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FFAEF" w14:textId="77777777" w:rsidR="002974EF" w:rsidRPr="004C7B68" w:rsidRDefault="002974EF" w:rsidP="002E7F8A">
      <w:pPr>
        <w:spacing w:line="360" w:lineRule="auto"/>
        <w:jc w:val="center"/>
        <w:rPr>
          <w:rFonts w:ascii="Arial" w:hAnsi="Arial" w:cs="Arial"/>
          <w:b/>
          <w:bCs/>
          <w:color w:val="000000"/>
          <w:u w:color="000000"/>
          <w14:textOutline w14:w="0" w14:cap="flat" w14:cmpd="sng" w14:algn="ctr">
            <w14:noFill/>
            <w14:prstDash w14:val="solid"/>
            <w14:bevel/>
          </w14:textOutline>
        </w:rPr>
      </w:pPr>
    </w:p>
    <w:p w14:paraId="173824A0" w14:textId="77777777" w:rsidR="002974EF" w:rsidRPr="004C7B68" w:rsidRDefault="002974EF" w:rsidP="002E7F8A">
      <w:pPr>
        <w:spacing w:line="360" w:lineRule="auto"/>
        <w:jc w:val="center"/>
        <w:rPr>
          <w:rFonts w:ascii="Arial" w:hAnsi="Arial" w:cs="Arial"/>
          <w:b/>
          <w:bCs/>
          <w:color w:val="000000"/>
          <w:u w:color="000000"/>
          <w14:textOutline w14:w="0" w14:cap="flat" w14:cmpd="sng" w14:algn="ctr">
            <w14:noFill/>
            <w14:prstDash w14:val="solid"/>
            <w14:bevel/>
          </w14:textOutline>
        </w:rPr>
      </w:pPr>
    </w:p>
    <w:p w14:paraId="1C5C3FAF" w14:textId="77777777" w:rsidR="0001515D" w:rsidRPr="004C7B68" w:rsidRDefault="0001515D" w:rsidP="002E7F8A">
      <w:pPr>
        <w:spacing w:line="360" w:lineRule="auto"/>
        <w:jc w:val="center"/>
        <w:rPr>
          <w:rFonts w:ascii="Arial" w:hAnsi="Arial" w:cs="Arial"/>
          <w:b/>
          <w:bCs/>
          <w:color w:val="000000"/>
          <w:u w:color="000000"/>
          <w14:textOutline w14:w="0" w14:cap="flat" w14:cmpd="sng" w14:algn="ctr">
            <w14:noFill/>
            <w14:prstDash w14:val="solid"/>
            <w14:bevel/>
          </w14:textOutline>
        </w:rPr>
      </w:pPr>
    </w:p>
    <w:p w14:paraId="1FC72F18" w14:textId="77777777" w:rsidR="0001515D" w:rsidRPr="004C7B68" w:rsidRDefault="0001515D" w:rsidP="002E7F8A">
      <w:pPr>
        <w:spacing w:line="360" w:lineRule="auto"/>
        <w:jc w:val="center"/>
        <w:rPr>
          <w:rFonts w:ascii="Arial" w:hAnsi="Arial" w:cs="Arial"/>
          <w:b/>
          <w:bCs/>
          <w:color w:val="000000"/>
          <w:u w:color="000000"/>
          <w14:textOutline w14:w="0" w14:cap="flat" w14:cmpd="sng" w14:algn="ctr">
            <w14:noFill/>
            <w14:prstDash w14:val="solid"/>
            <w14:bevel/>
          </w14:textOutline>
        </w:rPr>
      </w:pPr>
    </w:p>
    <w:p w14:paraId="70BA4C2A" w14:textId="77777777" w:rsidR="0001515D" w:rsidRPr="004C7B68" w:rsidRDefault="0001515D" w:rsidP="002E7F8A">
      <w:pPr>
        <w:spacing w:line="360" w:lineRule="auto"/>
        <w:jc w:val="center"/>
        <w:rPr>
          <w:rFonts w:ascii="Arial" w:hAnsi="Arial" w:cs="Arial"/>
          <w:b/>
          <w:bCs/>
          <w:color w:val="000000"/>
          <w:u w:color="000000"/>
          <w14:textOutline w14:w="0" w14:cap="flat" w14:cmpd="sng" w14:algn="ctr">
            <w14:noFill/>
            <w14:prstDash w14:val="solid"/>
            <w14:bevel/>
          </w14:textOutline>
        </w:rPr>
      </w:pPr>
    </w:p>
    <w:p w14:paraId="4A76F352" w14:textId="0542C02F" w:rsidR="0001515D" w:rsidRPr="004C7B68" w:rsidRDefault="0001515D" w:rsidP="002E7F8A">
      <w:pPr>
        <w:spacing w:line="360" w:lineRule="auto"/>
        <w:rPr>
          <w:rFonts w:ascii="Arial" w:hAnsi="Arial" w:cs="Arial"/>
          <w:b/>
          <w:bCs/>
          <w:color w:val="000000"/>
          <w:u w:color="000000"/>
          <w14:textOutline w14:w="0" w14:cap="flat" w14:cmpd="sng" w14:algn="ctr">
            <w14:noFill/>
            <w14:prstDash w14:val="solid"/>
            <w14:bevel/>
          </w14:textOutline>
        </w:rPr>
      </w:pPr>
    </w:p>
    <w:p w14:paraId="6CD3776E" w14:textId="77777777" w:rsidR="007E7711" w:rsidRPr="004C7B68" w:rsidRDefault="007E7711" w:rsidP="002E7F8A">
      <w:pPr>
        <w:spacing w:line="360" w:lineRule="auto"/>
        <w:rPr>
          <w:rFonts w:ascii="Arial" w:hAnsi="Arial" w:cs="Arial"/>
          <w:b/>
          <w:bCs/>
          <w:color w:val="000000"/>
          <w:u w:color="000000"/>
          <w14:textOutline w14:w="0" w14:cap="flat" w14:cmpd="sng" w14:algn="ctr">
            <w14:noFill/>
            <w14:prstDash w14:val="solid"/>
            <w14:bevel/>
          </w14:textOutline>
        </w:rPr>
      </w:pPr>
    </w:p>
    <w:p w14:paraId="43084263" w14:textId="77777777" w:rsidR="0001515D" w:rsidRPr="004C7B68" w:rsidRDefault="0001515D" w:rsidP="002E7F8A">
      <w:pPr>
        <w:spacing w:line="360" w:lineRule="auto"/>
        <w:jc w:val="center"/>
        <w:rPr>
          <w:rFonts w:ascii="Arial" w:hAnsi="Arial" w:cs="Arial"/>
          <w:b/>
          <w:bCs/>
          <w:color w:val="000000"/>
          <w:u w:color="000000"/>
          <w14:textOutline w14:w="0" w14:cap="flat" w14:cmpd="sng" w14:algn="ctr">
            <w14:noFill/>
            <w14:prstDash w14:val="solid"/>
            <w14:bevel/>
          </w14:textOutline>
        </w:rPr>
      </w:pPr>
    </w:p>
    <w:p w14:paraId="074AA272" w14:textId="77777777" w:rsidR="0001515D" w:rsidRPr="004C7B68" w:rsidRDefault="0001515D" w:rsidP="002E7F8A">
      <w:pPr>
        <w:spacing w:line="360" w:lineRule="auto"/>
        <w:jc w:val="center"/>
        <w:rPr>
          <w:rFonts w:ascii="Arial" w:hAnsi="Arial" w:cs="Arial"/>
          <w:b/>
          <w:bCs/>
          <w:color w:val="000000"/>
          <w:u w:color="000000"/>
          <w14:textOutline w14:w="0" w14:cap="flat" w14:cmpd="sng" w14:algn="ctr">
            <w14:noFill/>
            <w14:prstDash w14:val="solid"/>
            <w14:bevel/>
          </w14:textOutline>
        </w:rPr>
      </w:pPr>
    </w:p>
    <w:p w14:paraId="3CC7BE0C" w14:textId="0E5AA0C1" w:rsidR="002974EF" w:rsidRPr="004C7B68" w:rsidRDefault="001B6C96" w:rsidP="002E7F8A">
      <w:pPr>
        <w:spacing w:line="360" w:lineRule="auto"/>
        <w:jc w:val="center"/>
        <w:rPr>
          <w:rFonts w:ascii="Arial" w:hAnsi="Arial" w:cs="Arial"/>
          <w:b/>
          <w:bCs/>
          <w:color w:val="000000"/>
          <w:u w:color="000000"/>
          <w14:textOutline w14:w="0" w14:cap="flat" w14:cmpd="sng" w14:algn="ctr">
            <w14:noFill/>
            <w14:prstDash w14:val="solid"/>
            <w14:bevel/>
          </w14:textOutline>
        </w:rPr>
      </w:pPr>
      <w:r w:rsidRPr="004C7B68">
        <w:rPr>
          <w:rFonts w:ascii="Arial" w:hAnsi="Arial" w:cs="Arial"/>
          <w:b/>
          <w:bCs/>
          <w:color w:val="000000"/>
          <w:u w:color="000000"/>
          <w14:textOutline w14:w="0" w14:cap="flat" w14:cmpd="sng" w14:algn="ctr">
            <w14:noFill/>
            <w14:prstDash w14:val="solid"/>
            <w14:bevel/>
          </w14:textOutline>
        </w:rPr>
        <w:t xml:space="preserve">Can a Coach Administered Treatment Strategy of </w:t>
      </w:r>
      <w:r w:rsidR="002974EF" w:rsidRPr="004C7B68">
        <w:rPr>
          <w:rFonts w:ascii="Arial" w:hAnsi="Arial" w:cs="Arial"/>
          <w:b/>
          <w:bCs/>
          <w:color w:val="000000"/>
          <w:u w:color="000000"/>
          <w14:textOutline w14:w="0" w14:cap="flat" w14:cmpd="sng" w14:algn="ctr">
            <w14:noFill/>
            <w14:prstDash w14:val="solid"/>
            <w14:bevel/>
          </w14:textOutline>
        </w:rPr>
        <w:t>T</w:t>
      </w:r>
      <w:r w:rsidRPr="004C7B68">
        <w:rPr>
          <w:rFonts w:ascii="Arial" w:hAnsi="Arial" w:cs="Arial"/>
          <w:b/>
          <w:bCs/>
          <w:color w:val="000000"/>
          <w:u w:color="000000"/>
          <w14:textOutline w14:w="0" w14:cap="flat" w14:cmpd="sng" w14:algn="ctr">
            <w14:noFill/>
            <w14:prstDash w14:val="solid"/>
            <w14:bevel/>
          </w14:textOutline>
        </w:rPr>
        <w:t>aught</w:t>
      </w:r>
      <w:r w:rsidR="002974EF" w:rsidRPr="004C7B68">
        <w:rPr>
          <w:rFonts w:ascii="Arial" w:hAnsi="Arial" w:cs="Arial"/>
          <w:b/>
          <w:bCs/>
          <w:color w:val="000000"/>
          <w:u w:color="000000"/>
          <w14:textOutline w14:w="0" w14:cap="flat" w14:cmpd="sng" w14:algn="ctr">
            <w14:noFill/>
            <w14:prstDash w14:val="solid"/>
            <w14:bevel/>
          </w14:textOutline>
        </w:rPr>
        <w:t xml:space="preserve"> Sung Improvisation</w:t>
      </w:r>
      <w:r w:rsidRPr="004C7B68">
        <w:rPr>
          <w:rFonts w:ascii="Arial" w:hAnsi="Arial" w:cs="Arial"/>
          <w:b/>
          <w:bCs/>
          <w:color w:val="000000"/>
          <w:u w:color="000000"/>
          <w14:textOutline w14:w="0" w14:cap="flat" w14:cmpd="sng" w14:algn="ctr">
            <w14:noFill/>
            <w14:prstDash w14:val="solid"/>
            <w14:bevel/>
          </w14:textOutline>
        </w:rPr>
        <w:t xml:space="preserve">, </w:t>
      </w:r>
      <w:r w:rsidR="00307BD6" w:rsidRPr="004C7B68">
        <w:rPr>
          <w:rFonts w:ascii="Arial" w:hAnsi="Arial" w:cs="Arial"/>
          <w:b/>
          <w:bCs/>
          <w:color w:val="000000"/>
          <w:u w:color="000000"/>
          <w14:textOutline w14:w="0" w14:cap="flat" w14:cmpd="sng" w14:algn="ctr">
            <w14:noFill/>
            <w14:prstDash w14:val="solid"/>
            <w14:bevel/>
          </w14:textOutline>
        </w:rPr>
        <w:t>supported by</w:t>
      </w:r>
      <w:r w:rsidRPr="004C7B68">
        <w:rPr>
          <w:rFonts w:ascii="Arial" w:hAnsi="Arial" w:cs="Arial"/>
          <w:b/>
          <w:bCs/>
          <w:color w:val="000000"/>
          <w:u w:color="000000"/>
          <w14:textOutline w14:w="0" w14:cap="flat" w14:cmpd="sng" w14:algn="ctr">
            <w14:noFill/>
            <w14:prstDash w14:val="solid"/>
            <w14:bevel/>
          </w14:textOutline>
        </w:rPr>
        <w:t xml:space="preserve"> Acceptance Commitment Therapy, </w:t>
      </w:r>
      <w:r w:rsidR="002974EF" w:rsidRPr="004C7B68">
        <w:rPr>
          <w:rFonts w:ascii="Arial" w:hAnsi="Arial" w:cs="Arial"/>
          <w:b/>
          <w:bCs/>
          <w:color w:val="000000"/>
          <w:u w:color="000000"/>
          <w14:textOutline w14:w="0" w14:cap="flat" w14:cmpd="sng" w14:algn="ctr">
            <w14:noFill/>
            <w14:prstDash w14:val="solid"/>
            <w14:bevel/>
          </w14:textOutline>
        </w:rPr>
        <w:t>Mitigate the Effects</w:t>
      </w:r>
      <w:r w:rsidRPr="004C7B68">
        <w:rPr>
          <w:rFonts w:ascii="Arial" w:hAnsi="Arial" w:cs="Arial"/>
          <w:b/>
          <w:bCs/>
          <w:color w:val="000000"/>
          <w:u w:color="000000"/>
          <w14:textOutline w14:w="0" w14:cap="flat" w14:cmpd="sng" w14:algn="ctr">
            <w14:noFill/>
            <w14:prstDash w14:val="solid"/>
            <w14:bevel/>
          </w14:textOutline>
        </w:rPr>
        <w:t xml:space="preserve"> </w:t>
      </w:r>
      <w:r w:rsidR="002974EF" w:rsidRPr="004C7B68">
        <w:rPr>
          <w:rFonts w:ascii="Arial" w:hAnsi="Arial" w:cs="Arial"/>
          <w:b/>
          <w:bCs/>
          <w:color w:val="000000"/>
          <w:u w:color="000000"/>
          <w14:textOutline w14:w="0" w14:cap="flat" w14:cmpd="sng" w14:algn="ctr">
            <w14:noFill/>
            <w14:prstDash w14:val="solid"/>
            <w14:bevel/>
          </w14:textOutline>
        </w:rPr>
        <w:t xml:space="preserve">of </w:t>
      </w:r>
      <w:r w:rsidRPr="004C7B68">
        <w:rPr>
          <w:rFonts w:ascii="Arial" w:hAnsi="Arial" w:cs="Arial"/>
          <w:b/>
          <w:bCs/>
          <w:color w:val="000000"/>
          <w:u w:color="000000"/>
          <w14:textOutline w14:w="0" w14:cap="flat" w14:cmpd="sng" w14:algn="ctr">
            <w14:noFill/>
            <w14:prstDash w14:val="solid"/>
            <w14:bevel/>
          </w14:textOutline>
        </w:rPr>
        <w:t xml:space="preserve">Music </w:t>
      </w:r>
      <w:r w:rsidR="002974EF" w:rsidRPr="004C7B68">
        <w:rPr>
          <w:rFonts w:ascii="Arial" w:hAnsi="Arial" w:cs="Arial"/>
          <w:b/>
          <w:bCs/>
          <w:color w:val="000000"/>
          <w:u w:color="000000"/>
          <w14:textOutline w14:w="0" w14:cap="flat" w14:cmpd="sng" w14:algn="ctr">
            <w14:noFill/>
            <w14:prstDash w14:val="solid"/>
            <w14:bevel/>
          </w14:textOutline>
        </w:rPr>
        <w:t>Performance Anxiety in Singers</w:t>
      </w:r>
      <w:r w:rsidRPr="004C7B68">
        <w:rPr>
          <w:rFonts w:ascii="Arial" w:hAnsi="Arial" w:cs="Arial"/>
          <w:b/>
          <w:bCs/>
          <w:color w:val="000000"/>
          <w:u w:color="000000"/>
          <w14:textOutline w14:w="0" w14:cap="flat" w14:cmpd="sng" w14:algn="ctr">
            <w14:noFill/>
            <w14:prstDash w14:val="solid"/>
            <w14:bevel/>
          </w14:textOutline>
        </w:rPr>
        <w:t>?</w:t>
      </w:r>
    </w:p>
    <w:p w14:paraId="41849370" w14:textId="6280A950" w:rsidR="0001515D" w:rsidRPr="004C7B68" w:rsidRDefault="0001515D" w:rsidP="002E7F8A">
      <w:pPr>
        <w:spacing w:line="360" w:lineRule="auto"/>
        <w:jc w:val="center"/>
        <w:rPr>
          <w:rFonts w:ascii="Arial" w:hAnsi="Arial" w:cs="Arial"/>
          <w:b/>
          <w:bCs/>
        </w:rPr>
      </w:pPr>
    </w:p>
    <w:p w14:paraId="7CEC46C3" w14:textId="0F63ABD7" w:rsidR="00E03BB9" w:rsidRPr="004C7B68" w:rsidRDefault="00E03BB9" w:rsidP="002E7F8A">
      <w:pPr>
        <w:spacing w:line="360" w:lineRule="auto"/>
        <w:jc w:val="center"/>
        <w:rPr>
          <w:rFonts w:ascii="Arial" w:hAnsi="Arial" w:cs="Arial"/>
          <w:b/>
          <w:bCs/>
        </w:rPr>
      </w:pPr>
    </w:p>
    <w:p w14:paraId="7DC41A76" w14:textId="67382C62" w:rsidR="00E03BB9" w:rsidRPr="004C7B68" w:rsidRDefault="00E03BB9" w:rsidP="002E7F8A">
      <w:pPr>
        <w:spacing w:line="360" w:lineRule="auto"/>
        <w:jc w:val="center"/>
        <w:rPr>
          <w:rFonts w:ascii="Arial" w:hAnsi="Arial" w:cs="Arial"/>
          <w:b/>
          <w:bCs/>
        </w:rPr>
      </w:pPr>
    </w:p>
    <w:p w14:paraId="710B8DD4" w14:textId="634D033C" w:rsidR="00E03BB9" w:rsidRPr="004C7B68" w:rsidRDefault="00E03BB9" w:rsidP="002E7F8A">
      <w:pPr>
        <w:spacing w:line="360" w:lineRule="auto"/>
        <w:jc w:val="center"/>
        <w:rPr>
          <w:rFonts w:ascii="Arial" w:hAnsi="Arial" w:cs="Arial"/>
          <w:b/>
          <w:bCs/>
        </w:rPr>
      </w:pPr>
    </w:p>
    <w:p w14:paraId="1C821381" w14:textId="77777777" w:rsidR="00E03BB9" w:rsidRPr="004C7B68" w:rsidRDefault="00E03BB9" w:rsidP="002E7F8A">
      <w:pPr>
        <w:spacing w:line="360" w:lineRule="auto"/>
        <w:jc w:val="center"/>
        <w:rPr>
          <w:rFonts w:ascii="Arial" w:hAnsi="Arial" w:cs="Arial"/>
          <w:b/>
          <w:bCs/>
        </w:rPr>
      </w:pPr>
    </w:p>
    <w:p w14:paraId="45ED66D1" w14:textId="1D01A5BE" w:rsidR="002974EF" w:rsidRPr="004C7B68" w:rsidRDefault="002974EF" w:rsidP="002E7F8A">
      <w:pPr>
        <w:spacing w:line="360" w:lineRule="auto"/>
        <w:jc w:val="center"/>
        <w:rPr>
          <w:rFonts w:ascii="Arial" w:hAnsi="Arial" w:cs="Arial"/>
          <w:b/>
          <w:bCs/>
        </w:rPr>
      </w:pPr>
      <w:r w:rsidRPr="004C7B68">
        <w:rPr>
          <w:rFonts w:ascii="Arial" w:hAnsi="Arial" w:cs="Arial"/>
          <w:b/>
          <w:bCs/>
        </w:rPr>
        <w:t xml:space="preserve">Christabel </w:t>
      </w:r>
      <w:r w:rsidR="00DA5CEC" w:rsidRPr="004C7B68">
        <w:rPr>
          <w:rFonts w:ascii="Arial" w:hAnsi="Arial" w:cs="Arial"/>
          <w:b/>
          <w:bCs/>
        </w:rPr>
        <w:t xml:space="preserve">M. </w:t>
      </w:r>
      <w:r w:rsidRPr="004C7B68">
        <w:rPr>
          <w:rFonts w:ascii="Arial" w:hAnsi="Arial" w:cs="Arial"/>
          <w:b/>
          <w:bCs/>
        </w:rPr>
        <w:t>Heasman-Cossins</w:t>
      </w:r>
    </w:p>
    <w:p w14:paraId="054F0BD5" w14:textId="53E710E9" w:rsidR="00E03BB9" w:rsidRPr="004C7B68" w:rsidRDefault="00E03BB9" w:rsidP="002E7F8A">
      <w:pPr>
        <w:pStyle w:val="NormalWeb"/>
        <w:spacing w:line="360" w:lineRule="auto"/>
        <w:rPr>
          <w:rFonts w:ascii="Arial" w:hAnsi="Arial" w:cs="Arial"/>
          <w:sz w:val="22"/>
          <w:szCs w:val="22"/>
        </w:rPr>
      </w:pPr>
      <w:r w:rsidRPr="004C7B68">
        <w:rPr>
          <w:rFonts w:ascii="Arial" w:hAnsi="Arial" w:cs="Arial"/>
          <w:b/>
          <w:bCs/>
          <w:sz w:val="22"/>
          <w:szCs w:val="22"/>
        </w:rPr>
        <w:t xml:space="preserve">                                                    Student Number: </w:t>
      </w:r>
      <w:r w:rsidRPr="004C7B68">
        <w:rPr>
          <w:rFonts w:ascii="Arial" w:hAnsi="Arial" w:cs="Arial"/>
          <w:sz w:val="22"/>
          <w:szCs w:val="22"/>
        </w:rPr>
        <w:t>2029283</w:t>
      </w:r>
    </w:p>
    <w:p w14:paraId="200600E8" w14:textId="15B96B1E" w:rsidR="00DA5CEC" w:rsidRPr="004C7B68" w:rsidRDefault="00DA5CEC" w:rsidP="002E7F8A">
      <w:pPr>
        <w:pStyle w:val="NormalWeb"/>
        <w:spacing w:line="360" w:lineRule="auto"/>
        <w:jc w:val="center"/>
        <w:rPr>
          <w:rFonts w:ascii="Arial" w:hAnsi="Arial" w:cs="Arial"/>
          <w:sz w:val="22"/>
          <w:szCs w:val="22"/>
        </w:rPr>
      </w:pPr>
      <w:r w:rsidRPr="004C7B68">
        <w:rPr>
          <w:rFonts w:ascii="Arial" w:hAnsi="Arial" w:cs="Arial"/>
          <w:b/>
          <w:bCs/>
          <w:sz w:val="22"/>
          <w:szCs w:val="22"/>
        </w:rPr>
        <w:t>Module 6</w:t>
      </w:r>
      <w:r w:rsidR="0001515D" w:rsidRPr="004C7B68">
        <w:rPr>
          <w:rFonts w:ascii="Arial" w:hAnsi="Arial" w:cs="Arial"/>
          <w:b/>
          <w:bCs/>
          <w:sz w:val="22"/>
          <w:szCs w:val="22"/>
        </w:rPr>
        <w:t xml:space="preserve">: </w:t>
      </w:r>
      <w:r w:rsidR="0001515D" w:rsidRPr="004C7B68">
        <w:rPr>
          <w:rFonts w:ascii="Arial" w:hAnsi="Arial" w:cs="Arial"/>
          <w:sz w:val="22"/>
          <w:szCs w:val="22"/>
        </w:rPr>
        <w:t>BMPF7010</w:t>
      </w:r>
    </w:p>
    <w:p w14:paraId="1057285A" w14:textId="7AB3B0FA" w:rsidR="0001515D" w:rsidRPr="004C7B68" w:rsidRDefault="0001515D" w:rsidP="002E7F8A">
      <w:pPr>
        <w:spacing w:line="360" w:lineRule="auto"/>
        <w:jc w:val="center"/>
        <w:rPr>
          <w:rFonts w:ascii="Arial" w:hAnsi="Arial" w:cs="Arial"/>
          <w:b/>
          <w:bCs/>
        </w:rPr>
      </w:pPr>
    </w:p>
    <w:p w14:paraId="5A994E12" w14:textId="4654EE11" w:rsidR="0001515D" w:rsidRPr="004C7B68" w:rsidRDefault="0001515D" w:rsidP="002E7F8A">
      <w:pPr>
        <w:spacing w:line="360" w:lineRule="auto"/>
        <w:jc w:val="center"/>
        <w:rPr>
          <w:rFonts w:ascii="Arial" w:hAnsi="Arial" w:cs="Arial"/>
          <w:b/>
          <w:bCs/>
        </w:rPr>
      </w:pPr>
    </w:p>
    <w:p w14:paraId="433DE0BC" w14:textId="37E36EFA" w:rsidR="0001515D" w:rsidRPr="004C7B68" w:rsidRDefault="0001515D" w:rsidP="002E7F8A">
      <w:pPr>
        <w:spacing w:line="360" w:lineRule="auto"/>
        <w:jc w:val="center"/>
        <w:rPr>
          <w:rFonts w:ascii="Arial" w:hAnsi="Arial" w:cs="Arial"/>
          <w:b/>
          <w:bCs/>
        </w:rPr>
      </w:pPr>
    </w:p>
    <w:p w14:paraId="2B254F21" w14:textId="6E795EA4" w:rsidR="0001515D" w:rsidRPr="004C7B68" w:rsidRDefault="0001515D" w:rsidP="002E7F8A">
      <w:pPr>
        <w:spacing w:line="360" w:lineRule="auto"/>
        <w:jc w:val="center"/>
        <w:rPr>
          <w:rFonts w:ascii="Arial" w:hAnsi="Arial" w:cs="Arial"/>
          <w:b/>
          <w:bCs/>
        </w:rPr>
      </w:pPr>
    </w:p>
    <w:p w14:paraId="4EF7C40F" w14:textId="77777777" w:rsidR="00E03BB9" w:rsidRPr="004C7B68" w:rsidRDefault="00E03BB9" w:rsidP="002E7F8A">
      <w:pPr>
        <w:spacing w:line="360" w:lineRule="auto"/>
        <w:rPr>
          <w:rFonts w:ascii="Arial" w:hAnsi="Arial" w:cs="Arial"/>
          <w:b/>
          <w:bCs/>
        </w:rPr>
      </w:pPr>
    </w:p>
    <w:p w14:paraId="378DAE37" w14:textId="77777777" w:rsidR="00307BD6" w:rsidRPr="004C7B68" w:rsidRDefault="00307BD6" w:rsidP="002E7F8A">
      <w:pPr>
        <w:spacing w:line="360" w:lineRule="auto"/>
        <w:jc w:val="center"/>
        <w:rPr>
          <w:rFonts w:ascii="Arial" w:hAnsi="Arial" w:cs="Arial"/>
          <w:b/>
          <w:bCs/>
        </w:rPr>
      </w:pPr>
    </w:p>
    <w:p w14:paraId="79A6A5EF" w14:textId="77777777" w:rsidR="00375A4F" w:rsidRPr="004C7B68" w:rsidRDefault="00375A4F" w:rsidP="00375A4F">
      <w:pPr>
        <w:spacing w:line="360" w:lineRule="auto"/>
        <w:jc w:val="center"/>
        <w:rPr>
          <w:rFonts w:ascii="Arial" w:hAnsi="Arial" w:cs="Arial"/>
          <w:b/>
          <w:bCs/>
        </w:rPr>
      </w:pPr>
      <w:r w:rsidRPr="004C7B68">
        <w:rPr>
          <w:rFonts w:ascii="Arial" w:hAnsi="Arial" w:cs="Arial"/>
          <w:b/>
          <w:bCs/>
        </w:rPr>
        <w:lastRenderedPageBreak/>
        <w:t>CONTENTS</w:t>
      </w:r>
    </w:p>
    <w:p w14:paraId="0938C6FA" w14:textId="77777777" w:rsidR="00375A4F" w:rsidRPr="004C7B68" w:rsidRDefault="00375A4F" w:rsidP="00375A4F">
      <w:pPr>
        <w:spacing w:line="360" w:lineRule="auto"/>
        <w:jc w:val="center"/>
        <w:rPr>
          <w:rFonts w:ascii="Arial" w:hAnsi="Arial" w:cs="Arial"/>
          <w:b/>
          <w:bCs/>
        </w:rPr>
      </w:pPr>
    </w:p>
    <w:p w14:paraId="62360FC1" w14:textId="77777777" w:rsidR="00375A4F" w:rsidRPr="00074145" w:rsidRDefault="00375A4F" w:rsidP="00375A4F">
      <w:pPr>
        <w:spacing w:line="360" w:lineRule="auto"/>
        <w:rPr>
          <w:rFonts w:ascii="Arial" w:hAnsi="Arial" w:cs="Arial"/>
        </w:rPr>
      </w:pPr>
      <w:r w:rsidRPr="00074145">
        <w:rPr>
          <w:rFonts w:ascii="Arial" w:hAnsi="Arial" w:cs="Arial"/>
        </w:rPr>
        <w:t>Index ………………………………………………………………………………………………..…4</w:t>
      </w:r>
    </w:p>
    <w:p w14:paraId="4F073C06" w14:textId="77777777" w:rsidR="00375A4F" w:rsidRPr="00074145" w:rsidRDefault="00375A4F" w:rsidP="00375A4F">
      <w:pPr>
        <w:spacing w:line="360" w:lineRule="auto"/>
        <w:rPr>
          <w:rFonts w:ascii="Arial" w:hAnsi="Arial" w:cs="Arial"/>
        </w:rPr>
      </w:pPr>
    </w:p>
    <w:p w14:paraId="63969502" w14:textId="77777777" w:rsidR="00375A4F" w:rsidRPr="00074145" w:rsidRDefault="00375A4F" w:rsidP="00375A4F">
      <w:pPr>
        <w:spacing w:line="360" w:lineRule="auto"/>
        <w:rPr>
          <w:rFonts w:ascii="Arial" w:hAnsi="Arial" w:cs="Arial"/>
        </w:rPr>
      </w:pPr>
      <w:r w:rsidRPr="00074145">
        <w:rPr>
          <w:rFonts w:ascii="Arial" w:hAnsi="Arial" w:cs="Arial"/>
        </w:rPr>
        <w:t>Glossary ………………………………………………………………………………………………5</w:t>
      </w:r>
    </w:p>
    <w:p w14:paraId="22DF5DF9" w14:textId="77777777" w:rsidR="00375A4F" w:rsidRPr="00074145" w:rsidRDefault="00375A4F" w:rsidP="00375A4F">
      <w:pPr>
        <w:spacing w:line="360" w:lineRule="auto"/>
        <w:rPr>
          <w:rFonts w:ascii="Arial" w:hAnsi="Arial" w:cs="Arial"/>
        </w:rPr>
      </w:pPr>
    </w:p>
    <w:p w14:paraId="6E24D0AD" w14:textId="77777777" w:rsidR="00375A4F" w:rsidRPr="00074145" w:rsidRDefault="00375A4F" w:rsidP="00375A4F">
      <w:pPr>
        <w:spacing w:line="360" w:lineRule="auto"/>
        <w:jc w:val="both"/>
        <w:rPr>
          <w:rFonts w:ascii="Arial" w:hAnsi="Arial" w:cs="Arial"/>
        </w:rPr>
      </w:pPr>
      <w:r w:rsidRPr="00074145">
        <w:rPr>
          <w:rFonts w:ascii="Arial" w:hAnsi="Arial" w:cs="Arial"/>
        </w:rPr>
        <w:t>Project Proposal ……………………………………………………………….…………….……….6</w:t>
      </w:r>
    </w:p>
    <w:p w14:paraId="15667808" w14:textId="77777777" w:rsidR="00375A4F" w:rsidRPr="00074145" w:rsidRDefault="00375A4F" w:rsidP="00375A4F">
      <w:pPr>
        <w:spacing w:line="360" w:lineRule="auto"/>
        <w:jc w:val="both"/>
        <w:rPr>
          <w:rFonts w:ascii="Arial" w:hAnsi="Arial" w:cs="Arial"/>
        </w:rPr>
      </w:pPr>
    </w:p>
    <w:p w14:paraId="17179610" w14:textId="77777777" w:rsidR="00375A4F" w:rsidRPr="00074145" w:rsidRDefault="00375A4F" w:rsidP="00375A4F">
      <w:pPr>
        <w:spacing w:line="360" w:lineRule="auto"/>
        <w:jc w:val="both"/>
        <w:rPr>
          <w:rFonts w:ascii="Arial" w:hAnsi="Arial" w:cs="Arial"/>
        </w:rPr>
      </w:pPr>
      <w:r w:rsidRPr="00074145">
        <w:rPr>
          <w:rFonts w:ascii="Arial" w:hAnsi="Arial" w:cs="Arial"/>
        </w:rPr>
        <w:t>Introduction ………………………………………………………………………..………………...11</w:t>
      </w:r>
    </w:p>
    <w:p w14:paraId="7EE49E67" w14:textId="77777777" w:rsidR="00375A4F" w:rsidRPr="00074145" w:rsidRDefault="00375A4F" w:rsidP="00375A4F">
      <w:pPr>
        <w:spacing w:line="360" w:lineRule="auto"/>
        <w:jc w:val="both"/>
        <w:rPr>
          <w:rFonts w:ascii="Arial" w:hAnsi="Arial" w:cs="Arial"/>
        </w:rPr>
      </w:pPr>
    </w:p>
    <w:p w14:paraId="239DD745" w14:textId="77777777" w:rsidR="00375A4F" w:rsidRPr="00074145" w:rsidRDefault="00375A4F" w:rsidP="00375A4F">
      <w:pPr>
        <w:spacing w:line="360" w:lineRule="auto"/>
        <w:jc w:val="both"/>
        <w:rPr>
          <w:rFonts w:ascii="Arial" w:hAnsi="Arial" w:cs="Arial"/>
        </w:rPr>
      </w:pPr>
      <w:r w:rsidRPr="00074145">
        <w:rPr>
          <w:rFonts w:ascii="Arial" w:hAnsi="Arial" w:cs="Arial"/>
        </w:rPr>
        <w:t>Literature Review …………………………………………………………………..……………….13</w:t>
      </w:r>
    </w:p>
    <w:p w14:paraId="795843A9" w14:textId="77777777" w:rsidR="00375A4F" w:rsidRPr="00074145" w:rsidRDefault="00375A4F" w:rsidP="00375A4F">
      <w:pPr>
        <w:spacing w:line="360" w:lineRule="auto"/>
        <w:jc w:val="both"/>
        <w:rPr>
          <w:rFonts w:ascii="Arial" w:hAnsi="Arial" w:cs="Arial"/>
        </w:rPr>
      </w:pPr>
    </w:p>
    <w:p w14:paraId="4A28A32E" w14:textId="77777777" w:rsidR="00375A4F" w:rsidRPr="00074145" w:rsidRDefault="00375A4F" w:rsidP="00375A4F">
      <w:pPr>
        <w:spacing w:line="360" w:lineRule="auto"/>
        <w:jc w:val="both"/>
        <w:rPr>
          <w:rFonts w:ascii="Arial" w:hAnsi="Arial" w:cs="Arial"/>
        </w:rPr>
      </w:pPr>
      <w:r w:rsidRPr="00074145">
        <w:rPr>
          <w:rFonts w:ascii="Arial" w:hAnsi="Arial" w:cs="Arial"/>
        </w:rPr>
        <w:t>Methodology ……………………………………………………………………….….…………….24</w:t>
      </w:r>
    </w:p>
    <w:p w14:paraId="1408EE0F" w14:textId="77777777" w:rsidR="00375A4F" w:rsidRPr="00074145" w:rsidRDefault="00375A4F" w:rsidP="00375A4F">
      <w:pPr>
        <w:spacing w:line="360" w:lineRule="auto"/>
        <w:jc w:val="both"/>
        <w:rPr>
          <w:rFonts w:ascii="Arial" w:hAnsi="Arial" w:cs="Arial"/>
        </w:rPr>
      </w:pPr>
    </w:p>
    <w:p w14:paraId="35A180D4" w14:textId="77777777" w:rsidR="00375A4F" w:rsidRPr="00074145" w:rsidRDefault="00375A4F" w:rsidP="00375A4F">
      <w:pPr>
        <w:spacing w:line="360" w:lineRule="auto"/>
        <w:jc w:val="both"/>
        <w:rPr>
          <w:rFonts w:ascii="Arial" w:hAnsi="Arial" w:cs="Arial"/>
        </w:rPr>
      </w:pPr>
      <w:r w:rsidRPr="00074145">
        <w:rPr>
          <w:rFonts w:ascii="Arial" w:hAnsi="Arial" w:cs="Arial"/>
        </w:rPr>
        <w:t>Findings ………………………………………………………………………………….…………..34</w:t>
      </w:r>
    </w:p>
    <w:p w14:paraId="0FD81485" w14:textId="77777777" w:rsidR="00375A4F" w:rsidRPr="00074145" w:rsidRDefault="00375A4F" w:rsidP="00375A4F">
      <w:pPr>
        <w:pStyle w:val="ListParagraph"/>
        <w:numPr>
          <w:ilvl w:val="0"/>
          <w:numId w:val="38"/>
        </w:numPr>
        <w:spacing w:line="360" w:lineRule="auto"/>
        <w:jc w:val="both"/>
        <w:rPr>
          <w:rFonts w:ascii="Arial" w:hAnsi="Arial" w:cs="Arial"/>
        </w:rPr>
      </w:pPr>
      <w:r w:rsidRPr="00074145">
        <w:rPr>
          <w:rFonts w:ascii="Arial" w:hAnsi="Arial" w:cs="Arial"/>
        </w:rPr>
        <w:t xml:space="preserve">Quantitative Data………………………………………………….…….………………….34 </w:t>
      </w:r>
    </w:p>
    <w:p w14:paraId="6F97DB13" w14:textId="77777777" w:rsidR="00375A4F" w:rsidRPr="00074145" w:rsidRDefault="00375A4F" w:rsidP="00375A4F">
      <w:pPr>
        <w:pStyle w:val="ListParagraph"/>
        <w:numPr>
          <w:ilvl w:val="0"/>
          <w:numId w:val="37"/>
        </w:numPr>
        <w:spacing w:line="360" w:lineRule="auto"/>
        <w:jc w:val="both"/>
        <w:rPr>
          <w:rFonts w:ascii="Arial" w:hAnsi="Arial" w:cs="Arial"/>
        </w:rPr>
      </w:pPr>
      <w:r w:rsidRPr="00074145">
        <w:rPr>
          <w:rFonts w:ascii="Arial" w:hAnsi="Arial" w:cs="Arial"/>
        </w:rPr>
        <w:t>Music Performance Anxiety Measures……………………………………………………34</w:t>
      </w:r>
    </w:p>
    <w:p w14:paraId="2FBC60EA" w14:textId="77777777" w:rsidR="00375A4F" w:rsidRDefault="00375A4F" w:rsidP="00375A4F">
      <w:pPr>
        <w:pStyle w:val="ListParagraph"/>
        <w:numPr>
          <w:ilvl w:val="0"/>
          <w:numId w:val="37"/>
        </w:numPr>
        <w:spacing w:line="360" w:lineRule="auto"/>
        <w:jc w:val="both"/>
        <w:rPr>
          <w:rFonts w:ascii="Arial" w:hAnsi="Arial" w:cs="Arial"/>
        </w:rPr>
      </w:pPr>
      <w:r w:rsidRPr="00074145">
        <w:rPr>
          <w:rFonts w:ascii="Arial" w:hAnsi="Arial" w:cs="Arial"/>
        </w:rPr>
        <w:t>ACT-Based Measures……………………………………………………………………...39</w:t>
      </w:r>
    </w:p>
    <w:p w14:paraId="425E6371" w14:textId="77777777" w:rsidR="00375A4F" w:rsidRPr="00074145" w:rsidRDefault="00375A4F" w:rsidP="00375A4F">
      <w:pPr>
        <w:pStyle w:val="ListParagraph"/>
        <w:spacing w:line="360" w:lineRule="auto"/>
        <w:jc w:val="both"/>
        <w:rPr>
          <w:rFonts w:ascii="Arial" w:hAnsi="Arial" w:cs="Arial"/>
        </w:rPr>
      </w:pPr>
    </w:p>
    <w:p w14:paraId="3A19B28E" w14:textId="2554908B" w:rsidR="00375A4F" w:rsidRDefault="00375A4F" w:rsidP="00375A4F">
      <w:pPr>
        <w:pStyle w:val="ListParagraph"/>
        <w:numPr>
          <w:ilvl w:val="0"/>
          <w:numId w:val="39"/>
        </w:numPr>
        <w:spacing w:line="360" w:lineRule="auto"/>
        <w:jc w:val="both"/>
        <w:rPr>
          <w:rFonts w:ascii="Arial" w:hAnsi="Arial" w:cs="Arial"/>
        </w:rPr>
      </w:pPr>
      <w:r w:rsidRPr="00074145">
        <w:rPr>
          <w:rFonts w:ascii="Arial" w:hAnsi="Arial" w:cs="Arial"/>
        </w:rPr>
        <w:t>Qualitative Data……………………………………………………………………..……...4</w:t>
      </w:r>
      <w:r w:rsidR="003B544C">
        <w:rPr>
          <w:rFonts w:ascii="Arial" w:hAnsi="Arial" w:cs="Arial"/>
        </w:rPr>
        <w:t>2</w:t>
      </w:r>
    </w:p>
    <w:p w14:paraId="06E3B686" w14:textId="2271EB57" w:rsidR="00375A4F" w:rsidRDefault="00375A4F" w:rsidP="00375A4F">
      <w:pPr>
        <w:pStyle w:val="ListParagraph"/>
        <w:numPr>
          <w:ilvl w:val="0"/>
          <w:numId w:val="37"/>
        </w:numPr>
        <w:spacing w:line="360" w:lineRule="auto"/>
        <w:jc w:val="both"/>
        <w:rPr>
          <w:rFonts w:ascii="Arial" w:hAnsi="Arial" w:cs="Arial"/>
        </w:rPr>
      </w:pPr>
      <w:r>
        <w:rPr>
          <w:rFonts w:ascii="Arial" w:hAnsi="Arial" w:cs="Arial"/>
        </w:rPr>
        <w:t>MPA to Wellbeing…………………………………………………………………………..4</w:t>
      </w:r>
      <w:r w:rsidR="003B544C">
        <w:rPr>
          <w:rFonts w:ascii="Arial" w:hAnsi="Arial" w:cs="Arial"/>
        </w:rPr>
        <w:t>3</w:t>
      </w:r>
    </w:p>
    <w:p w14:paraId="68DDEA59" w14:textId="4B8C6181" w:rsidR="00375A4F" w:rsidRDefault="00375A4F" w:rsidP="00375A4F">
      <w:pPr>
        <w:pStyle w:val="ListParagraph"/>
        <w:numPr>
          <w:ilvl w:val="0"/>
          <w:numId w:val="37"/>
        </w:numPr>
        <w:spacing w:line="360" w:lineRule="auto"/>
        <w:jc w:val="both"/>
        <w:rPr>
          <w:rFonts w:ascii="Arial" w:hAnsi="Arial" w:cs="Arial"/>
        </w:rPr>
      </w:pPr>
      <w:r>
        <w:rPr>
          <w:rFonts w:ascii="Arial" w:hAnsi="Arial" w:cs="Arial"/>
        </w:rPr>
        <w:t>Enhanced Performance……………………………………………………………………5</w:t>
      </w:r>
      <w:r w:rsidR="003B544C">
        <w:rPr>
          <w:rFonts w:ascii="Arial" w:hAnsi="Arial" w:cs="Arial"/>
        </w:rPr>
        <w:t>1</w:t>
      </w:r>
    </w:p>
    <w:p w14:paraId="247456F6" w14:textId="1067CB3B" w:rsidR="00375A4F" w:rsidRDefault="00375A4F" w:rsidP="00375A4F">
      <w:pPr>
        <w:pStyle w:val="ListParagraph"/>
        <w:numPr>
          <w:ilvl w:val="0"/>
          <w:numId w:val="37"/>
        </w:numPr>
        <w:spacing w:line="360" w:lineRule="auto"/>
        <w:jc w:val="both"/>
        <w:rPr>
          <w:rFonts w:ascii="Arial" w:hAnsi="Arial" w:cs="Arial"/>
        </w:rPr>
      </w:pPr>
      <w:r>
        <w:rPr>
          <w:rFonts w:ascii="Arial" w:hAnsi="Arial" w:cs="Arial"/>
        </w:rPr>
        <w:t>Suitability of Improvisation as a CATS for Singers………………………………………5</w:t>
      </w:r>
      <w:r w:rsidR="003B544C">
        <w:rPr>
          <w:rFonts w:ascii="Arial" w:hAnsi="Arial" w:cs="Arial"/>
        </w:rPr>
        <w:t>4</w:t>
      </w:r>
    </w:p>
    <w:p w14:paraId="7BC2F33C" w14:textId="77777777" w:rsidR="003B544C" w:rsidRDefault="003B544C" w:rsidP="003B544C">
      <w:pPr>
        <w:pStyle w:val="ListParagraph"/>
        <w:spacing w:line="360" w:lineRule="auto"/>
        <w:jc w:val="both"/>
        <w:rPr>
          <w:rFonts w:ascii="Arial" w:hAnsi="Arial" w:cs="Arial"/>
        </w:rPr>
      </w:pPr>
    </w:p>
    <w:p w14:paraId="14741D0D" w14:textId="77777777" w:rsidR="003B544C" w:rsidRPr="00F53A35" w:rsidRDefault="003B544C" w:rsidP="003B544C">
      <w:pPr>
        <w:pStyle w:val="ListParagraph"/>
        <w:numPr>
          <w:ilvl w:val="0"/>
          <w:numId w:val="41"/>
        </w:numPr>
        <w:spacing w:line="360" w:lineRule="auto"/>
        <w:jc w:val="both"/>
        <w:rPr>
          <w:rFonts w:ascii="Arial" w:hAnsi="Arial" w:cs="Arial"/>
        </w:rPr>
      </w:pPr>
      <w:r w:rsidRPr="00F53A35">
        <w:rPr>
          <w:rFonts w:ascii="Arial" w:hAnsi="Arial" w:cs="Arial"/>
        </w:rPr>
        <w:t>Discussion…………………………………………………………………………</w:t>
      </w:r>
      <w:r>
        <w:rPr>
          <w:rFonts w:ascii="Arial" w:hAnsi="Arial" w:cs="Arial"/>
        </w:rPr>
        <w:t>...</w:t>
      </w:r>
      <w:r w:rsidRPr="00F53A35">
        <w:rPr>
          <w:rFonts w:ascii="Arial" w:hAnsi="Arial" w:cs="Arial"/>
        </w:rPr>
        <w:t>…..….58</w:t>
      </w:r>
    </w:p>
    <w:p w14:paraId="458B3904" w14:textId="77777777" w:rsidR="003B544C" w:rsidRPr="00F53A35" w:rsidRDefault="003B544C" w:rsidP="003B544C">
      <w:pPr>
        <w:pStyle w:val="ListParagraph"/>
        <w:numPr>
          <w:ilvl w:val="0"/>
          <w:numId w:val="37"/>
        </w:numPr>
        <w:spacing w:line="360" w:lineRule="auto"/>
        <w:jc w:val="both"/>
        <w:rPr>
          <w:rFonts w:ascii="Arial" w:hAnsi="Arial" w:cs="Arial"/>
        </w:rPr>
      </w:pPr>
      <w:r w:rsidRPr="00F53A35">
        <w:rPr>
          <w:rFonts w:ascii="Arial" w:hAnsi="Arial" w:cs="Arial"/>
        </w:rPr>
        <w:t>Project Flaws</w:t>
      </w:r>
      <w:r>
        <w:rPr>
          <w:rFonts w:ascii="Arial" w:hAnsi="Arial" w:cs="Arial"/>
        </w:rPr>
        <w:t>…………………………………………………………………………..……59</w:t>
      </w:r>
    </w:p>
    <w:p w14:paraId="57BB605B" w14:textId="77777777" w:rsidR="003B544C" w:rsidRPr="003B544C" w:rsidRDefault="003B544C" w:rsidP="003B544C">
      <w:pPr>
        <w:spacing w:line="360" w:lineRule="auto"/>
        <w:jc w:val="both"/>
        <w:rPr>
          <w:rFonts w:ascii="Arial" w:hAnsi="Arial" w:cs="Arial"/>
        </w:rPr>
      </w:pPr>
    </w:p>
    <w:p w14:paraId="09FB85BD" w14:textId="77777777" w:rsidR="00375A4F" w:rsidRPr="00074145" w:rsidRDefault="00375A4F" w:rsidP="00375A4F">
      <w:pPr>
        <w:spacing w:line="360" w:lineRule="auto"/>
        <w:jc w:val="both"/>
        <w:rPr>
          <w:rFonts w:ascii="Arial" w:hAnsi="Arial" w:cs="Arial"/>
        </w:rPr>
      </w:pPr>
    </w:p>
    <w:p w14:paraId="11466A05" w14:textId="77777777" w:rsidR="00375A4F" w:rsidRPr="00074145" w:rsidRDefault="00375A4F" w:rsidP="00375A4F">
      <w:pPr>
        <w:spacing w:line="360" w:lineRule="auto"/>
        <w:jc w:val="both"/>
        <w:rPr>
          <w:rFonts w:ascii="Arial" w:hAnsi="Arial" w:cs="Arial"/>
        </w:rPr>
      </w:pPr>
      <w:r w:rsidRPr="00074145">
        <w:rPr>
          <w:rFonts w:ascii="Arial" w:hAnsi="Arial" w:cs="Arial"/>
        </w:rPr>
        <w:t>Conclusion …………………………………………………………………………………………..</w:t>
      </w:r>
      <w:r>
        <w:rPr>
          <w:rFonts w:ascii="Arial" w:hAnsi="Arial" w:cs="Arial"/>
        </w:rPr>
        <w:t>61</w:t>
      </w:r>
    </w:p>
    <w:p w14:paraId="555E0ACC" w14:textId="77777777" w:rsidR="00375A4F" w:rsidRPr="00074145" w:rsidRDefault="00375A4F" w:rsidP="00375A4F">
      <w:pPr>
        <w:spacing w:line="360" w:lineRule="auto"/>
        <w:jc w:val="both"/>
        <w:rPr>
          <w:rFonts w:ascii="Arial" w:hAnsi="Arial" w:cs="Arial"/>
        </w:rPr>
      </w:pPr>
    </w:p>
    <w:p w14:paraId="13D10ACE" w14:textId="77777777" w:rsidR="00375A4F" w:rsidRPr="00074145" w:rsidRDefault="00375A4F" w:rsidP="00375A4F">
      <w:pPr>
        <w:spacing w:line="360" w:lineRule="auto"/>
        <w:rPr>
          <w:rFonts w:ascii="Arial" w:hAnsi="Arial" w:cs="Arial"/>
        </w:rPr>
      </w:pPr>
      <w:r w:rsidRPr="00074145">
        <w:rPr>
          <w:rFonts w:ascii="Arial" w:hAnsi="Arial" w:cs="Arial"/>
        </w:rPr>
        <w:t>References</w:t>
      </w:r>
      <w:r>
        <w:rPr>
          <w:rFonts w:ascii="Arial" w:hAnsi="Arial" w:cs="Arial"/>
        </w:rPr>
        <w:t xml:space="preserve"> </w:t>
      </w:r>
      <w:r w:rsidRPr="00074145">
        <w:rPr>
          <w:rFonts w:ascii="Arial" w:hAnsi="Arial" w:cs="Arial"/>
        </w:rPr>
        <w:t>……………………………………………………………………</w:t>
      </w:r>
      <w:r>
        <w:rPr>
          <w:rFonts w:ascii="Arial" w:hAnsi="Arial" w:cs="Arial"/>
        </w:rPr>
        <w:t>...</w:t>
      </w:r>
      <w:r w:rsidRPr="00074145">
        <w:rPr>
          <w:rFonts w:ascii="Arial" w:hAnsi="Arial" w:cs="Arial"/>
        </w:rPr>
        <w:t>…………………..</w:t>
      </w:r>
      <w:r>
        <w:rPr>
          <w:rFonts w:ascii="Arial" w:hAnsi="Arial" w:cs="Arial"/>
        </w:rPr>
        <w:t>63</w:t>
      </w:r>
    </w:p>
    <w:p w14:paraId="55983A61" w14:textId="77777777" w:rsidR="00375A4F" w:rsidRPr="00074145" w:rsidRDefault="00375A4F" w:rsidP="00375A4F">
      <w:pPr>
        <w:spacing w:line="360" w:lineRule="auto"/>
        <w:rPr>
          <w:rFonts w:ascii="Arial" w:hAnsi="Arial" w:cs="Arial"/>
        </w:rPr>
      </w:pPr>
    </w:p>
    <w:p w14:paraId="4C048842" w14:textId="77777777" w:rsidR="00375A4F" w:rsidRPr="00074145" w:rsidRDefault="00375A4F" w:rsidP="00375A4F">
      <w:pPr>
        <w:spacing w:line="360" w:lineRule="auto"/>
        <w:rPr>
          <w:rFonts w:ascii="Arial" w:hAnsi="Arial" w:cs="Arial"/>
        </w:rPr>
      </w:pPr>
      <w:r w:rsidRPr="00074145">
        <w:rPr>
          <w:rFonts w:ascii="Arial" w:hAnsi="Arial" w:cs="Arial"/>
        </w:rPr>
        <w:t>Appendices</w:t>
      </w:r>
      <w:r>
        <w:rPr>
          <w:rFonts w:ascii="Arial" w:hAnsi="Arial" w:cs="Arial"/>
        </w:rPr>
        <w:t xml:space="preserve"> </w:t>
      </w:r>
      <w:r w:rsidRPr="00074145">
        <w:rPr>
          <w:rFonts w:ascii="Arial" w:hAnsi="Arial" w:cs="Arial"/>
        </w:rPr>
        <w:t>………………………………………………………………………</w:t>
      </w:r>
      <w:r>
        <w:rPr>
          <w:rFonts w:ascii="Arial" w:hAnsi="Arial" w:cs="Arial"/>
        </w:rPr>
        <w:t>...</w:t>
      </w:r>
      <w:r w:rsidRPr="00074145">
        <w:rPr>
          <w:rFonts w:ascii="Arial" w:hAnsi="Arial" w:cs="Arial"/>
        </w:rPr>
        <w:t>………………..</w:t>
      </w:r>
      <w:r>
        <w:rPr>
          <w:rFonts w:ascii="Arial" w:hAnsi="Arial" w:cs="Arial"/>
        </w:rPr>
        <w:t>77</w:t>
      </w:r>
    </w:p>
    <w:p w14:paraId="64EC30D4" w14:textId="77777777" w:rsidR="00375A4F" w:rsidRPr="00074145" w:rsidRDefault="00375A4F" w:rsidP="00291271">
      <w:pPr>
        <w:pStyle w:val="ListParagraph"/>
        <w:numPr>
          <w:ilvl w:val="0"/>
          <w:numId w:val="24"/>
        </w:numPr>
        <w:spacing w:line="360" w:lineRule="auto"/>
        <w:rPr>
          <w:rFonts w:ascii="Arial" w:hAnsi="Arial" w:cs="Arial"/>
        </w:rPr>
      </w:pPr>
      <w:r w:rsidRPr="00074145">
        <w:rPr>
          <w:rFonts w:ascii="Arial" w:hAnsi="Arial" w:cs="Arial"/>
          <w:color w:val="000000"/>
        </w:rPr>
        <w:t>The Kenny Music Performance Anxiety Inventory (K-MPAI)…………………………..</w:t>
      </w:r>
      <w:r>
        <w:rPr>
          <w:rFonts w:ascii="Arial" w:hAnsi="Arial" w:cs="Arial"/>
          <w:color w:val="000000"/>
        </w:rPr>
        <w:t>77</w:t>
      </w:r>
    </w:p>
    <w:p w14:paraId="541A2196" w14:textId="4E9458A0" w:rsidR="00375A4F" w:rsidRPr="00074145" w:rsidRDefault="00375A4F" w:rsidP="00291271">
      <w:pPr>
        <w:pStyle w:val="ListParagraph"/>
        <w:numPr>
          <w:ilvl w:val="0"/>
          <w:numId w:val="24"/>
        </w:numPr>
        <w:autoSpaceDE w:val="0"/>
        <w:autoSpaceDN w:val="0"/>
        <w:adjustRightInd w:val="0"/>
        <w:spacing w:line="360" w:lineRule="auto"/>
        <w:rPr>
          <w:rFonts w:ascii="Arial" w:hAnsi="Arial" w:cs="Arial"/>
          <w:color w:val="000000"/>
        </w:rPr>
      </w:pPr>
      <w:r w:rsidRPr="00074145">
        <w:rPr>
          <w:rFonts w:ascii="Arial" w:hAnsi="Arial" w:cs="Arial"/>
          <w:color w:val="000000"/>
        </w:rPr>
        <w:t>The Music Performance Anxiety Inventory for Adolescents (MPAI-</w:t>
      </w:r>
      <w:r>
        <w:rPr>
          <w:rFonts w:ascii="Arial" w:hAnsi="Arial" w:cs="Arial"/>
          <w:color w:val="000000"/>
        </w:rPr>
        <w:t>A</w:t>
      </w:r>
      <w:r w:rsidRPr="00074145">
        <w:rPr>
          <w:rFonts w:ascii="Arial" w:hAnsi="Arial" w:cs="Arial"/>
          <w:color w:val="000000"/>
        </w:rPr>
        <w:t>)……………….</w:t>
      </w:r>
      <w:r w:rsidR="00BD6FB5">
        <w:rPr>
          <w:rFonts w:ascii="Arial" w:hAnsi="Arial" w:cs="Arial"/>
          <w:color w:val="000000"/>
        </w:rPr>
        <w:t>80</w:t>
      </w:r>
    </w:p>
    <w:p w14:paraId="098758E7" w14:textId="4F0AC342" w:rsidR="00375A4F" w:rsidRPr="00074145" w:rsidRDefault="00375A4F" w:rsidP="00291271">
      <w:pPr>
        <w:pStyle w:val="ListParagraph"/>
        <w:numPr>
          <w:ilvl w:val="0"/>
          <w:numId w:val="24"/>
        </w:numPr>
        <w:autoSpaceDE w:val="0"/>
        <w:autoSpaceDN w:val="0"/>
        <w:adjustRightInd w:val="0"/>
        <w:spacing w:line="360" w:lineRule="auto"/>
        <w:rPr>
          <w:rFonts w:ascii="Arial" w:hAnsi="Arial" w:cs="Arial"/>
          <w:color w:val="000000"/>
        </w:rPr>
      </w:pPr>
      <w:r w:rsidRPr="00074145">
        <w:rPr>
          <w:rFonts w:ascii="Arial" w:hAnsi="Arial" w:cs="Arial"/>
          <w:color w:val="000000"/>
        </w:rPr>
        <w:t>The Musician’s Action and Acceptance Questionnaire (MAAQ)………………………</w:t>
      </w:r>
      <w:r>
        <w:rPr>
          <w:rFonts w:ascii="Arial" w:hAnsi="Arial" w:cs="Arial"/>
          <w:color w:val="000000"/>
        </w:rPr>
        <w:t>8</w:t>
      </w:r>
      <w:r w:rsidR="00BD6FB5">
        <w:rPr>
          <w:rFonts w:ascii="Arial" w:hAnsi="Arial" w:cs="Arial"/>
          <w:color w:val="000000"/>
        </w:rPr>
        <w:t>1</w:t>
      </w:r>
    </w:p>
    <w:p w14:paraId="286A4E7E" w14:textId="50CFE8A2" w:rsidR="00375A4F" w:rsidRPr="00BD6FB5" w:rsidRDefault="00375A4F" w:rsidP="00291271">
      <w:pPr>
        <w:pStyle w:val="ListParagraph"/>
        <w:numPr>
          <w:ilvl w:val="0"/>
          <w:numId w:val="24"/>
        </w:numPr>
        <w:autoSpaceDE w:val="0"/>
        <w:autoSpaceDN w:val="0"/>
        <w:adjustRightInd w:val="0"/>
        <w:spacing w:after="100" w:line="360" w:lineRule="auto"/>
        <w:rPr>
          <w:rFonts w:ascii="Arial" w:hAnsi="Arial" w:cs="Arial"/>
          <w:color w:val="000000"/>
        </w:rPr>
      </w:pPr>
      <w:r w:rsidRPr="00074145">
        <w:rPr>
          <w:rFonts w:ascii="Arial" w:hAnsi="Arial" w:cs="Arial"/>
          <w:color w:val="000000"/>
        </w:rPr>
        <w:t>The Children’s Psychological Flexibility Questionnaire</w:t>
      </w:r>
      <w:r w:rsidR="00BD6FB5">
        <w:rPr>
          <w:rFonts w:ascii="Arial" w:hAnsi="Arial" w:cs="Arial"/>
          <w:color w:val="000000"/>
        </w:rPr>
        <w:t>……………………………...</w:t>
      </w:r>
      <w:r w:rsidRPr="00BD6FB5">
        <w:rPr>
          <w:rFonts w:ascii="Arial" w:hAnsi="Arial" w:cs="Arial"/>
          <w:color w:val="000000"/>
        </w:rPr>
        <w:t>…8</w:t>
      </w:r>
      <w:r w:rsidR="00BD6FB5">
        <w:rPr>
          <w:rFonts w:ascii="Arial" w:hAnsi="Arial" w:cs="Arial"/>
          <w:color w:val="000000"/>
        </w:rPr>
        <w:t>2</w:t>
      </w:r>
    </w:p>
    <w:p w14:paraId="1151F092" w14:textId="030EA9CE" w:rsidR="00375A4F" w:rsidRPr="00074145" w:rsidRDefault="00375A4F" w:rsidP="00291271">
      <w:pPr>
        <w:pStyle w:val="NormalWeb"/>
        <w:numPr>
          <w:ilvl w:val="0"/>
          <w:numId w:val="24"/>
        </w:numPr>
        <w:spacing w:line="360" w:lineRule="auto"/>
        <w:rPr>
          <w:rFonts w:ascii="Arial" w:hAnsi="Arial" w:cs="Arial"/>
          <w:sz w:val="22"/>
          <w:szCs w:val="22"/>
        </w:rPr>
      </w:pPr>
      <w:r w:rsidRPr="00074145">
        <w:rPr>
          <w:rFonts w:ascii="Arial" w:hAnsi="Arial" w:cs="Arial"/>
          <w:sz w:val="22"/>
          <w:szCs w:val="22"/>
        </w:rPr>
        <w:t>Information Sheet…………………………………………………………………………..</w:t>
      </w:r>
      <w:r>
        <w:rPr>
          <w:rFonts w:ascii="Arial" w:hAnsi="Arial" w:cs="Arial"/>
          <w:sz w:val="22"/>
          <w:szCs w:val="22"/>
        </w:rPr>
        <w:t>8</w:t>
      </w:r>
      <w:r w:rsidR="00BD6FB5">
        <w:rPr>
          <w:rFonts w:ascii="Arial" w:hAnsi="Arial" w:cs="Arial"/>
          <w:sz w:val="22"/>
          <w:szCs w:val="22"/>
        </w:rPr>
        <w:t>3</w:t>
      </w:r>
    </w:p>
    <w:p w14:paraId="0F86DEBE" w14:textId="42C0BFA6" w:rsidR="00375A4F" w:rsidRPr="00074145" w:rsidRDefault="00375A4F" w:rsidP="00291271">
      <w:pPr>
        <w:pStyle w:val="ListParagraph"/>
        <w:numPr>
          <w:ilvl w:val="0"/>
          <w:numId w:val="24"/>
        </w:numPr>
        <w:spacing w:line="360" w:lineRule="auto"/>
        <w:rPr>
          <w:rFonts w:ascii="Arial" w:hAnsi="Arial" w:cs="Arial"/>
        </w:rPr>
      </w:pPr>
      <w:r w:rsidRPr="00074145">
        <w:rPr>
          <w:rFonts w:ascii="Arial" w:hAnsi="Arial" w:cs="Arial"/>
        </w:rPr>
        <w:t>Consent Form</w:t>
      </w:r>
      <w:r>
        <w:rPr>
          <w:rFonts w:ascii="Arial" w:hAnsi="Arial" w:cs="Arial"/>
        </w:rPr>
        <w:t>………………………………………………………………………….……8</w:t>
      </w:r>
      <w:r w:rsidR="00BD6FB5">
        <w:rPr>
          <w:rFonts w:ascii="Arial" w:hAnsi="Arial" w:cs="Arial"/>
        </w:rPr>
        <w:t>6</w:t>
      </w:r>
    </w:p>
    <w:p w14:paraId="441BE05C" w14:textId="49EF7846" w:rsidR="00375A4F" w:rsidRPr="00074145" w:rsidRDefault="00375A4F" w:rsidP="00291271">
      <w:pPr>
        <w:pStyle w:val="ListParagraph"/>
        <w:numPr>
          <w:ilvl w:val="0"/>
          <w:numId w:val="24"/>
        </w:numPr>
        <w:spacing w:line="360" w:lineRule="auto"/>
        <w:rPr>
          <w:rFonts w:ascii="Arial" w:hAnsi="Arial" w:cs="Arial"/>
        </w:rPr>
      </w:pPr>
      <w:r w:rsidRPr="00074145">
        <w:rPr>
          <w:rFonts w:ascii="Arial" w:hAnsi="Arial" w:cs="Arial"/>
        </w:rPr>
        <w:t>Full Improvisation Teaching Plan</w:t>
      </w:r>
      <w:r>
        <w:rPr>
          <w:rFonts w:ascii="Arial" w:hAnsi="Arial" w:cs="Arial"/>
        </w:rPr>
        <w:t>…………………………………………………………8</w:t>
      </w:r>
      <w:r w:rsidR="00BD6FB5">
        <w:rPr>
          <w:rFonts w:ascii="Arial" w:hAnsi="Arial" w:cs="Arial"/>
        </w:rPr>
        <w:t>8</w:t>
      </w:r>
    </w:p>
    <w:p w14:paraId="7C7B123E" w14:textId="4CF31AE4" w:rsidR="00375A4F" w:rsidRPr="00074145" w:rsidRDefault="00375A4F" w:rsidP="00291271">
      <w:pPr>
        <w:pStyle w:val="ListParagraph"/>
        <w:numPr>
          <w:ilvl w:val="0"/>
          <w:numId w:val="24"/>
        </w:numPr>
        <w:spacing w:line="360" w:lineRule="auto"/>
        <w:rPr>
          <w:rFonts w:ascii="Arial" w:hAnsi="Arial" w:cs="Arial"/>
        </w:rPr>
      </w:pPr>
      <w:r w:rsidRPr="00074145">
        <w:rPr>
          <w:rFonts w:ascii="Arial" w:hAnsi="Arial" w:cs="Arial"/>
        </w:rPr>
        <w:t>Coding</w:t>
      </w:r>
      <w:r>
        <w:rPr>
          <w:rFonts w:ascii="Arial" w:hAnsi="Arial" w:cs="Arial"/>
        </w:rPr>
        <w:t>……………………………………………………………………………………….9</w:t>
      </w:r>
      <w:r w:rsidR="00BD6FB5">
        <w:rPr>
          <w:rFonts w:ascii="Arial" w:hAnsi="Arial" w:cs="Arial"/>
        </w:rPr>
        <w:t>3</w:t>
      </w:r>
    </w:p>
    <w:p w14:paraId="1877D926" w14:textId="3F2F7A74" w:rsidR="00375A4F" w:rsidRPr="00074145" w:rsidRDefault="00375A4F" w:rsidP="00291271">
      <w:pPr>
        <w:pStyle w:val="ListParagraph"/>
        <w:numPr>
          <w:ilvl w:val="0"/>
          <w:numId w:val="24"/>
        </w:numPr>
        <w:spacing w:line="360" w:lineRule="auto"/>
        <w:rPr>
          <w:rFonts w:ascii="Arial" w:hAnsi="Arial" w:cs="Arial"/>
        </w:rPr>
      </w:pPr>
      <w:r w:rsidRPr="00074145">
        <w:rPr>
          <w:rFonts w:ascii="Arial" w:hAnsi="Arial" w:cs="Arial"/>
        </w:rPr>
        <w:t>Theming</w:t>
      </w:r>
      <w:r>
        <w:rPr>
          <w:rFonts w:ascii="Arial" w:hAnsi="Arial" w:cs="Arial"/>
        </w:rPr>
        <w:t>……………………………………………………………………………………..9</w:t>
      </w:r>
      <w:r w:rsidR="00BD6FB5">
        <w:rPr>
          <w:rFonts w:ascii="Arial" w:hAnsi="Arial" w:cs="Arial"/>
        </w:rPr>
        <w:t>5</w:t>
      </w:r>
    </w:p>
    <w:p w14:paraId="48D24DC3" w14:textId="2792F1D1" w:rsidR="00375A4F" w:rsidRPr="00074145" w:rsidRDefault="00375A4F" w:rsidP="00291271">
      <w:pPr>
        <w:pStyle w:val="ListParagraph"/>
        <w:numPr>
          <w:ilvl w:val="0"/>
          <w:numId w:val="24"/>
        </w:numPr>
        <w:spacing w:line="360" w:lineRule="auto"/>
        <w:rPr>
          <w:rFonts w:ascii="Arial" w:hAnsi="Arial" w:cs="Arial"/>
        </w:rPr>
      </w:pPr>
      <w:r>
        <w:rPr>
          <w:rFonts w:ascii="Arial" w:hAnsi="Arial" w:cs="Arial"/>
        </w:rPr>
        <w:t>Permissions Letter..………………………………………………………………………..9</w:t>
      </w:r>
      <w:r w:rsidR="00BD6FB5">
        <w:rPr>
          <w:rFonts w:ascii="Arial" w:hAnsi="Arial" w:cs="Arial"/>
        </w:rPr>
        <w:t>7</w:t>
      </w:r>
    </w:p>
    <w:p w14:paraId="46FE0C34" w14:textId="6523718A" w:rsidR="00375A4F" w:rsidRPr="00074145" w:rsidRDefault="00375A4F" w:rsidP="00291271">
      <w:pPr>
        <w:pStyle w:val="ListParagraph"/>
        <w:numPr>
          <w:ilvl w:val="0"/>
          <w:numId w:val="24"/>
        </w:numPr>
        <w:spacing w:line="360" w:lineRule="auto"/>
        <w:rPr>
          <w:rFonts w:ascii="Arial" w:hAnsi="Arial" w:cs="Arial"/>
        </w:rPr>
      </w:pPr>
      <w:r>
        <w:rPr>
          <w:rFonts w:ascii="Arial" w:hAnsi="Arial" w:cs="Arial"/>
        </w:rPr>
        <w:t>Ethics Form…………………………………………………………………………………9</w:t>
      </w:r>
      <w:r w:rsidR="00BD6FB5">
        <w:rPr>
          <w:rFonts w:ascii="Arial" w:hAnsi="Arial" w:cs="Arial"/>
        </w:rPr>
        <w:t>8</w:t>
      </w:r>
    </w:p>
    <w:p w14:paraId="1B2702FB" w14:textId="77777777" w:rsidR="00375A4F" w:rsidRDefault="00375A4F" w:rsidP="00375A4F">
      <w:pPr>
        <w:pStyle w:val="ListParagraph"/>
        <w:spacing w:line="360" w:lineRule="auto"/>
        <w:rPr>
          <w:rFonts w:ascii="Arial" w:hAnsi="Arial" w:cs="Arial"/>
        </w:rPr>
      </w:pPr>
    </w:p>
    <w:p w14:paraId="42AA13BA" w14:textId="77777777" w:rsidR="00375A4F" w:rsidRPr="00074145" w:rsidRDefault="00375A4F" w:rsidP="00375A4F">
      <w:pPr>
        <w:pStyle w:val="ListParagraph"/>
        <w:spacing w:line="360" w:lineRule="auto"/>
        <w:rPr>
          <w:rFonts w:ascii="Arial" w:hAnsi="Arial" w:cs="Arial"/>
        </w:rPr>
      </w:pPr>
    </w:p>
    <w:p w14:paraId="11C3976C" w14:textId="77777777" w:rsidR="00375A4F" w:rsidRPr="00074145" w:rsidRDefault="00375A4F" w:rsidP="00375A4F">
      <w:pPr>
        <w:spacing w:line="360" w:lineRule="auto"/>
        <w:rPr>
          <w:rFonts w:ascii="Arial" w:hAnsi="Arial" w:cs="Arial"/>
        </w:rPr>
      </w:pPr>
    </w:p>
    <w:p w14:paraId="1794BD57" w14:textId="77777777" w:rsidR="00375A4F" w:rsidRPr="00074145" w:rsidRDefault="00375A4F" w:rsidP="00375A4F">
      <w:pPr>
        <w:spacing w:line="360" w:lineRule="auto"/>
        <w:rPr>
          <w:rFonts w:ascii="Arial" w:hAnsi="Arial" w:cs="Arial"/>
        </w:rPr>
      </w:pPr>
    </w:p>
    <w:p w14:paraId="17C811D0" w14:textId="77777777" w:rsidR="003B544C" w:rsidRDefault="003B544C" w:rsidP="003B544C">
      <w:pPr>
        <w:pStyle w:val="NormalWeb"/>
        <w:spacing w:line="360" w:lineRule="auto"/>
        <w:jc w:val="center"/>
        <w:rPr>
          <w:rFonts w:ascii="Arial" w:hAnsi="Arial" w:cs="Arial"/>
          <w:b/>
          <w:bCs/>
          <w:sz w:val="22"/>
          <w:szCs w:val="22"/>
        </w:rPr>
      </w:pPr>
    </w:p>
    <w:p w14:paraId="11079BC7" w14:textId="77777777" w:rsidR="003B544C" w:rsidRDefault="003B544C" w:rsidP="003B544C">
      <w:pPr>
        <w:pStyle w:val="NormalWeb"/>
        <w:spacing w:line="360" w:lineRule="auto"/>
        <w:jc w:val="center"/>
        <w:rPr>
          <w:rFonts w:ascii="Arial" w:hAnsi="Arial" w:cs="Arial"/>
          <w:b/>
          <w:bCs/>
          <w:sz w:val="22"/>
          <w:szCs w:val="22"/>
        </w:rPr>
      </w:pPr>
    </w:p>
    <w:p w14:paraId="69E22553" w14:textId="77777777" w:rsidR="003B544C" w:rsidRDefault="003B544C" w:rsidP="003B544C">
      <w:pPr>
        <w:pStyle w:val="NormalWeb"/>
        <w:spacing w:line="360" w:lineRule="auto"/>
        <w:jc w:val="center"/>
        <w:rPr>
          <w:rFonts w:ascii="Arial" w:hAnsi="Arial" w:cs="Arial"/>
          <w:b/>
          <w:bCs/>
          <w:sz w:val="22"/>
          <w:szCs w:val="22"/>
        </w:rPr>
      </w:pPr>
    </w:p>
    <w:p w14:paraId="6934DBA1" w14:textId="77777777" w:rsidR="003B544C" w:rsidRDefault="003B544C" w:rsidP="003B544C">
      <w:pPr>
        <w:pStyle w:val="NormalWeb"/>
        <w:spacing w:line="360" w:lineRule="auto"/>
        <w:jc w:val="center"/>
        <w:rPr>
          <w:rFonts w:ascii="Arial" w:hAnsi="Arial" w:cs="Arial"/>
          <w:b/>
          <w:bCs/>
          <w:sz w:val="22"/>
          <w:szCs w:val="22"/>
        </w:rPr>
      </w:pPr>
    </w:p>
    <w:p w14:paraId="7E6238AD" w14:textId="77777777" w:rsidR="003B544C" w:rsidRDefault="003B544C" w:rsidP="003B544C">
      <w:pPr>
        <w:pStyle w:val="NormalWeb"/>
        <w:spacing w:line="360" w:lineRule="auto"/>
        <w:jc w:val="center"/>
        <w:rPr>
          <w:rFonts w:ascii="Arial" w:hAnsi="Arial" w:cs="Arial"/>
          <w:b/>
          <w:bCs/>
          <w:sz w:val="22"/>
          <w:szCs w:val="22"/>
        </w:rPr>
      </w:pPr>
    </w:p>
    <w:p w14:paraId="47FEBCA4" w14:textId="77777777" w:rsidR="003B544C" w:rsidRDefault="003B544C" w:rsidP="003B544C">
      <w:pPr>
        <w:pStyle w:val="NormalWeb"/>
        <w:spacing w:line="360" w:lineRule="auto"/>
        <w:jc w:val="center"/>
        <w:rPr>
          <w:rFonts w:ascii="Arial" w:hAnsi="Arial" w:cs="Arial"/>
          <w:b/>
          <w:bCs/>
          <w:sz w:val="22"/>
          <w:szCs w:val="22"/>
        </w:rPr>
      </w:pPr>
    </w:p>
    <w:p w14:paraId="5F134DAD" w14:textId="77777777" w:rsidR="003B544C" w:rsidRDefault="003B544C" w:rsidP="003B544C">
      <w:pPr>
        <w:pStyle w:val="NormalWeb"/>
        <w:spacing w:line="360" w:lineRule="auto"/>
        <w:jc w:val="center"/>
        <w:rPr>
          <w:rFonts w:ascii="Arial" w:hAnsi="Arial" w:cs="Arial"/>
          <w:b/>
          <w:bCs/>
          <w:sz w:val="22"/>
          <w:szCs w:val="22"/>
        </w:rPr>
      </w:pPr>
    </w:p>
    <w:p w14:paraId="12BB7373" w14:textId="77777777" w:rsidR="003B544C" w:rsidRDefault="003B544C" w:rsidP="003B544C">
      <w:pPr>
        <w:pStyle w:val="NormalWeb"/>
        <w:spacing w:line="360" w:lineRule="auto"/>
        <w:jc w:val="center"/>
        <w:rPr>
          <w:rFonts w:ascii="Arial" w:hAnsi="Arial" w:cs="Arial"/>
          <w:b/>
          <w:bCs/>
          <w:sz w:val="22"/>
          <w:szCs w:val="22"/>
        </w:rPr>
      </w:pPr>
    </w:p>
    <w:p w14:paraId="4CA462DD" w14:textId="77777777" w:rsidR="003B544C" w:rsidRDefault="003B544C" w:rsidP="003B544C">
      <w:pPr>
        <w:pStyle w:val="NormalWeb"/>
        <w:spacing w:line="360" w:lineRule="auto"/>
        <w:jc w:val="center"/>
        <w:rPr>
          <w:rFonts w:ascii="Arial" w:hAnsi="Arial" w:cs="Arial"/>
          <w:b/>
          <w:bCs/>
          <w:sz w:val="22"/>
          <w:szCs w:val="22"/>
        </w:rPr>
      </w:pPr>
    </w:p>
    <w:p w14:paraId="7E0A3721" w14:textId="3C48B715" w:rsidR="003B544C" w:rsidRPr="004C7B68" w:rsidRDefault="003B544C" w:rsidP="003B544C">
      <w:pPr>
        <w:pStyle w:val="NormalWeb"/>
        <w:spacing w:line="360" w:lineRule="auto"/>
        <w:jc w:val="center"/>
        <w:rPr>
          <w:rFonts w:ascii="Arial" w:hAnsi="Arial" w:cs="Arial"/>
          <w:b/>
          <w:bCs/>
          <w:sz w:val="22"/>
          <w:szCs w:val="22"/>
        </w:rPr>
      </w:pPr>
      <w:r w:rsidRPr="004C7B68">
        <w:rPr>
          <w:rFonts w:ascii="Arial" w:hAnsi="Arial" w:cs="Arial"/>
          <w:b/>
          <w:bCs/>
          <w:sz w:val="22"/>
          <w:szCs w:val="22"/>
        </w:rPr>
        <w:t>INDEX</w:t>
      </w:r>
    </w:p>
    <w:p w14:paraId="68F1DD74" w14:textId="77777777" w:rsidR="003B544C" w:rsidRPr="004C7B68" w:rsidRDefault="003B544C" w:rsidP="003B544C">
      <w:pPr>
        <w:autoSpaceDE w:val="0"/>
        <w:autoSpaceDN w:val="0"/>
        <w:adjustRightInd w:val="0"/>
        <w:spacing w:line="360" w:lineRule="auto"/>
        <w:rPr>
          <w:rFonts w:ascii="Arial" w:hAnsi="Arial" w:cs="Arial"/>
          <w:color w:val="000000"/>
        </w:rPr>
      </w:pPr>
      <w:r w:rsidRPr="004C7B68">
        <w:rPr>
          <w:rFonts w:ascii="Arial" w:hAnsi="Arial" w:cs="Arial"/>
          <w:b/>
          <w:bCs/>
          <w:color w:val="000000"/>
        </w:rPr>
        <w:t>Figure 1:</w:t>
      </w:r>
      <w:r w:rsidRPr="004C7B68">
        <w:rPr>
          <w:rFonts w:ascii="Arial" w:hAnsi="Arial" w:cs="Arial"/>
          <w:color w:val="000000"/>
        </w:rPr>
        <w:t xml:space="preserve"> The Act Hexaflex (Juncos and Markman, 2020)……………………………</w:t>
      </w:r>
      <w:r>
        <w:rPr>
          <w:rFonts w:ascii="Arial" w:hAnsi="Arial" w:cs="Arial"/>
          <w:color w:val="000000"/>
        </w:rPr>
        <w:t>.</w:t>
      </w:r>
      <w:r w:rsidRPr="004C7B68">
        <w:rPr>
          <w:rFonts w:ascii="Arial" w:hAnsi="Arial" w:cs="Arial"/>
          <w:color w:val="000000"/>
        </w:rPr>
        <w:t>………</w:t>
      </w:r>
      <w:r>
        <w:rPr>
          <w:rFonts w:ascii="Arial" w:hAnsi="Arial" w:cs="Arial"/>
          <w:color w:val="000000"/>
        </w:rPr>
        <w:t>21</w:t>
      </w:r>
    </w:p>
    <w:p w14:paraId="21C99DB5" w14:textId="77777777" w:rsidR="003B544C" w:rsidRPr="004C7B68" w:rsidRDefault="003B544C" w:rsidP="003B544C">
      <w:pPr>
        <w:autoSpaceDE w:val="0"/>
        <w:autoSpaceDN w:val="0"/>
        <w:adjustRightInd w:val="0"/>
        <w:spacing w:line="360" w:lineRule="auto"/>
        <w:rPr>
          <w:rFonts w:ascii="Arial" w:hAnsi="Arial" w:cs="Arial"/>
          <w:color w:val="000000"/>
        </w:rPr>
      </w:pPr>
      <w:r w:rsidRPr="004C7B68">
        <w:rPr>
          <w:rFonts w:ascii="Arial" w:hAnsi="Arial" w:cs="Arial"/>
          <w:b/>
          <w:bCs/>
          <w:color w:val="000000"/>
        </w:rPr>
        <w:t>Figure 2:</w:t>
      </w:r>
      <w:r w:rsidRPr="004C7B68">
        <w:rPr>
          <w:rFonts w:ascii="Arial" w:hAnsi="Arial" w:cs="Arial"/>
          <w:color w:val="000000"/>
        </w:rPr>
        <w:t xml:space="preserve"> Excerpt from the K-MPAI (Kenny, 2009)……………………………………</w:t>
      </w:r>
      <w:r>
        <w:rPr>
          <w:rFonts w:ascii="Arial" w:hAnsi="Arial" w:cs="Arial"/>
          <w:color w:val="000000"/>
        </w:rPr>
        <w:t>.</w:t>
      </w:r>
      <w:r w:rsidRPr="004C7B68">
        <w:rPr>
          <w:rFonts w:ascii="Arial" w:hAnsi="Arial" w:cs="Arial"/>
          <w:color w:val="000000"/>
        </w:rPr>
        <w:t>………</w:t>
      </w:r>
      <w:r>
        <w:rPr>
          <w:rFonts w:ascii="Arial" w:hAnsi="Arial" w:cs="Arial"/>
          <w:color w:val="000000"/>
        </w:rPr>
        <w:t>.27</w:t>
      </w:r>
    </w:p>
    <w:p w14:paraId="4EB3F82D" w14:textId="77777777" w:rsidR="003B544C" w:rsidRPr="004C7B68" w:rsidRDefault="003B544C" w:rsidP="003B544C">
      <w:pPr>
        <w:autoSpaceDE w:val="0"/>
        <w:autoSpaceDN w:val="0"/>
        <w:adjustRightInd w:val="0"/>
        <w:spacing w:line="360" w:lineRule="auto"/>
        <w:rPr>
          <w:rFonts w:ascii="Arial" w:hAnsi="Arial" w:cs="Arial"/>
          <w:color w:val="000000"/>
        </w:rPr>
      </w:pPr>
      <w:r w:rsidRPr="004C7B68">
        <w:rPr>
          <w:rFonts w:ascii="Arial" w:hAnsi="Arial" w:cs="Arial"/>
          <w:b/>
          <w:bCs/>
          <w:color w:val="000000"/>
        </w:rPr>
        <w:t>Figure 3</w:t>
      </w:r>
      <w:r w:rsidRPr="004C7B68">
        <w:rPr>
          <w:rFonts w:ascii="Arial" w:hAnsi="Arial" w:cs="Arial"/>
          <w:color w:val="000000"/>
        </w:rPr>
        <w:t>: Excerpt from the CPFQ (Dixon and Pallilunas, 2017)…………………………</w:t>
      </w:r>
      <w:r>
        <w:rPr>
          <w:rFonts w:ascii="Arial" w:hAnsi="Arial" w:cs="Arial"/>
          <w:color w:val="000000"/>
        </w:rPr>
        <w:t>.</w:t>
      </w:r>
      <w:r w:rsidRPr="004C7B68">
        <w:rPr>
          <w:rFonts w:ascii="Arial" w:hAnsi="Arial" w:cs="Arial"/>
          <w:color w:val="000000"/>
        </w:rPr>
        <w:t>……</w:t>
      </w:r>
      <w:r>
        <w:rPr>
          <w:rFonts w:ascii="Arial" w:hAnsi="Arial" w:cs="Arial"/>
          <w:color w:val="000000"/>
        </w:rPr>
        <w:t>29</w:t>
      </w:r>
    </w:p>
    <w:p w14:paraId="6944C4DD" w14:textId="77777777" w:rsidR="003B544C" w:rsidRPr="004C7B68" w:rsidRDefault="003B544C" w:rsidP="003B544C">
      <w:pPr>
        <w:spacing w:line="360" w:lineRule="auto"/>
        <w:rPr>
          <w:rFonts w:ascii="Arial" w:hAnsi="Arial" w:cs="Arial"/>
        </w:rPr>
      </w:pPr>
      <w:r w:rsidRPr="004C7B68">
        <w:rPr>
          <w:rFonts w:ascii="Arial" w:hAnsi="Arial" w:cs="Arial"/>
          <w:b/>
          <w:bCs/>
        </w:rPr>
        <w:t xml:space="preserve">Figure </w:t>
      </w:r>
      <w:r>
        <w:rPr>
          <w:rFonts w:ascii="Arial" w:hAnsi="Arial" w:cs="Arial"/>
          <w:b/>
          <w:bCs/>
        </w:rPr>
        <w:t>4</w:t>
      </w:r>
      <w:r w:rsidRPr="004C7B68">
        <w:rPr>
          <w:rFonts w:ascii="Arial" w:hAnsi="Arial" w:cs="Arial"/>
          <w:b/>
          <w:bCs/>
        </w:rPr>
        <w:t xml:space="preserve">: </w:t>
      </w:r>
      <w:r w:rsidRPr="004C7B68">
        <w:rPr>
          <w:rFonts w:ascii="Arial" w:hAnsi="Arial" w:cs="Arial"/>
        </w:rPr>
        <w:t>P1’s MPAI-A Scores………………………………………………………………</w:t>
      </w:r>
      <w:r>
        <w:rPr>
          <w:rFonts w:ascii="Arial" w:hAnsi="Arial" w:cs="Arial"/>
        </w:rPr>
        <w:t>.</w:t>
      </w:r>
      <w:r w:rsidRPr="004C7B68">
        <w:rPr>
          <w:rFonts w:ascii="Arial" w:hAnsi="Arial" w:cs="Arial"/>
        </w:rPr>
        <w:t>…</w:t>
      </w:r>
      <w:r>
        <w:rPr>
          <w:rFonts w:ascii="Arial" w:hAnsi="Arial" w:cs="Arial"/>
        </w:rPr>
        <w:t>…35</w:t>
      </w:r>
    </w:p>
    <w:p w14:paraId="0E414F6B" w14:textId="77777777" w:rsidR="003B544C" w:rsidRPr="004C7B68" w:rsidRDefault="003B544C" w:rsidP="003B544C">
      <w:pPr>
        <w:spacing w:line="360" w:lineRule="auto"/>
        <w:rPr>
          <w:rFonts w:ascii="Arial" w:hAnsi="Arial" w:cs="Arial"/>
        </w:rPr>
      </w:pPr>
      <w:r w:rsidRPr="004C7B68">
        <w:rPr>
          <w:rFonts w:ascii="Arial" w:hAnsi="Arial" w:cs="Arial"/>
          <w:b/>
          <w:bCs/>
        </w:rPr>
        <w:t xml:space="preserve">Figure </w:t>
      </w:r>
      <w:r>
        <w:rPr>
          <w:rFonts w:ascii="Arial" w:hAnsi="Arial" w:cs="Arial"/>
          <w:b/>
          <w:bCs/>
        </w:rPr>
        <w:t>5</w:t>
      </w:r>
      <w:r w:rsidRPr="004C7B68">
        <w:rPr>
          <w:rFonts w:ascii="Arial" w:hAnsi="Arial" w:cs="Arial"/>
          <w:b/>
          <w:bCs/>
        </w:rPr>
        <w:t xml:space="preserve">: </w:t>
      </w:r>
      <w:r w:rsidRPr="004C7B68">
        <w:rPr>
          <w:rFonts w:ascii="Arial" w:hAnsi="Arial" w:cs="Arial"/>
        </w:rPr>
        <w:t>P2’s MPAI-A Scores…………………………………………………………………</w:t>
      </w:r>
      <w:r>
        <w:rPr>
          <w:rFonts w:ascii="Arial" w:hAnsi="Arial" w:cs="Arial"/>
        </w:rPr>
        <w:t>.</w:t>
      </w:r>
      <w:r w:rsidRPr="004C7B68">
        <w:rPr>
          <w:rFonts w:ascii="Arial" w:hAnsi="Arial" w:cs="Arial"/>
        </w:rPr>
        <w:t>…</w:t>
      </w:r>
      <w:r>
        <w:rPr>
          <w:rFonts w:ascii="Arial" w:hAnsi="Arial" w:cs="Arial"/>
        </w:rPr>
        <w:t>36</w:t>
      </w:r>
    </w:p>
    <w:p w14:paraId="7A907C62" w14:textId="77777777" w:rsidR="003B544C" w:rsidRPr="004C7B68" w:rsidRDefault="003B544C" w:rsidP="003B544C">
      <w:pPr>
        <w:spacing w:line="360" w:lineRule="auto"/>
        <w:rPr>
          <w:rFonts w:ascii="Arial" w:hAnsi="Arial" w:cs="Arial"/>
        </w:rPr>
      </w:pPr>
      <w:r w:rsidRPr="004C7B68">
        <w:rPr>
          <w:rFonts w:ascii="Arial" w:hAnsi="Arial" w:cs="Arial"/>
          <w:b/>
          <w:bCs/>
        </w:rPr>
        <w:t xml:space="preserve">Figure </w:t>
      </w:r>
      <w:r>
        <w:rPr>
          <w:rFonts w:ascii="Arial" w:hAnsi="Arial" w:cs="Arial"/>
          <w:b/>
          <w:bCs/>
        </w:rPr>
        <w:t>6</w:t>
      </w:r>
      <w:r w:rsidRPr="004C7B68">
        <w:rPr>
          <w:rFonts w:ascii="Arial" w:hAnsi="Arial" w:cs="Arial"/>
          <w:b/>
          <w:bCs/>
        </w:rPr>
        <w:t xml:space="preserve">: </w:t>
      </w:r>
      <w:r w:rsidRPr="004C7B68">
        <w:rPr>
          <w:rFonts w:ascii="Arial" w:hAnsi="Arial" w:cs="Arial"/>
        </w:rPr>
        <w:t>P3 K-MPAI Scores……………………………………………………………………</w:t>
      </w:r>
      <w:r>
        <w:rPr>
          <w:rFonts w:ascii="Arial" w:hAnsi="Arial" w:cs="Arial"/>
        </w:rPr>
        <w:t>…38</w:t>
      </w:r>
    </w:p>
    <w:p w14:paraId="1400A481" w14:textId="77777777" w:rsidR="003B544C" w:rsidRPr="004C7B68" w:rsidRDefault="003B544C" w:rsidP="003B544C">
      <w:pPr>
        <w:spacing w:line="360" w:lineRule="auto"/>
        <w:rPr>
          <w:rFonts w:ascii="Arial" w:hAnsi="Arial" w:cs="Arial"/>
        </w:rPr>
      </w:pPr>
      <w:r w:rsidRPr="004C7B68">
        <w:rPr>
          <w:rFonts w:ascii="Arial" w:hAnsi="Arial" w:cs="Arial"/>
          <w:b/>
          <w:bCs/>
        </w:rPr>
        <w:t xml:space="preserve">Figure </w:t>
      </w:r>
      <w:r>
        <w:rPr>
          <w:rFonts w:ascii="Arial" w:hAnsi="Arial" w:cs="Arial"/>
          <w:b/>
          <w:bCs/>
        </w:rPr>
        <w:t>7</w:t>
      </w:r>
      <w:r w:rsidRPr="004C7B68">
        <w:rPr>
          <w:rFonts w:ascii="Arial" w:hAnsi="Arial" w:cs="Arial"/>
          <w:b/>
          <w:bCs/>
        </w:rPr>
        <w:t xml:space="preserve">: </w:t>
      </w:r>
      <w:r w:rsidRPr="004C7B68">
        <w:rPr>
          <w:rFonts w:ascii="Arial" w:hAnsi="Arial" w:cs="Arial"/>
        </w:rPr>
        <w:t>P1 and P2 CPFQ Scores……………………………………………………………….</w:t>
      </w:r>
      <w:r>
        <w:rPr>
          <w:rFonts w:ascii="Arial" w:hAnsi="Arial" w:cs="Arial"/>
        </w:rPr>
        <w:t>40</w:t>
      </w:r>
    </w:p>
    <w:p w14:paraId="77B3A7BA" w14:textId="77777777" w:rsidR="003B544C" w:rsidRPr="004C7B68" w:rsidRDefault="003B544C" w:rsidP="003B544C">
      <w:pPr>
        <w:spacing w:line="360" w:lineRule="auto"/>
        <w:rPr>
          <w:rFonts w:ascii="Arial" w:hAnsi="Arial" w:cs="Arial"/>
        </w:rPr>
      </w:pPr>
      <w:r w:rsidRPr="004C7B68">
        <w:rPr>
          <w:rFonts w:ascii="Arial" w:hAnsi="Arial" w:cs="Arial"/>
          <w:b/>
          <w:bCs/>
        </w:rPr>
        <w:t xml:space="preserve">Figure </w:t>
      </w:r>
      <w:r>
        <w:rPr>
          <w:rFonts w:ascii="Arial" w:hAnsi="Arial" w:cs="Arial"/>
          <w:b/>
          <w:bCs/>
        </w:rPr>
        <w:t>8</w:t>
      </w:r>
      <w:r w:rsidRPr="004C7B68">
        <w:rPr>
          <w:rFonts w:ascii="Arial" w:hAnsi="Arial" w:cs="Arial"/>
          <w:b/>
          <w:bCs/>
        </w:rPr>
        <w:t xml:space="preserve">: </w:t>
      </w:r>
      <w:r w:rsidRPr="004C7B68">
        <w:rPr>
          <w:rFonts w:ascii="Arial" w:hAnsi="Arial" w:cs="Arial"/>
        </w:rPr>
        <w:t>P3 MAAQ Scores………………………………………………………………</w:t>
      </w:r>
      <w:r>
        <w:rPr>
          <w:rFonts w:ascii="Arial" w:hAnsi="Arial" w:cs="Arial"/>
        </w:rPr>
        <w:t>…..</w:t>
      </w:r>
      <w:r w:rsidRPr="004C7B68">
        <w:rPr>
          <w:rFonts w:ascii="Arial" w:hAnsi="Arial" w:cs="Arial"/>
        </w:rPr>
        <w:t>……</w:t>
      </w:r>
      <w:r>
        <w:rPr>
          <w:rFonts w:ascii="Arial" w:hAnsi="Arial" w:cs="Arial"/>
        </w:rPr>
        <w:t>41</w:t>
      </w:r>
    </w:p>
    <w:p w14:paraId="4236739F" w14:textId="77777777" w:rsidR="003B544C" w:rsidRPr="004C7B68" w:rsidRDefault="003B544C" w:rsidP="003B544C">
      <w:pPr>
        <w:spacing w:line="360" w:lineRule="auto"/>
        <w:rPr>
          <w:rFonts w:ascii="Arial" w:hAnsi="Arial" w:cs="Arial"/>
        </w:rPr>
      </w:pPr>
    </w:p>
    <w:p w14:paraId="3DFE67B7" w14:textId="77777777" w:rsidR="003B544C" w:rsidRPr="004C7B68" w:rsidRDefault="003B544C" w:rsidP="003B544C">
      <w:pPr>
        <w:spacing w:line="360" w:lineRule="auto"/>
        <w:rPr>
          <w:rFonts w:ascii="Arial" w:hAnsi="Arial" w:cs="Arial"/>
        </w:rPr>
      </w:pPr>
      <w:r w:rsidRPr="004C7B68">
        <w:rPr>
          <w:rFonts w:ascii="Arial" w:hAnsi="Arial" w:cs="Arial"/>
          <w:b/>
          <w:bCs/>
        </w:rPr>
        <w:t>Table 1:</w:t>
      </w:r>
      <w:r w:rsidRPr="004C7B68">
        <w:rPr>
          <w:rFonts w:ascii="Arial" w:hAnsi="Arial" w:cs="Arial"/>
        </w:rPr>
        <w:t xml:space="preserve"> P1 MPAI-A RCI…………………………………………………………………………</w:t>
      </w:r>
      <w:r>
        <w:rPr>
          <w:rFonts w:ascii="Arial" w:hAnsi="Arial" w:cs="Arial"/>
        </w:rPr>
        <w:t>...35</w:t>
      </w:r>
    </w:p>
    <w:p w14:paraId="63DD9FDC" w14:textId="77777777" w:rsidR="003B544C" w:rsidRPr="004C7B68" w:rsidRDefault="003B544C" w:rsidP="003B544C">
      <w:pPr>
        <w:spacing w:line="360" w:lineRule="auto"/>
        <w:rPr>
          <w:rFonts w:ascii="Arial" w:hAnsi="Arial" w:cs="Arial"/>
        </w:rPr>
      </w:pPr>
      <w:r w:rsidRPr="004C7B68">
        <w:rPr>
          <w:rFonts w:ascii="Arial" w:hAnsi="Arial" w:cs="Arial"/>
          <w:b/>
          <w:bCs/>
          <w:color w:val="000000"/>
          <w14:ligatures w14:val="standardContextual"/>
        </w:rPr>
        <w:t>Table 2:</w:t>
      </w:r>
      <w:r w:rsidRPr="004C7B68">
        <w:rPr>
          <w:rFonts w:ascii="Arial" w:hAnsi="Arial" w:cs="Arial"/>
          <w:color w:val="000000"/>
          <w14:ligatures w14:val="standardContextual"/>
        </w:rPr>
        <w:t xml:space="preserve"> P1 Changes in MPAI-A Question Scores……………………………………………</w:t>
      </w:r>
      <w:r>
        <w:rPr>
          <w:rFonts w:ascii="Arial" w:hAnsi="Arial" w:cs="Arial"/>
          <w:color w:val="000000"/>
          <w14:ligatures w14:val="standardContextual"/>
        </w:rPr>
        <w:t>...36</w:t>
      </w:r>
    </w:p>
    <w:p w14:paraId="484AA698" w14:textId="77777777" w:rsidR="003B544C" w:rsidRPr="004C7B68" w:rsidRDefault="003B544C" w:rsidP="003B544C">
      <w:pPr>
        <w:spacing w:line="360" w:lineRule="auto"/>
        <w:rPr>
          <w:rFonts w:ascii="Arial" w:hAnsi="Arial" w:cs="Arial"/>
        </w:rPr>
      </w:pPr>
      <w:r w:rsidRPr="004C7B68">
        <w:rPr>
          <w:rFonts w:ascii="Arial" w:hAnsi="Arial" w:cs="Arial"/>
          <w:b/>
          <w:bCs/>
        </w:rPr>
        <w:t>Table 3:</w:t>
      </w:r>
      <w:r w:rsidRPr="004C7B68">
        <w:rPr>
          <w:rFonts w:ascii="Arial" w:hAnsi="Arial" w:cs="Arial"/>
        </w:rPr>
        <w:t xml:space="preserve"> P2 MPAI-A RCI…………………………………………………………………………</w:t>
      </w:r>
      <w:r>
        <w:rPr>
          <w:rFonts w:ascii="Arial" w:hAnsi="Arial" w:cs="Arial"/>
        </w:rPr>
        <w:t>...37</w:t>
      </w:r>
    </w:p>
    <w:p w14:paraId="72E5EFBB" w14:textId="77777777" w:rsidR="003B544C" w:rsidRPr="004C7B68" w:rsidRDefault="003B544C" w:rsidP="003B544C">
      <w:pPr>
        <w:spacing w:line="360" w:lineRule="auto"/>
        <w:rPr>
          <w:rFonts w:ascii="Arial" w:hAnsi="Arial" w:cs="Arial"/>
        </w:rPr>
      </w:pPr>
      <w:r w:rsidRPr="004C7B68">
        <w:rPr>
          <w:rFonts w:ascii="Arial" w:hAnsi="Arial" w:cs="Arial"/>
          <w:b/>
          <w:bCs/>
          <w:color w:val="000000"/>
          <w14:ligatures w14:val="standardContextual"/>
        </w:rPr>
        <w:t>Table 4:</w:t>
      </w:r>
      <w:r w:rsidRPr="004C7B68">
        <w:rPr>
          <w:rFonts w:ascii="Arial" w:hAnsi="Arial" w:cs="Arial"/>
          <w:color w:val="000000"/>
          <w14:ligatures w14:val="standardContextual"/>
        </w:rPr>
        <w:t xml:space="preserve"> P2 Changes in MPAI-A Question Scores……………………………………………</w:t>
      </w:r>
      <w:r>
        <w:rPr>
          <w:rFonts w:ascii="Arial" w:hAnsi="Arial" w:cs="Arial"/>
          <w:color w:val="000000"/>
          <w14:ligatures w14:val="standardContextual"/>
        </w:rPr>
        <w:t>...37</w:t>
      </w:r>
    </w:p>
    <w:p w14:paraId="7A2AC2F4" w14:textId="77777777" w:rsidR="003B544C" w:rsidRPr="004C7B68" w:rsidRDefault="003B544C" w:rsidP="003B544C">
      <w:pPr>
        <w:spacing w:line="360" w:lineRule="auto"/>
        <w:rPr>
          <w:rFonts w:ascii="Arial" w:hAnsi="Arial" w:cs="Arial"/>
        </w:rPr>
      </w:pPr>
      <w:r w:rsidRPr="004C7B68">
        <w:rPr>
          <w:rFonts w:ascii="Arial" w:hAnsi="Arial" w:cs="Arial"/>
          <w:b/>
          <w:bCs/>
        </w:rPr>
        <w:t>Table 5:</w:t>
      </w:r>
      <w:r w:rsidRPr="004C7B68">
        <w:rPr>
          <w:rFonts w:ascii="Arial" w:hAnsi="Arial" w:cs="Arial"/>
        </w:rPr>
        <w:t xml:space="preserve"> P2 MPAI-A RCI…………………………………………………………………………</w:t>
      </w:r>
      <w:r>
        <w:rPr>
          <w:rFonts w:ascii="Arial" w:hAnsi="Arial" w:cs="Arial"/>
        </w:rPr>
        <w:t>...38</w:t>
      </w:r>
    </w:p>
    <w:p w14:paraId="55860BBE" w14:textId="77777777" w:rsidR="003B544C" w:rsidRPr="004C7B68" w:rsidRDefault="003B544C" w:rsidP="003B544C">
      <w:pPr>
        <w:spacing w:line="360" w:lineRule="auto"/>
        <w:rPr>
          <w:rFonts w:ascii="Arial" w:hAnsi="Arial" w:cs="Arial"/>
        </w:rPr>
      </w:pPr>
      <w:r w:rsidRPr="004C7B68">
        <w:rPr>
          <w:rFonts w:ascii="Arial" w:hAnsi="Arial" w:cs="Arial"/>
          <w:b/>
          <w:bCs/>
          <w:color w:val="000000"/>
          <w14:ligatures w14:val="standardContextual"/>
        </w:rPr>
        <w:t>Table 6:</w:t>
      </w:r>
      <w:r w:rsidRPr="004C7B68">
        <w:rPr>
          <w:rFonts w:ascii="Arial" w:hAnsi="Arial" w:cs="Arial"/>
          <w:color w:val="000000"/>
          <w14:ligatures w14:val="standardContextual"/>
        </w:rPr>
        <w:t xml:space="preserve"> P3 Changes in K-MPAI Factor Scores…………………………………………………</w:t>
      </w:r>
      <w:r>
        <w:rPr>
          <w:rFonts w:ascii="Arial" w:hAnsi="Arial" w:cs="Arial"/>
          <w:color w:val="000000"/>
          <w14:ligatures w14:val="standardContextual"/>
        </w:rPr>
        <w:t>39</w:t>
      </w:r>
    </w:p>
    <w:p w14:paraId="127D50AB" w14:textId="77777777" w:rsidR="003B544C" w:rsidRPr="004C7B68" w:rsidRDefault="003B544C" w:rsidP="003B544C">
      <w:pPr>
        <w:spacing w:line="360" w:lineRule="auto"/>
        <w:rPr>
          <w:rFonts w:ascii="Arial" w:hAnsi="Arial" w:cs="Arial"/>
        </w:rPr>
      </w:pPr>
      <w:r w:rsidRPr="004C7B68">
        <w:rPr>
          <w:rFonts w:ascii="Arial" w:hAnsi="Arial" w:cs="Arial"/>
          <w:b/>
          <w:bCs/>
        </w:rPr>
        <w:t xml:space="preserve">Table 7: </w:t>
      </w:r>
      <w:r w:rsidRPr="004C7B68">
        <w:rPr>
          <w:rFonts w:ascii="Arial" w:hAnsi="Arial" w:cs="Arial"/>
        </w:rPr>
        <w:t>P1 and P2 CPFQ Change in Process Scores…………………………………………</w:t>
      </w:r>
      <w:r>
        <w:rPr>
          <w:rFonts w:ascii="Arial" w:hAnsi="Arial" w:cs="Arial"/>
        </w:rPr>
        <w:t>41</w:t>
      </w:r>
    </w:p>
    <w:p w14:paraId="6C8C5F06" w14:textId="77777777" w:rsidR="003B544C" w:rsidRPr="004C7B68" w:rsidRDefault="003B544C" w:rsidP="003B544C">
      <w:pPr>
        <w:spacing w:line="360" w:lineRule="auto"/>
        <w:rPr>
          <w:rFonts w:ascii="Arial" w:hAnsi="Arial" w:cs="Arial"/>
        </w:rPr>
      </w:pPr>
      <w:r w:rsidRPr="004C7B68">
        <w:rPr>
          <w:rFonts w:ascii="Arial" w:hAnsi="Arial" w:cs="Arial"/>
          <w:b/>
          <w:bCs/>
        </w:rPr>
        <w:t>Table 8:</w:t>
      </w:r>
      <w:r w:rsidRPr="004C7B68">
        <w:rPr>
          <w:rFonts w:ascii="Arial" w:hAnsi="Arial" w:cs="Arial"/>
        </w:rPr>
        <w:t xml:space="preserve"> P3’s MAAQ Question Comparison Table…………………………………………</w:t>
      </w:r>
      <w:r>
        <w:rPr>
          <w:rFonts w:ascii="Arial" w:hAnsi="Arial" w:cs="Arial"/>
        </w:rPr>
        <w:t>…...42</w:t>
      </w:r>
    </w:p>
    <w:p w14:paraId="60265E24" w14:textId="77777777" w:rsidR="003B544C" w:rsidRPr="004C7B68" w:rsidRDefault="003B544C" w:rsidP="003B544C">
      <w:pPr>
        <w:autoSpaceDE w:val="0"/>
        <w:autoSpaceDN w:val="0"/>
        <w:adjustRightInd w:val="0"/>
        <w:spacing w:line="360" w:lineRule="auto"/>
        <w:rPr>
          <w:rFonts w:ascii="Arial" w:hAnsi="Arial" w:cs="Arial"/>
          <w:color w:val="000000"/>
        </w:rPr>
      </w:pPr>
      <w:r w:rsidRPr="004C7B68">
        <w:rPr>
          <w:rFonts w:ascii="Arial" w:hAnsi="Arial" w:cs="Arial"/>
          <w:b/>
          <w:bCs/>
          <w:color w:val="000000"/>
        </w:rPr>
        <w:t xml:space="preserve">Table 9: </w:t>
      </w:r>
      <w:r w:rsidRPr="004C7B68">
        <w:rPr>
          <w:rFonts w:ascii="Arial" w:hAnsi="Arial" w:cs="Arial"/>
          <w:color w:val="000000"/>
        </w:rPr>
        <w:t>Physiological Displays of MPA Observation 1………………………………………</w:t>
      </w:r>
      <w:r>
        <w:rPr>
          <w:rFonts w:ascii="Arial" w:hAnsi="Arial" w:cs="Arial"/>
          <w:color w:val="000000"/>
        </w:rPr>
        <w:t>...44</w:t>
      </w:r>
    </w:p>
    <w:p w14:paraId="3AF679BF" w14:textId="77777777" w:rsidR="003B544C" w:rsidRPr="004C7B68" w:rsidRDefault="003B544C" w:rsidP="003B544C">
      <w:pPr>
        <w:autoSpaceDE w:val="0"/>
        <w:autoSpaceDN w:val="0"/>
        <w:adjustRightInd w:val="0"/>
        <w:spacing w:line="360" w:lineRule="auto"/>
        <w:rPr>
          <w:rFonts w:ascii="Arial" w:hAnsi="Arial" w:cs="Arial"/>
          <w:color w:val="000000"/>
        </w:rPr>
      </w:pPr>
      <w:r w:rsidRPr="004C7B68">
        <w:rPr>
          <w:rFonts w:ascii="Arial" w:hAnsi="Arial" w:cs="Arial"/>
          <w:b/>
          <w:bCs/>
          <w:color w:val="000000"/>
        </w:rPr>
        <w:t xml:space="preserve">Table 10: </w:t>
      </w:r>
      <w:r w:rsidRPr="004C7B68">
        <w:rPr>
          <w:rFonts w:ascii="Arial" w:hAnsi="Arial" w:cs="Arial"/>
          <w:color w:val="000000"/>
        </w:rPr>
        <w:t>Physiological Displays of MPA Observation 2.……………………………………</w:t>
      </w:r>
      <w:r>
        <w:rPr>
          <w:rFonts w:ascii="Arial" w:hAnsi="Arial" w:cs="Arial"/>
          <w:color w:val="000000"/>
        </w:rPr>
        <w:t>…45</w:t>
      </w:r>
    </w:p>
    <w:p w14:paraId="1CA97918" w14:textId="77777777" w:rsidR="003B544C" w:rsidRPr="004C7B68" w:rsidRDefault="003B544C" w:rsidP="003B544C">
      <w:pPr>
        <w:autoSpaceDE w:val="0"/>
        <w:autoSpaceDN w:val="0"/>
        <w:adjustRightInd w:val="0"/>
        <w:spacing w:line="360" w:lineRule="auto"/>
        <w:rPr>
          <w:rFonts w:ascii="Arial" w:hAnsi="Arial" w:cs="Arial"/>
          <w:color w:val="000000"/>
        </w:rPr>
      </w:pPr>
      <w:r w:rsidRPr="004C7B68">
        <w:rPr>
          <w:rFonts w:ascii="Arial" w:hAnsi="Arial" w:cs="Arial"/>
          <w:b/>
          <w:bCs/>
          <w:color w:val="000000"/>
        </w:rPr>
        <w:t>Table 11:</w:t>
      </w:r>
      <w:r w:rsidRPr="004C7B68">
        <w:rPr>
          <w:rFonts w:ascii="Arial" w:hAnsi="Arial" w:cs="Arial"/>
          <w:color w:val="000000"/>
        </w:rPr>
        <w:t xml:space="preserve"> Cognitive Displays of MPA Observation 1.…………………………………………</w:t>
      </w:r>
      <w:r>
        <w:rPr>
          <w:rFonts w:ascii="Arial" w:hAnsi="Arial" w:cs="Arial"/>
          <w:color w:val="000000"/>
        </w:rPr>
        <w:t>..45</w:t>
      </w:r>
    </w:p>
    <w:p w14:paraId="2C9745FE" w14:textId="77777777" w:rsidR="003B544C" w:rsidRPr="004C7B68" w:rsidRDefault="003B544C" w:rsidP="003B544C">
      <w:pPr>
        <w:autoSpaceDE w:val="0"/>
        <w:autoSpaceDN w:val="0"/>
        <w:adjustRightInd w:val="0"/>
        <w:spacing w:line="360" w:lineRule="auto"/>
        <w:rPr>
          <w:rFonts w:ascii="Arial" w:hAnsi="Arial" w:cs="Arial"/>
          <w:color w:val="000000"/>
        </w:rPr>
      </w:pPr>
      <w:r w:rsidRPr="004C7B68">
        <w:rPr>
          <w:rFonts w:ascii="Arial" w:hAnsi="Arial" w:cs="Arial"/>
          <w:b/>
          <w:bCs/>
          <w:color w:val="000000"/>
        </w:rPr>
        <w:t>Table 12:</w:t>
      </w:r>
      <w:r w:rsidRPr="004C7B68">
        <w:rPr>
          <w:rFonts w:ascii="Arial" w:hAnsi="Arial" w:cs="Arial"/>
          <w:color w:val="000000"/>
        </w:rPr>
        <w:t xml:space="preserve"> Cognitive Displays of MPA Observation 2.………………………………………</w:t>
      </w:r>
      <w:r>
        <w:rPr>
          <w:rFonts w:ascii="Arial" w:hAnsi="Arial" w:cs="Arial"/>
          <w:color w:val="000000"/>
        </w:rPr>
        <w:t>…..45</w:t>
      </w:r>
    </w:p>
    <w:p w14:paraId="4264E48F" w14:textId="77777777" w:rsidR="003B544C" w:rsidRPr="004C7B68" w:rsidRDefault="003B544C" w:rsidP="003B544C">
      <w:pPr>
        <w:autoSpaceDE w:val="0"/>
        <w:autoSpaceDN w:val="0"/>
        <w:adjustRightInd w:val="0"/>
        <w:spacing w:line="360" w:lineRule="auto"/>
        <w:rPr>
          <w:rFonts w:ascii="Arial" w:hAnsi="Arial" w:cs="Arial"/>
          <w:color w:val="000000"/>
        </w:rPr>
      </w:pPr>
      <w:r w:rsidRPr="004C7B68">
        <w:rPr>
          <w:rFonts w:ascii="Arial" w:hAnsi="Arial" w:cs="Arial"/>
          <w:b/>
          <w:bCs/>
          <w:color w:val="000000"/>
        </w:rPr>
        <w:t xml:space="preserve">Table 13: </w:t>
      </w:r>
      <w:r w:rsidRPr="004C7B68">
        <w:rPr>
          <w:rFonts w:ascii="Arial" w:hAnsi="Arial" w:cs="Arial"/>
          <w:color w:val="000000"/>
        </w:rPr>
        <w:t>Behavioural Displays of MPA Observation 1.……………………………………</w:t>
      </w:r>
      <w:r>
        <w:rPr>
          <w:rFonts w:ascii="Arial" w:hAnsi="Arial" w:cs="Arial"/>
          <w:color w:val="000000"/>
        </w:rPr>
        <w:t>…..46</w:t>
      </w:r>
    </w:p>
    <w:p w14:paraId="408BA7B1" w14:textId="77777777" w:rsidR="001F1F5D" w:rsidRDefault="003B544C" w:rsidP="001F1F5D">
      <w:pPr>
        <w:autoSpaceDE w:val="0"/>
        <w:autoSpaceDN w:val="0"/>
        <w:adjustRightInd w:val="0"/>
        <w:spacing w:line="360" w:lineRule="auto"/>
        <w:rPr>
          <w:rFonts w:ascii="Arial" w:hAnsi="Arial" w:cs="Arial"/>
          <w:b/>
          <w:bCs/>
          <w:color w:val="000000"/>
        </w:rPr>
      </w:pPr>
      <w:r w:rsidRPr="004C7B68">
        <w:rPr>
          <w:rFonts w:ascii="Arial" w:hAnsi="Arial" w:cs="Arial"/>
          <w:b/>
          <w:bCs/>
          <w:color w:val="000000"/>
        </w:rPr>
        <w:t xml:space="preserve">Table 14: </w:t>
      </w:r>
      <w:r w:rsidRPr="004C7B68">
        <w:rPr>
          <w:rFonts w:ascii="Arial" w:hAnsi="Arial" w:cs="Arial"/>
          <w:color w:val="000000"/>
        </w:rPr>
        <w:t>Behavioural Displays of MPA Observation 2.……………………………………</w:t>
      </w:r>
      <w:r>
        <w:rPr>
          <w:rFonts w:ascii="Arial" w:hAnsi="Arial" w:cs="Arial"/>
          <w:color w:val="000000"/>
        </w:rPr>
        <w:t>…..46</w:t>
      </w:r>
    </w:p>
    <w:p w14:paraId="263BB953" w14:textId="71AE2343" w:rsidR="004209AF" w:rsidRPr="00375A4F" w:rsidRDefault="004209AF" w:rsidP="001F1F5D">
      <w:pPr>
        <w:autoSpaceDE w:val="0"/>
        <w:autoSpaceDN w:val="0"/>
        <w:adjustRightInd w:val="0"/>
        <w:spacing w:line="360" w:lineRule="auto"/>
        <w:jc w:val="center"/>
        <w:rPr>
          <w:rFonts w:ascii="Arial" w:hAnsi="Arial" w:cs="Arial"/>
          <w:b/>
          <w:bCs/>
          <w:color w:val="000000"/>
        </w:rPr>
      </w:pPr>
      <w:r w:rsidRPr="004C7B68">
        <w:rPr>
          <w:rFonts w:ascii="Arial" w:hAnsi="Arial" w:cs="Arial"/>
          <w:b/>
          <w:bCs/>
        </w:rPr>
        <w:lastRenderedPageBreak/>
        <w:t>G</w:t>
      </w:r>
      <w:r w:rsidR="00D161FA" w:rsidRPr="004C7B68">
        <w:rPr>
          <w:rFonts w:ascii="Arial" w:hAnsi="Arial" w:cs="Arial"/>
          <w:b/>
          <w:bCs/>
        </w:rPr>
        <w:t>LOSSARY</w:t>
      </w:r>
    </w:p>
    <w:p w14:paraId="367CD2BE" w14:textId="77777777" w:rsidR="00CB6D10" w:rsidRPr="004C7B68" w:rsidRDefault="00CB6D10" w:rsidP="002E7F8A">
      <w:pPr>
        <w:spacing w:line="360" w:lineRule="auto"/>
        <w:jc w:val="center"/>
        <w:rPr>
          <w:rFonts w:ascii="Arial" w:hAnsi="Arial" w:cs="Arial"/>
          <w:b/>
          <w:bCs/>
        </w:rPr>
      </w:pPr>
    </w:p>
    <w:p w14:paraId="182888C5" w14:textId="60D2CEFB" w:rsidR="009676C9" w:rsidRPr="004C7B68" w:rsidRDefault="009676C9" w:rsidP="002E7F8A">
      <w:pPr>
        <w:autoSpaceDE w:val="0"/>
        <w:autoSpaceDN w:val="0"/>
        <w:adjustRightInd w:val="0"/>
        <w:spacing w:line="360" w:lineRule="auto"/>
        <w:rPr>
          <w:rFonts w:ascii="Arial" w:hAnsi="Arial" w:cs="Arial"/>
          <w:color w:val="000000"/>
        </w:rPr>
      </w:pPr>
      <w:r w:rsidRPr="004C7B68">
        <w:rPr>
          <w:rFonts w:ascii="Arial" w:hAnsi="Arial" w:cs="Arial"/>
          <w:b/>
          <w:bCs/>
          <w:color w:val="000000"/>
        </w:rPr>
        <w:t>Audiation</w:t>
      </w:r>
      <w:r w:rsidRPr="004C7B68">
        <w:rPr>
          <w:rFonts w:ascii="Arial" w:hAnsi="Arial" w:cs="Arial"/>
          <w:color w:val="000000"/>
        </w:rPr>
        <w:t>: The ability to hear the improvisation before it is sung or played (Kratus, 1995).</w:t>
      </w:r>
    </w:p>
    <w:p w14:paraId="1FFCFC4C" w14:textId="77777777" w:rsidR="009676C9" w:rsidRPr="004C7B68" w:rsidRDefault="009676C9" w:rsidP="002E7F8A">
      <w:pPr>
        <w:autoSpaceDE w:val="0"/>
        <w:autoSpaceDN w:val="0"/>
        <w:adjustRightInd w:val="0"/>
        <w:spacing w:line="360" w:lineRule="auto"/>
        <w:rPr>
          <w:rFonts w:ascii="Arial" w:hAnsi="Arial" w:cs="Arial"/>
          <w:color w:val="000000"/>
        </w:rPr>
      </w:pPr>
    </w:p>
    <w:p w14:paraId="5B4E0252" w14:textId="42A7E15F" w:rsidR="009676C9" w:rsidRPr="004C7B68" w:rsidRDefault="009676C9" w:rsidP="002E7F8A">
      <w:pPr>
        <w:autoSpaceDE w:val="0"/>
        <w:autoSpaceDN w:val="0"/>
        <w:adjustRightInd w:val="0"/>
        <w:spacing w:line="360" w:lineRule="auto"/>
        <w:rPr>
          <w:rFonts w:ascii="Arial" w:hAnsi="Arial" w:cs="Arial"/>
          <w:color w:val="000000"/>
        </w:rPr>
      </w:pPr>
      <w:r w:rsidRPr="004C7B68">
        <w:rPr>
          <w:rFonts w:ascii="Arial" w:hAnsi="Arial" w:cs="Arial"/>
          <w:b/>
          <w:bCs/>
          <w:color w:val="000000"/>
        </w:rPr>
        <w:t>Anticipation</w:t>
      </w:r>
      <w:r w:rsidRPr="004C7B68">
        <w:rPr>
          <w:rFonts w:ascii="Arial" w:hAnsi="Arial" w:cs="Arial"/>
          <w:color w:val="000000"/>
        </w:rPr>
        <w:t>: The ability to musically anticipate remaining within the music’s grammatical structure of the music (Biasutti and Frezza, 2009).</w:t>
      </w:r>
    </w:p>
    <w:p w14:paraId="6560309E" w14:textId="77777777" w:rsidR="004209AF" w:rsidRPr="004C7B68" w:rsidRDefault="004209AF" w:rsidP="002E7F8A">
      <w:pPr>
        <w:spacing w:line="360" w:lineRule="auto"/>
        <w:rPr>
          <w:rFonts w:ascii="Arial" w:hAnsi="Arial" w:cs="Arial"/>
        </w:rPr>
      </w:pPr>
    </w:p>
    <w:p w14:paraId="36361D74" w14:textId="764BADC3" w:rsidR="004209AF" w:rsidRPr="004C7B68" w:rsidRDefault="004209AF" w:rsidP="002E7F8A">
      <w:pPr>
        <w:spacing w:line="360" w:lineRule="auto"/>
        <w:rPr>
          <w:rFonts w:ascii="Arial" w:hAnsi="Arial" w:cs="Arial"/>
        </w:rPr>
      </w:pPr>
      <w:r w:rsidRPr="004C7B68">
        <w:rPr>
          <w:rFonts w:ascii="Arial" w:hAnsi="Arial" w:cs="Arial"/>
          <w:b/>
          <w:bCs/>
        </w:rPr>
        <w:t>Harmonic Progression:</w:t>
      </w:r>
      <w:r w:rsidR="009A4CA9" w:rsidRPr="004C7B68">
        <w:rPr>
          <w:rFonts w:ascii="Arial" w:hAnsi="Arial" w:cs="Arial"/>
        </w:rPr>
        <w:t xml:space="preserve"> Logical movement from one chord to another used purposefully.</w:t>
      </w:r>
    </w:p>
    <w:p w14:paraId="5514AEE0" w14:textId="77777777" w:rsidR="004209AF" w:rsidRPr="004C7B68" w:rsidRDefault="004209AF" w:rsidP="002E7F8A">
      <w:pPr>
        <w:spacing w:line="360" w:lineRule="auto"/>
        <w:rPr>
          <w:rFonts w:ascii="Arial" w:hAnsi="Arial" w:cs="Arial"/>
        </w:rPr>
      </w:pPr>
    </w:p>
    <w:p w14:paraId="1585A902" w14:textId="36718206" w:rsidR="004209AF" w:rsidRPr="004C7B68" w:rsidRDefault="004209AF" w:rsidP="002E7F8A">
      <w:pPr>
        <w:spacing w:line="360" w:lineRule="auto"/>
        <w:rPr>
          <w:rFonts w:ascii="Arial" w:hAnsi="Arial" w:cs="Arial"/>
        </w:rPr>
      </w:pPr>
      <w:r w:rsidRPr="004C7B68">
        <w:rPr>
          <w:rFonts w:ascii="Arial" w:hAnsi="Arial" w:cs="Arial"/>
          <w:b/>
          <w:bCs/>
        </w:rPr>
        <w:t>Licks:</w:t>
      </w:r>
      <w:r w:rsidR="009A4CA9" w:rsidRPr="004C7B68">
        <w:rPr>
          <w:rFonts w:ascii="Arial" w:hAnsi="Arial" w:cs="Arial"/>
        </w:rPr>
        <w:t xml:space="preserve"> Musical pattern or phrase</w:t>
      </w:r>
      <w:r w:rsidR="00FC7299" w:rsidRPr="004C7B68">
        <w:rPr>
          <w:rFonts w:ascii="Arial" w:hAnsi="Arial" w:cs="Arial"/>
        </w:rPr>
        <w:t>.</w:t>
      </w:r>
    </w:p>
    <w:p w14:paraId="43B17F34" w14:textId="77777777" w:rsidR="004209AF" w:rsidRPr="004C7B68" w:rsidRDefault="004209AF" w:rsidP="002E7F8A">
      <w:pPr>
        <w:spacing w:line="360" w:lineRule="auto"/>
        <w:rPr>
          <w:rFonts w:ascii="Arial" w:hAnsi="Arial" w:cs="Arial"/>
        </w:rPr>
      </w:pPr>
    </w:p>
    <w:p w14:paraId="0B69C0B1" w14:textId="534950FE" w:rsidR="004209AF" w:rsidRPr="004C7B68" w:rsidRDefault="004209AF" w:rsidP="002E7F8A">
      <w:pPr>
        <w:spacing w:line="360" w:lineRule="auto"/>
        <w:rPr>
          <w:rFonts w:ascii="Arial" w:hAnsi="Arial" w:cs="Arial"/>
        </w:rPr>
      </w:pPr>
      <w:r w:rsidRPr="004C7B68">
        <w:rPr>
          <w:rFonts w:ascii="Arial" w:hAnsi="Arial" w:cs="Arial"/>
          <w:b/>
          <w:bCs/>
        </w:rPr>
        <w:t>Motifs:</w:t>
      </w:r>
      <w:r w:rsidR="00FC7299" w:rsidRPr="004C7B68">
        <w:rPr>
          <w:rFonts w:ascii="Arial" w:hAnsi="Arial" w:cs="Arial"/>
        </w:rPr>
        <w:t xml:space="preserve"> A memorable collection of notes within a piece of music.</w:t>
      </w:r>
    </w:p>
    <w:p w14:paraId="7311EEC2" w14:textId="77777777" w:rsidR="004209AF" w:rsidRPr="004C7B68" w:rsidRDefault="004209AF" w:rsidP="002E7F8A">
      <w:pPr>
        <w:spacing w:line="360" w:lineRule="auto"/>
        <w:rPr>
          <w:rFonts w:ascii="Arial" w:hAnsi="Arial" w:cs="Arial"/>
        </w:rPr>
      </w:pPr>
    </w:p>
    <w:p w14:paraId="12018BFB" w14:textId="38DDFD8C" w:rsidR="004209AF" w:rsidRPr="004C7B68" w:rsidRDefault="004209AF" w:rsidP="002E7F8A">
      <w:pPr>
        <w:spacing w:line="360" w:lineRule="auto"/>
        <w:rPr>
          <w:rFonts w:ascii="Arial" w:hAnsi="Arial" w:cs="Arial"/>
        </w:rPr>
      </w:pPr>
      <w:r w:rsidRPr="004C7B68">
        <w:rPr>
          <w:rFonts w:ascii="Arial" w:hAnsi="Arial" w:cs="Arial"/>
          <w:b/>
          <w:bCs/>
        </w:rPr>
        <w:t>Tonality:</w:t>
      </w:r>
      <w:r w:rsidR="00FC7299" w:rsidRPr="004C7B68">
        <w:rPr>
          <w:rFonts w:ascii="Arial" w:hAnsi="Arial" w:cs="Arial"/>
        </w:rPr>
        <w:t xml:space="preserve"> The pitch centre of a piece of music, based around the tonic. Often used interchangeably with key.</w:t>
      </w:r>
    </w:p>
    <w:p w14:paraId="6063C744" w14:textId="77777777" w:rsidR="004209AF" w:rsidRPr="004C7B68" w:rsidRDefault="004209AF" w:rsidP="002E7F8A">
      <w:pPr>
        <w:spacing w:line="360" w:lineRule="auto"/>
        <w:rPr>
          <w:rFonts w:ascii="Arial" w:hAnsi="Arial" w:cs="Arial"/>
        </w:rPr>
      </w:pPr>
    </w:p>
    <w:p w14:paraId="6EE0668C" w14:textId="7642FE72" w:rsidR="004209AF" w:rsidRPr="004C7B68" w:rsidRDefault="004209AF" w:rsidP="002E7F8A">
      <w:pPr>
        <w:spacing w:line="360" w:lineRule="auto"/>
        <w:rPr>
          <w:rFonts w:ascii="Arial" w:hAnsi="Arial" w:cs="Arial"/>
        </w:rPr>
      </w:pPr>
      <w:r w:rsidRPr="004C7B68">
        <w:rPr>
          <w:rFonts w:ascii="Arial" w:hAnsi="Arial" w:cs="Arial"/>
          <w:b/>
          <w:bCs/>
        </w:rPr>
        <w:t>Meter:</w:t>
      </w:r>
      <w:r w:rsidR="00FC7299" w:rsidRPr="004C7B68">
        <w:rPr>
          <w:rFonts w:ascii="Arial" w:hAnsi="Arial" w:cs="Arial"/>
        </w:rPr>
        <w:t xml:space="preserve"> The beat or pulse of a piece of music.</w:t>
      </w:r>
    </w:p>
    <w:p w14:paraId="31CB09D0" w14:textId="77777777" w:rsidR="004209AF" w:rsidRPr="004C7B68" w:rsidRDefault="004209AF" w:rsidP="002E7F8A">
      <w:pPr>
        <w:spacing w:line="360" w:lineRule="auto"/>
        <w:rPr>
          <w:rFonts w:ascii="Arial" w:hAnsi="Arial" w:cs="Arial"/>
        </w:rPr>
      </w:pPr>
    </w:p>
    <w:p w14:paraId="55443B44" w14:textId="6B5AE608" w:rsidR="004209AF" w:rsidRPr="004C7B68" w:rsidRDefault="004209AF" w:rsidP="002E7F8A">
      <w:pPr>
        <w:spacing w:line="360" w:lineRule="auto"/>
        <w:rPr>
          <w:rFonts w:ascii="Arial" w:hAnsi="Arial" w:cs="Arial"/>
        </w:rPr>
      </w:pPr>
      <w:r w:rsidRPr="004C7B68">
        <w:rPr>
          <w:rFonts w:ascii="Arial" w:hAnsi="Arial" w:cs="Arial"/>
          <w:b/>
          <w:bCs/>
        </w:rPr>
        <w:t>Musical Form:</w:t>
      </w:r>
      <w:r w:rsidR="00FC7299" w:rsidRPr="004C7B68">
        <w:rPr>
          <w:rFonts w:ascii="Arial" w:hAnsi="Arial" w:cs="Arial"/>
        </w:rPr>
        <w:t xml:space="preserve"> The structure of a composition.</w:t>
      </w:r>
    </w:p>
    <w:p w14:paraId="0EF1A578" w14:textId="77777777" w:rsidR="00C054A8" w:rsidRPr="004C7B68" w:rsidRDefault="00C054A8" w:rsidP="002E7F8A">
      <w:pPr>
        <w:spacing w:line="360" w:lineRule="auto"/>
        <w:rPr>
          <w:rFonts w:ascii="Arial" w:hAnsi="Arial" w:cs="Arial"/>
        </w:rPr>
      </w:pPr>
    </w:p>
    <w:p w14:paraId="418B1B5C" w14:textId="77777777" w:rsidR="00C054A8" w:rsidRPr="004C7B68" w:rsidRDefault="00C054A8" w:rsidP="002E7F8A">
      <w:pPr>
        <w:spacing w:line="360" w:lineRule="auto"/>
        <w:rPr>
          <w:rFonts w:ascii="Arial" w:hAnsi="Arial" w:cs="Arial"/>
        </w:rPr>
      </w:pPr>
    </w:p>
    <w:p w14:paraId="5CB79C57" w14:textId="77777777" w:rsidR="00C054A8" w:rsidRPr="004C7B68" w:rsidRDefault="00C054A8" w:rsidP="002E7F8A">
      <w:pPr>
        <w:spacing w:line="360" w:lineRule="auto"/>
        <w:rPr>
          <w:rFonts w:ascii="Arial" w:hAnsi="Arial" w:cs="Arial"/>
          <w:b/>
          <w:bCs/>
        </w:rPr>
      </w:pPr>
    </w:p>
    <w:p w14:paraId="5FE54784" w14:textId="77777777" w:rsidR="00C054A8" w:rsidRPr="004C7B68" w:rsidRDefault="00C054A8" w:rsidP="002E7F8A">
      <w:pPr>
        <w:autoSpaceDE w:val="0"/>
        <w:autoSpaceDN w:val="0"/>
        <w:adjustRightInd w:val="0"/>
        <w:spacing w:line="360" w:lineRule="auto"/>
        <w:rPr>
          <w:rFonts w:ascii="Arial" w:hAnsi="Arial" w:cs="Arial"/>
          <w:b/>
          <w:bCs/>
          <w:color w:val="000000"/>
        </w:rPr>
      </w:pPr>
    </w:p>
    <w:p w14:paraId="5623E3C5" w14:textId="77777777" w:rsidR="00C054A8" w:rsidRPr="004C7B68" w:rsidRDefault="00C054A8" w:rsidP="002E7F8A">
      <w:pPr>
        <w:autoSpaceDE w:val="0"/>
        <w:autoSpaceDN w:val="0"/>
        <w:adjustRightInd w:val="0"/>
        <w:spacing w:line="360" w:lineRule="auto"/>
        <w:rPr>
          <w:rFonts w:ascii="Arial" w:hAnsi="Arial" w:cs="Arial"/>
          <w:color w:val="000000"/>
        </w:rPr>
      </w:pPr>
    </w:p>
    <w:p w14:paraId="120288EE" w14:textId="77777777" w:rsidR="00E03BB9" w:rsidRPr="004C7B68" w:rsidRDefault="00E03BB9" w:rsidP="002E7F8A">
      <w:pPr>
        <w:autoSpaceDE w:val="0"/>
        <w:autoSpaceDN w:val="0"/>
        <w:adjustRightInd w:val="0"/>
        <w:spacing w:line="360" w:lineRule="auto"/>
        <w:rPr>
          <w:rFonts w:ascii="Arial" w:hAnsi="Arial" w:cs="Arial"/>
          <w:color w:val="000000"/>
        </w:rPr>
      </w:pPr>
    </w:p>
    <w:p w14:paraId="6EB0F9EC" w14:textId="2265414E" w:rsidR="00E03BB9" w:rsidRPr="004C7B68" w:rsidRDefault="00E03BB9" w:rsidP="002E7F8A">
      <w:pPr>
        <w:pStyle w:val="NormalWeb"/>
        <w:spacing w:line="360" w:lineRule="auto"/>
        <w:rPr>
          <w:rFonts w:ascii="Arial" w:hAnsi="Arial" w:cs="Arial"/>
          <w:b/>
          <w:bCs/>
          <w:sz w:val="22"/>
          <w:szCs w:val="22"/>
        </w:rPr>
      </w:pPr>
    </w:p>
    <w:tbl>
      <w:tblPr>
        <w:tblStyle w:val="TableGrid"/>
        <w:tblpPr w:leftFromText="180" w:rightFromText="180" w:vertAnchor="page" w:horzAnchor="margin" w:tblpXSpec="center" w:tblpY="2001"/>
        <w:tblW w:w="9510" w:type="dxa"/>
        <w:tblLook w:val="04A0" w:firstRow="1" w:lastRow="0" w:firstColumn="1" w:lastColumn="0" w:noHBand="0" w:noVBand="1"/>
      </w:tblPr>
      <w:tblGrid>
        <w:gridCol w:w="9510"/>
      </w:tblGrid>
      <w:tr w:rsidR="00FC7299" w:rsidRPr="004C7B68" w14:paraId="6D32D82C" w14:textId="77777777" w:rsidTr="00951D41">
        <w:trPr>
          <w:trHeight w:val="2401"/>
        </w:trPr>
        <w:tc>
          <w:tcPr>
            <w:tcW w:w="9510" w:type="dxa"/>
          </w:tcPr>
          <w:p w14:paraId="226AE26D" w14:textId="60BFE954" w:rsidR="00FC7299" w:rsidRPr="004C7B68" w:rsidRDefault="00FC7299" w:rsidP="002E7F8A">
            <w:pPr>
              <w:pStyle w:val="NormalWeb"/>
              <w:spacing w:line="360" w:lineRule="auto"/>
              <w:rPr>
                <w:rFonts w:ascii="Arial" w:hAnsi="Arial" w:cs="Arial"/>
                <w:b/>
                <w:bCs/>
                <w:sz w:val="22"/>
                <w:szCs w:val="22"/>
              </w:rPr>
            </w:pPr>
            <w:r w:rsidRPr="004C7B68">
              <w:rPr>
                <w:rFonts w:ascii="Arial" w:hAnsi="Arial" w:cs="Arial"/>
                <w:b/>
                <w:bCs/>
                <w:sz w:val="22"/>
                <w:szCs w:val="22"/>
              </w:rPr>
              <w:lastRenderedPageBreak/>
              <w:t xml:space="preserve">                                                 P</w:t>
            </w:r>
            <w:r w:rsidR="00D161FA" w:rsidRPr="004C7B68">
              <w:rPr>
                <w:rFonts w:ascii="Arial" w:hAnsi="Arial" w:cs="Arial"/>
                <w:b/>
                <w:bCs/>
                <w:sz w:val="22"/>
                <w:szCs w:val="22"/>
              </w:rPr>
              <w:t>ROJECT</w:t>
            </w:r>
            <w:r w:rsidRPr="004C7B68">
              <w:rPr>
                <w:rFonts w:ascii="Arial" w:hAnsi="Arial" w:cs="Arial"/>
                <w:b/>
                <w:bCs/>
                <w:sz w:val="22"/>
                <w:szCs w:val="22"/>
              </w:rPr>
              <w:t xml:space="preserve"> P</w:t>
            </w:r>
            <w:r w:rsidR="00D161FA" w:rsidRPr="004C7B68">
              <w:rPr>
                <w:rFonts w:ascii="Arial" w:hAnsi="Arial" w:cs="Arial"/>
                <w:b/>
                <w:bCs/>
                <w:sz w:val="22"/>
                <w:szCs w:val="22"/>
              </w:rPr>
              <w:t>ROPOSAL</w:t>
            </w:r>
          </w:p>
          <w:p w14:paraId="3BB0640B" w14:textId="3A3BC7C0" w:rsidR="00FC7299" w:rsidRPr="004C7B68" w:rsidRDefault="00FC7299" w:rsidP="002E7F8A">
            <w:pPr>
              <w:spacing w:line="360" w:lineRule="auto"/>
              <w:rPr>
                <w:rFonts w:ascii="Arial" w:hAnsi="Arial" w:cs="Arial"/>
                <w:b/>
                <w:bCs/>
              </w:rPr>
            </w:pPr>
            <w:r w:rsidRPr="004C7B68">
              <w:rPr>
                <w:rFonts w:ascii="Arial" w:hAnsi="Arial" w:cs="Arial"/>
                <w:b/>
                <w:bCs/>
              </w:rPr>
              <w:t>1. Project Title</w:t>
            </w:r>
          </w:p>
          <w:p w14:paraId="78FACE36" w14:textId="77777777" w:rsidR="00FC7299" w:rsidRPr="004C7B68" w:rsidRDefault="00FC7299" w:rsidP="002E7F8A">
            <w:pPr>
              <w:spacing w:line="360" w:lineRule="auto"/>
              <w:rPr>
                <w:rFonts w:ascii="Arial" w:hAnsi="Arial" w:cs="Arial"/>
              </w:rPr>
            </w:pPr>
            <w:r w:rsidRPr="004C7B68">
              <w:rPr>
                <w:rFonts w:ascii="Arial" w:hAnsi="Arial" w:cs="Arial"/>
                <w:color w:val="000000"/>
                <w:u w:color="000000"/>
                <w14:textOutline w14:w="0" w14:cap="flat" w14:cmpd="sng" w14:algn="ctr">
                  <w14:noFill/>
                  <w14:prstDash w14:val="solid"/>
                  <w14:bevel/>
                </w14:textOutline>
              </w:rPr>
              <w:t>Inquiry Into Whether Teaching Sung Improvisation Can Mitigate the Effects of Performance Anxiety in Singers.</w:t>
            </w:r>
          </w:p>
          <w:p w14:paraId="48C5F41D" w14:textId="77777777" w:rsidR="00FC7299" w:rsidRPr="004C7B68" w:rsidRDefault="00FC7299" w:rsidP="002E7F8A">
            <w:pPr>
              <w:spacing w:line="360" w:lineRule="auto"/>
              <w:rPr>
                <w:rFonts w:ascii="Arial" w:hAnsi="Arial" w:cs="Arial"/>
              </w:rPr>
            </w:pPr>
          </w:p>
        </w:tc>
      </w:tr>
      <w:tr w:rsidR="00FC7299" w:rsidRPr="004C7B68" w14:paraId="32B6F7B6" w14:textId="77777777" w:rsidTr="00951D41">
        <w:trPr>
          <w:trHeight w:val="1579"/>
        </w:trPr>
        <w:tc>
          <w:tcPr>
            <w:tcW w:w="9510" w:type="dxa"/>
          </w:tcPr>
          <w:p w14:paraId="529BEF71" w14:textId="77777777" w:rsidR="00FC7299" w:rsidRPr="004C7B68" w:rsidRDefault="00FC7299" w:rsidP="002E7F8A">
            <w:pPr>
              <w:spacing w:line="360" w:lineRule="auto"/>
              <w:rPr>
                <w:rFonts w:ascii="Arial" w:hAnsi="Arial" w:cs="Arial"/>
                <w:b/>
                <w:bCs/>
              </w:rPr>
            </w:pPr>
            <w:r w:rsidRPr="004C7B68">
              <w:rPr>
                <w:rFonts w:ascii="Arial" w:hAnsi="Arial" w:cs="Arial"/>
                <w:b/>
                <w:bCs/>
              </w:rPr>
              <w:t>2. The Context</w:t>
            </w:r>
          </w:p>
          <w:p w14:paraId="433DABC6" w14:textId="77777777" w:rsidR="00FC7299" w:rsidRPr="004C7B68" w:rsidRDefault="00FC7299" w:rsidP="002E7F8A">
            <w:pPr>
              <w:spacing w:line="360" w:lineRule="auto"/>
              <w:rPr>
                <w:rFonts w:ascii="Arial" w:hAnsi="Arial" w:cs="Arial"/>
                <w:color w:val="000000"/>
              </w:rPr>
            </w:pPr>
            <w:r w:rsidRPr="004C7B68">
              <w:rPr>
                <w:rFonts w:ascii="Arial" w:hAnsi="Arial" w:cs="Arial"/>
                <w:color w:val="000000"/>
              </w:rPr>
              <w:t xml:space="preserve">Research shows music performance anxiety (MPA) is widespread amongst singers of all ages and abilities (Patston, 2013; Burin and Osório, 2017; Kenny, 2006). Treatments for this debilitating social anxiety (Kenny, 2011) have traditionally included pharmacological treatments (e.g., beta blockers), cognitive behavioural therapy, psychotherapy, meditation and hypnotherapy (Ladano, 2016; Juncos and Markman, 2015; McGrath, 2012), and results can vary in efficacy (Shaw et al., 2020). Untreated MPA can result in negative affect and lead to generalised anxiety and depressive disorders (McGrath, 2012, Kenny, 2011). During performances, MPA can promote inhibition, self-consciousness and lack of automation (Fogel, 1982). It can also increase focus upon negative thoughts and cause performers to be concerned with expectations and judgements, both self and of others (Limb and Brown, 2008). However, improvisation necessitates a loss of inhibition and self-consciousness (Limb and Brown, 2008). Studies suggest that practising improvisation can help to mitigate the negative effects of MPA in instrumentalists by increasing acceptance, joy and musical expressiveness, as well as reducing self-judgement and self-consciousness (Ladano, 2016). Although improvisation as part of music education has become more common over the last few decades for instrumentalists (Heble and Laver, 2016), it remains largely ignored in the music education of singers. This project seeks to ascertain whether teaching sung improvisation can mitigate the effects of MPA in singers, as has been shown with instrumentalists. </w:t>
            </w:r>
          </w:p>
          <w:p w14:paraId="2FF3B016" w14:textId="77777777" w:rsidR="00FC7299" w:rsidRPr="004C7B68" w:rsidRDefault="00FC7299" w:rsidP="002E7F8A">
            <w:pPr>
              <w:spacing w:line="360" w:lineRule="auto"/>
              <w:rPr>
                <w:rFonts w:ascii="Arial" w:hAnsi="Arial" w:cs="Arial"/>
                <w:color w:val="000000"/>
              </w:rPr>
            </w:pPr>
          </w:p>
        </w:tc>
      </w:tr>
      <w:tr w:rsidR="00FC7299" w:rsidRPr="004C7B68" w14:paraId="29881F40" w14:textId="77777777" w:rsidTr="00951D41">
        <w:trPr>
          <w:trHeight w:val="1242"/>
        </w:trPr>
        <w:tc>
          <w:tcPr>
            <w:tcW w:w="9510" w:type="dxa"/>
          </w:tcPr>
          <w:p w14:paraId="3049D20B" w14:textId="77777777" w:rsidR="00FC7299" w:rsidRPr="004C7B68" w:rsidRDefault="00FC7299" w:rsidP="002E7F8A">
            <w:pPr>
              <w:spacing w:line="360" w:lineRule="auto"/>
              <w:rPr>
                <w:rFonts w:ascii="Arial" w:hAnsi="Arial" w:cs="Arial"/>
                <w:b/>
                <w:bCs/>
              </w:rPr>
            </w:pPr>
            <w:r w:rsidRPr="004C7B68">
              <w:rPr>
                <w:rFonts w:ascii="Arial" w:hAnsi="Arial" w:cs="Arial"/>
                <w:b/>
                <w:bCs/>
              </w:rPr>
              <w:t xml:space="preserve">3. The Justification </w:t>
            </w:r>
          </w:p>
          <w:p w14:paraId="1B0BAA11" w14:textId="33045D57" w:rsidR="00FC7299" w:rsidRPr="004C7B68" w:rsidRDefault="00FC7299" w:rsidP="002E7F8A">
            <w:pPr>
              <w:spacing w:line="360" w:lineRule="auto"/>
              <w:rPr>
                <w:rFonts w:ascii="Arial" w:hAnsi="Arial" w:cs="Arial"/>
              </w:rPr>
            </w:pPr>
            <w:r w:rsidRPr="004C7B68">
              <w:rPr>
                <w:rFonts w:ascii="Arial" w:hAnsi="Arial" w:cs="Arial"/>
              </w:rPr>
              <w:t xml:space="preserve">As a performing singer I have witnessed many musicians engaging in improvisation during performances. I have noticed how in flow (Csikszentmihalyi,1992) they appear to be during improvisation, by which I mean unaware of themselves and the audience, whilst being totally absorbed in the task at hand. A review of research revealed that improvisation necessitates performers to disengage from focused attention and desist from self-monitoring (Limb and </w:t>
            </w:r>
            <w:r w:rsidRPr="004C7B68">
              <w:rPr>
                <w:rFonts w:ascii="Arial" w:hAnsi="Arial" w:cs="Arial"/>
              </w:rPr>
              <w:lastRenderedPageBreak/>
              <w:t>Braun, 2008). Within the coaching studio I have noticed coachees are often not in flow but are engaged in self-critique and an awareness of me and what I may be thinking. I have experienced negative focus on my shortcomings as a singer during performances and practice. A</w:t>
            </w:r>
            <w:r w:rsidRPr="004C7B68">
              <w:rPr>
                <w:rFonts w:ascii="Arial" w:hAnsi="Arial" w:cs="Arial"/>
                <w:color w:val="000000"/>
              </w:rPr>
              <w:t>necdotal evidence suggests that other professional singers have also experienced this. As a singer, I have not received any formal training in improvisation and evidence suggests this is the experience for most singers</w:t>
            </w:r>
            <w:r w:rsidR="00B44BA2" w:rsidRPr="004C7B68">
              <w:rPr>
                <w:rFonts w:ascii="Arial" w:hAnsi="Arial" w:cs="Arial"/>
                <w:color w:val="000000"/>
              </w:rPr>
              <w:t>, although research on singers and improvisation is scant  (Forbes, 2021)</w:t>
            </w:r>
            <w:r w:rsidRPr="004C7B68">
              <w:rPr>
                <w:rFonts w:ascii="Arial" w:hAnsi="Arial" w:cs="Arial"/>
                <w:color w:val="000000"/>
              </w:rPr>
              <w:t>. I do not currently teach sung improvisation to coachees.</w:t>
            </w:r>
            <w:r w:rsidR="00B44BA2" w:rsidRPr="004C7B68">
              <w:rPr>
                <w:rFonts w:ascii="Arial" w:hAnsi="Arial" w:cs="Arial"/>
                <w:color w:val="000000"/>
              </w:rPr>
              <w:t xml:space="preserve"> </w:t>
            </w:r>
            <w:r w:rsidRPr="004C7B68">
              <w:rPr>
                <w:rFonts w:ascii="Arial" w:hAnsi="Arial" w:cs="Arial"/>
                <w:color w:val="000000"/>
              </w:rPr>
              <w:t xml:space="preserve">Although a large body of research on MPA exists, the majority is on musicians, not singers (Ryan and Andrews, 2009).  Considering the anecdotal evidence, the lack of research on MPA and singers, as well as research on improvisation and MPA, it seems prudent to undertake this research if I want to provide the best service to my coachees. </w:t>
            </w:r>
          </w:p>
        </w:tc>
      </w:tr>
      <w:tr w:rsidR="00FC7299" w:rsidRPr="004C7B68" w14:paraId="6DC76A4A" w14:textId="77777777" w:rsidTr="00951D41">
        <w:trPr>
          <w:trHeight w:val="2169"/>
        </w:trPr>
        <w:tc>
          <w:tcPr>
            <w:tcW w:w="9510" w:type="dxa"/>
          </w:tcPr>
          <w:p w14:paraId="6623A241" w14:textId="77777777" w:rsidR="00FC7299" w:rsidRPr="004C7B68" w:rsidRDefault="00FC7299" w:rsidP="002E7F8A">
            <w:pPr>
              <w:spacing w:line="360" w:lineRule="auto"/>
              <w:rPr>
                <w:rFonts w:ascii="Arial" w:hAnsi="Arial" w:cs="Arial"/>
                <w:b/>
                <w:bCs/>
              </w:rPr>
            </w:pPr>
            <w:r w:rsidRPr="004C7B68">
              <w:rPr>
                <w:rFonts w:ascii="Arial" w:hAnsi="Arial" w:cs="Arial"/>
                <w:b/>
                <w:bCs/>
              </w:rPr>
              <w:lastRenderedPageBreak/>
              <w:t xml:space="preserve">4. The intended Impact </w:t>
            </w:r>
          </w:p>
          <w:p w14:paraId="001486D0" w14:textId="63C90784" w:rsidR="00FC7299" w:rsidRPr="004C7B68" w:rsidRDefault="00FC7299" w:rsidP="002E7F8A">
            <w:pPr>
              <w:spacing w:line="360" w:lineRule="auto"/>
              <w:rPr>
                <w:rFonts w:ascii="Arial" w:hAnsi="Arial" w:cs="Arial"/>
                <w:color w:val="000000"/>
              </w:rPr>
            </w:pPr>
            <w:r w:rsidRPr="004C7B68">
              <w:rPr>
                <w:rFonts w:ascii="Arial" w:hAnsi="Arial" w:cs="Arial"/>
              </w:rPr>
              <w:t>The intended impact is to enable vocal coaches to reduce the occurrence of MPA amongst coachees. There are few treatments for MPA which can be administered or engaged in by vocal coaches (Shaw et al., 2020). Vocal coaches cannot prescribe medication or provide therapy, unless appropriately trained</w:t>
            </w:r>
            <w:r w:rsidR="00121AFB" w:rsidRPr="004C7B68">
              <w:rPr>
                <w:rFonts w:ascii="Arial" w:hAnsi="Arial" w:cs="Arial"/>
              </w:rPr>
              <w:t xml:space="preserve"> (Kenny, 2011)</w:t>
            </w:r>
            <w:r w:rsidRPr="004C7B68">
              <w:rPr>
                <w:rFonts w:ascii="Arial" w:hAnsi="Arial" w:cs="Arial"/>
              </w:rPr>
              <w:t>. This leaves coaches without a tool kit to ameliorate the suffering of MPA in their students</w:t>
            </w:r>
            <w:r w:rsidR="00121AFB" w:rsidRPr="004C7B68">
              <w:rPr>
                <w:rFonts w:ascii="Arial" w:hAnsi="Arial" w:cs="Arial"/>
              </w:rPr>
              <w:t xml:space="preserve"> (Mahony et al., 2022)</w:t>
            </w:r>
            <w:r w:rsidRPr="004C7B68">
              <w:rPr>
                <w:rFonts w:ascii="Arial" w:hAnsi="Arial" w:cs="Arial"/>
              </w:rPr>
              <w:t xml:space="preserve">. A taught programme of improvisation can be engaged in by vocal coaches within the coaching studio. Students can also engage in practising improvisation away from the coaching studio, enabling them to partake in their own performance wellbeing. Such a program may be of use within </w:t>
            </w:r>
            <w:r w:rsidRPr="004C7B68">
              <w:rPr>
                <w:rFonts w:ascii="Arial" w:hAnsi="Arial" w:cs="Arial"/>
                <w:color w:val="000000"/>
              </w:rPr>
              <w:t>choirs and performing arts institutions. Engaging in a programme of improvisation may have the added benefit of increasing a singer’s musical knowledge. Improvisation requires skills in listening, learning, timing, music theory, harmony, pitching, intonation, communication, rhythm and creativity (Ladano, 2016; Stewert, 2016; Jane, 2022). Whilst an increase in ability does not in itself reduce MPA (Kenny, 2011), raising competency can contribute towards the development of intrinsic motivation (Deci and Ryan, 2008), and intrinsic motivation is one of the key facets of flow (Abuhamdeh, 2020). Flow is implicit within improvisation and is an integral part of it (Forbes, 2021).</w:t>
            </w:r>
          </w:p>
          <w:p w14:paraId="2E847BF5" w14:textId="77777777" w:rsidR="00FC7299" w:rsidRPr="004C7B68" w:rsidRDefault="00FC7299" w:rsidP="002E7F8A">
            <w:pPr>
              <w:spacing w:line="360" w:lineRule="auto"/>
              <w:rPr>
                <w:rFonts w:ascii="Arial" w:hAnsi="Arial" w:cs="Arial"/>
              </w:rPr>
            </w:pPr>
          </w:p>
          <w:p w14:paraId="2B9427CB" w14:textId="77777777" w:rsidR="00FC7299" w:rsidRPr="004C7B68" w:rsidRDefault="00FC7299" w:rsidP="002E7F8A">
            <w:pPr>
              <w:spacing w:line="360" w:lineRule="auto"/>
              <w:rPr>
                <w:rFonts w:ascii="Arial" w:hAnsi="Arial" w:cs="Arial"/>
              </w:rPr>
            </w:pPr>
          </w:p>
        </w:tc>
      </w:tr>
      <w:tr w:rsidR="00FC7299" w:rsidRPr="004C7B68" w14:paraId="172B86A2" w14:textId="77777777" w:rsidTr="00FC7299">
        <w:trPr>
          <w:trHeight w:val="2527"/>
        </w:trPr>
        <w:tc>
          <w:tcPr>
            <w:tcW w:w="9510" w:type="dxa"/>
          </w:tcPr>
          <w:p w14:paraId="16458708" w14:textId="77777777" w:rsidR="00FC7299" w:rsidRPr="004C7B68" w:rsidRDefault="00FC7299" w:rsidP="002E7F8A">
            <w:pPr>
              <w:spacing w:line="360" w:lineRule="auto"/>
              <w:rPr>
                <w:rFonts w:ascii="Arial" w:hAnsi="Arial" w:cs="Arial"/>
                <w:b/>
                <w:bCs/>
              </w:rPr>
            </w:pPr>
            <w:r w:rsidRPr="004C7B68">
              <w:rPr>
                <w:rFonts w:ascii="Arial" w:hAnsi="Arial" w:cs="Arial"/>
                <w:b/>
                <w:bCs/>
              </w:rPr>
              <w:lastRenderedPageBreak/>
              <w:t>5. The Outlined Intention</w:t>
            </w:r>
          </w:p>
          <w:p w14:paraId="0459F1FC" w14:textId="407E45EE" w:rsidR="00FC7299" w:rsidRPr="004C7B68" w:rsidRDefault="00FC7299" w:rsidP="002E7F8A">
            <w:pPr>
              <w:spacing w:line="360" w:lineRule="auto"/>
              <w:rPr>
                <w:rFonts w:ascii="Arial" w:hAnsi="Arial" w:cs="Arial"/>
                <w:color w:val="000000"/>
              </w:rPr>
            </w:pPr>
            <w:r w:rsidRPr="004C7B68">
              <w:rPr>
                <w:rFonts w:ascii="Arial" w:hAnsi="Arial" w:cs="Arial"/>
                <w:color w:val="000000"/>
              </w:rPr>
              <w:t xml:space="preserve">I will undertake a literature review of the research on the effects of teaching sung improvisation on MPA. This will include research on: MPA; the effects of taught improvisation on MPA, both in singers and instrumentalists; and sung and instrumental improvisation, including the cognitive </w:t>
            </w:r>
            <w:r w:rsidR="0027294F">
              <w:rPr>
                <w:rFonts w:ascii="Arial" w:hAnsi="Arial" w:cs="Arial"/>
                <w:color w:val="000000"/>
              </w:rPr>
              <w:t>processes</w:t>
            </w:r>
            <w:r w:rsidRPr="004C7B68">
              <w:rPr>
                <w:rFonts w:ascii="Arial" w:hAnsi="Arial" w:cs="Arial"/>
                <w:color w:val="000000"/>
              </w:rPr>
              <w:t xml:space="preserve"> of improvisation, such as flow (Csikszentmihalyi, 1992). I will also research other relevant treatments for MPA which have parallels with improvisation, including Acceptance Commitment Training (Hayes et al., 2012).  The study will include approximately 3/4 participants reflecting a range of ages including childhood, adolescence and adulthood. </w:t>
            </w:r>
          </w:p>
          <w:p w14:paraId="09A50D3E" w14:textId="77777777" w:rsidR="00FC7299" w:rsidRPr="004C7B68" w:rsidRDefault="00FC7299" w:rsidP="002E7F8A">
            <w:pPr>
              <w:spacing w:line="360" w:lineRule="auto"/>
              <w:rPr>
                <w:rFonts w:ascii="Arial" w:hAnsi="Arial" w:cs="Arial"/>
                <w:color w:val="000000"/>
              </w:rPr>
            </w:pPr>
            <w:r w:rsidRPr="004C7B68">
              <w:rPr>
                <w:rFonts w:ascii="Arial" w:hAnsi="Arial" w:cs="Arial"/>
                <w:color w:val="000000"/>
              </w:rPr>
              <w:t xml:space="preserve">Participants must be of intermediate level in singing/music or have had singing lessons for at least 6 months. They will be provided with consent forms and an information sheet detailing the study. The parents of any participants under the age of 18 will be provided with a consent form and an information sheet. I will use a qualitative approach, framed within a phenomenological ontology, which will allow me to examine the lived experience of participants. </w:t>
            </w:r>
          </w:p>
          <w:p w14:paraId="1BF9BBF2" w14:textId="77777777" w:rsidR="00FC7299" w:rsidRPr="004C7B68" w:rsidRDefault="00FC7299" w:rsidP="002E7F8A">
            <w:pPr>
              <w:spacing w:line="360" w:lineRule="auto"/>
              <w:rPr>
                <w:rFonts w:ascii="Arial" w:hAnsi="Arial" w:cs="Arial"/>
                <w:b/>
                <w:bCs/>
                <w:color w:val="000000"/>
              </w:rPr>
            </w:pPr>
            <w:r w:rsidRPr="004C7B68">
              <w:rPr>
                <w:rFonts w:ascii="Arial" w:hAnsi="Arial" w:cs="Arial"/>
                <w:b/>
                <w:bCs/>
                <w:color w:val="000000"/>
              </w:rPr>
              <w:t>Methods:</w:t>
            </w:r>
          </w:p>
          <w:p w14:paraId="56AC0423" w14:textId="77777777" w:rsidR="00FC7299" w:rsidRPr="004C7B68" w:rsidRDefault="00FC7299" w:rsidP="002E7F8A">
            <w:pPr>
              <w:pStyle w:val="ListParagraph"/>
              <w:numPr>
                <w:ilvl w:val="0"/>
                <w:numId w:val="5"/>
              </w:numPr>
              <w:spacing w:after="0" w:line="360" w:lineRule="auto"/>
              <w:rPr>
                <w:rFonts w:ascii="Arial" w:hAnsi="Arial" w:cs="Arial"/>
                <w:b/>
                <w:bCs/>
                <w:color w:val="000000"/>
              </w:rPr>
            </w:pPr>
            <w:r w:rsidRPr="004C7B68">
              <w:rPr>
                <w:rFonts w:ascii="Arial" w:hAnsi="Arial" w:cs="Arial"/>
                <w:b/>
                <w:bCs/>
                <w:color w:val="000000"/>
              </w:rPr>
              <w:t>Observation</w:t>
            </w:r>
          </w:p>
          <w:p w14:paraId="202788A9" w14:textId="77777777" w:rsidR="00FC7299" w:rsidRPr="004C7B68" w:rsidRDefault="00FC7299" w:rsidP="002E7F8A">
            <w:pPr>
              <w:spacing w:line="360" w:lineRule="auto"/>
              <w:ind w:left="360"/>
              <w:rPr>
                <w:rFonts w:ascii="Arial" w:hAnsi="Arial" w:cs="Arial"/>
                <w:color w:val="000000"/>
              </w:rPr>
            </w:pPr>
            <w:r w:rsidRPr="004C7B68">
              <w:rPr>
                <w:rFonts w:ascii="Arial" w:hAnsi="Arial" w:cs="Arial"/>
                <w:color w:val="000000"/>
              </w:rPr>
              <w:t xml:space="preserve">Participants will be observed performing twice: once prior to receiving training in sung improvisation and once after receiving training in sung improvisation, within a minimum time frame of 6 weeks. </w:t>
            </w:r>
          </w:p>
          <w:p w14:paraId="27B27BFC" w14:textId="77777777" w:rsidR="00FC7299" w:rsidRPr="004C7B68" w:rsidRDefault="00FC7299" w:rsidP="002E7F8A">
            <w:pPr>
              <w:spacing w:line="360" w:lineRule="auto"/>
              <w:ind w:left="360"/>
              <w:rPr>
                <w:rFonts w:ascii="Arial" w:hAnsi="Arial" w:cs="Arial"/>
                <w:color w:val="000000"/>
              </w:rPr>
            </w:pPr>
          </w:p>
          <w:p w14:paraId="054B3C0E" w14:textId="77777777" w:rsidR="00FC7299" w:rsidRPr="004C7B68" w:rsidRDefault="00FC7299" w:rsidP="002E7F8A">
            <w:pPr>
              <w:pStyle w:val="ListParagraph"/>
              <w:numPr>
                <w:ilvl w:val="0"/>
                <w:numId w:val="5"/>
              </w:numPr>
              <w:spacing w:after="0" w:line="360" w:lineRule="auto"/>
              <w:rPr>
                <w:rFonts w:ascii="Arial" w:hAnsi="Arial" w:cs="Arial"/>
                <w:b/>
                <w:bCs/>
                <w:color w:val="000000"/>
              </w:rPr>
            </w:pPr>
            <w:r w:rsidRPr="004C7B68">
              <w:rPr>
                <w:rFonts w:ascii="Arial" w:hAnsi="Arial" w:cs="Arial"/>
                <w:b/>
                <w:bCs/>
                <w:color w:val="000000"/>
              </w:rPr>
              <w:t>Questionnaire</w:t>
            </w:r>
          </w:p>
          <w:p w14:paraId="324B9FD5" w14:textId="77777777" w:rsidR="00FC7299" w:rsidRPr="004C7B68" w:rsidRDefault="00FC7299" w:rsidP="002E7F8A">
            <w:pPr>
              <w:spacing w:line="360" w:lineRule="auto"/>
              <w:ind w:left="360"/>
              <w:rPr>
                <w:rFonts w:ascii="Arial" w:hAnsi="Arial" w:cs="Arial"/>
                <w:color w:val="000000"/>
              </w:rPr>
            </w:pPr>
            <w:r w:rsidRPr="004C7B68">
              <w:rPr>
                <w:rFonts w:ascii="Arial" w:hAnsi="Arial" w:cs="Arial"/>
                <w:color w:val="000000"/>
              </w:rPr>
              <w:t xml:space="preserve">After each performance participants will be administered with a questionnaire, such as the K-MPAI (Kenny, 2016) to measure levels of MPA in over 18s, and the MPAI-A (Osborne et al., 2005) in adolescent participants. </w:t>
            </w:r>
          </w:p>
          <w:p w14:paraId="1A3F7171" w14:textId="77777777" w:rsidR="00FC7299" w:rsidRPr="004C7B68" w:rsidRDefault="00FC7299" w:rsidP="002E7F8A">
            <w:pPr>
              <w:spacing w:line="360" w:lineRule="auto"/>
              <w:ind w:left="360"/>
              <w:rPr>
                <w:rFonts w:ascii="Arial" w:hAnsi="Arial" w:cs="Arial"/>
                <w:color w:val="000000"/>
              </w:rPr>
            </w:pPr>
          </w:p>
          <w:p w14:paraId="0EEFC555" w14:textId="77777777" w:rsidR="00FC7299" w:rsidRPr="004C7B68" w:rsidRDefault="00FC7299" w:rsidP="002E7F8A">
            <w:pPr>
              <w:pStyle w:val="ListParagraph"/>
              <w:numPr>
                <w:ilvl w:val="0"/>
                <w:numId w:val="5"/>
              </w:numPr>
              <w:spacing w:after="0" w:line="360" w:lineRule="auto"/>
              <w:rPr>
                <w:rFonts w:ascii="Arial" w:hAnsi="Arial" w:cs="Arial"/>
                <w:b/>
                <w:bCs/>
                <w:color w:val="000000"/>
              </w:rPr>
            </w:pPr>
            <w:r w:rsidRPr="004C7B68">
              <w:rPr>
                <w:rFonts w:ascii="Arial" w:hAnsi="Arial" w:cs="Arial"/>
                <w:b/>
                <w:bCs/>
                <w:color w:val="000000"/>
              </w:rPr>
              <w:t>Reflective Journaling</w:t>
            </w:r>
          </w:p>
          <w:p w14:paraId="1F721A15" w14:textId="77777777" w:rsidR="00FC7299" w:rsidRPr="004C7B68" w:rsidRDefault="00FC7299" w:rsidP="002E7F8A">
            <w:pPr>
              <w:spacing w:line="360" w:lineRule="auto"/>
              <w:ind w:left="360"/>
              <w:rPr>
                <w:rFonts w:ascii="Arial" w:hAnsi="Arial" w:cs="Arial"/>
                <w:color w:val="000000"/>
              </w:rPr>
            </w:pPr>
            <w:r w:rsidRPr="004C7B68">
              <w:rPr>
                <w:rFonts w:ascii="Arial" w:hAnsi="Arial" w:cs="Arial"/>
                <w:color w:val="000000"/>
              </w:rPr>
              <w:t xml:space="preserve">A reflective journal will be used to log and reflect on my observations during the two performances. A separate reflective journal will be used to log and reflect on the sung improvisation coaching sessions. </w:t>
            </w:r>
          </w:p>
          <w:p w14:paraId="775F670D" w14:textId="77777777" w:rsidR="00FC7299" w:rsidRPr="004C7B68" w:rsidRDefault="00FC7299" w:rsidP="002E7F8A">
            <w:pPr>
              <w:spacing w:line="360" w:lineRule="auto"/>
              <w:rPr>
                <w:rFonts w:ascii="Arial" w:hAnsi="Arial" w:cs="Arial"/>
              </w:rPr>
            </w:pPr>
          </w:p>
          <w:p w14:paraId="22014C3E" w14:textId="77777777" w:rsidR="00FC7299" w:rsidRPr="004C7B68" w:rsidRDefault="00FC7299" w:rsidP="002E7F8A">
            <w:pPr>
              <w:spacing w:line="360" w:lineRule="auto"/>
              <w:rPr>
                <w:rFonts w:ascii="Arial" w:hAnsi="Arial" w:cs="Arial"/>
              </w:rPr>
            </w:pPr>
            <w:r w:rsidRPr="004C7B68">
              <w:rPr>
                <w:rFonts w:ascii="Arial" w:hAnsi="Arial" w:cs="Arial"/>
                <w:noProof/>
              </w:rPr>
              <w:lastRenderedPageBreak/>
              <w:drawing>
                <wp:inline distT="0" distB="0" distL="0" distR="0" wp14:anchorId="63FC5E3D" wp14:editId="63B8378E">
                  <wp:extent cx="5716905" cy="3423285"/>
                  <wp:effectExtent l="0" t="0" r="0" b="5715"/>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2802" cy="3426816"/>
                          </a:xfrm>
                          <a:prstGeom prst="rect">
                            <a:avLst/>
                          </a:prstGeom>
                        </pic:spPr>
                      </pic:pic>
                    </a:graphicData>
                  </a:graphic>
                </wp:inline>
              </w:drawing>
            </w:r>
          </w:p>
          <w:p w14:paraId="26D6BD5E" w14:textId="77777777" w:rsidR="00FC7299" w:rsidRPr="004C7B68" w:rsidRDefault="00FC7299" w:rsidP="002E7F8A">
            <w:pPr>
              <w:spacing w:line="360" w:lineRule="auto"/>
              <w:rPr>
                <w:rFonts w:ascii="Arial" w:hAnsi="Arial" w:cs="Arial"/>
              </w:rPr>
            </w:pPr>
          </w:p>
        </w:tc>
      </w:tr>
      <w:tr w:rsidR="00FC7299" w:rsidRPr="004C7B68" w14:paraId="442A5B26" w14:textId="77777777" w:rsidTr="00951D41">
        <w:trPr>
          <w:trHeight w:val="1853"/>
        </w:trPr>
        <w:tc>
          <w:tcPr>
            <w:tcW w:w="9510" w:type="dxa"/>
          </w:tcPr>
          <w:p w14:paraId="7BD8B343" w14:textId="77777777" w:rsidR="00FC7299" w:rsidRPr="004C7B68" w:rsidRDefault="00FC7299" w:rsidP="002E7F8A">
            <w:pPr>
              <w:spacing w:line="360" w:lineRule="auto"/>
              <w:rPr>
                <w:rFonts w:ascii="Arial" w:hAnsi="Arial" w:cs="Arial"/>
                <w:b/>
                <w:bCs/>
              </w:rPr>
            </w:pPr>
            <w:r w:rsidRPr="004C7B68">
              <w:rPr>
                <w:rFonts w:ascii="Arial" w:hAnsi="Arial" w:cs="Arial"/>
                <w:b/>
                <w:bCs/>
              </w:rPr>
              <w:lastRenderedPageBreak/>
              <w:t xml:space="preserve">6. The ethics and insider research </w:t>
            </w:r>
          </w:p>
          <w:p w14:paraId="43621D4E" w14:textId="77777777" w:rsidR="00FC7299" w:rsidRPr="004C7B68" w:rsidRDefault="00FC7299" w:rsidP="002E7F8A">
            <w:pPr>
              <w:spacing w:line="360" w:lineRule="auto"/>
              <w:rPr>
                <w:rFonts w:ascii="Arial" w:hAnsi="Arial" w:cs="Arial"/>
                <w:b/>
                <w:bCs/>
              </w:rPr>
            </w:pPr>
          </w:p>
          <w:p w14:paraId="260B1EDE" w14:textId="77777777" w:rsidR="00FC7299" w:rsidRPr="004C7B68" w:rsidRDefault="00FC7299" w:rsidP="002E7F8A">
            <w:pPr>
              <w:spacing w:line="360" w:lineRule="auto"/>
              <w:rPr>
                <w:rFonts w:ascii="Arial" w:hAnsi="Arial" w:cs="Arial"/>
              </w:rPr>
            </w:pPr>
            <w:r w:rsidRPr="004C7B68">
              <w:rPr>
                <w:rFonts w:ascii="Arial" w:hAnsi="Arial" w:cs="Arial"/>
              </w:rPr>
              <w:t xml:space="preserve">MPA has been recognised as a social anxiety disorder by the DSM-V (Dempsey and Comeau, 2019) and can cause the sufferer to experience fear and anxiety, which can manifest behaviourally, cognitively and somatically (Kenny, 2011). This study will require participants to risk suffering from this unpleasant phenomenon at least once. As such, participants will be provided with helpline numbers. Although identities will be revealed during performances, anonymity will be adhered to in the report. Confidentiality will be adhered to throughout. Participants under the age of 18 will have an adult chaperone at all performances. As an insider researcher, I will simultaneously be part of the group and separate from the group (Breen, 2007). Being part of the group imbues the researcher with a sense of safety for the participants, allowing them to interact comfortably with the researcher. However, being an insider researcher leaves researcher vulnerable to bias </w:t>
            </w:r>
            <w:r w:rsidRPr="004C7B68">
              <w:rPr>
                <w:rFonts w:ascii="Arial" w:hAnsi="Arial" w:cs="Arial"/>
                <w:color w:val="000000"/>
              </w:rPr>
              <w:t>(Parker, 1994, in eds. Banister et al)</w:t>
            </w:r>
            <w:r w:rsidRPr="004C7B68">
              <w:rPr>
                <w:rFonts w:ascii="Arial" w:hAnsi="Arial" w:cs="Arial"/>
              </w:rPr>
              <w:t xml:space="preserve"> and preconceived notions of how participants experience the researched phenomenon. Setting aside my own experiences of being a singer and experiencing MPA will be necessary in order to remain as objective as possible. It is important to recognise that one may never be able to remain objective in the process of qualitative research </w:t>
            </w:r>
            <w:r w:rsidRPr="004C7B68">
              <w:rPr>
                <w:rFonts w:ascii="Arial" w:hAnsi="Arial" w:cs="Arial"/>
                <w:color w:val="000000"/>
              </w:rPr>
              <w:t xml:space="preserve">(Parker, 1994, in eds. Banister et al). As the researcher and member of the group “singers who have experienced MPA”, I am highly invested in finding a positive correlation between teaching sung improvisation and a reduction </w:t>
            </w:r>
            <w:r w:rsidRPr="004C7B68">
              <w:rPr>
                <w:rFonts w:ascii="Arial" w:hAnsi="Arial" w:cs="Arial"/>
                <w:color w:val="000000"/>
              </w:rPr>
              <w:lastRenderedPageBreak/>
              <w:t>in experiencing MPA. For the sake of transparency, it is necessary to state my researcher positionality and to seek to understand and disclose my own values and views (Holmes, 2020; Cohen et al., 2011).</w:t>
            </w:r>
          </w:p>
          <w:p w14:paraId="13ABE2D9" w14:textId="77777777" w:rsidR="00FC7299" w:rsidRPr="004C7B68" w:rsidRDefault="00FC7299" w:rsidP="002E7F8A">
            <w:pPr>
              <w:spacing w:line="360" w:lineRule="auto"/>
              <w:rPr>
                <w:rFonts w:ascii="Arial" w:hAnsi="Arial" w:cs="Arial"/>
              </w:rPr>
            </w:pPr>
          </w:p>
        </w:tc>
      </w:tr>
      <w:tr w:rsidR="00FC7299" w:rsidRPr="004C7B68" w14:paraId="2647EDD9" w14:textId="77777777" w:rsidTr="00951D41">
        <w:trPr>
          <w:trHeight w:val="610"/>
        </w:trPr>
        <w:tc>
          <w:tcPr>
            <w:tcW w:w="9510" w:type="dxa"/>
          </w:tcPr>
          <w:p w14:paraId="27F7A31D" w14:textId="77777777" w:rsidR="00FC7299" w:rsidRPr="004C7B68" w:rsidRDefault="00FC7299" w:rsidP="002E7F8A">
            <w:pPr>
              <w:spacing w:line="360" w:lineRule="auto"/>
              <w:rPr>
                <w:rFonts w:ascii="Arial" w:hAnsi="Arial" w:cs="Arial"/>
                <w:b/>
                <w:bCs/>
              </w:rPr>
            </w:pPr>
            <w:r w:rsidRPr="004C7B68">
              <w:rPr>
                <w:rFonts w:ascii="Arial" w:hAnsi="Arial" w:cs="Arial"/>
                <w:b/>
                <w:bCs/>
              </w:rPr>
              <w:lastRenderedPageBreak/>
              <w:t>7. Personal learning outcomes</w:t>
            </w:r>
          </w:p>
          <w:p w14:paraId="62394EFF" w14:textId="77777777" w:rsidR="00FC7299" w:rsidRPr="004C7B68" w:rsidRDefault="00FC7299" w:rsidP="002E7F8A">
            <w:pPr>
              <w:spacing w:line="360" w:lineRule="auto"/>
              <w:rPr>
                <w:rFonts w:ascii="Arial" w:hAnsi="Arial" w:cs="Arial"/>
                <w:b/>
                <w:bCs/>
              </w:rPr>
            </w:pPr>
          </w:p>
          <w:p w14:paraId="4B988712" w14:textId="77777777" w:rsidR="00FC7299" w:rsidRPr="004C7B68" w:rsidRDefault="00FC7299" w:rsidP="002E7F8A">
            <w:pPr>
              <w:pStyle w:val="ListParagraph"/>
              <w:numPr>
                <w:ilvl w:val="0"/>
                <w:numId w:val="4"/>
              </w:numPr>
              <w:spacing w:after="0" w:line="360" w:lineRule="auto"/>
              <w:rPr>
                <w:rFonts w:ascii="Arial" w:hAnsi="Arial" w:cs="Arial"/>
                <w:color w:val="000000"/>
              </w:rPr>
            </w:pPr>
            <w:r w:rsidRPr="004C7B68">
              <w:rPr>
                <w:rFonts w:ascii="Arial" w:hAnsi="Arial" w:cs="Arial"/>
                <w:color w:val="000000"/>
              </w:rPr>
              <w:t>As a professional singer who has experienced MPA I will benefit from gaining an insight into MPA and possible ways to mitigate its negative effects. As a vocal coach, increasing my knowledge of MPA, will enable me to spot the signs quicker in my coachees. Learning about ways to mitigate MPA will increase my competency as a vocal coach, benefitting my coachees.</w:t>
            </w:r>
          </w:p>
          <w:p w14:paraId="35828FBD" w14:textId="77777777" w:rsidR="00FC7299" w:rsidRPr="004C7B68" w:rsidRDefault="00FC7299" w:rsidP="002E7F8A">
            <w:pPr>
              <w:spacing w:line="360" w:lineRule="auto"/>
              <w:rPr>
                <w:rFonts w:ascii="Arial" w:hAnsi="Arial" w:cs="Arial"/>
                <w:color w:val="000000"/>
              </w:rPr>
            </w:pPr>
          </w:p>
          <w:p w14:paraId="6CD10319" w14:textId="77777777" w:rsidR="00FC7299" w:rsidRPr="004C7B68" w:rsidRDefault="00FC7299" w:rsidP="002E7F8A">
            <w:pPr>
              <w:pStyle w:val="ListParagraph"/>
              <w:numPr>
                <w:ilvl w:val="0"/>
                <w:numId w:val="4"/>
              </w:numPr>
              <w:spacing w:after="0" w:line="360" w:lineRule="auto"/>
              <w:rPr>
                <w:rFonts w:ascii="Arial" w:hAnsi="Arial" w:cs="Arial"/>
                <w:color w:val="000000"/>
              </w:rPr>
            </w:pPr>
            <w:r w:rsidRPr="004C7B68">
              <w:rPr>
                <w:rFonts w:ascii="Arial" w:hAnsi="Arial" w:cs="Arial"/>
                <w:color w:val="000000"/>
              </w:rPr>
              <w:t>I will benefit as a singer from gaining a deeper knowledge of improvisation. This project will necessitate that I practice sung improvisation in order to teach it effectively. This will have a positive impact on my competency as a singer.</w:t>
            </w:r>
          </w:p>
          <w:p w14:paraId="2970D430" w14:textId="77777777" w:rsidR="00FC7299" w:rsidRPr="004C7B68" w:rsidRDefault="00FC7299" w:rsidP="002E7F8A">
            <w:pPr>
              <w:pStyle w:val="ListParagraph"/>
              <w:spacing w:line="360" w:lineRule="auto"/>
              <w:rPr>
                <w:rFonts w:ascii="Arial" w:hAnsi="Arial" w:cs="Arial"/>
                <w:color w:val="000000"/>
              </w:rPr>
            </w:pPr>
          </w:p>
          <w:p w14:paraId="688903E3" w14:textId="77777777" w:rsidR="00FC7299" w:rsidRPr="004C7B68" w:rsidRDefault="00FC7299" w:rsidP="002E7F8A">
            <w:pPr>
              <w:pStyle w:val="ListParagraph"/>
              <w:numPr>
                <w:ilvl w:val="0"/>
                <w:numId w:val="4"/>
              </w:numPr>
              <w:spacing w:after="0" w:line="360" w:lineRule="auto"/>
              <w:rPr>
                <w:rFonts w:ascii="Arial" w:hAnsi="Arial" w:cs="Arial"/>
                <w:color w:val="000000"/>
              </w:rPr>
            </w:pPr>
            <w:r w:rsidRPr="004C7B68">
              <w:rPr>
                <w:rFonts w:ascii="Arial" w:hAnsi="Arial" w:cs="Arial"/>
                <w:color w:val="000000"/>
              </w:rPr>
              <w:t xml:space="preserve">Widening my skill set as a singer will allow me to offer a broader range of learning opportunities to my coachees. </w:t>
            </w:r>
          </w:p>
          <w:p w14:paraId="6B66FC1F" w14:textId="77777777" w:rsidR="00FC7299" w:rsidRPr="004C7B68" w:rsidRDefault="00FC7299" w:rsidP="002E7F8A">
            <w:pPr>
              <w:spacing w:line="360" w:lineRule="auto"/>
              <w:rPr>
                <w:rFonts w:ascii="Arial" w:hAnsi="Arial" w:cs="Arial"/>
                <w:color w:val="000000"/>
              </w:rPr>
            </w:pPr>
          </w:p>
          <w:p w14:paraId="68E3173D" w14:textId="77777777" w:rsidR="00FC7299" w:rsidRPr="004C7B68" w:rsidRDefault="00FC7299" w:rsidP="002E7F8A">
            <w:pPr>
              <w:pStyle w:val="ListParagraph"/>
              <w:numPr>
                <w:ilvl w:val="0"/>
                <w:numId w:val="4"/>
              </w:numPr>
              <w:spacing w:after="0" w:line="360" w:lineRule="auto"/>
              <w:rPr>
                <w:rFonts w:ascii="Arial" w:hAnsi="Arial" w:cs="Arial"/>
                <w:color w:val="000000"/>
              </w:rPr>
            </w:pPr>
            <w:r w:rsidRPr="004C7B68">
              <w:rPr>
                <w:rFonts w:ascii="Arial" w:hAnsi="Arial" w:cs="Arial"/>
                <w:color w:val="000000"/>
              </w:rPr>
              <w:t xml:space="preserve">I intend to use the findings from this study in my vocal coaching practice in order to mitigate MPA in my coachees, however even if teaching sung improvisation does not mitigate MPA, the process of learning improvisation will enable my coachees to develop singing skills and competency. </w:t>
            </w:r>
          </w:p>
          <w:p w14:paraId="6AFF613D" w14:textId="77777777" w:rsidR="00FC7299" w:rsidRPr="004C7B68" w:rsidRDefault="00FC7299" w:rsidP="002E7F8A">
            <w:pPr>
              <w:spacing w:line="360" w:lineRule="auto"/>
              <w:rPr>
                <w:rFonts w:ascii="Arial" w:hAnsi="Arial" w:cs="Arial"/>
                <w:color w:val="000000"/>
              </w:rPr>
            </w:pPr>
          </w:p>
          <w:p w14:paraId="62425872" w14:textId="77777777" w:rsidR="00FC7299" w:rsidRPr="004C7B68" w:rsidRDefault="00FC7299" w:rsidP="002E7F8A">
            <w:pPr>
              <w:spacing w:line="360" w:lineRule="auto"/>
              <w:rPr>
                <w:rFonts w:ascii="Arial" w:hAnsi="Arial" w:cs="Arial"/>
                <w:b/>
                <w:bCs/>
              </w:rPr>
            </w:pPr>
          </w:p>
        </w:tc>
      </w:tr>
    </w:tbl>
    <w:p w14:paraId="54C9FD04" w14:textId="77777777" w:rsidR="00FC7299" w:rsidRPr="004C7B68" w:rsidRDefault="00FC7299" w:rsidP="002E7F8A">
      <w:pPr>
        <w:spacing w:line="360" w:lineRule="auto"/>
        <w:rPr>
          <w:rFonts w:ascii="Arial" w:hAnsi="Arial" w:cs="Arial"/>
          <w:b/>
          <w:bCs/>
        </w:rPr>
      </w:pPr>
    </w:p>
    <w:p w14:paraId="20B47C27" w14:textId="3D671DE6" w:rsidR="00E03BB9" w:rsidRPr="004C7B68" w:rsidRDefault="00E03BB9" w:rsidP="002E7F8A">
      <w:pPr>
        <w:spacing w:line="360" w:lineRule="auto"/>
        <w:rPr>
          <w:rFonts w:ascii="Arial" w:hAnsi="Arial" w:cs="Arial"/>
          <w:b/>
          <w:bCs/>
        </w:rPr>
      </w:pPr>
    </w:p>
    <w:p w14:paraId="37F2C6FD" w14:textId="77C8A7DB" w:rsidR="00D161FA" w:rsidRPr="004C7B68" w:rsidRDefault="00D161FA" w:rsidP="002E7F8A">
      <w:pPr>
        <w:spacing w:line="360" w:lineRule="auto"/>
        <w:rPr>
          <w:rFonts w:ascii="Arial" w:hAnsi="Arial" w:cs="Arial"/>
          <w:b/>
          <w:bCs/>
        </w:rPr>
      </w:pPr>
    </w:p>
    <w:p w14:paraId="70D18D4E" w14:textId="77777777" w:rsidR="00D161FA" w:rsidRPr="004C7B68" w:rsidRDefault="00D161FA" w:rsidP="002E7F8A">
      <w:pPr>
        <w:autoSpaceDE w:val="0"/>
        <w:autoSpaceDN w:val="0"/>
        <w:adjustRightInd w:val="0"/>
        <w:spacing w:line="360" w:lineRule="auto"/>
        <w:rPr>
          <w:rFonts w:ascii="Arial" w:hAnsi="Arial" w:cs="Arial"/>
          <w:b/>
          <w:bCs/>
          <w:color w:val="000000"/>
        </w:rPr>
      </w:pPr>
    </w:p>
    <w:p w14:paraId="7F381C06" w14:textId="77777777" w:rsidR="00307BD6" w:rsidRPr="004C7B68" w:rsidRDefault="00307BD6" w:rsidP="002E7F8A">
      <w:pPr>
        <w:autoSpaceDE w:val="0"/>
        <w:autoSpaceDN w:val="0"/>
        <w:adjustRightInd w:val="0"/>
        <w:spacing w:line="360" w:lineRule="auto"/>
        <w:jc w:val="center"/>
        <w:rPr>
          <w:rFonts w:ascii="Arial" w:hAnsi="Arial" w:cs="Arial"/>
          <w:b/>
          <w:bCs/>
          <w:color w:val="000000"/>
        </w:rPr>
      </w:pPr>
    </w:p>
    <w:p w14:paraId="325FD33D" w14:textId="77777777" w:rsidR="00B400F3" w:rsidRPr="004C7B68" w:rsidRDefault="00B400F3" w:rsidP="00B400F3">
      <w:pPr>
        <w:autoSpaceDE w:val="0"/>
        <w:autoSpaceDN w:val="0"/>
        <w:adjustRightInd w:val="0"/>
        <w:spacing w:line="360" w:lineRule="auto"/>
        <w:rPr>
          <w:rFonts w:ascii="Arial" w:hAnsi="Arial" w:cs="Arial"/>
          <w:b/>
          <w:bCs/>
          <w:color w:val="000000"/>
        </w:rPr>
      </w:pPr>
    </w:p>
    <w:p w14:paraId="32FBA25D" w14:textId="77777777" w:rsidR="004C7B68" w:rsidRPr="004C7B68" w:rsidRDefault="004C7B68" w:rsidP="001F1F5D">
      <w:pPr>
        <w:autoSpaceDE w:val="0"/>
        <w:autoSpaceDN w:val="0"/>
        <w:adjustRightInd w:val="0"/>
        <w:spacing w:line="360" w:lineRule="auto"/>
        <w:jc w:val="center"/>
        <w:rPr>
          <w:rFonts w:ascii="Arial" w:hAnsi="Arial" w:cs="Arial"/>
          <w:b/>
          <w:bCs/>
          <w:color w:val="000000"/>
        </w:rPr>
      </w:pPr>
      <w:r w:rsidRPr="004C7B68">
        <w:rPr>
          <w:rFonts w:ascii="Arial" w:hAnsi="Arial" w:cs="Arial"/>
          <w:b/>
          <w:bCs/>
          <w:color w:val="000000"/>
        </w:rPr>
        <w:lastRenderedPageBreak/>
        <w:t>INTRODUCTION</w:t>
      </w:r>
    </w:p>
    <w:p w14:paraId="7A909EC0" w14:textId="77777777" w:rsidR="004C7B68" w:rsidRPr="004C7B68" w:rsidRDefault="004C7B68" w:rsidP="004C7B68">
      <w:pPr>
        <w:autoSpaceDE w:val="0"/>
        <w:autoSpaceDN w:val="0"/>
        <w:adjustRightInd w:val="0"/>
        <w:spacing w:line="360" w:lineRule="auto"/>
        <w:jc w:val="center"/>
        <w:rPr>
          <w:rFonts w:ascii="Arial" w:hAnsi="Arial" w:cs="Arial"/>
          <w:b/>
          <w:bCs/>
          <w:color w:val="000000"/>
        </w:rPr>
      </w:pPr>
    </w:p>
    <w:p w14:paraId="19272B35" w14:textId="20378CE6" w:rsidR="004C7B68" w:rsidRPr="004C7B68" w:rsidRDefault="004C7B68"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Music performance anxiety (MPA) is an unpleasant, and often debilitating, condition experienced by many singers of all ages and genders (Kenny, 2011). Historically, treatment has been sought outside the vocal coaching studio and included psychotherapy, medicine or hypnotherapy (Juncos and Paiva de Pona, 2022). The researcher in this project is a vocal coach teaching one to one lessons and choirs and has no formal training in traditional MPA treatment routes such as those described. Indeed, treatment within the coaching studio has necessitated that coaches be trained in other treatment areas which is costly and impractical (Shaw et al., 2020). The majority of MPA sufferers are therefore not able to receive help from vocal coaches but must seek help outside the teaching studio. This is at an additional cost to themselves, or via the NHS which may mean a long wait time for relevant therapies (Mahony et al., 2022; Shaw et al., 2020). </w:t>
      </w:r>
    </w:p>
    <w:p w14:paraId="0EB142AF" w14:textId="77777777" w:rsidR="004C7B68" w:rsidRPr="004C7B68" w:rsidRDefault="004C7B68" w:rsidP="004C7B68">
      <w:pPr>
        <w:autoSpaceDE w:val="0"/>
        <w:autoSpaceDN w:val="0"/>
        <w:adjustRightInd w:val="0"/>
        <w:spacing w:line="360" w:lineRule="auto"/>
        <w:rPr>
          <w:rFonts w:ascii="Arial" w:hAnsi="Arial" w:cs="Arial"/>
          <w:color w:val="000000"/>
        </w:rPr>
      </w:pPr>
    </w:p>
    <w:p w14:paraId="4157F06B" w14:textId="7BDDB751" w:rsidR="004C7B68" w:rsidRPr="004C7B68" w:rsidRDefault="004C7B68" w:rsidP="004C7B68">
      <w:pPr>
        <w:autoSpaceDE w:val="0"/>
        <w:autoSpaceDN w:val="0"/>
        <w:adjustRightInd w:val="0"/>
        <w:spacing w:line="360" w:lineRule="auto"/>
        <w:rPr>
          <w:rFonts w:ascii="Arial" w:hAnsi="Arial" w:cs="Arial"/>
          <w:color w:val="000000"/>
        </w:rPr>
      </w:pPr>
      <w:r w:rsidRPr="004C7B68">
        <w:rPr>
          <w:rFonts w:ascii="Arial" w:hAnsi="Arial" w:cs="Arial"/>
          <w:color w:val="000000"/>
        </w:rPr>
        <w:t>Research</w:t>
      </w:r>
      <w:r w:rsidR="0027294F">
        <w:rPr>
          <w:rFonts w:ascii="Arial" w:hAnsi="Arial" w:cs="Arial"/>
          <w:color w:val="000000"/>
        </w:rPr>
        <w:t xml:space="preserve"> on</w:t>
      </w:r>
      <w:r w:rsidRPr="004C7B68">
        <w:rPr>
          <w:rFonts w:ascii="Arial" w:hAnsi="Arial" w:cs="Arial"/>
          <w:color w:val="000000"/>
        </w:rPr>
        <w:t xml:space="preserve"> music improvisation taught by music teachers has provided evidence that it can reduce MPA in instrumentalists (Ladano, 2016; Kim, 2008; Allen, 2011). To the researcher’s knowledge there have been no studies on whether singers with MPA can reap the same benefits. This project hypothesises that the outcome for singers will be similar to that of instrumentalists. Therefore, this study seeks to ascertain whether teaching sung improvisation can mitigate the effects of MPA in singers. Previous research has suggested that combined treatment is more effective for MPA in musicians than a single treatment</w:t>
      </w:r>
      <w:r w:rsidR="0027294F">
        <w:rPr>
          <w:rFonts w:ascii="Arial" w:hAnsi="Arial" w:cs="Arial"/>
          <w:color w:val="000000"/>
        </w:rPr>
        <w:t xml:space="preserve"> </w:t>
      </w:r>
      <w:r w:rsidRPr="004C7B68">
        <w:rPr>
          <w:rFonts w:ascii="Arial" w:hAnsi="Arial" w:cs="Arial"/>
          <w:color w:val="000000"/>
        </w:rPr>
        <w:t>(Hayes et al., 2012). Therefore, this project will combine taught improvisation with Acceptance Commitment Therapy</w:t>
      </w:r>
      <w:r w:rsidR="0027294F">
        <w:rPr>
          <w:rFonts w:ascii="Arial" w:hAnsi="Arial" w:cs="Arial"/>
          <w:color w:val="000000"/>
        </w:rPr>
        <w:t xml:space="preserve"> (ACT)</w:t>
      </w:r>
      <w:r w:rsidRPr="004C7B68">
        <w:rPr>
          <w:rFonts w:ascii="Arial" w:hAnsi="Arial" w:cs="Arial"/>
          <w:color w:val="000000"/>
        </w:rPr>
        <w:t xml:space="preserve">, an evidence-based method which research (Shaw et al., 2022 and Mahony et al., 2022) suggests is effective when administered by vocal coaches to singers to ameliorate the symptoms of MPA. Although instrumentalists and singers are not the same, both can be considered musicians. For the purposes of this study, the term ‘musician(s)’ will refer to both instrumentalists and singers. </w:t>
      </w:r>
    </w:p>
    <w:p w14:paraId="65AEFF3A" w14:textId="77777777" w:rsidR="004C7B68" w:rsidRPr="004C7B68" w:rsidRDefault="004C7B68" w:rsidP="004C7B68">
      <w:pPr>
        <w:autoSpaceDE w:val="0"/>
        <w:autoSpaceDN w:val="0"/>
        <w:adjustRightInd w:val="0"/>
        <w:spacing w:line="360" w:lineRule="auto"/>
        <w:rPr>
          <w:rFonts w:ascii="Arial" w:hAnsi="Arial" w:cs="Arial"/>
          <w:color w:val="000000"/>
        </w:rPr>
      </w:pPr>
    </w:p>
    <w:p w14:paraId="0582436B" w14:textId="0C88A08B" w:rsidR="004C7B68" w:rsidRPr="004C7B68" w:rsidRDefault="004C7B68" w:rsidP="004C7B68">
      <w:pPr>
        <w:autoSpaceDE w:val="0"/>
        <w:autoSpaceDN w:val="0"/>
        <w:adjustRightInd w:val="0"/>
        <w:spacing w:line="360" w:lineRule="auto"/>
        <w:rPr>
          <w:rFonts w:ascii="Arial" w:hAnsi="Arial" w:cs="Arial"/>
        </w:rPr>
      </w:pPr>
      <w:r w:rsidRPr="004C7B68">
        <w:rPr>
          <w:rFonts w:ascii="Arial" w:hAnsi="Arial" w:cs="Arial"/>
          <w:color w:val="000000"/>
        </w:rPr>
        <w:t xml:space="preserve">The intended impact of this project is to enable vocal coaches to provide </w:t>
      </w:r>
      <w:r w:rsidR="0027294F">
        <w:rPr>
          <w:rFonts w:ascii="Arial" w:hAnsi="Arial" w:cs="Arial"/>
          <w:color w:val="000000"/>
        </w:rPr>
        <w:t>treatment</w:t>
      </w:r>
      <w:r w:rsidRPr="004C7B68">
        <w:rPr>
          <w:rFonts w:ascii="Arial" w:hAnsi="Arial" w:cs="Arial"/>
          <w:color w:val="000000"/>
        </w:rPr>
        <w:t xml:space="preserve"> within the coaching studio to singers of all ages who present with symptoms of MPA. Research suggests that not only do musicians often avoid seeking help for MPA (</w:t>
      </w:r>
      <w:r w:rsidRPr="004C7B68">
        <w:rPr>
          <w:rFonts w:ascii="Arial" w:hAnsi="Arial" w:cs="Arial"/>
        </w:rPr>
        <w:t>Carroll, 2021), but that musicians who do experience MPA are more likely to give up performing music (</w:t>
      </w:r>
      <w:r w:rsidRPr="004C7B68">
        <w:rPr>
          <w:rFonts w:ascii="Arial" w:hAnsi="Arial" w:cs="Arial"/>
          <w:color w:val="0E1010"/>
        </w:rPr>
        <w:t xml:space="preserve">Patston, 2014). This has been found to be the case for both professional and student musicians </w:t>
      </w:r>
      <w:r w:rsidRPr="004C7B68">
        <w:rPr>
          <w:rFonts w:ascii="Arial" w:hAnsi="Arial" w:cs="Arial"/>
        </w:rPr>
        <w:t xml:space="preserve">(Steptoe in eds. Juslin and Sloboda, 2001; Carroll, 2021) and is a matter of </w:t>
      </w:r>
      <w:r w:rsidRPr="004C7B68">
        <w:rPr>
          <w:rFonts w:ascii="Arial" w:hAnsi="Arial" w:cs="Arial"/>
        </w:rPr>
        <w:lastRenderedPageBreak/>
        <w:t xml:space="preserve">concern within the context of the coaching studio regarding student wellbeing and business growth and success. </w:t>
      </w:r>
    </w:p>
    <w:p w14:paraId="71611032" w14:textId="77777777" w:rsidR="004C7B68" w:rsidRPr="004C7B68" w:rsidRDefault="004C7B68" w:rsidP="004C7B68">
      <w:pPr>
        <w:autoSpaceDE w:val="0"/>
        <w:autoSpaceDN w:val="0"/>
        <w:adjustRightInd w:val="0"/>
        <w:spacing w:line="360" w:lineRule="auto"/>
        <w:rPr>
          <w:rFonts w:ascii="Arial" w:hAnsi="Arial" w:cs="Arial"/>
        </w:rPr>
      </w:pPr>
    </w:p>
    <w:p w14:paraId="33B75470" w14:textId="1C60EB52" w:rsidR="004C7B68" w:rsidRPr="004C7B68" w:rsidRDefault="004C7B68" w:rsidP="004C7B68">
      <w:pPr>
        <w:autoSpaceDE w:val="0"/>
        <w:autoSpaceDN w:val="0"/>
        <w:adjustRightInd w:val="0"/>
        <w:spacing w:line="360" w:lineRule="auto"/>
        <w:rPr>
          <w:rFonts w:ascii="Arial" w:hAnsi="Arial" w:cs="Arial"/>
          <w:color w:val="000000"/>
        </w:rPr>
      </w:pPr>
      <w:r w:rsidRPr="004C7B68">
        <w:rPr>
          <w:rFonts w:ascii="Arial" w:hAnsi="Arial" w:cs="Arial"/>
        </w:rPr>
        <w:t xml:space="preserve">The wider ramifications are that the music industry could suffer the loss of creative and talented musicians if musicians </w:t>
      </w:r>
      <w:r w:rsidR="0027294F">
        <w:rPr>
          <w:rFonts w:ascii="Arial" w:hAnsi="Arial" w:cs="Arial"/>
        </w:rPr>
        <w:t>end</w:t>
      </w:r>
      <w:r w:rsidRPr="004C7B68">
        <w:rPr>
          <w:rFonts w:ascii="Arial" w:hAnsi="Arial" w:cs="Arial"/>
        </w:rPr>
        <w:t xml:space="preserve"> their music career because of MPA. </w:t>
      </w:r>
      <w:r w:rsidRPr="004C7B68">
        <w:rPr>
          <w:rFonts w:ascii="Arial" w:hAnsi="Arial" w:cs="Arial"/>
          <w:color w:val="000000"/>
        </w:rPr>
        <w:t xml:space="preserve">Within the U.K., music courses </w:t>
      </w:r>
      <w:r w:rsidR="0027294F">
        <w:rPr>
          <w:rFonts w:ascii="Arial" w:hAnsi="Arial" w:cs="Arial"/>
          <w:color w:val="000000"/>
        </w:rPr>
        <w:t>entrants have</w:t>
      </w:r>
      <w:r w:rsidRPr="004C7B68">
        <w:rPr>
          <w:rFonts w:ascii="Arial" w:hAnsi="Arial" w:cs="Arial"/>
          <w:color w:val="000000"/>
        </w:rPr>
        <w:t xml:space="preserve"> </w:t>
      </w:r>
      <w:r w:rsidR="00BD6A79" w:rsidRPr="004C7B68">
        <w:rPr>
          <w:rFonts w:ascii="Arial" w:hAnsi="Arial" w:cs="Arial"/>
          <w:color w:val="000000"/>
        </w:rPr>
        <w:t>drop</w:t>
      </w:r>
      <w:r w:rsidR="00BD6A79">
        <w:rPr>
          <w:rFonts w:ascii="Arial" w:hAnsi="Arial" w:cs="Arial"/>
          <w:color w:val="000000"/>
        </w:rPr>
        <w:t>ped,</w:t>
      </w:r>
      <w:r w:rsidR="0027294F">
        <w:rPr>
          <w:rFonts w:ascii="Arial" w:hAnsi="Arial" w:cs="Arial"/>
          <w:color w:val="000000"/>
        </w:rPr>
        <w:t xml:space="preserve"> and</w:t>
      </w:r>
      <w:r w:rsidRPr="004C7B68">
        <w:rPr>
          <w:rFonts w:ascii="Arial" w:hAnsi="Arial" w:cs="Arial"/>
          <w:color w:val="000000"/>
        </w:rPr>
        <w:t xml:space="preserve"> </w:t>
      </w:r>
      <w:r w:rsidRPr="004C7B68">
        <w:rPr>
          <w:rFonts w:ascii="Arial" w:hAnsi="Arial" w:cs="Arial"/>
          <w:color w:val="0E1010"/>
        </w:rPr>
        <w:t>the number of A-level music entrants almost halved between 2008 and 2022 (Linton, 2022). Although there may be many contributors to this reduction in music students, the UK is seeing a rise in anxiety, particularly in younger populations (Pindar, 2023)</w:t>
      </w:r>
      <w:r w:rsidR="0027294F">
        <w:rPr>
          <w:rFonts w:ascii="Arial" w:hAnsi="Arial" w:cs="Arial"/>
          <w:color w:val="0E1010"/>
        </w:rPr>
        <w:t>,</w:t>
      </w:r>
      <w:r w:rsidRPr="004C7B68">
        <w:rPr>
          <w:rFonts w:ascii="Arial" w:hAnsi="Arial" w:cs="Arial"/>
          <w:color w:val="0E1010"/>
        </w:rPr>
        <w:t xml:space="preserve"> and research has found that suffering from generalised anxiety can be a predictor of MPA </w:t>
      </w:r>
      <w:r w:rsidRPr="004C7B68">
        <w:rPr>
          <w:rFonts w:ascii="Arial" w:hAnsi="Arial" w:cs="Arial"/>
          <w:color w:val="000000"/>
        </w:rPr>
        <w:t>(Osborne and Kenny, 2004; Kenny, 2011). A</w:t>
      </w:r>
      <w:r w:rsidRPr="004C7B68">
        <w:rPr>
          <w:rFonts w:ascii="Arial" w:hAnsi="Arial" w:cs="Arial"/>
          <w:color w:val="0E1010"/>
        </w:rPr>
        <w:t xml:space="preserve">ccessible treatment for MPA may go some way to addressing the </w:t>
      </w:r>
      <w:r w:rsidR="0027294F">
        <w:rPr>
          <w:rFonts w:ascii="Arial" w:hAnsi="Arial" w:cs="Arial"/>
          <w:color w:val="0E1010"/>
        </w:rPr>
        <w:t>reduction of</w:t>
      </w:r>
      <w:r w:rsidRPr="004C7B68">
        <w:rPr>
          <w:rFonts w:ascii="Arial" w:hAnsi="Arial" w:cs="Arial"/>
          <w:color w:val="0E1010"/>
        </w:rPr>
        <w:t xml:space="preserve"> students choosing music as a career pathway. </w:t>
      </w:r>
    </w:p>
    <w:p w14:paraId="1B2F1359" w14:textId="77777777" w:rsidR="004C7B68" w:rsidRPr="004C7B68" w:rsidRDefault="004C7B68" w:rsidP="004C7B68">
      <w:pPr>
        <w:autoSpaceDE w:val="0"/>
        <w:autoSpaceDN w:val="0"/>
        <w:adjustRightInd w:val="0"/>
        <w:spacing w:line="360" w:lineRule="auto"/>
        <w:rPr>
          <w:rFonts w:ascii="Arial" w:hAnsi="Arial" w:cs="Arial"/>
          <w:color w:val="000000"/>
        </w:rPr>
      </w:pPr>
    </w:p>
    <w:p w14:paraId="7805FBD2" w14:textId="2AA88E85" w:rsidR="004C7B68" w:rsidRPr="004C7B68" w:rsidRDefault="004C7B68" w:rsidP="004C7B68">
      <w:pPr>
        <w:autoSpaceDE w:val="0"/>
        <w:autoSpaceDN w:val="0"/>
        <w:adjustRightInd w:val="0"/>
        <w:spacing w:line="360" w:lineRule="auto"/>
        <w:rPr>
          <w:rFonts w:ascii="Arial" w:hAnsi="Arial" w:cs="Arial"/>
          <w:color w:val="0E1010"/>
        </w:rPr>
      </w:pPr>
      <w:r w:rsidRPr="004C7B68">
        <w:rPr>
          <w:rFonts w:ascii="Arial" w:hAnsi="Arial" w:cs="Arial"/>
          <w:color w:val="0E1010"/>
        </w:rPr>
        <w:t>The expected outcome of this project is to</w:t>
      </w:r>
      <w:r w:rsidR="0027294F">
        <w:rPr>
          <w:rFonts w:ascii="Arial" w:hAnsi="Arial" w:cs="Arial"/>
          <w:color w:val="0E1010"/>
        </w:rPr>
        <w:t xml:space="preserve"> find</w:t>
      </w:r>
      <w:r w:rsidRPr="004C7B68">
        <w:rPr>
          <w:rFonts w:ascii="Arial" w:hAnsi="Arial" w:cs="Arial"/>
          <w:color w:val="0E1010"/>
        </w:rPr>
        <w:t xml:space="preserve"> </w:t>
      </w:r>
      <w:r w:rsidR="0027294F">
        <w:rPr>
          <w:rFonts w:ascii="Arial" w:hAnsi="Arial" w:cs="Arial"/>
          <w:color w:val="0E1010"/>
        </w:rPr>
        <w:t xml:space="preserve">treatment strategy which can be used by vocal coaches to </w:t>
      </w:r>
      <w:r w:rsidRPr="004C7B68">
        <w:rPr>
          <w:rFonts w:ascii="Arial" w:hAnsi="Arial" w:cs="Arial"/>
          <w:color w:val="0E1010"/>
        </w:rPr>
        <w:t>mitigat</w:t>
      </w:r>
      <w:r w:rsidR="0027294F">
        <w:rPr>
          <w:rFonts w:ascii="Arial" w:hAnsi="Arial" w:cs="Arial"/>
          <w:color w:val="0E1010"/>
        </w:rPr>
        <w:t>e</w:t>
      </w:r>
      <w:r w:rsidRPr="004C7B68">
        <w:rPr>
          <w:rFonts w:ascii="Arial" w:hAnsi="Arial" w:cs="Arial"/>
          <w:color w:val="0E1010"/>
        </w:rPr>
        <w:t xml:space="preserve"> MPA </w:t>
      </w:r>
      <w:r w:rsidR="0027294F">
        <w:rPr>
          <w:rFonts w:ascii="Arial" w:hAnsi="Arial" w:cs="Arial"/>
          <w:color w:val="0E1010"/>
        </w:rPr>
        <w:t>with minimal additional training</w:t>
      </w:r>
      <w:r w:rsidRPr="004C7B68">
        <w:rPr>
          <w:rFonts w:ascii="Arial" w:hAnsi="Arial" w:cs="Arial"/>
          <w:color w:val="0E1010"/>
        </w:rPr>
        <w:t>. Further to this, taught improvisation increases learning music opportunities for coachees, enhancing the service offered to them. It also offers learning opportunities for vocal coaches. Improvisation is an oft overlooked skill in singing teaching (Forbes, 2021), but one which allows the expansion of music theory knowledge (Biasutti, 2015), and also the development of creative skills (Beaty, 2015). Both vocal coaches and coachees may benefit from the development of their skill set. Further to the above, improvisation can be engaged in outside of the coaching studio, thereby giving coachees the opportunity to engage in their own music development and wellbeing. Taught improvisation as a way of mitigating MPA offers a method which can be engaged in by both coach and coachee. It has the added benefit of increased competency and is also an activity which can enhance joy within performance</w:t>
      </w:r>
      <w:r w:rsidRPr="004C7B68">
        <w:rPr>
          <w:rFonts w:ascii="Arial" w:hAnsi="Arial" w:cs="Arial"/>
          <w:color w:val="000000"/>
        </w:rPr>
        <w:t xml:space="preserve"> (Solis, 2009). </w:t>
      </w:r>
    </w:p>
    <w:p w14:paraId="189A93DD" w14:textId="77777777" w:rsidR="004C7B68" w:rsidRPr="004C7B68" w:rsidRDefault="004C7B68" w:rsidP="004C7B68">
      <w:pPr>
        <w:autoSpaceDE w:val="0"/>
        <w:autoSpaceDN w:val="0"/>
        <w:adjustRightInd w:val="0"/>
        <w:spacing w:line="360" w:lineRule="auto"/>
        <w:rPr>
          <w:rFonts w:ascii="Arial" w:hAnsi="Arial" w:cs="Arial"/>
          <w:color w:val="0E1010"/>
        </w:rPr>
      </w:pPr>
    </w:p>
    <w:p w14:paraId="7D274066" w14:textId="77777777" w:rsidR="004C7B68" w:rsidRPr="004C7B68" w:rsidRDefault="004C7B68" w:rsidP="004C7B68">
      <w:pPr>
        <w:autoSpaceDE w:val="0"/>
        <w:autoSpaceDN w:val="0"/>
        <w:adjustRightInd w:val="0"/>
        <w:spacing w:line="360" w:lineRule="auto"/>
        <w:rPr>
          <w:rFonts w:ascii="Arial" w:hAnsi="Arial" w:cs="Arial"/>
          <w:color w:val="0E1010"/>
        </w:rPr>
      </w:pPr>
    </w:p>
    <w:p w14:paraId="65DE9552" w14:textId="77777777" w:rsidR="004C7B68" w:rsidRPr="004C7B68" w:rsidRDefault="004C7B68" w:rsidP="004C7B68">
      <w:pPr>
        <w:rPr>
          <w:rFonts w:ascii="Arial" w:hAnsi="Arial" w:cs="Arial"/>
        </w:rPr>
      </w:pPr>
    </w:p>
    <w:p w14:paraId="728C8C97" w14:textId="77777777" w:rsidR="004C7B68" w:rsidRPr="004C7B68" w:rsidRDefault="004C7B68" w:rsidP="00B400F3">
      <w:pPr>
        <w:autoSpaceDE w:val="0"/>
        <w:autoSpaceDN w:val="0"/>
        <w:adjustRightInd w:val="0"/>
        <w:spacing w:line="360" w:lineRule="auto"/>
        <w:jc w:val="center"/>
        <w:rPr>
          <w:rFonts w:ascii="Arial" w:hAnsi="Arial" w:cs="Arial"/>
          <w:b/>
          <w:bCs/>
          <w:color w:val="000000"/>
        </w:rPr>
      </w:pPr>
    </w:p>
    <w:p w14:paraId="66D08EE3" w14:textId="77777777" w:rsidR="004C7B68" w:rsidRPr="004C7B68" w:rsidRDefault="004C7B68" w:rsidP="00B400F3">
      <w:pPr>
        <w:autoSpaceDE w:val="0"/>
        <w:autoSpaceDN w:val="0"/>
        <w:adjustRightInd w:val="0"/>
        <w:spacing w:line="360" w:lineRule="auto"/>
        <w:jc w:val="center"/>
        <w:rPr>
          <w:rFonts w:ascii="Arial" w:hAnsi="Arial" w:cs="Arial"/>
          <w:b/>
          <w:bCs/>
          <w:color w:val="000000"/>
        </w:rPr>
      </w:pPr>
    </w:p>
    <w:p w14:paraId="16B6AE58" w14:textId="77777777" w:rsidR="004C7B68" w:rsidRPr="004C7B68" w:rsidRDefault="004C7B68" w:rsidP="00B400F3">
      <w:pPr>
        <w:autoSpaceDE w:val="0"/>
        <w:autoSpaceDN w:val="0"/>
        <w:adjustRightInd w:val="0"/>
        <w:spacing w:line="360" w:lineRule="auto"/>
        <w:jc w:val="center"/>
        <w:rPr>
          <w:rFonts w:ascii="Arial" w:hAnsi="Arial" w:cs="Arial"/>
          <w:b/>
          <w:bCs/>
          <w:color w:val="000000"/>
        </w:rPr>
      </w:pPr>
    </w:p>
    <w:p w14:paraId="4992DD70" w14:textId="77777777" w:rsidR="004C7B68" w:rsidRDefault="004C7B68" w:rsidP="004C7B68">
      <w:pPr>
        <w:autoSpaceDE w:val="0"/>
        <w:autoSpaceDN w:val="0"/>
        <w:adjustRightInd w:val="0"/>
        <w:spacing w:line="360" w:lineRule="auto"/>
        <w:rPr>
          <w:rFonts w:ascii="Arial" w:hAnsi="Arial" w:cs="Arial"/>
          <w:b/>
          <w:bCs/>
          <w:color w:val="000000"/>
        </w:rPr>
      </w:pPr>
    </w:p>
    <w:p w14:paraId="04D957B9" w14:textId="126F0EAE" w:rsidR="00CB6D10" w:rsidRPr="004C7B68" w:rsidRDefault="00CB6D10" w:rsidP="004C7B68">
      <w:pPr>
        <w:autoSpaceDE w:val="0"/>
        <w:autoSpaceDN w:val="0"/>
        <w:adjustRightInd w:val="0"/>
        <w:spacing w:line="360" w:lineRule="auto"/>
        <w:jc w:val="center"/>
        <w:rPr>
          <w:rFonts w:ascii="Arial" w:hAnsi="Arial" w:cs="Arial"/>
          <w:b/>
          <w:bCs/>
          <w:color w:val="000000"/>
        </w:rPr>
      </w:pPr>
      <w:r w:rsidRPr="004C7B68">
        <w:rPr>
          <w:rFonts w:ascii="Arial" w:hAnsi="Arial" w:cs="Arial"/>
          <w:b/>
          <w:bCs/>
          <w:color w:val="000000"/>
        </w:rPr>
        <w:lastRenderedPageBreak/>
        <w:t>LITERATURE REVIEW</w:t>
      </w:r>
    </w:p>
    <w:p w14:paraId="210714CC" w14:textId="77777777" w:rsidR="00CB6D10" w:rsidRPr="004C7B68" w:rsidRDefault="00CB6D10" w:rsidP="002E7F8A">
      <w:pPr>
        <w:autoSpaceDE w:val="0"/>
        <w:autoSpaceDN w:val="0"/>
        <w:adjustRightInd w:val="0"/>
        <w:spacing w:line="360" w:lineRule="auto"/>
        <w:jc w:val="center"/>
        <w:rPr>
          <w:rFonts w:ascii="Arial" w:hAnsi="Arial" w:cs="Arial"/>
          <w:b/>
          <w:bCs/>
          <w:color w:val="000000"/>
        </w:rPr>
      </w:pPr>
    </w:p>
    <w:p w14:paraId="27B59F9E" w14:textId="77777777"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t>Introduction</w:t>
      </w:r>
    </w:p>
    <w:p w14:paraId="7DB92B24" w14:textId="1EC5CD42" w:rsidR="00CB6D10" w:rsidRPr="004C7B68" w:rsidRDefault="00BB1E74" w:rsidP="002E7F8A">
      <w:pPr>
        <w:autoSpaceDE w:val="0"/>
        <w:autoSpaceDN w:val="0"/>
        <w:adjustRightInd w:val="0"/>
        <w:spacing w:line="360" w:lineRule="auto"/>
        <w:rPr>
          <w:rFonts w:ascii="Arial" w:hAnsi="Arial" w:cs="Arial"/>
          <w:color w:val="000000"/>
        </w:rPr>
      </w:pPr>
      <w:r>
        <w:rPr>
          <w:rFonts w:ascii="Arial" w:hAnsi="Arial" w:cs="Arial"/>
          <w:color w:val="000000"/>
        </w:rPr>
        <w:t xml:space="preserve">According to research, </w:t>
      </w:r>
      <w:r w:rsidR="00CB6D10" w:rsidRPr="004C7B68">
        <w:rPr>
          <w:rFonts w:ascii="Arial" w:hAnsi="Arial" w:cs="Arial"/>
          <w:color w:val="000000"/>
        </w:rPr>
        <w:t xml:space="preserve">singers are prone to high levels of MPA (Kenny, 2011) </w:t>
      </w:r>
      <w:r>
        <w:rPr>
          <w:rFonts w:ascii="Arial" w:hAnsi="Arial" w:cs="Arial"/>
          <w:color w:val="000000"/>
        </w:rPr>
        <w:t>and this</w:t>
      </w:r>
      <w:r w:rsidR="00CB6D10" w:rsidRPr="004C7B68">
        <w:rPr>
          <w:rFonts w:ascii="Arial" w:hAnsi="Arial" w:cs="Arial"/>
          <w:color w:val="000000"/>
        </w:rPr>
        <w:t xml:space="preserve"> is borne out anecdotally in the vocal coaching studio. Vocal coaches are keen to provide help (Shaw et al., 2020) but are largely excluded from traditional treatment strategies (pharmacology, talking therapies and alternative therapies) due to additional training requirements (Shaw et al., 2020). Unfortunately, research suggests musicians are unlikely to seek out traditional treatments for MPA due to</w:t>
      </w:r>
      <w:r w:rsidR="00054287">
        <w:rPr>
          <w:rFonts w:ascii="Arial" w:hAnsi="Arial" w:cs="Arial"/>
          <w:color w:val="000000"/>
        </w:rPr>
        <w:t xml:space="preserve"> the</w:t>
      </w:r>
      <w:r w:rsidR="00CB6D10" w:rsidRPr="004C7B68">
        <w:rPr>
          <w:rFonts w:ascii="Arial" w:hAnsi="Arial" w:cs="Arial"/>
          <w:color w:val="000000"/>
        </w:rPr>
        <w:t xml:space="preserve"> stigma attached to traditional treatment, </w:t>
      </w:r>
      <w:r w:rsidR="00054287">
        <w:rPr>
          <w:rFonts w:ascii="Arial" w:hAnsi="Arial" w:cs="Arial"/>
          <w:color w:val="000000"/>
        </w:rPr>
        <w:t>plus</w:t>
      </w:r>
      <w:r w:rsidR="00CB6D10" w:rsidRPr="004C7B68">
        <w:rPr>
          <w:rFonts w:ascii="Arial" w:hAnsi="Arial" w:cs="Arial"/>
          <w:color w:val="000000"/>
        </w:rPr>
        <w:t xml:space="preserve"> long wait times or additional costs may be associated (Mahony et al., 2022; Carroll, 2021). Research into coach administered treatment has demonstrated it can be efficacious (Shaw, et al., 2020; Mahony et al., 2022) and may be a preferred source of help for coachees suffering from MPA (Shaw et al., 2020) due to the warm relationships associated with coaching (Mahony, et al., 2022). </w:t>
      </w:r>
    </w:p>
    <w:p w14:paraId="43B8ED81" w14:textId="77777777" w:rsidR="00CB6D10" w:rsidRPr="004C7B68" w:rsidRDefault="00CB6D10" w:rsidP="002E7F8A">
      <w:pPr>
        <w:autoSpaceDE w:val="0"/>
        <w:autoSpaceDN w:val="0"/>
        <w:adjustRightInd w:val="0"/>
        <w:spacing w:line="360" w:lineRule="auto"/>
        <w:rPr>
          <w:rFonts w:ascii="Arial" w:hAnsi="Arial" w:cs="Arial"/>
          <w:color w:val="000000"/>
        </w:rPr>
      </w:pPr>
    </w:p>
    <w:p w14:paraId="287C3738" w14:textId="3993A529"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The use of music as an intervention for MPA has been recommended for musicians due to their strong affinity and often long association with it (Kim, 2008). </w:t>
      </w:r>
      <w:r w:rsidR="00054287" w:rsidRPr="004C7B68">
        <w:rPr>
          <w:rFonts w:ascii="Arial" w:hAnsi="Arial" w:cs="Arial"/>
          <w:color w:val="000000"/>
        </w:rPr>
        <w:t xml:space="preserve">In addition, music-based treatment strategies, such as improvisation, may not require extra training on the part of the coach but use extant music knowledge (Allen, 2011; Kim, 2005). </w:t>
      </w:r>
      <w:r w:rsidRPr="004C7B68">
        <w:rPr>
          <w:rFonts w:ascii="Arial" w:hAnsi="Arial" w:cs="Arial"/>
          <w:color w:val="000000"/>
        </w:rPr>
        <w:t xml:space="preserve">Music improvisation, as a sole intervention </w:t>
      </w:r>
      <w:r w:rsidR="00054287">
        <w:rPr>
          <w:rFonts w:ascii="Arial" w:hAnsi="Arial" w:cs="Arial"/>
          <w:color w:val="000000"/>
        </w:rPr>
        <w:t>and</w:t>
      </w:r>
      <w:r w:rsidRPr="004C7B68">
        <w:rPr>
          <w:rFonts w:ascii="Arial" w:hAnsi="Arial" w:cs="Arial"/>
          <w:color w:val="000000"/>
        </w:rPr>
        <w:t xml:space="preserve"> combined with relaxation therapy, has been shown to reduce anxiety in musicians and increase positive affect (Ladano, 2016; Allen 2011; Kim, 2008). Music therapy combined with other therapies has been indicated as “intensifying the treatment effect” (Kim, 2008, p. 167). Effective treatments which can be</w:t>
      </w:r>
      <w:r w:rsidR="00054287">
        <w:rPr>
          <w:rFonts w:ascii="Arial" w:hAnsi="Arial" w:cs="Arial"/>
          <w:color w:val="000000"/>
        </w:rPr>
        <w:t xml:space="preserve"> combined with improvisation and</w:t>
      </w:r>
      <w:r w:rsidRPr="004C7B68">
        <w:rPr>
          <w:rFonts w:ascii="Arial" w:hAnsi="Arial" w:cs="Arial"/>
          <w:color w:val="000000"/>
        </w:rPr>
        <w:t xml:space="preserve"> feasibly used by vocal coaches include relaxation therapy (Kim, 2008) and ACT, a coaching strategy which has also been shown to be effective in ameliorating MPA when administered by vocal coaches (Juncos and Paiva de Pona, 2022; Shaw, et al., 2020; Mahony et al., 2022). </w:t>
      </w:r>
    </w:p>
    <w:p w14:paraId="405F3284" w14:textId="77777777" w:rsidR="00CB6D10" w:rsidRPr="004C7B68" w:rsidRDefault="00CB6D10" w:rsidP="002E7F8A">
      <w:pPr>
        <w:autoSpaceDE w:val="0"/>
        <w:autoSpaceDN w:val="0"/>
        <w:adjustRightInd w:val="0"/>
        <w:spacing w:line="360" w:lineRule="auto"/>
        <w:rPr>
          <w:rFonts w:ascii="Arial" w:hAnsi="Arial" w:cs="Arial"/>
          <w:color w:val="000000"/>
        </w:rPr>
      </w:pPr>
    </w:p>
    <w:p w14:paraId="1F21BD42" w14:textId="6437DBA5"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The purpose of this project is to form an inquiry into whether a coach administered treatment strategy (CATS) of taught improvisation, supported by ACT, can ameliorate MPA in singers with a view to reducing symptoms and increasing wellbeing in and around performance. This narrative literature review seeks</w:t>
      </w:r>
      <w:r w:rsidR="00307BD6" w:rsidRPr="004C7B68">
        <w:rPr>
          <w:rFonts w:ascii="Arial" w:hAnsi="Arial" w:cs="Arial"/>
          <w:color w:val="000000"/>
        </w:rPr>
        <w:t xml:space="preserve"> to</w:t>
      </w:r>
      <w:r w:rsidRPr="004C7B68">
        <w:rPr>
          <w:rFonts w:ascii="Arial" w:hAnsi="Arial" w:cs="Arial"/>
          <w:color w:val="000000"/>
        </w:rPr>
        <w:t xml:space="preserve"> investigate the facets of improvisation which are incompatible with MPA in order to create a</w:t>
      </w:r>
      <w:r w:rsidR="00054287">
        <w:rPr>
          <w:rFonts w:ascii="Arial" w:hAnsi="Arial" w:cs="Arial"/>
          <w:color w:val="000000"/>
        </w:rPr>
        <w:t xml:space="preserve"> CATS </w:t>
      </w:r>
      <w:r w:rsidRPr="004C7B68">
        <w:rPr>
          <w:rFonts w:ascii="Arial" w:hAnsi="Arial" w:cs="Arial"/>
          <w:color w:val="000000"/>
        </w:rPr>
        <w:t xml:space="preserve">designed to reduce state anxiety and increase task-expedient cognitions and performance wellbeing. Implicit within that investigation is an exploration of what improvisation is with a view to teaching it effectively. In </w:t>
      </w:r>
      <w:r w:rsidRPr="004C7B68">
        <w:rPr>
          <w:rFonts w:ascii="Arial" w:hAnsi="Arial" w:cs="Arial"/>
          <w:color w:val="000000"/>
        </w:rPr>
        <w:lastRenderedPageBreak/>
        <w:t xml:space="preserve">addition, the compatibility of improvisation and ACT will be assessed for the purpose of creating CATS for the mitigation of MPA. Firstly, with the aim of providing context and clarity, it will provide a description and brief overview of MPA and current treatments. </w:t>
      </w:r>
      <w:r w:rsidR="007A08DE">
        <w:rPr>
          <w:rFonts w:ascii="Arial" w:hAnsi="Arial" w:cs="Arial"/>
          <w:color w:val="000000"/>
        </w:rPr>
        <w:t>Lastly, relevant research on improvisation pedagogy will be</w:t>
      </w:r>
      <w:r w:rsidR="00BD6FB5">
        <w:rPr>
          <w:rFonts w:ascii="Arial" w:hAnsi="Arial" w:cs="Arial"/>
          <w:color w:val="000000"/>
        </w:rPr>
        <w:t xml:space="preserve"> briefly</w:t>
      </w:r>
      <w:r w:rsidR="007A08DE">
        <w:rPr>
          <w:rFonts w:ascii="Arial" w:hAnsi="Arial" w:cs="Arial"/>
          <w:color w:val="000000"/>
        </w:rPr>
        <w:t xml:space="preserve"> examined with a view to creating an improvisation teaching strategy. </w:t>
      </w:r>
      <w:r w:rsidRPr="004C7B68">
        <w:rPr>
          <w:rFonts w:ascii="Arial" w:hAnsi="Arial" w:cs="Arial"/>
          <w:color w:val="000000"/>
        </w:rPr>
        <w:t>This literature review will rely on peer reviewed research in order to achieve validity and cogency.</w:t>
      </w:r>
    </w:p>
    <w:p w14:paraId="6C665581" w14:textId="77777777" w:rsidR="00CB6D10" w:rsidRPr="004C7B68" w:rsidRDefault="00CB6D10" w:rsidP="002E7F8A">
      <w:pPr>
        <w:autoSpaceDE w:val="0"/>
        <w:autoSpaceDN w:val="0"/>
        <w:adjustRightInd w:val="0"/>
        <w:spacing w:line="360" w:lineRule="auto"/>
        <w:rPr>
          <w:rFonts w:ascii="Arial" w:hAnsi="Arial" w:cs="Arial"/>
          <w:color w:val="000000"/>
        </w:rPr>
      </w:pPr>
    </w:p>
    <w:p w14:paraId="2CEB2F79"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b/>
          <w:bCs/>
          <w:color w:val="1D1D1D"/>
        </w:rPr>
        <w:t>Music Performance Anxiety and Current Treatments</w:t>
      </w:r>
    </w:p>
    <w:p w14:paraId="5589074D" w14:textId="5881A0A4"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1D1D1D"/>
        </w:rPr>
        <w:t>Music performance anxiety (MPA)</w:t>
      </w:r>
      <w:r w:rsidRPr="004C7B68">
        <w:rPr>
          <w:rFonts w:ascii="Arial" w:hAnsi="Arial" w:cs="Arial"/>
          <w:color w:val="000000"/>
        </w:rPr>
        <w:t xml:space="preserve"> is characterised by state anxiety induced by fearful cognitions regarding performing in an evaluative setting, e.g., a performance, lesson or audition (Juncos, 2015; Allen, 2011; Kenny, 2011). It affects musicians and singers of all ages, genders, instrument and experience (Kenny, 2011), and can reduce wellbeing</w:t>
      </w:r>
      <w:r w:rsidR="008236C3" w:rsidRPr="004C7B68">
        <w:rPr>
          <w:rFonts w:ascii="Arial" w:hAnsi="Arial" w:cs="Arial"/>
          <w:color w:val="000000"/>
        </w:rPr>
        <w:t xml:space="preserve">. </w:t>
      </w:r>
      <w:r w:rsidR="00054287">
        <w:rPr>
          <w:rFonts w:ascii="Arial" w:hAnsi="Arial" w:cs="Arial"/>
          <w:color w:val="000000"/>
        </w:rPr>
        <w:t>P</w:t>
      </w:r>
      <w:r w:rsidR="008236C3" w:rsidRPr="004C7B68">
        <w:rPr>
          <w:rFonts w:ascii="Arial" w:hAnsi="Arial" w:cs="Arial"/>
          <w:color w:val="000000"/>
        </w:rPr>
        <w:t>erformance is such an integral part of a musician’s career</w:t>
      </w:r>
      <w:r w:rsidR="00307BD6" w:rsidRPr="004C7B68">
        <w:rPr>
          <w:rFonts w:ascii="Arial" w:hAnsi="Arial" w:cs="Arial"/>
          <w:color w:val="000000"/>
        </w:rPr>
        <w:t xml:space="preserve"> that</w:t>
      </w:r>
      <w:r w:rsidR="008236C3" w:rsidRPr="004C7B68">
        <w:rPr>
          <w:rFonts w:ascii="Arial" w:hAnsi="Arial" w:cs="Arial"/>
          <w:color w:val="000000"/>
        </w:rPr>
        <w:t xml:space="preserve"> the experience of MPA can be so distressing it can</w:t>
      </w:r>
      <w:r w:rsidRPr="004C7B68">
        <w:rPr>
          <w:rFonts w:ascii="Arial" w:hAnsi="Arial" w:cs="Arial"/>
          <w:color w:val="000000"/>
        </w:rPr>
        <w:t xml:space="preserve"> end careers (Kenny, 2011). Although performers without trait anxiety can experience MPA, studies have found that those with generalised or social anxiety are more likely to experience it (Osborne and Kenny, 2004; Kenny, 2011).</w:t>
      </w:r>
    </w:p>
    <w:p w14:paraId="04EA06B8" w14:textId="77777777" w:rsidR="00CB6D10" w:rsidRPr="004C7B68" w:rsidRDefault="00CB6D10" w:rsidP="002E7F8A">
      <w:pPr>
        <w:autoSpaceDE w:val="0"/>
        <w:autoSpaceDN w:val="0"/>
        <w:adjustRightInd w:val="0"/>
        <w:spacing w:line="360" w:lineRule="auto"/>
        <w:rPr>
          <w:rFonts w:ascii="Arial" w:hAnsi="Arial" w:cs="Arial"/>
          <w:color w:val="000000"/>
        </w:rPr>
      </w:pPr>
    </w:p>
    <w:p w14:paraId="211069FB" w14:textId="116FCD44"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Research </w:t>
      </w:r>
      <w:r w:rsidRPr="004C7B68">
        <w:rPr>
          <w:rFonts w:ascii="Arial" w:hAnsi="Arial" w:cs="Arial"/>
          <w:color w:val="1D1D1D"/>
        </w:rPr>
        <w:t xml:space="preserve">suggests MPA affects between </w:t>
      </w:r>
      <w:r w:rsidRPr="004C7B68">
        <w:rPr>
          <w:rFonts w:ascii="Arial" w:hAnsi="Arial" w:cs="Arial"/>
          <w:color w:val="000000"/>
        </w:rPr>
        <w:t xml:space="preserve">15% to 25% of musicians to a high degree (Fishbein et al., 1988), although a study of the Vienna Symphony orchestra found that 58% of the performers experienced MPA, whilst a study of 19 Canadian orchestras revealed that 96% of respondents reported stress in relation to performance (Kenny, 2011). Although most research on MPA has focused on instrumentalists (Ryan, 2009), a study on MPA and choral singers found that </w:t>
      </w:r>
      <w:r w:rsidR="00054287">
        <w:rPr>
          <w:rFonts w:ascii="Arial" w:hAnsi="Arial" w:cs="Arial"/>
          <w:color w:val="000000"/>
        </w:rPr>
        <w:t>up to</w:t>
      </w:r>
      <w:r w:rsidRPr="004C7B68">
        <w:rPr>
          <w:rFonts w:ascii="Arial" w:hAnsi="Arial" w:cs="Arial"/>
          <w:color w:val="000000"/>
        </w:rPr>
        <w:t xml:space="preserve"> 57% of participants in a Californian study of 201 singers suffer from at least moderate MPA (Ryan, 2009). A further study also found that opera singers are prone to high levels of MPA (Kenny, 2011). </w:t>
      </w:r>
    </w:p>
    <w:p w14:paraId="0DBE9150" w14:textId="77777777" w:rsidR="00CB6D10" w:rsidRPr="004C7B68" w:rsidRDefault="00CB6D10" w:rsidP="002E7F8A">
      <w:pPr>
        <w:autoSpaceDE w:val="0"/>
        <w:autoSpaceDN w:val="0"/>
        <w:adjustRightInd w:val="0"/>
        <w:spacing w:line="360" w:lineRule="auto"/>
        <w:rPr>
          <w:rFonts w:ascii="Arial" w:hAnsi="Arial" w:cs="Arial"/>
          <w:color w:val="000000"/>
        </w:rPr>
      </w:pPr>
    </w:p>
    <w:p w14:paraId="62D95658" w14:textId="092255D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Symptoms commonly experienced by MPA sufferers include negative </w:t>
      </w:r>
      <w:r w:rsidRPr="004C7B68">
        <w:rPr>
          <w:rFonts w:ascii="Arial" w:hAnsi="Arial" w:cs="Arial"/>
          <w:i/>
          <w:iCs/>
          <w:color w:val="000000"/>
        </w:rPr>
        <w:t>cognitions</w:t>
      </w:r>
      <w:r w:rsidRPr="004C7B68">
        <w:rPr>
          <w:rFonts w:ascii="Arial" w:hAnsi="Arial" w:cs="Arial"/>
          <w:color w:val="000000"/>
        </w:rPr>
        <w:t xml:space="preserve"> regarding performance, such as catastrophising, attention to and worry about mistakes, and fear of judgement (Kenny, 2011; Juncos and Paiva de Pona, 2022; Helding, 2016)</w:t>
      </w:r>
      <w:r w:rsidR="00307BD6" w:rsidRPr="004C7B68">
        <w:rPr>
          <w:rFonts w:ascii="Arial" w:hAnsi="Arial" w:cs="Arial"/>
          <w:color w:val="000000"/>
        </w:rPr>
        <w:t xml:space="preserve">; </w:t>
      </w:r>
      <w:r w:rsidRPr="004C7B68">
        <w:rPr>
          <w:rFonts w:ascii="Arial" w:hAnsi="Arial" w:cs="Arial"/>
          <w:i/>
          <w:iCs/>
          <w:color w:val="000000"/>
        </w:rPr>
        <w:t>negative affect</w:t>
      </w:r>
      <w:r w:rsidRPr="004C7B68">
        <w:rPr>
          <w:rFonts w:ascii="Arial" w:hAnsi="Arial" w:cs="Arial"/>
          <w:color w:val="000000"/>
        </w:rPr>
        <w:t>, such as feelings of shame</w:t>
      </w:r>
      <w:r w:rsidR="00307BD6" w:rsidRPr="004C7B68">
        <w:rPr>
          <w:rFonts w:ascii="Arial" w:hAnsi="Arial" w:cs="Arial"/>
          <w:color w:val="000000"/>
        </w:rPr>
        <w:t>,</w:t>
      </w:r>
      <w:r w:rsidRPr="004C7B68">
        <w:rPr>
          <w:rFonts w:ascii="Arial" w:hAnsi="Arial" w:cs="Arial"/>
          <w:color w:val="000000"/>
        </w:rPr>
        <w:t xml:space="preserve"> worthlessness (Martin-Gagnon and Creech, 2019; Kenny, 2011), </w:t>
      </w:r>
      <w:r w:rsidR="00307BD6" w:rsidRPr="004C7B68">
        <w:rPr>
          <w:rFonts w:ascii="Arial" w:hAnsi="Arial" w:cs="Arial"/>
          <w:color w:val="000000"/>
        </w:rPr>
        <w:t>and lowered</w:t>
      </w:r>
      <w:r w:rsidRPr="004C7B68">
        <w:rPr>
          <w:rFonts w:ascii="Arial" w:hAnsi="Arial" w:cs="Arial"/>
          <w:color w:val="000000"/>
        </w:rPr>
        <w:t xml:space="preserve"> wellbeing (Kenny, 2011)</w:t>
      </w:r>
      <w:r w:rsidR="00307BD6" w:rsidRPr="004C7B68">
        <w:rPr>
          <w:rFonts w:ascii="Arial" w:hAnsi="Arial" w:cs="Arial"/>
          <w:color w:val="000000"/>
        </w:rPr>
        <w:t xml:space="preserve">; </w:t>
      </w:r>
      <w:r w:rsidRPr="004C7B68">
        <w:rPr>
          <w:rFonts w:ascii="Arial" w:hAnsi="Arial" w:cs="Arial"/>
          <w:i/>
          <w:iCs/>
          <w:color w:val="000000"/>
        </w:rPr>
        <w:t>physical symptoms,</w:t>
      </w:r>
      <w:r w:rsidRPr="004C7B68">
        <w:rPr>
          <w:rFonts w:ascii="Arial" w:hAnsi="Arial" w:cs="Arial"/>
          <w:color w:val="000000"/>
        </w:rPr>
        <w:t xml:space="preserve"> including increased heart rate, shaking</w:t>
      </w:r>
      <w:r w:rsidRPr="004C7B68">
        <w:rPr>
          <w:rFonts w:ascii="Arial" w:hAnsi="Arial" w:cs="Arial"/>
          <w:b/>
          <w:bCs/>
          <w:color w:val="000000"/>
        </w:rPr>
        <w:t xml:space="preserve">, </w:t>
      </w:r>
      <w:r w:rsidRPr="004C7B68">
        <w:rPr>
          <w:rFonts w:ascii="Arial" w:hAnsi="Arial" w:cs="Arial"/>
          <w:color w:val="000000"/>
        </w:rPr>
        <w:t>dry mouth, sweating and high blood pressure affect (Kenny, 2011; Juncos and Paiva de Pona, 2022)</w:t>
      </w:r>
      <w:r w:rsidR="00307BD6" w:rsidRPr="004C7B68">
        <w:rPr>
          <w:rFonts w:ascii="Arial" w:hAnsi="Arial" w:cs="Arial"/>
          <w:color w:val="000000"/>
        </w:rPr>
        <w:t xml:space="preserve">; and </w:t>
      </w:r>
      <w:r w:rsidRPr="004C7B68">
        <w:rPr>
          <w:rFonts w:ascii="Arial" w:hAnsi="Arial" w:cs="Arial"/>
          <w:i/>
          <w:iCs/>
          <w:color w:val="000000"/>
        </w:rPr>
        <w:t>anxious behaviours</w:t>
      </w:r>
      <w:r w:rsidRPr="004C7B68">
        <w:rPr>
          <w:rFonts w:ascii="Arial" w:hAnsi="Arial" w:cs="Arial"/>
          <w:color w:val="000000"/>
        </w:rPr>
        <w:t xml:space="preserve"> such as fidgeting, nail biting, talking faster and/or louder, biting lips and darting eyes (Juncos and Paiva de Pona, 2022). MPA can also </w:t>
      </w:r>
      <w:r w:rsidRPr="004C7B68">
        <w:rPr>
          <w:rFonts w:ascii="Arial" w:hAnsi="Arial" w:cs="Arial"/>
          <w:color w:val="000000"/>
        </w:rPr>
        <w:lastRenderedPageBreak/>
        <w:t xml:space="preserve">manifest as </w:t>
      </w:r>
      <w:r w:rsidRPr="004C7B68">
        <w:rPr>
          <w:rFonts w:ascii="Arial" w:hAnsi="Arial" w:cs="Arial"/>
          <w:i/>
          <w:iCs/>
          <w:color w:val="000000"/>
        </w:rPr>
        <w:t>avoidant behaviour</w:t>
      </w:r>
      <w:r w:rsidRPr="004C7B68">
        <w:rPr>
          <w:rFonts w:ascii="Arial" w:hAnsi="Arial" w:cs="Arial"/>
          <w:color w:val="000000"/>
        </w:rPr>
        <w:t xml:space="preserve">. Juncos and Paiva de Pona (2022) suggest avoidant behaviour can be </w:t>
      </w:r>
      <w:r w:rsidRPr="004C7B68">
        <w:rPr>
          <w:rFonts w:ascii="Arial" w:hAnsi="Arial" w:cs="Arial"/>
          <w:i/>
          <w:iCs/>
          <w:color w:val="000000"/>
        </w:rPr>
        <w:t>overt</w:t>
      </w:r>
      <w:r w:rsidRPr="004C7B68">
        <w:rPr>
          <w:rFonts w:ascii="Arial" w:hAnsi="Arial" w:cs="Arial"/>
          <w:color w:val="000000"/>
        </w:rPr>
        <w:t xml:space="preserve"> (e.g., avoiding auditions, performances, and ending performance career) or </w:t>
      </w:r>
      <w:r w:rsidRPr="004C7B68">
        <w:rPr>
          <w:rFonts w:ascii="Arial" w:hAnsi="Arial" w:cs="Arial"/>
          <w:i/>
          <w:iCs/>
          <w:color w:val="000000"/>
        </w:rPr>
        <w:t>covert</w:t>
      </w:r>
      <w:r w:rsidRPr="004C7B68">
        <w:rPr>
          <w:rFonts w:ascii="Arial" w:hAnsi="Arial" w:cs="Arial"/>
          <w:color w:val="000000"/>
        </w:rPr>
        <w:t xml:space="preserve"> (e.g., avoiding eye contact with audience, and avoiding repertoire challenges). The more problematic the MPA is, the more symptoms the sufferer may display (Kenny, 2011; Shaw et al., 2020). </w:t>
      </w:r>
    </w:p>
    <w:p w14:paraId="46D25538" w14:textId="77777777" w:rsidR="00CB6D10" w:rsidRPr="004C7B68" w:rsidRDefault="00CB6D10" w:rsidP="002E7F8A">
      <w:pPr>
        <w:autoSpaceDE w:val="0"/>
        <w:autoSpaceDN w:val="0"/>
        <w:adjustRightInd w:val="0"/>
        <w:spacing w:line="360" w:lineRule="auto"/>
        <w:rPr>
          <w:rFonts w:ascii="Arial" w:hAnsi="Arial" w:cs="Arial"/>
          <w:color w:val="000000"/>
        </w:rPr>
      </w:pPr>
    </w:p>
    <w:p w14:paraId="0E1C2ABA" w14:textId="52FD2725"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MPA treatment strategies seek to manage state, cognitions and affect in relation to performance, with a view to engendering wellbeing in and around performance (McGrath, 2012). Providing the sufferer with tools to </w:t>
      </w:r>
      <w:r w:rsidR="00307BD6" w:rsidRPr="004C7B68">
        <w:rPr>
          <w:rFonts w:ascii="Arial" w:hAnsi="Arial" w:cs="Arial"/>
          <w:color w:val="000000"/>
        </w:rPr>
        <w:t>promote</w:t>
      </w:r>
      <w:r w:rsidRPr="004C7B68">
        <w:rPr>
          <w:rFonts w:ascii="Arial" w:hAnsi="Arial" w:cs="Arial"/>
          <w:color w:val="000000"/>
        </w:rPr>
        <w:t xml:space="preserve"> task-expedient cognitions and a relaxed state can help to mitigate symptoms of MPA.</w:t>
      </w:r>
    </w:p>
    <w:p w14:paraId="699FCBD4" w14:textId="77777777" w:rsidR="00CB6D10" w:rsidRPr="004C7B68" w:rsidRDefault="00CB6D10" w:rsidP="002E7F8A">
      <w:pPr>
        <w:autoSpaceDE w:val="0"/>
        <w:autoSpaceDN w:val="0"/>
        <w:adjustRightInd w:val="0"/>
        <w:spacing w:line="360" w:lineRule="auto"/>
        <w:rPr>
          <w:rFonts w:ascii="Arial" w:hAnsi="Arial" w:cs="Arial"/>
          <w:color w:val="000000"/>
        </w:rPr>
      </w:pPr>
    </w:p>
    <w:p w14:paraId="78BBCEBE" w14:textId="44B3E480"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Traditional MPA treatments fall into three main categories:</w:t>
      </w:r>
    </w:p>
    <w:p w14:paraId="57F73BE5" w14:textId="77777777" w:rsidR="00CB6D10" w:rsidRPr="004C7B68" w:rsidRDefault="00CB6D10" w:rsidP="002E7F8A">
      <w:pPr>
        <w:numPr>
          <w:ilvl w:val="0"/>
          <w:numId w:val="6"/>
        </w:numPr>
        <w:tabs>
          <w:tab w:val="left" w:pos="360"/>
          <w:tab w:val="left" w:pos="720"/>
        </w:tabs>
        <w:autoSpaceDE w:val="0"/>
        <w:autoSpaceDN w:val="0"/>
        <w:adjustRightInd w:val="0"/>
        <w:spacing w:line="360" w:lineRule="auto"/>
        <w:ind w:hanging="720"/>
        <w:rPr>
          <w:rFonts w:ascii="Arial" w:hAnsi="Arial" w:cs="Arial"/>
          <w:color w:val="000000"/>
        </w:rPr>
      </w:pPr>
      <w:r w:rsidRPr="004C7B68">
        <w:rPr>
          <w:rFonts w:ascii="Arial" w:hAnsi="Arial" w:cs="Arial"/>
          <w:color w:val="000000"/>
        </w:rPr>
        <w:t>(CBT and Psychodynamic therapy) (Kenny, 2011; Juncos and Paiva e Pona, 2022).</w:t>
      </w:r>
    </w:p>
    <w:p w14:paraId="42C1972F" w14:textId="77777777" w:rsidR="00CB6D10" w:rsidRPr="004C7B68" w:rsidRDefault="00CB6D10" w:rsidP="002E7F8A">
      <w:pPr>
        <w:numPr>
          <w:ilvl w:val="0"/>
          <w:numId w:val="6"/>
        </w:numPr>
        <w:tabs>
          <w:tab w:val="left" w:pos="360"/>
          <w:tab w:val="left" w:pos="720"/>
        </w:tabs>
        <w:autoSpaceDE w:val="0"/>
        <w:autoSpaceDN w:val="0"/>
        <w:adjustRightInd w:val="0"/>
        <w:spacing w:line="360" w:lineRule="auto"/>
        <w:ind w:hanging="720"/>
        <w:rPr>
          <w:rFonts w:ascii="Arial" w:hAnsi="Arial" w:cs="Arial"/>
          <w:color w:val="000000"/>
        </w:rPr>
      </w:pPr>
      <w:r w:rsidRPr="004C7B68">
        <w:rPr>
          <w:rFonts w:ascii="Arial" w:hAnsi="Arial" w:cs="Arial"/>
          <w:color w:val="000000"/>
        </w:rPr>
        <w:t>Pharmacotherapy e.g., beta blockers (Kenny, 2005; Kenny, 2011; Juncos and Markman, 2017).</w:t>
      </w:r>
    </w:p>
    <w:p w14:paraId="17D1BB7F" w14:textId="77777777" w:rsidR="00CB6D10" w:rsidRPr="004C7B68" w:rsidRDefault="00CB6D10" w:rsidP="002E7F8A">
      <w:pPr>
        <w:numPr>
          <w:ilvl w:val="0"/>
          <w:numId w:val="6"/>
        </w:numPr>
        <w:tabs>
          <w:tab w:val="left" w:pos="360"/>
          <w:tab w:val="left" w:pos="720"/>
        </w:tabs>
        <w:autoSpaceDE w:val="0"/>
        <w:autoSpaceDN w:val="0"/>
        <w:adjustRightInd w:val="0"/>
        <w:spacing w:line="360" w:lineRule="auto"/>
        <w:ind w:hanging="720"/>
        <w:rPr>
          <w:rFonts w:ascii="Arial" w:hAnsi="Arial" w:cs="Arial"/>
          <w:color w:val="000000"/>
        </w:rPr>
      </w:pPr>
      <w:r w:rsidRPr="004C7B68">
        <w:rPr>
          <w:rFonts w:ascii="Arial" w:hAnsi="Arial" w:cs="Arial"/>
          <w:color w:val="000000"/>
        </w:rPr>
        <w:t xml:space="preserve">Alternative Treatments e.g., music therapy (Kenny, 2005), hypnosis (Kenny, 2011), guided imagery/relaxation therapy (Kenny, 2011), Alexander Technique (Kenny, 2011; Juncos and Paiva e Pona, 2022), meditation (Kenny, 2005; Juncos and Paiva e Pona, 2022), and yoga (Clarke et al., 2020). </w:t>
      </w:r>
    </w:p>
    <w:p w14:paraId="6412AD4F" w14:textId="77777777" w:rsidR="00CB6D10" w:rsidRPr="004C7B68" w:rsidRDefault="00CB6D10" w:rsidP="002E7F8A">
      <w:pPr>
        <w:autoSpaceDE w:val="0"/>
        <w:autoSpaceDN w:val="0"/>
        <w:adjustRightInd w:val="0"/>
        <w:spacing w:line="360" w:lineRule="auto"/>
        <w:rPr>
          <w:rFonts w:ascii="Arial" w:hAnsi="Arial" w:cs="Arial"/>
          <w:color w:val="000000"/>
        </w:rPr>
      </w:pPr>
    </w:p>
    <w:p w14:paraId="3B8F960D" w14:textId="6C825F52"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Whilst beta blockers have been shown to be an effective treatment for the symptoms of MPA (Juncos and Paiva e Pona, 2022), they do not treat the cause (negative affect and cognitions). They can also impair performance and medical intervention may be inappropriate for minors (Clarke et al., 2020). CBT and psychodynamic therapies seek to control negative cognitions. They have been found to be efficacious as a treatment for MPA, but can contribute to experiential avoidance, which can further lower wellbeing and exacerbate anxiety (Pavlacic et al., 2021; Juncos and Markman, 2020; Juncos et al., 2017; Eifert and Forsyth, 2005). Many alternative treatments seek to alter state by encouraging relaxation and mindfulness</w:t>
      </w:r>
      <w:r w:rsidR="00054287">
        <w:rPr>
          <w:rFonts w:ascii="Arial" w:hAnsi="Arial" w:cs="Arial"/>
          <w:color w:val="000000"/>
        </w:rPr>
        <w:t xml:space="preserve"> and whilst</w:t>
      </w:r>
      <w:r w:rsidRPr="004C7B68">
        <w:rPr>
          <w:rFonts w:ascii="Arial" w:hAnsi="Arial" w:cs="Arial"/>
          <w:color w:val="000000"/>
        </w:rPr>
        <w:t xml:space="preserve"> </w:t>
      </w:r>
      <w:r w:rsidR="00054287">
        <w:rPr>
          <w:rFonts w:ascii="Arial" w:hAnsi="Arial" w:cs="Arial"/>
          <w:color w:val="000000"/>
        </w:rPr>
        <w:t>most have not</w:t>
      </w:r>
      <w:r w:rsidRPr="004C7B68">
        <w:rPr>
          <w:rFonts w:ascii="Arial" w:hAnsi="Arial" w:cs="Arial"/>
          <w:color w:val="000000"/>
        </w:rPr>
        <w:t xml:space="preserve"> been rigorously tested, some have been</w:t>
      </w:r>
      <w:r w:rsidR="00054287">
        <w:rPr>
          <w:rFonts w:ascii="Arial" w:hAnsi="Arial" w:cs="Arial"/>
          <w:color w:val="000000"/>
        </w:rPr>
        <w:t xml:space="preserve"> successfully</w:t>
      </w:r>
      <w:r w:rsidRPr="004C7B68">
        <w:rPr>
          <w:rFonts w:ascii="Arial" w:hAnsi="Arial" w:cs="Arial"/>
          <w:color w:val="000000"/>
        </w:rPr>
        <w:t xml:space="preserve"> administered by music teachers, including guided imagery/relaxation therapy (Mahony et al., 2022; Kim, 2008). </w:t>
      </w:r>
    </w:p>
    <w:p w14:paraId="0E7C4F36" w14:textId="77777777" w:rsidR="00CB6D10" w:rsidRPr="004C7B68" w:rsidRDefault="00CB6D10" w:rsidP="002E7F8A">
      <w:pPr>
        <w:autoSpaceDE w:val="0"/>
        <w:autoSpaceDN w:val="0"/>
        <w:adjustRightInd w:val="0"/>
        <w:spacing w:line="360" w:lineRule="auto"/>
        <w:rPr>
          <w:rFonts w:ascii="Arial" w:hAnsi="Arial" w:cs="Arial"/>
          <w:color w:val="000000"/>
        </w:rPr>
      </w:pPr>
    </w:p>
    <w:p w14:paraId="51F77FF7" w14:textId="0C1FBA11"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lastRenderedPageBreak/>
        <w:t>Why Improvisation?</w:t>
      </w:r>
    </w:p>
    <w:p w14:paraId="1EF50D29" w14:textId="6C36F380"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As stated, MPA treatments are used to engender a relaxed state in the performer, allowing them to engage in task-expedient cognitions and experience positive affect and wellbeing. Improvisation is potentially effective as a strategy for mitigating MPA because successful improvisation requires the performer to experience</w:t>
      </w:r>
      <w:r w:rsidR="00054287">
        <w:rPr>
          <w:rFonts w:ascii="Arial" w:hAnsi="Arial" w:cs="Arial"/>
          <w:color w:val="000000"/>
        </w:rPr>
        <w:t xml:space="preserve"> a</w:t>
      </w:r>
      <w:r w:rsidRPr="004C7B68">
        <w:rPr>
          <w:rFonts w:ascii="Arial" w:hAnsi="Arial" w:cs="Arial"/>
          <w:color w:val="000000"/>
        </w:rPr>
        <w:t xml:space="preserve"> state and cognitions which necessarily prohibit the state and cognitions required to experience MPA. That is not to say a performer wilfully experiences MPA, but </w:t>
      </w:r>
      <w:r w:rsidR="00307BD6" w:rsidRPr="004C7B68">
        <w:rPr>
          <w:rFonts w:ascii="Arial" w:hAnsi="Arial" w:cs="Arial"/>
          <w:color w:val="000000"/>
        </w:rPr>
        <w:t>simply</w:t>
      </w:r>
      <w:r w:rsidRPr="004C7B68">
        <w:rPr>
          <w:rFonts w:ascii="Arial" w:hAnsi="Arial" w:cs="Arial"/>
          <w:color w:val="000000"/>
        </w:rPr>
        <w:t>, a performer is unable to experience MPA and improvise in the same moment.</w:t>
      </w:r>
    </w:p>
    <w:p w14:paraId="3A069CFC" w14:textId="77777777" w:rsidR="00CB6D10" w:rsidRPr="004C7B68" w:rsidRDefault="00CB6D10" w:rsidP="002E7F8A">
      <w:pPr>
        <w:autoSpaceDE w:val="0"/>
        <w:autoSpaceDN w:val="0"/>
        <w:adjustRightInd w:val="0"/>
        <w:spacing w:line="360" w:lineRule="auto"/>
        <w:rPr>
          <w:rFonts w:ascii="Arial" w:hAnsi="Arial" w:cs="Arial"/>
          <w:b/>
          <w:bCs/>
          <w:color w:val="000000"/>
        </w:rPr>
      </w:pPr>
    </w:p>
    <w:p w14:paraId="53D2F084" w14:textId="674106EF"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Successful music improvisation requires the performer to: </w:t>
      </w:r>
    </w:p>
    <w:p w14:paraId="5E61D9E2" w14:textId="0B90B77C" w:rsidR="00CB6D10" w:rsidRPr="004C7B68" w:rsidRDefault="00CB6D10" w:rsidP="002E7F8A">
      <w:pPr>
        <w:numPr>
          <w:ilvl w:val="0"/>
          <w:numId w:val="7"/>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Be free of self-consciousness and focused concentration (Forbes, 2021; Biasutti, 2015; Martin and Jackson, 2008</w:t>
      </w:r>
      <w:r w:rsidR="00054287">
        <w:rPr>
          <w:rFonts w:ascii="Arial" w:hAnsi="Arial" w:cs="Arial"/>
          <w:color w:val="000000"/>
        </w:rPr>
        <w:t>; Limb and Brown, 2008</w:t>
      </w:r>
      <w:r w:rsidRPr="004C7B68">
        <w:rPr>
          <w:rFonts w:ascii="Arial" w:hAnsi="Arial" w:cs="Arial"/>
          <w:color w:val="000000"/>
        </w:rPr>
        <w:t xml:space="preserve">). </w:t>
      </w:r>
    </w:p>
    <w:p w14:paraId="6AF09C73" w14:textId="77777777" w:rsidR="00CB6D10" w:rsidRPr="004C7B68" w:rsidRDefault="00CB6D10" w:rsidP="002E7F8A">
      <w:pPr>
        <w:numPr>
          <w:ilvl w:val="0"/>
          <w:numId w:val="7"/>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Allow the brain to focus on the necessary divergent decision making (Beaty, 2015).</w:t>
      </w:r>
    </w:p>
    <w:p w14:paraId="2BAED074" w14:textId="4F6F25DA" w:rsidR="00CB6D10" w:rsidRPr="004C7B68" w:rsidRDefault="00CB6D10" w:rsidP="002E7F8A">
      <w:pPr>
        <w:numPr>
          <w:ilvl w:val="0"/>
          <w:numId w:val="7"/>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Be aware of the music and the self, others and the environment</w:t>
      </w:r>
      <w:r w:rsidR="00054287">
        <w:rPr>
          <w:rFonts w:ascii="Arial" w:hAnsi="Arial" w:cs="Arial"/>
          <w:color w:val="000000"/>
        </w:rPr>
        <w:t>, whilst refraining from self-monitoring</w:t>
      </w:r>
      <w:r w:rsidRPr="004C7B68">
        <w:rPr>
          <w:rFonts w:ascii="Arial" w:hAnsi="Arial" w:cs="Arial"/>
          <w:color w:val="000000"/>
        </w:rPr>
        <w:t xml:space="preserve"> (</w:t>
      </w:r>
      <w:r w:rsidR="00054287">
        <w:rPr>
          <w:rFonts w:ascii="Arial" w:hAnsi="Arial" w:cs="Arial"/>
          <w:color w:val="000000"/>
        </w:rPr>
        <w:t xml:space="preserve">Limb and Brown, 2008; </w:t>
      </w:r>
      <w:r w:rsidRPr="004C7B68">
        <w:rPr>
          <w:rFonts w:ascii="Arial" w:hAnsi="Arial" w:cs="Arial"/>
          <w:color w:val="000000"/>
        </w:rPr>
        <w:t>Kim, 2005).</w:t>
      </w:r>
    </w:p>
    <w:p w14:paraId="6C7FC289" w14:textId="77777777" w:rsidR="00CB6D10" w:rsidRPr="004C7B68" w:rsidRDefault="00CB6D10" w:rsidP="002E7F8A">
      <w:pPr>
        <w:numPr>
          <w:ilvl w:val="0"/>
          <w:numId w:val="7"/>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 xml:space="preserve">Engage in self-expression (Kim, 2005). </w:t>
      </w:r>
    </w:p>
    <w:p w14:paraId="7C56FE26" w14:textId="77777777" w:rsidR="00CB6D10" w:rsidRPr="004C7B68" w:rsidRDefault="00CB6D10" w:rsidP="002E7F8A">
      <w:pPr>
        <w:numPr>
          <w:ilvl w:val="0"/>
          <w:numId w:val="7"/>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 xml:space="preserve">Experience flow (Forbes, 2021). </w:t>
      </w:r>
    </w:p>
    <w:p w14:paraId="3060E5BA" w14:textId="77777777" w:rsidR="00CB6D10" w:rsidRPr="004C7B68" w:rsidRDefault="00CB6D10" w:rsidP="002E7F8A">
      <w:pPr>
        <w:autoSpaceDE w:val="0"/>
        <w:autoSpaceDN w:val="0"/>
        <w:adjustRightInd w:val="0"/>
        <w:spacing w:line="360" w:lineRule="auto"/>
        <w:rPr>
          <w:rFonts w:ascii="Arial" w:hAnsi="Arial" w:cs="Arial"/>
          <w:color w:val="000000"/>
        </w:rPr>
      </w:pPr>
    </w:p>
    <w:p w14:paraId="1059D608" w14:textId="4D0A4E43"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In contrast, </w:t>
      </w:r>
      <w:r w:rsidR="00307BD6" w:rsidRPr="004C7B68">
        <w:rPr>
          <w:rFonts w:ascii="Arial" w:hAnsi="Arial" w:cs="Arial"/>
          <w:color w:val="000000"/>
        </w:rPr>
        <w:t xml:space="preserve">in order </w:t>
      </w:r>
      <w:r w:rsidRPr="004C7B68">
        <w:rPr>
          <w:rFonts w:ascii="Arial" w:hAnsi="Arial" w:cs="Arial"/>
          <w:color w:val="000000"/>
        </w:rPr>
        <w:t>to experience MPA a performer must:</w:t>
      </w:r>
    </w:p>
    <w:p w14:paraId="6174B2FE" w14:textId="6794C34E" w:rsidR="00CB6D10" w:rsidRPr="004C7B68" w:rsidRDefault="00CB6D10" w:rsidP="002E7F8A">
      <w:pPr>
        <w:numPr>
          <w:ilvl w:val="0"/>
          <w:numId w:val="8"/>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 xml:space="preserve">Attend to negative cognitions and affect, </w:t>
      </w:r>
      <w:r w:rsidRPr="004C7B68">
        <w:rPr>
          <w:rFonts w:ascii="Arial" w:hAnsi="Arial" w:cs="Arial"/>
          <w:i/>
          <w:iCs/>
          <w:color w:val="000000"/>
        </w:rPr>
        <w:t>allowing</w:t>
      </w:r>
      <w:r w:rsidRPr="004C7B68">
        <w:rPr>
          <w:rFonts w:ascii="Arial" w:hAnsi="Arial" w:cs="Arial"/>
          <w:color w:val="000000"/>
        </w:rPr>
        <w:t xml:space="preserve"> themselves to focus on them.</w:t>
      </w:r>
    </w:p>
    <w:p w14:paraId="55039C0E" w14:textId="77777777" w:rsidR="00CB6D10" w:rsidRPr="004C7B68" w:rsidRDefault="00CB6D10" w:rsidP="002E7F8A">
      <w:pPr>
        <w:numPr>
          <w:ilvl w:val="0"/>
          <w:numId w:val="8"/>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Be self-conscious.</w:t>
      </w:r>
    </w:p>
    <w:p w14:paraId="0686A081" w14:textId="77777777" w:rsidR="00CB6D10" w:rsidRDefault="00CB6D10" w:rsidP="002E7F8A">
      <w:pPr>
        <w:numPr>
          <w:ilvl w:val="0"/>
          <w:numId w:val="8"/>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Not be mindfully present.</w:t>
      </w:r>
    </w:p>
    <w:p w14:paraId="7B2A6CD3" w14:textId="362C80B3" w:rsidR="00EB29FD" w:rsidRPr="004C7B68" w:rsidRDefault="00EB29FD" w:rsidP="002E7F8A">
      <w:pPr>
        <w:numPr>
          <w:ilvl w:val="0"/>
          <w:numId w:val="8"/>
        </w:numPr>
        <w:tabs>
          <w:tab w:val="left" w:pos="360"/>
          <w:tab w:val="left" w:pos="720"/>
        </w:tabs>
        <w:autoSpaceDE w:val="0"/>
        <w:autoSpaceDN w:val="0"/>
        <w:adjustRightInd w:val="0"/>
        <w:spacing w:after="0" w:line="360" w:lineRule="auto"/>
        <w:ind w:hanging="720"/>
        <w:rPr>
          <w:rFonts w:ascii="Arial" w:hAnsi="Arial" w:cs="Arial"/>
          <w:color w:val="000000"/>
        </w:rPr>
      </w:pPr>
      <w:r>
        <w:rPr>
          <w:rFonts w:ascii="Arial" w:hAnsi="Arial" w:cs="Arial"/>
          <w:color w:val="000000"/>
        </w:rPr>
        <w:t>Focus on judgement and expectation (Limb and Brown, 2008).</w:t>
      </w:r>
    </w:p>
    <w:p w14:paraId="75C8190D" w14:textId="77777777" w:rsidR="00CB6D10" w:rsidRPr="004C7B68" w:rsidRDefault="00CB6D10" w:rsidP="002E7F8A">
      <w:pPr>
        <w:tabs>
          <w:tab w:val="left" w:pos="360"/>
          <w:tab w:val="left" w:pos="720"/>
        </w:tabs>
        <w:autoSpaceDE w:val="0"/>
        <w:autoSpaceDN w:val="0"/>
        <w:adjustRightInd w:val="0"/>
        <w:spacing w:line="360" w:lineRule="auto"/>
        <w:rPr>
          <w:rFonts w:ascii="Arial" w:hAnsi="Arial" w:cs="Arial"/>
          <w:color w:val="000000"/>
        </w:rPr>
      </w:pPr>
    </w:p>
    <w:p w14:paraId="1875FDAA" w14:textId="185BEE71" w:rsidR="00CB6D10" w:rsidRPr="004C7B68" w:rsidRDefault="00CB6D10" w:rsidP="002E7F8A">
      <w:pPr>
        <w:tabs>
          <w:tab w:val="left" w:pos="360"/>
          <w:tab w:val="left" w:pos="720"/>
        </w:tabs>
        <w:autoSpaceDE w:val="0"/>
        <w:autoSpaceDN w:val="0"/>
        <w:adjustRightInd w:val="0"/>
        <w:spacing w:line="360" w:lineRule="auto"/>
        <w:rPr>
          <w:rFonts w:ascii="Arial" w:hAnsi="Arial" w:cs="Arial"/>
          <w:color w:val="000000"/>
        </w:rPr>
      </w:pPr>
      <w:r w:rsidRPr="004C7B68">
        <w:rPr>
          <w:rFonts w:ascii="Arial" w:hAnsi="Arial" w:cs="Arial"/>
          <w:color w:val="000000"/>
        </w:rPr>
        <w:t>The above presents the contrasting</w:t>
      </w:r>
      <w:r w:rsidR="00307BD6" w:rsidRPr="004C7B68">
        <w:rPr>
          <w:rFonts w:ascii="Arial" w:hAnsi="Arial" w:cs="Arial"/>
          <w:color w:val="000000"/>
        </w:rPr>
        <w:t xml:space="preserve"> </w:t>
      </w:r>
      <w:r w:rsidRPr="004C7B68">
        <w:rPr>
          <w:rFonts w:ascii="Arial" w:hAnsi="Arial" w:cs="Arial"/>
          <w:color w:val="000000"/>
        </w:rPr>
        <w:t>facets of improvisation and MPA. One cannot be both self-conscious and free of self-consciousness; nor be mindfully present in an activity and all it encompasses (music, one’s musical self and the musical output of others), and at the same not be mindfully present</w:t>
      </w:r>
      <w:r w:rsidR="00EB29FD">
        <w:rPr>
          <w:rFonts w:ascii="Arial" w:hAnsi="Arial" w:cs="Arial"/>
          <w:color w:val="000000"/>
        </w:rPr>
        <w:t xml:space="preserve"> and focused on judgement and expectation</w:t>
      </w:r>
      <w:r w:rsidRPr="004C7B68">
        <w:rPr>
          <w:rFonts w:ascii="Arial" w:hAnsi="Arial" w:cs="Arial"/>
          <w:color w:val="000000"/>
        </w:rPr>
        <w:t xml:space="preserve">. Neither can one focus attentively on negative cognitions and affect, and also </w:t>
      </w:r>
      <w:r w:rsidR="00EB29FD">
        <w:rPr>
          <w:rFonts w:ascii="Arial" w:hAnsi="Arial" w:cs="Arial"/>
          <w:color w:val="000000"/>
        </w:rPr>
        <w:t>engage</w:t>
      </w:r>
      <w:r w:rsidRPr="004C7B68">
        <w:rPr>
          <w:rFonts w:ascii="Arial" w:hAnsi="Arial" w:cs="Arial"/>
          <w:color w:val="000000"/>
        </w:rPr>
        <w:t xml:space="preserve"> </w:t>
      </w:r>
      <w:r w:rsidR="00EB29FD">
        <w:rPr>
          <w:rFonts w:ascii="Arial" w:hAnsi="Arial" w:cs="Arial"/>
          <w:color w:val="000000"/>
        </w:rPr>
        <w:t>i</w:t>
      </w:r>
      <w:r w:rsidRPr="004C7B68">
        <w:rPr>
          <w:rFonts w:ascii="Arial" w:hAnsi="Arial" w:cs="Arial"/>
          <w:color w:val="000000"/>
        </w:rPr>
        <w:t xml:space="preserve">n creative and divergent decisions. </w:t>
      </w:r>
    </w:p>
    <w:p w14:paraId="019112A4" w14:textId="77777777" w:rsidR="00CB6D10" w:rsidRPr="004C7B68" w:rsidRDefault="00CB6D10" w:rsidP="002E7F8A">
      <w:pPr>
        <w:tabs>
          <w:tab w:val="left" w:pos="360"/>
          <w:tab w:val="left" w:pos="720"/>
        </w:tabs>
        <w:autoSpaceDE w:val="0"/>
        <w:autoSpaceDN w:val="0"/>
        <w:adjustRightInd w:val="0"/>
        <w:spacing w:line="360" w:lineRule="auto"/>
        <w:rPr>
          <w:rFonts w:ascii="Arial" w:hAnsi="Arial" w:cs="Arial"/>
          <w:color w:val="000000"/>
        </w:rPr>
      </w:pPr>
    </w:p>
    <w:p w14:paraId="3584D3AD" w14:textId="756A3CEE"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Music improvisation has been defined as music that is spontaneously composed using the imagination of the performers, created within a framework of musical vocabulary (Biasutti, </w:t>
      </w:r>
      <w:r w:rsidRPr="004C7B68">
        <w:rPr>
          <w:rFonts w:ascii="Arial" w:hAnsi="Arial" w:cs="Arial"/>
          <w:color w:val="000000"/>
        </w:rPr>
        <w:lastRenderedPageBreak/>
        <w:t xml:space="preserve">2015; Solis, 2009), which includes tonality, harmonic progression, meter and musical form </w:t>
      </w:r>
      <w:r w:rsidR="007A08DE" w:rsidRPr="004C7B68">
        <w:rPr>
          <w:rFonts w:ascii="Arial" w:hAnsi="Arial" w:cs="Arial"/>
          <w:color w:val="000000"/>
        </w:rPr>
        <w:t xml:space="preserve">(See Glossary) </w:t>
      </w:r>
      <w:r w:rsidRPr="004C7B68">
        <w:rPr>
          <w:rFonts w:ascii="Arial" w:hAnsi="Arial" w:cs="Arial"/>
          <w:color w:val="000000"/>
        </w:rPr>
        <w:t>(Biasutti and Frezza, 2009)</w:t>
      </w:r>
      <w:r w:rsidR="007A08DE">
        <w:rPr>
          <w:rFonts w:ascii="Arial" w:hAnsi="Arial" w:cs="Arial"/>
          <w:color w:val="000000"/>
        </w:rPr>
        <w:t>.</w:t>
      </w:r>
      <w:r w:rsidRPr="004C7B68">
        <w:rPr>
          <w:rFonts w:ascii="Arial" w:hAnsi="Arial" w:cs="Arial"/>
          <w:color w:val="000000"/>
        </w:rPr>
        <w:t xml:space="preserve"> Although research has yet to fully define all the competencies involved in improvisation (Biasutti, 2015), it is known to be a complex, multidimensional form of creative behaviour (Beaty, 2015) involving several processes including cognitive, emotional, sensory, perceptual, generative and evaluative (Biasutti and Frezza, 2009; Biasutti, 2015). </w:t>
      </w:r>
    </w:p>
    <w:p w14:paraId="43B9733C" w14:textId="77777777" w:rsidR="00CB6D10" w:rsidRPr="004C7B68" w:rsidRDefault="00CB6D10" w:rsidP="002E7F8A">
      <w:pPr>
        <w:autoSpaceDE w:val="0"/>
        <w:autoSpaceDN w:val="0"/>
        <w:adjustRightInd w:val="0"/>
        <w:spacing w:line="360" w:lineRule="auto"/>
        <w:rPr>
          <w:rFonts w:ascii="Arial" w:hAnsi="Arial" w:cs="Arial"/>
          <w:color w:val="000000"/>
        </w:rPr>
      </w:pPr>
    </w:p>
    <w:p w14:paraId="3C868C81" w14:textId="21378754"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As stated above, flow has been shown to be part of improvisation (Forbes, 2021) and occurs when an individual is totally absorbed in meaningful activity enabling them to enjoy optimal engagement and experience (Csikszentmihalyi, 1990; Ignjatovic, 2023; Forbes, 2021). Flow state requires the individual to remain mindfully in the present moment, whereas MPA prohibits the performer from remaining mindfully in the present moment. Regularly engaging in flow activities also increases wellbeing and flourishing (Forbes, 2021; Csikszentmihalyi, 1990), </w:t>
      </w:r>
      <w:r w:rsidR="00307BD6" w:rsidRPr="004C7B68">
        <w:rPr>
          <w:rFonts w:ascii="Arial" w:hAnsi="Arial" w:cs="Arial"/>
          <w:color w:val="000000"/>
        </w:rPr>
        <w:t xml:space="preserve">unlike </w:t>
      </w:r>
      <w:r w:rsidRPr="004C7B68">
        <w:rPr>
          <w:rFonts w:ascii="Arial" w:hAnsi="Arial" w:cs="Arial"/>
          <w:color w:val="000000"/>
        </w:rPr>
        <w:t>MPA</w:t>
      </w:r>
      <w:r w:rsidR="00307BD6" w:rsidRPr="004C7B68">
        <w:rPr>
          <w:rFonts w:ascii="Arial" w:hAnsi="Arial" w:cs="Arial"/>
          <w:color w:val="000000"/>
        </w:rPr>
        <w:t xml:space="preserve"> which</w:t>
      </w:r>
      <w:r w:rsidRPr="004C7B68">
        <w:rPr>
          <w:rFonts w:ascii="Arial" w:hAnsi="Arial" w:cs="Arial"/>
          <w:color w:val="000000"/>
        </w:rPr>
        <w:t xml:space="preserve"> decreases wellbeing (Kenny, 2011). </w:t>
      </w:r>
    </w:p>
    <w:p w14:paraId="10C90430" w14:textId="77777777" w:rsidR="00CB6D10" w:rsidRPr="004C7B68" w:rsidRDefault="00CB6D10" w:rsidP="002E7F8A">
      <w:pPr>
        <w:autoSpaceDE w:val="0"/>
        <w:autoSpaceDN w:val="0"/>
        <w:adjustRightInd w:val="0"/>
        <w:spacing w:line="360" w:lineRule="auto"/>
        <w:rPr>
          <w:rFonts w:ascii="Arial" w:hAnsi="Arial" w:cs="Arial"/>
          <w:color w:val="000000"/>
        </w:rPr>
      </w:pPr>
    </w:p>
    <w:p w14:paraId="0AB25851" w14:textId="6A4F75E2"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In addition, MPA is insular, inward and individualistic,</w:t>
      </w:r>
      <w:r w:rsidR="00307BD6" w:rsidRPr="004C7B68">
        <w:rPr>
          <w:rFonts w:ascii="Arial" w:hAnsi="Arial" w:cs="Arial"/>
          <w:color w:val="000000"/>
        </w:rPr>
        <w:t xml:space="preserve"> whilst</w:t>
      </w:r>
      <w:r w:rsidRPr="004C7B68">
        <w:rPr>
          <w:rFonts w:ascii="Arial" w:hAnsi="Arial" w:cs="Arial"/>
          <w:color w:val="000000"/>
        </w:rPr>
        <w:t xml:space="preserve"> improvisation requires an outward focus, thus providing a means of integration into the collective (Ladano, 2016) which in itself can be a source of wellbeing (</w:t>
      </w:r>
      <w:r w:rsidR="00307BD6" w:rsidRPr="004C7B68">
        <w:rPr>
          <w:rFonts w:ascii="Arial" w:hAnsi="Arial" w:cs="Arial"/>
          <w:color w:val="000000"/>
        </w:rPr>
        <w:t>ibid.</w:t>
      </w:r>
      <w:r w:rsidRPr="004C7B68">
        <w:rPr>
          <w:rFonts w:ascii="Arial" w:hAnsi="Arial" w:cs="Arial"/>
          <w:color w:val="000000"/>
        </w:rPr>
        <w:t xml:space="preserve">, 2016). Music therapists have found that improvisation practice not only reduces fear and self-judgement in music but increases joy and creativity in music (Ladano, 2016; Kim, 2005). </w:t>
      </w:r>
      <w:r w:rsidR="00307BD6" w:rsidRPr="004C7B68">
        <w:rPr>
          <w:rFonts w:ascii="Arial" w:hAnsi="Arial" w:cs="Arial"/>
          <w:color w:val="000000"/>
        </w:rPr>
        <w:t>This may be because improvisation</w:t>
      </w:r>
      <w:r w:rsidRPr="004C7B68">
        <w:rPr>
          <w:rFonts w:ascii="Arial" w:hAnsi="Arial" w:cs="Arial"/>
          <w:color w:val="000000"/>
        </w:rPr>
        <w:t xml:space="preserve"> focuses the musician on creativity in music as opposed to </w:t>
      </w:r>
      <w:r w:rsidRPr="004C7B68">
        <w:rPr>
          <w:rFonts w:ascii="Arial" w:hAnsi="Arial" w:cs="Arial"/>
          <w:i/>
          <w:iCs/>
          <w:color w:val="000000"/>
        </w:rPr>
        <w:t xml:space="preserve">getting it right </w:t>
      </w:r>
      <w:r w:rsidRPr="004C7B68">
        <w:rPr>
          <w:rFonts w:ascii="Arial" w:hAnsi="Arial" w:cs="Arial"/>
          <w:color w:val="000000"/>
        </w:rPr>
        <w:t>(Kim, 2005; Kim</w:t>
      </w:r>
      <w:r w:rsidR="00307BD6" w:rsidRPr="004C7B68">
        <w:rPr>
          <w:rFonts w:ascii="Arial" w:hAnsi="Arial" w:cs="Arial"/>
          <w:color w:val="000000"/>
        </w:rPr>
        <w:t>,</w:t>
      </w:r>
      <w:r w:rsidRPr="004C7B68">
        <w:rPr>
          <w:rFonts w:ascii="Arial" w:hAnsi="Arial" w:cs="Arial"/>
          <w:color w:val="000000"/>
        </w:rPr>
        <w:t xml:space="preserve"> 2008).</w:t>
      </w:r>
    </w:p>
    <w:p w14:paraId="76F2DBB6" w14:textId="77777777" w:rsidR="00CB6D10" w:rsidRPr="004C7B68" w:rsidRDefault="00CB6D10" w:rsidP="002E7F8A">
      <w:pPr>
        <w:tabs>
          <w:tab w:val="left" w:pos="360"/>
          <w:tab w:val="left" w:pos="720"/>
        </w:tabs>
        <w:autoSpaceDE w:val="0"/>
        <w:autoSpaceDN w:val="0"/>
        <w:adjustRightInd w:val="0"/>
        <w:spacing w:line="360" w:lineRule="auto"/>
        <w:rPr>
          <w:rFonts w:ascii="Arial" w:hAnsi="Arial" w:cs="Arial"/>
          <w:color w:val="000000"/>
        </w:rPr>
      </w:pPr>
    </w:p>
    <w:p w14:paraId="5DE3CF79" w14:textId="49E37B24" w:rsidR="00CB6D10" w:rsidRPr="004C7B68" w:rsidRDefault="00307BD6" w:rsidP="002E7F8A">
      <w:pPr>
        <w:tabs>
          <w:tab w:val="left" w:pos="360"/>
          <w:tab w:val="left" w:pos="720"/>
        </w:tabs>
        <w:autoSpaceDE w:val="0"/>
        <w:autoSpaceDN w:val="0"/>
        <w:adjustRightInd w:val="0"/>
        <w:spacing w:line="360" w:lineRule="auto"/>
        <w:rPr>
          <w:rFonts w:ascii="Arial" w:hAnsi="Arial" w:cs="Arial"/>
          <w:color w:val="000000"/>
        </w:rPr>
      </w:pPr>
      <w:r w:rsidRPr="004C7B68">
        <w:rPr>
          <w:rFonts w:ascii="Arial" w:hAnsi="Arial" w:cs="Arial"/>
          <w:color w:val="000000"/>
        </w:rPr>
        <w:t>Unfortunately</w:t>
      </w:r>
      <w:r w:rsidR="00CB6D10" w:rsidRPr="004C7B68">
        <w:rPr>
          <w:rFonts w:ascii="Arial" w:hAnsi="Arial" w:cs="Arial"/>
          <w:color w:val="000000"/>
        </w:rPr>
        <w:t xml:space="preserve">, improvisation as a treatment is under researched (Kim, 2008). This is perhaps because improvisation is often regarded with some trepidation by musicians (Kim, 2008) and rarely features in taught music courses outside the genre of jazz (Solis, 2009; Campbell, 2009; Larsson and Georgii-Hemming, 2019). </w:t>
      </w:r>
      <w:r w:rsidRPr="004C7B68">
        <w:rPr>
          <w:rFonts w:ascii="Arial" w:hAnsi="Arial" w:cs="Arial"/>
          <w:color w:val="000000"/>
        </w:rPr>
        <w:t>However, taught improvisation, administered by music teachers, has been found to be successful in ameliorating symptoms of MPA (Ladano, 2016). In addition, m</w:t>
      </w:r>
      <w:r w:rsidR="00CB6D10" w:rsidRPr="004C7B68">
        <w:rPr>
          <w:rFonts w:ascii="Arial" w:hAnsi="Arial" w:cs="Arial"/>
          <w:color w:val="000000"/>
        </w:rPr>
        <w:t xml:space="preserve">usic as anxiety treatment is indicated as having heightened efficacy for musicians due to their strong, and often long, relationship with music (Kim, 2008). </w:t>
      </w:r>
    </w:p>
    <w:p w14:paraId="079B46A1" w14:textId="77777777" w:rsidR="00CB6D10" w:rsidRPr="004C7B68" w:rsidRDefault="00CB6D10" w:rsidP="002E7F8A">
      <w:pPr>
        <w:autoSpaceDE w:val="0"/>
        <w:autoSpaceDN w:val="0"/>
        <w:adjustRightInd w:val="0"/>
        <w:spacing w:line="360" w:lineRule="auto"/>
        <w:rPr>
          <w:rFonts w:ascii="Arial" w:hAnsi="Arial" w:cs="Arial"/>
          <w:color w:val="000000"/>
        </w:rPr>
      </w:pPr>
    </w:p>
    <w:p w14:paraId="6AF130A7" w14:textId="2E58BA26"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lastRenderedPageBreak/>
        <w:t>Research on 30 female pianists conducted by Youngshin Kim (2008) compared the efficacy of an improvisation strategy with a progressive muscle relaxation (PMR) strategy in ameliorating the symptoms of MPA. The data found no significant differences between the results of the improvisation group or the PMR group. Condition groups were randomised.  Both treatments showed statistically significant differences in MPA when comparing posttest and pretest scores (Kim, 2008). Quantitative methods were used in the form of two standardised self-report inventories and index finger temperature was used as a physiological measure. Room temperature remained the same throughout the measuring process (Allen, 2011). All participants were female in order to discount gender differences. Females have been shown to suffer more from MPA than males (Allen, 2011; Martin-Gagnon and Creech, 2019), and whilst this was cited as a reason to only include females in this study (Allen, 2011), there may be some doubt over applicability of the results to male musicians. Kim (2008) noted that the musicians found engaging in PMR easier than learning improvisation and this could present a difficulty with using improvisation as a strategy. For future studies the inclusion of coaching to overcome this</w:t>
      </w:r>
      <w:r w:rsidR="007A08DE">
        <w:rPr>
          <w:rFonts w:ascii="Arial" w:hAnsi="Arial" w:cs="Arial"/>
          <w:color w:val="000000"/>
        </w:rPr>
        <w:t xml:space="preserve"> challenge</w:t>
      </w:r>
      <w:r w:rsidRPr="004C7B68">
        <w:rPr>
          <w:rFonts w:ascii="Arial" w:hAnsi="Arial" w:cs="Arial"/>
          <w:color w:val="000000"/>
        </w:rPr>
        <w:t xml:space="preserve"> could be useful. </w:t>
      </w:r>
    </w:p>
    <w:p w14:paraId="41E47047" w14:textId="77777777" w:rsidR="00CB6D10" w:rsidRPr="004C7B68" w:rsidRDefault="00CB6D10" w:rsidP="002E7F8A">
      <w:pPr>
        <w:autoSpaceDE w:val="0"/>
        <w:autoSpaceDN w:val="0"/>
        <w:adjustRightInd w:val="0"/>
        <w:spacing w:line="360" w:lineRule="auto"/>
        <w:rPr>
          <w:rFonts w:ascii="Arial" w:hAnsi="Arial" w:cs="Arial"/>
          <w:color w:val="000000"/>
        </w:rPr>
      </w:pPr>
    </w:p>
    <w:p w14:paraId="73B42623" w14:textId="1E25D34A"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In a further study, Robert Allen (2011) conducted research on 36 school aged male and female pianists, randomly divided into 3 groups of 12 to receive music instruction once</w:t>
      </w:r>
      <w:r w:rsidR="00307BD6" w:rsidRPr="004C7B68">
        <w:rPr>
          <w:rFonts w:ascii="Arial" w:hAnsi="Arial" w:cs="Arial"/>
          <w:color w:val="000000"/>
        </w:rPr>
        <w:t xml:space="preserve"> a week for</w:t>
      </w:r>
      <w:r w:rsidRPr="004C7B68">
        <w:rPr>
          <w:rFonts w:ascii="Arial" w:hAnsi="Arial" w:cs="Arial"/>
          <w:color w:val="000000"/>
        </w:rPr>
        <w:t xml:space="preserve"> a period of 6 weeks: treatment group E1 received only music improvisation training; E2 received both music improvisation training and standard training; E3 only received standard piano lessons. The data suggested that subjects with high levels of performance anxiety who improvised in the test performance had lower levels of anxiety than those who did not perform improvisation. Findings were significant and suggested that those who received training in improvisation had lowered anxiety levels </w:t>
      </w:r>
      <w:r w:rsidR="00307BD6" w:rsidRPr="004C7B68">
        <w:rPr>
          <w:rFonts w:ascii="Arial" w:hAnsi="Arial" w:cs="Arial"/>
          <w:color w:val="000000"/>
        </w:rPr>
        <w:t xml:space="preserve">after training </w:t>
      </w:r>
      <w:r w:rsidRPr="004C7B68">
        <w:rPr>
          <w:rFonts w:ascii="Arial" w:hAnsi="Arial" w:cs="Arial"/>
          <w:color w:val="000000"/>
        </w:rPr>
        <w:t>than prior to receiving the training (Allen, 2011).  A rigorous mixed methods methodology was applied in which triangulation was achieved via two standardised self-report inventories, interviews and observation, plus an additional parents</w:t>
      </w:r>
      <w:r w:rsidR="007A08DE">
        <w:rPr>
          <w:rFonts w:ascii="Arial" w:hAnsi="Arial" w:cs="Arial"/>
          <w:color w:val="000000"/>
        </w:rPr>
        <w:t>’</w:t>
      </w:r>
      <w:r w:rsidRPr="004C7B68">
        <w:rPr>
          <w:rFonts w:ascii="Arial" w:hAnsi="Arial" w:cs="Arial"/>
          <w:color w:val="000000"/>
        </w:rPr>
        <w:t xml:space="preserve"> self-report measure. </w:t>
      </w:r>
    </w:p>
    <w:p w14:paraId="6127FE74" w14:textId="77777777" w:rsidR="00CB6D10" w:rsidRPr="004C7B68" w:rsidRDefault="00CB6D10" w:rsidP="002E7F8A">
      <w:pPr>
        <w:autoSpaceDE w:val="0"/>
        <w:autoSpaceDN w:val="0"/>
        <w:adjustRightInd w:val="0"/>
        <w:spacing w:line="360" w:lineRule="auto"/>
        <w:rPr>
          <w:rFonts w:ascii="Arial" w:hAnsi="Arial" w:cs="Arial"/>
          <w:color w:val="000000"/>
        </w:rPr>
      </w:pPr>
    </w:p>
    <w:p w14:paraId="01FDA764" w14:textId="77777777" w:rsidR="007A08DE" w:rsidRDefault="007A08DE"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Both studies only included piano players and studies on other musicians who play other instruments may provide varying results. </w:t>
      </w:r>
      <w:r w:rsidR="00CB6D10" w:rsidRPr="004C7B68">
        <w:rPr>
          <w:rFonts w:ascii="Arial" w:hAnsi="Arial" w:cs="Arial"/>
          <w:color w:val="000000"/>
        </w:rPr>
        <w:t>Each study included 30 or more participants</w:t>
      </w:r>
      <w:r w:rsidR="00B400F3" w:rsidRPr="004C7B68">
        <w:rPr>
          <w:rFonts w:ascii="Arial" w:hAnsi="Arial" w:cs="Arial"/>
          <w:color w:val="000000"/>
        </w:rPr>
        <w:t>,</w:t>
      </w:r>
      <w:r w:rsidR="00CB6D10" w:rsidRPr="004C7B68">
        <w:rPr>
          <w:rFonts w:ascii="Arial" w:hAnsi="Arial" w:cs="Arial"/>
          <w:color w:val="000000"/>
        </w:rPr>
        <w:t xml:space="preserve"> constituting an efficacious sample size (Juncos and Paiva de Pona, 2022). </w:t>
      </w:r>
      <w:r>
        <w:rPr>
          <w:rFonts w:ascii="Arial" w:hAnsi="Arial" w:cs="Arial"/>
          <w:color w:val="000000"/>
        </w:rPr>
        <w:t xml:space="preserve">However, a smaller study by </w:t>
      </w:r>
      <w:r w:rsidR="00CB6D10" w:rsidRPr="004C7B68">
        <w:rPr>
          <w:rFonts w:ascii="Arial" w:hAnsi="Arial" w:cs="Arial"/>
          <w:color w:val="000000"/>
        </w:rPr>
        <w:t>Youngshin Kim (2005)</w:t>
      </w:r>
      <w:r>
        <w:rPr>
          <w:rFonts w:ascii="Arial" w:hAnsi="Arial" w:cs="Arial"/>
          <w:color w:val="000000"/>
        </w:rPr>
        <w:t>,</w:t>
      </w:r>
      <w:r w:rsidR="00CB6D10" w:rsidRPr="004C7B68">
        <w:rPr>
          <w:rFonts w:ascii="Arial" w:hAnsi="Arial" w:cs="Arial"/>
          <w:color w:val="000000"/>
        </w:rPr>
        <w:t xml:space="preserve"> </w:t>
      </w:r>
      <w:r>
        <w:rPr>
          <w:rFonts w:ascii="Arial" w:hAnsi="Arial" w:cs="Arial"/>
          <w:color w:val="000000"/>
        </w:rPr>
        <w:t xml:space="preserve">in which participants </w:t>
      </w:r>
      <w:r w:rsidR="00CB6D10" w:rsidRPr="004C7B68">
        <w:rPr>
          <w:rFonts w:ascii="Arial" w:hAnsi="Arial" w:cs="Arial"/>
          <w:color w:val="000000"/>
        </w:rPr>
        <w:t xml:space="preserve">received weekly sessions of music improvisation and guided relaxation for six weeks, was successful in its aim to create awareness that there is no ‘right’ or ‘wrong’ in music improvisation, thus ameliorating MPA symptoms (Ladano, 2016). Papageorgi et al (2011) found that jazz students experienced </w:t>
      </w:r>
      <w:r w:rsidR="00CB6D10" w:rsidRPr="004C7B68">
        <w:rPr>
          <w:rFonts w:ascii="Arial" w:hAnsi="Arial" w:cs="Arial"/>
          <w:color w:val="000000"/>
        </w:rPr>
        <w:lastRenderedPageBreak/>
        <w:t>MPA to a lesser degree in solo performances than those who study western classical and pop music</w:t>
      </w:r>
      <w:r>
        <w:rPr>
          <w:rFonts w:ascii="Arial" w:hAnsi="Arial" w:cs="Arial"/>
          <w:color w:val="000000"/>
        </w:rPr>
        <w:t>; whilst further</w:t>
      </w:r>
      <w:r w:rsidR="00CB6D10" w:rsidRPr="004C7B68">
        <w:rPr>
          <w:rFonts w:ascii="Arial" w:hAnsi="Arial" w:cs="Arial"/>
          <w:color w:val="000000"/>
        </w:rPr>
        <w:t xml:space="preserve"> research (Kim, 2005; Allen 2011) implicates improvisation as the potential cause of the lower incidence of MPA symptoms in jazz music students.</w:t>
      </w:r>
      <w:r>
        <w:rPr>
          <w:rFonts w:ascii="Arial" w:hAnsi="Arial" w:cs="Arial"/>
          <w:color w:val="000000"/>
        </w:rPr>
        <w:t xml:space="preserve"> R</w:t>
      </w:r>
      <w:r w:rsidR="00CB6D10" w:rsidRPr="004C7B68">
        <w:rPr>
          <w:rFonts w:ascii="Arial" w:hAnsi="Arial" w:cs="Arial"/>
          <w:color w:val="000000"/>
        </w:rPr>
        <w:t>esearch (Ladano, 2016) has</w:t>
      </w:r>
      <w:r>
        <w:rPr>
          <w:rFonts w:ascii="Arial" w:hAnsi="Arial" w:cs="Arial"/>
          <w:color w:val="000000"/>
        </w:rPr>
        <w:t xml:space="preserve"> also</w:t>
      </w:r>
      <w:r w:rsidR="00CB6D10" w:rsidRPr="004C7B68">
        <w:rPr>
          <w:rFonts w:ascii="Arial" w:hAnsi="Arial" w:cs="Arial"/>
          <w:color w:val="000000"/>
        </w:rPr>
        <w:t xml:space="preserve"> found that engaging in music improvisation prior to a performance reduced anxiety and increased joy in music making. </w:t>
      </w:r>
    </w:p>
    <w:p w14:paraId="7B7C9B77" w14:textId="77777777" w:rsidR="007A08DE" w:rsidRDefault="007A08DE" w:rsidP="002E7F8A">
      <w:pPr>
        <w:autoSpaceDE w:val="0"/>
        <w:autoSpaceDN w:val="0"/>
        <w:adjustRightInd w:val="0"/>
        <w:spacing w:line="360" w:lineRule="auto"/>
        <w:rPr>
          <w:rFonts w:ascii="Arial" w:hAnsi="Arial" w:cs="Arial"/>
          <w:color w:val="000000"/>
        </w:rPr>
      </w:pPr>
    </w:p>
    <w:p w14:paraId="23CFBC5C" w14:textId="4830F918"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Improvisation has many additional benefits for singers including improving music skills, knowledge and creativity, competency in music, musical freedom, flow, joy and a sense of community in music making (Ladano, 2016). Improvisation as a tool for ameliorating MPA turns</w:t>
      </w:r>
      <w:r w:rsidR="00B400F3" w:rsidRPr="004C7B68">
        <w:rPr>
          <w:rFonts w:ascii="Arial" w:hAnsi="Arial" w:cs="Arial"/>
          <w:color w:val="000000"/>
        </w:rPr>
        <w:t xml:space="preserve"> music</w:t>
      </w:r>
      <w:r w:rsidRPr="004C7B68">
        <w:rPr>
          <w:rFonts w:ascii="Arial" w:hAnsi="Arial" w:cs="Arial"/>
          <w:color w:val="000000"/>
        </w:rPr>
        <w:t xml:space="preserve"> into the solution, </w:t>
      </w:r>
      <w:r w:rsidR="00B400F3" w:rsidRPr="004C7B68">
        <w:rPr>
          <w:rFonts w:ascii="Arial" w:hAnsi="Arial" w:cs="Arial"/>
          <w:color w:val="000000"/>
        </w:rPr>
        <w:t>and</w:t>
      </w:r>
      <w:r w:rsidRPr="004C7B68">
        <w:rPr>
          <w:rFonts w:ascii="Arial" w:hAnsi="Arial" w:cs="Arial"/>
          <w:color w:val="000000"/>
        </w:rPr>
        <w:t xml:space="preserve"> also has the additional benefit of optimising music performance. Although most research on music improvisation focuses on instrumentalists (Forbes, 2021) and music improvisation is almost exclusively the domain of instrumentalists (Forbes, 2020), skilled vocal improvisors do exist (including, but not limited to, Kurt Elling, Ella Fitzgerald, Louis Armstrong, Sarah Vaughan and Chet Baker). Whilst singers do not generally receive training in improvisation, it is reasonable to hypothesise that if singers receive training in improvisation, they may experience lowered MPA as found with instrumentalists (Allen, 2011; Kim, 2005). </w:t>
      </w:r>
    </w:p>
    <w:p w14:paraId="7379E332" w14:textId="77777777" w:rsidR="00CB6D10" w:rsidRPr="004C7B68" w:rsidRDefault="00CB6D10" w:rsidP="002E7F8A">
      <w:pPr>
        <w:autoSpaceDE w:val="0"/>
        <w:autoSpaceDN w:val="0"/>
        <w:adjustRightInd w:val="0"/>
        <w:spacing w:line="360" w:lineRule="auto"/>
        <w:rPr>
          <w:rFonts w:ascii="Arial" w:hAnsi="Arial" w:cs="Arial"/>
          <w:color w:val="000000"/>
        </w:rPr>
      </w:pPr>
    </w:p>
    <w:p w14:paraId="260DE3D6" w14:textId="35573CC0" w:rsidR="00CB6D10" w:rsidRPr="004C7B68" w:rsidRDefault="007A08DE" w:rsidP="002E7F8A">
      <w:pPr>
        <w:autoSpaceDE w:val="0"/>
        <w:autoSpaceDN w:val="0"/>
        <w:adjustRightInd w:val="0"/>
        <w:spacing w:line="360" w:lineRule="auto"/>
        <w:rPr>
          <w:rFonts w:ascii="Arial" w:hAnsi="Arial" w:cs="Arial"/>
          <w:color w:val="000000"/>
        </w:rPr>
      </w:pPr>
      <w:r>
        <w:rPr>
          <w:rFonts w:ascii="Arial" w:hAnsi="Arial" w:cs="Arial"/>
          <w:color w:val="000000"/>
        </w:rPr>
        <w:t>A</w:t>
      </w:r>
      <w:r w:rsidR="00CB6D10" w:rsidRPr="004C7B68">
        <w:rPr>
          <w:rFonts w:ascii="Arial" w:hAnsi="Arial" w:cs="Arial"/>
          <w:color w:val="000000"/>
        </w:rPr>
        <w:t>s stated, improvisation training is often feared</w:t>
      </w:r>
      <w:r>
        <w:rPr>
          <w:rFonts w:ascii="Arial" w:hAnsi="Arial" w:cs="Arial"/>
          <w:color w:val="000000"/>
        </w:rPr>
        <w:t xml:space="preserve"> with </w:t>
      </w:r>
      <w:r w:rsidR="00CB6D10" w:rsidRPr="004C7B68">
        <w:rPr>
          <w:rFonts w:ascii="Arial" w:hAnsi="Arial" w:cs="Arial"/>
          <w:color w:val="000000"/>
        </w:rPr>
        <w:t xml:space="preserve">musicians afraid of </w:t>
      </w:r>
      <w:r w:rsidR="00CB6D10" w:rsidRPr="004C7B68">
        <w:rPr>
          <w:rFonts w:ascii="Arial" w:hAnsi="Arial" w:cs="Arial"/>
          <w:i/>
          <w:iCs/>
          <w:color w:val="000000"/>
        </w:rPr>
        <w:t>getting it wrong</w:t>
      </w:r>
      <w:r w:rsidR="00CB6D10" w:rsidRPr="004C7B68">
        <w:rPr>
          <w:rFonts w:ascii="Arial" w:hAnsi="Arial" w:cs="Arial"/>
          <w:color w:val="000000"/>
        </w:rPr>
        <w:t xml:space="preserve"> (Kim, 2008) and it is largely left out of music training altogether (Solis, 2016). Singers almost never experience improvisation as part of their music training (Forbes, 2021). Further, learning improvisation requires some level of performance for the musician within the learning experience itself and this can be a source of anxiety for sufferers of MPA (Juncos, 2015; Allen, 2011; Kenny, 2011). Indeed, Youngshin Kim (2008) noted that two participants in </w:t>
      </w:r>
      <w:r w:rsidR="00B400F3" w:rsidRPr="004C7B68">
        <w:rPr>
          <w:rFonts w:ascii="Arial" w:hAnsi="Arial" w:cs="Arial"/>
          <w:color w:val="000000"/>
        </w:rPr>
        <w:t>his</w:t>
      </w:r>
      <w:r w:rsidR="00CB6D10" w:rsidRPr="004C7B68">
        <w:rPr>
          <w:rFonts w:ascii="Arial" w:hAnsi="Arial" w:cs="Arial"/>
          <w:color w:val="000000"/>
        </w:rPr>
        <w:t xml:space="preserve"> study found improvisation too difficult to engage in. Whilst improvisation appears to be incompatible with MPA and research suggests that improvisation can reduce symptoms of MPA whilst increasing joy and wellbeing in music making, improvisation as a strategy for ameliorating MPA </w:t>
      </w:r>
      <w:r>
        <w:rPr>
          <w:rFonts w:ascii="Arial" w:hAnsi="Arial" w:cs="Arial"/>
          <w:color w:val="000000"/>
        </w:rPr>
        <w:t>may involve challenges</w:t>
      </w:r>
      <w:r w:rsidR="00CB6D10" w:rsidRPr="004C7B68">
        <w:rPr>
          <w:rFonts w:ascii="Arial" w:hAnsi="Arial" w:cs="Arial"/>
          <w:color w:val="000000"/>
        </w:rPr>
        <w:t xml:space="preserve">.  </w:t>
      </w:r>
    </w:p>
    <w:p w14:paraId="7DEA4727" w14:textId="77777777" w:rsidR="00CB6D10" w:rsidRPr="004C7B68" w:rsidRDefault="00CB6D10" w:rsidP="002E7F8A">
      <w:pPr>
        <w:autoSpaceDE w:val="0"/>
        <w:autoSpaceDN w:val="0"/>
        <w:adjustRightInd w:val="0"/>
        <w:spacing w:line="360" w:lineRule="auto"/>
        <w:rPr>
          <w:rFonts w:ascii="Arial" w:hAnsi="Arial" w:cs="Arial"/>
          <w:color w:val="000000"/>
        </w:rPr>
      </w:pPr>
    </w:p>
    <w:p w14:paraId="1FB8AF23"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Coachees may need additional coaching support if they are to engage in learning improvisation. Kim (2008) noted that a combined treatment strategy can be more impactful than a single treatment strategy. A treatment strategy which includes improvisation and a secondary method to support coachees in their improvisation learning may be advantageous, particularly if the secondary coaching method can aid in ameliorating MPA. </w:t>
      </w:r>
      <w:r w:rsidRPr="004C7B68">
        <w:rPr>
          <w:rFonts w:ascii="Arial" w:hAnsi="Arial" w:cs="Arial"/>
          <w:color w:val="000000"/>
        </w:rPr>
        <w:lastRenderedPageBreak/>
        <w:t xml:space="preserve">Acceptance Commitment Therapy (ACT) has been shown to be promising as a treatment for MPA when administered by music coaches (Shaw et al., 2020; Mahony et al., 2022; Clarke et al., 2020; Juncos and Paiva e Pona, 2022) and may expedite improvisation training. ACT training can also be undertaken by coaches in a relatively short space of time via workshops making it a viable choice for use in the vocal coaching studio. </w:t>
      </w:r>
    </w:p>
    <w:p w14:paraId="0B2390E2" w14:textId="77777777" w:rsidR="00CB6D10" w:rsidRPr="004C7B68" w:rsidRDefault="00CB6D10" w:rsidP="002E7F8A">
      <w:pPr>
        <w:autoSpaceDE w:val="0"/>
        <w:autoSpaceDN w:val="0"/>
        <w:adjustRightInd w:val="0"/>
        <w:spacing w:line="360" w:lineRule="auto"/>
        <w:rPr>
          <w:rFonts w:ascii="Arial" w:hAnsi="Arial" w:cs="Arial"/>
          <w:color w:val="000000"/>
        </w:rPr>
      </w:pPr>
    </w:p>
    <w:p w14:paraId="6E79E64C"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The following section will explore ACT as a CATS for relieving symptoms of MPA in singers. It will posit that ACT and improvisation are compatible and can be used together to form a CATS for the purpose of reducing MPA symptoms in singers, with a view to increasing well-being in and around music. </w:t>
      </w:r>
    </w:p>
    <w:p w14:paraId="5584D44A" w14:textId="77777777" w:rsidR="00CB6D10" w:rsidRPr="004C7B68" w:rsidRDefault="00CB6D10" w:rsidP="002E7F8A">
      <w:pPr>
        <w:autoSpaceDE w:val="0"/>
        <w:autoSpaceDN w:val="0"/>
        <w:adjustRightInd w:val="0"/>
        <w:spacing w:line="360" w:lineRule="auto"/>
        <w:rPr>
          <w:rFonts w:ascii="Arial" w:hAnsi="Arial" w:cs="Arial"/>
          <w:color w:val="000000"/>
        </w:rPr>
      </w:pPr>
    </w:p>
    <w:p w14:paraId="63D0FD43" w14:textId="77777777"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t>ACT and Improvisation: Compatible?</w:t>
      </w:r>
    </w:p>
    <w:p w14:paraId="6390E022"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ACT, also called Acceptance Commitment Coaching (ACC) when used by coaches with non-clinical populations (Hill and Oliver, 2019), uses multicomponent strategies to promote psychological flexibility which refers to the ability to remain in committed and valued action despite experiencing unwanted discomfort (Juncos et al., 2017). Six core processes, known collectively as ‘The Hexaflex’ (see Figure 1) are central to the ACT model (Juncos and Markman, 2015) including acceptance, defusion, values, committed action, self as context, and contact with present moment (mindfulness) (Hill and Oliver, 2019).</w:t>
      </w:r>
    </w:p>
    <w:p w14:paraId="47F36EAA" w14:textId="77777777" w:rsidR="00CB6D10" w:rsidRPr="004C7B68" w:rsidRDefault="00CB6D10" w:rsidP="002E7F8A">
      <w:pPr>
        <w:autoSpaceDE w:val="0"/>
        <w:autoSpaceDN w:val="0"/>
        <w:adjustRightInd w:val="0"/>
        <w:spacing w:line="360" w:lineRule="auto"/>
        <w:rPr>
          <w:rFonts w:ascii="Arial" w:hAnsi="Arial" w:cs="Arial"/>
          <w:color w:val="000000"/>
        </w:rPr>
      </w:pPr>
    </w:p>
    <w:p w14:paraId="1255E827" w14:textId="77777777" w:rsidR="00B400F3" w:rsidRPr="004C7B68" w:rsidRDefault="00CB6D10" w:rsidP="00B400F3">
      <w:pPr>
        <w:autoSpaceDE w:val="0"/>
        <w:autoSpaceDN w:val="0"/>
        <w:adjustRightInd w:val="0"/>
        <w:spacing w:line="360" w:lineRule="auto"/>
        <w:jc w:val="center"/>
        <w:rPr>
          <w:rFonts w:ascii="Arial" w:hAnsi="Arial" w:cs="Arial"/>
          <w:color w:val="000000"/>
        </w:rPr>
      </w:pPr>
      <w:r w:rsidRPr="004C7B68">
        <w:rPr>
          <w:rFonts w:ascii="Arial" w:hAnsi="Arial" w:cs="Arial"/>
          <w:noProof/>
          <w:color w:val="000000"/>
        </w:rPr>
        <w:drawing>
          <wp:inline distT="0" distB="0" distL="0" distR="0" wp14:anchorId="3BC17A68" wp14:editId="287B7F62">
            <wp:extent cx="3242158" cy="2694940"/>
            <wp:effectExtent l="0" t="0" r="0" b="0"/>
            <wp:docPr id="63" name="Picture 6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8729" cy="2700402"/>
                    </a:xfrm>
                    <a:prstGeom prst="rect">
                      <a:avLst/>
                    </a:prstGeom>
                    <a:noFill/>
                    <a:ln>
                      <a:noFill/>
                    </a:ln>
                  </pic:spPr>
                </pic:pic>
              </a:graphicData>
            </a:graphic>
          </wp:inline>
        </w:drawing>
      </w:r>
    </w:p>
    <w:p w14:paraId="45CE2B9C" w14:textId="104DC39C" w:rsidR="00CB6D10" w:rsidRPr="004C7B68" w:rsidRDefault="00CB6D10" w:rsidP="004C7B68">
      <w:pPr>
        <w:autoSpaceDE w:val="0"/>
        <w:autoSpaceDN w:val="0"/>
        <w:adjustRightInd w:val="0"/>
        <w:spacing w:line="360" w:lineRule="auto"/>
        <w:rPr>
          <w:rFonts w:ascii="Arial" w:hAnsi="Arial" w:cs="Arial"/>
          <w:color w:val="000000"/>
        </w:rPr>
      </w:pPr>
      <w:r w:rsidRPr="004C7B68">
        <w:rPr>
          <w:rFonts w:ascii="Arial" w:hAnsi="Arial" w:cs="Arial"/>
          <w:b/>
          <w:bCs/>
          <w:color w:val="000000"/>
        </w:rPr>
        <w:t>Figure 1:</w:t>
      </w:r>
      <w:r w:rsidRPr="004C7B68">
        <w:rPr>
          <w:rFonts w:ascii="Arial" w:hAnsi="Arial" w:cs="Arial"/>
          <w:color w:val="000000"/>
        </w:rPr>
        <w:t xml:space="preserve"> The Act Hexaflex (Juncos and Markman, 2020).</w:t>
      </w:r>
    </w:p>
    <w:p w14:paraId="116BCFEC" w14:textId="77777777" w:rsidR="00CB6D10" w:rsidRPr="004C7B68" w:rsidRDefault="00CB6D10" w:rsidP="002E7F8A">
      <w:pPr>
        <w:autoSpaceDE w:val="0"/>
        <w:autoSpaceDN w:val="0"/>
        <w:adjustRightInd w:val="0"/>
        <w:spacing w:line="360" w:lineRule="auto"/>
        <w:rPr>
          <w:rFonts w:ascii="Arial" w:hAnsi="Arial" w:cs="Arial"/>
          <w:color w:val="000000"/>
        </w:rPr>
      </w:pPr>
    </w:p>
    <w:p w14:paraId="701458D0" w14:textId="1C7E7229"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Research </w:t>
      </w:r>
      <w:r w:rsidR="007A08DE">
        <w:rPr>
          <w:rFonts w:ascii="Arial" w:hAnsi="Arial" w:cs="Arial"/>
          <w:color w:val="000000"/>
        </w:rPr>
        <w:t>(</w:t>
      </w:r>
      <w:r w:rsidR="007A08DE" w:rsidRPr="004C7B68">
        <w:rPr>
          <w:rFonts w:ascii="Arial" w:hAnsi="Arial" w:cs="Arial"/>
          <w:color w:val="000000"/>
        </w:rPr>
        <w:t>Shaw et al</w:t>
      </w:r>
      <w:r w:rsidR="007A08DE">
        <w:rPr>
          <w:rFonts w:ascii="Arial" w:hAnsi="Arial" w:cs="Arial"/>
          <w:color w:val="000000"/>
        </w:rPr>
        <w:t xml:space="preserve">., </w:t>
      </w:r>
      <w:r w:rsidR="007A08DE" w:rsidRPr="004C7B68">
        <w:rPr>
          <w:rFonts w:ascii="Arial" w:hAnsi="Arial" w:cs="Arial"/>
          <w:color w:val="000000"/>
        </w:rPr>
        <w:t xml:space="preserve">2020) </w:t>
      </w:r>
      <w:r w:rsidRPr="004C7B68">
        <w:rPr>
          <w:rFonts w:ascii="Arial" w:hAnsi="Arial" w:cs="Arial"/>
          <w:color w:val="000000"/>
        </w:rPr>
        <w:t>suggests that ACT is an appropriate intervention when administered by vocal coaches. Shaw et al</w:t>
      </w:r>
      <w:r w:rsidR="007A08DE">
        <w:rPr>
          <w:rFonts w:ascii="Arial" w:hAnsi="Arial" w:cs="Arial"/>
          <w:color w:val="000000"/>
        </w:rPr>
        <w:t>.</w:t>
      </w:r>
      <w:r w:rsidRPr="004C7B68">
        <w:rPr>
          <w:rFonts w:ascii="Arial" w:hAnsi="Arial" w:cs="Arial"/>
          <w:color w:val="000000"/>
        </w:rPr>
        <w:t xml:space="preserve"> (2020) conducted a study in which a singing teacher was trained in ACC </w:t>
      </w:r>
      <w:r w:rsidR="00B400F3" w:rsidRPr="004C7B68">
        <w:rPr>
          <w:rFonts w:ascii="Arial" w:hAnsi="Arial" w:cs="Arial"/>
          <w:color w:val="000000"/>
        </w:rPr>
        <w:t xml:space="preserve">over </w:t>
      </w:r>
      <w:r w:rsidRPr="004C7B68">
        <w:rPr>
          <w:rFonts w:ascii="Arial" w:hAnsi="Arial" w:cs="Arial"/>
          <w:color w:val="000000"/>
        </w:rPr>
        <w:t xml:space="preserve">approximately 7 hours. 6 hours of ACC sessions were administered to a student vocalist. The ACC coaching intervention resulted in clinical improvements in psychological flexibility although the researchers were unable to test whether that led to reduction in MPA. Mahony et al. (2022), conducted research in which a singing teacher without a clinical background was trained in ACC for the purpose of administering 6 group sessions of ACC to 6 performing arts students suffering with MPA. A reduction of MPA symptoms occurred in the participants post engaging in group ACC sessions.  </w:t>
      </w:r>
    </w:p>
    <w:p w14:paraId="57A019B9" w14:textId="77777777" w:rsidR="00CB6D10" w:rsidRPr="004C7B68" w:rsidRDefault="00CB6D10" w:rsidP="002E7F8A">
      <w:pPr>
        <w:autoSpaceDE w:val="0"/>
        <w:autoSpaceDN w:val="0"/>
        <w:adjustRightInd w:val="0"/>
        <w:spacing w:line="360" w:lineRule="auto"/>
        <w:rPr>
          <w:rFonts w:ascii="Arial" w:hAnsi="Arial" w:cs="Arial"/>
          <w:b/>
          <w:bCs/>
          <w:color w:val="000000"/>
        </w:rPr>
      </w:pPr>
    </w:p>
    <w:p w14:paraId="3407B948" w14:textId="4731F17D"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The facets of psychological flexibility, central to ACT, are aligned with the facets of flow and improvisation. Awareness of present moment, mindfulness, acceptance and values all play a role in psychological flexibility, flow and improvisation (Csikszentmihalyi, 1990; Juncos and Paiva de Pona, 2022; Ladano, 2016). This suggests ACT and improvisation are compatible at as treatments for MPA. In addition, increased psychological flexibility could enable coachees to overcome their hesitancy in learning improvisation</w:t>
      </w:r>
      <w:r w:rsidR="007A08DE">
        <w:rPr>
          <w:rFonts w:ascii="Arial" w:hAnsi="Arial" w:cs="Arial"/>
          <w:color w:val="000000"/>
        </w:rPr>
        <w:t xml:space="preserve"> as it encourages commitment to valued action despite difficulties </w:t>
      </w:r>
      <w:r w:rsidR="007A08DE" w:rsidRPr="004C7B68">
        <w:rPr>
          <w:rFonts w:ascii="Arial" w:hAnsi="Arial" w:cs="Arial"/>
          <w:color w:val="000000"/>
        </w:rPr>
        <w:t>(Juncos et al., 2017)</w:t>
      </w:r>
      <w:r w:rsidRPr="004C7B68">
        <w:rPr>
          <w:rFonts w:ascii="Arial" w:hAnsi="Arial" w:cs="Arial"/>
          <w:color w:val="000000"/>
        </w:rPr>
        <w:t xml:space="preserve">. </w:t>
      </w:r>
    </w:p>
    <w:p w14:paraId="275BC84A" w14:textId="77777777" w:rsidR="00CB6D10" w:rsidRPr="004C7B68" w:rsidRDefault="00CB6D10" w:rsidP="002E7F8A">
      <w:pPr>
        <w:autoSpaceDE w:val="0"/>
        <w:autoSpaceDN w:val="0"/>
        <w:adjustRightInd w:val="0"/>
        <w:spacing w:line="360" w:lineRule="auto"/>
        <w:rPr>
          <w:rFonts w:ascii="Arial" w:hAnsi="Arial" w:cs="Arial"/>
          <w:color w:val="000000"/>
        </w:rPr>
      </w:pPr>
    </w:p>
    <w:p w14:paraId="071F7D27" w14:textId="564B4173"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This literature review has so far examined improvisation and ACT </w:t>
      </w:r>
      <w:r w:rsidR="00B400F3" w:rsidRPr="004C7B68">
        <w:rPr>
          <w:rFonts w:ascii="Arial" w:hAnsi="Arial" w:cs="Arial"/>
          <w:color w:val="000000"/>
        </w:rPr>
        <w:t xml:space="preserve">as strategies </w:t>
      </w:r>
      <w:r w:rsidRPr="004C7B68">
        <w:rPr>
          <w:rFonts w:ascii="Arial" w:hAnsi="Arial" w:cs="Arial"/>
          <w:color w:val="000000"/>
        </w:rPr>
        <w:t xml:space="preserve">to </w:t>
      </w:r>
      <w:r w:rsidR="00B400F3" w:rsidRPr="004C7B68">
        <w:rPr>
          <w:rFonts w:ascii="Arial" w:hAnsi="Arial" w:cs="Arial"/>
          <w:color w:val="000000"/>
        </w:rPr>
        <w:t>treat</w:t>
      </w:r>
      <w:r w:rsidRPr="004C7B68">
        <w:rPr>
          <w:rFonts w:ascii="Arial" w:hAnsi="Arial" w:cs="Arial"/>
          <w:color w:val="000000"/>
        </w:rPr>
        <w:t xml:space="preserve"> </w:t>
      </w:r>
      <w:r w:rsidR="00B400F3" w:rsidRPr="004C7B68">
        <w:rPr>
          <w:rFonts w:ascii="Arial" w:hAnsi="Arial" w:cs="Arial"/>
          <w:color w:val="000000"/>
        </w:rPr>
        <w:t>MPA within the coaching studio</w:t>
      </w:r>
      <w:r w:rsidRPr="004C7B68">
        <w:rPr>
          <w:rFonts w:ascii="Arial" w:hAnsi="Arial" w:cs="Arial"/>
          <w:color w:val="000000"/>
        </w:rPr>
        <w:t xml:space="preserve">. It will now explore two improvisation pedagogy models with a view to creating an evidence-based improvisation teaching strategy which enables coachees to effectively learn improvisation within a short time frame. This is a fundamental part of this project </w:t>
      </w:r>
      <w:r w:rsidR="007A08DE">
        <w:rPr>
          <w:rFonts w:ascii="Arial" w:hAnsi="Arial" w:cs="Arial"/>
          <w:color w:val="000000"/>
        </w:rPr>
        <w:t>as it</w:t>
      </w:r>
      <w:r w:rsidRPr="004C7B68">
        <w:rPr>
          <w:rFonts w:ascii="Arial" w:hAnsi="Arial" w:cs="Arial"/>
          <w:color w:val="000000"/>
        </w:rPr>
        <w:t xml:space="preserve"> centres around taught improvisation.</w:t>
      </w:r>
    </w:p>
    <w:p w14:paraId="5E10F278" w14:textId="77777777" w:rsidR="00CB6D10" w:rsidRPr="004C7B68" w:rsidRDefault="00CB6D10" w:rsidP="002E7F8A">
      <w:pPr>
        <w:autoSpaceDE w:val="0"/>
        <w:autoSpaceDN w:val="0"/>
        <w:adjustRightInd w:val="0"/>
        <w:spacing w:line="360" w:lineRule="auto"/>
        <w:rPr>
          <w:rFonts w:ascii="Arial" w:hAnsi="Arial" w:cs="Arial"/>
          <w:color w:val="000000"/>
        </w:rPr>
      </w:pPr>
    </w:p>
    <w:p w14:paraId="4B32D35D"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b/>
          <w:bCs/>
          <w:color w:val="000000"/>
        </w:rPr>
        <w:t>Improvisation as a Strategy</w:t>
      </w:r>
    </w:p>
    <w:p w14:paraId="5D8206C7" w14:textId="3AA0B9C6"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262626"/>
        </w:rPr>
        <w:t xml:space="preserve">An improvisational teaching model designed to mitigate MPA would need to be applicable to all ages and improvisational levels. </w:t>
      </w:r>
      <w:r w:rsidRPr="004C7B68">
        <w:rPr>
          <w:rFonts w:ascii="Arial" w:hAnsi="Arial" w:cs="Arial"/>
          <w:color w:val="000000"/>
        </w:rPr>
        <w:t>John Kratus’ (199</w:t>
      </w:r>
      <w:r w:rsidR="00B400F3" w:rsidRPr="004C7B68">
        <w:rPr>
          <w:rFonts w:ascii="Arial" w:hAnsi="Arial" w:cs="Arial"/>
          <w:color w:val="000000"/>
        </w:rPr>
        <w:t>6</w:t>
      </w:r>
      <w:r w:rsidRPr="004C7B68">
        <w:rPr>
          <w:rFonts w:ascii="Arial" w:hAnsi="Arial" w:cs="Arial"/>
          <w:color w:val="000000"/>
        </w:rPr>
        <w:t>) 7-stage sequential teaching model focuses on music behaviours, creativity and the requisite music grammar (Biasutti, 2015)</w:t>
      </w:r>
      <w:r w:rsidR="00B400F3" w:rsidRPr="004C7B68">
        <w:rPr>
          <w:rFonts w:ascii="Arial" w:hAnsi="Arial" w:cs="Arial"/>
          <w:color w:val="000000"/>
        </w:rPr>
        <w:t xml:space="preserve">. </w:t>
      </w:r>
      <w:r w:rsidRPr="004C7B68">
        <w:rPr>
          <w:rFonts w:ascii="Arial" w:hAnsi="Arial" w:cs="Arial"/>
          <w:color w:val="000000"/>
        </w:rPr>
        <w:t>It defines improvisational learning and ability as a continuum, so is compatible with all teaching levels and ages (Biasutti, 2015; Kratus, 199</w:t>
      </w:r>
      <w:r w:rsidR="00B400F3" w:rsidRPr="004C7B68">
        <w:rPr>
          <w:rFonts w:ascii="Arial" w:hAnsi="Arial" w:cs="Arial"/>
          <w:color w:val="000000"/>
        </w:rPr>
        <w:t>6</w:t>
      </w:r>
      <w:r w:rsidRPr="004C7B68">
        <w:rPr>
          <w:rFonts w:ascii="Arial" w:hAnsi="Arial" w:cs="Arial"/>
          <w:color w:val="000000"/>
        </w:rPr>
        <w:t>)</w:t>
      </w:r>
      <w:r w:rsidR="00B400F3" w:rsidRPr="004C7B68">
        <w:rPr>
          <w:rFonts w:ascii="Arial" w:hAnsi="Arial" w:cs="Arial"/>
          <w:color w:val="000000"/>
        </w:rPr>
        <w:t>. Below are the 7 stages as defined by Kratus (1996)</w:t>
      </w:r>
    </w:p>
    <w:p w14:paraId="604AE96A" w14:textId="77777777" w:rsidR="00CB6D10" w:rsidRPr="004C7B68" w:rsidRDefault="00CB6D10" w:rsidP="002E7F8A">
      <w:pPr>
        <w:numPr>
          <w:ilvl w:val="0"/>
          <w:numId w:val="9"/>
        </w:numPr>
        <w:tabs>
          <w:tab w:val="left" w:pos="360"/>
          <w:tab w:val="left" w:pos="720"/>
        </w:tabs>
        <w:autoSpaceDE w:val="0"/>
        <w:autoSpaceDN w:val="0"/>
        <w:adjustRightInd w:val="0"/>
        <w:spacing w:line="360" w:lineRule="auto"/>
        <w:ind w:hanging="720"/>
        <w:rPr>
          <w:rFonts w:ascii="Arial" w:hAnsi="Arial" w:cs="Arial"/>
          <w:color w:val="000000"/>
        </w:rPr>
      </w:pPr>
      <w:r w:rsidRPr="004C7B68">
        <w:rPr>
          <w:rFonts w:ascii="Arial" w:hAnsi="Arial" w:cs="Arial"/>
          <w:b/>
          <w:bCs/>
          <w:color w:val="000000"/>
        </w:rPr>
        <w:lastRenderedPageBreak/>
        <w:t>Exploration:</w:t>
      </w:r>
      <w:r w:rsidRPr="004C7B68">
        <w:rPr>
          <w:rFonts w:ascii="Arial" w:hAnsi="Arial" w:cs="Arial"/>
          <w:color w:val="000000"/>
        </w:rPr>
        <w:t xml:space="preserve"> Coachee is provided with explorational opportunities.</w:t>
      </w:r>
    </w:p>
    <w:p w14:paraId="34E981A4" w14:textId="77777777" w:rsidR="00CB6D10" w:rsidRPr="004C7B68" w:rsidRDefault="00CB6D10" w:rsidP="002E7F8A">
      <w:pPr>
        <w:numPr>
          <w:ilvl w:val="0"/>
          <w:numId w:val="9"/>
        </w:numPr>
        <w:tabs>
          <w:tab w:val="left" w:pos="360"/>
          <w:tab w:val="left" w:pos="720"/>
        </w:tabs>
        <w:autoSpaceDE w:val="0"/>
        <w:autoSpaceDN w:val="0"/>
        <w:adjustRightInd w:val="0"/>
        <w:spacing w:line="360" w:lineRule="auto"/>
        <w:ind w:hanging="720"/>
        <w:rPr>
          <w:rFonts w:ascii="Arial" w:hAnsi="Arial" w:cs="Arial"/>
          <w:color w:val="000000"/>
        </w:rPr>
      </w:pPr>
      <w:r w:rsidRPr="004C7B68">
        <w:rPr>
          <w:rFonts w:ascii="Arial" w:hAnsi="Arial" w:cs="Arial"/>
          <w:b/>
          <w:bCs/>
          <w:color w:val="000000"/>
        </w:rPr>
        <w:t>Process-oriented improvisation:</w:t>
      </w:r>
      <w:r w:rsidRPr="004C7B68">
        <w:rPr>
          <w:rFonts w:ascii="Arial" w:hAnsi="Arial" w:cs="Arial"/>
          <w:color w:val="000000"/>
        </w:rPr>
        <w:t xml:space="preserve"> Working on audiation (see glossary) and anticipation (see glossary).</w:t>
      </w:r>
    </w:p>
    <w:p w14:paraId="7D1F4D43" w14:textId="77777777" w:rsidR="00CB6D10" w:rsidRPr="004C7B68" w:rsidRDefault="00CB6D10" w:rsidP="002E7F8A">
      <w:pPr>
        <w:numPr>
          <w:ilvl w:val="0"/>
          <w:numId w:val="9"/>
        </w:numPr>
        <w:tabs>
          <w:tab w:val="left" w:pos="360"/>
          <w:tab w:val="left" w:pos="720"/>
        </w:tabs>
        <w:autoSpaceDE w:val="0"/>
        <w:autoSpaceDN w:val="0"/>
        <w:adjustRightInd w:val="0"/>
        <w:spacing w:line="360" w:lineRule="auto"/>
        <w:ind w:hanging="720"/>
        <w:rPr>
          <w:rFonts w:ascii="Arial" w:hAnsi="Arial" w:cs="Arial"/>
          <w:color w:val="000000"/>
        </w:rPr>
      </w:pPr>
      <w:r w:rsidRPr="004C7B68">
        <w:rPr>
          <w:rFonts w:ascii="Arial" w:hAnsi="Arial" w:cs="Arial"/>
          <w:b/>
          <w:bCs/>
          <w:color w:val="000000"/>
        </w:rPr>
        <w:t>Product-oriented improvisation:</w:t>
      </w:r>
      <w:r w:rsidRPr="004C7B68">
        <w:rPr>
          <w:rFonts w:ascii="Arial" w:hAnsi="Arial" w:cs="Arial"/>
          <w:color w:val="000000"/>
        </w:rPr>
        <w:t xml:space="preserve"> The shift from process to product according to musical grammar, stylistic traits and meaning.</w:t>
      </w:r>
    </w:p>
    <w:p w14:paraId="34E3F7A1" w14:textId="77777777" w:rsidR="00CB6D10" w:rsidRPr="004C7B68" w:rsidRDefault="00CB6D10" w:rsidP="002E7F8A">
      <w:pPr>
        <w:numPr>
          <w:ilvl w:val="0"/>
          <w:numId w:val="9"/>
        </w:numPr>
        <w:tabs>
          <w:tab w:val="left" w:pos="360"/>
          <w:tab w:val="left" w:pos="720"/>
        </w:tabs>
        <w:autoSpaceDE w:val="0"/>
        <w:autoSpaceDN w:val="0"/>
        <w:adjustRightInd w:val="0"/>
        <w:spacing w:line="360" w:lineRule="auto"/>
        <w:ind w:hanging="720"/>
        <w:rPr>
          <w:rFonts w:ascii="Arial" w:hAnsi="Arial" w:cs="Arial"/>
          <w:color w:val="000000"/>
        </w:rPr>
      </w:pPr>
      <w:r w:rsidRPr="004C7B68">
        <w:rPr>
          <w:rFonts w:ascii="Arial" w:hAnsi="Arial" w:cs="Arial"/>
          <w:b/>
          <w:bCs/>
          <w:color w:val="000000"/>
        </w:rPr>
        <w:t xml:space="preserve">Fluid improvisation: </w:t>
      </w:r>
      <w:r w:rsidRPr="004C7B68">
        <w:rPr>
          <w:rFonts w:ascii="Arial" w:hAnsi="Arial" w:cs="Arial"/>
          <w:color w:val="000000"/>
        </w:rPr>
        <w:t>Focus on performance, flow and musicality.</w:t>
      </w:r>
    </w:p>
    <w:p w14:paraId="289FB1BC" w14:textId="77777777" w:rsidR="00CB6D10" w:rsidRPr="004C7B68" w:rsidRDefault="00CB6D10" w:rsidP="002E7F8A">
      <w:pPr>
        <w:numPr>
          <w:ilvl w:val="0"/>
          <w:numId w:val="9"/>
        </w:numPr>
        <w:tabs>
          <w:tab w:val="left" w:pos="360"/>
          <w:tab w:val="left" w:pos="720"/>
        </w:tabs>
        <w:autoSpaceDE w:val="0"/>
        <w:autoSpaceDN w:val="0"/>
        <w:adjustRightInd w:val="0"/>
        <w:spacing w:line="360" w:lineRule="auto"/>
        <w:ind w:hanging="720"/>
        <w:rPr>
          <w:rFonts w:ascii="Arial" w:hAnsi="Arial" w:cs="Arial"/>
          <w:color w:val="000000"/>
        </w:rPr>
      </w:pPr>
      <w:r w:rsidRPr="004C7B68">
        <w:rPr>
          <w:rFonts w:ascii="Arial" w:hAnsi="Arial" w:cs="Arial"/>
          <w:b/>
          <w:bCs/>
          <w:color w:val="000000"/>
        </w:rPr>
        <w:t>Structural improvisation:</w:t>
      </w:r>
      <w:r w:rsidRPr="004C7B68">
        <w:rPr>
          <w:rFonts w:ascii="Arial" w:hAnsi="Arial" w:cs="Arial"/>
          <w:color w:val="000000"/>
        </w:rPr>
        <w:t xml:space="preserve"> Ability to use strategies to develop an improvisation.</w:t>
      </w:r>
    </w:p>
    <w:p w14:paraId="11722F66" w14:textId="77777777" w:rsidR="00CB6D10" w:rsidRPr="004C7B68" w:rsidRDefault="00CB6D10" w:rsidP="002E7F8A">
      <w:pPr>
        <w:numPr>
          <w:ilvl w:val="0"/>
          <w:numId w:val="9"/>
        </w:numPr>
        <w:tabs>
          <w:tab w:val="left" w:pos="360"/>
          <w:tab w:val="left" w:pos="720"/>
        </w:tabs>
        <w:autoSpaceDE w:val="0"/>
        <w:autoSpaceDN w:val="0"/>
        <w:adjustRightInd w:val="0"/>
        <w:spacing w:line="360" w:lineRule="auto"/>
        <w:ind w:hanging="720"/>
        <w:rPr>
          <w:rFonts w:ascii="Arial" w:hAnsi="Arial" w:cs="Arial"/>
          <w:color w:val="000000"/>
        </w:rPr>
      </w:pPr>
      <w:r w:rsidRPr="004C7B68">
        <w:rPr>
          <w:rFonts w:ascii="Arial" w:hAnsi="Arial" w:cs="Arial"/>
          <w:b/>
          <w:bCs/>
          <w:color w:val="000000"/>
        </w:rPr>
        <w:t xml:space="preserve">Stylistic improvisation: </w:t>
      </w:r>
      <w:r w:rsidRPr="004C7B68">
        <w:rPr>
          <w:rFonts w:ascii="Arial" w:hAnsi="Arial" w:cs="Arial"/>
          <w:color w:val="000000"/>
        </w:rPr>
        <w:t xml:space="preserve">Mastering improvisation within particular music genres or styles. </w:t>
      </w:r>
    </w:p>
    <w:p w14:paraId="64911513" w14:textId="77777777" w:rsidR="00CB6D10" w:rsidRPr="004C7B68" w:rsidRDefault="00CB6D10" w:rsidP="002E7F8A">
      <w:pPr>
        <w:numPr>
          <w:ilvl w:val="0"/>
          <w:numId w:val="9"/>
        </w:numPr>
        <w:tabs>
          <w:tab w:val="left" w:pos="360"/>
          <w:tab w:val="left" w:pos="720"/>
        </w:tabs>
        <w:autoSpaceDE w:val="0"/>
        <w:autoSpaceDN w:val="0"/>
        <w:adjustRightInd w:val="0"/>
        <w:spacing w:line="360" w:lineRule="auto"/>
        <w:ind w:hanging="720"/>
        <w:rPr>
          <w:rFonts w:ascii="Arial" w:hAnsi="Arial" w:cs="Arial"/>
          <w:color w:val="262626"/>
        </w:rPr>
      </w:pPr>
      <w:r w:rsidRPr="004C7B68">
        <w:rPr>
          <w:rFonts w:ascii="Arial" w:hAnsi="Arial" w:cs="Arial"/>
          <w:b/>
          <w:bCs/>
          <w:color w:val="000000"/>
        </w:rPr>
        <w:t>Personal improvisation:</w:t>
      </w:r>
      <w:r w:rsidRPr="004C7B68">
        <w:rPr>
          <w:rFonts w:ascii="Arial" w:hAnsi="Arial" w:cs="Arial"/>
          <w:color w:val="000000"/>
        </w:rPr>
        <w:t xml:space="preserve"> The musician pushes the boundaries of their genre. </w:t>
      </w:r>
    </w:p>
    <w:p w14:paraId="2CE25C82" w14:textId="77777777" w:rsidR="00CB6D10" w:rsidRPr="004C7B68" w:rsidRDefault="00CB6D10" w:rsidP="002E7F8A">
      <w:pPr>
        <w:autoSpaceDE w:val="0"/>
        <w:autoSpaceDN w:val="0"/>
        <w:adjustRightInd w:val="0"/>
        <w:spacing w:line="360" w:lineRule="auto"/>
        <w:rPr>
          <w:rFonts w:ascii="Arial" w:hAnsi="Arial" w:cs="Arial"/>
          <w:color w:val="262626"/>
        </w:rPr>
      </w:pPr>
    </w:p>
    <w:p w14:paraId="424BF843" w14:textId="4303BD04"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262626"/>
        </w:rPr>
        <w:t xml:space="preserve">A successful strategy would engage the processes necessary for improvisation and integrate the learning of the necessary music grammar. </w:t>
      </w:r>
      <w:r w:rsidRPr="004C7B68">
        <w:rPr>
          <w:rFonts w:ascii="Arial" w:hAnsi="Arial" w:cs="Arial"/>
          <w:color w:val="000000"/>
        </w:rPr>
        <w:t>Biasutti and Frezza (2009) define a pedagogical framework based on the required knowledge and processes involved in improvisation:</w:t>
      </w:r>
    </w:p>
    <w:p w14:paraId="777FF609" w14:textId="77777777" w:rsidR="00CB6D10" w:rsidRPr="004C7B68" w:rsidRDefault="00CB6D10" w:rsidP="002E7F8A">
      <w:pPr>
        <w:numPr>
          <w:ilvl w:val="0"/>
          <w:numId w:val="27"/>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b/>
          <w:bCs/>
          <w:color w:val="000000"/>
        </w:rPr>
        <w:t>Anticipation:</w:t>
      </w:r>
      <w:r w:rsidRPr="004C7B68">
        <w:rPr>
          <w:rFonts w:ascii="Arial" w:hAnsi="Arial" w:cs="Arial"/>
          <w:color w:val="000000"/>
        </w:rPr>
        <w:t xml:space="preserve"> The ability to plan the improvisation.</w:t>
      </w:r>
    </w:p>
    <w:p w14:paraId="030EA3FF" w14:textId="77777777" w:rsidR="00CB6D10" w:rsidRPr="004C7B68" w:rsidRDefault="00CB6D10" w:rsidP="002E7F8A">
      <w:pPr>
        <w:numPr>
          <w:ilvl w:val="0"/>
          <w:numId w:val="27"/>
        </w:numPr>
        <w:tabs>
          <w:tab w:val="left" w:pos="360"/>
          <w:tab w:val="left" w:pos="720"/>
        </w:tabs>
        <w:autoSpaceDE w:val="0"/>
        <w:autoSpaceDN w:val="0"/>
        <w:adjustRightInd w:val="0"/>
        <w:spacing w:line="360" w:lineRule="auto"/>
        <w:ind w:hanging="720"/>
        <w:rPr>
          <w:rFonts w:ascii="Arial" w:hAnsi="Arial" w:cs="Arial"/>
          <w:color w:val="000000"/>
        </w:rPr>
      </w:pPr>
      <w:r w:rsidRPr="004C7B68">
        <w:rPr>
          <w:rFonts w:ascii="Arial" w:hAnsi="Arial" w:cs="Arial"/>
          <w:b/>
          <w:bCs/>
          <w:color w:val="000000"/>
        </w:rPr>
        <w:t>Use of repertoire:</w:t>
      </w:r>
      <w:r w:rsidRPr="004C7B68">
        <w:rPr>
          <w:rFonts w:ascii="Arial" w:hAnsi="Arial" w:cs="Arial"/>
          <w:color w:val="000000"/>
        </w:rPr>
        <w:t xml:space="preserve"> Genre appropriate licks and motifs which, once learned, are stored in the long-term memory.</w:t>
      </w:r>
    </w:p>
    <w:p w14:paraId="63B61054" w14:textId="77777777" w:rsidR="00CB6D10" w:rsidRPr="004C7B68" w:rsidRDefault="00CB6D10" w:rsidP="002E7F8A">
      <w:pPr>
        <w:numPr>
          <w:ilvl w:val="0"/>
          <w:numId w:val="27"/>
        </w:numPr>
        <w:tabs>
          <w:tab w:val="left" w:pos="360"/>
          <w:tab w:val="left" w:pos="720"/>
        </w:tabs>
        <w:autoSpaceDE w:val="0"/>
        <w:autoSpaceDN w:val="0"/>
        <w:adjustRightInd w:val="0"/>
        <w:spacing w:line="360" w:lineRule="auto"/>
        <w:ind w:hanging="720"/>
        <w:rPr>
          <w:rFonts w:ascii="Arial" w:hAnsi="Arial" w:cs="Arial"/>
          <w:color w:val="000000"/>
        </w:rPr>
      </w:pPr>
      <w:r w:rsidRPr="004C7B68">
        <w:rPr>
          <w:rFonts w:ascii="Arial" w:hAnsi="Arial" w:cs="Arial"/>
          <w:b/>
          <w:bCs/>
          <w:color w:val="000000"/>
        </w:rPr>
        <w:t>Emotive communication:</w:t>
      </w:r>
      <w:r w:rsidRPr="004C7B68">
        <w:rPr>
          <w:rFonts w:ascii="Arial" w:hAnsi="Arial" w:cs="Arial"/>
          <w:color w:val="000000"/>
        </w:rPr>
        <w:t xml:space="preserve"> “The expression of affective state through music” (Biasutti and Frezza, 2009, p. 236)</w:t>
      </w:r>
    </w:p>
    <w:p w14:paraId="5A9D442D" w14:textId="77777777" w:rsidR="00CB6D10" w:rsidRPr="004C7B68" w:rsidRDefault="00CB6D10" w:rsidP="002E7F8A">
      <w:pPr>
        <w:numPr>
          <w:ilvl w:val="0"/>
          <w:numId w:val="27"/>
        </w:numPr>
        <w:tabs>
          <w:tab w:val="left" w:pos="360"/>
          <w:tab w:val="left" w:pos="720"/>
        </w:tabs>
        <w:autoSpaceDE w:val="0"/>
        <w:autoSpaceDN w:val="0"/>
        <w:adjustRightInd w:val="0"/>
        <w:spacing w:line="360" w:lineRule="auto"/>
        <w:ind w:hanging="720"/>
        <w:rPr>
          <w:rFonts w:ascii="Arial" w:hAnsi="Arial" w:cs="Arial"/>
          <w:color w:val="000000"/>
        </w:rPr>
      </w:pPr>
      <w:r w:rsidRPr="004C7B68">
        <w:rPr>
          <w:rFonts w:ascii="Arial" w:hAnsi="Arial" w:cs="Arial"/>
          <w:b/>
          <w:bCs/>
          <w:color w:val="000000"/>
        </w:rPr>
        <w:t>Feedback:</w:t>
      </w:r>
      <w:r w:rsidRPr="004C7B68">
        <w:rPr>
          <w:rFonts w:ascii="Arial" w:hAnsi="Arial" w:cs="Arial"/>
          <w:color w:val="000000"/>
        </w:rPr>
        <w:t xml:space="preserve"> Internal (proprioception, affect) or external (other performers, audience, etc)</w:t>
      </w:r>
    </w:p>
    <w:p w14:paraId="5E4D6523" w14:textId="77777777" w:rsidR="00CB6D10" w:rsidRPr="004C7B68" w:rsidRDefault="00CB6D10" w:rsidP="002E7F8A">
      <w:pPr>
        <w:numPr>
          <w:ilvl w:val="0"/>
          <w:numId w:val="27"/>
        </w:numPr>
        <w:tabs>
          <w:tab w:val="left" w:pos="360"/>
          <w:tab w:val="left" w:pos="720"/>
        </w:tabs>
        <w:autoSpaceDE w:val="0"/>
        <w:autoSpaceDN w:val="0"/>
        <w:adjustRightInd w:val="0"/>
        <w:spacing w:line="360" w:lineRule="auto"/>
        <w:ind w:hanging="720"/>
        <w:rPr>
          <w:rFonts w:ascii="Arial" w:hAnsi="Arial" w:cs="Arial"/>
          <w:color w:val="000000"/>
        </w:rPr>
      </w:pPr>
      <w:r w:rsidRPr="004C7B68">
        <w:rPr>
          <w:rFonts w:ascii="Arial" w:hAnsi="Arial" w:cs="Arial"/>
          <w:b/>
          <w:bCs/>
          <w:color w:val="000000"/>
        </w:rPr>
        <w:t>Flow:</w:t>
      </w:r>
      <w:r w:rsidRPr="004C7B68">
        <w:rPr>
          <w:rFonts w:ascii="Arial" w:hAnsi="Arial" w:cs="Arial"/>
          <w:color w:val="000000"/>
        </w:rPr>
        <w:t xml:space="preserve"> as described above.</w:t>
      </w:r>
    </w:p>
    <w:p w14:paraId="5A2DD40B" w14:textId="77777777" w:rsidR="00CB6D10" w:rsidRPr="004C7B68" w:rsidRDefault="00CB6D10" w:rsidP="002E7F8A">
      <w:pPr>
        <w:autoSpaceDE w:val="0"/>
        <w:autoSpaceDN w:val="0"/>
        <w:adjustRightInd w:val="0"/>
        <w:spacing w:line="360" w:lineRule="auto"/>
        <w:rPr>
          <w:rFonts w:ascii="Arial" w:hAnsi="Arial" w:cs="Arial"/>
          <w:color w:val="262626"/>
        </w:rPr>
      </w:pPr>
    </w:p>
    <w:p w14:paraId="2B2C8C27" w14:textId="4D17470E"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Combining the above improvisation models with ACT could form a highly effective coach administered treatment strategy (CATS) to enable singers to effectively learn to improvise with a view to mitigating MPA and increasing</w:t>
      </w:r>
      <w:r w:rsidR="00BD6FB5">
        <w:rPr>
          <w:rFonts w:ascii="Arial" w:hAnsi="Arial" w:cs="Arial"/>
          <w:color w:val="000000"/>
        </w:rPr>
        <w:t xml:space="preserve"> performance</w:t>
      </w:r>
      <w:r w:rsidRPr="004C7B68">
        <w:rPr>
          <w:rFonts w:ascii="Arial" w:hAnsi="Arial" w:cs="Arial"/>
          <w:color w:val="000000"/>
        </w:rPr>
        <w:t xml:space="preserve"> wellbeing. In addition, learning improvisation provides an opportunity to optimise music performance and competency. Assessing whether a CATS designed to enable participants to learn music improvisation and experience a reduction in MPA symptoms will inform the methodology of this project. Collecting data which provides MPA levels pre and post the CATS, but also which captures participant experience will provide insight into wellbeing in and around performance and</w:t>
      </w:r>
      <w:r w:rsidR="00B400F3" w:rsidRPr="004C7B68">
        <w:rPr>
          <w:rFonts w:ascii="Arial" w:hAnsi="Arial" w:cs="Arial"/>
          <w:color w:val="000000"/>
        </w:rPr>
        <w:t xml:space="preserve"> </w:t>
      </w:r>
      <w:r w:rsidR="00B400F3" w:rsidRPr="004C7B68">
        <w:rPr>
          <w:rFonts w:ascii="Arial" w:hAnsi="Arial" w:cs="Arial"/>
          <w:color w:val="000000"/>
        </w:rPr>
        <w:lastRenderedPageBreak/>
        <w:t>ascertain</w:t>
      </w:r>
      <w:r w:rsidRPr="004C7B68">
        <w:rPr>
          <w:rFonts w:ascii="Arial" w:hAnsi="Arial" w:cs="Arial"/>
          <w:color w:val="000000"/>
        </w:rPr>
        <w:t xml:space="preserve"> whether a change in MPA has occurred. </w:t>
      </w:r>
      <w:r w:rsidR="00B400F3" w:rsidRPr="004C7B68">
        <w:rPr>
          <w:rFonts w:ascii="Arial" w:hAnsi="Arial" w:cs="Arial"/>
          <w:color w:val="000000"/>
        </w:rPr>
        <w:t>Examining the lived experience of</w:t>
      </w:r>
      <w:r w:rsidRPr="004C7B68">
        <w:rPr>
          <w:rFonts w:ascii="Arial" w:hAnsi="Arial" w:cs="Arial"/>
          <w:color w:val="000000"/>
        </w:rPr>
        <w:t xml:space="preserve"> the of participants’ improvisation learning</w:t>
      </w:r>
      <w:r w:rsidR="00B400F3" w:rsidRPr="004C7B68">
        <w:rPr>
          <w:rFonts w:ascii="Arial" w:hAnsi="Arial" w:cs="Arial"/>
          <w:color w:val="000000"/>
        </w:rPr>
        <w:t xml:space="preserve"> journey</w:t>
      </w:r>
      <w:r w:rsidRPr="004C7B68">
        <w:rPr>
          <w:rFonts w:ascii="Arial" w:hAnsi="Arial" w:cs="Arial"/>
          <w:color w:val="000000"/>
        </w:rPr>
        <w:t xml:space="preserve"> may provide a gauge of their increasing or decreasing levels of</w:t>
      </w:r>
      <w:r w:rsidR="00B400F3" w:rsidRPr="004C7B68">
        <w:rPr>
          <w:rFonts w:ascii="Arial" w:hAnsi="Arial" w:cs="Arial"/>
          <w:color w:val="000000"/>
        </w:rPr>
        <w:t xml:space="preserve"> MPA</w:t>
      </w:r>
      <w:r w:rsidRPr="004C7B68">
        <w:rPr>
          <w:rFonts w:ascii="Arial" w:hAnsi="Arial" w:cs="Arial"/>
          <w:color w:val="000000"/>
        </w:rPr>
        <w:t>. Capturing this data with appropriate method</w:t>
      </w:r>
      <w:r w:rsidR="00B400F3" w:rsidRPr="004C7B68">
        <w:rPr>
          <w:rFonts w:ascii="Arial" w:hAnsi="Arial" w:cs="Arial"/>
          <w:color w:val="000000"/>
        </w:rPr>
        <w:t>s</w:t>
      </w:r>
      <w:r w:rsidRPr="004C7B68">
        <w:rPr>
          <w:rFonts w:ascii="Arial" w:hAnsi="Arial" w:cs="Arial"/>
          <w:color w:val="000000"/>
        </w:rPr>
        <w:t xml:space="preserve"> will provide rich and </w:t>
      </w:r>
      <w:r w:rsidR="00055694" w:rsidRPr="004C7B68">
        <w:rPr>
          <w:rFonts w:ascii="Arial" w:hAnsi="Arial" w:cs="Arial"/>
          <w:color w:val="000000"/>
        </w:rPr>
        <w:t>insightful</w:t>
      </w:r>
      <w:r w:rsidRPr="004C7B68">
        <w:rPr>
          <w:rFonts w:ascii="Arial" w:hAnsi="Arial" w:cs="Arial"/>
          <w:color w:val="000000"/>
        </w:rPr>
        <w:t xml:space="preserve"> data. </w:t>
      </w:r>
    </w:p>
    <w:p w14:paraId="67098C0F" w14:textId="77777777" w:rsidR="00CB6D10" w:rsidRPr="004C7B68" w:rsidRDefault="00CB6D10" w:rsidP="002E7F8A">
      <w:pPr>
        <w:autoSpaceDE w:val="0"/>
        <w:autoSpaceDN w:val="0"/>
        <w:adjustRightInd w:val="0"/>
        <w:spacing w:line="360" w:lineRule="auto"/>
        <w:rPr>
          <w:rFonts w:ascii="Arial" w:hAnsi="Arial" w:cs="Arial"/>
          <w:color w:val="000000"/>
        </w:rPr>
      </w:pPr>
    </w:p>
    <w:p w14:paraId="744EF7C2" w14:textId="77777777" w:rsidR="00CB6D10" w:rsidRPr="004C7B68" w:rsidRDefault="00CB6D10" w:rsidP="002E7F8A">
      <w:pPr>
        <w:autoSpaceDE w:val="0"/>
        <w:autoSpaceDN w:val="0"/>
        <w:adjustRightInd w:val="0"/>
        <w:spacing w:line="360" w:lineRule="auto"/>
        <w:rPr>
          <w:rFonts w:ascii="Arial" w:hAnsi="Arial" w:cs="Arial"/>
          <w:color w:val="000000"/>
        </w:rPr>
      </w:pPr>
    </w:p>
    <w:p w14:paraId="1483C54A" w14:textId="77777777" w:rsidR="00CB6D10" w:rsidRPr="004C7B68" w:rsidRDefault="00CB6D10" w:rsidP="002E7F8A">
      <w:pPr>
        <w:autoSpaceDE w:val="0"/>
        <w:autoSpaceDN w:val="0"/>
        <w:adjustRightInd w:val="0"/>
        <w:spacing w:line="360" w:lineRule="auto"/>
        <w:rPr>
          <w:rFonts w:ascii="Arial" w:hAnsi="Arial" w:cs="Arial"/>
          <w:color w:val="000000"/>
        </w:rPr>
      </w:pPr>
    </w:p>
    <w:p w14:paraId="1E346C72" w14:textId="77777777" w:rsidR="00CB6D10" w:rsidRPr="004C7B68" w:rsidRDefault="00CB6D10" w:rsidP="002E7F8A">
      <w:pPr>
        <w:autoSpaceDE w:val="0"/>
        <w:autoSpaceDN w:val="0"/>
        <w:adjustRightInd w:val="0"/>
        <w:spacing w:line="360" w:lineRule="auto"/>
        <w:rPr>
          <w:rFonts w:ascii="Arial" w:hAnsi="Arial" w:cs="Arial"/>
          <w:color w:val="000000"/>
        </w:rPr>
      </w:pPr>
    </w:p>
    <w:p w14:paraId="5C310C9B" w14:textId="77777777" w:rsidR="00CB6D10" w:rsidRPr="004C7B68" w:rsidRDefault="00CB6D10" w:rsidP="002E7F8A">
      <w:pPr>
        <w:autoSpaceDE w:val="0"/>
        <w:autoSpaceDN w:val="0"/>
        <w:adjustRightInd w:val="0"/>
        <w:spacing w:line="360" w:lineRule="auto"/>
        <w:rPr>
          <w:rFonts w:ascii="Arial" w:hAnsi="Arial" w:cs="Arial"/>
          <w:color w:val="000000"/>
        </w:rPr>
      </w:pPr>
    </w:p>
    <w:p w14:paraId="60BD832D" w14:textId="77777777" w:rsidR="00CB6D10" w:rsidRPr="004C7B68" w:rsidRDefault="00CB6D10" w:rsidP="002E7F8A">
      <w:pPr>
        <w:autoSpaceDE w:val="0"/>
        <w:autoSpaceDN w:val="0"/>
        <w:adjustRightInd w:val="0"/>
        <w:spacing w:line="360" w:lineRule="auto"/>
        <w:rPr>
          <w:rFonts w:ascii="Arial" w:hAnsi="Arial" w:cs="Arial"/>
          <w:color w:val="000000"/>
        </w:rPr>
      </w:pPr>
    </w:p>
    <w:p w14:paraId="615E52A0" w14:textId="77777777" w:rsidR="00CB6D10" w:rsidRPr="004C7B68" w:rsidRDefault="00CB6D10" w:rsidP="002E7F8A">
      <w:pPr>
        <w:autoSpaceDE w:val="0"/>
        <w:autoSpaceDN w:val="0"/>
        <w:adjustRightInd w:val="0"/>
        <w:spacing w:line="360" w:lineRule="auto"/>
        <w:rPr>
          <w:rFonts w:ascii="Arial" w:hAnsi="Arial" w:cs="Arial"/>
          <w:color w:val="000000"/>
        </w:rPr>
      </w:pPr>
    </w:p>
    <w:p w14:paraId="7A94B8EF" w14:textId="77777777" w:rsidR="00CB6D10" w:rsidRPr="004C7B68" w:rsidRDefault="00CB6D10" w:rsidP="002E7F8A">
      <w:pPr>
        <w:autoSpaceDE w:val="0"/>
        <w:autoSpaceDN w:val="0"/>
        <w:adjustRightInd w:val="0"/>
        <w:spacing w:line="360" w:lineRule="auto"/>
        <w:rPr>
          <w:rFonts w:ascii="Arial" w:hAnsi="Arial" w:cs="Arial"/>
          <w:color w:val="000000"/>
        </w:rPr>
      </w:pPr>
    </w:p>
    <w:p w14:paraId="3687AFD9" w14:textId="77777777" w:rsidR="00CB6D10" w:rsidRPr="004C7B68" w:rsidRDefault="00CB6D10" w:rsidP="002E7F8A">
      <w:pPr>
        <w:autoSpaceDE w:val="0"/>
        <w:autoSpaceDN w:val="0"/>
        <w:adjustRightInd w:val="0"/>
        <w:spacing w:line="360" w:lineRule="auto"/>
        <w:rPr>
          <w:rFonts w:ascii="Arial" w:hAnsi="Arial" w:cs="Arial"/>
          <w:color w:val="000000"/>
        </w:rPr>
      </w:pPr>
    </w:p>
    <w:p w14:paraId="0E71D799" w14:textId="77777777" w:rsidR="00CB6D10" w:rsidRPr="004C7B68" w:rsidRDefault="00CB6D10" w:rsidP="002E7F8A">
      <w:pPr>
        <w:autoSpaceDE w:val="0"/>
        <w:autoSpaceDN w:val="0"/>
        <w:adjustRightInd w:val="0"/>
        <w:spacing w:line="360" w:lineRule="auto"/>
        <w:rPr>
          <w:rFonts w:ascii="Arial" w:hAnsi="Arial" w:cs="Arial"/>
          <w:color w:val="000000"/>
        </w:rPr>
      </w:pPr>
    </w:p>
    <w:p w14:paraId="4068D229" w14:textId="77777777" w:rsidR="00CB6D10" w:rsidRPr="004C7B68" w:rsidRDefault="00CB6D10" w:rsidP="002E7F8A">
      <w:pPr>
        <w:autoSpaceDE w:val="0"/>
        <w:autoSpaceDN w:val="0"/>
        <w:adjustRightInd w:val="0"/>
        <w:spacing w:line="360" w:lineRule="auto"/>
        <w:rPr>
          <w:rFonts w:ascii="Arial" w:hAnsi="Arial" w:cs="Arial"/>
          <w:color w:val="000000"/>
        </w:rPr>
      </w:pPr>
    </w:p>
    <w:p w14:paraId="105356F9" w14:textId="77777777" w:rsidR="00CB6D10" w:rsidRPr="004C7B68" w:rsidRDefault="00CB6D10" w:rsidP="002E7F8A">
      <w:pPr>
        <w:autoSpaceDE w:val="0"/>
        <w:autoSpaceDN w:val="0"/>
        <w:adjustRightInd w:val="0"/>
        <w:spacing w:line="360" w:lineRule="auto"/>
        <w:rPr>
          <w:rFonts w:ascii="Arial" w:hAnsi="Arial" w:cs="Arial"/>
          <w:color w:val="000000"/>
        </w:rPr>
      </w:pPr>
    </w:p>
    <w:p w14:paraId="683C4D65" w14:textId="77777777" w:rsidR="00CB6D10" w:rsidRPr="004C7B68" w:rsidRDefault="00CB6D10" w:rsidP="002E7F8A">
      <w:pPr>
        <w:autoSpaceDE w:val="0"/>
        <w:autoSpaceDN w:val="0"/>
        <w:adjustRightInd w:val="0"/>
        <w:spacing w:line="360" w:lineRule="auto"/>
        <w:rPr>
          <w:rFonts w:ascii="Arial" w:hAnsi="Arial" w:cs="Arial"/>
          <w:color w:val="000000"/>
        </w:rPr>
      </w:pPr>
    </w:p>
    <w:p w14:paraId="54E0C33E" w14:textId="77777777" w:rsidR="004C7B68" w:rsidRDefault="004C7B68" w:rsidP="004C7B68">
      <w:pPr>
        <w:autoSpaceDE w:val="0"/>
        <w:autoSpaceDN w:val="0"/>
        <w:adjustRightInd w:val="0"/>
        <w:spacing w:line="360" w:lineRule="auto"/>
        <w:rPr>
          <w:rFonts w:ascii="Arial" w:hAnsi="Arial" w:cs="Arial"/>
          <w:b/>
          <w:bCs/>
          <w:color w:val="000000"/>
        </w:rPr>
      </w:pPr>
    </w:p>
    <w:p w14:paraId="173B28CC" w14:textId="77777777" w:rsidR="00BD6FB5" w:rsidRDefault="00BD6FB5" w:rsidP="004C7B68">
      <w:pPr>
        <w:autoSpaceDE w:val="0"/>
        <w:autoSpaceDN w:val="0"/>
        <w:adjustRightInd w:val="0"/>
        <w:spacing w:line="360" w:lineRule="auto"/>
        <w:jc w:val="center"/>
        <w:rPr>
          <w:rFonts w:ascii="Arial" w:hAnsi="Arial" w:cs="Arial"/>
          <w:b/>
          <w:bCs/>
          <w:color w:val="000000"/>
        </w:rPr>
      </w:pPr>
    </w:p>
    <w:p w14:paraId="29FF4F0D" w14:textId="77777777" w:rsidR="00BD6FB5" w:rsidRDefault="00BD6FB5" w:rsidP="004C7B68">
      <w:pPr>
        <w:autoSpaceDE w:val="0"/>
        <w:autoSpaceDN w:val="0"/>
        <w:adjustRightInd w:val="0"/>
        <w:spacing w:line="360" w:lineRule="auto"/>
        <w:jc w:val="center"/>
        <w:rPr>
          <w:rFonts w:ascii="Arial" w:hAnsi="Arial" w:cs="Arial"/>
          <w:b/>
          <w:bCs/>
          <w:color w:val="000000"/>
        </w:rPr>
      </w:pPr>
    </w:p>
    <w:p w14:paraId="07620235" w14:textId="77777777" w:rsidR="00BD6FB5" w:rsidRDefault="00BD6FB5" w:rsidP="004C7B68">
      <w:pPr>
        <w:autoSpaceDE w:val="0"/>
        <w:autoSpaceDN w:val="0"/>
        <w:adjustRightInd w:val="0"/>
        <w:spacing w:line="360" w:lineRule="auto"/>
        <w:jc w:val="center"/>
        <w:rPr>
          <w:rFonts w:ascii="Arial" w:hAnsi="Arial" w:cs="Arial"/>
          <w:b/>
          <w:bCs/>
          <w:color w:val="000000"/>
        </w:rPr>
      </w:pPr>
    </w:p>
    <w:p w14:paraId="270F21E0" w14:textId="77777777" w:rsidR="00BD6FB5" w:rsidRDefault="00BD6FB5" w:rsidP="004C7B68">
      <w:pPr>
        <w:autoSpaceDE w:val="0"/>
        <w:autoSpaceDN w:val="0"/>
        <w:adjustRightInd w:val="0"/>
        <w:spacing w:line="360" w:lineRule="auto"/>
        <w:jc w:val="center"/>
        <w:rPr>
          <w:rFonts w:ascii="Arial" w:hAnsi="Arial" w:cs="Arial"/>
          <w:b/>
          <w:bCs/>
          <w:color w:val="000000"/>
        </w:rPr>
      </w:pPr>
    </w:p>
    <w:p w14:paraId="5162D68F" w14:textId="77777777" w:rsidR="00BD6FB5" w:rsidRDefault="00BD6FB5" w:rsidP="004C7B68">
      <w:pPr>
        <w:autoSpaceDE w:val="0"/>
        <w:autoSpaceDN w:val="0"/>
        <w:adjustRightInd w:val="0"/>
        <w:spacing w:line="360" w:lineRule="auto"/>
        <w:jc w:val="center"/>
        <w:rPr>
          <w:rFonts w:ascii="Arial" w:hAnsi="Arial" w:cs="Arial"/>
          <w:b/>
          <w:bCs/>
          <w:color w:val="000000"/>
        </w:rPr>
      </w:pPr>
    </w:p>
    <w:p w14:paraId="198F5C37" w14:textId="77777777" w:rsidR="00BD6FB5" w:rsidRDefault="00BD6FB5" w:rsidP="004C7B68">
      <w:pPr>
        <w:autoSpaceDE w:val="0"/>
        <w:autoSpaceDN w:val="0"/>
        <w:adjustRightInd w:val="0"/>
        <w:spacing w:line="360" w:lineRule="auto"/>
        <w:jc w:val="center"/>
        <w:rPr>
          <w:rFonts w:ascii="Arial" w:hAnsi="Arial" w:cs="Arial"/>
          <w:b/>
          <w:bCs/>
          <w:color w:val="000000"/>
        </w:rPr>
      </w:pPr>
    </w:p>
    <w:p w14:paraId="1D455D49" w14:textId="77777777" w:rsidR="00BD6FB5" w:rsidRDefault="00BD6FB5" w:rsidP="004C7B68">
      <w:pPr>
        <w:autoSpaceDE w:val="0"/>
        <w:autoSpaceDN w:val="0"/>
        <w:adjustRightInd w:val="0"/>
        <w:spacing w:line="360" w:lineRule="auto"/>
        <w:jc w:val="center"/>
        <w:rPr>
          <w:rFonts w:ascii="Arial" w:hAnsi="Arial" w:cs="Arial"/>
          <w:b/>
          <w:bCs/>
          <w:color w:val="000000"/>
        </w:rPr>
      </w:pPr>
    </w:p>
    <w:p w14:paraId="0C0E424D" w14:textId="77777777" w:rsidR="00BD6FB5" w:rsidRDefault="00BD6FB5" w:rsidP="004C7B68">
      <w:pPr>
        <w:autoSpaceDE w:val="0"/>
        <w:autoSpaceDN w:val="0"/>
        <w:adjustRightInd w:val="0"/>
        <w:spacing w:line="360" w:lineRule="auto"/>
        <w:jc w:val="center"/>
        <w:rPr>
          <w:rFonts w:ascii="Arial" w:hAnsi="Arial" w:cs="Arial"/>
          <w:b/>
          <w:bCs/>
          <w:color w:val="000000"/>
        </w:rPr>
      </w:pPr>
    </w:p>
    <w:p w14:paraId="4661F9E8" w14:textId="77777777" w:rsidR="00BD6FB5" w:rsidRDefault="00BD6FB5" w:rsidP="004C7B68">
      <w:pPr>
        <w:autoSpaceDE w:val="0"/>
        <w:autoSpaceDN w:val="0"/>
        <w:adjustRightInd w:val="0"/>
        <w:spacing w:line="360" w:lineRule="auto"/>
        <w:jc w:val="center"/>
        <w:rPr>
          <w:rFonts w:ascii="Arial" w:hAnsi="Arial" w:cs="Arial"/>
          <w:b/>
          <w:bCs/>
          <w:color w:val="000000"/>
        </w:rPr>
      </w:pPr>
    </w:p>
    <w:p w14:paraId="6C720BB5" w14:textId="1A122D56" w:rsidR="00CB6D10" w:rsidRPr="004C7B68" w:rsidRDefault="00CB6D10" w:rsidP="004C7B68">
      <w:pPr>
        <w:autoSpaceDE w:val="0"/>
        <w:autoSpaceDN w:val="0"/>
        <w:adjustRightInd w:val="0"/>
        <w:spacing w:line="360" w:lineRule="auto"/>
        <w:jc w:val="center"/>
        <w:rPr>
          <w:rFonts w:ascii="Arial" w:hAnsi="Arial" w:cs="Arial"/>
          <w:b/>
          <w:bCs/>
          <w:color w:val="000000"/>
        </w:rPr>
      </w:pPr>
      <w:r w:rsidRPr="004C7B68">
        <w:rPr>
          <w:rFonts w:ascii="Arial" w:hAnsi="Arial" w:cs="Arial"/>
          <w:b/>
          <w:bCs/>
          <w:color w:val="000000"/>
        </w:rPr>
        <w:lastRenderedPageBreak/>
        <w:t>METHODOLOGY</w:t>
      </w:r>
    </w:p>
    <w:p w14:paraId="6E380DCC" w14:textId="77777777" w:rsidR="00CB6D10" w:rsidRPr="004C7B68" w:rsidRDefault="00CB6D10" w:rsidP="002E7F8A">
      <w:pPr>
        <w:autoSpaceDE w:val="0"/>
        <w:autoSpaceDN w:val="0"/>
        <w:adjustRightInd w:val="0"/>
        <w:spacing w:line="360" w:lineRule="auto"/>
        <w:rPr>
          <w:rFonts w:ascii="Arial" w:hAnsi="Arial" w:cs="Arial"/>
          <w:b/>
          <w:bCs/>
          <w:color w:val="000000"/>
        </w:rPr>
      </w:pPr>
    </w:p>
    <w:p w14:paraId="77762C70" w14:textId="7427D3B8"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As stated, the aim of this project is to create a CATS which can mitigate the effects of MPA so the MPA sufferer can experience </w:t>
      </w:r>
      <w:r w:rsidR="00B400F3" w:rsidRPr="004C7B68">
        <w:rPr>
          <w:rFonts w:ascii="Arial" w:hAnsi="Arial" w:cs="Arial"/>
          <w:color w:val="000000"/>
        </w:rPr>
        <w:t xml:space="preserve">performance </w:t>
      </w:r>
      <w:r w:rsidRPr="004C7B68">
        <w:rPr>
          <w:rFonts w:ascii="Arial" w:hAnsi="Arial" w:cs="Arial"/>
          <w:color w:val="000000"/>
        </w:rPr>
        <w:t>wellbeing. Improvisation, supp</w:t>
      </w:r>
      <w:r w:rsidR="00B400F3" w:rsidRPr="004C7B68">
        <w:rPr>
          <w:rFonts w:ascii="Arial" w:hAnsi="Arial" w:cs="Arial"/>
          <w:color w:val="000000"/>
        </w:rPr>
        <w:t>orted</w:t>
      </w:r>
      <w:r w:rsidRPr="004C7B68">
        <w:rPr>
          <w:rFonts w:ascii="Arial" w:hAnsi="Arial" w:cs="Arial"/>
          <w:color w:val="000000"/>
        </w:rPr>
        <w:t xml:space="preserve"> by ACT, may have the additional benefit of optimising the music performance of participants. </w:t>
      </w:r>
    </w:p>
    <w:p w14:paraId="0B93C318" w14:textId="77777777" w:rsidR="00CB6D10" w:rsidRPr="004C7B68" w:rsidRDefault="00CB6D10" w:rsidP="002E7F8A">
      <w:pPr>
        <w:autoSpaceDE w:val="0"/>
        <w:autoSpaceDN w:val="0"/>
        <w:adjustRightInd w:val="0"/>
        <w:spacing w:line="360" w:lineRule="auto"/>
        <w:rPr>
          <w:rFonts w:ascii="Arial" w:hAnsi="Arial" w:cs="Arial"/>
          <w:color w:val="000000"/>
        </w:rPr>
      </w:pPr>
    </w:p>
    <w:p w14:paraId="3EB033AE" w14:textId="3C2DF9F1"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This research project will use mixed methods which can be said to combine the best of both quantitative and qualitative research within the same project (Denscombe, 2008; Mayoh and Onwuegbuzie, 2015). </w:t>
      </w:r>
      <w:r w:rsidR="00BD6FB5">
        <w:rPr>
          <w:rFonts w:ascii="Arial" w:hAnsi="Arial" w:cs="Arial"/>
          <w:color w:val="000000"/>
        </w:rPr>
        <w:t>Q</w:t>
      </w:r>
      <w:r w:rsidR="00BD6FB5" w:rsidRPr="004C7B68">
        <w:rPr>
          <w:rFonts w:ascii="Arial" w:hAnsi="Arial" w:cs="Arial"/>
          <w:color w:val="000000"/>
        </w:rPr>
        <w:t>uantitative measures provide valid numerical data, which is easily interpreted by the researcher</w:t>
      </w:r>
      <w:r w:rsidR="00BD6FB5">
        <w:rPr>
          <w:rFonts w:ascii="Arial" w:hAnsi="Arial" w:cs="Arial"/>
          <w:color w:val="000000"/>
        </w:rPr>
        <w:t>.</w:t>
      </w:r>
      <w:r w:rsidR="00BD6FB5" w:rsidRPr="004C7B68">
        <w:rPr>
          <w:rFonts w:ascii="Arial" w:hAnsi="Arial" w:cs="Arial"/>
          <w:color w:val="000000"/>
        </w:rPr>
        <w:t xml:space="preserve"> </w:t>
      </w:r>
      <w:r w:rsidR="00BD6FB5">
        <w:rPr>
          <w:rFonts w:ascii="Arial" w:hAnsi="Arial" w:cs="Arial"/>
          <w:color w:val="000000"/>
        </w:rPr>
        <w:t>Q</w:t>
      </w:r>
      <w:r w:rsidR="00BD6FB5" w:rsidRPr="004C7B68">
        <w:rPr>
          <w:rFonts w:ascii="Arial" w:hAnsi="Arial" w:cs="Arial"/>
          <w:color w:val="000000"/>
        </w:rPr>
        <w:t xml:space="preserve">ualitative methods allow the researcher to gain insight into how the participants experience a phenomenon (Coolican, 1990), although the interpretation of qualitative data may be mired in subjectivity (Coolican, 1990). </w:t>
      </w:r>
      <w:r w:rsidRPr="004C7B68">
        <w:rPr>
          <w:rFonts w:ascii="Arial" w:hAnsi="Arial" w:cs="Arial"/>
          <w:color w:val="000000"/>
        </w:rPr>
        <w:t>Triangulation will be achieved using the following methods:</w:t>
      </w:r>
    </w:p>
    <w:p w14:paraId="08BB6A63" w14:textId="77777777" w:rsidR="00CB6D10" w:rsidRPr="004C7B68" w:rsidRDefault="00CB6D10" w:rsidP="002E7F8A">
      <w:pPr>
        <w:autoSpaceDE w:val="0"/>
        <w:autoSpaceDN w:val="0"/>
        <w:adjustRightInd w:val="0"/>
        <w:spacing w:line="360" w:lineRule="auto"/>
        <w:rPr>
          <w:rFonts w:ascii="Arial" w:hAnsi="Arial" w:cs="Arial"/>
          <w:color w:val="000000"/>
        </w:rPr>
      </w:pPr>
    </w:p>
    <w:p w14:paraId="18ED1915" w14:textId="77777777" w:rsidR="00CB6D10" w:rsidRPr="004C7B68" w:rsidRDefault="00CB6D10" w:rsidP="002E7F8A">
      <w:pPr>
        <w:numPr>
          <w:ilvl w:val="0"/>
          <w:numId w:val="6"/>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Questionnaires</w:t>
      </w:r>
    </w:p>
    <w:p w14:paraId="5AE7E82F" w14:textId="77777777" w:rsidR="00CB6D10" w:rsidRPr="004C7B68" w:rsidRDefault="00CB6D10" w:rsidP="002E7F8A">
      <w:pPr>
        <w:numPr>
          <w:ilvl w:val="0"/>
          <w:numId w:val="6"/>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Observation</w:t>
      </w:r>
    </w:p>
    <w:p w14:paraId="0DC33DB3" w14:textId="77777777" w:rsidR="00CB6D10" w:rsidRDefault="00CB6D10" w:rsidP="002E7F8A">
      <w:pPr>
        <w:numPr>
          <w:ilvl w:val="0"/>
          <w:numId w:val="6"/>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Reflective Journal</w:t>
      </w:r>
    </w:p>
    <w:p w14:paraId="38E7739A" w14:textId="77777777" w:rsidR="00BD6FB5" w:rsidRDefault="00BD6FB5" w:rsidP="00BD6FB5">
      <w:pPr>
        <w:tabs>
          <w:tab w:val="left" w:pos="360"/>
          <w:tab w:val="left" w:pos="720"/>
        </w:tabs>
        <w:autoSpaceDE w:val="0"/>
        <w:autoSpaceDN w:val="0"/>
        <w:adjustRightInd w:val="0"/>
        <w:spacing w:after="0" w:line="360" w:lineRule="auto"/>
        <w:rPr>
          <w:rFonts w:ascii="Arial" w:hAnsi="Arial" w:cs="Arial"/>
          <w:color w:val="000000"/>
        </w:rPr>
      </w:pPr>
    </w:p>
    <w:p w14:paraId="26627C11" w14:textId="2B3E4FED" w:rsidR="00BD6FB5" w:rsidRPr="004C7B68" w:rsidRDefault="00BD6FB5" w:rsidP="00BD6FB5">
      <w:pPr>
        <w:tabs>
          <w:tab w:val="left" w:pos="360"/>
          <w:tab w:val="left" w:pos="720"/>
        </w:tabs>
        <w:autoSpaceDE w:val="0"/>
        <w:autoSpaceDN w:val="0"/>
        <w:adjustRightInd w:val="0"/>
        <w:spacing w:after="0" w:line="360" w:lineRule="auto"/>
        <w:rPr>
          <w:rFonts w:ascii="Arial" w:hAnsi="Arial" w:cs="Arial"/>
          <w:color w:val="000000"/>
        </w:rPr>
      </w:pPr>
      <w:r>
        <w:rPr>
          <w:rFonts w:ascii="Arial" w:hAnsi="Arial" w:cs="Arial"/>
          <w:color w:val="000000"/>
        </w:rPr>
        <w:t>Mixed methods</w:t>
      </w:r>
      <w:r w:rsidRPr="004C7B68">
        <w:rPr>
          <w:rFonts w:ascii="Arial" w:hAnsi="Arial" w:cs="Arial"/>
          <w:color w:val="000000"/>
        </w:rPr>
        <w:t xml:space="preserve"> will enable a clear measurement of participants’ MPA levels, prior and post the intervention of taught sung improvisation.</w:t>
      </w:r>
    </w:p>
    <w:p w14:paraId="1622C1B7" w14:textId="77777777" w:rsidR="00CB6D10" w:rsidRPr="004C7B68" w:rsidRDefault="00CB6D10" w:rsidP="002E7F8A">
      <w:pPr>
        <w:autoSpaceDE w:val="0"/>
        <w:autoSpaceDN w:val="0"/>
        <w:adjustRightInd w:val="0"/>
        <w:spacing w:line="360" w:lineRule="auto"/>
        <w:rPr>
          <w:rFonts w:ascii="Arial" w:hAnsi="Arial" w:cs="Arial"/>
          <w:color w:val="000000"/>
        </w:rPr>
      </w:pPr>
    </w:p>
    <w:p w14:paraId="09DED1C4" w14:textId="77777777" w:rsidR="00BD6FB5"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Mixed methods are oft situated within the ontology of pragmatism (Denscombe, 2008), however, this project investigates the experience of singers with MPA which is more aligned with phenomenology, concerned, as it is, with the lived experience of individuals (Mayoh and Onwuegbuzie, 2015; Gray, 2018). Mayoh and Onwuegbuzie, 2015 posit that phenomenological research is flexible and adaptable enough to be merged with other research methods (Mayoh and Onwuegbuzie, 2015), such as mixed methods. Mixed methods phenomenological research (MMPR) combines phenomenological methods with methods grounded in an alternative paradigm. Howe (1988) suggests that researchers gain more by using a holistic method and that no incompatibility exists between methods either practically or epistemologically. MMPR allows for flexibility, focus on the exploration and elucidation of human experience, and the propulsion of the researcher into new forms of inquiry (Mayoh and Onwuegbuzie, 2015). </w:t>
      </w:r>
    </w:p>
    <w:p w14:paraId="4E6E3A1C" w14:textId="108CEFF9"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lastRenderedPageBreak/>
        <w:t xml:space="preserve">The wider aim of this project is a practical one (to enable vocal coaches to mitigate symptoms of MPA in singers), but the project is phenomenological in that both MPA and improvisation are experiential in nature. MMPR offers a holistic solution enabling this project to be both phenomenological and practical at the same time. </w:t>
      </w:r>
    </w:p>
    <w:p w14:paraId="32BA9265" w14:textId="77777777" w:rsidR="00CB6D10" w:rsidRPr="004C7B68" w:rsidRDefault="00CB6D10" w:rsidP="002E7F8A">
      <w:pPr>
        <w:autoSpaceDE w:val="0"/>
        <w:autoSpaceDN w:val="0"/>
        <w:adjustRightInd w:val="0"/>
        <w:spacing w:line="360" w:lineRule="auto"/>
        <w:rPr>
          <w:rFonts w:ascii="Arial" w:hAnsi="Arial" w:cs="Arial"/>
          <w:b/>
          <w:bCs/>
          <w:color w:val="000000"/>
        </w:rPr>
      </w:pPr>
    </w:p>
    <w:p w14:paraId="181D8D92" w14:textId="1433649F"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t>METHODS:</w:t>
      </w:r>
    </w:p>
    <w:p w14:paraId="40CCCB44"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b/>
          <w:bCs/>
          <w:color w:val="000000"/>
        </w:rPr>
        <w:t xml:space="preserve">Participants: </w:t>
      </w:r>
      <w:r w:rsidRPr="004C7B68">
        <w:rPr>
          <w:rFonts w:ascii="Arial" w:hAnsi="Arial" w:cs="Arial"/>
          <w:color w:val="000000"/>
        </w:rPr>
        <w:t>Three participants (n = 3) of varying ages were recruited from the researcher’s roster of coachees: Age 10 (P1); age 16 (P2); and age 46 (P3). As MPA affects all ages (Kenny, 2011), participants were chosen to reflect the developmental stages of childhood, adolescence and adulthood. Participants were required to fit the eligibility criteria below:</w:t>
      </w:r>
    </w:p>
    <w:p w14:paraId="0B9ED682" w14:textId="77777777" w:rsidR="00CB6D10" w:rsidRPr="004C7B68" w:rsidRDefault="00CB6D10" w:rsidP="002E7F8A">
      <w:pPr>
        <w:autoSpaceDE w:val="0"/>
        <w:autoSpaceDN w:val="0"/>
        <w:adjustRightInd w:val="0"/>
        <w:spacing w:line="360" w:lineRule="auto"/>
        <w:rPr>
          <w:rFonts w:ascii="Arial" w:hAnsi="Arial" w:cs="Arial"/>
          <w:color w:val="000000"/>
        </w:rPr>
      </w:pPr>
    </w:p>
    <w:p w14:paraId="6797F4CB"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b/>
          <w:bCs/>
          <w:color w:val="000000"/>
        </w:rPr>
        <w:t>Eligibility</w:t>
      </w:r>
      <w:r w:rsidRPr="004C7B68">
        <w:rPr>
          <w:rFonts w:ascii="Arial" w:hAnsi="Arial" w:cs="Arial"/>
          <w:color w:val="000000"/>
        </w:rPr>
        <w:t xml:space="preserve">: </w:t>
      </w:r>
    </w:p>
    <w:p w14:paraId="4B96F918" w14:textId="77777777" w:rsidR="00CB6D10" w:rsidRPr="004C7B68" w:rsidRDefault="00CB6D10" w:rsidP="002E7F8A">
      <w:pPr>
        <w:numPr>
          <w:ilvl w:val="0"/>
          <w:numId w:val="7"/>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Have been engaged in vocal coaching for at least 6 months.</w:t>
      </w:r>
    </w:p>
    <w:p w14:paraId="79DEF664" w14:textId="77777777" w:rsidR="00CB6D10" w:rsidRPr="004C7B68" w:rsidRDefault="00CB6D10" w:rsidP="002E7F8A">
      <w:pPr>
        <w:numPr>
          <w:ilvl w:val="1"/>
          <w:numId w:val="19"/>
        </w:numPr>
        <w:tabs>
          <w:tab w:val="left" w:pos="360"/>
          <w:tab w:val="left" w:pos="720"/>
        </w:tabs>
        <w:autoSpaceDE w:val="0"/>
        <w:autoSpaceDN w:val="0"/>
        <w:adjustRightInd w:val="0"/>
        <w:spacing w:after="0" w:line="360" w:lineRule="auto"/>
        <w:rPr>
          <w:rFonts w:ascii="Arial" w:hAnsi="Arial" w:cs="Arial"/>
          <w:color w:val="000000"/>
        </w:rPr>
      </w:pPr>
      <w:r w:rsidRPr="004C7B68">
        <w:rPr>
          <w:rFonts w:ascii="Arial" w:hAnsi="Arial" w:cs="Arial"/>
          <w:color w:val="000000"/>
        </w:rPr>
        <w:t>Intermediate level in singing and music: able to play an instrument and/or having a working understanding of basic music theory; the ability to sing with accurate pitch, timing, intonation, and control.</w:t>
      </w:r>
    </w:p>
    <w:p w14:paraId="799F5103" w14:textId="77777777" w:rsidR="00CB6D10" w:rsidRPr="004C7B68" w:rsidRDefault="00CB6D10" w:rsidP="002E7F8A">
      <w:pPr>
        <w:numPr>
          <w:ilvl w:val="0"/>
          <w:numId w:val="7"/>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Experiences MPA.</w:t>
      </w:r>
    </w:p>
    <w:p w14:paraId="6FF3D580" w14:textId="77777777" w:rsidR="00CB6D10" w:rsidRPr="004C7B68" w:rsidRDefault="00CB6D10" w:rsidP="002E7F8A">
      <w:pPr>
        <w:numPr>
          <w:ilvl w:val="0"/>
          <w:numId w:val="7"/>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Available to have 6 x 30-minute coaching sessions within a 2-month period.</w:t>
      </w:r>
    </w:p>
    <w:p w14:paraId="7852819D" w14:textId="77777777" w:rsidR="00CB6D10" w:rsidRPr="004C7B68" w:rsidRDefault="00CB6D10" w:rsidP="002E7F8A">
      <w:pPr>
        <w:numPr>
          <w:ilvl w:val="0"/>
          <w:numId w:val="7"/>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Willing to be observed in two performances in front of an audience.</w:t>
      </w:r>
    </w:p>
    <w:p w14:paraId="10435674" w14:textId="77777777" w:rsidR="00CB6D10" w:rsidRPr="004C7B68" w:rsidRDefault="00CB6D10" w:rsidP="002E7F8A">
      <w:pPr>
        <w:tabs>
          <w:tab w:val="left" w:pos="360"/>
          <w:tab w:val="left" w:pos="720"/>
        </w:tabs>
        <w:autoSpaceDE w:val="0"/>
        <w:autoSpaceDN w:val="0"/>
        <w:adjustRightInd w:val="0"/>
        <w:spacing w:line="360" w:lineRule="auto"/>
        <w:ind w:left="720"/>
        <w:rPr>
          <w:rFonts w:ascii="Arial" w:hAnsi="Arial" w:cs="Arial"/>
          <w:color w:val="000000"/>
        </w:rPr>
      </w:pPr>
    </w:p>
    <w:p w14:paraId="025861B5" w14:textId="77777777"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t>Exclusion Criteria:</w:t>
      </w:r>
    </w:p>
    <w:p w14:paraId="13A90DC3" w14:textId="77777777" w:rsidR="00CB6D10" w:rsidRPr="004C7B68" w:rsidRDefault="00CB6D10" w:rsidP="002E7F8A">
      <w:pPr>
        <w:numPr>
          <w:ilvl w:val="0"/>
          <w:numId w:val="8"/>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Beginner level in singing and/or music.</w:t>
      </w:r>
    </w:p>
    <w:p w14:paraId="57819D60" w14:textId="77777777" w:rsidR="00CB6D10" w:rsidRPr="004C7B68" w:rsidRDefault="00CB6D10" w:rsidP="002E7F8A">
      <w:pPr>
        <w:numPr>
          <w:ilvl w:val="0"/>
          <w:numId w:val="8"/>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Performer does not experience MPA.</w:t>
      </w:r>
    </w:p>
    <w:p w14:paraId="227F4AD0" w14:textId="77777777" w:rsidR="00CB6D10" w:rsidRPr="004C7B68" w:rsidRDefault="00CB6D10" w:rsidP="002E7F8A">
      <w:pPr>
        <w:numPr>
          <w:ilvl w:val="0"/>
          <w:numId w:val="8"/>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Unable to engage in at least 6 coaching sessions within a 2-month period.</w:t>
      </w:r>
    </w:p>
    <w:p w14:paraId="0865C65D" w14:textId="77777777" w:rsidR="00CB6D10" w:rsidRPr="004C7B68" w:rsidRDefault="00CB6D10" w:rsidP="002E7F8A">
      <w:pPr>
        <w:numPr>
          <w:ilvl w:val="0"/>
          <w:numId w:val="8"/>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Unwilling to perform in front of an audience.</w:t>
      </w:r>
    </w:p>
    <w:p w14:paraId="4377851F" w14:textId="77777777" w:rsidR="00CB6D10" w:rsidRPr="004C7B68" w:rsidRDefault="00CB6D10" w:rsidP="002E7F8A">
      <w:pPr>
        <w:numPr>
          <w:ilvl w:val="0"/>
          <w:numId w:val="8"/>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Under the age of 10 years old.</w:t>
      </w:r>
    </w:p>
    <w:p w14:paraId="5B3ADDF6" w14:textId="77777777" w:rsidR="00CB6D10" w:rsidRPr="004C7B68" w:rsidRDefault="00CB6D10" w:rsidP="002E7F8A">
      <w:pPr>
        <w:autoSpaceDE w:val="0"/>
        <w:autoSpaceDN w:val="0"/>
        <w:adjustRightInd w:val="0"/>
        <w:spacing w:line="360" w:lineRule="auto"/>
        <w:rPr>
          <w:rFonts w:ascii="Arial" w:hAnsi="Arial" w:cs="Arial"/>
          <w:color w:val="000000"/>
        </w:rPr>
      </w:pPr>
    </w:p>
    <w:p w14:paraId="7C620F30" w14:textId="77777777"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t>Project Design</w:t>
      </w:r>
    </w:p>
    <w:p w14:paraId="58EDA90F"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This project was modelled on previous research on improvisation and MPA (Kim, 2008; Allen, 2011) and research on ACT interventions for MPA when administered by vocal coaches (Shaw et al., 2020; Mahony, 2022).  As in the above studies, the intervention was </w:t>
      </w:r>
      <w:r w:rsidRPr="004C7B68">
        <w:rPr>
          <w:rFonts w:ascii="Arial" w:hAnsi="Arial" w:cs="Arial"/>
          <w:color w:val="000000"/>
        </w:rPr>
        <w:lastRenderedPageBreak/>
        <w:t>planned to take place over a 6-week period. However, the six weeks were interrupted by the Christmas holiday period so were spread over a period of two months.</w:t>
      </w:r>
    </w:p>
    <w:p w14:paraId="307B91C5" w14:textId="77777777" w:rsidR="00CB6D10" w:rsidRPr="004C7B68" w:rsidRDefault="00CB6D10" w:rsidP="002E7F8A">
      <w:pPr>
        <w:autoSpaceDE w:val="0"/>
        <w:autoSpaceDN w:val="0"/>
        <w:adjustRightInd w:val="0"/>
        <w:spacing w:line="360" w:lineRule="auto"/>
        <w:rPr>
          <w:rFonts w:ascii="Arial" w:hAnsi="Arial" w:cs="Arial"/>
          <w:color w:val="000000"/>
        </w:rPr>
      </w:pPr>
    </w:p>
    <w:p w14:paraId="0F940CEF"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The project was comprised of three stages:</w:t>
      </w:r>
    </w:p>
    <w:p w14:paraId="3DC0E28C" w14:textId="77777777" w:rsidR="00CB6D10" w:rsidRPr="004C7B68" w:rsidRDefault="00CB6D10" w:rsidP="002E7F8A">
      <w:pPr>
        <w:autoSpaceDE w:val="0"/>
        <w:autoSpaceDN w:val="0"/>
        <w:adjustRightInd w:val="0"/>
        <w:spacing w:line="360" w:lineRule="auto"/>
        <w:rPr>
          <w:rFonts w:ascii="Arial" w:hAnsi="Arial" w:cs="Arial"/>
          <w:color w:val="000000"/>
        </w:rPr>
      </w:pPr>
    </w:p>
    <w:p w14:paraId="2BBFF7C4"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b/>
          <w:bCs/>
          <w:color w:val="000000"/>
        </w:rPr>
        <w:t>Stage 1</w:t>
      </w:r>
    </w:p>
    <w:p w14:paraId="7E90EB0C" w14:textId="2007C879"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t>Controlled Observation</w:t>
      </w:r>
      <w:r w:rsidR="00B400F3" w:rsidRPr="004C7B68">
        <w:rPr>
          <w:rFonts w:ascii="Arial" w:hAnsi="Arial" w:cs="Arial"/>
          <w:b/>
          <w:bCs/>
          <w:color w:val="000000"/>
        </w:rPr>
        <w:t xml:space="preserve"> 1</w:t>
      </w:r>
      <w:r w:rsidRPr="004C7B68">
        <w:rPr>
          <w:rFonts w:ascii="Arial" w:hAnsi="Arial" w:cs="Arial"/>
          <w:b/>
          <w:bCs/>
          <w:color w:val="000000"/>
        </w:rPr>
        <w:t xml:space="preserve">: </w:t>
      </w:r>
    </w:p>
    <w:p w14:paraId="18962B31"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Observations allow researchers to enter the phenomenon they are researching (Cohen et al., 2011) and gather “naturally occurring data” (Cohen et al., 2011, p. 456). Researchers must be aware of their potential to influence proceedings during observation (Coolican, 1990). In this project the researcher is also the coach and so the following precautions were undertaken:</w:t>
      </w:r>
    </w:p>
    <w:p w14:paraId="5403A5C8" w14:textId="77777777" w:rsidR="00CB6D10" w:rsidRPr="004C7B68" w:rsidRDefault="00CB6D10" w:rsidP="002E7F8A">
      <w:pPr>
        <w:numPr>
          <w:ilvl w:val="0"/>
          <w:numId w:val="9"/>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 xml:space="preserve">No training was given to any of the participants in their chosen songs prior to the performance. </w:t>
      </w:r>
    </w:p>
    <w:p w14:paraId="2AFBBF3A" w14:textId="77777777" w:rsidR="00CB6D10" w:rsidRPr="004C7B68" w:rsidRDefault="00CB6D10" w:rsidP="002E7F8A">
      <w:pPr>
        <w:numPr>
          <w:ilvl w:val="0"/>
          <w:numId w:val="9"/>
        </w:numPr>
        <w:tabs>
          <w:tab w:val="left" w:pos="360"/>
          <w:tab w:val="left" w:pos="720"/>
        </w:tabs>
        <w:autoSpaceDE w:val="0"/>
        <w:autoSpaceDN w:val="0"/>
        <w:adjustRightInd w:val="0"/>
        <w:spacing w:after="0" w:line="360" w:lineRule="auto"/>
        <w:ind w:hanging="720"/>
        <w:rPr>
          <w:rFonts w:ascii="Arial" w:hAnsi="Arial" w:cs="Arial"/>
          <w:color w:val="000000"/>
        </w:rPr>
      </w:pPr>
      <w:r w:rsidRPr="004C7B68">
        <w:rPr>
          <w:rFonts w:ascii="Arial" w:hAnsi="Arial" w:cs="Arial"/>
          <w:color w:val="000000"/>
        </w:rPr>
        <w:t xml:space="preserve">During the performances the researcher remained impassive and did not offer support in the usual way e.g., encouraging nods, smiling warmly or prompting. </w:t>
      </w:r>
    </w:p>
    <w:p w14:paraId="16E3D82F" w14:textId="77777777" w:rsidR="00CB6D10" w:rsidRPr="004C7B68" w:rsidRDefault="00CB6D10" w:rsidP="002E7F8A">
      <w:pPr>
        <w:autoSpaceDE w:val="0"/>
        <w:autoSpaceDN w:val="0"/>
        <w:adjustRightInd w:val="0"/>
        <w:spacing w:line="360" w:lineRule="auto"/>
        <w:rPr>
          <w:rFonts w:ascii="Arial" w:hAnsi="Arial" w:cs="Arial"/>
          <w:b/>
          <w:bCs/>
          <w:color w:val="000000"/>
        </w:rPr>
      </w:pPr>
    </w:p>
    <w:p w14:paraId="3DE93AD2" w14:textId="4EA7BD1E"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Participants </w:t>
      </w:r>
      <w:r w:rsidR="00B400F3" w:rsidRPr="004C7B68">
        <w:rPr>
          <w:rFonts w:ascii="Arial" w:hAnsi="Arial" w:cs="Arial"/>
          <w:color w:val="000000"/>
        </w:rPr>
        <w:t>were required to sing</w:t>
      </w:r>
      <w:r w:rsidRPr="004C7B68">
        <w:rPr>
          <w:rFonts w:ascii="Arial" w:hAnsi="Arial" w:cs="Arial"/>
          <w:color w:val="000000"/>
        </w:rPr>
        <w:t xml:space="preserve"> in front of an audience of approximately twenty people, and this was used to gain an MPA baseline. Participants were </w:t>
      </w:r>
      <w:r w:rsidR="00B400F3" w:rsidRPr="004C7B68">
        <w:rPr>
          <w:rFonts w:ascii="Arial" w:hAnsi="Arial" w:cs="Arial"/>
          <w:color w:val="000000"/>
        </w:rPr>
        <w:t>allowed to sing</w:t>
      </w:r>
      <w:r w:rsidRPr="004C7B68">
        <w:rPr>
          <w:rFonts w:ascii="Arial" w:hAnsi="Arial" w:cs="Arial"/>
          <w:color w:val="000000"/>
        </w:rPr>
        <w:t xml:space="preserve"> </w:t>
      </w:r>
      <w:r w:rsidR="00B400F3" w:rsidRPr="004C7B68">
        <w:rPr>
          <w:rFonts w:ascii="Arial" w:hAnsi="Arial" w:cs="Arial"/>
          <w:color w:val="000000"/>
        </w:rPr>
        <w:t xml:space="preserve">either </w:t>
      </w:r>
      <w:r w:rsidRPr="004C7B68">
        <w:rPr>
          <w:rFonts w:ascii="Arial" w:hAnsi="Arial" w:cs="Arial"/>
          <w:color w:val="000000"/>
        </w:rPr>
        <w:t>one or two songs</w:t>
      </w:r>
      <w:r w:rsidR="00B400F3" w:rsidRPr="004C7B68">
        <w:rPr>
          <w:rFonts w:ascii="Arial" w:hAnsi="Arial" w:cs="Arial"/>
          <w:color w:val="000000"/>
        </w:rPr>
        <w:t xml:space="preserve"> of their choice</w:t>
      </w:r>
      <w:r w:rsidRPr="004C7B68">
        <w:rPr>
          <w:rFonts w:ascii="Arial" w:hAnsi="Arial" w:cs="Arial"/>
          <w:color w:val="000000"/>
        </w:rPr>
        <w:t>. During the performances a systematic process of observation (Cohen et al., 2011) was engaged in by the researcher. The researcher noted MPA symptoms displayed by participants during their performance using the four categories of MPA symptoms (Juncos and Paiva e Pona, 2022). Other notes were taken, such as,</w:t>
      </w:r>
    </w:p>
    <w:p w14:paraId="37826986" w14:textId="77777777" w:rsidR="00CB6D10" w:rsidRPr="004C7B68" w:rsidRDefault="00CB6D10" w:rsidP="002E7F8A">
      <w:pPr>
        <w:autoSpaceDE w:val="0"/>
        <w:autoSpaceDN w:val="0"/>
        <w:adjustRightInd w:val="0"/>
        <w:spacing w:line="360" w:lineRule="auto"/>
        <w:rPr>
          <w:rFonts w:ascii="Arial" w:hAnsi="Arial" w:cs="Arial"/>
          <w:color w:val="000000"/>
        </w:rPr>
      </w:pPr>
    </w:p>
    <w:p w14:paraId="21170E5A" w14:textId="77777777" w:rsidR="00CB6D10" w:rsidRPr="004C7B68" w:rsidRDefault="00CB6D10" w:rsidP="002E7F8A">
      <w:pPr>
        <w:autoSpaceDE w:val="0"/>
        <w:autoSpaceDN w:val="0"/>
        <w:adjustRightInd w:val="0"/>
        <w:spacing w:line="360" w:lineRule="auto"/>
        <w:jc w:val="center"/>
        <w:rPr>
          <w:rFonts w:ascii="Arial" w:hAnsi="Arial" w:cs="Arial"/>
          <w:color w:val="000000"/>
        </w:rPr>
      </w:pPr>
      <w:r w:rsidRPr="004C7B68">
        <w:rPr>
          <w:rFonts w:ascii="Arial" w:hAnsi="Arial" w:cs="Arial"/>
          <w:noProof/>
          <w:color w:val="000000"/>
        </w:rPr>
        <w:drawing>
          <wp:inline distT="0" distB="0" distL="0" distR="0" wp14:anchorId="75F076CB" wp14:editId="250A2FE0">
            <wp:extent cx="2438151" cy="1296035"/>
            <wp:effectExtent l="0" t="0" r="13335" b="12065"/>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C8E4FEA" w14:textId="77777777" w:rsidR="00CB6D10" w:rsidRPr="004C7B68" w:rsidRDefault="00CB6D10" w:rsidP="002E7F8A">
      <w:pPr>
        <w:autoSpaceDE w:val="0"/>
        <w:autoSpaceDN w:val="0"/>
        <w:adjustRightInd w:val="0"/>
        <w:spacing w:line="360" w:lineRule="auto"/>
        <w:rPr>
          <w:rFonts w:ascii="Arial" w:hAnsi="Arial" w:cs="Arial"/>
          <w:b/>
          <w:bCs/>
          <w:color w:val="000000"/>
        </w:rPr>
      </w:pPr>
    </w:p>
    <w:p w14:paraId="1EB701DA" w14:textId="77777777" w:rsidR="00BD6FB5" w:rsidRDefault="00BD6FB5" w:rsidP="002E7F8A">
      <w:pPr>
        <w:autoSpaceDE w:val="0"/>
        <w:autoSpaceDN w:val="0"/>
        <w:adjustRightInd w:val="0"/>
        <w:spacing w:line="360" w:lineRule="auto"/>
        <w:rPr>
          <w:rFonts w:ascii="Arial" w:hAnsi="Arial" w:cs="Arial"/>
          <w:b/>
          <w:bCs/>
          <w:color w:val="000000"/>
        </w:rPr>
      </w:pPr>
    </w:p>
    <w:p w14:paraId="4A9C86D8" w14:textId="140F0171"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lastRenderedPageBreak/>
        <w:t xml:space="preserve">Questionnaires: </w:t>
      </w:r>
    </w:p>
    <w:p w14:paraId="71EDE734"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Questionnaires are a flexible tool which allow the researcher to obtain the level of data which suits their research project via closed or open-ended questions (Punch, 2009; Cohen et al., 2011). Questionnaires are a technical tool requiring standardisation (Coolican, 1990), so imbue a project with reliability and validity. In the week following Performance 1, participants were tested for levels of music performance anxiety and psychological flexibility via self-report standardised measures of MPA. Participants were required to answer all questions. </w:t>
      </w:r>
    </w:p>
    <w:p w14:paraId="4ECBB4D2" w14:textId="77777777" w:rsidR="00CB6D10" w:rsidRPr="004C7B68" w:rsidRDefault="00CB6D10" w:rsidP="002E7F8A">
      <w:pPr>
        <w:autoSpaceDE w:val="0"/>
        <w:autoSpaceDN w:val="0"/>
        <w:adjustRightInd w:val="0"/>
        <w:spacing w:line="360" w:lineRule="auto"/>
        <w:rPr>
          <w:rFonts w:ascii="Arial" w:hAnsi="Arial" w:cs="Arial"/>
          <w:color w:val="000000"/>
        </w:rPr>
      </w:pPr>
    </w:p>
    <w:p w14:paraId="77E4AABC"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b/>
          <w:bCs/>
          <w:color w:val="000000"/>
        </w:rPr>
        <w:t>Measurements:</w:t>
      </w:r>
    </w:p>
    <w:p w14:paraId="1A76F552"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P3 was administered with The Kenny Music Performance Anxiety Inventory (K-MPAI) (Kenny, 2016) and The Musician’s Action and Acceptance Questionnaire (MAAQ) (Juncos et al., 2022). P1 and P2 were administered with The Music Performance Anxiety Inventory for Adolescents (MPAI-A) (Osborne and Kenny, 2005) and The Children’s Psychological Flexibility Questionnaire (CPFQ) (Dixon and Pallilunas, 2017). P1 was accompanied by an adult guardian throughout the administering of both questionnaires. </w:t>
      </w:r>
    </w:p>
    <w:p w14:paraId="60AE0A8D" w14:textId="77777777" w:rsidR="00CB6D10" w:rsidRPr="004C7B68" w:rsidRDefault="00CB6D10" w:rsidP="002E7F8A">
      <w:pPr>
        <w:autoSpaceDE w:val="0"/>
        <w:autoSpaceDN w:val="0"/>
        <w:adjustRightInd w:val="0"/>
        <w:spacing w:line="360" w:lineRule="auto"/>
        <w:rPr>
          <w:rFonts w:ascii="Arial" w:hAnsi="Arial" w:cs="Arial"/>
          <w:color w:val="000000"/>
        </w:rPr>
      </w:pPr>
    </w:p>
    <w:p w14:paraId="0FD7B32B" w14:textId="77777777"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t>The Kenny Music Performance Anxiety Inventory (K-MPAI)</w:t>
      </w:r>
    </w:p>
    <w:p w14:paraId="61013A55" w14:textId="043CD7D2"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The K-MPAI (see Appendix </w:t>
      </w:r>
      <w:r w:rsidR="00AB3020">
        <w:rPr>
          <w:rFonts w:ascii="Arial" w:hAnsi="Arial" w:cs="Arial"/>
          <w:color w:val="000000"/>
        </w:rPr>
        <w:t>1</w:t>
      </w:r>
      <w:r w:rsidRPr="004C7B68">
        <w:rPr>
          <w:rFonts w:ascii="Arial" w:hAnsi="Arial" w:cs="Arial"/>
          <w:color w:val="000000"/>
        </w:rPr>
        <w:t xml:space="preserve">), originally devised by Dianna Kenny in 2004, and revised in 2009, (Philippe et al., 2021) is a 40-item questionnaire, based on Barlow’s emotion theory of anxiety (Kenny, 2011), designed to indicate the level to which an individual experiences MPA. The K-MPAI is one of the only MPA measures to measure state and the cognitive, behavioural and physiological components of MPA (Osborne and Kenny, 2004). A 6-point Likert scale is used with 0 representing </w:t>
      </w:r>
      <w:r w:rsidRPr="004C7B68">
        <w:rPr>
          <w:rFonts w:ascii="Arial" w:hAnsi="Arial" w:cs="Arial"/>
          <w:i/>
          <w:iCs/>
          <w:color w:val="000000"/>
        </w:rPr>
        <w:t>strongly disagree</w:t>
      </w:r>
      <w:r w:rsidRPr="004C7B68">
        <w:rPr>
          <w:rFonts w:ascii="Arial" w:hAnsi="Arial" w:cs="Arial"/>
          <w:color w:val="000000"/>
        </w:rPr>
        <w:t xml:space="preserve"> for some questions and </w:t>
      </w:r>
      <w:r w:rsidRPr="004C7B68">
        <w:rPr>
          <w:rFonts w:ascii="Arial" w:hAnsi="Arial" w:cs="Arial"/>
          <w:i/>
          <w:iCs/>
          <w:color w:val="000000"/>
        </w:rPr>
        <w:t>strongly agree</w:t>
      </w:r>
      <w:r w:rsidRPr="004C7B68">
        <w:rPr>
          <w:rFonts w:ascii="Arial" w:hAnsi="Arial" w:cs="Arial"/>
          <w:color w:val="000000"/>
        </w:rPr>
        <w:t xml:space="preserve"> for others</w:t>
      </w:r>
      <w:r w:rsidR="00B400F3" w:rsidRPr="004C7B68">
        <w:rPr>
          <w:rFonts w:ascii="Arial" w:hAnsi="Arial" w:cs="Arial"/>
          <w:color w:val="000000"/>
        </w:rPr>
        <w:t xml:space="preserve"> (s</w:t>
      </w:r>
      <w:r w:rsidRPr="004C7B68">
        <w:rPr>
          <w:rFonts w:ascii="Arial" w:hAnsi="Arial" w:cs="Arial"/>
          <w:color w:val="000000"/>
        </w:rPr>
        <w:t>ee Figure 2</w:t>
      </w:r>
      <w:r w:rsidR="00B400F3" w:rsidRPr="004C7B68">
        <w:rPr>
          <w:rFonts w:ascii="Arial" w:hAnsi="Arial" w:cs="Arial"/>
          <w:color w:val="000000"/>
        </w:rPr>
        <w:t>)</w:t>
      </w:r>
      <w:r w:rsidRPr="004C7B68">
        <w:rPr>
          <w:rFonts w:ascii="Arial" w:hAnsi="Arial" w:cs="Arial"/>
          <w:color w:val="000000"/>
        </w:rPr>
        <w:t>. Scoring separates questions into Factors, including Negative Cognitions, Parental Empathy and Memory</w:t>
      </w:r>
      <w:r w:rsidR="00BD6FB5">
        <w:rPr>
          <w:rFonts w:ascii="Arial" w:hAnsi="Arial" w:cs="Arial"/>
          <w:color w:val="000000"/>
        </w:rPr>
        <w:t xml:space="preserve"> (see Appendix 1).</w:t>
      </w:r>
      <w:r w:rsidRPr="004C7B68">
        <w:rPr>
          <w:rFonts w:ascii="Arial" w:hAnsi="Arial" w:cs="Arial"/>
          <w:color w:val="000000"/>
        </w:rPr>
        <w:t xml:space="preserve"> Higher scores indicate greater MPA. Clinical cut off for MPA is 105. Cronbach’s alpha is 0.94 indicating high reliability. </w:t>
      </w:r>
    </w:p>
    <w:p w14:paraId="0727B430" w14:textId="77777777" w:rsidR="00CB6D10" w:rsidRPr="004C7B68" w:rsidRDefault="00CB6D10" w:rsidP="002E7F8A">
      <w:pPr>
        <w:autoSpaceDE w:val="0"/>
        <w:autoSpaceDN w:val="0"/>
        <w:adjustRightInd w:val="0"/>
        <w:spacing w:line="360" w:lineRule="auto"/>
        <w:rPr>
          <w:rFonts w:ascii="Arial" w:hAnsi="Arial" w:cs="Arial"/>
          <w:color w:val="000000"/>
        </w:rPr>
      </w:pPr>
    </w:p>
    <w:p w14:paraId="193838BB" w14:textId="77777777" w:rsidR="00CB6D10" w:rsidRPr="004C7B68" w:rsidRDefault="00CB6D10" w:rsidP="002E7F8A">
      <w:pPr>
        <w:autoSpaceDE w:val="0"/>
        <w:autoSpaceDN w:val="0"/>
        <w:adjustRightInd w:val="0"/>
        <w:spacing w:line="360" w:lineRule="auto"/>
        <w:ind w:left="1440"/>
        <w:rPr>
          <w:rFonts w:ascii="Arial" w:hAnsi="Arial" w:cs="Arial"/>
          <w:color w:val="000000"/>
        </w:rPr>
      </w:pPr>
      <w:r w:rsidRPr="004C7B68">
        <w:rPr>
          <w:rFonts w:ascii="Arial" w:hAnsi="Arial" w:cs="Arial"/>
          <w:noProof/>
          <w:color w:val="000000"/>
        </w:rPr>
        <w:drawing>
          <wp:inline distT="0" distB="0" distL="0" distR="0" wp14:anchorId="12DB6E08" wp14:editId="0718F197">
            <wp:extent cx="3935307" cy="1078230"/>
            <wp:effectExtent l="0" t="0" r="1905" b="127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57055" cy="1084189"/>
                    </a:xfrm>
                    <a:prstGeom prst="rect">
                      <a:avLst/>
                    </a:prstGeom>
                    <a:noFill/>
                    <a:ln>
                      <a:noFill/>
                    </a:ln>
                  </pic:spPr>
                </pic:pic>
              </a:graphicData>
            </a:graphic>
          </wp:inline>
        </w:drawing>
      </w:r>
    </w:p>
    <w:p w14:paraId="53CC0A5E" w14:textId="77777777" w:rsidR="00BD6FB5" w:rsidRDefault="00CB6D10" w:rsidP="002E7F8A">
      <w:pPr>
        <w:autoSpaceDE w:val="0"/>
        <w:autoSpaceDN w:val="0"/>
        <w:adjustRightInd w:val="0"/>
        <w:spacing w:line="360" w:lineRule="auto"/>
        <w:rPr>
          <w:rFonts w:ascii="Arial" w:hAnsi="Arial" w:cs="Arial"/>
          <w:color w:val="000000"/>
        </w:rPr>
      </w:pPr>
      <w:r w:rsidRPr="004C7B68">
        <w:rPr>
          <w:rFonts w:ascii="Arial" w:hAnsi="Arial" w:cs="Arial"/>
          <w:b/>
          <w:bCs/>
          <w:color w:val="000000"/>
        </w:rPr>
        <w:t>Figure 2:</w:t>
      </w:r>
      <w:r w:rsidRPr="004C7B68">
        <w:rPr>
          <w:rFonts w:ascii="Arial" w:hAnsi="Arial" w:cs="Arial"/>
          <w:color w:val="000000"/>
        </w:rPr>
        <w:t xml:space="preserve"> Excerpt from the K-MPAI (Kenny, 2009).</w:t>
      </w:r>
    </w:p>
    <w:p w14:paraId="47284409" w14:textId="11E9DCE5" w:rsidR="00CB6D10" w:rsidRPr="00BD6FB5" w:rsidRDefault="00CB6D10" w:rsidP="002E7F8A">
      <w:pPr>
        <w:autoSpaceDE w:val="0"/>
        <w:autoSpaceDN w:val="0"/>
        <w:adjustRightInd w:val="0"/>
        <w:spacing w:line="360" w:lineRule="auto"/>
        <w:rPr>
          <w:rFonts w:ascii="Arial" w:hAnsi="Arial" w:cs="Arial"/>
          <w:color w:val="000000"/>
        </w:rPr>
      </w:pPr>
      <w:r w:rsidRPr="004C7B68">
        <w:rPr>
          <w:rFonts w:ascii="Arial" w:hAnsi="Arial" w:cs="Arial"/>
          <w:b/>
          <w:bCs/>
          <w:color w:val="000000"/>
        </w:rPr>
        <w:lastRenderedPageBreak/>
        <w:t>The Music Performance Anxiety Inventory for Adolescents (MPAI-K)</w:t>
      </w:r>
    </w:p>
    <w:p w14:paraId="6EC6D9D8" w14:textId="3053FC29"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The MPAI-K (see Appendix </w:t>
      </w:r>
      <w:r w:rsidR="00AB3020">
        <w:rPr>
          <w:rFonts w:ascii="Arial" w:hAnsi="Arial" w:cs="Arial"/>
          <w:color w:val="000000"/>
        </w:rPr>
        <w:t>2</w:t>
      </w:r>
      <w:r w:rsidRPr="004C7B68">
        <w:rPr>
          <w:rFonts w:ascii="Arial" w:hAnsi="Arial" w:cs="Arial"/>
          <w:color w:val="000000"/>
        </w:rPr>
        <w:t xml:space="preserve">) is a 15-item questionnaire devised by Osbourne and Kenny (2005) as a measure of MPA in individuals aged 12 to 17 years old.  It has been found to be internally consistent and reliable as an MPA measure (Osborne, Kenny and Holsomback, 2005). </w:t>
      </w:r>
      <w:r w:rsidRPr="004C7B68">
        <w:rPr>
          <w:rFonts w:ascii="Arial" w:hAnsi="Arial" w:cs="Arial"/>
        </w:rPr>
        <w:t xml:space="preserve">Cronbach’s alpha is 0.91. </w:t>
      </w:r>
      <w:r w:rsidRPr="004C7B68">
        <w:rPr>
          <w:rFonts w:ascii="Arial" w:hAnsi="Arial" w:cs="Arial"/>
          <w:color w:val="000000"/>
        </w:rPr>
        <w:t>Although it has not been specifically designed or validated to measure MPA in children as young as 10 years old, the inventory has been used successfully in studies investigating children of that age and younger (Dempsey and Comeau, 2019). A 6</w:t>
      </w:r>
      <w:r w:rsidR="00B400F3" w:rsidRPr="004C7B68">
        <w:rPr>
          <w:rFonts w:ascii="Arial" w:hAnsi="Arial" w:cs="Arial"/>
          <w:color w:val="000000"/>
        </w:rPr>
        <w:t>-</w:t>
      </w:r>
      <w:r w:rsidRPr="004C7B68">
        <w:rPr>
          <w:rFonts w:ascii="Arial" w:hAnsi="Arial" w:cs="Arial"/>
          <w:color w:val="000000"/>
        </w:rPr>
        <w:t xml:space="preserve">Point Likert scale is used with 0 representing </w:t>
      </w:r>
      <w:r w:rsidRPr="004C7B68">
        <w:rPr>
          <w:rFonts w:ascii="Arial" w:hAnsi="Arial" w:cs="Arial"/>
          <w:i/>
          <w:iCs/>
          <w:color w:val="000000"/>
        </w:rPr>
        <w:t>not at all</w:t>
      </w:r>
      <w:r w:rsidRPr="004C7B68">
        <w:rPr>
          <w:rFonts w:ascii="Arial" w:hAnsi="Arial" w:cs="Arial"/>
          <w:color w:val="000000"/>
        </w:rPr>
        <w:t xml:space="preserve"> and 6 representing </w:t>
      </w:r>
      <w:r w:rsidRPr="004C7B68">
        <w:rPr>
          <w:rFonts w:ascii="Arial" w:hAnsi="Arial" w:cs="Arial"/>
          <w:i/>
          <w:iCs/>
          <w:color w:val="000000"/>
        </w:rPr>
        <w:t xml:space="preserve">all of the time. </w:t>
      </w:r>
      <w:r w:rsidRPr="004C7B68">
        <w:rPr>
          <w:rFonts w:ascii="Arial" w:hAnsi="Arial" w:cs="Arial"/>
          <w:color w:val="000000"/>
        </w:rPr>
        <w:t xml:space="preserve">Question 10 is reverse scored. Higher scores represent higher levels of MPA. </w:t>
      </w:r>
      <w:r w:rsidRPr="004C7B68">
        <w:rPr>
          <w:rFonts w:ascii="Arial" w:hAnsi="Arial" w:cs="Arial"/>
        </w:rPr>
        <w:t xml:space="preserve">The MPAI-A was validated by Dempsey and Comeau (2019) and participants in their study were categorised by age and gender. </w:t>
      </w:r>
    </w:p>
    <w:p w14:paraId="5DA025BC" w14:textId="77777777" w:rsidR="00CB6D10" w:rsidRPr="004C7B68" w:rsidRDefault="00CB6D10" w:rsidP="002E7F8A">
      <w:pPr>
        <w:autoSpaceDE w:val="0"/>
        <w:autoSpaceDN w:val="0"/>
        <w:adjustRightInd w:val="0"/>
        <w:spacing w:line="360" w:lineRule="auto"/>
        <w:rPr>
          <w:rFonts w:ascii="Arial" w:hAnsi="Arial" w:cs="Arial"/>
          <w:color w:val="000000"/>
        </w:rPr>
      </w:pPr>
    </w:p>
    <w:p w14:paraId="63D47749"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b/>
          <w:bCs/>
          <w:color w:val="000000"/>
        </w:rPr>
        <w:t>The Musician’s Action and Acceptance Questionnaire</w:t>
      </w:r>
      <w:r w:rsidRPr="004C7B68">
        <w:rPr>
          <w:rFonts w:ascii="Arial" w:hAnsi="Arial" w:cs="Arial"/>
          <w:color w:val="000000"/>
        </w:rPr>
        <w:t xml:space="preserve"> </w:t>
      </w:r>
      <w:r w:rsidRPr="004C7B68">
        <w:rPr>
          <w:rFonts w:ascii="Arial" w:hAnsi="Arial" w:cs="Arial"/>
          <w:b/>
          <w:bCs/>
          <w:color w:val="000000"/>
        </w:rPr>
        <w:t>(MAAQ)</w:t>
      </w:r>
    </w:p>
    <w:p w14:paraId="68F10B20" w14:textId="383651B0"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The MAAQ (see </w:t>
      </w:r>
      <w:r w:rsidR="00AB3020">
        <w:rPr>
          <w:rFonts w:ascii="Arial" w:hAnsi="Arial" w:cs="Arial"/>
          <w:color w:val="000000"/>
        </w:rPr>
        <w:t>A</w:t>
      </w:r>
      <w:r w:rsidRPr="004C7B68">
        <w:rPr>
          <w:rFonts w:ascii="Arial" w:hAnsi="Arial" w:cs="Arial"/>
          <w:color w:val="000000"/>
        </w:rPr>
        <w:t xml:space="preserve">ppendix </w:t>
      </w:r>
      <w:r w:rsidR="00AB3020">
        <w:rPr>
          <w:rFonts w:ascii="Arial" w:hAnsi="Arial" w:cs="Arial"/>
          <w:color w:val="000000"/>
        </w:rPr>
        <w:t>3</w:t>
      </w:r>
      <w:r w:rsidRPr="004C7B68">
        <w:rPr>
          <w:rFonts w:ascii="Arial" w:hAnsi="Arial" w:cs="Arial"/>
          <w:color w:val="000000"/>
        </w:rPr>
        <w:t xml:space="preserve">), devised by Osbourne et al. (2021), is a 7-item questionnaire designed specifically for use with musicians to measure psychological flexibility. A 7-point Likert scale is used, with 0 representing </w:t>
      </w:r>
      <w:r w:rsidRPr="004C7B68">
        <w:rPr>
          <w:rFonts w:ascii="Arial" w:hAnsi="Arial" w:cs="Arial"/>
          <w:i/>
          <w:iCs/>
          <w:color w:val="000000"/>
        </w:rPr>
        <w:t>always true</w:t>
      </w:r>
      <w:r w:rsidRPr="004C7B68">
        <w:rPr>
          <w:rFonts w:ascii="Arial" w:hAnsi="Arial" w:cs="Arial"/>
          <w:color w:val="000000"/>
        </w:rPr>
        <w:t xml:space="preserve"> and 6 representing </w:t>
      </w:r>
      <w:r w:rsidRPr="004C7B68">
        <w:rPr>
          <w:rFonts w:ascii="Arial" w:hAnsi="Arial" w:cs="Arial"/>
          <w:i/>
          <w:iCs/>
          <w:color w:val="000000"/>
        </w:rPr>
        <w:t>never true</w:t>
      </w:r>
      <w:r w:rsidRPr="004C7B68">
        <w:rPr>
          <w:rFonts w:ascii="Arial" w:hAnsi="Arial" w:cs="Arial"/>
          <w:color w:val="000000"/>
        </w:rPr>
        <w:t xml:space="preserve"> to measure the level to which participants agree with statements. Higher scores indicate greater psychological flexibility pertaining to music performance. Mean score for professional adult musicians is 34.83 </w:t>
      </w:r>
      <w:r w:rsidRPr="004C7B68">
        <w:rPr>
          <w:rFonts w:ascii="Arial" w:hAnsi="Arial" w:cs="Arial"/>
        </w:rPr>
        <w:t xml:space="preserve">(Juncos et al. 2022). Cronbach’s alpha is 0.84. </w:t>
      </w:r>
    </w:p>
    <w:p w14:paraId="0244C224" w14:textId="77777777" w:rsidR="00CB6D10" w:rsidRPr="004C7B68" w:rsidRDefault="00CB6D10" w:rsidP="002E7F8A">
      <w:pPr>
        <w:autoSpaceDE w:val="0"/>
        <w:autoSpaceDN w:val="0"/>
        <w:adjustRightInd w:val="0"/>
        <w:spacing w:line="360" w:lineRule="auto"/>
        <w:rPr>
          <w:rFonts w:ascii="Arial" w:hAnsi="Arial" w:cs="Arial"/>
          <w:color w:val="000000"/>
        </w:rPr>
      </w:pPr>
    </w:p>
    <w:p w14:paraId="22D887B1" w14:textId="77777777" w:rsidR="00CB6D10" w:rsidRPr="004C7B68" w:rsidRDefault="00CB6D10" w:rsidP="002E7F8A">
      <w:pPr>
        <w:autoSpaceDE w:val="0"/>
        <w:autoSpaceDN w:val="0"/>
        <w:adjustRightInd w:val="0"/>
        <w:spacing w:after="100" w:line="360" w:lineRule="auto"/>
        <w:rPr>
          <w:rFonts w:ascii="Arial" w:hAnsi="Arial" w:cs="Arial"/>
          <w:color w:val="000000"/>
        </w:rPr>
      </w:pPr>
      <w:r w:rsidRPr="004C7B68">
        <w:rPr>
          <w:rFonts w:ascii="Arial" w:hAnsi="Arial" w:cs="Arial"/>
          <w:b/>
          <w:bCs/>
          <w:color w:val="000000"/>
        </w:rPr>
        <w:t>The Children’s Psychological Flexibility Questionnaire (CPFQ)</w:t>
      </w:r>
      <w:r w:rsidRPr="004C7B68">
        <w:rPr>
          <w:rFonts w:ascii="Arial" w:hAnsi="Arial" w:cs="Arial"/>
          <w:color w:val="000000"/>
        </w:rPr>
        <w:t xml:space="preserve"> </w:t>
      </w:r>
    </w:p>
    <w:p w14:paraId="67DA5603" w14:textId="6305A704" w:rsidR="00CB6D10" w:rsidRPr="004C7B68" w:rsidRDefault="00CB6D10" w:rsidP="002E7F8A">
      <w:pPr>
        <w:autoSpaceDE w:val="0"/>
        <w:autoSpaceDN w:val="0"/>
        <w:adjustRightInd w:val="0"/>
        <w:spacing w:after="100" w:line="360" w:lineRule="auto"/>
        <w:rPr>
          <w:rFonts w:ascii="Arial" w:hAnsi="Arial" w:cs="Arial"/>
          <w:color w:val="000000"/>
        </w:rPr>
      </w:pPr>
      <w:r w:rsidRPr="004C7B68">
        <w:rPr>
          <w:rFonts w:ascii="Arial" w:hAnsi="Arial" w:cs="Arial"/>
          <w:color w:val="000000"/>
        </w:rPr>
        <w:t xml:space="preserve">The CPFQ (see </w:t>
      </w:r>
      <w:r w:rsidR="00AB3020">
        <w:rPr>
          <w:rFonts w:ascii="Arial" w:hAnsi="Arial" w:cs="Arial"/>
          <w:color w:val="000000"/>
        </w:rPr>
        <w:t>A</w:t>
      </w:r>
      <w:r w:rsidRPr="004C7B68">
        <w:rPr>
          <w:rFonts w:ascii="Arial" w:hAnsi="Arial" w:cs="Arial"/>
          <w:color w:val="000000"/>
        </w:rPr>
        <w:t xml:space="preserve">ppendix </w:t>
      </w:r>
      <w:r w:rsidR="00AB3020">
        <w:rPr>
          <w:rFonts w:ascii="Arial" w:hAnsi="Arial" w:cs="Arial"/>
          <w:color w:val="000000"/>
        </w:rPr>
        <w:t>4</w:t>
      </w:r>
      <w:r w:rsidRPr="004C7B68">
        <w:rPr>
          <w:rFonts w:ascii="Arial" w:hAnsi="Arial" w:cs="Arial"/>
          <w:color w:val="000000"/>
        </w:rPr>
        <w:t xml:space="preserve">), devised by Dixon and Pallilunas (2017), is a 24-item questionnaire which uses a child friendly, visual Likert scale although it employs the use of words/phrases: </w:t>
      </w:r>
      <w:r w:rsidRPr="004C7B68">
        <w:rPr>
          <w:rFonts w:ascii="Arial" w:hAnsi="Arial" w:cs="Arial"/>
          <w:i/>
          <w:iCs/>
          <w:color w:val="000000"/>
        </w:rPr>
        <w:t xml:space="preserve">never, a little bit, sometimes, a lot, </w:t>
      </w:r>
      <w:r w:rsidRPr="004C7B68">
        <w:rPr>
          <w:rFonts w:ascii="Arial" w:hAnsi="Arial" w:cs="Arial"/>
          <w:color w:val="000000"/>
        </w:rPr>
        <w:t>and</w:t>
      </w:r>
      <w:r w:rsidRPr="004C7B68">
        <w:rPr>
          <w:rFonts w:ascii="Arial" w:hAnsi="Arial" w:cs="Arial"/>
          <w:i/>
          <w:iCs/>
          <w:color w:val="000000"/>
        </w:rPr>
        <w:t xml:space="preserve"> all the time; </w:t>
      </w:r>
      <w:r w:rsidRPr="004C7B68">
        <w:rPr>
          <w:rFonts w:ascii="Arial" w:hAnsi="Arial" w:cs="Arial"/>
          <w:color w:val="000000"/>
        </w:rPr>
        <w:t>and a numerical scale (0-4) as seen in Figure 3. Some questions are reverse scored. Child friendly language is employed throughout the questionnaire. The CPFQ provides a total measure of generalised psychological flexibility, as well as providing sub-scores for each of the six processes captured within psychological flexibility (Lenoir et al., 2022). Higher scores indicate greater psychological flexibility.</w:t>
      </w:r>
    </w:p>
    <w:p w14:paraId="3E229139" w14:textId="77777777" w:rsidR="00CB6D10" w:rsidRPr="004C7B68" w:rsidRDefault="00CB6D10" w:rsidP="002E7F8A">
      <w:pPr>
        <w:autoSpaceDE w:val="0"/>
        <w:autoSpaceDN w:val="0"/>
        <w:adjustRightInd w:val="0"/>
        <w:spacing w:line="360" w:lineRule="auto"/>
        <w:rPr>
          <w:rFonts w:ascii="Arial" w:hAnsi="Arial" w:cs="Arial"/>
          <w:color w:val="000000"/>
        </w:rPr>
      </w:pPr>
    </w:p>
    <w:p w14:paraId="4F2A1345" w14:textId="77777777" w:rsidR="00CB6D10" w:rsidRPr="004C7B68" w:rsidRDefault="00CB6D10" w:rsidP="002E7F8A">
      <w:pPr>
        <w:autoSpaceDE w:val="0"/>
        <w:autoSpaceDN w:val="0"/>
        <w:adjustRightInd w:val="0"/>
        <w:spacing w:line="360" w:lineRule="auto"/>
        <w:jc w:val="center"/>
        <w:rPr>
          <w:rFonts w:ascii="Arial" w:hAnsi="Arial" w:cs="Arial"/>
          <w:color w:val="000000"/>
        </w:rPr>
      </w:pPr>
      <w:r w:rsidRPr="004C7B68">
        <w:rPr>
          <w:rFonts w:ascii="Arial" w:hAnsi="Arial" w:cs="Arial"/>
          <w:noProof/>
          <w:color w:val="000000"/>
        </w:rPr>
        <w:lastRenderedPageBreak/>
        <w:drawing>
          <wp:inline distT="0" distB="0" distL="0" distR="0" wp14:anchorId="62F8E8AC" wp14:editId="0202FEE2">
            <wp:extent cx="4421886" cy="1036320"/>
            <wp:effectExtent l="0" t="0" r="0" b="508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76366" cy="1049088"/>
                    </a:xfrm>
                    <a:prstGeom prst="rect">
                      <a:avLst/>
                    </a:prstGeom>
                    <a:noFill/>
                    <a:ln>
                      <a:noFill/>
                    </a:ln>
                  </pic:spPr>
                </pic:pic>
              </a:graphicData>
            </a:graphic>
          </wp:inline>
        </w:drawing>
      </w:r>
    </w:p>
    <w:p w14:paraId="1C32168F" w14:textId="77777777" w:rsidR="00CB6D10" w:rsidRPr="004C7B68" w:rsidRDefault="00CB6D10" w:rsidP="002E7F8A">
      <w:pPr>
        <w:autoSpaceDE w:val="0"/>
        <w:autoSpaceDN w:val="0"/>
        <w:adjustRightInd w:val="0"/>
        <w:spacing w:line="360" w:lineRule="auto"/>
        <w:rPr>
          <w:rFonts w:ascii="Arial" w:hAnsi="Arial" w:cs="Arial"/>
          <w:b/>
          <w:bCs/>
          <w:color w:val="000000"/>
        </w:rPr>
      </w:pPr>
    </w:p>
    <w:p w14:paraId="48983348"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b/>
          <w:bCs/>
          <w:color w:val="000000"/>
        </w:rPr>
        <w:t>Figure 3</w:t>
      </w:r>
      <w:r w:rsidRPr="004C7B68">
        <w:rPr>
          <w:rFonts w:ascii="Arial" w:hAnsi="Arial" w:cs="Arial"/>
          <w:color w:val="000000"/>
        </w:rPr>
        <w:t>: Excerpt from the CPFQ (Dixon and Pallilunas, 2017).</w:t>
      </w:r>
    </w:p>
    <w:p w14:paraId="11F42800" w14:textId="77777777" w:rsidR="00CB6D10" w:rsidRPr="004C7B68" w:rsidRDefault="00CB6D10" w:rsidP="002E7F8A">
      <w:pPr>
        <w:autoSpaceDE w:val="0"/>
        <w:autoSpaceDN w:val="0"/>
        <w:adjustRightInd w:val="0"/>
        <w:spacing w:line="360" w:lineRule="auto"/>
        <w:rPr>
          <w:rFonts w:ascii="Arial" w:hAnsi="Arial" w:cs="Arial"/>
          <w:b/>
          <w:bCs/>
          <w:color w:val="000000"/>
        </w:rPr>
      </w:pPr>
    </w:p>
    <w:p w14:paraId="5EAF4F7B" w14:textId="77777777"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t>Stage 2</w:t>
      </w:r>
    </w:p>
    <w:p w14:paraId="51C9C278" w14:textId="29C0FCDF"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Following </w:t>
      </w:r>
      <w:r w:rsidR="00B400F3" w:rsidRPr="004C7B68">
        <w:rPr>
          <w:rFonts w:ascii="Arial" w:hAnsi="Arial" w:cs="Arial"/>
          <w:color w:val="000000"/>
        </w:rPr>
        <w:t xml:space="preserve">Observation 1 </w:t>
      </w:r>
      <w:r w:rsidRPr="004C7B68">
        <w:rPr>
          <w:rFonts w:ascii="Arial" w:hAnsi="Arial" w:cs="Arial"/>
          <w:color w:val="000000"/>
        </w:rPr>
        <w:t>and</w:t>
      </w:r>
      <w:r w:rsidR="00B400F3" w:rsidRPr="004C7B68">
        <w:rPr>
          <w:rFonts w:ascii="Arial" w:hAnsi="Arial" w:cs="Arial"/>
          <w:color w:val="000000"/>
        </w:rPr>
        <w:t xml:space="preserve"> the completed</w:t>
      </w:r>
      <w:r w:rsidRPr="004C7B68">
        <w:rPr>
          <w:rFonts w:ascii="Arial" w:hAnsi="Arial" w:cs="Arial"/>
          <w:color w:val="000000"/>
        </w:rPr>
        <w:t xml:space="preserve"> questionnaires, participants were engaged in a 6-week programme of taught sung improvisation, administered over a period of 2 months.</w:t>
      </w:r>
    </w:p>
    <w:p w14:paraId="44365B1F" w14:textId="77777777" w:rsidR="00CB6D10" w:rsidRPr="004C7B68" w:rsidRDefault="00CB6D10" w:rsidP="002E7F8A">
      <w:pPr>
        <w:autoSpaceDE w:val="0"/>
        <w:autoSpaceDN w:val="0"/>
        <w:adjustRightInd w:val="0"/>
        <w:spacing w:line="360" w:lineRule="auto"/>
        <w:rPr>
          <w:rFonts w:ascii="Arial" w:hAnsi="Arial" w:cs="Arial"/>
          <w:color w:val="000000"/>
        </w:rPr>
      </w:pPr>
    </w:p>
    <w:p w14:paraId="745292D1" w14:textId="77777777"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t>Taught Improvisation Programme</w:t>
      </w:r>
    </w:p>
    <w:p w14:paraId="1ED764F9"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Participants received 6 x 30-minutes coaching sessions, either face to face or on Zoom video conferencing software, in sung improvisation, including music theory pertaining to a framework of musical grammar. If lessons were missed, makeup sessions were provided within the 2-month time period. Throughout the taught programme, age-appropriate language and explanations were used dependant on which participant was being taught. </w:t>
      </w:r>
    </w:p>
    <w:p w14:paraId="48496079" w14:textId="77777777" w:rsidR="00CB6D10" w:rsidRPr="004C7B68" w:rsidRDefault="00CB6D10" w:rsidP="002E7F8A">
      <w:pPr>
        <w:autoSpaceDE w:val="0"/>
        <w:autoSpaceDN w:val="0"/>
        <w:adjustRightInd w:val="0"/>
        <w:spacing w:line="360" w:lineRule="auto"/>
        <w:rPr>
          <w:rFonts w:ascii="Arial" w:hAnsi="Arial" w:cs="Arial"/>
          <w:color w:val="000000"/>
        </w:rPr>
      </w:pPr>
    </w:p>
    <w:p w14:paraId="4206EEC1" w14:textId="27A146C1"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An improvisation teaching plan was created based on John Kratus’ (199</w:t>
      </w:r>
      <w:r w:rsidR="00B400F3" w:rsidRPr="004C7B68">
        <w:rPr>
          <w:rFonts w:ascii="Arial" w:hAnsi="Arial" w:cs="Arial"/>
          <w:color w:val="000000"/>
        </w:rPr>
        <w:t>6</w:t>
      </w:r>
      <w:r w:rsidRPr="004C7B68">
        <w:rPr>
          <w:rFonts w:ascii="Arial" w:hAnsi="Arial" w:cs="Arial"/>
          <w:color w:val="000000"/>
        </w:rPr>
        <w:t xml:space="preserve">) 7-stage sequential teaching model and Biasutti and Frezza’s (2009) pedagogical framework (see Appendix 7 for full teaching plan). Over 2-months, participants were introduced to improvisation-relevant music theory which they were then taught to apply to improvisation. As participants became more competent in this, they were introduced to more complex music grammar and creative activities, leading to them being able to improvise with an increased level of competency week by week. </w:t>
      </w:r>
    </w:p>
    <w:p w14:paraId="1F023210" w14:textId="77777777" w:rsidR="00CB6D10" w:rsidRPr="004C7B68" w:rsidRDefault="00CB6D10" w:rsidP="002E7F8A">
      <w:pPr>
        <w:autoSpaceDE w:val="0"/>
        <w:autoSpaceDN w:val="0"/>
        <w:adjustRightInd w:val="0"/>
        <w:spacing w:line="360" w:lineRule="auto"/>
        <w:rPr>
          <w:rFonts w:ascii="Arial" w:hAnsi="Arial" w:cs="Arial"/>
          <w:color w:val="000000"/>
        </w:rPr>
      </w:pPr>
    </w:p>
    <w:p w14:paraId="32476262" w14:textId="31E5C662"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t xml:space="preserve">Acceptance Commitment </w:t>
      </w:r>
      <w:r w:rsidR="00AB3020">
        <w:rPr>
          <w:rFonts w:ascii="Arial" w:hAnsi="Arial" w:cs="Arial"/>
          <w:b/>
          <w:bCs/>
          <w:color w:val="000000"/>
        </w:rPr>
        <w:t>Therapy</w:t>
      </w:r>
      <w:r w:rsidRPr="004C7B68">
        <w:rPr>
          <w:rFonts w:ascii="Arial" w:hAnsi="Arial" w:cs="Arial"/>
          <w:b/>
          <w:bCs/>
          <w:color w:val="000000"/>
        </w:rPr>
        <w:t>:</w:t>
      </w:r>
    </w:p>
    <w:p w14:paraId="779629E2" w14:textId="21EEDC58"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Participants also received coaching using the AC</w:t>
      </w:r>
      <w:r w:rsidR="00AB3020">
        <w:rPr>
          <w:rFonts w:ascii="Arial" w:hAnsi="Arial" w:cs="Arial"/>
          <w:color w:val="000000"/>
        </w:rPr>
        <w:t>T</w:t>
      </w:r>
      <w:r w:rsidRPr="004C7B68">
        <w:rPr>
          <w:rFonts w:ascii="Arial" w:hAnsi="Arial" w:cs="Arial"/>
          <w:color w:val="000000"/>
        </w:rPr>
        <w:t xml:space="preserve"> model (</w:t>
      </w:r>
      <w:r w:rsidR="00AB3020">
        <w:rPr>
          <w:rFonts w:ascii="Arial" w:hAnsi="Arial" w:cs="Arial"/>
          <w:color w:val="000000"/>
        </w:rPr>
        <w:t xml:space="preserve">Jucos and Paiva de Pona, 2022; </w:t>
      </w:r>
      <w:r w:rsidRPr="004C7B68">
        <w:rPr>
          <w:rFonts w:ascii="Arial" w:hAnsi="Arial" w:cs="Arial"/>
          <w:color w:val="000000"/>
        </w:rPr>
        <w:t xml:space="preserve">Hill and Oliver, 2019). Participants were given exercises to engender defusion as all expressed some anxiety when first attempting improvisation: </w:t>
      </w:r>
    </w:p>
    <w:p w14:paraId="56D1AC99" w14:textId="77777777" w:rsidR="00CB6D10" w:rsidRPr="004C7B68" w:rsidRDefault="00CB6D10" w:rsidP="002E7F8A">
      <w:pPr>
        <w:autoSpaceDE w:val="0"/>
        <w:autoSpaceDN w:val="0"/>
        <w:adjustRightInd w:val="0"/>
        <w:spacing w:line="360" w:lineRule="auto"/>
        <w:rPr>
          <w:rFonts w:ascii="Arial" w:hAnsi="Arial" w:cs="Arial"/>
          <w:color w:val="000000"/>
        </w:rPr>
      </w:pPr>
    </w:p>
    <w:p w14:paraId="44D76032"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noProof/>
          <w:color w:val="000000"/>
        </w:rPr>
        <w:drawing>
          <wp:inline distT="0" distB="0" distL="0" distR="0" wp14:anchorId="47F8C2E6" wp14:editId="2D59BE23">
            <wp:extent cx="5921115" cy="1798320"/>
            <wp:effectExtent l="0" t="0" r="10160" b="508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1592263F" w14:textId="77777777" w:rsidR="00CB6D10" w:rsidRPr="004C7B68" w:rsidRDefault="00CB6D10" w:rsidP="002E7F8A">
      <w:pPr>
        <w:autoSpaceDE w:val="0"/>
        <w:autoSpaceDN w:val="0"/>
        <w:adjustRightInd w:val="0"/>
        <w:spacing w:line="360" w:lineRule="auto"/>
        <w:rPr>
          <w:rFonts w:ascii="Arial" w:hAnsi="Arial" w:cs="Arial"/>
          <w:color w:val="000000"/>
        </w:rPr>
      </w:pPr>
    </w:p>
    <w:p w14:paraId="22D20EB0"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Committed action exercises (dependent on age) were also implemented to encourage participants to remain committed to the valued action (learning improvisation) despite the emotional discomfort they expressed: </w:t>
      </w:r>
    </w:p>
    <w:p w14:paraId="6F8A3A92" w14:textId="77777777" w:rsidR="00CB6D10" w:rsidRPr="004C7B68" w:rsidRDefault="00CB6D10" w:rsidP="002E7F8A">
      <w:pPr>
        <w:autoSpaceDE w:val="0"/>
        <w:autoSpaceDN w:val="0"/>
        <w:adjustRightInd w:val="0"/>
        <w:spacing w:line="360" w:lineRule="auto"/>
        <w:rPr>
          <w:rFonts w:ascii="Arial" w:hAnsi="Arial" w:cs="Arial"/>
          <w:color w:val="000000"/>
        </w:rPr>
      </w:pPr>
    </w:p>
    <w:p w14:paraId="24F5DB91"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noProof/>
          <w:color w:val="000000"/>
        </w:rPr>
        <w:drawing>
          <wp:inline distT="0" distB="0" distL="0" distR="0" wp14:anchorId="66E00141" wp14:editId="3A9D11D3">
            <wp:extent cx="5920740" cy="1033780"/>
            <wp:effectExtent l="0" t="0" r="10160" b="762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06F50C24" w14:textId="77777777" w:rsidR="00CB6D10" w:rsidRPr="004C7B68" w:rsidRDefault="00CB6D10" w:rsidP="002E7F8A">
      <w:pPr>
        <w:autoSpaceDE w:val="0"/>
        <w:autoSpaceDN w:val="0"/>
        <w:adjustRightInd w:val="0"/>
        <w:spacing w:line="360" w:lineRule="auto"/>
        <w:rPr>
          <w:rFonts w:ascii="Arial" w:hAnsi="Arial" w:cs="Arial"/>
          <w:color w:val="000000"/>
        </w:rPr>
      </w:pPr>
    </w:p>
    <w:p w14:paraId="01DF78FB" w14:textId="7785EE6A"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Further AC</w:t>
      </w:r>
      <w:r w:rsidR="00AB3020">
        <w:rPr>
          <w:rFonts w:ascii="Arial" w:hAnsi="Arial" w:cs="Arial"/>
          <w:color w:val="000000"/>
        </w:rPr>
        <w:t>T</w:t>
      </w:r>
      <w:r w:rsidRPr="004C7B68">
        <w:rPr>
          <w:rFonts w:ascii="Arial" w:hAnsi="Arial" w:cs="Arial"/>
          <w:color w:val="000000"/>
        </w:rPr>
        <w:t xml:space="preserve"> coaching was administered to participants depending on which process presented as relevant, as seen below. P3 received an additional AC</w:t>
      </w:r>
      <w:r w:rsidR="00AB3020">
        <w:rPr>
          <w:rFonts w:ascii="Arial" w:hAnsi="Arial" w:cs="Arial"/>
          <w:color w:val="000000"/>
        </w:rPr>
        <w:t>T</w:t>
      </w:r>
      <w:r w:rsidRPr="004C7B68">
        <w:rPr>
          <w:rFonts w:ascii="Arial" w:hAnsi="Arial" w:cs="Arial"/>
          <w:color w:val="000000"/>
        </w:rPr>
        <w:t xml:space="preserve"> coaching session in Week 3 in order to mitigate some of the practice issues he was having due to experiencing MPA in lessons and also at home (see Appendix 7 for further details). </w:t>
      </w:r>
    </w:p>
    <w:p w14:paraId="7530D5A0" w14:textId="77777777" w:rsidR="00CB6D10" w:rsidRPr="004C7B68" w:rsidRDefault="00CB6D10" w:rsidP="002E7F8A">
      <w:pPr>
        <w:autoSpaceDE w:val="0"/>
        <w:autoSpaceDN w:val="0"/>
        <w:adjustRightInd w:val="0"/>
        <w:spacing w:line="360" w:lineRule="auto"/>
        <w:rPr>
          <w:rFonts w:ascii="Arial" w:hAnsi="Arial" w:cs="Arial"/>
          <w:color w:val="000000"/>
        </w:rPr>
      </w:pPr>
    </w:p>
    <w:p w14:paraId="6D804DEA" w14:textId="77777777"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t>Coach Training in ACT</w:t>
      </w:r>
    </w:p>
    <w:p w14:paraId="6E3A056A"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The coach received training in ACT via an online 3-hour workshop. This was supplemented by a 1-hour online workshop in ACT for MPA. The workshops were supplemented by books pertaining to ACT (Hayes, Strosahl, and Wilson, 2012) and ACT and MPA (Hill and Oliver, 2019; Juncos and Paiva de Pona, 2022).</w:t>
      </w:r>
    </w:p>
    <w:p w14:paraId="42EE93A4" w14:textId="77777777" w:rsidR="00CB6D10" w:rsidRPr="004C7B68" w:rsidRDefault="00CB6D10" w:rsidP="002E7F8A">
      <w:pPr>
        <w:autoSpaceDE w:val="0"/>
        <w:autoSpaceDN w:val="0"/>
        <w:adjustRightInd w:val="0"/>
        <w:spacing w:line="360" w:lineRule="auto"/>
        <w:rPr>
          <w:rFonts w:ascii="Arial" w:hAnsi="Arial" w:cs="Arial"/>
          <w:b/>
          <w:bCs/>
          <w:color w:val="000000"/>
        </w:rPr>
      </w:pPr>
    </w:p>
    <w:p w14:paraId="55A2D637" w14:textId="77777777" w:rsidR="00CB6D10" w:rsidRPr="004C7B68" w:rsidRDefault="00CB6D10" w:rsidP="002E7F8A">
      <w:pPr>
        <w:autoSpaceDE w:val="0"/>
        <w:autoSpaceDN w:val="0"/>
        <w:adjustRightInd w:val="0"/>
        <w:spacing w:line="360" w:lineRule="auto"/>
        <w:rPr>
          <w:rFonts w:ascii="Arial" w:hAnsi="Arial" w:cs="Arial"/>
          <w:color w:val="000000"/>
        </w:rPr>
      </w:pPr>
    </w:p>
    <w:p w14:paraId="6300DB70" w14:textId="77777777"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lastRenderedPageBreak/>
        <w:t>Reflective Diary:</w:t>
      </w:r>
    </w:p>
    <w:p w14:paraId="32EF4143"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After each coaching session, the researcher used a reflective diary to record details of the coaching session and participant experiences, e.g., </w:t>
      </w:r>
    </w:p>
    <w:p w14:paraId="1FA77E8F" w14:textId="77777777" w:rsidR="00CB6D10" w:rsidRPr="004C7B68" w:rsidRDefault="00CB6D10" w:rsidP="002E7F8A">
      <w:pPr>
        <w:autoSpaceDE w:val="0"/>
        <w:autoSpaceDN w:val="0"/>
        <w:adjustRightInd w:val="0"/>
        <w:spacing w:line="360" w:lineRule="auto"/>
        <w:rPr>
          <w:rFonts w:ascii="Arial" w:hAnsi="Arial" w:cs="Arial"/>
          <w:color w:val="000000"/>
        </w:rPr>
      </w:pPr>
    </w:p>
    <w:p w14:paraId="77AEF7E8"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noProof/>
          <w:color w:val="000000"/>
        </w:rPr>
        <w:drawing>
          <wp:inline distT="0" distB="0" distL="0" distR="0" wp14:anchorId="36C1A51E" wp14:editId="3DE84518">
            <wp:extent cx="5848454" cy="599440"/>
            <wp:effectExtent l="0" t="0" r="19050" b="1016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0E6975D2" w14:textId="77777777" w:rsidR="00CB6D10" w:rsidRPr="004C7B68" w:rsidRDefault="00CB6D10" w:rsidP="002E7F8A">
      <w:pPr>
        <w:autoSpaceDE w:val="0"/>
        <w:autoSpaceDN w:val="0"/>
        <w:adjustRightInd w:val="0"/>
        <w:spacing w:line="360" w:lineRule="auto"/>
        <w:rPr>
          <w:rFonts w:ascii="Arial" w:hAnsi="Arial" w:cs="Arial"/>
          <w:color w:val="000000"/>
        </w:rPr>
      </w:pPr>
    </w:p>
    <w:p w14:paraId="7ED9BA8C" w14:textId="1FACB8E3"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Reflecting in and on each coaching session allowed the researcher to assess how to further facilitate and expediate the learning and benefits of sung improvisation</w:t>
      </w:r>
      <w:r w:rsidR="00B400F3" w:rsidRPr="004C7B68">
        <w:rPr>
          <w:rFonts w:ascii="Arial" w:hAnsi="Arial" w:cs="Arial"/>
          <w:color w:val="000000"/>
        </w:rPr>
        <w:t>. This</w:t>
      </w:r>
      <w:r w:rsidRPr="004C7B68">
        <w:rPr>
          <w:rFonts w:ascii="Arial" w:hAnsi="Arial" w:cs="Arial"/>
          <w:color w:val="000000"/>
        </w:rPr>
        <w:t xml:space="preserve"> was an integral part of refining the coaching strategy. Participants were moved to the next learning level when the coach deemed them ready. If participants were struggling, the pace of learning was slowed down. The reflective journal provided rich data and highlighted the lived experience of the participants, but also that of the insider researcher. Reflecting on action provides an opportunity to evaluate one’s practice (Finlay, 2008) and in this way, the researcher was able to critically examine their performance as a coach and make necessary adjustments, e.g., the impact of performance anxiety upon learning improvisation was not anticipated and finding ways to ameliorate </w:t>
      </w:r>
      <w:r w:rsidR="00B400F3" w:rsidRPr="004C7B68">
        <w:rPr>
          <w:rFonts w:ascii="Arial" w:hAnsi="Arial" w:cs="Arial"/>
          <w:color w:val="000000"/>
        </w:rPr>
        <w:t xml:space="preserve">that </w:t>
      </w:r>
      <w:r w:rsidRPr="004C7B68">
        <w:rPr>
          <w:rFonts w:ascii="Arial" w:hAnsi="Arial" w:cs="Arial"/>
          <w:color w:val="000000"/>
        </w:rPr>
        <w:t>became a priority early in the project.</w:t>
      </w:r>
    </w:p>
    <w:p w14:paraId="01D69515" w14:textId="77777777" w:rsidR="00CB6D10" w:rsidRPr="004C7B68" w:rsidRDefault="00CB6D10" w:rsidP="002E7F8A">
      <w:pPr>
        <w:autoSpaceDE w:val="0"/>
        <w:autoSpaceDN w:val="0"/>
        <w:adjustRightInd w:val="0"/>
        <w:spacing w:line="360" w:lineRule="auto"/>
        <w:rPr>
          <w:rFonts w:ascii="Arial" w:hAnsi="Arial" w:cs="Arial"/>
          <w:color w:val="000000"/>
        </w:rPr>
      </w:pPr>
    </w:p>
    <w:p w14:paraId="53D2207B" w14:textId="6E02E4BE"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t xml:space="preserve">Stage 3 </w:t>
      </w:r>
    </w:p>
    <w:p w14:paraId="3F34ED65" w14:textId="77777777"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t xml:space="preserve">Controlled Observation 2: </w:t>
      </w:r>
    </w:p>
    <w:p w14:paraId="6C8405F1"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Participants were asked to participate in a second controlled observation which proceeded in the same manner as the first.</w:t>
      </w:r>
    </w:p>
    <w:p w14:paraId="1FE4EEFB" w14:textId="77777777" w:rsidR="00CB6D10" w:rsidRPr="004C7B68" w:rsidRDefault="00CB6D10" w:rsidP="002E7F8A">
      <w:pPr>
        <w:autoSpaceDE w:val="0"/>
        <w:autoSpaceDN w:val="0"/>
        <w:adjustRightInd w:val="0"/>
        <w:spacing w:line="360" w:lineRule="auto"/>
        <w:rPr>
          <w:rFonts w:ascii="Arial" w:hAnsi="Arial" w:cs="Arial"/>
          <w:color w:val="000000"/>
        </w:rPr>
      </w:pPr>
    </w:p>
    <w:p w14:paraId="2CB0D38C" w14:textId="77777777"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t xml:space="preserve">Questionnaires: </w:t>
      </w:r>
    </w:p>
    <w:p w14:paraId="16B07CD3" w14:textId="2BD8BAFC"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As required following</w:t>
      </w:r>
      <w:r w:rsidR="00B400F3" w:rsidRPr="004C7B68">
        <w:rPr>
          <w:rFonts w:ascii="Arial" w:hAnsi="Arial" w:cs="Arial"/>
          <w:color w:val="000000"/>
        </w:rPr>
        <w:t xml:space="preserve"> Observation 1</w:t>
      </w:r>
      <w:r w:rsidRPr="004C7B68">
        <w:rPr>
          <w:rFonts w:ascii="Arial" w:hAnsi="Arial" w:cs="Arial"/>
          <w:color w:val="000000"/>
        </w:rPr>
        <w:t xml:space="preserve">, participants were tested for levels of music performance anxiety in the week post </w:t>
      </w:r>
      <w:r w:rsidR="00B400F3" w:rsidRPr="004C7B68">
        <w:rPr>
          <w:rFonts w:ascii="Arial" w:hAnsi="Arial" w:cs="Arial"/>
          <w:color w:val="000000"/>
        </w:rPr>
        <w:t>O</w:t>
      </w:r>
      <w:r w:rsidRPr="004C7B68">
        <w:rPr>
          <w:rFonts w:ascii="Arial" w:hAnsi="Arial" w:cs="Arial"/>
          <w:color w:val="000000"/>
        </w:rPr>
        <w:t>bservation</w:t>
      </w:r>
      <w:r w:rsidR="00B400F3" w:rsidRPr="004C7B68">
        <w:rPr>
          <w:rFonts w:ascii="Arial" w:hAnsi="Arial" w:cs="Arial"/>
          <w:color w:val="000000"/>
        </w:rPr>
        <w:t xml:space="preserve"> 2</w:t>
      </w:r>
      <w:r w:rsidRPr="004C7B68">
        <w:rPr>
          <w:rFonts w:ascii="Arial" w:hAnsi="Arial" w:cs="Arial"/>
          <w:color w:val="000000"/>
        </w:rPr>
        <w:t xml:space="preserve"> via the same self-report standardised measures of MPA as used previously. Participants were required to answer all questions. </w:t>
      </w:r>
    </w:p>
    <w:p w14:paraId="0BB171C3" w14:textId="77777777" w:rsidR="00CB6D10" w:rsidRPr="004C7B68" w:rsidRDefault="00CB6D10" w:rsidP="002E7F8A">
      <w:pPr>
        <w:autoSpaceDE w:val="0"/>
        <w:autoSpaceDN w:val="0"/>
        <w:adjustRightInd w:val="0"/>
        <w:spacing w:line="360" w:lineRule="auto"/>
        <w:rPr>
          <w:rFonts w:ascii="Arial" w:hAnsi="Arial" w:cs="Arial"/>
          <w:color w:val="000000"/>
        </w:rPr>
      </w:pPr>
    </w:p>
    <w:p w14:paraId="3BD5C883" w14:textId="77777777" w:rsidR="00AB3020" w:rsidRDefault="00AB3020" w:rsidP="002E7F8A">
      <w:pPr>
        <w:autoSpaceDE w:val="0"/>
        <w:autoSpaceDN w:val="0"/>
        <w:adjustRightInd w:val="0"/>
        <w:spacing w:line="360" w:lineRule="auto"/>
        <w:rPr>
          <w:rFonts w:ascii="Arial" w:hAnsi="Arial" w:cs="Arial"/>
          <w:b/>
          <w:bCs/>
          <w:color w:val="000000"/>
        </w:rPr>
      </w:pPr>
    </w:p>
    <w:p w14:paraId="316607C7" w14:textId="000E3361"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lastRenderedPageBreak/>
        <w:t>Interviews:</w:t>
      </w:r>
    </w:p>
    <w:p w14:paraId="32453124" w14:textId="4A2D4FE2" w:rsidR="00CB6D10" w:rsidRPr="004C7B68" w:rsidRDefault="00CB6D10" w:rsidP="00B400F3">
      <w:pPr>
        <w:autoSpaceDE w:val="0"/>
        <w:autoSpaceDN w:val="0"/>
        <w:adjustRightInd w:val="0"/>
        <w:spacing w:after="213" w:line="360" w:lineRule="auto"/>
        <w:rPr>
          <w:rFonts w:ascii="Arial" w:hAnsi="Arial" w:cs="Arial"/>
        </w:rPr>
      </w:pPr>
      <w:r w:rsidRPr="004C7B68">
        <w:rPr>
          <w:rFonts w:ascii="Arial" w:hAnsi="Arial" w:cs="Arial"/>
          <w:color w:val="000000"/>
        </w:rPr>
        <w:t xml:space="preserve">Interviews were conducted despite not being planned as part of the project. This was due to the unexpected and unplanned inclusion of improvisation in all </w:t>
      </w:r>
      <w:r w:rsidR="00B400F3" w:rsidRPr="004C7B68">
        <w:rPr>
          <w:rFonts w:ascii="Arial" w:hAnsi="Arial" w:cs="Arial"/>
          <w:color w:val="000000"/>
        </w:rPr>
        <w:t xml:space="preserve">of </w:t>
      </w:r>
      <w:r w:rsidRPr="004C7B68">
        <w:rPr>
          <w:rFonts w:ascii="Arial" w:hAnsi="Arial" w:cs="Arial"/>
          <w:color w:val="000000"/>
        </w:rPr>
        <w:t>the second performances</w:t>
      </w:r>
      <w:r w:rsidR="00B400F3" w:rsidRPr="004C7B68">
        <w:rPr>
          <w:rFonts w:ascii="Arial" w:hAnsi="Arial" w:cs="Arial"/>
          <w:color w:val="000000"/>
        </w:rPr>
        <w:t xml:space="preserve"> which provided an opportunity to collect data about the lived experience of improvising in front of an audience. </w:t>
      </w:r>
      <w:r w:rsidRPr="004C7B68">
        <w:rPr>
          <w:rFonts w:ascii="Arial" w:hAnsi="Arial" w:cs="Arial"/>
          <w:color w:val="000000"/>
        </w:rPr>
        <w:t xml:space="preserve">Due to time restraints the interviews were 2/3 minutes long and were conducted used Zoom conferencing software. An interview is a conversation lead by the researcher and therefore prone to bias. Insider researchers must also be aware participants may wish to please them and provide answers they believe the researcher is looking for (Cohen et al., 2011). The researcher therefore remained as neutral as possible and attempted to avoid leading questions. Relevant, rich and unexpected data was provided during the follow up session with participants after the final questionnaires were completed. </w:t>
      </w:r>
      <w:r w:rsidR="00CE5FDE" w:rsidRPr="004C7B68">
        <w:rPr>
          <w:rFonts w:ascii="Arial" w:hAnsi="Arial" w:cs="Arial"/>
          <w:color w:val="000000"/>
          <w14:ligatures w14:val="standardContextual"/>
        </w:rPr>
        <w:t xml:space="preserve">The format was informal, and questions were not planned prior to the interviews. </w:t>
      </w:r>
    </w:p>
    <w:p w14:paraId="237AEF5F" w14:textId="77777777" w:rsidR="00CB6D10" w:rsidRPr="004C7B68" w:rsidRDefault="00CB6D10" w:rsidP="002E7F8A">
      <w:pPr>
        <w:autoSpaceDE w:val="0"/>
        <w:autoSpaceDN w:val="0"/>
        <w:adjustRightInd w:val="0"/>
        <w:spacing w:line="360" w:lineRule="auto"/>
        <w:rPr>
          <w:rFonts w:ascii="Arial" w:hAnsi="Arial" w:cs="Arial"/>
          <w:color w:val="000000"/>
        </w:rPr>
      </w:pPr>
    </w:p>
    <w:p w14:paraId="3E3DD951" w14:textId="77777777"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t>Additional Stage</w:t>
      </w:r>
    </w:p>
    <w:p w14:paraId="65C6CF0A" w14:textId="6AE1DD81" w:rsidR="00CB6D10" w:rsidRPr="004C7B68" w:rsidRDefault="00B400F3" w:rsidP="002E7F8A">
      <w:pPr>
        <w:autoSpaceDE w:val="0"/>
        <w:autoSpaceDN w:val="0"/>
        <w:adjustRightInd w:val="0"/>
        <w:spacing w:line="360" w:lineRule="auto"/>
        <w:rPr>
          <w:rFonts w:ascii="Arial" w:hAnsi="Arial" w:cs="Arial"/>
          <w:color w:val="000000"/>
        </w:rPr>
      </w:pPr>
      <w:r w:rsidRPr="004C7B68">
        <w:rPr>
          <w:rFonts w:ascii="Arial" w:hAnsi="Arial" w:cs="Arial"/>
          <w:color w:val="000000"/>
        </w:rPr>
        <w:t>One month after Observation 2, p</w:t>
      </w:r>
      <w:r w:rsidR="00CB6D10" w:rsidRPr="004C7B68">
        <w:rPr>
          <w:rFonts w:ascii="Arial" w:hAnsi="Arial" w:cs="Arial"/>
          <w:color w:val="000000"/>
        </w:rPr>
        <w:t xml:space="preserve">articipants were </w:t>
      </w:r>
      <w:r w:rsidRPr="004C7B68">
        <w:rPr>
          <w:rFonts w:ascii="Arial" w:hAnsi="Arial" w:cs="Arial"/>
          <w:color w:val="000000"/>
        </w:rPr>
        <w:t xml:space="preserve">administered with the self-report measures they were previously administered with. </w:t>
      </w:r>
      <w:r w:rsidR="00CB6D10" w:rsidRPr="004C7B68">
        <w:rPr>
          <w:rFonts w:ascii="Arial" w:hAnsi="Arial" w:cs="Arial"/>
          <w:color w:val="000000"/>
        </w:rPr>
        <w:t xml:space="preserve">Previous research on MPA interventions administered by vocal coaches found further changes in MPA at 1 month and 3-month data points (Shaw et al., 2020; Mahony et al., 2022). </w:t>
      </w:r>
      <w:r w:rsidR="00055694" w:rsidRPr="004C7B68">
        <w:rPr>
          <w:rFonts w:ascii="Arial" w:hAnsi="Arial" w:cs="Arial"/>
          <w:color w:val="000000"/>
        </w:rPr>
        <w:t>Therefore,</w:t>
      </w:r>
      <w:r w:rsidRPr="004C7B68">
        <w:rPr>
          <w:rFonts w:ascii="Arial" w:hAnsi="Arial" w:cs="Arial"/>
          <w:color w:val="000000"/>
        </w:rPr>
        <w:t xml:space="preserve"> this process was applied in this project to search for similarities in this project to the findings of prior research. </w:t>
      </w:r>
      <w:r w:rsidR="00CB6D10" w:rsidRPr="004C7B68">
        <w:rPr>
          <w:rFonts w:ascii="Arial" w:hAnsi="Arial" w:cs="Arial"/>
          <w:color w:val="000000"/>
        </w:rPr>
        <w:t>Participants received no improvisation or AC</w:t>
      </w:r>
      <w:r w:rsidR="00AB3020">
        <w:rPr>
          <w:rFonts w:ascii="Arial" w:hAnsi="Arial" w:cs="Arial"/>
          <w:color w:val="000000"/>
        </w:rPr>
        <w:t>T</w:t>
      </w:r>
      <w:r w:rsidR="00CB6D10" w:rsidRPr="004C7B68">
        <w:rPr>
          <w:rFonts w:ascii="Arial" w:hAnsi="Arial" w:cs="Arial"/>
          <w:color w:val="000000"/>
        </w:rPr>
        <w:t xml:space="preserve"> </w:t>
      </w:r>
      <w:r w:rsidR="00AB3020">
        <w:rPr>
          <w:rFonts w:ascii="Arial" w:hAnsi="Arial" w:cs="Arial"/>
          <w:color w:val="000000"/>
        </w:rPr>
        <w:t>coaching</w:t>
      </w:r>
      <w:r w:rsidR="00CB6D10" w:rsidRPr="004C7B68">
        <w:rPr>
          <w:rFonts w:ascii="Arial" w:hAnsi="Arial" w:cs="Arial"/>
          <w:color w:val="000000"/>
        </w:rPr>
        <w:t xml:space="preserve"> within that month. None of the participants performed in that time.</w:t>
      </w:r>
    </w:p>
    <w:p w14:paraId="1701B1F0" w14:textId="77777777" w:rsidR="00CB6D10" w:rsidRPr="004C7B68" w:rsidRDefault="00CB6D10" w:rsidP="002E7F8A">
      <w:pPr>
        <w:autoSpaceDE w:val="0"/>
        <w:autoSpaceDN w:val="0"/>
        <w:adjustRightInd w:val="0"/>
        <w:spacing w:line="360" w:lineRule="auto"/>
        <w:rPr>
          <w:rFonts w:ascii="Arial" w:hAnsi="Arial" w:cs="Arial"/>
          <w:color w:val="000000"/>
        </w:rPr>
      </w:pPr>
    </w:p>
    <w:p w14:paraId="37140EF8" w14:textId="77777777"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t>Ethics</w:t>
      </w:r>
    </w:p>
    <w:p w14:paraId="178EFE36" w14:textId="03D8E1A0"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MPA can be an emotionally sensitive for musicians (Steptoe</w:t>
      </w:r>
      <w:r w:rsidR="00AB3020">
        <w:rPr>
          <w:rFonts w:ascii="Arial" w:hAnsi="Arial" w:cs="Arial"/>
          <w:color w:val="000000"/>
        </w:rPr>
        <w:t xml:space="preserve">, </w:t>
      </w:r>
      <w:r w:rsidRPr="004C7B68">
        <w:rPr>
          <w:rFonts w:ascii="Arial" w:hAnsi="Arial" w:cs="Arial"/>
          <w:color w:val="000000"/>
        </w:rPr>
        <w:t>2001) with the potential to cause suffering to participants</w:t>
      </w:r>
      <w:r w:rsidR="00AB3020">
        <w:rPr>
          <w:rFonts w:ascii="Arial" w:hAnsi="Arial" w:cs="Arial"/>
          <w:color w:val="000000"/>
        </w:rPr>
        <w:t>, thereby engaging them in MPA causing situations may be distressing.</w:t>
      </w:r>
      <w:r w:rsidRPr="004C7B68">
        <w:rPr>
          <w:rFonts w:ascii="Arial" w:hAnsi="Arial" w:cs="Arial"/>
          <w:color w:val="000000"/>
        </w:rPr>
        <w:t xml:space="preserve"> In addition, the researcher is a performer with personal experience of MPA and could be vulnerable to the maleffects of reliving past experiences. Time and intrusion into the lives of participants must be considered when undertaking a project which requires their involvement for several weeks or months. This project required participants to answer questions pertaining to issues that could allow unresolved issues to resurface, such as family dynamics and support, or lack thereof. Participants were reminded that they could exit the project at any time and were provided with helpline numbers and websites.</w:t>
      </w:r>
    </w:p>
    <w:p w14:paraId="63BB2758" w14:textId="77777777" w:rsidR="00CB6D10" w:rsidRPr="004C7B68" w:rsidRDefault="00CB6D10" w:rsidP="002E7F8A">
      <w:pPr>
        <w:autoSpaceDE w:val="0"/>
        <w:autoSpaceDN w:val="0"/>
        <w:adjustRightInd w:val="0"/>
        <w:spacing w:line="360" w:lineRule="auto"/>
        <w:rPr>
          <w:rFonts w:ascii="Arial" w:hAnsi="Arial" w:cs="Arial"/>
          <w:color w:val="000000"/>
        </w:rPr>
      </w:pPr>
    </w:p>
    <w:p w14:paraId="1DE150FC" w14:textId="5FF3FD3B"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lastRenderedPageBreak/>
        <w:t>Participants and/or parents/guardians were provided with</w:t>
      </w:r>
      <w:r w:rsidR="00AB3020" w:rsidRPr="004C7B68">
        <w:rPr>
          <w:rFonts w:ascii="Arial" w:hAnsi="Arial" w:cs="Arial"/>
          <w:color w:val="000000"/>
        </w:rPr>
        <w:t xml:space="preserve"> information sheets</w:t>
      </w:r>
      <w:r w:rsidR="00AB3020">
        <w:rPr>
          <w:rFonts w:ascii="Arial" w:hAnsi="Arial" w:cs="Arial"/>
          <w:color w:val="000000"/>
        </w:rPr>
        <w:t xml:space="preserve"> </w:t>
      </w:r>
      <w:r w:rsidR="00AB3020" w:rsidRPr="004C7B68">
        <w:rPr>
          <w:rFonts w:ascii="Arial" w:hAnsi="Arial" w:cs="Arial"/>
          <w:color w:val="000000"/>
        </w:rPr>
        <w:t xml:space="preserve">detailing the project and its purpose (see Appendix </w:t>
      </w:r>
      <w:r w:rsidR="00AB3020">
        <w:rPr>
          <w:rFonts w:ascii="Arial" w:hAnsi="Arial" w:cs="Arial"/>
          <w:color w:val="000000"/>
        </w:rPr>
        <w:t>5</w:t>
      </w:r>
      <w:r w:rsidR="00AB3020" w:rsidRPr="004C7B68">
        <w:rPr>
          <w:rFonts w:ascii="Arial" w:hAnsi="Arial" w:cs="Arial"/>
          <w:color w:val="000000"/>
        </w:rPr>
        <w:t xml:space="preserve">) </w:t>
      </w:r>
      <w:r w:rsidR="00AB3020">
        <w:rPr>
          <w:rFonts w:ascii="Arial" w:hAnsi="Arial" w:cs="Arial"/>
          <w:color w:val="000000"/>
        </w:rPr>
        <w:t xml:space="preserve">and </w:t>
      </w:r>
      <w:r w:rsidRPr="004C7B68">
        <w:rPr>
          <w:rFonts w:ascii="Arial" w:hAnsi="Arial" w:cs="Arial"/>
          <w:color w:val="000000"/>
        </w:rPr>
        <w:t xml:space="preserve">consent forms (see Appendix </w:t>
      </w:r>
      <w:r w:rsidR="00AB3020">
        <w:rPr>
          <w:rFonts w:ascii="Arial" w:hAnsi="Arial" w:cs="Arial"/>
          <w:color w:val="000000"/>
        </w:rPr>
        <w:t>6</w:t>
      </w:r>
      <w:r w:rsidRPr="004C7B68">
        <w:rPr>
          <w:rFonts w:ascii="Arial" w:hAnsi="Arial" w:cs="Arial"/>
          <w:color w:val="000000"/>
        </w:rPr>
        <w:t>). Permission for participants under the age of 18 was sought from parents and/or legal guardians. Anonymity and confidentiality were adhered to at all stages of the project, with the exclusion of the performances in which the audience were aware the singers were part of this project. The researcher ensured participants understood how the project would proceed and the purpose of each stage by engaging in informative conversation.</w:t>
      </w:r>
    </w:p>
    <w:p w14:paraId="67EC8A3E" w14:textId="77777777" w:rsidR="00CB6D10" w:rsidRPr="004C7B68" w:rsidRDefault="00CB6D10" w:rsidP="002E7F8A">
      <w:pPr>
        <w:autoSpaceDE w:val="0"/>
        <w:autoSpaceDN w:val="0"/>
        <w:adjustRightInd w:val="0"/>
        <w:spacing w:line="360" w:lineRule="auto"/>
        <w:rPr>
          <w:rFonts w:ascii="Arial" w:hAnsi="Arial" w:cs="Arial"/>
          <w:color w:val="000000"/>
        </w:rPr>
      </w:pPr>
    </w:p>
    <w:p w14:paraId="78805D4A" w14:textId="77777777" w:rsidR="00CB6D10" w:rsidRPr="004C7B68" w:rsidRDefault="00CB6D10"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t>Insider Research</w:t>
      </w:r>
    </w:p>
    <w:p w14:paraId="698A33B5" w14:textId="77777777" w:rsidR="00AB3020"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The researcher </w:t>
      </w:r>
      <w:r w:rsidR="00B400F3" w:rsidRPr="004C7B68">
        <w:rPr>
          <w:rFonts w:ascii="Arial" w:hAnsi="Arial" w:cs="Arial"/>
          <w:color w:val="000000"/>
        </w:rPr>
        <w:t>of</w:t>
      </w:r>
      <w:r w:rsidRPr="004C7B68">
        <w:rPr>
          <w:rFonts w:ascii="Arial" w:hAnsi="Arial" w:cs="Arial"/>
          <w:color w:val="000000"/>
        </w:rPr>
        <w:t xml:space="preserve"> this project was also the coach, and therefore an insider researcher. This imbued relations between researcher and participant with a sense of comfort and safety. </w:t>
      </w:r>
      <w:r w:rsidR="00B400F3" w:rsidRPr="004C7B68">
        <w:rPr>
          <w:rFonts w:ascii="Arial" w:hAnsi="Arial" w:cs="Arial"/>
          <w:color w:val="000000"/>
        </w:rPr>
        <w:t>Whilst such warm feelings have the potential to create a productive environment in which to treat MPA (Shaw et al., 2020), it may present challenges in the process of research. The researcher was careful not to assume an understanding of the participants based on the familiarity and shared experience, but instead sought clarity of the meanings of the participants’ verbalised thoughts and experiences. In addition, an environment had to be created in which participants felt able to express challenges as well as progress. Listening without judgement was used as a way to engender this atmosphere (Whitmore, 1992).</w:t>
      </w:r>
    </w:p>
    <w:p w14:paraId="5B68E623" w14:textId="77777777" w:rsidR="00AB3020" w:rsidRDefault="00AB3020" w:rsidP="002E7F8A">
      <w:pPr>
        <w:autoSpaceDE w:val="0"/>
        <w:autoSpaceDN w:val="0"/>
        <w:adjustRightInd w:val="0"/>
        <w:spacing w:line="360" w:lineRule="auto"/>
        <w:rPr>
          <w:rFonts w:ascii="Arial" w:hAnsi="Arial" w:cs="Arial"/>
          <w:color w:val="000000"/>
        </w:rPr>
      </w:pPr>
    </w:p>
    <w:p w14:paraId="6F87C7E1" w14:textId="6854B471" w:rsidR="00CB6D10" w:rsidRPr="004C7B68" w:rsidRDefault="00AB3020" w:rsidP="002E7F8A">
      <w:pPr>
        <w:autoSpaceDE w:val="0"/>
        <w:autoSpaceDN w:val="0"/>
        <w:adjustRightInd w:val="0"/>
        <w:spacing w:line="360" w:lineRule="auto"/>
        <w:rPr>
          <w:rFonts w:ascii="Arial" w:hAnsi="Arial" w:cs="Arial"/>
          <w:color w:val="000000"/>
        </w:rPr>
      </w:pPr>
      <w:r>
        <w:rPr>
          <w:rFonts w:ascii="Arial" w:hAnsi="Arial" w:cs="Arial"/>
          <w:color w:val="000000"/>
        </w:rPr>
        <w:t>T</w:t>
      </w:r>
      <w:r w:rsidR="00CB6D10" w:rsidRPr="004C7B68">
        <w:rPr>
          <w:rFonts w:ascii="Arial" w:hAnsi="Arial" w:cs="Arial"/>
          <w:color w:val="000000"/>
        </w:rPr>
        <w:t>he researcher had to desist from sharing their own, similar experiences, despite warm relationships. Sharing experiences with coachees is not only inappropriate within research but also in coaching in general (Passmore, 2009). A researcher and a coach have a shared responsibility to refer on any participant or coachee who presents with trauma or emotional suffering. Therapizing is not within the remit of the researcher or coach.</w:t>
      </w:r>
    </w:p>
    <w:p w14:paraId="470C0770"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 </w:t>
      </w:r>
    </w:p>
    <w:p w14:paraId="3386218A" w14:textId="77777777" w:rsidR="00CB6D10" w:rsidRPr="004C7B68" w:rsidRDefault="00CB6D10" w:rsidP="002E7F8A">
      <w:pPr>
        <w:autoSpaceDE w:val="0"/>
        <w:autoSpaceDN w:val="0"/>
        <w:adjustRightInd w:val="0"/>
        <w:spacing w:line="360" w:lineRule="auto"/>
        <w:rPr>
          <w:rFonts w:ascii="Arial" w:hAnsi="Arial" w:cs="Arial"/>
          <w:color w:val="000000"/>
        </w:rPr>
      </w:pPr>
      <w:r w:rsidRPr="004C7B68">
        <w:rPr>
          <w:rFonts w:ascii="Arial" w:hAnsi="Arial" w:cs="Arial"/>
          <w:color w:val="000000"/>
        </w:rPr>
        <w:t>A researcher may attempt to remain impartial, but it is necessary for them to acknowledge their researcher positionality (Holmes, 2020). Positionality recognises the researcher is part of the process and the phenomenon they seek to elucidate (Holmes, 2020). They may not be able to step outside of the world they are researching, nor leave behind prior lived experiences, but mixed methods phenomenological research requires the researcher set aside past knowledge and experience to remain as impartial as possible. This was achieved via Husserl’s tool of bracketing (Mayoh and Onwuegbuzie, 2015) which enables the researcher to minimise their role in the creation of data.</w:t>
      </w:r>
    </w:p>
    <w:p w14:paraId="584D7E2F" w14:textId="77777777" w:rsidR="002E7F8A" w:rsidRPr="004C7B68" w:rsidRDefault="002E7F8A" w:rsidP="00AB3020">
      <w:pPr>
        <w:autoSpaceDE w:val="0"/>
        <w:autoSpaceDN w:val="0"/>
        <w:adjustRightInd w:val="0"/>
        <w:spacing w:line="360" w:lineRule="auto"/>
        <w:jc w:val="center"/>
        <w:rPr>
          <w:rFonts w:ascii="Arial" w:hAnsi="Arial" w:cs="Arial"/>
          <w:b/>
          <w:bCs/>
        </w:rPr>
      </w:pPr>
      <w:r w:rsidRPr="004C7B68">
        <w:rPr>
          <w:rFonts w:ascii="Arial" w:hAnsi="Arial" w:cs="Arial"/>
          <w:b/>
          <w:bCs/>
        </w:rPr>
        <w:lastRenderedPageBreak/>
        <w:t>FINDINGS</w:t>
      </w:r>
    </w:p>
    <w:p w14:paraId="2FEEB10F" w14:textId="2E000F17" w:rsidR="002E7F8A" w:rsidRPr="004C7B68" w:rsidRDefault="002E7F8A" w:rsidP="002E7F8A">
      <w:pPr>
        <w:autoSpaceDE w:val="0"/>
        <w:autoSpaceDN w:val="0"/>
        <w:adjustRightInd w:val="0"/>
        <w:spacing w:line="360" w:lineRule="auto"/>
        <w:rPr>
          <w:rFonts w:ascii="Arial" w:hAnsi="Arial" w:cs="Arial"/>
        </w:rPr>
      </w:pPr>
      <w:r w:rsidRPr="004C7B68">
        <w:rPr>
          <w:rFonts w:ascii="Arial" w:hAnsi="Arial" w:cs="Arial"/>
        </w:rPr>
        <w:t>As stated above, this project used a mixed methods methodology</w:t>
      </w:r>
      <w:r w:rsidR="00AB3020">
        <w:rPr>
          <w:rFonts w:ascii="Arial" w:hAnsi="Arial" w:cs="Arial"/>
        </w:rPr>
        <w:t xml:space="preserve">, </w:t>
      </w:r>
      <w:r w:rsidRPr="004C7B68">
        <w:rPr>
          <w:rFonts w:ascii="Arial" w:hAnsi="Arial" w:cs="Arial"/>
        </w:rPr>
        <w:t>captur</w:t>
      </w:r>
      <w:r w:rsidR="00AB3020">
        <w:rPr>
          <w:rFonts w:ascii="Arial" w:hAnsi="Arial" w:cs="Arial"/>
        </w:rPr>
        <w:t>ing</w:t>
      </w:r>
      <w:r w:rsidRPr="004C7B68">
        <w:rPr>
          <w:rFonts w:ascii="Arial" w:hAnsi="Arial" w:cs="Arial"/>
        </w:rPr>
        <w:t xml:space="preserve"> both qualitative and quantitative data. This section will examine </w:t>
      </w:r>
      <w:r w:rsidR="00AB3020">
        <w:rPr>
          <w:rFonts w:ascii="Arial" w:hAnsi="Arial" w:cs="Arial"/>
        </w:rPr>
        <w:t>data</w:t>
      </w:r>
      <w:r w:rsidRPr="004C7B68">
        <w:rPr>
          <w:rFonts w:ascii="Arial" w:hAnsi="Arial" w:cs="Arial"/>
        </w:rPr>
        <w:t xml:space="preserve"> </w:t>
      </w:r>
      <w:r w:rsidR="00087555" w:rsidRPr="004C7B68">
        <w:rPr>
          <w:rFonts w:ascii="Arial" w:hAnsi="Arial" w:cs="Arial"/>
        </w:rPr>
        <w:t>collected</w:t>
      </w:r>
      <w:r w:rsidRPr="004C7B68">
        <w:rPr>
          <w:rFonts w:ascii="Arial" w:hAnsi="Arial" w:cs="Arial"/>
        </w:rPr>
        <w:t xml:space="preserve"> </w:t>
      </w:r>
      <w:r w:rsidR="00AB3020">
        <w:rPr>
          <w:rFonts w:ascii="Arial" w:hAnsi="Arial" w:cs="Arial"/>
        </w:rPr>
        <w:t>via</w:t>
      </w:r>
      <w:r w:rsidRPr="004C7B68">
        <w:rPr>
          <w:rFonts w:ascii="Arial" w:hAnsi="Arial" w:cs="Arial"/>
        </w:rPr>
        <w:t xml:space="preserve"> </w:t>
      </w:r>
      <w:r w:rsidR="00AB3020">
        <w:rPr>
          <w:rFonts w:ascii="Arial" w:hAnsi="Arial" w:cs="Arial"/>
        </w:rPr>
        <w:t>the</w:t>
      </w:r>
      <w:r w:rsidRPr="004C7B68">
        <w:rPr>
          <w:rFonts w:ascii="Arial" w:hAnsi="Arial" w:cs="Arial"/>
        </w:rPr>
        <w:t xml:space="preserve"> methods used: questionnaires, observations, reflective journal and interviews. </w:t>
      </w:r>
    </w:p>
    <w:p w14:paraId="2D0FCE9A" w14:textId="77777777" w:rsidR="00087555" w:rsidRPr="004C7B68" w:rsidRDefault="00087555" w:rsidP="002E7F8A">
      <w:pPr>
        <w:autoSpaceDE w:val="0"/>
        <w:autoSpaceDN w:val="0"/>
        <w:adjustRightInd w:val="0"/>
        <w:spacing w:line="360" w:lineRule="auto"/>
        <w:rPr>
          <w:rFonts w:ascii="Arial" w:hAnsi="Arial" w:cs="Arial"/>
        </w:rPr>
      </w:pPr>
    </w:p>
    <w:p w14:paraId="2AB9D9DE" w14:textId="0989DAF9" w:rsidR="002E7F8A" w:rsidRPr="004C7B68" w:rsidRDefault="002E7F8A" w:rsidP="002E7F8A">
      <w:pPr>
        <w:autoSpaceDE w:val="0"/>
        <w:autoSpaceDN w:val="0"/>
        <w:adjustRightInd w:val="0"/>
        <w:spacing w:line="360" w:lineRule="auto"/>
        <w:rPr>
          <w:rFonts w:ascii="Arial" w:hAnsi="Arial" w:cs="Arial"/>
        </w:rPr>
      </w:pPr>
      <w:r w:rsidRPr="004C7B68">
        <w:rPr>
          <w:rFonts w:ascii="Arial" w:hAnsi="Arial" w:cs="Arial"/>
        </w:rPr>
        <w:t>Th</w:t>
      </w:r>
      <w:r w:rsidR="00087555" w:rsidRPr="004C7B68">
        <w:rPr>
          <w:rFonts w:ascii="Arial" w:hAnsi="Arial" w:cs="Arial"/>
        </w:rPr>
        <w:t>e quantitative</w:t>
      </w:r>
      <w:r w:rsidRPr="004C7B68">
        <w:rPr>
          <w:rFonts w:ascii="Arial" w:hAnsi="Arial" w:cs="Arial"/>
        </w:rPr>
        <w:t xml:space="preserve"> data provides a numerical view of participants’ levels of MPA and psychological flexibility prior to the CATS and post the CATS. Data from the MPA measures will be presented first, followed by data from the ACT measures. They will be contrasted and examined for consistencies. Qualitative data captured the lived experience of the participants. It was interpreted, coded (see Appendix 8) and themed (see Appendix 9). Three main themes were found: MPA to </w:t>
      </w:r>
      <w:r w:rsidR="00AB3020">
        <w:rPr>
          <w:rFonts w:ascii="Arial" w:hAnsi="Arial" w:cs="Arial"/>
        </w:rPr>
        <w:t>w</w:t>
      </w:r>
      <w:r w:rsidRPr="004C7B68">
        <w:rPr>
          <w:rFonts w:ascii="Arial" w:hAnsi="Arial" w:cs="Arial"/>
        </w:rPr>
        <w:t>ell</w:t>
      </w:r>
      <w:r w:rsidR="00AB3020">
        <w:rPr>
          <w:rFonts w:ascii="Arial" w:hAnsi="Arial" w:cs="Arial"/>
        </w:rPr>
        <w:t>b</w:t>
      </w:r>
      <w:r w:rsidRPr="004C7B68">
        <w:rPr>
          <w:rFonts w:ascii="Arial" w:hAnsi="Arial" w:cs="Arial"/>
        </w:rPr>
        <w:t xml:space="preserve">eing; </w:t>
      </w:r>
      <w:r w:rsidR="00AB3020">
        <w:rPr>
          <w:rFonts w:ascii="Arial" w:hAnsi="Arial" w:cs="Arial"/>
        </w:rPr>
        <w:t>enhanced performance</w:t>
      </w:r>
      <w:r w:rsidRPr="004C7B68">
        <w:rPr>
          <w:rFonts w:ascii="Arial" w:hAnsi="Arial" w:cs="Arial"/>
        </w:rPr>
        <w:t>; and</w:t>
      </w:r>
      <w:r w:rsidR="00AB3020">
        <w:rPr>
          <w:rFonts w:ascii="Arial" w:hAnsi="Arial" w:cs="Arial"/>
        </w:rPr>
        <w:t xml:space="preserve"> suitability of improvisation as a CATS for singers</w:t>
      </w:r>
      <w:r w:rsidRPr="004C7B68">
        <w:rPr>
          <w:rFonts w:ascii="Arial" w:hAnsi="Arial" w:cs="Arial"/>
        </w:rPr>
        <w:t xml:space="preserve">. </w:t>
      </w:r>
      <w:r w:rsidR="00AB3020">
        <w:rPr>
          <w:rFonts w:ascii="Arial" w:hAnsi="Arial" w:cs="Arial"/>
        </w:rPr>
        <w:t>Qualitative d</w:t>
      </w:r>
      <w:r w:rsidRPr="004C7B68">
        <w:rPr>
          <w:rFonts w:ascii="Arial" w:hAnsi="Arial" w:cs="Arial"/>
        </w:rPr>
        <w:t xml:space="preserve">ata will be presented within the context of these themes. </w:t>
      </w:r>
      <w:r w:rsidR="003B544C">
        <w:rPr>
          <w:rFonts w:ascii="Arial" w:hAnsi="Arial" w:cs="Arial"/>
        </w:rPr>
        <w:t xml:space="preserve">Finally, a discussion of the coherence of all data sets will be provided, along with an examination of the project flaws. </w:t>
      </w:r>
    </w:p>
    <w:p w14:paraId="36E7DFDB" w14:textId="77777777" w:rsidR="002E7F8A" w:rsidRPr="004C7B68" w:rsidRDefault="002E7F8A" w:rsidP="002E7F8A">
      <w:pPr>
        <w:autoSpaceDE w:val="0"/>
        <w:autoSpaceDN w:val="0"/>
        <w:adjustRightInd w:val="0"/>
        <w:spacing w:line="360" w:lineRule="auto"/>
        <w:rPr>
          <w:rFonts w:ascii="Arial" w:hAnsi="Arial" w:cs="Arial"/>
        </w:rPr>
      </w:pPr>
    </w:p>
    <w:p w14:paraId="7883B5F6" w14:textId="77777777" w:rsidR="002E7F8A" w:rsidRPr="004C7B68" w:rsidRDefault="002E7F8A" w:rsidP="002E7F8A">
      <w:pPr>
        <w:spacing w:line="360" w:lineRule="auto"/>
        <w:rPr>
          <w:rFonts w:ascii="Arial" w:hAnsi="Arial" w:cs="Arial"/>
          <w:b/>
          <w:bCs/>
        </w:rPr>
      </w:pPr>
      <w:r w:rsidRPr="004C7B68">
        <w:rPr>
          <w:rFonts w:ascii="Arial" w:hAnsi="Arial" w:cs="Arial"/>
          <w:b/>
          <w:bCs/>
        </w:rPr>
        <w:t>QUANTITATIVE DATA</w:t>
      </w:r>
    </w:p>
    <w:p w14:paraId="6FE8A3A9" w14:textId="77777777" w:rsidR="002E7F8A" w:rsidRPr="004C7B68" w:rsidRDefault="002E7F8A" w:rsidP="002E7F8A">
      <w:pPr>
        <w:spacing w:line="360" w:lineRule="auto"/>
        <w:rPr>
          <w:rFonts w:ascii="Arial" w:hAnsi="Arial" w:cs="Arial"/>
          <w:b/>
          <w:bCs/>
        </w:rPr>
      </w:pPr>
      <w:r w:rsidRPr="004C7B68">
        <w:rPr>
          <w:rFonts w:ascii="Arial" w:hAnsi="Arial" w:cs="Arial"/>
          <w:b/>
          <w:bCs/>
        </w:rPr>
        <w:t>Music Performance Anxiety Measures</w:t>
      </w:r>
    </w:p>
    <w:p w14:paraId="4ADB8FFE" w14:textId="77777777" w:rsidR="002E7F8A" w:rsidRPr="004C7B68" w:rsidRDefault="002E7F8A" w:rsidP="002E7F8A">
      <w:pPr>
        <w:spacing w:line="360" w:lineRule="auto"/>
        <w:rPr>
          <w:rFonts w:ascii="Arial" w:hAnsi="Arial" w:cs="Arial"/>
          <w:b/>
          <w:bCs/>
        </w:rPr>
      </w:pPr>
      <w:r w:rsidRPr="004C7B68">
        <w:rPr>
          <w:rFonts w:ascii="Arial" w:hAnsi="Arial" w:cs="Arial"/>
          <w:b/>
          <w:bCs/>
        </w:rPr>
        <w:t>P1 MPAI-A Scores:</w:t>
      </w:r>
    </w:p>
    <w:p w14:paraId="642FD804" w14:textId="5EF77289" w:rsidR="002E7F8A" w:rsidRPr="004C7B68" w:rsidRDefault="002E7F8A" w:rsidP="002E7F8A">
      <w:pPr>
        <w:spacing w:line="360" w:lineRule="auto"/>
        <w:rPr>
          <w:rFonts w:ascii="Arial" w:hAnsi="Arial" w:cs="Arial"/>
        </w:rPr>
      </w:pPr>
      <w:r w:rsidRPr="004C7B68">
        <w:rPr>
          <w:rFonts w:ascii="Arial" w:hAnsi="Arial" w:cs="Arial"/>
        </w:rPr>
        <w:t xml:space="preserve">P1 experienced a small reduction in her MPAI-A score (see Figure </w:t>
      </w:r>
      <w:r w:rsidR="004C7B68">
        <w:rPr>
          <w:rFonts w:ascii="Arial" w:hAnsi="Arial" w:cs="Arial"/>
        </w:rPr>
        <w:t>4</w:t>
      </w:r>
      <w:r w:rsidRPr="004C7B68">
        <w:rPr>
          <w:rFonts w:ascii="Arial" w:hAnsi="Arial" w:cs="Arial"/>
        </w:rPr>
        <w:t xml:space="preserve">) from her baseline score (81) to 1-week post Performance 2 (75). P1’s baseline score and post-intervention score both indicate a level of MPA which is significantly higher than the clinical mean for 10-year-olds (44.2; standard deviation = 15.02) (Dempsey and Comeau, 2019). At the 1-month follow up, P1’s score rose to 76. </w:t>
      </w:r>
    </w:p>
    <w:p w14:paraId="1A7EFC01" w14:textId="77777777" w:rsidR="002E7F8A" w:rsidRPr="004C7B68" w:rsidRDefault="002E7F8A" w:rsidP="002E7F8A">
      <w:pPr>
        <w:spacing w:line="360" w:lineRule="auto"/>
        <w:rPr>
          <w:rFonts w:ascii="Arial" w:hAnsi="Arial" w:cs="Arial"/>
          <w:b/>
          <w:bCs/>
        </w:rPr>
      </w:pPr>
    </w:p>
    <w:p w14:paraId="14967115" w14:textId="77777777" w:rsidR="002E7F8A" w:rsidRPr="004C7B68" w:rsidRDefault="002E7F8A" w:rsidP="002E7F8A">
      <w:pPr>
        <w:spacing w:line="360" w:lineRule="auto"/>
        <w:jc w:val="center"/>
        <w:rPr>
          <w:rFonts w:ascii="Arial" w:hAnsi="Arial" w:cs="Arial"/>
          <w:b/>
          <w:bCs/>
        </w:rPr>
      </w:pPr>
      <w:r w:rsidRPr="004C7B68">
        <w:rPr>
          <w:rFonts w:ascii="Arial" w:hAnsi="Arial" w:cs="Arial"/>
          <w:b/>
          <w:bCs/>
          <w:noProof/>
        </w:rPr>
        <w:lastRenderedPageBreak/>
        <w:drawing>
          <wp:inline distT="0" distB="0" distL="0" distR="0" wp14:anchorId="601E2BF5" wp14:editId="00892EF3">
            <wp:extent cx="5731510" cy="3580765"/>
            <wp:effectExtent l="0" t="0" r="0" b="635"/>
            <wp:docPr id="21" name="Picture 2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line char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3580765"/>
                    </a:xfrm>
                    <a:prstGeom prst="rect">
                      <a:avLst/>
                    </a:prstGeom>
                  </pic:spPr>
                </pic:pic>
              </a:graphicData>
            </a:graphic>
          </wp:inline>
        </w:drawing>
      </w:r>
    </w:p>
    <w:p w14:paraId="6A7CE760" w14:textId="4F0A5825" w:rsidR="002E7F8A" w:rsidRPr="004C7B68" w:rsidRDefault="002E7F8A" w:rsidP="002E7F8A">
      <w:pPr>
        <w:spacing w:line="360" w:lineRule="auto"/>
        <w:rPr>
          <w:rFonts w:ascii="Arial" w:hAnsi="Arial" w:cs="Arial"/>
        </w:rPr>
      </w:pPr>
      <w:r w:rsidRPr="004C7B68">
        <w:rPr>
          <w:rFonts w:ascii="Arial" w:hAnsi="Arial" w:cs="Arial"/>
          <w:b/>
          <w:bCs/>
        </w:rPr>
        <w:t xml:space="preserve">Figure </w:t>
      </w:r>
      <w:r w:rsidR="004C7B68">
        <w:rPr>
          <w:rFonts w:ascii="Arial" w:hAnsi="Arial" w:cs="Arial"/>
          <w:b/>
          <w:bCs/>
        </w:rPr>
        <w:t>4</w:t>
      </w:r>
      <w:r w:rsidRPr="004C7B68">
        <w:rPr>
          <w:rFonts w:ascii="Arial" w:hAnsi="Arial" w:cs="Arial"/>
          <w:b/>
          <w:bCs/>
        </w:rPr>
        <w:t xml:space="preserve">: </w:t>
      </w:r>
      <w:r w:rsidRPr="004C7B68">
        <w:rPr>
          <w:rFonts w:ascii="Arial" w:hAnsi="Arial" w:cs="Arial"/>
        </w:rPr>
        <w:t>P1’s MPAI-A Scores.</w:t>
      </w:r>
    </w:p>
    <w:p w14:paraId="54C54948" w14:textId="77777777" w:rsidR="002E7F8A" w:rsidRPr="004C7B68" w:rsidRDefault="002E7F8A" w:rsidP="002E7F8A">
      <w:pPr>
        <w:spacing w:line="360" w:lineRule="auto"/>
        <w:rPr>
          <w:rFonts w:ascii="Arial" w:hAnsi="Arial" w:cs="Arial"/>
          <w:b/>
          <w:bCs/>
        </w:rPr>
      </w:pPr>
    </w:p>
    <w:p w14:paraId="2F992F37" w14:textId="77777777" w:rsidR="002E7F8A" w:rsidRPr="004C7B68" w:rsidRDefault="002E7F8A" w:rsidP="002E7F8A">
      <w:pPr>
        <w:spacing w:line="360" w:lineRule="auto"/>
        <w:rPr>
          <w:rFonts w:ascii="Arial" w:hAnsi="Arial" w:cs="Arial"/>
        </w:rPr>
      </w:pPr>
      <w:r w:rsidRPr="004C7B68">
        <w:rPr>
          <w:rFonts w:ascii="Arial" w:hAnsi="Arial" w:cs="Arial"/>
        </w:rPr>
        <w:t>A reliable change index (Jacobson and Truax, 1991) was calculated (see Table 1) in order to ascertain whether changes were reliable or due to standard error of measurement. In order for a reliable change index of (RCI) 1.96 or greater to occur a post intervention score of 68 or lower would need to be recorded. P1’s scores do not reflect a reliable change.</w:t>
      </w:r>
    </w:p>
    <w:p w14:paraId="22B52594" w14:textId="77777777" w:rsidR="002E7F8A" w:rsidRPr="004C7B68" w:rsidRDefault="002E7F8A" w:rsidP="002E7F8A">
      <w:pPr>
        <w:spacing w:line="360" w:lineRule="auto"/>
        <w:rPr>
          <w:rFonts w:ascii="Arial" w:hAnsi="Arial" w:cs="Arial"/>
        </w:rPr>
      </w:pPr>
    </w:p>
    <w:p w14:paraId="1A6F5504" w14:textId="77777777" w:rsidR="002E7F8A" w:rsidRPr="004C7B68" w:rsidRDefault="002E7F8A" w:rsidP="002E7F8A">
      <w:pPr>
        <w:spacing w:line="360" w:lineRule="auto"/>
        <w:rPr>
          <w:rFonts w:ascii="Arial" w:hAnsi="Arial" w:cs="Arial"/>
        </w:rPr>
      </w:pPr>
      <w:r w:rsidRPr="004C7B68">
        <w:rPr>
          <w:rFonts w:ascii="Arial" w:hAnsi="Arial" w:cs="Arial"/>
          <w:noProof/>
        </w:rPr>
        <w:drawing>
          <wp:inline distT="0" distB="0" distL="0" distR="0" wp14:anchorId="29DAC4B2" wp14:editId="48B89EC8">
            <wp:extent cx="5731510" cy="1349375"/>
            <wp:effectExtent l="0" t="0" r="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1349375"/>
                    </a:xfrm>
                    <a:prstGeom prst="rect">
                      <a:avLst/>
                    </a:prstGeom>
                  </pic:spPr>
                </pic:pic>
              </a:graphicData>
            </a:graphic>
          </wp:inline>
        </w:drawing>
      </w:r>
      <w:r w:rsidRPr="004C7B68">
        <w:rPr>
          <w:rFonts w:ascii="Arial" w:hAnsi="Arial" w:cs="Arial"/>
          <w:b/>
          <w:bCs/>
        </w:rPr>
        <w:t>Table 1:</w:t>
      </w:r>
      <w:r w:rsidRPr="004C7B68">
        <w:rPr>
          <w:rFonts w:ascii="Arial" w:hAnsi="Arial" w:cs="Arial"/>
        </w:rPr>
        <w:t xml:space="preserve"> P1 MPAI-A RCI. </w:t>
      </w:r>
    </w:p>
    <w:p w14:paraId="3C1D4169" w14:textId="77777777" w:rsidR="002E7F8A" w:rsidRPr="004C7B68" w:rsidRDefault="002E7F8A" w:rsidP="002E7F8A">
      <w:pPr>
        <w:spacing w:line="360" w:lineRule="auto"/>
        <w:rPr>
          <w:rFonts w:ascii="Arial" w:hAnsi="Arial" w:cs="Arial"/>
        </w:rPr>
      </w:pPr>
    </w:p>
    <w:p w14:paraId="49633382" w14:textId="6381A830" w:rsidR="002E7F8A" w:rsidRPr="004C7B68" w:rsidRDefault="002E7F8A" w:rsidP="002E7F8A">
      <w:pPr>
        <w:autoSpaceDE w:val="0"/>
        <w:autoSpaceDN w:val="0"/>
        <w:adjustRightInd w:val="0"/>
        <w:spacing w:line="360" w:lineRule="auto"/>
        <w:rPr>
          <w:rFonts w:ascii="Arial" w:hAnsi="Arial" w:cs="Arial"/>
          <w:color w:val="000000"/>
          <w14:ligatures w14:val="standardContextual"/>
        </w:rPr>
      </w:pPr>
      <w:r w:rsidRPr="004C7B68">
        <w:rPr>
          <w:rFonts w:ascii="Arial" w:hAnsi="Arial" w:cs="Arial"/>
        </w:rPr>
        <w:t xml:space="preserve">Throughout the testing points, P1 displayed little change in her responses to the questions in the MPAI-A. However, she did show improvement in scores for 3 questions (see Table 2) from baseline to 1-month follow up. </w:t>
      </w:r>
      <w:r w:rsidR="00087555" w:rsidRPr="004C7B68">
        <w:rPr>
          <w:rFonts w:ascii="Arial" w:hAnsi="Arial" w:cs="Arial"/>
        </w:rPr>
        <w:t>Unfortunately</w:t>
      </w:r>
      <w:r w:rsidRPr="004C7B68">
        <w:rPr>
          <w:rFonts w:ascii="Arial" w:hAnsi="Arial" w:cs="Arial"/>
        </w:rPr>
        <w:t xml:space="preserve">, she experienced a reduction in </w:t>
      </w:r>
      <w:r w:rsidRPr="004C7B68">
        <w:rPr>
          <w:rFonts w:ascii="Arial" w:hAnsi="Arial" w:cs="Arial"/>
          <w:i/>
          <w:iCs/>
        </w:rPr>
        <w:t xml:space="preserve">feeling happy after a performance </w:t>
      </w:r>
      <w:r w:rsidRPr="004C7B68">
        <w:rPr>
          <w:rFonts w:ascii="Arial" w:hAnsi="Arial" w:cs="Arial"/>
        </w:rPr>
        <w:t>at the 1-month follow up (0 indicates greater happiness than 1)</w:t>
      </w:r>
      <w:r w:rsidR="00087555" w:rsidRPr="004C7B68">
        <w:rPr>
          <w:rFonts w:ascii="Arial" w:hAnsi="Arial" w:cs="Arial"/>
        </w:rPr>
        <w:t xml:space="preserve"> </w:t>
      </w:r>
      <w:r w:rsidR="00087555" w:rsidRPr="004C7B68">
        <w:rPr>
          <w:rFonts w:ascii="Arial" w:hAnsi="Arial" w:cs="Arial"/>
        </w:rPr>
        <w:lastRenderedPageBreak/>
        <w:t>which</w:t>
      </w:r>
      <w:r w:rsidRPr="004C7B68">
        <w:rPr>
          <w:rFonts w:ascii="Arial" w:hAnsi="Arial" w:cs="Arial"/>
        </w:rPr>
        <w:t xml:space="preserve"> will be discussed below in the</w:t>
      </w:r>
      <w:r w:rsidR="003B544C">
        <w:rPr>
          <w:rFonts w:ascii="Arial" w:hAnsi="Arial" w:cs="Arial"/>
        </w:rPr>
        <w:t xml:space="preserve"> discussion</w:t>
      </w:r>
      <w:r w:rsidRPr="004C7B68">
        <w:rPr>
          <w:rFonts w:ascii="Arial" w:hAnsi="Arial" w:cs="Arial"/>
        </w:rPr>
        <w:t xml:space="preserve">. Although her general MPA score did not significantly reduce, P1 did present as being more willing to perform alone. The data suggests she </w:t>
      </w:r>
      <w:r w:rsidR="00087555" w:rsidRPr="004C7B68">
        <w:rPr>
          <w:rFonts w:ascii="Arial" w:hAnsi="Arial" w:cs="Arial"/>
        </w:rPr>
        <w:t>was</w:t>
      </w:r>
      <w:r w:rsidRPr="004C7B68">
        <w:rPr>
          <w:rFonts w:ascii="Arial" w:hAnsi="Arial" w:cs="Arial"/>
        </w:rPr>
        <w:t xml:space="preserve"> happier after performances</w:t>
      </w:r>
      <w:r w:rsidR="00087555" w:rsidRPr="004C7B68">
        <w:rPr>
          <w:rFonts w:ascii="Arial" w:hAnsi="Arial" w:cs="Arial"/>
        </w:rPr>
        <w:t xml:space="preserve"> post CATS</w:t>
      </w:r>
      <w:r w:rsidRPr="004C7B68">
        <w:rPr>
          <w:rFonts w:ascii="Arial" w:hAnsi="Arial" w:cs="Arial"/>
        </w:rPr>
        <w:t xml:space="preserve">, despite the small increase in this score at the 1-month follow up. This may make her less prone to engage in rumination. </w:t>
      </w:r>
      <w:r w:rsidRPr="004C7B68">
        <w:rPr>
          <w:rFonts w:ascii="Arial" w:hAnsi="Arial" w:cs="Arial"/>
          <w:color w:val="000000"/>
          <w14:ligatures w14:val="standardContextual"/>
        </w:rPr>
        <w:t xml:space="preserve">Negative affect and cognitions are linked to MPA (Kenny, 2011) so an increase in positive affect and a reduction in rumination may signify a reduction in MPA. </w:t>
      </w:r>
    </w:p>
    <w:p w14:paraId="7DBBDE4F" w14:textId="77777777" w:rsidR="002E7F8A" w:rsidRPr="004C7B68" w:rsidRDefault="002E7F8A" w:rsidP="002E7F8A">
      <w:pPr>
        <w:autoSpaceDE w:val="0"/>
        <w:autoSpaceDN w:val="0"/>
        <w:adjustRightInd w:val="0"/>
        <w:spacing w:line="360" w:lineRule="auto"/>
        <w:rPr>
          <w:rFonts w:ascii="Arial" w:hAnsi="Arial" w:cs="Arial"/>
          <w:color w:val="000000"/>
          <w14:ligatures w14:val="standardContextual"/>
        </w:rPr>
      </w:pPr>
    </w:p>
    <w:p w14:paraId="2B4C85F8" w14:textId="77777777" w:rsidR="002E7F8A" w:rsidRPr="004C7B68" w:rsidRDefault="002E7F8A" w:rsidP="002E7F8A">
      <w:pPr>
        <w:spacing w:line="360" w:lineRule="auto"/>
        <w:rPr>
          <w:rFonts w:ascii="Arial" w:hAnsi="Arial" w:cs="Arial"/>
        </w:rPr>
      </w:pPr>
      <w:r w:rsidRPr="004C7B68">
        <w:rPr>
          <w:rFonts w:ascii="Arial" w:hAnsi="Arial" w:cs="Arial"/>
          <w:noProof/>
          <w14:ligatures w14:val="standardContextual"/>
        </w:rPr>
        <w:drawing>
          <wp:inline distT="0" distB="0" distL="0" distR="0" wp14:anchorId="6DB033E2" wp14:editId="1BC369BA">
            <wp:extent cx="5731510" cy="763905"/>
            <wp:effectExtent l="0" t="0" r="0" b="0"/>
            <wp:docPr id="17" name="Picture 17"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Background pattern&#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763905"/>
                    </a:xfrm>
                    <a:prstGeom prst="rect">
                      <a:avLst/>
                    </a:prstGeom>
                  </pic:spPr>
                </pic:pic>
              </a:graphicData>
            </a:graphic>
          </wp:inline>
        </w:drawing>
      </w:r>
      <w:r w:rsidRPr="004C7B68">
        <w:rPr>
          <w:rFonts w:ascii="Arial" w:hAnsi="Arial" w:cs="Arial"/>
          <w:b/>
          <w:bCs/>
          <w:color w:val="000000"/>
          <w14:ligatures w14:val="standardContextual"/>
        </w:rPr>
        <w:t>Table 2:</w:t>
      </w:r>
      <w:r w:rsidRPr="004C7B68">
        <w:rPr>
          <w:rFonts w:ascii="Arial" w:hAnsi="Arial" w:cs="Arial"/>
          <w:color w:val="000000"/>
          <w14:ligatures w14:val="standardContextual"/>
        </w:rPr>
        <w:t xml:space="preserve"> P1 Changes in MPAI-A Question Scores.</w:t>
      </w:r>
    </w:p>
    <w:p w14:paraId="31BC4BF1" w14:textId="77777777" w:rsidR="002E7F8A" w:rsidRPr="004C7B68" w:rsidRDefault="002E7F8A" w:rsidP="002E7F8A">
      <w:pPr>
        <w:spacing w:line="360" w:lineRule="auto"/>
        <w:rPr>
          <w:rFonts w:ascii="Arial" w:hAnsi="Arial" w:cs="Arial"/>
        </w:rPr>
      </w:pPr>
    </w:p>
    <w:p w14:paraId="1FBA3604" w14:textId="77777777" w:rsidR="002E7F8A" w:rsidRPr="004C7B68" w:rsidRDefault="002E7F8A" w:rsidP="002E7F8A">
      <w:pPr>
        <w:spacing w:line="360" w:lineRule="auto"/>
        <w:rPr>
          <w:rFonts w:ascii="Arial" w:hAnsi="Arial" w:cs="Arial"/>
          <w:b/>
          <w:bCs/>
        </w:rPr>
      </w:pPr>
      <w:r w:rsidRPr="004C7B68">
        <w:rPr>
          <w:rFonts w:ascii="Arial" w:hAnsi="Arial" w:cs="Arial"/>
          <w:b/>
          <w:bCs/>
        </w:rPr>
        <w:t>P1 MPAI-A Scores:</w:t>
      </w:r>
    </w:p>
    <w:p w14:paraId="45B70CA6" w14:textId="3C614033" w:rsidR="002E7F8A" w:rsidRPr="004C7B68" w:rsidRDefault="002E7F8A" w:rsidP="002E7F8A">
      <w:pPr>
        <w:spacing w:line="360" w:lineRule="auto"/>
        <w:rPr>
          <w:rFonts w:ascii="Arial" w:hAnsi="Arial" w:cs="Arial"/>
        </w:rPr>
      </w:pPr>
      <w:r w:rsidRPr="004C7B68">
        <w:rPr>
          <w:rFonts w:ascii="Arial" w:hAnsi="Arial" w:cs="Arial"/>
        </w:rPr>
        <w:t xml:space="preserve">P2 also experienced a small reduction in her MPAI-A score 1-week post Performance 2 (see Figure </w:t>
      </w:r>
      <w:r w:rsidR="004C7B68">
        <w:rPr>
          <w:rFonts w:ascii="Arial" w:hAnsi="Arial" w:cs="Arial"/>
        </w:rPr>
        <w:t>5</w:t>
      </w:r>
      <w:r w:rsidRPr="004C7B68">
        <w:rPr>
          <w:rFonts w:ascii="Arial" w:hAnsi="Arial" w:cs="Arial"/>
        </w:rPr>
        <w:t xml:space="preserve">). P2’s baseline MPAI-A score (84) and her follow-up score (78) were significantly higher than the clinical mean for 16-year-olds (46.13; standard deviation = 21.10) (Dempsey and Comeau, 2019). At the 1-month follow up, P2’s score rose to 79. </w:t>
      </w:r>
    </w:p>
    <w:p w14:paraId="633CDA8A" w14:textId="71D322B2" w:rsidR="002E7F8A" w:rsidRPr="004C7B68" w:rsidRDefault="002E7F8A" w:rsidP="002E7F8A">
      <w:pPr>
        <w:tabs>
          <w:tab w:val="left" w:pos="2676"/>
        </w:tabs>
        <w:spacing w:line="360" w:lineRule="auto"/>
        <w:rPr>
          <w:rFonts w:ascii="Arial" w:hAnsi="Arial" w:cs="Arial"/>
        </w:rPr>
      </w:pPr>
      <w:r w:rsidRPr="004C7B68">
        <w:rPr>
          <w:rFonts w:ascii="Arial" w:hAnsi="Arial" w:cs="Arial"/>
          <w:noProof/>
        </w:rPr>
        <w:drawing>
          <wp:inline distT="0" distB="0" distL="0" distR="0" wp14:anchorId="32BBCB87" wp14:editId="697BD467">
            <wp:extent cx="5731510" cy="3529965"/>
            <wp:effectExtent l="0" t="0" r="0" b="635"/>
            <wp:docPr id="22" name="Picture 2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line char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3529965"/>
                    </a:xfrm>
                    <a:prstGeom prst="rect">
                      <a:avLst/>
                    </a:prstGeom>
                  </pic:spPr>
                </pic:pic>
              </a:graphicData>
            </a:graphic>
          </wp:inline>
        </w:drawing>
      </w:r>
      <w:r w:rsidRPr="004C7B68">
        <w:rPr>
          <w:rFonts w:ascii="Arial" w:hAnsi="Arial" w:cs="Arial"/>
          <w:b/>
          <w:bCs/>
        </w:rPr>
        <w:t xml:space="preserve">Figure </w:t>
      </w:r>
      <w:r w:rsidR="004C7B68">
        <w:rPr>
          <w:rFonts w:ascii="Arial" w:hAnsi="Arial" w:cs="Arial"/>
          <w:b/>
          <w:bCs/>
        </w:rPr>
        <w:t>5</w:t>
      </w:r>
      <w:r w:rsidRPr="004C7B68">
        <w:rPr>
          <w:rFonts w:ascii="Arial" w:hAnsi="Arial" w:cs="Arial"/>
          <w:b/>
          <w:bCs/>
        </w:rPr>
        <w:t xml:space="preserve">: </w:t>
      </w:r>
      <w:r w:rsidRPr="004C7B68">
        <w:rPr>
          <w:rFonts w:ascii="Arial" w:hAnsi="Arial" w:cs="Arial"/>
        </w:rPr>
        <w:t>P2’s MPAI-A Scores</w:t>
      </w:r>
    </w:p>
    <w:p w14:paraId="45FA6489" w14:textId="77777777" w:rsidR="00087555" w:rsidRPr="004C7B68" w:rsidRDefault="00087555" w:rsidP="00087555">
      <w:pPr>
        <w:spacing w:line="360" w:lineRule="auto"/>
        <w:rPr>
          <w:rFonts w:ascii="Arial" w:hAnsi="Arial" w:cs="Arial"/>
        </w:rPr>
      </w:pPr>
      <w:r w:rsidRPr="004C7B68">
        <w:rPr>
          <w:rFonts w:ascii="Arial" w:hAnsi="Arial" w:cs="Arial"/>
        </w:rPr>
        <w:lastRenderedPageBreak/>
        <w:t xml:space="preserve">The scores do not reflect a reliable change as shown in Table 3. In order for a reliable change index of 1.96 or greater to occur a post intervention score of 66 or lower would need to be recorded. </w:t>
      </w:r>
    </w:p>
    <w:p w14:paraId="3098BD7F" w14:textId="77777777" w:rsidR="002E7F8A" w:rsidRPr="004C7B68" w:rsidRDefault="002E7F8A" w:rsidP="002E7F8A">
      <w:pPr>
        <w:spacing w:line="360" w:lineRule="auto"/>
        <w:rPr>
          <w:rFonts w:ascii="Arial" w:hAnsi="Arial" w:cs="Arial"/>
        </w:rPr>
      </w:pPr>
    </w:p>
    <w:p w14:paraId="6EAA710C" w14:textId="77777777" w:rsidR="002E7F8A" w:rsidRPr="004C7B68" w:rsidRDefault="002E7F8A" w:rsidP="002E7F8A">
      <w:pPr>
        <w:spacing w:line="360" w:lineRule="auto"/>
        <w:rPr>
          <w:rFonts w:ascii="Arial" w:hAnsi="Arial" w:cs="Arial"/>
        </w:rPr>
      </w:pPr>
      <w:r w:rsidRPr="004C7B68">
        <w:rPr>
          <w:rFonts w:ascii="Arial" w:hAnsi="Arial" w:cs="Arial"/>
          <w:noProof/>
        </w:rPr>
        <w:drawing>
          <wp:inline distT="0" distB="0" distL="0" distR="0" wp14:anchorId="4E9075DE" wp14:editId="1706A88E">
            <wp:extent cx="5731510" cy="1362075"/>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1362075"/>
                    </a:xfrm>
                    <a:prstGeom prst="rect">
                      <a:avLst/>
                    </a:prstGeom>
                  </pic:spPr>
                </pic:pic>
              </a:graphicData>
            </a:graphic>
          </wp:inline>
        </w:drawing>
      </w:r>
      <w:r w:rsidRPr="004C7B68">
        <w:rPr>
          <w:rFonts w:ascii="Arial" w:hAnsi="Arial" w:cs="Arial"/>
          <w:b/>
          <w:bCs/>
        </w:rPr>
        <w:t>Table 3:</w:t>
      </w:r>
      <w:r w:rsidRPr="004C7B68">
        <w:rPr>
          <w:rFonts w:ascii="Arial" w:hAnsi="Arial" w:cs="Arial"/>
        </w:rPr>
        <w:t xml:space="preserve"> P2 MPAI-A RCI.</w:t>
      </w:r>
    </w:p>
    <w:p w14:paraId="1BBFD73E" w14:textId="77777777" w:rsidR="002E7F8A" w:rsidRPr="004C7B68" w:rsidRDefault="002E7F8A" w:rsidP="002E7F8A">
      <w:pPr>
        <w:spacing w:line="360" w:lineRule="auto"/>
        <w:rPr>
          <w:rFonts w:ascii="Arial" w:hAnsi="Arial" w:cs="Arial"/>
        </w:rPr>
      </w:pPr>
    </w:p>
    <w:p w14:paraId="29B11EFF" w14:textId="77777777" w:rsidR="002E7F8A" w:rsidRPr="004C7B68" w:rsidRDefault="002E7F8A" w:rsidP="002E7F8A">
      <w:pPr>
        <w:spacing w:line="360" w:lineRule="auto"/>
        <w:rPr>
          <w:rFonts w:ascii="Arial" w:hAnsi="Arial" w:cs="Arial"/>
        </w:rPr>
      </w:pPr>
      <w:r w:rsidRPr="004C7B68">
        <w:rPr>
          <w:rFonts w:ascii="Arial" w:hAnsi="Arial" w:cs="Arial"/>
        </w:rPr>
        <w:t xml:space="preserve">Throughout the testing process, P2 displayed few changes in her responses to each MPAI-A question. However, she showed particular improvement on whether she would rather play alone than in front of others (see Table 4).  This suggests a greater willingness to perform in front of others than at baseline. </w:t>
      </w:r>
      <w:r w:rsidRPr="004C7B68">
        <w:rPr>
          <w:rFonts w:ascii="Arial" w:hAnsi="Arial" w:cs="Arial"/>
          <w:color w:val="000000"/>
          <w14:ligatures w14:val="standardContextual"/>
        </w:rPr>
        <w:t xml:space="preserve">Whilst this may or may not be because of a reduction in MPA, it could signal a greater willingness to perform in spite of MPA. </w:t>
      </w:r>
      <w:r w:rsidRPr="004C7B68">
        <w:rPr>
          <w:rFonts w:ascii="Arial" w:hAnsi="Arial" w:cs="Arial"/>
        </w:rPr>
        <w:t xml:space="preserve">She also displayed a reduction in post-performance negative self-judgement, although this rose 1 month post performance. As stated, negative cognitions are associated with MPA (Kenny, 2011), so a reduction in those may be consistent with a reduction in MPA. </w:t>
      </w:r>
    </w:p>
    <w:p w14:paraId="0AFEDC54" w14:textId="77777777" w:rsidR="002E7F8A" w:rsidRPr="004C7B68" w:rsidRDefault="002E7F8A" w:rsidP="002E7F8A">
      <w:pPr>
        <w:spacing w:line="360" w:lineRule="auto"/>
        <w:rPr>
          <w:rFonts w:ascii="Arial" w:hAnsi="Arial" w:cs="Arial"/>
        </w:rPr>
      </w:pPr>
    </w:p>
    <w:p w14:paraId="6E574520" w14:textId="77777777" w:rsidR="002E7F8A" w:rsidRPr="004C7B68" w:rsidRDefault="002E7F8A" w:rsidP="002E7F8A">
      <w:pPr>
        <w:spacing w:line="360" w:lineRule="auto"/>
        <w:rPr>
          <w:rFonts w:ascii="Arial" w:hAnsi="Arial" w:cs="Arial"/>
        </w:rPr>
      </w:pPr>
      <w:r w:rsidRPr="004C7B68">
        <w:rPr>
          <w:rFonts w:ascii="Arial" w:hAnsi="Arial" w:cs="Arial"/>
          <w:noProof/>
          <w14:ligatures w14:val="standardContextual"/>
        </w:rPr>
        <w:drawing>
          <wp:inline distT="0" distB="0" distL="0" distR="0" wp14:anchorId="757D206E" wp14:editId="5C521BCA">
            <wp:extent cx="5731510" cy="59372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593725"/>
                    </a:xfrm>
                    <a:prstGeom prst="rect">
                      <a:avLst/>
                    </a:prstGeom>
                  </pic:spPr>
                </pic:pic>
              </a:graphicData>
            </a:graphic>
          </wp:inline>
        </w:drawing>
      </w:r>
      <w:r w:rsidRPr="004C7B68">
        <w:rPr>
          <w:rFonts w:ascii="Arial" w:hAnsi="Arial" w:cs="Arial"/>
          <w:b/>
          <w:bCs/>
          <w:color w:val="000000"/>
          <w14:ligatures w14:val="standardContextual"/>
        </w:rPr>
        <w:t>Table 4:</w:t>
      </w:r>
      <w:r w:rsidRPr="004C7B68">
        <w:rPr>
          <w:rFonts w:ascii="Arial" w:hAnsi="Arial" w:cs="Arial"/>
          <w:color w:val="000000"/>
          <w14:ligatures w14:val="standardContextual"/>
        </w:rPr>
        <w:t xml:space="preserve"> P2 Changes in MPAI-A Question Scores.</w:t>
      </w:r>
    </w:p>
    <w:p w14:paraId="2503C8D3" w14:textId="77777777" w:rsidR="002E7F8A" w:rsidRPr="004C7B68" w:rsidRDefault="002E7F8A" w:rsidP="002E7F8A">
      <w:pPr>
        <w:spacing w:line="360" w:lineRule="auto"/>
        <w:rPr>
          <w:rFonts w:ascii="Arial" w:hAnsi="Arial" w:cs="Arial"/>
        </w:rPr>
      </w:pPr>
    </w:p>
    <w:p w14:paraId="1D3C0538" w14:textId="77777777" w:rsidR="002E7F8A" w:rsidRPr="004C7B68" w:rsidRDefault="002E7F8A" w:rsidP="002E7F8A">
      <w:pPr>
        <w:spacing w:line="360" w:lineRule="auto"/>
        <w:rPr>
          <w:rFonts w:ascii="Arial" w:hAnsi="Arial" w:cs="Arial"/>
          <w:b/>
          <w:bCs/>
        </w:rPr>
      </w:pPr>
      <w:r w:rsidRPr="004C7B68">
        <w:rPr>
          <w:rFonts w:ascii="Arial" w:hAnsi="Arial" w:cs="Arial"/>
          <w:b/>
          <w:bCs/>
        </w:rPr>
        <w:t>P3 K-MPAI Scores:</w:t>
      </w:r>
    </w:p>
    <w:p w14:paraId="22A10286" w14:textId="28261E06" w:rsidR="002E7F8A" w:rsidRPr="004C7B68" w:rsidRDefault="002E7F8A" w:rsidP="002E7F8A">
      <w:pPr>
        <w:spacing w:line="360" w:lineRule="auto"/>
        <w:rPr>
          <w:rFonts w:ascii="Arial" w:hAnsi="Arial" w:cs="Arial"/>
        </w:rPr>
      </w:pPr>
      <w:r w:rsidRPr="004C7B68">
        <w:rPr>
          <w:rFonts w:ascii="Arial" w:hAnsi="Arial" w:cs="Arial"/>
        </w:rPr>
        <w:t xml:space="preserve">P3’s baseline K-MPAI score was 136, reducing to 106 post intervention (see Figure </w:t>
      </w:r>
      <w:r w:rsidR="004C7B68">
        <w:rPr>
          <w:rFonts w:ascii="Arial" w:hAnsi="Arial" w:cs="Arial"/>
        </w:rPr>
        <w:t>6</w:t>
      </w:r>
      <w:r w:rsidRPr="004C7B68">
        <w:rPr>
          <w:rFonts w:ascii="Arial" w:hAnsi="Arial" w:cs="Arial"/>
        </w:rPr>
        <w:t xml:space="preserve">). Although this still meets clinical criteria for a diagnosis of MPA, it is very close to the clinical cut off score of 105. However, at the 1-month follow up P3’s K-MPAI score rose to 114. This rise will be considered in the </w:t>
      </w:r>
      <w:r w:rsidR="00087555" w:rsidRPr="004C7B68">
        <w:rPr>
          <w:rFonts w:ascii="Arial" w:hAnsi="Arial" w:cs="Arial"/>
        </w:rPr>
        <w:t xml:space="preserve">Quantitative Data </w:t>
      </w:r>
      <w:r w:rsidRPr="004C7B68">
        <w:rPr>
          <w:rFonts w:ascii="Arial" w:hAnsi="Arial" w:cs="Arial"/>
        </w:rPr>
        <w:t>Summary below.</w:t>
      </w:r>
    </w:p>
    <w:p w14:paraId="15EA859B" w14:textId="77777777" w:rsidR="002E7F8A" w:rsidRPr="004C7B68" w:rsidRDefault="002E7F8A" w:rsidP="002E7F8A">
      <w:pPr>
        <w:spacing w:line="360" w:lineRule="auto"/>
        <w:rPr>
          <w:rFonts w:ascii="Arial" w:hAnsi="Arial" w:cs="Arial"/>
        </w:rPr>
      </w:pPr>
      <w:r w:rsidRPr="004C7B68">
        <w:rPr>
          <w:rFonts w:ascii="Arial" w:hAnsi="Arial" w:cs="Arial"/>
        </w:rPr>
        <w:t xml:space="preserve"> </w:t>
      </w:r>
    </w:p>
    <w:p w14:paraId="61144441" w14:textId="77777777" w:rsidR="002E7F8A" w:rsidRPr="004C7B68" w:rsidRDefault="002E7F8A" w:rsidP="002E7F8A">
      <w:pPr>
        <w:spacing w:line="360" w:lineRule="auto"/>
        <w:rPr>
          <w:rFonts w:ascii="Arial" w:hAnsi="Arial" w:cs="Arial"/>
        </w:rPr>
      </w:pPr>
      <w:r w:rsidRPr="004C7B68">
        <w:rPr>
          <w:rFonts w:ascii="Arial" w:hAnsi="Arial" w:cs="Arial"/>
          <w:noProof/>
        </w:rPr>
        <w:lastRenderedPageBreak/>
        <w:drawing>
          <wp:inline distT="0" distB="0" distL="0" distR="0" wp14:anchorId="5500E9BA" wp14:editId="1F135A24">
            <wp:extent cx="5731510" cy="3580130"/>
            <wp:effectExtent l="0" t="0" r="0" b="1270"/>
            <wp:docPr id="25" name="Picture 2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line char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3580130"/>
                    </a:xfrm>
                    <a:prstGeom prst="rect">
                      <a:avLst/>
                    </a:prstGeom>
                  </pic:spPr>
                </pic:pic>
              </a:graphicData>
            </a:graphic>
          </wp:inline>
        </w:drawing>
      </w:r>
    </w:p>
    <w:p w14:paraId="618B4D40" w14:textId="778F54F2" w:rsidR="002E7F8A" w:rsidRPr="004C7B68" w:rsidRDefault="002E7F8A" w:rsidP="002E7F8A">
      <w:pPr>
        <w:spacing w:line="360" w:lineRule="auto"/>
        <w:rPr>
          <w:rFonts w:ascii="Arial" w:hAnsi="Arial" w:cs="Arial"/>
          <w:b/>
          <w:bCs/>
        </w:rPr>
      </w:pPr>
      <w:r w:rsidRPr="004C7B68">
        <w:rPr>
          <w:rFonts w:ascii="Arial" w:hAnsi="Arial" w:cs="Arial"/>
          <w:b/>
          <w:bCs/>
        </w:rPr>
        <w:t xml:space="preserve">Figure </w:t>
      </w:r>
      <w:r w:rsidR="004C7B68">
        <w:rPr>
          <w:rFonts w:ascii="Arial" w:hAnsi="Arial" w:cs="Arial"/>
          <w:b/>
          <w:bCs/>
        </w:rPr>
        <w:t>6</w:t>
      </w:r>
      <w:r w:rsidRPr="004C7B68">
        <w:rPr>
          <w:rFonts w:ascii="Arial" w:hAnsi="Arial" w:cs="Arial"/>
          <w:b/>
          <w:bCs/>
        </w:rPr>
        <w:t xml:space="preserve">: </w:t>
      </w:r>
      <w:r w:rsidRPr="004C7B68">
        <w:rPr>
          <w:rFonts w:ascii="Arial" w:hAnsi="Arial" w:cs="Arial"/>
        </w:rPr>
        <w:t>P3 K-MPAI Scores.</w:t>
      </w:r>
    </w:p>
    <w:p w14:paraId="381F6FB6" w14:textId="77777777" w:rsidR="002E7F8A" w:rsidRPr="004C7B68" w:rsidRDefault="002E7F8A" w:rsidP="002E7F8A">
      <w:pPr>
        <w:spacing w:line="360" w:lineRule="auto"/>
        <w:rPr>
          <w:rFonts w:ascii="Arial" w:hAnsi="Arial" w:cs="Arial"/>
          <w:b/>
          <w:bCs/>
        </w:rPr>
      </w:pPr>
    </w:p>
    <w:p w14:paraId="290D5C54" w14:textId="77777777" w:rsidR="002E7F8A" w:rsidRDefault="002E7F8A" w:rsidP="002E7F8A">
      <w:pPr>
        <w:spacing w:line="360" w:lineRule="auto"/>
        <w:rPr>
          <w:rFonts w:ascii="Arial" w:hAnsi="Arial" w:cs="Arial"/>
        </w:rPr>
      </w:pPr>
      <w:r w:rsidRPr="004C7B68">
        <w:rPr>
          <w:rFonts w:ascii="Arial" w:hAnsi="Arial" w:cs="Arial"/>
        </w:rPr>
        <w:t>A reliable change index (Jacobson and Truax, 1991) score of 2.67 showed reliable change at the 1-week data point (see Table 5) suggesting the change in scores was not due to standard error of measurement. The change in scores was not found to be clinically significant. Although P3’s K-MPAI score rose to 114 at the 1-month follow up, this remained a reliable change with a score of 1.96.</w:t>
      </w:r>
    </w:p>
    <w:p w14:paraId="2B688C3E" w14:textId="77777777" w:rsidR="00AB3020" w:rsidRPr="004C7B68" w:rsidRDefault="00AB3020" w:rsidP="002E7F8A">
      <w:pPr>
        <w:spacing w:line="360" w:lineRule="auto"/>
        <w:rPr>
          <w:rFonts w:ascii="Arial" w:hAnsi="Arial" w:cs="Arial"/>
        </w:rPr>
      </w:pPr>
    </w:p>
    <w:p w14:paraId="75FCC541" w14:textId="64D8FAF7" w:rsidR="002E7F8A" w:rsidRPr="004C7B68" w:rsidRDefault="002E7F8A" w:rsidP="002E7F8A">
      <w:pPr>
        <w:spacing w:line="360" w:lineRule="auto"/>
        <w:rPr>
          <w:rFonts w:ascii="Arial" w:hAnsi="Arial" w:cs="Arial"/>
        </w:rPr>
      </w:pPr>
      <w:r w:rsidRPr="004C7B68">
        <w:rPr>
          <w:rFonts w:ascii="Arial" w:hAnsi="Arial" w:cs="Arial"/>
        </w:rPr>
        <w:t xml:space="preserve">The RCI was found using P3’s scores and standard deviation from a study by Juncos, Osborne and Zenobi (2022) in which 100 vocalists and instrumentalists were administered with the K-MPAI measure. </w:t>
      </w:r>
    </w:p>
    <w:p w14:paraId="7D284526" w14:textId="77777777" w:rsidR="002E7F8A" w:rsidRPr="004C7B68" w:rsidRDefault="002E7F8A" w:rsidP="002E7F8A">
      <w:pPr>
        <w:spacing w:line="360" w:lineRule="auto"/>
        <w:rPr>
          <w:rFonts w:ascii="Arial" w:hAnsi="Arial" w:cs="Arial"/>
        </w:rPr>
      </w:pPr>
      <w:r w:rsidRPr="004C7B68">
        <w:rPr>
          <w:rFonts w:ascii="Arial" w:hAnsi="Arial" w:cs="Arial"/>
          <w:noProof/>
        </w:rPr>
        <w:drawing>
          <wp:inline distT="0" distB="0" distL="0" distR="0" wp14:anchorId="4475DB30" wp14:editId="78669E8B">
            <wp:extent cx="5731510" cy="1372870"/>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1372870"/>
                    </a:xfrm>
                    <a:prstGeom prst="rect">
                      <a:avLst/>
                    </a:prstGeom>
                  </pic:spPr>
                </pic:pic>
              </a:graphicData>
            </a:graphic>
          </wp:inline>
        </w:drawing>
      </w:r>
      <w:r w:rsidRPr="004C7B68">
        <w:rPr>
          <w:rFonts w:ascii="Arial" w:hAnsi="Arial" w:cs="Arial"/>
          <w:b/>
          <w:bCs/>
        </w:rPr>
        <w:t>Table 5:</w:t>
      </w:r>
      <w:r w:rsidRPr="004C7B68">
        <w:rPr>
          <w:rFonts w:ascii="Arial" w:hAnsi="Arial" w:cs="Arial"/>
        </w:rPr>
        <w:t xml:space="preserve"> P2 K-MPAI RCI.</w:t>
      </w:r>
    </w:p>
    <w:p w14:paraId="0CF1B5D3" w14:textId="77777777" w:rsidR="002E7F8A" w:rsidRPr="004C7B68" w:rsidRDefault="002E7F8A" w:rsidP="002E7F8A">
      <w:pPr>
        <w:spacing w:line="360" w:lineRule="auto"/>
        <w:rPr>
          <w:rFonts w:ascii="Arial" w:hAnsi="Arial" w:cs="Arial"/>
        </w:rPr>
      </w:pPr>
    </w:p>
    <w:p w14:paraId="2FD90C3C" w14:textId="77777777" w:rsidR="002E7F8A" w:rsidRPr="004C7B68" w:rsidRDefault="002E7F8A" w:rsidP="002E7F8A">
      <w:pPr>
        <w:spacing w:line="360" w:lineRule="auto"/>
        <w:rPr>
          <w:rFonts w:ascii="Arial" w:hAnsi="Arial" w:cs="Arial"/>
        </w:rPr>
      </w:pPr>
      <w:r w:rsidRPr="004C7B68">
        <w:rPr>
          <w:rFonts w:ascii="Arial" w:hAnsi="Arial" w:cs="Arial"/>
          <w:noProof/>
          <w14:ligatures w14:val="standardContextual"/>
        </w:rPr>
        <w:drawing>
          <wp:inline distT="0" distB="0" distL="0" distR="0" wp14:anchorId="13DD4019" wp14:editId="29F0AD77">
            <wp:extent cx="5731510" cy="1640205"/>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1640205"/>
                    </a:xfrm>
                    <a:prstGeom prst="rect">
                      <a:avLst/>
                    </a:prstGeom>
                  </pic:spPr>
                </pic:pic>
              </a:graphicData>
            </a:graphic>
          </wp:inline>
        </w:drawing>
      </w:r>
      <w:r w:rsidRPr="004C7B68">
        <w:rPr>
          <w:rFonts w:ascii="Arial" w:hAnsi="Arial" w:cs="Arial"/>
          <w:b/>
          <w:bCs/>
          <w:color w:val="000000"/>
          <w14:ligatures w14:val="standardContextual"/>
        </w:rPr>
        <w:t>Table 6:</w:t>
      </w:r>
      <w:r w:rsidRPr="004C7B68">
        <w:rPr>
          <w:rFonts w:ascii="Arial" w:hAnsi="Arial" w:cs="Arial"/>
          <w:color w:val="000000"/>
          <w14:ligatures w14:val="standardContextual"/>
        </w:rPr>
        <w:t xml:space="preserve"> P3 Changes in K-MPAI Factor Scores.</w:t>
      </w:r>
    </w:p>
    <w:p w14:paraId="34B7368F" w14:textId="77777777" w:rsidR="002E7F8A" w:rsidRPr="004C7B68" w:rsidRDefault="002E7F8A" w:rsidP="002E7F8A">
      <w:pPr>
        <w:spacing w:line="360" w:lineRule="auto"/>
        <w:rPr>
          <w:rFonts w:ascii="Arial" w:hAnsi="Arial" w:cs="Arial"/>
          <w:b/>
          <w:bCs/>
        </w:rPr>
      </w:pPr>
    </w:p>
    <w:p w14:paraId="73B4E0D7" w14:textId="77777777" w:rsidR="002E7F8A" w:rsidRPr="004C7B68" w:rsidRDefault="002E7F8A" w:rsidP="002E7F8A">
      <w:pPr>
        <w:spacing w:line="360" w:lineRule="auto"/>
        <w:rPr>
          <w:rFonts w:ascii="Arial" w:hAnsi="Arial" w:cs="Arial"/>
          <w:b/>
          <w:bCs/>
        </w:rPr>
      </w:pPr>
      <w:r w:rsidRPr="004C7B68">
        <w:rPr>
          <w:rFonts w:ascii="Arial" w:hAnsi="Arial" w:cs="Arial"/>
          <w:b/>
          <w:bCs/>
        </w:rPr>
        <w:t>2) ACT-Based Measures</w:t>
      </w:r>
    </w:p>
    <w:p w14:paraId="7D229096" w14:textId="5297E8B8" w:rsidR="002E7F8A" w:rsidRPr="004C7B68" w:rsidRDefault="002E7F8A" w:rsidP="002E7F8A">
      <w:pPr>
        <w:spacing w:line="360" w:lineRule="auto"/>
        <w:rPr>
          <w:rFonts w:ascii="Arial" w:hAnsi="Arial" w:cs="Arial"/>
        </w:rPr>
      </w:pPr>
      <w:r w:rsidRPr="004C7B68">
        <w:rPr>
          <w:rFonts w:ascii="Arial" w:hAnsi="Arial" w:cs="Arial"/>
        </w:rPr>
        <w:t>As stated above, ACT-based measures provide the participants’ level of psychological flexibility. Although the measures cannot provide information about MPA levels, they are relevant in this project because they provide data which indicates a participant’s ability to  overcome difficulty whilst undertaking the improvisation learning programme (Juncos and Paiva de Pona, 2022). Further, as suggested in the literature review, higher levels psychological flexibility may engender greater ability to improvise and</w:t>
      </w:r>
      <w:r w:rsidR="00087555" w:rsidRPr="004C7B68">
        <w:rPr>
          <w:rFonts w:ascii="Arial" w:hAnsi="Arial" w:cs="Arial"/>
        </w:rPr>
        <w:t xml:space="preserve"> can</w:t>
      </w:r>
      <w:r w:rsidRPr="004C7B68">
        <w:rPr>
          <w:rFonts w:ascii="Arial" w:hAnsi="Arial" w:cs="Arial"/>
        </w:rPr>
        <w:t xml:space="preserve"> aid in mitigating MPA symptoms (Shaw et al., 2020</w:t>
      </w:r>
      <w:r w:rsidR="00087555" w:rsidRPr="004C7B68">
        <w:rPr>
          <w:rFonts w:ascii="Arial" w:hAnsi="Arial" w:cs="Arial"/>
        </w:rPr>
        <w:t>; Clarke et al., 2020</w:t>
      </w:r>
      <w:r w:rsidRPr="004C7B68">
        <w:rPr>
          <w:rFonts w:ascii="Arial" w:hAnsi="Arial" w:cs="Arial"/>
        </w:rPr>
        <w:t>).</w:t>
      </w:r>
    </w:p>
    <w:p w14:paraId="38438821" w14:textId="77777777" w:rsidR="002E7F8A" w:rsidRPr="004C7B68" w:rsidRDefault="002E7F8A" w:rsidP="002E7F8A">
      <w:pPr>
        <w:spacing w:line="360" w:lineRule="auto"/>
        <w:rPr>
          <w:rFonts w:ascii="Arial" w:hAnsi="Arial" w:cs="Arial"/>
          <w:b/>
          <w:bCs/>
        </w:rPr>
      </w:pPr>
    </w:p>
    <w:p w14:paraId="11CA333B" w14:textId="77777777" w:rsidR="002E7F8A" w:rsidRPr="004C7B68" w:rsidRDefault="002E7F8A" w:rsidP="002E7F8A">
      <w:pPr>
        <w:spacing w:line="360" w:lineRule="auto"/>
        <w:rPr>
          <w:rFonts w:ascii="Arial" w:hAnsi="Arial" w:cs="Arial"/>
          <w:b/>
          <w:bCs/>
        </w:rPr>
      </w:pPr>
      <w:r w:rsidRPr="004C7B68">
        <w:rPr>
          <w:rFonts w:ascii="Arial" w:hAnsi="Arial" w:cs="Arial"/>
          <w:b/>
          <w:bCs/>
        </w:rPr>
        <w:t>P1 and P2 CPFQ Scores:</w:t>
      </w:r>
    </w:p>
    <w:p w14:paraId="151C1EBA" w14:textId="30087B6E" w:rsidR="002E7F8A" w:rsidRPr="004C7B68" w:rsidRDefault="002E7F8A" w:rsidP="002E7F8A">
      <w:pPr>
        <w:spacing w:line="360" w:lineRule="auto"/>
        <w:rPr>
          <w:rFonts w:ascii="Arial" w:hAnsi="Arial" w:cs="Arial"/>
        </w:rPr>
      </w:pPr>
      <w:r w:rsidRPr="004C7B68">
        <w:rPr>
          <w:rFonts w:ascii="Arial" w:hAnsi="Arial" w:cs="Arial"/>
        </w:rPr>
        <w:t xml:space="preserve">P1 showed a slight deterioration in her CPFQ score (see Figure </w:t>
      </w:r>
      <w:r w:rsidR="004C7B68">
        <w:rPr>
          <w:rFonts w:ascii="Arial" w:hAnsi="Arial" w:cs="Arial"/>
        </w:rPr>
        <w:t>7</w:t>
      </w:r>
      <w:r w:rsidRPr="004C7B68">
        <w:rPr>
          <w:rFonts w:ascii="Arial" w:hAnsi="Arial" w:cs="Arial"/>
        </w:rPr>
        <w:t xml:space="preserve">) from her baseline score (66) to her score in the week post Performance 2 (65). A the 1-month follow up P1’s score remained at 65. </w:t>
      </w:r>
    </w:p>
    <w:p w14:paraId="72D37333" w14:textId="77777777" w:rsidR="002E7F8A" w:rsidRPr="004C7B68" w:rsidRDefault="002E7F8A" w:rsidP="002E7F8A">
      <w:pPr>
        <w:spacing w:line="360" w:lineRule="auto"/>
        <w:rPr>
          <w:rFonts w:ascii="Arial" w:hAnsi="Arial" w:cs="Arial"/>
        </w:rPr>
      </w:pPr>
    </w:p>
    <w:p w14:paraId="34F75D1F" w14:textId="77777777" w:rsidR="002E7F8A" w:rsidRPr="004C7B68" w:rsidRDefault="002E7F8A" w:rsidP="002E7F8A">
      <w:pPr>
        <w:spacing w:line="360" w:lineRule="auto"/>
        <w:rPr>
          <w:rFonts w:ascii="Arial" w:hAnsi="Arial" w:cs="Arial"/>
        </w:rPr>
      </w:pPr>
      <w:r w:rsidRPr="004C7B68">
        <w:rPr>
          <w:rFonts w:ascii="Arial" w:hAnsi="Arial" w:cs="Arial"/>
        </w:rPr>
        <w:t xml:space="preserve">P2 also showed a slight increase in her CPFQ score from her baseline score (52) to her score in the week post Performance 2 (54). At the 1-month follow up P1’s score remained at 54. Neither a statistical nor reliable change were found. Reductions in scores may be due to standard error of measurement. </w:t>
      </w:r>
    </w:p>
    <w:p w14:paraId="10BC2FD4" w14:textId="77777777" w:rsidR="002E7F8A" w:rsidRPr="004C7B68" w:rsidRDefault="002E7F8A" w:rsidP="002E7F8A">
      <w:pPr>
        <w:spacing w:line="360" w:lineRule="auto"/>
        <w:rPr>
          <w:rFonts w:ascii="Arial" w:hAnsi="Arial" w:cs="Arial"/>
        </w:rPr>
      </w:pPr>
    </w:p>
    <w:p w14:paraId="1E838905" w14:textId="77777777" w:rsidR="002E7F8A" w:rsidRPr="004C7B68" w:rsidRDefault="002E7F8A" w:rsidP="002E7F8A">
      <w:pPr>
        <w:spacing w:line="360" w:lineRule="auto"/>
        <w:rPr>
          <w:rFonts w:ascii="Arial" w:hAnsi="Arial" w:cs="Arial"/>
        </w:rPr>
      </w:pPr>
      <w:r w:rsidRPr="004C7B68">
        <w:rPr>
          <w:rFonts w:ascii="Arial" w:hAnsi="Arial" w:cs="Arial"/>
        </w:rPr>
        <w:t>P1 and P2 both showed changes in scores in the individual processes measured (see Table 7). P1 presented a decrease in Present Moment which is not conducive to improvisation, although, as the qualitative data will show, P1 was able to improvise well at the 2</w:t>
      </w:r>
      <w:r w:rsidRPr="004C7B68">
        <w:rPr>
          <w:rFonts w:ascii="Arial" w:hAnsi="Arial" w:cs="Arial"/>
          <w:vertAlign w:val="superscript"/>
        </w:rPr>
        <w:t>nd</w:t>
      </w:r>
      <w:r w:rsidRPr="004C7B68">
        <w:rPr>
          <w:rFonts w:ascii="Arial" w:hAnsi="Arial" w:cs="Arial"/>
        </w:rPr>
        <w:t xml:space="preserve"> data </w:t>
      </w:r>
      <w:r w:rsidRPr="004C7B68">
        <w:rPr>
          <w:rFonts w:ascii="Arial" w:hAnsi="Arial" w:cs="Arial"/>
        </w:rPr>
        <w:lastRenderedPageBreak/>
        <w:t xml:space="preserve">point. She displayed a rise in both Acceptance and Committed Action which suggests she may be more able to engage in valued activities even when she experiences challenges in doing so. This correlates with the data from her MPAI-A question answers in which she displayed an increase in willingness to perform despite experiencing symptoms of MPA. </w:t>
      </w:r>
    </w:p>
    <w:p w14:paraId="372C56B7" w14:textId="77777777" w:rsidR="002E7F8A" w:rsidRPr="004C7B68" w:rsidRDefault="002E7F8A" w:rsidP="002E7F8A">
      <w:pPr>
        <w:spacing w:line="360" w:lineRule="auto"/>
        <w:rPr>
          <w:rFonts w:ascii="Arial" w:hAnsi="Arial" w:cs="Arial"/>
        </w:rPr>
      </w:pPr>
    </w:p>
    <w:p w14:paraId="3B07726A" w14:textId="77777777" w:rsidR="002E7F8A" w:rsidRPr="004C7B68" w:rsidRDefault="002E7F8A" w:rsidP="002E7F8A">
      <w:pPr>
        <w:spacing w:line="360" w:lineRule="auto"/>
        <w:rPr>
          <w:rFonts w:ascii="Arial" w:hAnsi="Arial" w:cs="Arial"/>
        </w:rPr>
      </w:pPr>
      <w:r w:rsidRPr="004C7B68">
        <w:rPr>
          <w:rFonts w:ascii="Arial" w:hAnsi="Arial" w:cs="Arial"/>
        </w:rPr>
        <w:t>P2 displayed a rise in scores for Defusion and Acceptance which may explain her increased willingness to perform in front of others. This is also correlates with her increased willingness to perform in front of others, as presented in her MPAI-A responses. The CPFQ measures general scores of psychological flexibility, and it may be that a measure which specifically measures psychological flexibility in music performance would result in different scores. The CPFQ is a relatively new measurement tool, and the researcher was unable to find comparative research of any kind.</w:t>
      </w:r>
    </w:p>
    <w:p w14:paraId="27BD0E5F" w14:textId="77777777" w:rsidR="002E7F8A" w:rsidRPr="004C7B68" w:rsidRDefault="002E7F8A" w:rsidP="002E7F8A">
      <w:pPr>
        <w:spacing w:line="360" w:lineRule="auto"/>
        <w:rPr>
          <w:rFonts w:ascii="Arial" w:hAnsi="Arial" w:cs="Arial"/>
        </w:rPr>
      </w:pPr>
    </w:p>
    <w:p w14:paraId="1ADD1F64" w14:textId="77777777" w:rsidR="002E7F8A" w:rsidRPr="004C7B68" w:rsidRDefault="002E7F8A" w:rsidP="002E7F8A">
      <w:pPr>
        <w:spacing w:line="360" w:lineRule="auto"/>
        <w:rPr>
          <w:rFonts w:ascii="Arial" w:hAnsi="Arial" w:cs="Arial"/>
          <w:b/>
          <w:bCs/>
        </w:rPr>
      </w:pPr>
      <w:r w:rsidRPr="004C7B68">
        <w:rPr>
          <w:rFonts w:ascii="Arial" w:hAnsi="Arial" w:cs="Arial"/>
          <w:b/>
          <w:bCs/>
          <w:noProof/>
        </w:rPr>
        <w:drawing>
          <wp:inline distT="0" distB="0" distL="0" distR="0" wp14:anchorId="113B726B" wp14:editId="30A13196">
            <wp:extent cx="5731510" cy="3539490"/>
            <wp:effectExtent l="0" t="0" r="0" b="3810"/>
            <wp:docPr id="23" name="Picture 2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line char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3539490"/>
                    </a:xfrm>
                    <a:prstGeom prst="rect">
                      <a:avLst/>
                    </a:prstGeom>
                  </pic:spPr>
                </pic:pic>
              </a:graphicData>
            </a:graphic>
          </wp:inline>
        </w:drawing>
      </w:r>
    </w:p>
    <w:p w14:paraId="300A00BE" w14:textId="629885B0" w:rsidR="002E7F8A" w:rsidRPr="004C7B68" w:rsidRDefault="002E7F8A" w:rsidP="002E7F8A">
      <w:pPr>
        <w:spacing w:line="360" w:lineRule="auto"/>
        <w:rPr>
          <w:rFonts w:ascii="Arial" w:hAnsi="Arial" w:cs="Arial"/>
        </w:rPr>
      </w:pPr>
      <w:r w:rsidRPr="004C7B68">
        <w:rPr>
          <w:rFonts w:ascii="Arial" w:hAnsi="Arial" w:cs="Arial"/>
          <w:b/>
          <w:bCs/>
        </w:rPr>
        <w:t xml:space="preserve">Figure </w:t>
      </w:r>
      <w:r w:rsidR="004C7B68">
        <w:rPr>
          <w:rFonts w:ascii="Arial" w:hAnsi="Arial" w:cs="Arial"/>
          <w:b/>
          <w:bCs/>
        </w:rPr>
        <w:t>7</w:t>
      </w:r>
      <w:r w:rsidRPr="004C7B68">
        <w:rPr>
          <w:rFonts w:ascii="Arial" w:hAnsi="Arial" w:cs="Arial"/>
          <w:b/>
          <w:bCs/>
        </w:rPr>
        <w:t xml:space="preserve">: </w:t>
      </w:r>
      <w:r w:rsidRPr="004C7B68">
        <w:rPr>
          <w:rFonts w:ascii="Arial" w:hAnsi="Arial" w:cs="Arial"/>
        </w:rPr>
        <w:t>P1 and P2 CPFQ Scores.</w:t>
      </w:r>
    </w:p>
    <w:p w14:paraId="0ACB4275" w14:textId="77777777" w:rsidR="002E7F8A" w:rsidRPr="004C7B68" w:rsidRDefault="002E7F8A" w:rsidP="002E7F8A">
      <w:pPr>
        <w:spacing w:line="360" w:lineRule="auto"/>
        <w:rPr>
          <w:rFonts w:ascii="Arial" w:hAnsi="Arial" w:cs="Arial"/>
        </w:rPr>
      </w:pPr>
    </w:p>
    <w:p w14:paraId="32C13648" w14:textId="77777777" w:rsidR="002E7F8A" w:rsidRPr="004C7B68" w:rsidRDefault="002E7F8A" w:rsidP="002E7F8A">
      <w:pPr>
        <w:spacing w:line="360" w:lineRule="auto"/>
        <w:rPr>
          <w:rFonts w:ascii="Arial" w:hAnsi="Arial" w:cs="Arial"/>
        </w:rPr>
      </w:pPr>
      <w:r w:rsidRPr="004C7B68">
        <w:rPr>
          <w:rFonts w:ascii="Arial" w:hAnsi="Arial" w:cs="Arial"/>
          <w:noProof/>
        </w:rPr>
        <w:lastRenderedPageBreak/>
        <w:drawing>
          <wp:inline distT="0" distB="0" distL="0" distR="0" wp14:anchorId="32F8229B" wp14:editId="74546959">
            <wp:extent cx="5731510" cy="1370965"/>
            <wp:effectExtent l="0" t="0" r="0" b="635"/>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1370965"/>
                    </a:xfrm>
                    <a:prstGeom prst="rect">
                      <a:avLst/>
                    </a:prstGeom>
                  </pic:spPr>
                </pic:pic>
              </a:graphicData>
            </a:graphic>
          </wp:inline>
        </w:drawing>
      </w:r>
    </w:p>
    <w:p w14:paraId="394C2F57" w14:textId="77777777" w:rsidR="002E7F8A" w:rsidRPr="004C7B68" w:rsidRDefault="002E7F8A" w:rsidP="002E7F8A">
      <w:pPr>
        <w:spacing w:line="360" w:lineRule="auto"/>
        <w:rPr>
          <w:rFonts w:ascii="Arial" w:hAnsi="Arial" w:cs="Arial"/>
        </w:rPr>
      </w:pPr>
      <w:r w:rsidRPr="004C7B68">
        <w:rPr>
          <w:rFonts w:ascii="Arial" w:hAnsi="Arial" w:cs="Arial"/>
          <w:b/>
          <w:bCs/>
        </w:rPr>
        <w:t xml:space="preserve">Table 7: </w:t>
      </w:r>
      <w:r w:rsidRPr="004C7B68">
        <w:rPr>
          <w:rFonts w:ascii="Arial" w:hAnsi="Arial" w:cs="Arial"/>
        </w:rPr>
        <w:t>P1 and P2 CPFQ Change in Process Scores.</w:t>
      </w:r>
    </w:p>
    <w:p w14:paraId="3AC0E583" w14:textId="77777777" w:rsidR="002E7F8A" w:rsidRPr="004C7B68" w:rsidRDefault="002E7F8A" w:rsidP="002E7F8A">
      <w:pPr>
        <w:spacing w:line="360" w:lineRule="auto"/>
        <w:rPr>
          <w:rFonts w:ascii="Arial" w:hAnsi="Arial" w:cs="Arial"/>
          <w:b/>
          <w:bCs/>
        </w:rPr>
      </w:pPr>
    </w:p>
    <w:p w14:paraId="1531A251" w14:textId="77777777" w:rsidR="002E7F8A" w:rsidRPr="004C7B68" w:rsidRDefault="002E7F8A" w:rsidP="002E7F8A">
      <w:pPr>
        <w:spacing w:line="360" w:lineRule="auto"/>
        <w:rPr>
          <w:rFonts w:ascii="Arial" w:hAnsi="Arial" w:cs="Arial"/>
          <w:b/>
          <w:bCs/>
        </w:rPr>
      </w:pPr>
      <w:r w:rsidRPr="004C7B68">
        <w:rPr>
          <w:rFonts w:ascii="Arial" w:hAnsi="Arial" w:cs="Arial"/>
          <w:b/>
          <w:bCs/>
        </w:rPr>
        <w:t>P3 MAAQ Scores:</w:t>
      </w:r>
    </w:p>
    <w:p w14:paraId="2C2CBB18" w14:textId="1B13EE3E" w:rsidR="002E7F8A" w:rsidRPr="004C7B68" w:rsidRDefault="002E7F8A" w:rsidP="002E7F8A">
      <w:pPr>
        <w:spacing w:line="360" w:lineRule="auto"/>
        <w:rPr>
          <w:rFonts w:ascii="Arial" w:hAnsi="Arial" w:cs="Arial"/>
        </w:rPr>
      </w:pPr>
      <w:r w:rsidRPr="004C7B68">
        <w:rPr>
          <w:rFonts w:ascii="Arial" w:hAnsi="Arial" w:cs="Arial"/>
        </w:rPr>
        <w:t xml:space="preserve">P3’s baseline MAAQ score rose from 33 to 34 in the week post Observation 2 (see Figure </w:t>
      </w:r>
      <w:r w:rsidR="004C7B68">
        <w:rPr>
          <w:rFonts w:ascii="Arial" w:hAnsi="Arial" w:cs="Arial"/>
        </w:rPr>
        <w:t>8</w:t>
      </w:r>
      <w:r w:rsidRPr="004C7B68">
        <w:rPr>
          <w:rFonts w:ascii="Arial" w:hAnsi="Arial" w:cs="Arial"/>
        </w:rPr>
        <w:t xml:space="preserve">). Both scores were very close to the mean MAAQ score of 34.83 (Juncos et al. 2022). However, at the 1-month follow up P3 presented with a reduced MAAQ score of 31. A reliable change was not shown and score changes may be due to standard error of measurement. </w:t>
      </w:r>
    </w:p>
    <w:p w14:paraId="4B124E00" w14:textId="77777777" w:rsidR="002E7F8A" w:rsidRPr="004C7B68" w:rsidRDefault="002E7F8A" w:rsidP="002E7F8A">
      <w:pPr>
        <w:spacing w:line="360" w:lineRule="auto"/>
        <w:rPr>
          <w:rFonts w:ascii="Arial" w:hAnsi="Arial" w:cs="Arial"/>
        </w:rPr>
      </w:pPr>
    </w:p>
    <w:p w14:paraId="18473E61" w14:textId="79946D68" w:rsidR="002E7F8A" w:rsidRPr="004C7B68" w:rsidRDefault="002E7F8A" w:rsidP="002E7F8A">
      <w:pPr>
        <w:spacing w:line="360" w:lineRule="auto"/>
        <w:rPr>
          <w:rFonts w:ascii="Arial" w:hAnsi="Arial" w:cs="Arial"/>
          <w:b/>
          <w:bCs/>
        </w:rPr>
      </w:pPr>
      <w:r w:rsidRPr="004C7B68">
        <w:rPr>
          <w:rFonts w:ascii="Arial" w:hAnsi="Arial" w:cs="Arial"/>
          <w:b/>
          <w:bCs/>
          <w:noProof/>
        </w:rPr>
        <w:drawing>
          <wp:inline distT="0" distB="0" distL="0" distR="0" wp14:anchorId="655A81C0" wp14:editId="5C309DDB">
            <wp:extent cx="5731510" cy="3550285"/>
            <wp:effectExtent l="0" t="0" r="0" b="5715"/>
            <wp:docPr id="26" name="Picture 2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line char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3550285"/>
                    </a:xfrm>
                    <a:prstGeom prst="rect">
                      <a:avLst/>
                    </a:prstGeom>
                  </pic:spPr>
                </pic:pic>
              </a:graphicData>
            </a:graphic>
          </wp:inline>
        </w:drawing>
      </w:r>
      <w:r w:rsidRPr="004C7B68">
        <w:rPr>
          <w:rFonts w:ascii="Arial" w:hAnsi="Arial" w:cs="Arial"/>
          <w:b/>
          <w:bCs/>
        </w:rPr>
        <w:t xml:space="preserve">Figure </w:t>
      </w:r>
      <w:r w:rsidR="004C7B68">
        <w:rPr>
          <w:rFonts w:ascii="Arial" w:hAnsi="Arial" w:cs="Arial"/>
          <w:b/>
          <w:bCs/>
        </w:rPr>
        <w:t>8</w:t>
      </w:r>
      <w:r w:rsidRPr="004C7B68">
        <w:rPr>
          <w:rFonts w:ascii="Arial" w:hAnsi="Arial" w:cs="Arial"/>
          <w:b/>
          <w:bCs/>
        </w:rPr>
        <w:t xml:space="preserve">: </w:t>
      </w:r>
      <w:r w:rsidRPr="004C7B68">
        <w:rPr>
          <w:rFonts w:ascii="Arial" w:hAnsi="Arial" w:cs="Arial"/>
        </w:rPr>
        <w:t>P3 MAAQ Scores</w:t>
      </w:r>
    </w:p>
    <w:p w14:paraId="0030C3B1" w14:textId="77777777" w:rsidR="002E7F8A" w:rsidRPr="004C7B68" w:rsidRDefault="002E7F8A" w:rsidP="002E7F8A">
      <w:pPr>
        <w:spacing w:line="360" w:lineRule="auto"/>
        <w:rPr>
          <w:rFonts w:ascii="Arial" w:hAnsi="Arial" w:cs="Arial"/>
        </w:rPr>
      </w:pPr>
    </w:p>
    <w:p w14:paraId="69D01678" w14:textId="77777777" w:rsidR="002E7F8A" w:rsidRPr="004C7B68" w:rsidRDefault="002E7F8A" w:rsidP="002E7F8A">
      <w:pPr>
        <w:spacing w:line="360" w:lineRule="auto"/>
        <w:rPr>
          <w:rFonts w:ascii="Arial" w:hAnsi="Arial" w:cs="Arial"/>
        </w:rPr>
      </w:pPr>
      <w:r w:rsidRPr="004C7B68">
        <w:rPr>
          <w:rFonts w:ascii="Arial" w:hAnsi="Arial" w:cs="Arial"/>
        </w:rPr>
        <w:lastRenderedPageBreak/>
        <w:t>P3’s scores for each question largely remained the same throughout the testing process (see Table 8). However, Question 2 reflects that P3 experienced a reduction in allowing worries and anxieties to affect performances 1-week post Performance 1. This returned to baseline scores the 1-month data point. This is coherent with the rise in P3’s K-MPAI score. As the literature review shows, worries and anxieties are conducive with MPA (Kenny, 2011). Whilst baseline MAAQ responses reflected an ability to progress in practice despite difficult thoughts and feelings, the data reflects a consistent reduction in this over the 3 testing points. This was also reflected by the qualitative data and reasons for this will be explored in that section of the project. No other comparable studies were found which used MAAQ as a measurement of psychological flexibility.</w:t>
      </w:r>
    </w:p>
    <w:p w14:paraId="6EFAEA23" w14:textId="77777777" w:rsidR="002E7F8A" w:rsidRPr="004C7B68" w:rsidRDefault="002E7F8A" w:rsidP="002E7F8A">
      <w:pPr>
        <w:spacing w:line="360" w:lineRule="auto"/>
        <w:rPr>
          <w:rFonts w:ascii="Arial" w:hAnsi="Arial" w:cs="Arial"/>
        </w:rPr>
      </w:pPr>
    </w:p>
    <w:p w14:paraId="2AF52233" w14:textId="77777777" w:rsidR="002E7F8A" w:rsidRPr="004C7B68" w:rsidRDefault="002E7F8A" w:rsidP="002E7F8A">
      <w:pPr>
        <w:spacing w:line="360" w:lineRule="auto"/>
        <w:rPr>
          <w:rFonts w:ascii="Arial" w:hAnsi="Arial" w:cs="Arial"/>
        </w:rPr>
      </w:pPr>
      <w:r w:rsidRPr="004C7B68">
        <w:rPr>
          <w:rFonts w:ascii="Arial" w:hAnsi="Arial" w:cs="Arial"/>
          <w:noProof/>
        </w:rPr>
        <w:drawing>
          <wp:inline distT="0" distB="0" distL="0" distR="0" wp14:anchorId="5024C51B" wp14:editId="2DAA81E3">
            <wp:extent cx="5731510" cy="1468755"/>
            <wp:effectExtent l="0" t="0" r="0" b="4445"/>
            <wp:docPr id="27" name="Picture 27"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table&#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1468755"/>
                    </a:xfrm>
                    <a:prstGeom prst="rect">
                      <a:avLst/>
                    </a:prstGeom>
                  </pic:spPr>
                </pic:pic>
              </a:graphicData>
            </a:graphic>
          </wp:inline>
        </w:drawing>
      </w:r>
      <w:r w:rsidRPr="004C7B68">
        <w:rPr>
          <w:rFonts w:ascii="Arial" w:hAnsi="Arial" w:cs="Arial"/>
          <w:b/>
          <w:bCs/>
        </w:rPr>
        <w:t>Table 8:</w:t>
      </w:r>
      <w:r w:rsidRPr="004C7B68">
        <w:rPr>
          <w:rFonts w:ascii="Arial" w:hAnsi="Arial" w:cs="Arial"/>
        </w:rPr>
        <w:t xml:space="preserve"> P3’s MAAQ Question Comparison Table.</w:t>
      </w:r>
    </w:p>
    <w:p w14:paraId="192DBE25" w14:textId="77777777" w:rsidR="002E7F8A" w:rsidRDefault="002E7F8A" w:rsidP="002E7F8A">
      <w:pPr>
        <w:spacing w:line="360" w:lineRule="auto"/>
        <w:rPr>
          <w:rFonts w:ascii="Arial" w:hAnsi="Arial" w:cs="Arial"/>
        </w:rPr>
      </w:pPr>
    </w:p>
    <w:p w14:paraId="1D1B691F" w14:textId="77777777" w:rsidR="003B544C" w:rsidRPr="004C7B68" w:rsidRDefault="003B544C" w:rsidP="002E7F8A">
      <w:pPr>
        <w:spacing w:line="360" w:lineRule="auto"/>
        <w:rPr>
          <w:rFonts w:ascii="Arial" w:hAnsi="Arial" w:cs="Arial"/>
        </w:rPr>
      </w:pPr>
    </w:p>
    <w:p w14:paraId="07BE357F" w14:textId="29A8E10A" w:rsidR="002E7F8A" w:rsidRPr="004C7B68" w:rsidRDefault="002E7F8A" w:rsidP="002E7F8A">
      <w:pPr>
        <w:tabs>
          <w:tab w:val="left" w:pos="1656"/>
        </w:tabs>
        <w:spacing w:line="360" w:lineRule="auto"/>
        <w:rPr>
          <w:rFonts w:ascii="Arial" w:hAnsi="Arial" w:cs="Arial"/>
          <w:b/>
          <w:bCs/>
        </w:rPr>
      </w:pPr>
      <w:r w:rsidRPr="004C7B68">
        <w:rPr>
          <w:rFonts w:ascii="Arial" w:hAnsi="Arial" w:cs="Arial"/>
          <w:b/>
          <w:bCs/>
        </w:rPr>
        <w:t>QUALITATIVE DATA</w:t>
      </w:r>
    </w:p>
    <w:p w14:paraId="271708D4" w14:textId="77777777" w:rsidR="002E7F8A" w:rsidRPr="004C7B68" w:rsidRDefault="002E7F8A" w:rsidP="002E7F8A">
      <w:pPr>
        <w:tabs>
          <w:tab w:val="left" w:pos="1656"/>
        </w:tabs>
        <w:spacing w:line="360" w:lineRule="auto"/>
        <w:rPr>
          <w:rFonts w:ascii="Arial" w:hAnsi="Arial" w:cs="Arial"/>
        </w:rPr>
      </w:pPr>
      <w:r w:rsidRPr="004C7B68">
        <w:rPr>
          <w:rFonts w:ascii="Arial" w:hAnsi="Arial" w:cs="Arial"/>
        </w:rPr>
        <w:t xml:space="preserve">Whilst quantitative data can provide a clear measure of clinical levels of MPA and psychological flexibility in participants, it cannot give any insight into the lived experience of participants. The qualitive data gleaned from the observations, interviews and reflective journal have been interpreted within the context of enabling participants to move from a point of MPA to a point of performance wellbeing. The interpretation of data also took into the account the intended impact of the project which was to create a treatment strategy which is suitable for use in the coaching studio, and which coachees can engage in outside the vocal coaching studio. Further it considers the wider aim of enhancing performance in vocal coachees. </w:t>
      </w:r>
    </w:p>
    <w:p w14:paraId="39BA6FA1" w14:textId="77777777" w:rsidR="002E7F8A" w:rsidRPr="004C7B68" w:rsidRDefault="002E7F8A" w:rsidP="002E7F8A">
      <w:pPr>
        <w:tabs>
          <w:tab w:val="left" w:pos="1656"/>
        </w:tabs>
        <w:spacing w:line="360" w:lineRule="auto"/>
        <w:rPr>
          <w:rFonts w:ascii="Arial" w:hAnsi="Arial" w:cs="Arial"/>
        </w:rPr>
      </w:pPr>
    </w:p>
    <w:p w14:paraId="40593952" w14:textId="77777777" w:rsidR="002E7F8A" w:rsidRPr="004C7B68" w:rsidRDefault="002E7F8A" w:rsidP="002E7F8A">
      <w:pPr>
        <w:tabs>
          <w:tab w:val="left" w:pos="1656"/>
        </w:tabs>
        <w:spacing w:line="360" w:lineRule="auto"/>
        <w:rPr>
          <w:rFonts w:ascii="Arial" w:hAnsi="Arial" w:cs="Arial"/>
        </w:rPr>
      </w:pPr>
      <w:r w:rsidRPr="004C7B68">
        <w:rPr>
          <w:rFonts w:ascii="Arial" w:hAnsi="Arial" w:cs="Arial"/>
        </w:rPr>
        <w:t xml:space="preserve">An analysis of the qualitative data found three grand themes, each containing micro themes within them. Whilst the grand themes provide an overarching view of the data and how it </w:t>
      </w:r>
      <w:r w:rsidRPr="004C7B68">
        <w:rPr>
          <w:rFonts w:ascii="Arial" w:hAnsi="Arial" w:cs="Arial"/>
        </w:rPr>
        <w:lastRenderedPageBreak/>
        <w:t xml:space="preserve">pertains to the project question, the micro themes provide nuance and clarity, highlighting the most important facets of each grand theme, and therefore the data. </w:t>
      </w:r>
    </w:p>
    <w:p w14:paraId="39F8E3B8" w14:textId="77777777" w:rsidR="002E7F8A" w:rsidRPr="004C7B68" w:rsidRDefault="002E7F8A" w:rsidP="002E7F8A">
      <w:pPr>
        <w:tabs>
          <w:tab w:val="left" w:pos="1656"/>
        </w:tabs>
        <w:spacing w:line="360" w:lineRule="auto"/>
        <w:rPr>
          <w:rFonts w:ascii="Arial" w:hAnsi="Arial" w:cs="Arial"/>
        </w:rPr>
      </w:pPr>
      <w:r w:rsidRPr="004C7B68">
        <w:rPr>
          <w:rFonts w:ascii="Arial" w:hAnsi="Arial" w:cs="Arial"/>
        </w:rPr>
        <w:t>1) MPA to Wellbeing</w:t>
      </w:r>
    </w:p>
    <w:p w14:paraId="1C44D706" w14:textId="77777777" w:rsidR="002E7F8A" w:rsidRPr="004C7B68" w:rsidRDefault="002E7F8A" w:rsidP="002E7F8A">
      <w:pPr>
        <w:pStyle w:val="ListParagraph"/>
        <w:numPr>
          <w:ilvl w:val="0"/>
          <w:numId w:val="28"/>
        </w:numPr>
        <w:autoSpaceDE w:val="0"/>
        <w:autoSpaceDN w:val="0"/>
        <w:adjustRightInd w:val="0"/>
        <w:spacing w:line="360" w:lineRule="auto"/>
        <w:rPr>
          <w:rFonts w:ascii="Arial" w:hAnsi="Arial" w:cs="Arial"/>
          <w:color w:val="000000"/>
        </w:rPr>
      </w:pPr>
      <w:r w:rsidRPr="004C7B68">
        <w:rPr>
          <w:rFonts w:ascii="Arial" w:hAnsi="Arial" w:cs="Arial"/>
          <w:color w:val="000000"/>
        </w:rPr>
        <w:t>Manifestation of MPA Symptoms</w:t>
      </w:r>
    </w:p>
    <w:p w14:paraId="17F9B81B" w14:textId="77777777" w:rsidR="002E7F8A" w:rsidRPr="004C7B68" w:rsidRDefault="002E7F8A" w:rsidP="002E7F8A">
      <w:pPr>
        <w:pStyle w:val="ListParagraph"/>
        <w:numPr>
          <w:ilvl w:val="0"/>
          <w:numId w:val="28"/>
        </w:numPr>
        <w:autoSpaceDE w:val="0"/>
        <w:autoSpaceDN w:val="0"/>
        <w:adjustRightInd w:val="0"/>
        <w:spacing w:after="213" w:line="360" w:lineRule="auto"/>
        <w:rPr>
          <w:rFonts w:ascii="Arial" w:hAnsi="Arial" w:cs="Arial"/>
          <w:color w:val="000000"/>
        </w:rPr>
      </w:pPr>
      <w:r w:rsidRPr="004C7B68">
        <w:rPr>
          <w:rFonts w:ascii="Arial" w:hAnsi="Arial" w:cs="Arial"/>
          <w:color w:val="000000"/>
        </w:rPr>
        <w:t>The Role of Improvisation in Increasing Performance Wellbeing</w:t>
      </w:r>
    </w:p>
    <w:p w14:paraId="62189CC1" w14:textId="77777777" w:rsidR="002E7F8A" w:rsidRPr="004C7B68" w:rsidRDefault="002E7F8A" w:rsidP="002E7F8A">
      <w:pPr>
        <w:pStyle w:val="ListParagraph"/>
        <w:numPr>
          <w:ilvl w:val="0"/>
          <w:numId w:val="28"/>
        </w:numPr>
        <w:tabs>
          <w:tab w:val="left" w:pos="1656"/>
        </w:tabs>
        <w:spacing w:line="360" w:lineRule="auto"/>
        <w:rPr>
          <w:rFonts w:ascii="Arial" w:hAnsi="Arial" w:cs="Arial"/>
        </w:rPr>
      </w:pPr>
      <w:r w:rsidRPr="004C7B68">
        <w:rPr>
          <w:rFonts w:ascii="Arial" w:hAnsi="Arial" w:cs="Arial"/>
        </w:rPr>
        <w:t>MPA to Wellbeing…and back to MPA!</w:t>
      </w:r>
    </w:p>
    <w:p w14:paraId="654273C0" w14:textId="77777777" w:rsidR="002E7F8A" w:rsidRPr="004C7B68" w:rsidRDefault="002E7F8A" w:rsidP="002E7F8A">
      <w:pPr>
        <w:tabs>
          <w:tab w:val="left" w:pos="1656"/>
        </w:tabs>
        <w:spacing w:line="360" w:lineRule="auto"/>
        <w:rPr>
          <w:rFonts w:ascii="Arial" w:hAnsi="Arial" w:cs="Arial"/>
        </w:rPr>
      </w:pPr>
      <w:r w:rsidRPr="004C7B68">
        <w:rPr>
          <w:rFonts w:ascii="Arial" w:hAnsi="Arial" w:cs="Arial"/>
        </w:rPr>
        <w:t>2) Enhanced Performance</w:t>
      </w:r>
    </w:p>
    <w:p w14:paraId="415F6C35" w14:textId="77777777" w:rsidR="002E7F8A" w:rsidRPr="004C7B68" w:rsidRDefault="002E7F8A" w:rsidP="002E7F8A">
      <w:pPr>
        <w:pStyle w:val="ListParagraph"/>
        <w:numPr>
          <w:ilvl w:val="0"/>
          <w:numId w:val="30"/>
        </w:numPr>
        <w:tabs>
          <w:tab w:val="left" w:pos="1656"/>
        </w:tabs>
        <w:spacing w:line="360" w:lineRule="auto"/>
        <w:rPr>
          <w:rFonts w:ascii="Arial" w:hAnsi="Arial" w:cs="Arial"/>
        </w:rPr>
      </w:pPr>
      <w:r w:rsidRPr="004C7B68">
        <w:rPr>
          <w:rFonts w:ascii="Arial" w:hAnsi="Arial" w:cs="Arial"/>
        </w:rPr>
        <w:t>Music Skills</w:t>
      </w:r>
    </w:p>
    <w:p w14:paraId="04C716D5" w14:textId="77777777" w:rsidR="002E7F8A" w:rsidRPr="004C7B68" w:rsidRDefault="002E7F8A" w:rsidP="002E7F8A">
      <w:pPr>
        <w:pStyle w:val="ListParagraph"/>
        <w:numPr>
          <w:ilvl w:val="0"/>
          <w:numId w:val="30"/>
        </w:numPr>
        <w:tabs>
          <w:tab w:val="left" w:pos="1656"/>
        </w:tabs>
        <w:spacing w:line="360" w:lineRule="auto"/>
        <w:rPr>
          <w:rFonts w:ascii="Arial" w:hAnsi="Arial" w:cs="Arial"/>
        </w:rPr>
      </w:pPr>
      <w:r w:rsidRPr="004C7B68">
        <w:rPr>
          <w:rFonts w:ascii="Arial" w:hAnsi="Arial" w:cs="Arial"/>
        </w:rPr>
        <w:t>Flow State</w:t>
      </w:r>
    </w:p>
    <w:p w14:paraId="64C39A3B" w14:textId="77777777" w:rsidR="002E7F8A" w:rsidRPr="004C7B68" w:rsidRDefault="002E7F8A" w:rsidP="002E7F8A">
      <w:pPr>
        <w:pStyle w:val="ListParagraph"/>
        <w:numPr>
          <w:ilvl w:val="0"/>
          <w:numId w:val="30"/>
        </w:numPr>
        <w:tabs>
          <w:tab w:val="left" w:pos="1656"/>
        </w:tabs>
        <w:spacing w:line="360" w:lineRule="auto"/>
        <w:rPr>
          <w:rFonts w:ascii="Arial" w:hAnsi="Arial" w:cs="Arial"/>
          <w:color w:val="000000"/>
          <w14:ligatures w14:val="standardContextual"/>
        </w:rPr>
      </w:pPr>
      <w:r w:rsidRPr="004C7B68">
        <w:rPr>
          <w:rFonts w:ascii="Arial" w:hAnsi="Arial" w:cs="Arial"/>
          <w:color w:val="000000"/>
          <w14:ligatures w14:val="standardContextual"/>
        </w:rPr>
        <w:t>Addressing Challenges</w:t>
      </w:r>
    </w:p>
    <w:p w14:paraId="3F00B3C2" w14:textId="77777777" w:rsidR="002E7F8A" w:rsidRPr="004C7B68" w:rsidRDefault="002E7F8A" w:rsidP="002E7F8A">
      <w:pPr>
        <w:tabs>
          <w:tab w:val="left" w:pos="1656"/>
        </w:tabs>
        <w:spacing w:line="360" w:lineRule="auto"/>
        <w:rPr>
          <w:rFonts w:ascii="Arial" w:hAnsi="Arial" w:cs="Arial"/>
        </w:rPr>
      </w:pPr>
      <w:r w:rsidRPr="004C7B68">
        <w:rPr>
          <w:rFonts w:ascii="Arial" w:hAnsi="Arial" w:cs="Arial"/>
        </w:rPr>
        <w:t>3) Suitability of Improvisation, combined with ACT, as a Coach Administered Treatment Strategy (CATS)</w:t>
      </w:r>
    </w:p>
    <w:p w14:paraId="18FCE9A7" w14:textId="77777777" w:rsidR="002E7F8A" w:rsidRPr="004C7B68" w:rsidRDefault="002E7F8A" w:rsidP="002E7F8A">
      <w:pPr>
        <w:pStyle w:val="ListParagraph"/>
        <w:numPr>
          <w:ilvl w:val="0"/>
          <w:numId w:val="29"/>
        </w:numPr>
        <w:autoSpaceDE w:val="0"/>
        <w:autoSpaceDN w:val="0"/>
        <w:adjustRightInd w:val="0"/>
        <w:spacing w:after="213" w:line="360" w:lineRule="auto"/>
        <w:rPr>
          <w:rFonts w:ascii="Arial" w:hAnsi="Arial" w:cs="Arial"/>
        </w:rPr>
      </w:pPr>
      <w:r w:rsidRPr="004C7B68">
        <w:rPr>
          <w:rFonts w:ascii="Arial" w:hAnsi="Arial" w:cs="Arial"/>
        </w:rPr>
        <w:t>The Coach</w:t>
      </w:r>
    </w:p>
    <w:p w14:paraId="399C6CC8" w14:textId="77777777" w:rsidR="002E7F8A" w:rsidRPr="004C7B68" w:rsidRDefault="002E7F8A" w:rsidP="002E7F8A">
      <w:pPr>
        <w:pStyle w:val="ListParagraph"/>
        <w:numPr>
          <w:ilvl w:val="0"/>
          <w:numId w:val="29"/>
        </w:numPr>
        <w:tabs>
          <w:tab w:val="left" w:pos="1656"/>
        </w:tabs>
        <w:spacing w:line="360" w:lineRule="auto"/>
        <w:rPr>
          <w:rFonts w:ascii="Arial" w:hAnsi="Arial" w:cs="Arial"/>
        </w:rPr>
      </w:pPr>
      <w:r w:rsidRPr="004C7B68">
        <w:rPr>
          <w:rFonts w:ascii="Arial" w:hAnsi="Arial" w:cs="Arial"/>
        </w:rPr>
        <w:t>The Coachee</w:t>
      </w:r>
    </w:p>
    <w:p w14:paraId="41060894" w14:textId="77777777" w:rsidR="002E7F8A" w:rsidRPr="004C7B68" w:rsidRDefault="002E7F8A" w:rsidP="002E7F8A">
      <w:pPr>
        <w:tabs>
          <w:tab w:val="left" w:pos="1656"/>
        </w:tabs>
        <w:spacing w:line="360" w:lineRule="auto"/>
        <w:rPr>
          <w:rFonts w:ascii="Arial" w:hAnsi="Arial" w:cs="Arial"/>
        </w:rPr>
      </w:pPr>
    </w:p>
    <w:p w14:paraId="1F83DA07" w14:textId="7346E8D1" w:rsidR="002E7F8A" w:rsidRPr="004C7B68" w:rsidRDefault="002E7F8A" w:rsidP="002E7F8A">
      <w:pPr>
        <w:tabs>
          <w:tab w:val="left" w:pos="1656"/>
        </w:tabs>
        <w:spacing w:line="360" w:lineRule="auto"/>
        <w:rPr>
          <w:rFonts w:ascii="Arial" w:hAnsi="Arial" w:cs="Arial"/>
        </w:rPr>
      </w:pPr>
      <w:r w:rsidRPr="004C7B68">
        <w:rPr>
          <w:rFonts w:ascii="Arial" w:hAnsi="Arial" w:cs="Arial"/>
        </w:rPr>
        <w:t>This section will examine the</w:t>
      </w:r>
      <w:r w:rsidR="00C70F74" w:rsidRPr="004C7B68">
        <w:rPr>
          <w:rFonts w:ascii="Arial" w:hAnsi="Arial" w:cs="Arial"/>
        </w:rPr>
        <w:t xml:space="preserve"> lived</w:t>
      </w:r>
      <w:r w:rsidRPr="004C7B68">
        <w:rPr>
          <w:rFonts w:ascii="Arial" w:hAnsi="Arial" w:cs="Arial"/>
        </w:rPr>
        <w:t xml:space="preserve"> experience of the participants within the context of these themes, from baseline levels of MPA through to increased performance wellbeing. During this journey, participants were able to increase music competency, leading to an enhanced performance level. Although singers have been regarded as sub-standard improvisers compared to instrumentalists (Forbes, 2021), the participants in this project were able to learn to improvise. The final themed section will analyse the suitability of improvisation as part of a CATS. </w:t>
      </w:r>
    </w:p>
    <w:p w14:paraId="2050043B" w14:textId="77777777" w:rsidR="002E7F8A" w:rsidRPr="004C7B68" w:rsidRDefault="002E7F8A" w:rsidP="002E7F8A">
      <w:pPr>
        <w:tabs>
          <w:tab w:val="left" w:pos="1656"/>
        </w:tabs>
        <w:spacing w:line="360" w:lineRule="auto"/>
        <w:rPr>
          <w:rFonts w:ascii="Arial" w:hAnsi="Arial" w:cs="Arial"/>
        </w:rPr>
      </w:pPr>
    </w:p>
    <w:p w14:paraId="38BEFC10" w14:textId="77777777" w:rsidR="002E7F8A" w:rsidRPr="004C7B68" w:rsidRDefault="002E7F8A" w:rsidP="002E7F8A">
      <w:pPr>
        <w:tabs>
          <w:tab w:val="left" w:pos="1656"/>
        </w:tabs>
        <w:spacing w:line="360" w:lineRule="auto"/>
        <w:rPr>
          <w:rFonts w:ascii="Arial" w:hAnsi="Arial" w:cs="Arial"/>
        </w:rPr>
      </w:pPr>
      <w:r w:rsidRPr="004C7B68">
        <w:rPr>
          <w:rFonts w:ascii="Arial" w:hAnsi="Arial" w:cs="Arial"/>
          <w:b/>
          <w:bCs/>
        </w:rPr>
        <w:t>MPA to Well-Being</w:t>
      </w:r>
    </w:p>
    <w:p w14:paraId="11D8C73C" w14:textId="4C90F6AF" w:rsidR="002E7F8A" w:rsidRPr="004C7B68" w:rsidRDefault="0004270D" w:rsidP="002E7F8A">
      <w:pPr>
        <w:tabs>
          <w:tab w:val="left" w:pos="1656"/>
        </w:tabs>
        <w:spacing w:line="360" w:lineRule="auto"/>
        <w:rPr>
          <w:rFonts w:ascii="Arial" w:hAnsi="Arial" w:cs="Arial"/>
        </w:rPr>
      </w:pPr>
      <w:r w:rsidRPr="004C7B68">
        <w:rPr>
          <w:rFonts w:ascii="Arial" w:hAnsi="Arial" w:cs="Arial"/>
        </w:rPr>
        <w:t>This project seeks to reduce MPA symptoms with a view to increasing coachee wellbeing in and around performance. This is in accordance with the fundamental purpose of coaching, which is to increase optimal performance and/or wellbeing (Green and Palmer, 2019). Ameliorating MPA</w:t>
      </w:r>
      <w:r w:rsidR="002E7F8A" w:rsidRPr="004C7B68">
        <w:rPr>
          <w:rFonts w:ascii="Arial" w:hAnsi="Arial" w:cs="Arial"/>
        </w:rPr>
        <w:t xml:space="preserve"> requires an understanding of what</w:t>
      </w:r>
      <w:r w:rsidRPr="004C7B68">
        <w:rPr>
          <w:rFonts w:ascii="Arial" w:hAnsi="Arial" w:cs="Arial"/>
        </w:rPr>
        <w:t xml:space="preserve"> it</w:t>
      </w:r>
      <w:r w:rsidR="002E7F8A" w:rsidRPr="004C7B68">
        <w:rPr>
          <w:rFonts w:ascii="Arial" w:hAnsi="Arial" w:cs="Arial"/>
        </w:rPr>
        <w:t xml:space="preserve"> is</w:t>
      </w:r>
      <w:r w:rsidRPr="004C7B68">
        <w:rPr>
          <w:rFonts w:ascii="Arial" w:hAnsi="Arial" w:cs="Arial"/>
        </w:rPr>
        <w:t>,</w:t>
      </w:r>
      <w:r w:rsidR="002E7F8A" w:rsidRPr="004C7B68">
        <w:rPr>
          <w:rFonts w:ascii="Arial" w:hAnsi="Arial" w:cs="Arial"/>
        </w:rPr>
        <w:t xml:space="preserve"> how it manifests</w:t>
      </w:r>
      <w:r w:rsidR="00C70F74" w:rsidRPr="004C7B68">
        <w:rPr>
          <w:rFonts w:ascii="Arial" w:hAnsi="Arial" w:cs="Arial"/>
        </w:rPr>
        <w:t xml:space="preserve">, </w:t>
      </w:r>
      <w:r w:rsidR="002E7F8A" w:rsidRPr="004C7B68">
        <w:rPr>
          <w:rFonts w:ascii="Arial" w:hAnsi="Arial" w:cs="Arial"/>
        </w:rPr>
        <w:t>why and how a treatment strategy works</w:t>
      </w:r>
      <w:r w:rsidR="00C70F74" w:rsidRPr="004C7B68">
        <w:rPr>
          <w:rFonts w:ascii="Arial" w:hAnsi="Arial" w:cs="Arial"/>
        </w:rPr>
        <w:t xml:space="preserve"> </w:t>
      </w:r>
      <w:r w:rsidR="002E7F8A" w:rsidRPr="004C7B68">
        <w:rPr>
          <w:rFonts w:ascii="Arial" w:hAnsi="Arial" w:cs="Arial"/>
        </w:rPr>
        <w:t xml:space="preserve">and potential challenges. </w:t>
      </w:r>
      <w:r w:rsidR="002E7F8A" w:rsidRPr="004C7B68">
        <w:rPr>
          <w:rFonts w:ascii="Arial" w:hAnsi="Arial" w:cs="Arial"/>
          <w:color w:val="000000"/>
          <w14:ligatures w14:val="standardContextual"/>
        </w:rPr>
        <w:t>As stated in the literature review, MPA symptoms can manifest physiologically, cognitively and behaviourally (avoidant and anxious)</w:t>
      </w:r>
      <w:r w:rsidR="00AB3020">
        <w:rPr>
          <w:rFonts w:ascii="Arial" w:hAnsi="Arial" w:cs="Arial"/>
          <w:color w:val="000000"/>
          <w14:ligatures w14:val="standardContextual"/>
        </w:rPr>
        <w:t xml:space="preserve"> (Juncos and Paiva de Pona, 2022)</w:t>
      </w:r>
      <w:r w:rsidR="002E7F8A" w:rsidRPr="004C7B68">
        <w:rPr>
          <w:rFonts w:ascii="Arial" w:hAnsi="Arial" w:cs="Arial"/>
          <w:color w:val="000000"/>
          <w14:ligatures w14:val="standardContextual"/>
        </w:rPr>
        <w:t>.</w:t>
      </w:r>
      <w:r w:rsidR="002E7F8A" w:rsidRPr="004C7B68">
        <w:rPr>
          <w:rFonts w:ascii="Arial" w:hAnsi="Arial" w:cs="Arial"/>
        </w:rPr>
        <w:t xml:space="preserve"> </w:t>
      </w:r>
      <w:r w:rsidR="002E7F8A" w:rsidRPr="004C7B68">
        <w:rPr>
          <w:rFonts w:ascii="Arial" w:hAnsi="Arial" w:cs="Arial"/>
          <w:color w:val="000000"/>
          <w14:ligatures w14:val="standardContextual"/>
        </w:rPr>
        <w:t xml:space="preserve">During observations, the participants presented with </w:t>
      </w:r>
      <w:r w:rsidR="002E7F8A" w:rsidRPr="004C7B68">
        <w:rPr>
          <w:rFonts w:ascii="Arial" w:hAnsi="Arial" w:cs="Arial"/>
          <w:color w:val="000000"/>
          <w14:ligatures w14:val="standardContextual"/>
        </w:rPr>
        <w:lastRenderedPageBreak/>
        <w:t xml:space="preserve">symptoms </w:t>
      </w:r>
      <w:r w:rsidR="00C70F74" w:rsidRPr="004C7B68">
        <w:rPr>
          <w:rFonts w:ascii="Arial" w:hAnsi="Arial" w:cs="Arial"/>
          <w:color w:val="000000"/>
          <w14:ligatures w14:val="standardContextual"/>
        </w:rPr>
        <w:t xml:space="preserve">in all </w:t>
      </w:r>
      <w:r w:rsidR="00AB3020">
        <w:rPr>
          <w:rFonts w:ascii="Arial" w:hAnsi="Arial" w:cs="Arial"/>
          <w:color w:val="000000"/>
          <w14:ligatures w14:val="standardContextual"/>
        </w:rPr>
        <w:t xml:space="preserve">categories of </w:t>
      </w:r>
      <w:r w:rsidR="00C70F74" w:rsidRPr="004C7B68">
        <w:rPr>
          <w:rFonts w:ascii="Arial" w:hAnsi="Arial" w:cs="Arial"/>
          <w:color w:val="000000"/>
          <w14:ligatures w14:val="standardContextual"/>
        </w:rPr>
        <w:t xml:space="preserve">MPA. </w:t>
      </w:r>
      <w:r w:rsidR="002E7F8A" w:rsidRPr="004C7B68">
        <w:rPr>
          <w:rFonts w:ascii="Arial" w:hAnsi="Arial" w:cs="Arial"/>
          <w:color w:val="000000"/>
        </w:rPr>
        <w:t>The observations provided the means for the researcher to:</w:t>
      </w:r>
    </w:p>
    <w:p w14:paraId="445FFEF8" w14:textId="77777777" w:rsidR="002E7F8A" w:rsidRPr="004C7B68" w:rsidRDefault="002E7F8A"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A) Witness the manifestation of MPA in participants. </w:t>
      </w:r>
    </w:p>
    <w:p w14:paraId="31C55672" w14:textId="77777777" w:rsidR="002E7F8A" w:rsidRPr="004C7B68" w:rsidRDefault="002E7F8A" w:rsidP="002E7F8A">
      <w:pPr>
        <w:autoSpaceDE w:val="0"/>
        <w:autoSpaceDN w:val="0"/>
        <w:adjustRightInd w:val="0"/>
        <w:spacing w:line="360" w:lineRule="auto"/>
        <w:rPr>
          <w:rFonts w:ascii="Arial" w:hAnsi="Arial" w:cs="Arial"/>
          <w:color w:val="000000"/>
        </w:rPr>
      </w:pPr>
      <w:r w:rsidRPr="004C7B68">
        <w:rPr>
          <w:rFonts w:ascii="Arial" w:hAnsi="Arial" w:cs="Arial"/>
          <w:color w:val="000000"/>
        </w:rPr>
        <w:t>B) Witness increased performance wellbeing after the participants were engaged in the CATS of improvisation combined with ACT.</w:t>
      </w:r>
    </w:p>
    <w:p w14:paraId="7A9231E5" w14:textId="42A746A8" w:rsidR="002E7F8A" w:rsidRPr="004C7B68" w:rsidRDefault="002E7F8A" w:rsidP="002E7F8A">
      <w:pPr>
        <w:autoSpaceDE w:val="0"/>
        <w:autoSpaceDN w:val="0"/>
        <w:adjustRightInd w:val="0"/>
        <w:spacing w:line="360" w:lineRule="auto"/>
        <w:rPr>
          <w:rFonts w:ascii="Arial" w:hAnsi="Arial" w:cs="Arial"/>
          <w:color w:val="000000"/>
        </w:rPr>
      </w:pPr>
      <w:r w:rsidRPr="004C7B68">
        <w:rPr>
          <w:rFonts w:ascii="Arial" w:hAnsi="Arial" w:cs="Arial"/>
          <w:color w:val="000000"/>
        </w:rPr>
        <w:t>Interview data includes first-hand accounts of the lived experience of performance wellbeing, or lack thereof, post</w:t>
      </w:r>
      <w:r w:rsidR="00C70F74" w:rsidRPr="004C7B68">
        <w:rPr>
          <w:rFonts w:ascii="Arial" w:hAnsi="Arial" w:cs="Arial"/>
          <w:color w:val="000000"/>
        </w:rPr>
        <w:t xml:space="preserve"> the CATS</w:t>
      </w:r>
      <w:r w:rsidRPr="004C7B68">
        <w:rPr>
          <w:rFonts w:ascii="Arial" w:hAnsi="Arial" w:cs="Arial"/>
          <w:color w:val="000000"/>
        </w:rPr>
        <w:t xml:space="preserve">. The reflective journal illuminated the journey of the participants in this project. </w:t>
      </w:r>
    </w:p>
    <w:p w14:paraId="55912044" w14:textId="77777777" w:rsidR="002E7F8A" w:rsidRPr="004C7B68" w:rsidRDefault="002E7F8A" w:rsidP="002E7F8A">
      <w:pPr>
        <w:autoSpaceDE w:val="0"/>
        <w:autoSpaceDN w:val="0"/>
        <w:adjustRightInd w:val="0"/>
        <w:spacing w:line="360" w:lineRule="auto"/>
        <w:rPr>
          <w:rFonts w:ascii="Arial" w:hAnsi="Arial" w:cs="Arial"/>
          <w:color w:val="000000"/>
        </w:rPr>
      </w:pPr>
    </w:p>
    <w:p w14:paraId="3B8FB721" w14:textId="77777777" w:rsidR="002E7F8A" w:rsidRPr="004C7B68" w:rsidRDefault="002E7F8A"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t>Manifestation of MPA Symptoms:</w:t>
      </w:r>
    </w:p>
    <w:p w14:paraId="13715272" w14:textId="77777777" w:rsidR="002E7F8A" w:rsidRPr="004C7B68" w:rsidRDefault="002E7F8A"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As already stated, MPA manifests in different way and a reduction in symptoms can indicate a reduction in the severity of MPA (Kenny, 2011). Below the findings from Observations 1 and 2 are separated into MPA symptom categories. The reader is able to see that Observation 1 generated a larger number of MPA symptoms in participants than Observation 2. This suggests that improvisation combined with ACT as a CATS was successful in ameliorating the symptoms of MPA in the participants, enabling them to experience greater performance wellbeing in Observation 2 than in Observation 1. The reader’s attention is drawn to Tables 9 and 10. Table 9 shows that all participants displayed physiological symptoms of MPA in Observation 1. </w:t>
      </w:r>
    </w:p>
    <w:p w14:paraId="7D7490A3" w14:textId="77777777" w:rsidR="002E7F8A" w:rsidRPr="004C7B68" w:rsidRDefault="002E7F8A" w:rsidP="002E7F8A">
      <w:pPr>
        <w:autoSpaceDE w:val="0"/>
        <w:autoSpaceDN w:val="0"/>
        <w:adjustRightInd w:val="0"/>
        <w:spacing w:line="360" w:lineRule="auto"/>
        <w:rPr>
          <w:rFonts w:ascii="Arial" w:hAnsi="Arial" w:cs="Arial"/>
          <w:color w:val="000000"/>
        </w:rPr>
      </w:pPr>
    </w:p>
    <w:p w14:paraId="7BDDCA60" w14:textId="77777777" w:rsidR="002E7F8A" w:rsidRPr="004C7B68" w:rsidRDefault="002E7F8A" w:rsidP="002E7F8A">
      <w:pPr>
        <w:autoSpaceDE w:val="0"/>
        <w:autoSpaceDN w:val="0"/>
        <w:adjustRightInd w:val="0"/>
        <w:spacing w:line="360" w:lineRule="auto"/>
        <w:rPr>
          <w:rFonts w:ascii="Arial" w:hAnsi="Arial" w:cs="Arial"/>
          <w:color w:val="000000"/>
        </w:rPr>
      </w:pPr>
      <w:r w:rsidRPr="004C7B68">
        <w:rPr>
          <w:rFonts w:ascii="Arial" w:hAnsi="Arial" w:cs="Arial"/>
          <w:noProof/>
          <w:color w:val="000000"/>
          <w14:ligatures w14:val="standardContextual"/>
        </w:rPr>
        <w:drawing>
          <wp:inline distT="0" distB="0" distL="0" distR="0" wp14:anchorId="0145BC95" wp14:editId="6B604ECF">
            <wp:extent cx="5731510" cy="1506855"/>
            <wp:effectExtent l="0" t="0" r="0" b="4445"/>
            <wp:docPr id="72" name="Picture 7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1506855"/>
                    </a:xfrm>
                    <a:prstGeom prst="rect">
                      <a:avLst/>
                    </a:prstGeom>
                  </pic:spPr>
                </pic:pic>
              </a:graphicData>
            </a:graphic>
          </wp:inline>
        </w:drawing>
      </w:r>
      <w:r w:rsidRPr="004C7B68">
        <w:rPr>
          <w:rFonts w:ascii="Arial" w:hAnsi="Arial" w:cs="Arial"/>
          <w:b/>
          <w:bCs/>
          <w:color w:val="000000"/>
        </w:rPr>
        <w:t xml:space="preserve">Table 9: </w:t>
      </w:r>
      <w:r w:rsidRPr="004C7B68">
        <w:rPr>
          <w:rFonts w:ascii="Arial" w:hAnsi="Arial" w:cs="Arial"/>
          <w:color w:val="000000"/>
        </w:rPr>
        <w:t>Physiological Displays of MPA Observation 1.</w:t>
      </w:r>
    </w:p>
    <w:p w14:paraId="06A9CD2C" w14:textId="77777777" w:rsidR="002E7F8A" w:rsidRPr="004C7B68" w:rsidRDefault="002E7F8A" w:rsidP="002E7F8A">
      <w:pPr>
        <w:autoSpaceDE w:val="0"/>
        <w:autoSpaceDN w:val="0"/>
        <w:adjustRightInd w:val="0"/>
        <w:spacing w:line="360" w:lineRule="auto"/>
        <w:rPr>
          <w:rFonts w:ascii="Arial" w:hAnsi="Arial" w:cs="Arial"/>
          <w:color w:val="000000"/>
        </w:rPr>
      </w:pPr>
    </w:p>
    <w:p w14:paraId="3B30D40C" w14:textId="77777777" w:rsidR="002E7F8A" w:rsidRPr="004C7B68" w:rsidRDefault="002E7F8A"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Table 10 clearly shows a reduction in participants’ physiological symptoms in Observation 2. This suggests greater physiological performance wellbeing post the CATS for all participants. </w:t>
      </w:r>
    </w:p>
    <w:p w14:paraId="5B4399A3" w14:textId="3D39EADE" w:rsidR="002E7F8A" w:rsidRPr="004C7B68" w:rsidRDefault="002E7F8A" w:rsidP="002E7F8A">
      <w:pPr>
        <w:autoSpaceDE w:val="0"/>
        <w:autoSpaceDN w:val="0"/>
        <w:adjustRightInd w:val="0"/>
        <w:spacing w:line="360" w:lineRule="auto"/>
        <w:rPr>
          <w:rFonts w:ascii="Arial" w:hAnsi="Arial" w:cs="Arial"/>
          <w:color w:val="000000"/>
        </w:rPr>
      </w:pPr>
      <w:r w:rsidRPr="004C7B68">
        <w:rPr>
          <w:rFonts w:ascii="Arial" w:hAnsi="Arial" w:cs="Arial"/>
          <w:noProof/>
          <w:color w:val="000000"/>
          <w14:ligatures w14:val="standardContextual"/>
        </w:rPr>
        <w:lastRenderedPageBreak/>
        <w:drawing>
          <wp:inline distT="0" distB="0" distL="0" distR="0" wp14:anchorId="68BC3B42" wp14:editId="183A331D">
            <wp:extent cx="5731510" cy="152781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1527810"/>
                    </a:xfrm>
                    <a:prstGeom prst="rect">
                      <a:avLst/>
                    </a:prstGeom>
                  </pic:spPr>
                </pic:pic>
              </a:graphicData>
            </a:graphic>
          </wp:inline>
        </w:drawing>
      </w:r>
      <w:r w:rsidRPr="004C7B68">
        <w:rPr>
          <w:rFonts w:ascii="Arial" w:hAnsi="Arial" w:cs="Arial"/>
          <w:b/>
          <w:bCs/>
          <w:color w:val="000000"/>
        </w:rPr>
        <w:t xml:space="preserve">Table 10: </w:t>
      </w:r>
      <w:r w:rsidRPr="004C7B68">
        <w:rPr>
          <w:rFonts w:ascii="Arial" w:hAnsi="Arial" w:cs="Arial"/>
          <w:color w:val="000000"/>
        </w:rPr>
        <w:t>Physiological Displays of MPA Observation 2.</w:t>
      </w:r>
    </w:p>
    <w:p w14:paraId="4B69F4C8" w14:textId="77777777" w:rsidR="002E7F8A" w:rsidRPr="004C7B68" w:rsidRDefault="002E7F8A" w:rsidP="002E7F8A">
      <w:pPr>
        <w:autoSpaceDE w:val="0"/>
        <w:autoSpaceDN w:val="0"/>
        <w:adjustRightInd w:val="0"/>
        <w:spacing w:line="360" w:lineRule="auto"/>
        <w:rPr>
          <w:rFonts w:ascii="Arial" w:hAnsi="Arial" w:cs="Arial"/>
          <w:color w:val="000000"/>
        </w:rPr>
      </w:pPr>
    </w:p>
    <w:p w14:paraId="3AE06C15" w14:textId="77777777" w:rsidR="002E7F8A" w:rsidRPr="004C7B68" w:rsidRDefault="002E7F8A"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Whilst physiological symptoms can be observed by onlookers, cognitive symptoms require the performer to share their thoughts. Participants expressed negative cognitions in both Observation 1 and 2 (see Tables 11 and 12). However, the reader will note that only P1 and P2 experienced a reduction in cognitive symptoms of MPA during Observation 2. P3 experienced no reduction in cognitive symptoms. Despite this, as seen below in Tables 13 and 14, P3’s performance behaviour indicated an increase in performance wellbeing during Observation 2. </w:t>
      </w:r>
    </w:p>
    <w:p w14:paraId="4E9F29C9" w14:textId="77777777" w:rsidR="002E7F8A" w:rsidRPr="004C7B68" w:rsidRDefault="002E7F8A" w:rsidP="002E7F8A">
      <w:pPr>
        <w:autoSpaceDE w:val="0"/>
        <w:autoSpaceDN w:val="0"/>
        <w:adjustRightInd w:val="0"/>
        <w:spacing w:line="360" w:lineRule="auto"/>
        <w:rPr>
          <w:rFonts w:ascii="Arial" w:hAnsi="Arial" w:cs="Arial"/>
          <w:color w:val="000000"/>
        </w:rPr>
      </w:pPr>
    </w:p>
    <w:p w14:paraId="4B12DAC9" w14:textId="77777777" w:rsidR="002E7F8A" w:rsidRPr="004C7B68" w:rsidRDefault="002E7F8A" w:rsidP="002E7F8A">
      <w:pPr>
        <w:autoSpaceDE w:val="0"/>
        <w:autoSpaceDN w:val="0"/>
        <w:adjustRightInd w:val="0"/>
        <w:spacing w:after="213" w:line="360" w:lineRule="auto"/>
        <w:rPr>
          <w:rFonts w:ascii="Arial" w:hAnsi="Arial" w:cs="Arial"/>
          <w:color w:val="000000"/>
        </w:rPr>
      </w:pPr>
      <w:r w:rsidRPr="004C7B68">
        <w:rPr>
          <w:rFonts w:ascii="Arial" w:hAnsi="Arial" w:cs="Arial"/>
          <w:noProof/>
          <w:color w:val="000000"/>
          <w14:ligatures w14:val="standardContextual"/>
        </w:rPr>
        <w:drawing>
          <wp:inline distT="0" distB="0" distL="0" distR="0" wp14:anchorId="0BC794BD" wp14:editId="02A1C8CB">
            <wp:extent cx="5890605" cy="1459925"/>
            <wp:effectExtent l="0" t="0" r="2540" b="635"/>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969008" cy="1479356"/>
                    </a:xfrm>
                    <a:prstGeom prst="rect">
                      <a:avLst/>
                    </a:prstGeom>
                  </pic:spPr>
                </pic:pic>
              </a:graphicData>
            </a:graphic>
          </wp:inline>
        </w:drawing>
      </w:r>
      <w:r w:rsidRPr="004C7B68">
        <w:rPr>
          <w:rFonts w:ascii="Arial" w:hAnsi="Arial" w:cs="Arial"/>
          <w:b/>
          <w:bCs/>
          <w:color w:val="000000"/>
        </w:rPr>
        <w:t xml:space="preserve">Table 11: </w:t>
      </w:r>
      <w:r w:rsidRPr="004C7B68">
        <w:rPr>
          <w:rFonts w:ascii="Arial" w:hAnsi="Arial" w:cs="Arial"/>
          <w:color w:val="000000"/>
        </w:rPr>
        <w:t>Cognitive Displays of MPA Observation 1.</w:t>
      </w:r>
    </w:p>
    <w:p w14:paraId="2D6037E6" w14:textId="77777777" w:rsidR="002E7F8A" w:rsidRPr="004C7B68" w:rsidRDefault="002E7F8A" w:rsidP="002E7F8A">
      <w:pPr>
        <w:autoSpaceDE w:val="0"/>
        <w:autoSpaceDN w:val="0"/>
        <w:adjustRightInd w:val="0"/>
        <w:spacing w:after="213" w:line="360" w:lineRule="auto"/>
        <w:rPr>
          <w:rFonts w:ascii="Arial" w:hAnsi="Arial" w:cs="Arial"/>
          <w:color w:val="000000"/>
        </w:rPr>
      </w:pPr>
    </w:p>
    <w:p w14:paraId="5F4D3517" w14:textId="77777777" w:rsidR="002E7F8A" w:rsidRPr="004C7B68" w:rsidRDefault="002E7F8A" w:rsidP="002E7F8A">
      <w:pPr>
        <w:autoSpaceDE w:val="0"/>
        <w:autoSpaceDN w:val="0"/>
        <w:adjustRightInd w:val="0"/>
        <w:spacing w:after="213" w:line="360" w:lineRule="auto"/>
        <w:rPr>
          <w:rFonts w:ascii="Arial" w:hAnsi="Arial" w:cs="Arial"/>
          <w:color w:val="000000"/>
        </w:rPr>
      </w:pPr>
      <w:r w:rsidRPr="004C7B68">
        <w:rPr>
          <w:rFonts w:ascii="Arial" w:hAnsi="Arial" w:cs="Arial"/>
          <w:noProof/>
          <w:color w:val="000000"/>
          <w14:ligatures w14:val="standardContextual"/>
        </w:rPr>
        <w:drawing>
          <wp:inline distT="0" distB="0" distL="0" distR="0" wp14:anchorId="13A0B4B8" wp14:editId="1741A754">
            <wp:extent cx="5878278" cy="1663136"/>
            <wp:effectExtent l="0" t="0" r="1905" b="635"/>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6186453" cy="1750328"/>
                    </a:xfrm>
                    <a:prstGeom prst="rect">
                      <a:avLst/>
                    </a:prstGeom>
                  </pic:spPr>
                </pic:pic>
              </a:graphicData>
            </a:graphic>
          </wp:inline>
        </w:drawing>
      </w:r>
      <w:r w:rsidRPr="004C7B68">
        <w:rPr>
          <w:rFonts w:ascii="Arial" w:hAnsi="Arial" w:cs="Arial"/>
          <w:b/>
          <w:bCs/>
          <w:color w:val="000000"/>
        </w:rPr>
        <w:t xml:space="preserve">Table 12: </w:t>
      </w:r>
      <w:r w:rsidRPr="004C7B68">
        <w:rPr>
          <w:rFonts w:ascii="Arial" w:hAnsi="Arial" w:cs="Arial"/>
          <w:color w:val="000000"/>
        </w:rPr>
        <w:t>Cognitive Displays of MPA Observation 2.</w:t>
      </w:r>
    </w:p>
    <w:p w14:paraId="2FFA9896" w14:textId="77777777" w:rsidR="002E7F8A" w:rsidRPr="004C7B68" w:rsidRDefault="002E7F8A" w:rsidP="002E7F8A">
      <w:pPr>
        <w:autoSpaceDE w:val="0"/>
        <w:autoSpaceDN w:val="0"/>
        <w:adjustRightInd w:val="0"/>
        <w:spacing w:after="213" w:line="360" w:lineRule="auto"/>
        <w:rPr>
          <w:rFonts w:ascii="Arial" w:hAnsi="Arial" w:cs="Arial"/>
          <w:color w:val="000000"/>
        </w:rPr>
      </w:pPr>
      <w:r w:rsidRPr="004C7B68">
        <w:rPr>
          <w:rFonts w:ascii="Arial" w:hAnsi="Arial" w:cs="Arial"/>
          <w:color w:val="000000"/>
        </w:rPr>
        <w:lastRenderedPageBreak/>
        <w:t>As seen in Table 13, all of the participants displayed anxious and avoidant behaviours in both observations, although they were reduced in the second observation. The most notable behavioural change was in P3 who, as seen above, experienced the least improvement in cognitive symptoms. This suggests that individuals can experience MPA in a variety of ways and whilst they may appear to show improvement in one category of symptoms, that does not mean they are asymptomatic. A coach must remain vigilant to all symptom categories when assessing a coachee for MPA with a view to administering a treatment strategy.</w:t>
      </w:r>
    </w:p>
    <w:p w14:paraId="3BBC752E" w14:textId="77777777" w:rsidR="002E7F8A" w:rsidRPr="004C7B68" w:rsidRDefault="002E7F8A" w:rsidP="002E7F8A">
      <w:pPr>
        <w:autoSpaceDE w:val="0"/>
        <w:autoSpaceDN w:val="0"/>
        <w:adjustRightInd w:val="0"/>
        <w:spacing w:after="213" w:line="360" w:lineRule="auto"/>
        <w:rPr>
          <w:rFonts w:ascii="Arial" w:hAnsi="Arial" w:cs="Arial"/>
          <w:color w:val="000000"/>
        </w:rPr>
      </w:pPr>
      <w:r w:rsidRPr="004C7B68">
        <w:rPr>
          <w:rFonts w:ascii="Arial" w:hAnsi="Arial" w:cs="Arial"/>
          <w:noProof/>
          <w:color w:val="000000"/>
          <w14:ligatures w14:val="standardContextual"/>
        </w:rPr>
        <w:drawing>
          <wp:inline distT="0" distB="0" distL="0" distR="0" wp14:anchorId="4CBCF9A3" wp14:editId="65D8678D">
            <wp:extent cx="5585402" cy="2909471"/>
            <wp:effectExtent l="0" t="0" r="3175"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590754" cy="2912259"/>
                    </a:xfrm>
                    <a:prstGeom prst="rect">
                      <a:avLst/>
                    </a:prstGeom>
                  </pic:spPr>
                </pic:pic>
              </a:graphicData>
            </a:graphic>
          </wp:inline>
        </w:drawing>
      </w:r>
      <w:r w:rsidRPr="004C7B68">
        <w:rPr>
          <w:rFonts w:ascii="Arial" w:hAnsi="Arial" w:cs="Arial"/>
          <w:b/>
          <w:bCs/>
          <w:color w:val="000000"/>
        </w:rPr>
        <w:t xml:space="preserve">Table 13: </w:t>
      </w:r>
      <w:r w:rsidRPr="004C7B68">
        <w:rPr>
          <w:rFonts w:ascii="Arial" w:hAnsi="Arial" w:cs="Arial"/>
          <w:color w:val="000000"/>
        </w:rPr>
        <w:t>Behavioural Displays of MPA Observation 1.</w:t>
      </w:r>
    </w:p>
    <w:p w14:paraId="76175F51" w14:textId="77777777" w:rsidR="003B544C" w:rsidRDefault="002E7F8A" w:rsidP="002E7F8A">
      <w:pPr>
        <w:autoSpaceDE w:val="0"/>
        <w:autoSpaceDN w:val="0"/>
        <w:adjustRightInd w:val="0"/>
        <w:spacing w:after="213" w:line="360" w:lineRule="auto"/>
        <w:rPr>
          <w:rFonts w:ascii="Arial" w:hAnsi="Arial" w:cs="Arial"/>
          <w:color w:val="000000"/>
        </w:rPr>
      </w:pPr>
      <w:r w:rsidRPr="004C7B68">
        <w:rPr>
          <w:rFonts w:ascii="Arial" w:hAnsi="Arial" w:cs="Arial"/>
          <w:noProof/>
          <w:color w:val="000000"/>
          <w14:ligatures w14:val="standardContextual"/>
        </w:rPr>
        <w:drawing>
          <wp:inline distT="0" distB="0" distL="0" distR="0" wp14:anchorId="0BA01387" wp14:editId="1719E123">
            <wp:extent cx="5731510" cy="3122295"/>
            <wp:effectExtent l="0" t="0" r="0" b="1905"/>
            <wp:docPr id="73" name="Picture 7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Graphical user interface, application, table, Excel&#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122295"/>
                    </a:xfrm>
                    <a:prstGeom prst="rect">
                      <a:avLst/>
                    </a:prstGeom>
                  </pic:spPr>
                </pic:pic>
              </a:graphicData>
            </a:graphic>
          </wp:inline>
        </w:drawing>
      </w:r>
      <w:r w:rsidRPr="004C7B68">
        <w:rPr>
          <w:rFonts w:ascii="Arial" w:hAnsi="Arial" w:cs="Arial"/>
          <w:b/>
          <w:bCs/>
          <w:color w:val="000000"/>
        </w:rPr>
        <w:t xml:space="preserve">Table 14: </w:t>
      </w:r>
      <w:r w:rsidRPr="004C7B68">
        <w:rPr>
          <w:rFonts w:ascii="Arial" w:hAnsi="Arial" w:cs="Arial"/>
          <w:color w:val="000000"/>
        </w:rPr>
        <w:t>Behavioural Displays of MPA Observation 2.</w:t>
      </w:r>
    </w:p>
    <w:p w14:paraId="31E6AC66" w14:textId="79B0ACD8" w:rsidR="002E7F8A" w:rsidRPr="004C7B68" w:rsidRDefault="002E7F8A" w:rsidP="002E7F8A">
      <w:pPr>
        <w:autoSpaceDE w:val="0"/>
        <w:autoSpaceDN w:val="0"/>
        <w:adjustRightInd w:val="0"/>
        <w:spacing w:after="213" w:line="360" w:lineRule="auto"/>
        <w:rPr>
          <w:rFonts w:ascii="Arial" w:hAnsi="Arial" w:cs="Arial"/>
          <w:color w:val="000000"/>
        </w:rPr>
      </w:pPr>
      <w:r w:rsidRPr="004C7B68">
        <w:rPr>
          <w:rFonts w:ascii="Arial" w:hAnsi="Arial" w:cs="Arial"/>
          <w:b/>
          <w:bCs/>
          <w:color w:val="000000"/>
        </w:rPr>
        <w:lastRenderedPageBreak/>
        <w:t>The Role of Improvisation in Increasing Performance Wellbeing:</w:t>
      </w:r>
    </w:p>
    <w:p w14:paraId="2C4844D3" w14:textId="70548079" w:rsidR="00C70F74" w:rsidRPr="004C7B68" w:rsidRDefault="003B544C" w:rsidP="002E7F8A">
      <w:pPr>
        <w:autoSpaceDE w:val="0"/>
        <w:autoSpaceDN w:val="0"/>
        <w:adjustRightInd w:val="0"/>
        <w:spacing w:after="213" w:line="360" w:lineRule="auto"/>
        <w:rPr>
          <w:rFonts w:ascii="Arial" w:hAnsi="Arial" w:cs="Arial"/>
          <w:color w:val="000000"/>
          <w14:ligatures w14:val="standardContextual"/>
        </w:rPr>
      </w:pPr>
      <w:r>
        <w:rPr>
          <w:rFonts w:ascii="Arial" w:hAnsi="Arial" w:cs="Arial"/>
          <w:color w:val="000000"/>
          <w14:ligatures w14:val="standardContextual"/>
        </w:rPr>
        <w:t>Whilst the above section revealed how the participants manifested MPA symptoms, t</w:t>
      </w:r>
      <w:r w:rsidR="002E7F8A" w:rsidRPr="004C7B68">
        <w:rPr>
          <w:rFonts w:ascii="Arial" w:hAnsi="Arial" w:cs="Arial"/>
          <w:color w:val="000000"/>
          <w14:ligatures w14:val="standardContextual"/>
        </w:rPr>
        <w:t xml:space="preserve">his section will illuminate </w:t>
      </w:r>
      <w:r>
        <w:rPr>
          <w:rFonts w:ascii="Arial" w:hAnsi="Arial" w:cs="Arial"/>
          <w:color w:val="000000"/>
          <w14:ligatures w14:val="standardContextual"/>
        </w:rPr>
        <w:t xml:space="preserve">their lived experience of </w:t>
      </w:r>
      <w:r w:rsidR="002E7F8A" w:rsidRPr="004C7B68">
        <w:rPr>
          <w:rFonts w:ascii="Arial" w:hAnsi="Arial" w:cs="Arial"/>
          <w:color w:val="000000"/>
          <w14:ligatures w14:val="standardContextual"/>
        </w:rPr>
        <w:t xml:space="preserve">MPA to </w:t>
      </w:r>
      <w:r>
        <w:rPr>
          <w:rFonts w:ascii="Arial" w:hAnsi="Arial" w:cs="Arial"/>
          <w:color w:val="000000"/>
          <w14:ligatures w14:val="standardContextual"/>
        </w:rPr>
        <w:t xml:space="preserve">increased </w:t>
      </w:r>
      <w:r w:rsidR="002E7F8A" w:rsidRPr="004C7B68">
        <w:rPr>
          <w:rFonts w:ascii="Arial" w:hAnsi="Arial" w:cs="Arial"/>
          <w:color w:val="000000"/>
          <w14:ligatures w14:val="standardContextual"/>
        </w:rPr>
        <w:t xml:space="preserve">performance wellbeing. </w:t>
      </w:r>
    </w:p>
    <w:p w14:paraId="354F89C2" w14:textId="048610B9"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r w:rsidRPr="004C7B68">
        <w:rPr>
          <w:rFonts w:ascii="Arial" w:hAnsi="Arial" w:cs="Arial"/>
          <w:color w:val="000000"/>
          <w14:ligatures w14:val="standardContextual"/>
        </w:rPr>
        <w:t xml:space="preserve">The journey from MPA to performance wellbeing requires the singer to make different cognitive choices; to understand that focusing on negative affect and cognitions is not their only option, although it may feel like it is. </w:t>
      </w:r>
      <w:r w:rsidR="003B544C">
        <w:rPr>
          <w:rFonts w:ascii="Arial" w:hAnsi="Arial" w:cs="Arial"/>
          <w:color w:val="000000"/>
          <w14:ligatures w14:val="standardContextual"/>
        </w:rPr>
        <w:t>During a session in the</w:t>
      </w:r>
      <w:r w:rsidRPr="004C7B68">
        <w:rPr>
          <w:rFonts w:ascii="Arial" w:hAnsi="Arial" w:cs="Arial"/>
          <w:color w:val="000000"/>
          <w14:ligatures w14:val="standardContextual"/>
        </w:rPr>
        <w:t xml:space="preserve"> taught</w:t>
      </w:r>
      <w:r w:rsidR="003B544C">
        <w:rPr>
          <w:rFonts w:ascii="Arial" w:hAnsi="Arial" w:cs="Arial"/>
          <w:color w:val="000000"/>
          <w14:ligatures w14:val="standardContextual"/>
        </w:rPr>
        <w:t xml:space="preserve"> improvisation</w:t>
      </w:r>
      <w:r w:rsidRPr="004C7B68">
        <w:rPr>
          <w:rFonts w:ascii="Arial" w:hAnsi="Arial" w:cs="Arial"/>
          <w:color w:val="000000"/>
          <w14:ligatures w14:val="standardContextual"/>
        </w:rPr>
        <w:t xml:space="preserve"> programme, P1 appeared to be very focused on negative thoughts whilst practising</w:t>
      </w:r>
      <w:r w:rsidR="00AB3020">
        <w:rPr>
          <w:rFonts w:ascii="Arial" w:hAnsi="Arial" w:cs="Arial"/>
          <w:color w:val="000000"/>
          <w14:ligatures w14:val="standardContextual"/>
        </w:rPr>
        <w:t xml:space="preserve"> </w:t>
      </w:r>
      <w:r w:rsidRPr="004C7B68">
        <w:rPr>
          <w:rFonts w:ascii="Arial" w:hAnsi="Arial" w:cs="Arial"/>
          <w:color w:val="000000"/>
          <w14:ligatures w14:val="standardContextual"/>
        </w:rPr>
        <w:t xml:space="preserve">improvisation. The reflective journal excerpt below reflects how P1 responded when asked to describe what happens in her mind when she </w:t>
      </w:r>
      <w:r w:rsidRPr="004C7B68">
        <w:rPr>
          <w:rFonts w:ascii="Arial" w:hAnsi="Arial" w:cs="Arial"/>
          <w:i/>
          <w:iCs/>
          <w:color w:val="000000"/>
          <w14:ligatures w14:val="standardContextual"/>
        </w:rPr>
        <w:t>goes wrong:</w:t>
      </w:r>
    </w:p>
    <w:p w14:paraId="47649CA3" w14:textId="77777777"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r w:rsidRPr="004C7B68">
        <w:rPr>
          <w:rFonts w:ascii="Arial" w:hAnsi="Arial" w:cs="Arial"/>
          <w:noProof/>
          <w:color w:val="000000"/>
          <w14:ligatures w14:val="standardContextual"/>
        </w:rPr>
        <mc:AlternateContent>
          <mc:Choice Requires="wps">
            <w:drawing>
              <wp:anchor distT="0" distB="0" distL="114300" distR="114300" simplePos="0" relativeHeight="251666432" behindDoc="0" locked="0" layoutInCell="1" allowOverlap="1" wp14:anchorId="56DEACF1" wp14:editId="379D805A">
                <wp:simplePos x="0" y="0"/>
                <wp:positionH relativeFrom="column">
                  <wp:posOffset>-44450</wp:posOffset>
                </wp:positionH>
                <wp:positionV relativeFrom="paragraph">
                  <wp:posOffset>49530</wp:posOffset>
                </wp:positionV>
                <wp:extent cx="5615305" cy="668655"/>
                <wp:effectExtent l="0" t="0" r="10795" b="17145"/>
                <wp:wrapNone/>
                <wp:docPr id="85" name="Rounded Rectangle 85"/>
                <wp:cNvGraphicFramePr/>
                <a:graphic xmlns:a="http://schemas.openxmlformats.org/drawingml/2006/main">
                  <a:graphicData uri="http://schemas.microsoft.com/office/word/2010/wordprocessingShape">
                    <wps:wsp>
                      <wps:cNvSpPr/>
                      <wps:spPr>
                        <a:xfrm>
                          <a:off x="0" y="0"/>
                          <a:ext cx="5615305" cy="668655"/>
                        </a:xfrm>
                        <a:prstGeom prst="roundRect">
                          <a:avLst/>
                        </a:prstGeom>
                        <a:solidFill>
                          <a:schemeClr val="tx1">
                            <a:lumMod val="50000"/>
                            <a:lumOff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EE460D" w14:textId="77777777" w:rsidR="002E7F8A" w:rsidRPr="00795C1A" w:rsidRDefault="002E7F8A" w:rsidP="002E7F8A">
                            <w:pPr>
                              <w:autoSpaceDE w:val="0"/>
                              <w:autoSpaceDN w:val="0"/>
                              <w:adjustRightInd w:val="0"/>
                              <w:spacing w:after="213" w:line="360" w:lineRule="auto"/>
                              <w:jc w:val="center"/>
                              <w:rPr>
                                <w:rFonts w:ascii="Arial" w:hAnsi="Arial" w:cs="Arial"/>
                                <w:color w:val="FFFFFF" w:themeColor="background1"/>
                                <w14:ligatures w14:val="standardContextual"/>
                              </w:rPr>
                            </w:pPr>
                            <w:r>
                              <w:rPr>
                                <w:rFonts w:ascii="Arial" w:hAnsi="Arial" w:cs="Arial"/>
                                <w:color w:val="FFFFFF" w:themeColor="background1"/>
                                <w14:ligatures w14:val="standardContextual"/>
                              </w:rPr>
                              <w:t>“</w:t>
                            </w:r>
                            <w:r w:rsidRPr="00795C1A">
                              <w:rPr>
                                <w:rFonts w:ascii="Arial" w:hAnsi="Arial" w:cs="Arial"/>
                                <w:color w:val="FFFFFF" w:themeColor="background1"/>
                                <w14:ligatures w14:val="standardContextual"/>
                              </w:rPr>
                              <w:t>She stated that she thinks “oh no I can’t do it” and that the thought is very large in her head.</w:t>
                            </w:r>
                            <w:r>
                              <w:rPr>
                                <w:rFonts w:ascii="Arial" w:hAnsi="Arial" w:cs="Arial"/>
                                <w:color w:val="FFFFFF" w:themeColor="background1"/>
                                <w14:ligatures w14:val="standardContextual"/>
                              </w:rPr>
                              <w:t>”</w:t>
                            </w:r>
                          </w:p>
                          <w:p w14:paraId="10024954" w14:textId="77777777" w:rsidR="002E7F8A" w:rsidRPr="000F5782" w:rsidRDefault="002E7F8A" w:rsidP="002E7F8A">
                            <w:pPr>
                              <w:spacing w:line="276" w:lineRule="auto"/>
                              <w:jc w:val="center"/>
                              <w:rPr>
                                <w:rFonts w:ascii="Arial" w:hAnsi="Arial" w:cs="Arial"/>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DEACF1" id="Rounded Rectangle 85" o:spid="_x0000_s1026" style="position:absolute;margin-left:-3.5pt;margin-top:3.9pt;width:442.15pt;height:52.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" fillcolor="gray [1629]" strokecolor="#1f3763 [1604]" strokeweight="1pt">
                <v:stroke joinstyle="miter"/>
                <v:textbox>
                  <w:txbxContent>
                    <w:p w14:paraId="40EE460D" w14:textId="77777777" w:rsidR="002E7F8A" w:rsidRPr="00795C1A" w:rsidRDefault="002E7F8A" w:rsidP="002E7F8A">
                      <w:pPr>
                        <w:autoSpaceDE w:val="0"/>
                        <w:autoSpaceDN w:val="0"/>
                        <w:adjustRightInd w:val="0"/>
                        <w:spacing w:after="213" w:line="360" w:lineRule="auto"/>
                        <w:jc w:val="center"/>
                        <w:rPr>
                          <w:rFonts w:ascii="Arial" w:hAnsi="Arial" w:cs="Arial"/>
                          <w:color w:val="FFFFFF" w:themeColor="background1"/>
                          <w14:ligatures w14:val="standardContextual"/>
                        </w:rPr>
                      </w:pPr>
                      <w:r>
                        <w:rPr>
                          <w:rFonts w:ascii="Arial" w:hAnsi="Arial" w:cs="Arial"/>
                          <w:color w:val="FFFFFF" w:themeColor="background1"/>
                          <w14:ligatures w14:val="standardContextual"/>
                        </w:rPr>
                        <w:t>“</w:t>
                      </w:r>
                      <w:r w:rsidRPr="00795C1A">
                        <w:rPr>
                          <w:rFonts w:ascii="Arial" w:hAnsi="Arial" w:cs="Arial"/>
                          <w:color w:val="FFFFFF" w:themeColor="background1"/>
                          <w14:ligatures w14:val="standardContextual"/>
                        </w:rPr>
                        <w:t>She stated that she thinks “oh no I can’t do it” and that the thought is very large in her head.</w:t>
                      </w:r>
                      <w:r>
                        <w:rPr>
                          <w:rFonts w:ascii="Arial" w:hAnsi="Arial" w:cs="Arial"/>
                          <w:color w:val="FFFFFF" w:themeColor="background1"/>
                          <w14:ligatures w14:val="standardContextual"/>
                        </w:rPr>
                        <w:t>”</w:t>
                      </w:r>
                    </w:p>
                    <w:p w14:paraId="10024954" w14:textId="77777777" w:rsidR="002E7F8A" w:rsidRPr="000F5782" w:rsidRDefault="002E7F8A" w:rsidP="002E7F8A">
                      <w:pPr>
                        <w:spacing w:line="276" w:lineRule="auto"/>
                        <w:jc w:val="center"/>
                        <w:rPr>
                          <w:rFonts w:ascii="Arial" w:hAnsi="Arial" w:cs="Arial"/>
                          <w:color w:val="FFFFFF" w:themeColor="background1"/>
                        </w:rPr>
                      </w:pPr>
                    </w:p>
                  </w:txbxContent>
                </v:textbox>
              </v:roundrect>
            </w:pict>
          </mc:Fallback>
        </mc:AlternateContent>
      </w:r>
    </w:p>
    <w:p w14:paraId="79D9E5CA" w14:textId="77777777"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p>
    <w:p w14:paraId="375168A6" w14:textId="77777777"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p>
    <w:p w14:paraId="4928824B" w14:textId="5EE87181"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r w:rsidRPr="004C7B68">
        <w:rPr>
          <w:rFonts w:ascii="Arial" w:hAnsi="Arial" w:cs="Arial"/>
          <w:color w:val="000000"/>
          <w14:ligatures w14:val="standardContextual"/>
        </w:rPr>
        <w:t>This suggests that negative cognitions bec</w:t>
      </w:r>
      <w:r w:rsidR="00C70F74" w:rsidRPr="004C7B68">
        <w:rPr>
          <w:rFonts w:ascii="Arial" w:hAnsi="Arial" w:cs="Arial"/>
          <w:color w:val="000000"/>
          <w14:ligatures w14:val="standardContextual"/>
        </w:rPr>
        <w:t>a</w:t>
      </w:r>
      <w:r w:rsidRPr="004C7B68">
        <w:rPr>
          <w:rFonts w:ascii="Arial" w:hAnsi="Arial" w:cs="Arial"/>
          <w:color w:val="000000"/>
          <w14:ligatures w14:val="standardContextual"/>
        </w:rPr>
        <w:t>me prominent in her mind, inevitably precluding her from successfully improvising which</w:t>
      </w:r>
      <w:r w:rsidR="00C70F74" w:rsidRPr="004C7B68">
        <w:rPr>
          <w:rFonts w:ascii="Arial" w:hAnsi="Arial" w:cs="Arial"/>
          <w:color w:val="000000"/>
          <w14:ligatures w14:val="standardContextual"/>
        </w:rPr>
        <w:t xml:space="preserve"> </w:t>
      </w:r>
      <w:r w:rsidRPr="004C7B68">
        <w:rPr>
          <w:rFonts w:ascii="Arial" w:hAnsi="Arial" w:cs="Arial"/>
          <w:color w:val="000000"/>
          <w14:ligatures w14:val="standardContextual"/>
        </w:rPr>
        <w:t>require</w:t>
      </w:r>
      <w:r w:rsidR="00AB3020">
        <w:rPr>
          <w:rFonts w:ascii="Arial" w:hAnsi="Arial" w:cs="Arial"/>
          <w:color w:val="000000"/>
          <w14:ligatures w14:val="standardContextual"/>
        </w:rPr>
        <w:t>s</w:t>
      </w:r>
      <w:r w:rsidRPr="004C7B68">
        <w:rPr>
          <w:rFonts w:ascii="Arial" w:hAnsi="Arial" w:cs="Arial"/>
          <w:color w:val="000000"/>
          <w14:ligatures w14:val="standardContextual"/>
        </w:rPr>
        <w:t xml:space="preserve"> her to remain mindful o</w:t>
      </w:r>
      <w:r w:rsidR="00C70F74" w:rsidRPr="004C7B68">
        <w:rPr>
          <w:rFonts w:ascii="Arial" w:hAnsi="Arial" w:cs="Arial"/>
          <w:color w:val="000000"/>
          <w14:ligatures w14:val="standardContextual"/>
        </w:rPr>
        <w:t>f</w:t>
      </w:r>
      <w:r w:rsidRPr="004C7B68">
        <w:rPr>
          <w:rFonts w:ascii="Arial" w:hAnsi="Arial" w:cs="Arial"/>
          <w:color w:val="000000"/>
          <w14:ligatures w14:val="standardContextual"/>
        </w:rPr>
        <w:t xml:space="preserve"> the task of improvisation (Biasutti, 2009). She was provided with a defusion exercise to enable the thought to </w:t>
      </w:r>
      <w:r w:rsidRPr="004C7B68">
        <w:rPr>
          <w:rFonts w:ascii="Arial" w:hAnsi="Arial" w:cs="Arial"/>
          <w:i/>
          <w:iCs/>
          <w:color w:val="000000"/>
          <w14:ligatures w14:val="standardContextual"/>
        </w:rPr>
        <w:t xml:space="preserve">pass by </w:t>
      </w:r>
      <w:r w:rsidRPr="004C7B68">
        <w:rPr>
          <w:rFonts w:ascii="Arial" w:hAnsi="Arial" w:cs="Arial"/>
          <w:color w:val="000000"/>
          <w14:ligatures w14:val="standardContextual"/>
        </w:rPr>
        <w:t xml:space="preserve">(Hill and Oliver, 2019) so that she could remain focused on improvising. She found that she was able to enjoy improvisation more if she just kept singing and practising than if she focused on the negative cognitions. The reflective journal states, </w:t>
      </w:r>
    </w:p>
    <w:p w14:paraId="321B56DB" w14:textId="77777777" w:rsidR="002E7F8A" w:rsidRPr="004C7B68" w:rsidRDefault="002E7F8A" w:rsidP="002E7F8A">
      <w:pPr>
        <w:autoSpaceDE w:val="0"/>
        <w:autoSpaceDN w:val="0"/>
        <w:adjustRightInd w:val="0"/>
        <w:spacing w:after="0" w:line="360" w:lineRule="auto"/>
        <w:rPr>
          <w:rFonts w:ascii="Arial" w:hAnsi="Arial" w:cs="Arial"/>
          <w:color w:val="000000"/>
          <w14:ligatures w14:val="standardContextual"/>
        </w:rPr>
      </w:pPr>
    </w:p>
    <w:p w14:paraId="5DDFE0B4" w14:textId="77777777"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r w:rsidRPr="004C7B68">
        <w:rPr>
          <w:rFonts w:ascii="Arial" w:hAnsi="Arial" w:cs="Arial"/>
          <w:noProof/>
          <w:color w:val="000000"/>
          <w14:ligatures w14:val="standardContextual"/>
        </w:rPr>
        <mc:AlternateContent>
          <mc:Choice Requires="wps">
            <w:drawing>
              <wp:anchor distT="0" distB="0" distL="114300" distR="114300" simplePos="0" relativeHeight="251667456" behindDoc="0" locked="0" layoutInCell="1" allowOverlap="1" wp14:anchorId="3051DEA1" wp14:editId="4FD68979">
                <wp:simplePos x="0" y="0"/>
                <wp:positionH relativeFrom="column">
                  <wp:posOffset>0</wp:posOffset>
                </wp:positionH>
                <wp:positionV relativeFrom="paragraph">
                  <wp:posOffset>0</wp:posOffset>
                </wp:positionV>
                <wp:extent cx="5615305" cy="669073"/>
                <wp:effectExtent l="0" t="0" r="10795" b="17145"/>
                <wp:wrapNone/>
                <wp:docPr id="86" name="Rounded Rectangle 86"/>
                <wp:cNvGraphicFramePr/>
                <a:graphic xmlns:a="http://schemas.openxmlformats.org/drawingml/2006/main">
                  <a:graphicData uri="http://schemas.microsoft.com/office/word/2010/wordprocessingShape">
                    <wps:wsp>
                      <wps:cNvSpPr/>
                      <wps:spPr>
                        <a:xfrm>
                          <a:off x="0" y="0"/>
                          <a:ext cx="5615305" cy="669073"/>
                        </a:xfrm>
                        <a:prstGeom prst="roundRect">
                          <a:avLst/>
                        </a:prstGeom>
                        <a:solidFill>
                          <a:schemeClr val="tx1">
                            <a:lumMod val="50000"/>
                            <a:lumOff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2C3C9F9" w14:textId="77777777" w:rsidR="002E7F8A" w:rsidRPr="00795C1A" w:rsidRDefault="002E7F8A" w:rsidP="002E7F8A">
                            <w:pPr>
                              <w:autoSpaceDE w:val="0"/>
                              <w:autoSpaceDN w:val="0"/>
                              <w:adjustRightInd w:val="0"/>
                              <w:spacing w:after="0" w:line="360" w:lineRule="auto"/>
                              <w:jc w:val="center"/>
                              <w:rPr>
                                <w:rFonts w:ascii="Arial" w:hAnsi="Arial" w:cs="Arial"/>
                                <w:color w:val="FFFFFF" w:themeColor="background1"/>
                                <w14:ligatures w14:val="standardContextual"/>
                              </w:rPr>
                            </w:pPr>
                            <w:r w:rsidRPr="00795C1A">
                              <w:rPr>
                                <w:rFonts w:ascii="Arial" w:hAnsi="Arial" w:cs="Arial"/>
                                <w:color w:val="FFFFFF" w:themeColor="background1"/>
                                <w14:ligatures w14:val="standardContextual"/>
                              </w:rPr>
                              <w:t>“She was able to just keep practising and also found it funny that anyone would choose to do the opposite!”</w:t>
                            </w:r>
                          </w:p>
                          <w:p w14:paraId="6C28209C" w14:textId="77777777" w:rsidR="002E7F8A" w:rsidRPr="00795C1A" w:rsidRDefault="002E7F8A" w:rsidP="002E7F8A">
                            <w:pPr>
                              <w:autoSpaceDE w:val="0"/>
                              <w:autoSpaceDN w:val="0"/>
                              <w:adjustRightInd w:val="0"/>
                              <w:spacing w:after="213" w:line="360" w:lineRule="auto"/>
                              <w:jc w:val="center"/>
                              <w:rPr>
                                <w:rFonts w:ascii="Arial" w:hAnsi="Arial" w:cs="Arial"/>
                                <w:color w:val="FFFFFF" w:themeColor="background1"/>
                                <w14:ligatures w14:val="standardContextual"/>
                              </w:rPr>
                            </w:pPr>
                          </w:p>
                          <w:p w14:paraId="5A77E1A1" w14:textId="77777777" w:rsidR="002E7F8A" w:rsidRPr="000F5782" w:rsidRDefault="002E7F8A" w:rsidP="002E7F8A">
                            <w:pPr>
                              <w:spacing w:line="276" w:lineRule="auto"/>
                              <w:jc w:val="center"/>
                              <w:rPr>
                                <w:rFonts w:ascii="Arial" w:hAnsi="Arial" w:cs="Arial"/>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51DEA1" id="Rounded Rectangle 86" o:spid="_x0000_s1027" style="position:absolute;margin-left:0;margin-top:0;width:442.15pt;height:52.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" fillcolor="gray [1629]" strokecolor="#1f3763 [1604]" strokeweight="1pt">
                <v:stroke joinstyle="miter"/>
                <v:textbox>
                  <w:txbxContent>
                    <w:p w14:paraId="42C3C9F9" w14:textId="77777777" w:rsidR="002E7F8A" w:rsidRPr="00795C1A" w:rsidRDefault="002E7F8A" w:rsidP="002E7F8A">
                      <w:pPr>
                        <w:autoSpaceDE w:val="0"/>
                        <w:autoSpaceDN w:val="0"/>
                        <w:adjustRightInd w:val="0"/>
                        <w:spacing w:after="0" w:line="360" w:lineRule="auto"/>
                        <w:jc w:val="center"/>
                        <w:rPr>
                          <w:rFonts w:ascii="Arial" w:hAnsi="Arial" w:cs="Arial"/>
                          <w:color w:val="FFFFFF" w:themeColor="background1"/>
                          <w14:ligatures w14:val="standardContextual"/>
                        </w:rPr>
                      </w:pPr>
                      <w:r w:rsidRPr="00795C1A">
                        <w:rPr>
                          <w:rFonts w:ascii="Arial" w:hAnsi="Arial" w:cs="Arial"/>
                          <w:color w:val="FFFFFF" w:themeColor="background1"/>
                          <w14:ligatures w14:val="standardContextual"/>
                        </w:rPr>
                        <w:t>“She was able to just keep practising and also found it funny that anyone would choose to do the opposite!”</w:t>
                      </w:r>
                    </w:p>
                    <w:p w14:paraId="6C28209C" w14:textId="77777777" w:rsidR="002E7F8A" w:rsidRPr="00795C1A" w:rsidRDefault="002E7F8A" w:rsidP="002E7F8A">
                      <w:pPr>
                        <w:autoSpaceDE w:val="0"/>
                        <w:autoSpaceDN w:val="0"/>
                        <w:adjustRightInd w:val="0"/>
                        <w:spacing w:after="213" w:line="360" w:lineRule="auto"/>
                        <w:jc w:val="center"/>
                        <w:rPr>
                          <w:rFonts w:ascii="Arial" w:hAnsi="Arial" w:cs="Arial"/>
                          <w:color w:val="FFFFFF" w:themeColor="background1"/>
                          <w14:ligatures w14:val="standardContextual"/>
                        </w:rPr>
                      </w:pPr>
                    </w:p>
                    <w:p w14:paraId="5A77E1A1" w14:textId="77777777" w:rsidR="002E7F8A" w:rsidRPr="000F5782" w:rsidRDefault="002E7F8A" w:rsidP="002E7F8A">
                      <w:pPr>
                        <w:spacing w:line="276" w:lineRule="auto"/>
                        <w:jc w:val="center"/>
                        <w:rPr>
                          <w:rFonts w:ascii="Arial" w:hAnsi="Arial" w:cs="Arial"/>
                          <w:color w:val="FFFFFF" w:themeColor="background1"/>
                        </w:rPr>
                      </w:pPr>
                    </w:p>
                  </w:txbxContent>
                </v:textbox>
              </v:roundrect>
            </w:pict>
          </mc:Fallback>
        </mc:AlternateContent>
      </w:r>
    </w:p>
    <w:p w14:paraId="70BC4EBA" w14:textId="77777777"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p>
    <w:p w14:paraId="032520A6" w14:textId="77777777"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p>
    <w:p w14:paraId="2E11D2D3" w14:textId="1EF2D2BA" w:rsidR="003B544C" w:rsidRPr="003B544C" w:rsidRDefault="002E7F8A" w:rsidP="003B544C">
      <w:pPr>
        <w:autoSpaceDE w:val="0"/>
        <w:autoSpaceDN w:val="0"/>
        <w:adjustRightInd w:val="0"/>
        <w:spacing w:line="360" w:lineRule="auto"/>
        <w:rPr>
          <w:rFonts w:ascii="Arial" w:hAnsi="Arial" w:cs="Arial"/>
          <w:color w:val="000000"/>
        </w:rPr>
      </w:pPr>
      <w:r w:rsidRPr="004C7B68">
        <w:rPr>
          <w:rFonts w:ascii="Arial" w:hAnsi="Arial" w:cs="Arial"/>
          <w:color w:val="000000"/>
          <w14:ligatures w14:val="standardContextual"/>
        </w:rPr>
        <w:t xml:space="preserve">Improvisation, as an activity, needs to be chosen and in participating in the act of improvisation, one cannot experience MPA. </w:t>
      </w:r>
      <w:r w:rsidR="003B544C">
        <w:rPr>
          <w:rFonts w:ascii="Arial" w:hAnsi="Arial" w:cs="Arial"/>
          <w:color w:val="000000"/>
          <w14:ligatures w14:val="standardContextual"/>
        </w:rPr>
        <w:t xml:space="preserve">During Observation 2, P1 chose to improvise. </w:t>
      </w:r>
      <w:r w:rsidR="003B544C">
        <w:rPr>
          <w:rFonts w:ascii="Arial" w:hAnsi="Arial" w:cs="Arial"/>
        </w:rPr>
        <w:t>The literature review postulated that improvisation could enable the musician to focus on creativity, rather than</w:t>
      </w:r>
      <w:r w:rsidR="003B544C" w:rsidRPr="004C7B68">
        <w:rPr>
          <w:rFonts w:ascii="Arial" w:hAnsi="Arial" w:cs="Arial"/>
          <w:color w:val="000000"/>
        </w:rPr>
        <w:t xml:space="preserve"> </w:t>
      </w:r>
      <w:r w:rsidR="003B544C" w:rsidRPr="004C7B68">
        <w:rPr>
          <w:rFonts w:ascii="Arial" w:hAnsi="Arial" w:cs="Arial"/>
          <w:i/>
          <w:iCs/>
          <w:color w:val="000000"/>
        </w:rPr>
        <w:t xml:space="preserve">getting it right </w:t>
      </w:r>
      <w:r w:rsidR="003B544C" w:rsidRPr="004C7B68">
        <w:rPr>
          <w:rFonts w:ascii="Arial" w:hAnsi="Arial" w:cs="Arial"/>
          <w:color w:val="000000"/>
        </w:rPr>
        <w:t>(Kim, 2005; Kim, 2008)</w:t>
      </w:r>
      <w:r w:rsidR="003B544C">
        <w:rPr>
          <w:rFonts w:ascii="Arial" w:hAnsi="Arial" w:cs="Arial"/>
          <w:color w:val="000000"/>
        </w:rPr>
        <w:t xml:space="preserve">. </w:t>
      </w:r>
      <w:r w:rsidR="003B544C" w:rsidRPr="004C7B68">
        <w:rPr>
          <w:rFonts w:ascii="Arial" w:hAnsi="Arial" w:cs="Arial"/>
        </w:rPr>
        <w:t>P1 astutely highlight</w:t>
      </w:r>
      <w:r w:rsidR="003B544C">
        <w:rPr>
          <w:rFonts w:ascii="Arial" w:hAnsi="Arial" w:cs="Arial"/>
        </w:rPr>
        <w:t>ed</w:t>
      </w:r>
      <w:r w:rsidR="003B544C" w:rsidRPr="004C7B68">
        <w:rPr>
          <w:rFonts w:ascii="Arial" w:hAnsi="Arial" w:cs="Arial"/>
        </w:rPr>
        <w:t xml:space="preserve"> th</w:t>
      </w:r>
      <w:r w:rsidR="003B544C">
        <w:rPr>
          <w:rFonts w:ascii="Arial" w:hAnsi="Arial" w:cs="Arial"/>
        </w:rPr>
        <w:t xml:space="preserve">is stating,  </w:t>
      </w:r>
      <w:r w:rsidR="003B544C" w:rsidRPr="004C7B68">
        <w:rPr>
          <w:rFonts w:ascii="Arial" w:hAnsi="Arial" w:cs="Arial"/>
        </w:rPr>
        <w:t xml:space="preserve"> </w:t>
      </w:r>
    </w:p>
    <w:p w14:paraId="7CD1B753" w14:textId="715C4658" w:rsidR="003B544C" w:rsidRPr="004C7B68" w:rsidRDefault="003B544C" w:rsidP="003B544C">
      <w:pPr>
        <w:autoSpaceDE w:val="0"/>
        <w:autoSpaceDN w:val="0"/>
        <w:adjustRightInd w:val="0"/>
        <w:spacing w:line="360" w:lineRule="auto"/>
        <w:rPr>
          <w:rFonts w:ascii="Arial" w:hAnsi="Arial" w:cs="Arial"/>
        </w:rPr>
      </w:pPr>
    </w:p>
    <w:p w14:paraId="1472E0B8" w14:textId="37F291C9" w:rsidR="003B544C" w:rsidRPr="004C7B68" w:rsidRDefault="003B544C" w:rsidP="003B544C">
      <w:pPr>
        <w:autoSpaceDE w:val="0"/>
        <w:autoSpaceDN w:val="0"/>
        <w:adjustRightInd w:val="0"/>
        <w:spacing w:line="360" w:lineRule="auto"/>
        <w:rPr>
          <w:rFonts w:ascii="Arial" w:hAnsi="Arial" w:cs="Arial"/>
        </w:rPr>
      </w:pPr>
    </w:p>
    <w:p w14:paraId="1623A62C" w14:textId="338A56CE" w:rsidR="003B544C" w:rsidRPr="004C7B68" w:rsidRDefault="003B544C" w:rsidP="003B544C">
      <w:pPr>
        <w:autoSpaceDE w:val="0"/>
        <w:autoSpaceDN w:val="0"/>
        <w:adjustRightInd w:val="0"/>
        <w:spacing w:line="360" w:lineRule="auto"/>
        <w:rPr>
          <w:rFonts w:ascii="Arial" w:hAnsi="Arial" w:cs="Arial"/>
        </w:rPr>
      </w:pPr>
    </w:p>
    <w:p w14:paraId="215B46C7" w14:textId="5D30F999" w:rsidR="003B544C" w:rsidRDefault="00AB3020" w:rsidP="003B544C">
      <w:pPr>
        <w:spacing w:line="360" w:lineRule="auto"/>
        <w:rPr>
          <w:rFonts w:ascii="Arial" w:hAnsi="Arial" w:cs="Arial"/>
        </w:rPr>
      </w:pPr>
      <w:r w:rsidRPr="004C7B68">
        <w:rPr>
          <w:rFonts w:ascii="Arial" w:hAnsi="Arial" w:cs="Arial"/>
          <w:noProof/>
          <w14:ligatures w14:val="standardContextual"/>
        </w:rPr>
        <w:lastRenderedPageBreak/>
        <mc:AlternateContent>
          <mc:Choice Requires="wps">
            <w:drawing>
              <wp:anchor distT="0" distB="0" distL="114300" distR="114300" simplePos="0" relativeHeight="251687936" behindDoc="0" locked="0" layoutInCell="1" allowOverlap="1" wp14:anchorId="45B70AFF" wp14:editId="03A26F71">
                <wp:simplePos x="0" y="0"/>
                <wp:positionH relativeFrom="column">
                  <wp:posOffset>-57785</wp:posOffset>
                </wp:positionH>
                <wp:positionV relativeFrom="paragraph">
                  <wp:posOffset>-677545</wp:posOffset>
                </wp:positionV>
                <wp:extent cx="5670550" cy="1798955"/>
                <wp:effectExtent l="0" t="0" r="19050" b="17145"/>
                <wp:wrapNone/>
                <wp:docPr id="81" name="Rounded Rectangle 81"/>
                <wp:cNvGraphicFramePr/>
                <a:graphic xmlns:a="http://schemas.openxmlformats.org/drawingml/2006/main">
                  <a:graphicData uri="http://schemas.microsoft.com/office/word/2010/wordprocessingShape">
                    <wps:wsp>
                      <wps:cNvSpPr/>
                      <wps:spPr>
                        <a:xfrm>
                          <a:off x="0" y="0"/>
                          <a:ext cx="5670550" cy="1798955"/>
                        </a:xfrm>
                        <a:prstGeom prst="roundRect">
                          <a:avLst/>
                        </a:prstGeom>
                        <a:solidFill>
                          <a:schemeClr val="tx1">
                            <a:lumMod val="50000"/>
                            <a:lumOff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AAA6411" w14:textId="77777777" w:rsidR="003B544C" w:rsidRPr="00A604E8" w:rsidRDefault="003B544C" w:rsidP="003B544C">
                            <w:pPr>
                              <w:autoSpaceDE w:val="0"/>
                              <w:autoSpaceDN w:val="0"/>
                              <w:adjustRightInd w:val="0"/>
                              <w:spacing w:after="0" w:line="276" w:lineRule="auto"/>
                              <w:jc w:val="center"/>
                              <w:rPr>
                                <w:rFonts w:ascii="Arial" w:hAnsi="Arial" w:cs="Arial"/>
                                <w:color w:val="FFFFFF" w:themeColor="background1"/>
                                <w14:ligatures w14:val="standardContextual"/>
                              </w:rPr>
                            </w:pPr>
                            <w:r w:rsidRPr="00A604E8">
                              <w:rPr>
                                <w:rFonts w:ascii="Arial" w:hAnsi="Arial" w:cs="Arial"/>
                                <w:color w:val="FFFFFF" w:themeColor="background1"/>
                                <w14:ligatures w14:val="standardContextual"/>
                              </w:rPr>
                              <w:t xml:space="preserve">“….People can’t judge you and you can do whatever you want with it, so it feels less like panicky, because when you’re doing the actual </w:t>
                            </w:r>
                            <w:r>
                              <w:rPr>
                                <w:rFonts w:ascii="Arial" w:hAnsi="Arial" w:cs="Arial"/>
                                <w:color w:val="FFFFFF" w:themeColor="background1"/>
                                <w14:ligatures w14:val="standardContextual"/>
                              </w:rPr>
                              <w:t>[</w:t>
                            </w:r>
                            <w:r w:rsidRPr="00A604E8">
                              <w:rPr>
                                <w:rFonts w:ascii="Arial" w:hAnsi="Arial" w:cs="Arial"/>
                                <w:color w:val="FFFFFF" w:themeColor="background1"/>
                                <w14:ligatures w14:val="standardContextual"/>
                              </w:rPr>
                              <w:t>song</w:t>
                            </w:r>
                            <w:r>
                              <w:rPr>
                                <w:rFonts w:ascii="Arial" w:hAnsi="Arial" w:cs="Arial"/>
                                <w:color w:val="FFFFFF" w:themeColor="background1"/>
                                <w14:ligatures w14:val="standardContextual"/>
                              </w:rPr>
                              <w:t xml:space="preserve">] </w:t>
                            </w:r>
                            <w:r w:rsidRPr="00A604E8">
                              <w:rPr>
                                <w:rFonts w:ascii="Arial" w:hAnsi="Arial" w:cs="Arial"/>
                                <w:color w:val="FFFFFF" w:themeColor="background1"/>
                                <w14:ligatures w14:val="standardContextual"/>
                              </w:rPr>
                              <w:t>you panic because you want to get every single note and word right because otherwise if you mess up you mess up, so…</w:t>
                            </w:r>
                          </w:p>
                          <w:p w14:paraId="45CDA436" w14:textId="77777777" w:rsidR="003B544C" w:rsidRPr="00A604E8" w:rsidRDefault="003B544C" w:rsidP="003B544C">
                            <w:pPr>
                              <w:autoSpaceDE w:val="0"/>
                              <w:autoSpaceDN w:val="0"/>
                              <w:adjustRightInd w:val="0"/>
                              <w:spacing w:after="0" w:line="276" w:lineRule="auto"/>
                              <w:jc w:val="center"/>
                              <w:rPr>
                                <w:rFonts w:ascii="Arial" w:hAnsi="Arial" w:cs="Arial"/>
                                <w:color w:val="FFFFFF" w:themeColor="background1"/>
                                <w14:ligatures w14:val="standardContextual"/>
                              </w:rPr>
                            </w:pPr>
                          </w:p>
                          <w:p w14:paraId="7D2182C1" w14:textId="77777777" w:rsidR="003B544C" w:rsidRPr="00A604E8" w:rsidRDefault="003B544C" w:rsidP="003B544C">
                            <w:pPr>
                              <w:autoSpaceDE w:val="0"/>
                              <w:autoSpaceDN w:val="0"/>
                              <w:adjustRightInd w:val="0"/>
                              <w:spacing w:line="276" w:lineRule="auto"/>
                              <w:jc w:val="center"/>
                              <w:rPr>
                                <w:rFonts w:ascii="Arial" w:hAnsi="Arial" w:cs="Arial"/>
                                <w:color w:val="FFFFFF" w:themeColor="background1"/>
                              </w:rPr>
                            </w:pPr>
                            <w:r w:rsidRPr="00A604E8">
                              <w:rPr>
                                <w:rFonts w:ascii="Arial" w:hAnsi="Arial" w:cs="Arial"/>
                                <w:color w:val="FFFFFF" w:themeColor="background1"/>
                                <w14:ligatures w14:val="standardContextual"/>
                              </w:rPr>
                              <w:t>When you’re improvising its different cos if you, cos you’re always messing up when you’re improvising cos you’re doing in with different notes.”</w:t>
                            </w:r>
                          </w:p>
                          <w:p w14:paraId="09A22FD6" w14:textId="77777777" w:rsidR="003B544C" w:rsidRPr="00285E17" w:rsidRDefault="003B544C" w:rsidP="003B544C">
                            <w:pPr>
                              <w:spacing w:line="276" w:lineRule="auto"/>
                              <w:jc w:val="center"/>
                              <w:rPr>
                                <w:rFonts w:ascii="Arial" w:hAnsi="Arial" w:cs="Arial"/>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B70AFF" id="Rounded Rectangle 81" o:spid="_x0000_s1028" style="position:absolute;margin-left:-4.55pt;margin-top:-53.35pt;width:446.5pt;height:141.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" fillcolor="gray [1629]" strokecolor="#1f3763 [1604]" strokeweight="1pt">
                <v:stroke joinstyle="miter"/>
                <v:textbox>
                  <w:txbxContent>
                    <w:p w14:paraId="0AAA6411" w14:textId="77777777" w:rsidR="003B544C" w:rsidRPr="00A604E8" w:rsidRDefault="003B544C" w:rsidP="003B544C">
                      <w:pPr>
                        <w:autoSpaceDE w:val="0"/>
                        <w:autoSpaceDN w:val="0"/>
                        <w:adjustRightInd w:val="0"/>
                        <w:spacing w:after="0" w:line="276" w:lineRule="auto"/>
                        <w:jc w:val="center"/>
                        <w:rPr>
                          <w:rFonts w:ascii="Arial" w:hAnsi="Arial" w:cs="Arial"/>
                          <w:color w:val="FFFFFF" w:themeColor="background1"/>
                          <w14:ligatures w14:val="standardContextual"/>
                        </w:rPr>
                      </w:pPr>
                      <w:r w:rsidRPr="00A604E8">
                        <w:rPr>
                          <w:rFonts w:ascii="Arial" w:hAnsi="Arial" w:cs="Arial"/>
                          <w:color w:val="FFFFFF" w:themeColor="background1"/>
                          <w14:ligatures w14:val="standardContextual"/>
                        </w:rPr>
                        <w:t xml:space="preserve">“….People can’t judge you and you can do whatever you want with it, so it feels less like panicky, because when you’re doing the actual </w:t>
                      </w:r>
                      <w:r>
                        <w:rPr>
                          <w:rFonts w:ascii="Arial" w:hAnsi="Arial" w:cs="Arial"/>
                          <w:color w:val="FFFFFF" w:themeColor="background1"/>
                          <w14:ligatures w14:val="standardContextual"/>
                        </w:rPr>
                        <w:t>[</w:t>
                      </w:r>
                      <w:r w:rsidRPr="00A604E8">
                        <w:rPr>
                          <w:rFonts w:ascii="Arial" w:hAnsi="Arial" w:cs="Arial"/>
                          <w:color w:val="FFFFFF" w:themeColor="background1"/>
                          <w14:ligatures w14:val="standardContextual"/>
                        </w:rPr>
                        <w:t>song</w:t>
                      </w:r>
                      <w:r>
                        <w:rPr>
                          <w:rFonts w:ascii="Arial" w:hAnsi="Arial" w:cs="Arial"/>
                          <w:color w:val="FFFFFF" w:themeColor="background1"/>
                          <w14:ligatures w14:val="standardContextual"/>
                        </w:rPr>
                        <w:t xml:space="preserve">] </w:t>
                      </w:r>
                      <w:r w:rsidRPr="00A604E8">
                        <w:rPr>
                          <w:rFonts w:ascii="Arial" w:hAnsi="Arial" w:cs="Arial"/>
                          <w:color w:val="FFFFFF" w:themeColor="background1"/>
                          <w14:ligatures w14:val="standardContextual"/>
                        </w:rPr>
                        <w:t>you panic because you want to get every single note and word right because otherwise if you mess up you mess up, so…</w:t>
                      </w:r>
                    </w:p>
                    <w:p w14:paraId="45CDA436" w14:textId="77777777" w:rsidR="003B544C" w:rsidRPr="00A604E8" w:rsidRDefault="003B544C" w:rsidP="003B544C">
                      <w:pPr>
                        <w:autoSpaceDE w:val="0"/>
                        <w:autoSpaceDN w:val="0"/>
                        <w:adjustRightInd w:val="0"/>
                        <w:spacing w:after="0" w:line="276" w:lineRule="auto"/>
                        <w:jc w:val="center"/>
                        <w:rPr>
                          <w:rFonts w:ascii="Arial" w:hAnsi="Arial" w:cs="Arial"/>
                          <w:color w:val="FFFFFF" w:themeColor="background1"/>
                          <w14:ligatures w14:val="standardContextual"/>
                        </w:rPr>
                      </w:pPr>
                    </w:p>
                    <w:p w14:paraId="7D2182C1" w14:textId="77777777" w:rsidR="003B544C" w:rsidRPr="00A604E8" w:rsidRDefault="003B544C" w:rsidP="003B544C">
                      <w:pPr>
                        <w:autoSpaceDE w:val="0"/>
                        <w:autoSpaceDN w:val="0"/>
                        <w:adjustRightInd w:val="0"/>
                        <w:spacing w:line="276" w:lineRule="auto"/>
                        <w:jc w:val="center"/>
                        <w:rPr>
                          <w:rFonts w:ascii="Arial" w:hAnsi="Arial" w:cs="Arial"/>
                          <w:color w:val="FFFFFF" w:themeColor="background1"/>
                        </w:rPr>
                      </w:pPr>
                      <w:r w:rsidRPr="00A604E8">
                        <w:rPr>
                          <w:rFonts w:ascii="Arial" w:hAnsi="Arial" w:cs="Arial"/>
                          <w:color w:val="FFFFFF" w:themeColor="background1"/>
                          <w14:ligatures w14:val="standardContextual"/>
                        </w:rPr>
                        <w:t>When you’re improvising its different cos if you, cos you’re always messing up when you’re improvising cos you’re doing in with different notes.”</w:t>
                      </w:r>
                    </w:p>
                    <w:p w14:paraId="09A22FD6" w14:textId="77777777" w:rsidR="003B544C" w:rsidRPr="00285E17" w:rsidRDefault="003B544C" w:rsidP="003B544C">
                      <w:pPr>
                        <w:spacing w:line="276" w:lineRule="auto"/>
                        <w:jc w:val="center"/>
                        <w:rPr>
                          <w:rFonts w:ascii="Arial" w:hAnsi="Arial" w:cs="Arial"/>
                          <w:color w:val="FFFFFF" w:themeColor="background1"/>
                        </w:rPr>
                      </w:pPr>
                    </w:p>
                  </w:txbxContent>
                </v:textbox>
              </v:roundrect>
            </w:pict>
          </mc:Fallback>
        </mc:AlternateContent>
      </w:r>
    </w:p>
    <w:p w14:paraId="00FECDB5" w14:textId="77777777" w:rsidR="003B544C" w:rsidRPr="004C7B68" w:rsidRDefault="003B544C" w:rsidP="002E7F8A">
      <w:pPr>
        <w:autoSpaceDE w:val="0"/>
        <w:autoSpaceDN w:val="0"/>
        <w:adjustRightInd w:val="0"/>
        <w:spacing w:after="213" w:line="360" w:lineRule="auto"/>
        <w:rPr>
          <w:rFonts w:ascii="Arial" w:hAnsi="Arial" w:cs="Arial"/>
          <w:color w:val="000000"/>
          <w14:ligatures w14:val="standardContextual"/>
        </w:rPr>
      </w:pPr>
    </w:p>
    <w:p w14:paraId="1671ED00" w14:textId="77777777" w:rsidR="003B544C" w:rsidRDefault="003B544C" w:rsidP="002E7F8A">
      <w:pPr>
        <w:autoSpaceDE w:val="0"/>
        <w:autoSpaceDN w:val="0"/>
        <w:adjustRightInd w:val="0"/>
        <w:spacing w:after="213" w:line="360" w:lineRule="auto"/>
        <w:rPr>
          <w:rFonts w:ascii="Arial" w:hAnsi="Arial" w:cs="Arial"/>
        </w:rPr>
      </w:pPr>
    </w:p>
    <w:p w14:paraId="63D92687" w14:textId="77777777" w:rsidR="003B544C" w:rsidRDefault="003B544C" w:rsidP="002E7F8A">
      <w:pPr>
        <w:autoSpaceDE w:val="0"/>
        <w:autoSpaceDN w:val="0"/>
        <w:adjustRightInd w:val="0"/>
        <w:spacing w:after="213" w:line="360" w:lineRule="auto"/>
        <w:rPr>
          <w:rFonts w:ascii="Arial" w:hAnsi="Arial" w:cs="Arial"/>
        </w:rPr>
      </w:pPr>
    </w:p>
    <w:p w14:paraId="5E52202E" w14:textId="39E97CC9" w:rsidR="002E7F8A" w:rsidRPr="004C7B68" w:rsidRDefault="002E7F8A" w:rsidP="002E7F8A">
      <w:pPr>
        <w:autoSpaceDE w:val="0"/>
        <w:autoSpaceDN w:val="0"/>
        <w:adjustRightInd w:val="0"/>
        <w:spacing w:after="213" w:line="360" w:lineRule="auto"/>
        <w:rPr>
          <w:rFonts w:ascii="Arial" w:hAnsi="Arial" w:cs="Arial"/>
        </w:rPr>
      </w:pPr>
      <w:r w:rsidRPr="004C7B68">
        <w:rPr>
          <w:rFonts w:ascii="Arial" w:hAnsi="Arial" w:cs="Arial"/>
        </w:rPr>
        <w:t>P2</w:t>
      </w:r>
      <w:r w:rsidR="003B544C">
        <w:rPr>
          <w:rFonts w:ascii="Arial" w:hAnsi="Arial" w:cs="Arial"/>
        </w:rPr>
        <w:t xml:space="preserve"> also</w:t>
      </w:r>
      <w:r w:rsidRPr="004C7B68">
        <w:rPr>
          <w:rFonts w:ascii="Arial" w:hAnsi="Arial" w:cs="Arial"/>
        </w:rPr>
        <w:t xml:space="preserve"> </w:t>
      </w:r>
      <w:r w:rsidR="003B544C">
        <w:rPr>
          <w:rFonts w:ascii="Arial" w:hAnsi="Arial" w:cs="Arial"/>
        </w:rPr>
        <w:t>included</w:t>
      </w:r>
      <w:r w:rsidRPr="004C7B68">
        <w:rPr>
          <w:rFonts w:ascii="Arial" w:hAnsi="Arial" w:cs="Arial"/>
        </w:rPr>
        <w:t xml:space="preserve"> </w:t>
      </w:r>
      <w:r w:rsidR="003B544C" w:rsidRPr="004C7B68">
        <w:rPr>
          <w:rFonts w:ascii="Arial" w:hAnsi="Arial" w:cs="Arial"/>
        </w:rPr>
        <w:t xml:space="preserve">improvisation </w:t>
      </w:r>
      <w:r w:rsidR="003B544C">
        <w:rPr>
          <w:rFonts w:ascii="Arial" w:hAnsi="Arial" w:cs="Arial"/>
        </w:rPr>
        <w:t>in O</w:t>
      </w:r>
      <w:r w:rsidRPr="004C7B68">
        <w:rPr>
          <w:rFonts w:ascii="Arial" w:hAnsi="Arial" w:cs="Arial"/>
        </w:rPr>
        <w:t>bservation</w:t>
      </w:r>
      <w:r w:rsidR="003B544C">
        <w:rPr>
          <w:rFonts w:ascii="Arial" w:hAnsi="Arial" w:cs="Arial"/>
        </w:rPr>
        <w:t xml:space="preserve"> 2</w:t>
      </w:r>
      <w:r w:rsidRPr="004C7B68">
        <w:rPr>
          <w:rFonts w:ascii="Arial" w:hAnsi="Arial" w:cs="Arial"/>
        </w:rPr>
        <w:t>. As stated, improvisation requires the musician to enter into flow state (Biasutti, 2015) and focus on creativity, the music and fellow musicians (Ladano, 2016</w:t>
      </w:r>
      <w:r w:rsidR="00AB3020">
        <w:rPr>
          <w:rFonts w:ascii="Arial" w:hAnsi="Arial" w:cs="Arial"/>
        </w:rPr>
        <w:t>; Limb and Brown, 2008</w:t>
      </w:r>
      <w:r w:rsidRPr="004C7B68">
        <w:rPr>
          <w:rFonts w:ascii="Arial" w:hAnsi="Arial" w:cs="Arial"/>
        </w:rPr>
        <w:t xml:space="preserve">). </w:t>
      </w:r>
      <w:r w:rsidR="003B544C" w:rsidRPr="004C7B68">
        <w:rPr>
          <w:rFonts w:ascii="Arial" w:hAnsi="Arial" w:cs="Arial"/>
          <w:color w:val="000000"/>
          <w14:ligatures w14:val="standardContextual"/>
        </w:rPr>
        <w:t xml:space="preserve">The excerpt </w:t>
      </w:r>
      <w:r w:rsidR="003B544C">
        <w:rPr>
          <w:rFonts w:ascii="Arial" w:hAnsi="Arial" w:cs="Arial"/>
          <w:color w:val="000000"/>
          <w14:ligatures w14:val="standardContextual"/>
        </w:rPr>
        <w:t xml:space="preserve">below </w:t>
      </w:r>
      <w:r w:rsidR="003B544C" w:rsidRPr="004C7B68">
        <w:rPr>
          <w:rFonts w:ascii="Arial" w:hAnsi="Arial" w:cs="Arial"/>
          <w:color w:val="000000"/>
          <w14:ligatures w14:val="standardContextual"/>
        </w:rPr>
        <w:t>provides a brief account of P2’s lived experience of entering into flow state within improvisation</w:t>
      </w:r>
      <w:r w:rsidR="003B544C">
        <w:rPr>
          <w:rFonts w:ascii="Arial" w:hAnsi="Arial" w:cs="Arial"/>
          <w:color w:val="000000"/>
          <w14:ligatures w14:val="standardContextual"/>
        </w:rPr>
        <w:t xml:space="preserve"> </w:t>
      </w:r>
      <w:r w:rsidRPr="004C7B68">
        <w:rPr>
          <w:rFonts w:ascii="Arial" w:hAnsi="Arial" w:cs="Arial"/>
        </w:rPr>
        <w:t>in which she notes feeling freer and less nervous whilst improvising.</w:t>
      </w:r>
    </w:p>
    <w:p w14:paraId="0FA969CB" w14:textId="615A9C36"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p>
    <w:p w14:paraId="714C457E" w14:textId="77777777" w:rsidR="002E7F8A" w:rsidRPr="004C7B68" w:rsidRDefault="002E7F8A" w:rsidP="002E7F8A">
      <w:pPr>
        <w:tabs>
          <w:tab w:val="left" w:pos="1656"/>
        </w:tabs>
        <w:spacing w:line="360" w:lineRule="auto"/>
        <w:rPr>
          <w:rFonts w:ascii="Arial" w:hAnsi="Arial" w:cs="Arial"/>
        </w:rPr>
      </w:pPr>
    </w:p>
    <w:p w14:paraId="1612EE2F" w14:textId="6C27A865" w:rsidR="002E7F8A" w:rsidRPr="004C7B68" w:rsidRDefault="00C70F74" w:rsidP="002E7F8A">
      <w:pPr>
        <w:tabs>
          <w:tab w:val="left" w:pos="1656"/>
        </w:tabs>
        <w:spacing w:line="360" w:lineRule="auto"/>
        <w:rPr>
          <w:rFonts w:ascii="Arial" w:hAnsi="Arial" w:cs="Arial"/>
        </w:rPr>
      </w:pPr>
      <w:r w:rsidRPr="004C7B68">
        <w:rPr>
          <w:rFonts w:ascii="Arial" w:hAnsi="Arial" w:cs="Arial"/>
          <w:noProof/>
          <w:color w:val="000000"/>
          <w14:ligatures w14:val="standardContextual"/>
        </w:rPr>
        <mc:AlternateContent>
          <mc:Choice Requires="wps">
            <w:drawing>
              <wp:anchor distT="0" distB="0" distL="114300" distR="114300" simplePos="0" relativeHeight="251664384" behindDoc="0" locked="0" layoutInCell="1" allowOverlap="1" wp14:anchorId="7464CFA1" wp14:editId="0AEB747E">
                <wp:simplePos x="0" y="0"/>
                <wp:positionH relativeFrom="column">
                  <wp:posOffset>0</wp:posOffset>
                </wp:positionH>
                <wp:positionV relativeFrom="paragraph">
                  <wp:posOffset>-599671</wp:posOffset>
                </wp:positionV>
                <wp:extent cx="5615305" cy="2475230"/>
                <wp:effectExtent l="0" t="0" r="10795" b="13970"/>
                <wp:wrapNone/>
                <wp:docPr id="71" name="Rounded Rectangle 71"/>
                <wp:cNvGraphicFramePr/>
                <a:graphic xmlns:a="http://schemas.openxmlformats.org/drawingml/2006/main">
                  <a:graphicData uri="http://schemas.microsoft.com/office/word/2010/wordprocessingShape">
                    <wps:wsp>
                      <wps:cNvSpPr/>
                      <wps:spPr>
                        <a:xfrm>
                          <a:off x="0" y="0"/>
                          <a:ext cx="5615305" cy="2475230"/>
                        </a:xfrm>
                        <a:prstGeom prst="roundRect">
                          <a:avLst/>
                        </a:prstGeom>
                        <a:solidFill>
                          <a:schemeClr val="tx1">
                            <a:lumMod val="50000"/>
                            <a:lumOff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417B920"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r w:rsidRPr="000F5782">
                              <w:rPr>
                                <w:rFonts w:ascii="Arial" w:hAnsi="Arial" w:cs="Arial"/>
                                <w:color w:val="FFFFFF" w:themeColor="background1"/>
                                <w14:ligatures w14:val="standardContextual"/>
                              </w:rPr>
                              <w:t xml:space="preserve">Q) </w:t>
                            </w:r>
                            <w:r>
                              <w:rPr>
                                <w:rFonts w:ascii="Arial" w:hAnsi="Arial" w:cs="Arial"/>
                                <w:color w:val="FFFFFF" w:themeColor="background1"/>
                                <w14:ligatures w14:val="standardContextual"/>
                              </w:rPr>
                              <w:t>“Y</w:t>
                            </w:r>
                            <w:r w:rsidRPr="000F5782">
                              <w:rPr>
                                <w:rFonts w:ascii="Arial" w:hAnsi="Arial" w:cs="Arial"/>
                                <w:color w:val="FFFFFF" w:themeColor="background1"/>
                                <w14:ligatures w14:val="standardContextual"/>
                              </w:rPr>
                              <w:t>ou added a bit of improvisation into the performance. Was it a different experience doing that compared to singing the song as its written?</w:t>
                            </w:r>
                            <w:r>
                              <w:rPr>
                                <w:rFonts w:ascii="Arial" w:hAnsi="Arial" w:cs="Arial"/>
                                <w:color w:val="FFFFFF" w:themeColor="background1"/>
                                <w14:ligatures w14:val="standardContextual"/>
                              </w:rPr>
                              <w:t>”</w:t>
                            </w:r>
                          </w:p>
                          <w:p w14:paraId="5D25E015"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p>
                          <w:p w14:paraId="11126F35" w14:textId="77777777" w:rsidR="002E7F8A" w:rsidRPr="000F5782" w:rsidRDefault="002E7F8A" w:rsidP="002E7F8A">
                            <w:pPr>
                              <w:tabs>
                                <w:tab w:val="left" w:pos="20"/>
                                <w:tab w:val="left" w:pos="360"/>
                              </w:tabs>
                              <w:autoSpaceDE w:val="0"/>
                              <w:autoSpaceDN w:val="0"/>
                              <w:adjustRightInd w:val="0"/>
                              <w:spacing w:after="0" w:line="276" w:lineRule="auto"/>
                              <w:ind w:left="360"/>
                              <w:rPr>
                                <w:rFonts w:ascii="Arial" w:hAnsi="Arial" w:cs="Arial"/>
                                <w:color w:val="FFFFFF" w:themeColor="background1"/>
                                <w14:ligatures w14:val="standardContextual"/>
                              </w:rPr>
                            </w:pPr>
                            <w:r>
                              <w:rPr>
                                <w:rFonts w:ascii="Arial" w:hAnsi="Arial" w:cs="Arial"/>
                                <w:color w:val="FFFFFF" w:themeColor="background1"/>
                                <w14:ligatures w14:val="standardContextual"/>
                              </w:rPr>
                              <w:t>A) “</w:t>
                            </w:r>
                            <w:r w:rsidRPr="000F5782">
                              <w:rPr>
                                <w:rFonts w:ascii="Arial" w:hAnsi="Arial" w:cs="Arial"/>
                                <w:color w:val="FFFFFF" w:themeColor="background1"/>
                                <w14:ligatures w14:val="standardContextual"/>
                              </w:rPr>
                              <w:t>Yes it was a different experience. And I also felt a lot freer when I did improvisation?</w:t>
                            </w:r>
                            <w:r>
                              <w:rPr>
                                <w:rFonts w:ascii="Arial" w:hAnsi="Arial" w:cs="Arial"/>
                                <w:color w:val="FFFFFF" w:themeColor="background1"/>
                                <w14:ligatures w14:val="standardContextual"/>
                              </w:rPr>
                              <w:t>”</w:t>
                            </w:r>
                          </w:p>
                          <w:p w14:paraId="0B40F51C"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p>
                          <w:p w14:paraId="5607F721"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r w:rsidRPr="000F5782">
                              <w:rPr>
                                <w:rFonts w:ascii="Arial" w:hAnsi="Arial" w:cs="Arial"/>
                                <w:color w:val="FFFFFF" w:themeColor="background1"/>
                                <w14:ligatures w14:val="standardContextual"/>
                              </w:rPr>
                              <w:t xml:space="preserve">Q) </w:t>
                            </w:r>
                            <w:r>
                              <w:rPr>
                                <w:rFonts w:ascii="Arial" w:hAnsi="Arial" w:cs="Arial"/>
                                <w:color w:val="FFFFFF" w:themeColor="background1"/>
                                <w14:ligatures w14:val="standardContextual"/>
                              </w:rPr>
                              <w:t>“</w:t>
                            </w:r>
                            <w:r w:rsidRPr="000F5782">
                              <w:rPr>
                                <w:rFonts w:ascii="Arial" w:hAnsi="Arial" w:cs="Arial"/>
                                <w:color w:val="FFFFFF" w:themeColor="background1"/>
                                <w14:ligatures w14:val="standardContextual"/>
                              </w:rPr>
                              <w:t>And what about nervousness or anxiety? Was that a different experience?</w:t>
                            </w:r>
                            <w:r>
                              <w:rPr>
                                <w:rFonts w:ascii="Arial" w:hAnsi="Arial" w:cs="Arial"/>
                                <w:color w:val="FFFFFF" w:themeColor="background1"/>
                                <w14:ligatures w14:val="standardContextual"/>
                              </w:rPr>
                              <w:t>”</w:t>
                            </w:r>
                          </w:p>
                          <w:p w14:paraId="0AA0A387"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p>
                          <w:p w14:paraId="4FAE3328"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r w:rsidRPr="000F5782">
                              <w:rPr>
                                <w:rFonts w:ascii="Arial" w:hAnsi="Arial" w:cs="Arial"/>
                                <w:color w:val="FFFFFF" w:themeColor="background1"/>
                                <w14:ligatures w14:val="standardContextual"/>
                              </w:rPr>
                              <w:t xml:space="preserve">A) </w:t>
                            </w:r>
                            <w:r>
                              <w:rPr>
                                <w:rFonts w:ascii="Arial" w:hAnsi="Arial" w:cs="Arial"/>
                                <w:color w:val="FFFFFF" w:themeColor="background1"/>
                                <w14:ligatures w14:val="standardContextual"/>
                              </w:rPr>
                              <w:t>“</w:t>
                            </w:r>
                            <w:r w:rsidRPr="000F5782">
                              <w:rPr>
                                <w:rFonts w:ascii="Arial" w:hAnsi="Arial" w:cs="Arial"/>
                                <w:color w:val="FFFFFF" w:themeColor="background1"/>
                                <w14:ligatures w14:val="standardContextual"/>
                              </w:rPr>
                              <w:t xml:space="preserve">Yes I felt a lot less nervous for some reason (little laugh). Surely when you’re improvising you’d feel a lot more nervous about changing the song, but </w:t>
                            </w:r>
                            <w:r>
                              <w:rPr>
                                <w:rFonts w:ascii="Arial" w:hAnsi="Arial" w:cs="Arial"/>
                                <w:color w:val="FFFFFF" w:themeColor="background1"/>
                                <w14:ligatures w14:val="standardContextual"/>
                              </w:rPr>
                              <w:t xml:space="preserve">I </w:t>
                            </w:r>
                            <w:r w:rsidRPr="000F5782">
                              <w:rPr>
                                <w:rFonts w:ascii="Arial" w:hAnsi="Arial" w:cs="Arial"/>
                                <w:color w:val="FFFFFF" w:themeColor="background1"/>
                                <w14:ligatures w14:val="standardContextual"/>
                              </w:rPr>
                              <w:t>didn’t so…!</w:t>
                            </w:r>
                            <w:r>
                              <w:rPr>
                                <w:rFonts w:ascii="Arial" w:hAnsi="Arial" w:cs="Arial"/>
                                <w:color w:val="FFFFFF" w:themeColor="background1"/>
                                <w14:ligatures w14:val="standardContextual"/>
                              </w:rPr>
                              <w:t>”</w:t>
                            </w:r>
                          </w:p>
                          <w:p w14:paraId="68ED5973" w14:textId="77777777" w:rsidR="002E7F8A" w:rsidRPr="000F5782" w:rsidRDefault="002E7F8A" w:rsidP="002E7F8A">
                            <w:pPr>
                              <w:spacing w:line="276" w:lineRule="auto"/>
                              <w:jc w:val="center"/>
                              <w:rPr>
                                <w:rFonts w:ascii="Arial" w:hAnsi="Arial" w:cs="Arial"/>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64CFA1" id="Rounded Rectangle 71" o:spid="_x0000_s1029" style="position:absolute;margin-left:0;margin-top:-47.2pt;width:442.15pt;height:194.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" fillcolor="gray [1629]" strokecolor="#1f3763 [1604]" strokeweight="1pt">
                <v:stroke joinstyle="miter"/>
                <v:textbox>
                  <w:txbxContent>
                    <w:p w14:paraId="4417B920"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r w:rsidRPr="000F5782">
                        <w:rPr>
                          <w:rFonts w:ascii="Arial" w:hAnsi="Arial" w:cs="Arial"/>
                          <w:color w:val="FFFFFF" w:themeColor="background1"/>
                          <w14:ligatures w14:val="standardContextual"/>
                        </w:rPr>
                        <w:t xml:space="preserve">Q) </w:t>
                      </w:r>
                      <w:r>
                        <w:rPr>
                          <w:rFonts w:ascii="Arial" w:hAnsi="Arial" w:cs="Arial"/>
                          <w:color w:val="FFFFFF" w:themeColor="background1"/>
                          <w14:ligatures w14:val="standardContextual"/>
                        </w:rPr>
                        <w:t>“Y</w:t>
                      </w:r>
                      <w:r w:rsidRPr="000F5782">
                        <w:rPr>
                          <w:rFonts w:ascii="Arial" w:hAnsi="Arial" w:cs="Arial"/>
                          <w:color w:val="FFFFFF" w:themeColor="background1"/>
                          <w14:ligatures w14:val="standardContextual"/>
                        </w:rPr>
                        <w:t>ou added a bit of improvisation into the performance. Was it a different experience doing that compared to singing the song as its written?</w:t>
                      </w:r>
                      <w:r>
                        <w:rPr>
                          <w:rFonts w:ascii="Arial" w:hAnsi="Arial" w:cs="Arial"/>
                          <w:color w:val="FFFFFF" w:themeColor="background1"/>
                          <w14:ligatures w14:val="standardContextual"/>
                        </w:rPr>
                        <w:t>”</w:t>
                      </w:r>
                    </w:p>
                    <w:p w14:paraId="5D25E015"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p>
                    <w:p w14:paraId="11126F35" w14:textId="77777777" w:rsidR="002E7F8A" w:rsidRPr="000F5782" w:rsidRDefault="002E7F8A" w:rsidP="002E7F8A">
                      <w:pPr>
                        <w:tabs>
                          <w:tab w:val="left" w:pos="20"/>
                          <w:tab w:val="left" w:pos="360"/>
                        </w:tabs>
                        <w:autoSpaceDE w:val="0"/>
                        <w:autoSpaceDN w:val="0"/>
                        <w:adjustRightInd w:val="0"/>
                        <w:spacing w:after="0" w:line="276" w:lineRule="auto"/>
                        <w:ind w:left="360"/>
                        <w:rPr>
                          <w:rFonts w:ascii="Arial" w:hAnsi="Arial" w:cs="Arial"/>
                          <w:color w:val="FFFFFF" w:themeColor="background1"/>
                          <w14:ligatures w14:val="standardContextual"/>
                        </w:rPr>
                      </w:pPr>
                      <w:r>
                        <w:rPr>
                          <w:rFonts w:ascii="Arial" w:hAnsi="Arial" w:cs="Arial"/>
                          <w:color w:val="FFFFFF" w:themeColor="background1"/>
                          <w14:ligatures w14:val="standardContextual"/>
                        </w:rPr>
                        <w:t>A) “</w:t>
                      </w:r>
                      <w:r w:rsidRPr="000F5782">
                        <w:rPr>
                          <w:rFonts w:ascii="Arial" w:hAnsi="Arial" w:cs="Arial"/>
                          <w:color w:val="FFFFFF" w:themeColor="background1"/>
                          <w14:ligatures w14:val="standardContextual"/>
                        </w:rPr>
                        <w:t>Yes it was a different experience. And I also felt a lot freer when I did improvisation?</w:t>
                      </w:r>
                      <w:r>
                        <w:rPr>
                          <w:rFonts w:ascii="Arial" w:hAnsi="Arial" w:cs="Arial"/>
                          <w:color w:val="FFFFFF" w:themeColor="background1"/>
                          <w14:ligatures w14:val="standardContextual"/>
                        </w:rPr>
                        <w:t>”</w:t>
                      </w:r>
                    </w:p>
                    <w:p w14:paraId="0B40F51C"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p>
                    <w:p w14:paraId="5607F721"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r w:rsidRPr="000F5782">
                        <w:rPr>
                          <w:rFonts w:ascii="Arial" w:hAnsi="Arial" w:cs="Arial"/>
                          <w:color w:val="FFFFFF" w:themeColor="background1"/>
                          <w14:ligatures w14:val="standardContextual"/>
                        </w:rPr>
                        <w:t xml:space="preserve">Q) </w:t>
                      </w:r>
                      <w:r>
                        <w:rPr>
                          <w:rFonts w:ascii="Arial" w:hAnsi="Arial" w:cs="Arial"/>
                          <w:color w:val="FFFFFF" w:themeColor="background1"/>
                          <w14:ligatures w14:val="standardContextual"/>
                        </w:rPr>
                        <w:t>“</w:t>
                      </w:r>
                      <w:r w:rsidRPr="000F5782">
                        <w:rPr>
                          <w:rFonts w:ascii="Arial" w:hAnsi="Arial" w:cs="Arial"/>
                          <w:color w:val="FFFFFF" w:themeColor="background1"/>
                          <w14:ligatures w14:val="standardContextual"/>
                        </w:rPr>
                        <w:t>And what about nervousness or anxiety? Was that a different experience?</w:t>
                      </w:r>
                      <w:r>
                        <w:rPr>
                          <w:rFonts w:ascii="Arial" w:hAnsi="Arial" w:cs="Arial"/>
                          <w:color w:val="FFFFFF" w:themeColor="background1"/>
                          <w14:ligatures w14:val="standardContextual"/>
                        </w:rPr>
                        <w:t>”</w:t>
                      </w:r>
                    </w:p>
                    <w:p w14:paraId="0AA0A387"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p>
                    <w:p w14:paraId="4FAE3328"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r w:rsidRPr="000F5782">
                        <w:rPr>
                          <w:rFonts w:ascii="Arial" w:hAnsi="Arial" w:cs="Arial"/>
                          <w:color w:val="FFFFFF" w:themeColor="background1"/>
                          <w14:ligatures w14:val="standardContextual"/>
                        </w:rPr>
                        <w:t xml:space="preserve">A) </w:t>
                      </w:r>
                      <w:r>
                        <w:rPr>
                          <w:rFonts w:ascii="Arial" w:hAnsi="Arial" w:cs="Arial"/>
                          <w:color w:val="FFFFFF" w:themeColor="background1"/>
                          <w14:ligatures w14:val="standardContextual"/>
                        </w:rPr>
                        <w:t>“</w:t>
                      </w:r>
                      <w:r w:rsidRPr="000F5782">
                        <w:rPr>
                          <w:rFonts w:ascii="Arial" w:hAnsi="Arial" w:cs="Arial"/>
                          <w:color w:val="FFFFFF" w:themeColor="background1"/>
                          <w14:ligatures w14:val="standardContextual"/>
                        </w:rPr>
                        <w:t xml:space="preserve">Yes I felt a lot less nervous for some reason (little laugh). Surely when you’re improvising you’d feel a lot more nervous about changing the song, but </w:t>
                      </w:r>
                      <w:r>
                        <w:rPr>
                          <w:rFonts w:ascii="Arial" w:hAnsi="Arial" w:cs="Arial"/>
                          <w:color w:val="FFFFFF" w:themeColor="background1"/>
                          <w14:ligatures w14:val="standardContextual"/>
                        </w:rPr>
                        <w:t xml:space="preserve">I </w:t>
                      </w:r>
                      <w:r w:rsidRPr="000F5782">
                        <w:rPr>
                          <w:rFonts w:ascii="Arial" w:hAnsi="Arial" w:cs="Arial"/>
                          <w:color w:val="FFFFFF" w:themeColor="background1"/>
                          <w14:ligatures w14:val="standardContextual"/>
                        </w:rPr>
                        <w:t>didn’t so…!</w:t>
                      </w:r>
                      <w:r>
                        <w:rPr>
                          <w:rFonts w:ascii="Arial" w:hAnsi="Arial" w:cs="Arial"/>
                          <w:color w:val="FFFFFF" w:themeColor="background1"/>
                          <w14:ligatures w14:val="standardContextual"/>
                        </w:rPr>
                        <w:t>”</w:t>
                      </w:r>
                    </w:p>
                    <w:p w14:paraId="68ED5973" w14:textId="77777777" w:rsidR="002E7F8A" w:rsidRPr="000F5782" w:rsidRDefault="002E7F8A" w:rsidP="002E7F8A">
                      <w:pPr>
                        <w:spacing w:line="276" w:lineRule="auto"/>
                        <w:jc w:val="center"/>
                        <w:rPr>
                          <w:rFonts w:ascii="Arial" w:hAnsi="Arial" w:cs="Arial"/>
                          <w:color w:val="FFFFFF" w:themeColor="background1"/>
                        </w:rPr>
                      </w:pPr>
                    </w:p>
                  </w:txbxContent>
                </v:textbox>
              </v:roundrect>
            </w:pict>
          </mc:Fallback>
        </mc:AlternateContent>
      </w:r>
    </w:p>
    <w:p w14:paraId="6F483AD7" w14:textId="77777777" w:rsidR="002E7F8A" w:rsidRPr="004C7B68" w:rsidRDefault="002E7F8A" w:rsidP="002E7F8A">
      <w:pPr>
        <w:tabs>
          <w:tab w:val="left" w:pos="1656"/>
        </w:tabs>
        <w:spacing w:line="360" w:lineRule="auto"/>
        <w:rPr>
          <w:rFonts w:ascii="Arial" w:hAnsi="Arial" w:cs="Arial"/>
        </w:rPr>
      </w:pPr>
    </w:p>
    <w:p w14:paraId="41064C08" w14:textId="77777777" w:rsidR="002E7F8A" w:rsidRPr="004C7B68" w:rsidRDefault="002E7F8A" w:rsidP="002E7F8A">
      <w:pPr>
        <w:tabs>
          <w:tab w:val="left" w:pos="1656"/>
        </w:tabs>
        <w:spacing w:line="360" w:lineRule="auto"/>
        <w:rPr>
          <w:rFonts w:ascii="Arial" w:hAnsi="Arial" w:cs="Arial"/>
        </w:rPr>
      </w:pPr>
    </w:p>
    <w:p w14:paraId="299FA78C" w14:textId="77777777" w:rsidR="002E7F8A" w:rsidRPr="004C7B68" w:rsidRDefault="002E7F8A" w:rsidP="002E7F8A">
      <w:pPr>
        <w:autoSpaceDE w:val="0"/>
        <w:autoSpaceDN w:val="0"/>
        <w:adjustRightInd w:val="0"/>
        <w:spacing w:after="0" w:line="360" w:lineRule="auto"/>
        <w:rPr>
          <w:rFonts w:ascii="Arial" w:hAnsi="Arial" w:cs="Arial"/>
          <w:color w:val="000000"/>
          <w14:ligatures w14:val="standardContextual"/>
        </w:rPr>
      </w:pPr>
    </w:p>
    <w:p w14:paraId="6CEB7B20" w14:textId="77777777" w:rsidR="002E7F8A" w:rsidRPr="004C7B68" w:rsidRDefault="002E7F8A" w:rsidP="002E7F8A">
      <w:pPr>
        <w:autoSpaceDE w:val="0"/>
        <w:autoSpaceDN w:val="0"/>
        <w:adjustRightInd w:val="0"/>
        <w:spacing w:after="0" w:line="360" w:lineRule="auto"/>
        <w:rPr>
          <w:rFonts w:ascii="Arial" w:hAnsi="Arial" w:cs="Arial"/>
          <w:color w:val="000000"/>
          <w14:ligatures w14:val="standardContextual"/>
        </w:rPr>
      </w:pPr>
    </w:p>
    <w:p w14:paraId="20DF6F97" w14:textId="77777777" w:rsidR="002E7F8A" w:rsidRPr="004C7B68" w:rsidRDefault="002E7F8A" w:rsidP="002E7F8A">
      <w:pPr>
        <w:autoSpaceDE w:val="0"/>
        <w:autoSpaceDN w:val="0"/>
        <w:adjustRightInd w:val="0"/>
        <w:spacing w:after="0" w:line="360" w:lineRule="auto"/>
        <w:rPr>
          <w:rFonts w:ascii="Arial" w:hAnsi="Arial" w:cs="Arial"/>
          <w:color w:val="000000"/>
          <w14:ligatures w14:val="standardContextual"/>
        </w:rPr>
      </w:pPr>
    </w:p>
    <w:p w14:paraId="36C8BC2A" w14:textId="77777777" w:rsidR="002E7F8A" w:rsidRPr="004C7B68" w:rsidRDefault="002E7F8A" w:rsidP="002E7F8A">
      <w:pPr>
        <w:autoSpaceDE w:val="0"/>
        <w:autoSpaceDN w:val="0"/>
        <w:adjustRightInd w:val="0"/>
        <w:spacing w:after="0" w:line="360" w:lineRule="auto"/>
        <w:rPr>
          <w:rFonts w:ascii="Arial" w:hAnsi="Arial" w:cs="Arial"/>
          <w:color w:val="000000"/>
          <w14:ligatures w14:val="standardContextual"/>
        </w:rPr>
      </w:pPr>
    </w:p>
    <w:p w14:paraId="4DE75599" w14:textId="77777777" w:rsidR="002E7F8A" w:rsidRPr="004C7B68" w:rsidRDefault="002E7F8A" w:rsidP="002E7F8A">
      <w:pPr>
        <w:autoSpaceDE w:val="0"/>
        <w:autoSpaceDN w:val="0"/>
        <w:adjustRightInd w:val="0"/>
        <w:spacing w:after="0" w:line="360" w:lineRule="auto"/>
        <w:rPr>
          <w:rFonts w:ascii="Arial" w:hAnsi="Arial" w:cs="Arial"/>
          <w:color w:val="000000"/>
          <w14:ligatures w14:val="standardContextual"/>
        </w:rPr>
      </w:pPr>
    </w:p>
    <w:p w14:paraId="7602B0EB" w14:textId="480ED759" w:rsidR="0004270D" w:rsidRDefault="002E7F8A" w:rsidP="008F6585">
      <w:pPr>
        <w:autoSpaceDE w:val="0"/>
        <w:autoSpaceDN w:val="0"/>
        <w:adjustRightInd w:val="0"/>
        <w:spacing w:after="213" w:line="440" w:lineRule="atLeast"/>
        <w:rPr>
          <w:rFonts w:ascii="Arial" w:hAnsi="Arial" w:cs="Arial"/>
          <w:color w:val="000000"/>
          <w14:ligatures w14:val="standardContextual"/>
        </w:rPr>
      </w:pPr>
      <w:r w:rsidRPr="004C7B68">
        <w:rPr>
          <w:rFonts w:ascii="Arial" w:hAnsi="Arial" w:cs="Arial"/>
          <w:color w:val="000000"/>
          <w14:ligatures w14:val="standardContextual"/>
        </w:rPr>
        <w:t xml:space="preserve">She does not understand why she feels less nervous, but as explained above, one cannot </w:t>
      </w:r>
      <w:r w:rsidRPr="004C7B68">
        <w:rPr>
          <w:rFonts w:ascii="Arial" w:hAnsi="Arial" w:cs="Arial"/>
          <w:i/>
          <w:iCs/>
          <w:color w:val="000000"/>
          <w14:ligatures w14:val="standardContextual"/>
        </w:rPr>
        <w:t>do</w:t>
      </w:r>
      <w:r w:rsidRPr="004C7B68">
        <w:rPr>
          <w:rFonts w:ascii="Arial" w:hAnsi="Arial" w:cs="Arial"/>
          <w:color w:val="000000"/>
          <w14:ligatures w14:val="standardContextual"/>
        </w:rPr>
        <w:t xml:space="preserve"> improvisation and MPA at the same time. </w:t>
      </w:r>
      <w:r w:rsidR="0004270D" w:rsidRPr="004C7B68">
        <w:rPr>
          <w:rFonts w:ascii="Arial" w:hAnsi="Arial" w:cs="Arial"/>
          <w:color w:val="000000"/>
          <w14:ligatures w14:val="standardContextual"/>
        </w:rPr>
        <w:t>As seen in the literature review, highly anxious performers can feel relief when engaged in the act of improvisation (Allen, 2011), explained by the discord between the process of improvisation and t</w:t>
      </w:r>
      <w:r w:rsidR="00AB3020">
        <w:rPr>
          <w:rFonts w:ascii="Arial" w:hAnsi="Arial" w:cs="Arial"/>
          <w:color w:val="000000"/>
          <w14:ligatures w14:val="standardContextual"/>
        </w:rPr>
        <w:t>hat</w:t>
      </w:r>
      <w:r w:rsidR="0004270D" w:rsidRPr="004C7B68">
        <w:rPr>
          <w:rFonts w:ascii="Arial" w:hAnsi="Arial" w:cs="Arial"/>
          <w:color w:val="000000"/>
          <w14:ligatures w14:val="standardContextual"/>
        </w:rPr>
        <w:t xml:space="preserve"> of MPA. </w:t>
      </w:r>
    </w:p>
    <w:p w14:paraId="1FD4CDF8" w14:textId="77777777" w:rsidR="003B544C" w:rsidRPr="004C7B68" w:rsidRDefault="003B544C" w:rsidP="008F6585">
      <w:pPr>
        <w:autoSpaceDE w:val="0"/>
        <w:autoSpaceDN w:val="0"/>
        <w:adjustRightInd w:val="0"/>
        <w:spacing w:after="213" w:line="440" w:lineRule="atLeast"/>
        <w:rPr>
          <w:rFonts w:ascii="Arial" w:hAnsi="Arial" w:cs="Arial"/>
          <w:color w:val="000000"/>
          <w14:ligatures w14:val="standardContextual"/>
        </w:rPr>
      </w:pPr>
    </w:p>
    <w:p w14:paraId="3ECBAD38" w14:textId="39600A75" w:rsidR="002E7F8A" w:rsidRPr="004C7B68" w:rsidRDefault="002E7F8A" w:rsidP="008F6585">
      <w:pPr>
        <w:autoSpaceDE w:val="0"/>
        <w:autoSpaceDN w:val="0"/>
        <w:adjustRightInd w:val="0"/>
        <w:spacing w:after="213" w:line="440" w:lineRule="atLeast"/>
        <w:rPr>
          <w:rFonts w:ascii="Arial" w:hAnsi="Arial" w:cs="Arial"/>
          <w:color w:val="000000"/>
          <w14:ligatures w14:val="standardContextual"/>
        </w:rPr>
      </w:pPr>
      <w:r w:rsidRPr="004C7B68">
        <w:rPr>
          <w:rFonts w:ascii="Arial" w:hAnsi="Arial" w:cs="Arial"/>
          <w:color w:val="000000"/>
          <w14:ligatures w14:val="standardContextual"/>
        </w:rPr>
        <w:t xml:space="preserve">Even when not improvising, P2 was able to experience increased performance welbeing. </w:t>
      </w:r>
      <w:r w:rsidR="008F6585" w:rsidRPr="004C7B68">
        <w:rPr>
          <w:rFonts w:ascii="Arial" w:hAnsi="Arial" w:cs="Arial"/>
          <w:color w:val="000000"/>
          <w14:ligatures w14:val="standardContextual"/>
        </w:rPr>
        <w:t xml:space="preserve">Practising improvisation has the effect of focusing the performer on creativity in music as opposed to </w:t>
      </w:r>
      <w:r w:rsidR="008F6585" w:rsidRPr="004C7B68">
        <w:rPr>
          <w:rFonts w:ascii="Arial" w:hAnsi="Arial" w:cs="Arial"/>
          <w:i/>
          <w:iCs/>
          <w:color w:val="000000"/>
          <w14:ligatures w14:val="standardContextual"/>
        </w:rPr>
        <w:t>doing it right</w:t>
      </w:r>
      <w:r w:rsidR="008F6585" w:rsidRPr="004C7B68">
        <w:rPr>
          <w:rFonts w:ascii="Arial" w:hAnsi="Arial" w:cs="Arial"/>
          <w:color w:val="000000"/>
          <w14:ligatures w14:val="standardContextual"/>
        </w:rPr>
        <w:t xml:space="preserve"> </w:t>
      </w:r>
      <w:r w:rsidR="00AB3020">
        <w:rPr>
          <w:rFonts w:ascii="Arial" w:hAnsi="Arial" w:cs="Arial"/>
          <w:color w:val="000000"/>
          <w14:ligatures w14:val="standardContextual"/>
        </w:rPr>
        <w:t xml:space="preserve">and increasing flow </w:t>
      </w:r>
      <w:r w:rsidR="00AB3020" w:rsidRPr="004C7B68">
        <w:rPr>
          <w:rFonts w:ascii="Arial" w:hAnsi="Arial" w:cs="Arial"/>
          <w:color w:val="000000"/>
          <w14:ligatures w14:val="standardContextual"/>
        </w:rPr>
        <w:t>(Kim, 2005; Kim, 2008)</w:t>
      </w:r>
      <w:r w:rsidR="008F6585" w:rsidRPr="004C7B68">
        <w:rPr>
          <w:rFonts w:ascii="Arial" w:hAnsi="Arial" w:cs="Arial"/>
          <w:color w:val="000000"/>
          <w14:ligatures w14:val="standardContextual"/>
        </w:rPr>
        <w:t>. This can engender a reduction in self-judgement</w:t>
      </w:r>
      <w:r w:rsidR="00AB3020">
        <w:rPr>
          <w:rFonts w:ascii="Arial" w:hAnsi="Arial" w:cs="Arial"/>
          <w:color w:val="000000"/>
          <w14:ligatures w14:val="standardContextual"/>
        </w:rPr>
        <w:t xml:space="preserve"> </w:t>
      </w:r>
      <w:r w:rsidR="008F6585" w:rsidRPr="004C7B68">
        <w:rPr>
          <w:rFonts w:ascii="Arial" w:hAnsi="Arial" w:cs="Arial"/>
          <w:color w:val="000000"/>
          <w14:ligatures w14:val="standardContextual"/>
        </w:rPr>
        <w:t>(Kim, 2005) render</w:t>
      </w:r>
      <w:r w:rsidR="0004270D" w:rsidRPr="004C7B68">
        <w:rPr>
          <w:rFonts w:ascii="Arial" w:hAnsi="Arial" w:cs="Arial"/>
          <w:color w:val="000000"/>
          <w14:ligatures w14:val="standardContextual"/>
        </w:rPr>
        <w:t>ing</w:t>
      </w:r>
      <w:r w:rsidR="008F6585" w:rsidRPr="004C7B68">
        <w:rPr>
          <w:rFonts w:ascii="Arial" w:hAnsi="Arial" w:cs="Arial"/>
          <w:color w:val="000000"/>
          <w14:ligatures w14:val="standardContextual"/>
        </w:rPr>
        <w:t xml:space="preserve"> performing more enjoyable</w:t>
      </w:r>
      <w:r w:rsidR="00AB3020">
        <w:rPr>
          <w:rFonts w:ascii="Arial" w:hAnsi="Arial" w:cs="Arial"/>
          <w:color w:val="000000"/>
          <w14:ligatures w14:val="standardContextual"/>
        </w:rPr>
        <w:t>, and reducing MPA (Limb and Brown, 2008)</w:t>
      </w:r>
      <w:r w:rsidR="008F6585" w:rsidRPr="004C7B68">
        <w:rPr>
          <w:rFonts w:ascii="Arial" w:hAnsi="Arial" w:cs="Arial"/>
          <w:color w:val="000000"/>
          <w14:ligatures w14:val="standardContextual"/>
        </w:rPr>
        <w:t xml:space="preserve">. </w:t>
      </w:r>
      <w:r w:rsidRPr="004C7B68">
        <w:rPr>
          <w:rFonts w:ascii="Arial" w:hAnsi="Arial" w:cs="Arial"/>
        </w:rPr>
        <w:t xml:space="preserve">It is </w:t>
      </w:r>
      <w:r w:rsidR="008F6585" w:rsidRPr="004C7B68">
        <w:rPr>
          <w:rFonts w:ascii="Arial" w:hAnsi="Arial" w:cs="Arial"/>
        </w:rPr>
        <w:t xml:space="preserve">also </w:t>
      </w:r>
      <w:r w:rsidRPr="004C7B68">
        <w:rPr>
          <w:rFonts w:ascii="Arial" w:hAnsi="Arial" w:cs="Arial"/>
        </w:rPr>
        <w:t xml:space="preserve">possible that, as a result of ACT coaching, P2 was </w:t>
      </w:r>
      <w:r w:rsidRPr="004C7B68">
        <w:rPr>
          <w:rFonts w:ascii="Arial" w:hAnsi="Arial" w:cs="Arial"/>
        </w:rPr>
        <w:lastRenderedPageBreak/>
        <w:t xml:space="preserve">able to defuse from her anxiety in the second performance which enabled her to have a better performance experience in Observation 2 than in Observation 1. </w:t>
      </w:r>
      <w:r w:rsidRPr="004C7B68">
        <w:rPr>
          <w:rFonts w:ascii="Arial" w:hAnsi="Arial" w:cs="Arial"/>
          <w:color w:val="000000"/>
          <w14:ligatures w14:val="standardContextual"/>
        </w:rPr>
        <w:t>The excerpt below is also taken from P2’s interview.</w:t>
      </w:r>
    </w:p>
    <w:p w14:paraId="26C100A2" w14:textId="3326674E" w:rsidR="002E7F8A" w:rsidRPr="004C7B68" w:rsidRDefault="003B544C" w:rsidP="002E7F8A">
      <w:pPr>
        <w:autoSpaceDE w:val="0"/>
        <w:autoSpaceDN w:val="0"/>
        <w:adjustRightInd w:val="0"/>
        <w:spacing w:after="213" w:line="360" w:lineRule="auto"/>
        <w:rPr>
          <w:rFonts w:ascii="Arial" w:hAnsi="Arial" w:cs="Arial"/>
          <w:color w:val="000000"/>
          <w14:ligatures w14:val="standardContextual"/>
        </w:rPr>
      </w:pPr>
      <w:r w:rsidRPr="004C7B68">
        <w:rPr>
          <w:rFonts w:ascii="Arial" w:hAnsi="Arial" w:cs="Arial"/>
          <w:noProof/>
          <w:color w:val="000000"/>
          <w14:ligatures w14:val="standardContextual"/>
        </w:rPr>
        <mc:AlternateContent>
          <mc:Choice Requires="wps">
            <w:drawing>
              <wp:anchor distT="0" distB="0" distL="114300" distR="114300" simplePos="0" relativeHeight="251665408" behindDoc="0" locked="0" layoutInCell="1" allowOverlap="1" wp14:anchorId="39F06F66" wp14:editId="7718A418">
                <wp:simplePos x="0" y="0"/>
                <wp:positionH relativeFrom="column">
                  <wp:posOffset>-76200</wp:posOffset>
                </wp:positionH>
                <wp:positionV relativeFrom="paragraph">
                  <wp:posOffset>86995</wp:posOffset>
                </wp:positionV>
                <wp:extent cx="5615305" cy="2263140"/>
                <wp:effectExtent l="0" t="0" r="10795" b="10160"/>
                <wp:wrapNone/>
                <wp:docPr id="70" name="Rounded Rectangle 70"/>
                <wp:cNvGraphicFramePr/>
                <a:graphic xmlns:a="http://schemas.openxmlformats.org/drawingml/2006/main">
                  <a:graphicData uri="http://schemas.microsoft.com/office/word/2010/wordprocessingShape">
                    <wps:wsp>
                      <wps:cNvSpPr/>
                      <wps:spPr>
                        <a:xfrm>
                          <a:off x="0" y="0"/>
                          <a:ext cx="5615305" cy="2263140"/>
                        </a:xfrm>
                        <a:prstGeom prst="roundRect">
                          <a:avLst/>
                        </a:prstGeom>
                        <a:solidFill>
                          <a:schemeClr val="tx1">
                            <a:lumMod val="50000"/>
                            <a:lumOff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48D7B66"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r w:rsidRPr="000F5782">
                              <w:rPr>
                                <w:rFonts w:ascii="Arial" w:hAnsi="Arial" w:cs="Arial"/>
                                <w:color w:val="FFFFFF" w:themeColor="background1"/>
                                <w14:ligatures w14:val="standardContextual"/>
                              </w:rPr>
                              <w:t xml:space="preserve">Q) </w:t>
                            </w:r>
                            <w:r>
                              <w:rPr>
                                <w:rFonts w:ascii="Arial" w:hAnsi="Arial" w:cs="Arial"/>
                                <w:color w:val="FFFFFF" w:themeColor="background1"/>
                                <w14:ligatures w14:val="standardContextual"/>
                              </w:rPr>
                              <w:t>“</w:t>
                            </w:r>
                            <w:r w:rsidRPr="000F5782">
                              <w:rPr>
                                <w:rFonts w:ascii="Arial" w:hAnsi="Arial" w:cs="Arial"/>
                                <w:color w:val="FFFFFF" w:themeColor="background1"/>
                                <w14:ligatures w14:val="standardContextual"/>
                              </w:rPr>
                              <w:t>Tell me how you felt your performance went?</w:t>
                            </w:r>
                            <w:r>
                              <w:rPr>
                                <w:rFonts w:ascii="Arial" w:hAnsi="Arial" w:cs="Arial"/>
                                <w:color w:val="FFFFFF" w:themeColor="background1"/>
                                <w14:ligatures w14:val="standardContextual"/>
                              </w:rPr>
                              <w:t>”</w:t>
                            </w:r>
                          </w:p>
                          <w:p w14:paraId="72C3E419"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p>
                          <w:p w14:paraId="60129096" w14:textId="77777777" w:rsidR="002E7F8A" w:rsidRPr="000F5782" w:rsidRDefault="002E7F8A" w:rsidP="002E7F8A">
                            <w:pPr>
                              <w:tabs>
                                <w:tab w:val="left" w:pos="20"/>
                                <w:tab w:val="left" w:pos="360"/>
                              </w:tabs>
                              <w:autoSpaceDE w:val="0"/>
                              <w:autoSpaceDN w:val="0"/>
                              <w:adjustRightInd w:val="0"/>
                              <w:spacing w:after="0" w:line="276" w:lineRule="auto"/>
                              <w:jc w:val="center"/>
                              <w:rPr>
                                <w:rFonts w:ascii="Arial" w:hAnsi="Arial" w:cs="Arial"/>
                                <w:color w:val="FFFFFF" w:themeColor="background1"/>
                                <w14:ligatures w14:val="standardContextual"/>
                              </w:rPr>
                            </w:pPr>
                            <w:r w:rsidRPr="000F5782">
                              <w:rPr>
                                <w:rFonts w:ascii="Arial" w:hAnsi="Arial" w:cs="Arial"/>
                                <w:color w:val="FFFFFF" w:themeColor="background1"/>
                                <w14:ligatures w14:val="standardContextual"/>
                              </w:rPr>
                              <w:t xml:space="preserve">A) </w:t>
                            </w:r>
                            <w:r>
                              <w:rPr>
                                <w:rFonts w:ascii="Arial" w:hAnsi="Arial" w:cs="Arial"/>
                                <w:color w:val="FFFFFF" w:themeColor="background1"/>
                                <w14:ligatures w14:val="standardContextual"/>
                              </w:rPr>
                              <w:t>“</w:t>
                            </w:r>
                            <w:r w:rsidRPr="000F5782">
                              <w:rPr>
                                <w:rFonts w:ascii="Arial" w:hAnsi="Arial" w:cs="Arial"/>
                                <w:color w:val="FFFFFF" w:themeColor="background1"/>
                                <w14:ligatures w14:val="standardContextual"/>
                              </w:rPr>
                              <w:t>It went very well. I think so at least, and it went a lot better than my first one</w:t>
                            </w:r>
                            <w:r>
                              <w:rPr>
                                <w:rFonts w:ascii="Arial" w:hAnsi="Arial" w:cs="Arial"/>
                                <w:color w:val="FFFFFF" w:themeColor="background1"/>
                                <w14:ligatures w14:val="standardContextual"/>
                              </w:rPr>
                              <w:t>.”</w:t>
                            </w:r>
                          </w:p>
                          <w:p w14:paraId="4341ADEC"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p>
                          <w:p w14:paraId="49BA11FF"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r w:rsidRPr="000F5782">
                              <w:rPr>
                                <w:rFonts w:ascii="Arial" w:hAnsi="Arial" w:cs="Arial"/>
                                <w:color w:val="FFFFFF" w:themeColor="background1"/>
                                <w14:ligatures w14:val="standardContextual"/>
                              </w:rPr>
                              <w:t xml:space="preserve">Q) </w:t>
                            </w:r>
                            <w:r>
                              <w:rPr>
                                <w:rFonts w:ascii="Arial" w:hAnsi="Arial" w:cs="Arial"/>
                                <w:color w:val="FFFFFF" w:themeColor="background1"/>
                                <w14:ligatures w14:val="standardContextual"/>
                              </w:rPr>
                              <w:t>“</w:t>
                            </w:r>
                            <w:r w:rsidRPr="000F5782">
                              <w:rPr>
                                <w:rFonts w:ascii="Arial" w:hAnsi="Arial" w:cs="Arial"/>
                                <w:color w:val="FFFFFF" w:themeColor="background1"/>
                                <w14:ligatures w14:val="standardContextual"/>
                              </w:rPr>
                              <w:t>How did you feel before the performance, comparing the first performance to the second performance?</w:t>
                            </w:r>
                            <w:r>
                              <w:rPr>
                                <w:rFonts w:ascii="Arial" w:hAnsi="Arial" w:cs="Arial"/>
                                <w:color w:val="FFFFFF" w:themeColor="background1"/>
                                <w14:ligatures w14:val="standardContextual"/>
                              </w:rPr>
                              <w:t>”</w:t>
                            </w:r>
                          </w:p>
                          <w:p w14:paraId="0251469F"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p>
                          <w:p w14:paraId="030EF338" w14:textId="77777777" w:rsidR="002E7F8A" w:rsidRPr="000F5782" w:rsidRDefault="002E7F8A" w:rsidP="002E7F8A">
                            <w:pPr>
                              <w:spacing w:line="276" w:lineRule="auto"/>
                              <w:jc w:val="center"/>
                              <w:rPr>
                                <w:rFonts w:ascii="Arial" w:hAnsi="Arial" w:cs="Arial"/>
                                <w:color w:val="FFFFFF" w:themeColor="background1"/>
                              </w:rPr>
                            </w:pPr>
                            <w:r w:rsidRPr="000F5782">
                              <w:rPr>
                                <w:rFonts w:ascii="Arial" w:hAnsi="Arial" w:cs="Arial"/>
                                <w:color w:val="FFFFFF" w:themeColor="background1"/>
                                <w14:ligatures w14:val="standardContextual"/>
                              </w:rPr>
                              <w:t xml:space="preserve">A) </w:t>
                            </w:r>
                            <w:r>
                              <w:rPr>
                                <w:rFonts w:ascii="Arial" w:hAnsi="Arial" w:cs="Arial"/>
                                <w:color w:val="FFFFFF" w:themeColor="background1"/>
                                <w14:ligatures w14:val="standardContextual"/>
                              </w:rPr>
                              <w:t>“</w:t>
                            </w:r>
                            <w:r w:rsidRPr="000F5782">
                              <w:rPr>
                                <w:rFonts w:ascii="Arial" w:hAnsi="Arial" w:cs="Arial"/>
                                <w:color w:val="FFFFFF" w:themeColor="background1"/>
                                <w14:ligatures w14:val="standardContextual"/>
                              </w:rPr>
                              <w:t>Well, both times I felt very nervous going on stage, like right before until I was on stage and I still did feel a bit nervous the second time, but I don’t really know what happened to be honest, I somehow managed to push it away.</w:t>
                            </w:r>
                            <w:r>
                              <w:rPr>
                                <w:rFonts w:ascii="Arial" w:hAnsi="Arial" w:cs="Arial"/>
                                <w:color w:val="FFFFFF" w:themeColor="background1"/>
                                <w14:ligatures w14:val="standardContextu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F06F66" id="Rounded Rectangle 70" o:spid="_x0000_s1030" style="position:absolute;margin-left:-6pt;margin-top:6.85pt;width:442.15pt;height:178.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" fillcolor="gray [1629]" strokecolor="#1f3763 [1604]" strokeweight="1pt">
                <v:stroke joinstyle="miter"/>
                <v:textbox>
                  <w:txbxContent>
                    <w:p w14:paraId="748D7B66"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r w:rsidRPr="000F5782">
                        <w:rPr>
                          <w:rFonts w:ascii="Arial" w:hAnsi="Arial" w:cs="Arial"/>
                          <w:color w:val="FFFFFF" w:themeColor="background1"/>
                          <w14:ligatures w14:val="standardContextual"/>
                        </w:rPr>
                        <w:t xml:space="preserve">Q) </w:t>
                      </w:r>
                      <w:r>
                        <w:rPr>
                          <w:rFonts w:ascii="Arial" w:hAnsi="Arial" w:cs="Arial"/>
                          <w:color w:val="FFFFFF" w:themeColor="background1"/>
                          <w14:ligatures w14:val="standardContextual"/>
                        </w:rPr>
                        <w:t>“</w:t>
                      </w:r>
                      <w:r w:rsidRPr="000F5782">
                        <w:rPr>
                          <w:rFonts w:ascii="Arial" w:hAnsi="Arial" w:cs="Arial"/>
                          <w:color w:val="FFFFFF" w:themeColor="background1"/>
                          <w14:ligatures w14:val="standardContextual"/>
                        </w:rPr>
                        <w:t>Tell me how you felt your performance went?</w:t>
                      </w:r>
                      <w:r>
                        <w:rPr>
                          <w:rFonts w:ascii="Arial" w:hAnsi="Arial" w:cs="Arial"/>
                          <w:color w:val="FFFFFF" w:themeColor="background1"/>
                          <w14:ligatures w14:val="standardContextual"/>
                        </w:rPr>
                        <w:t>”</w:t>
                      </w:r>
                    </w:p>
                    <w:p w14:paraId="72C3E419"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p>
                    <w:p w14:paraId="60129096" w14:textId="77777777" w:rsidR="002E7F8A" w:rsidRPr="000F5782" w:rsidRDefault="002E7F8A" w:rsidP="002E7F8A">
                      <w:pPr>
                        <w:tabs>
                          <w:tab w:val="left" w:pos="20"/>
                          <w:tab w:val="left" w:pos="360"/>
                        </w:tabs>
                        <w:autoSpaceDE w:val="0"/>
                        <w:autoSpaceDN w:val="0"/>
                        <w:adjustRightInd w:val="0"/>
                        <w:spacing w:after="0" w:line="276" w:lineRule="auto"/>
                        <w:jc w:val="center"/>
                        <w:rPr>
                          <w:rFonts w:ascii="Arial" w:hAnsi="Arial" w:cs="Arial"/>
                          <w:color w:val="FFFFFF" w:themeColor="background1"/>
                          <w14:ligatures w14:val="standardContextual"/>
                        </w:rPr>
                      </w:pPr>
                      <w:r w:rsidRPr="000F5782">
                        <w:rPr>
                          <w:rFonts w:ascii="Arial" w:hAnsi="Arial" w:cs="Arial"/>
                          <w:color w:val="FFFFFF" w:themeColor="background1"/>
                          <w14:ligatures w14:val="standardContextual"/>
                        </w:rPr>
                        <w:t xml:space="preserve">A) </w:t>
                      </w:r>
                      <w:r>
                        <w:rPr>
                          <w:rFonts w:ascii="Arial" w:hAnsi="Arial" w:cs="Arial"/>
                          <w:color w:val="FFFFFF" w:themeColor="background1"/>
                          <w14:ligatures w14:val="standardContextual"/>
                        </w:rPr>
                        <w:t>“</w:t>
                      </w:r>
                      <w:r w:rsidRPr="000F5782">
                        <w:rPr>
                          <w:rFonts w:ascii="Arial" w:hAnsi="Arial" w:cs="Arial"/>
                          <w:color w:val="FFFFFF" w:themeColor="background1"/>
                          <w14:ligatures w14:val="standardContextual"/>
                        </w:rPr>
                        <w:t>It went very well. I think so at least, and it went a lot better than my first one</w:t>
                      </w:r>
                      <w:r>
                        <w:rPr>
                          <w:rFonts w:ascii="Arial" w:hAnsi="Arial" w:cs="Arial"/>
                          <w:color w:val="FFFFFF" w:themeColor="background1"/>
                          <w14:ligatures w14:val="standardContextual"/>
                        </w:rPr>
                        <w:t>.”</w:t>
                      </w:r>
                    </w:p>
                    <w:p w14:paraId="4341ADEC"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p>
                    <w:p w14:paraId="49BA11FF"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r w:rsidRPr="000F5782">
                        <w:rPr>
                          <w:rFonts w:ascii="Arial" w:hAnsi="Arial" w:cs="Arial"/>
                          <w:color w:val="FFFFFF" w:themeColor="background1"/>
                          <w14:ligatures w14:val="standardContextual"/>
                        </w:rPr>
                        <w:t xml:space="preserve">Q) </w:t>
                      </w:r>
                      <w:r>
                        <w:rPr>
                          <w:rFonts w:ascii="Arial" w:hAnsi="Arial" w:cs="Arial"/>
                          <w:color w:val="FFFFFF" w:themeColor="background1"/>
                          <w14:ligatures w14:val="standardContextual"/>
                        </w:rPr>
                        <w:t>“</w:t>
                      </w:r>
                      <w:r w:rsidRPr="000F5782">
                        <w:rPr>
                          <w:rFonts w:ascii="Arial" w:hAnsi="Arial" w:cs="Arial"/>
                          <w:color w:val="FFFFFF" w:themeColor="background1"/>
                          <w14:ligatures w14:val="standardContextual"/>
                        </w:rPr>
                        <w:t>How did you feel before the performance, comparing the first performance to the second performance?</w:t>
                      </w:r>
                      <w:r>
                        <w:rPr>
                          <w:rFonts w:ascii="Arial" w:hAnsi="Arial" w:cs="Arial"/>
                          <w:color w:val="FFFFFF" w:themeColor="background1"/>
                          <w14:ligatures w14:val="standardContextual"/>
                        </w:rPr>
                        <w:t>”</w:t>
                      </w:r>
                    </w:p>
                    <w:p w14:paraId="0251469F" w14:textId="77777777" w:rsidR="002E7F8A" w:rsidRPr="000F5782" w:rsidRDefault="002E7F8A" w:rsidP="002E7F8A">
                      <w:pPr>
                        <w:autoSpaceDE w:val="0"/>
                        <w:autoSpaceDN w:val="0"/>
                        <w:adjustRightInd w:val="0"/>
                        <w:spacing w:after="0" w:line="276" w:lineRule="auto"/>
                        <w:jc w:val="center"/>
                        <w:rPr>
                          <w:rFonts w:ascii="Arial" w:hAnsi="Arial" w:cs="Arial"/>
                          <w:color w:val="FFFFFF" w:themeColor="background1"/>
                          <w14:ligatures w14:val="standardContextual"/>
                        </w:rPr>
                      </w:pPr>
                    </w:p>
                    <w:p w14:paraId="030EF338" w14:textId="77777777" w:rsidR="002E7F8A" w:rsidRPr="000F5782" w:rsidRDefault="002E7F8A" w:rsidP="002E7F8A">
                      <w:pPr>
                        <w:spacing w:line="276" w:lineRule="auto"/>
                        <w:jc w:val="center"/>
                        <w:rPr>
                          <w:rFonts w:ascii="Arial" w:hAnsi="Arial" w:cs="Arial"/>
                          <w:color w:val="FFFFFF" w:themeColor="background1"/>
                        </w:rPr>
                      </w:pPr>
                      <w:r w:rsidRPr="000F5782">
                        <w:rPr>
                          <w:rFonts w:ascii="Arial" w:hAnsi="Arial" w:cs="Arial"/>
                          <w:color w:val="FFFFFF" w:themeColor="background1"/>
                          <w14:ligatures w14:val="standardContextual"/>
                        </w:rPr>
                        <w:t xml:space="preserve">A) </w:t>
                      </w:r>
                      <w:r>
                        <w:rPr>
                          <w:rFonts w:ascii="Arial" w:hAnsi="Arial" w:cs="Arial"/>
                          <w:color w:val="FFFFFF" w:themeColor="background1"/>
                          <w14:ligatures w14:val="standardContextual"/>
                        </w:rPr>
                        <w:t>“</w:t>
                      </w:r>
                      <w:r w:rsidRPr="000F5782">
                        <w:rPr>
                          <w:rFonts w:ascii="Arial" w:hAnsi="Arial" w:cs="Arial"/>
                          <w:color w:val="FFFFFF" w:themeColor="background1"/>
                          <w14:ligatures w14:val="standardContextual"/>
                        </w:rPr>
                        <w:t>Well, both times I felt very nervous going on stage, like right before until I was on stage and I still did feel a bit nervous the second time, but I don’t really know what happened to be honest, I somehow managed to push it away.</w:t>
                      </w:r>
                      <w:r>
                        <w:rPr>
                          <w:rFonts w:ascii="Arial" w:hAnsi="Arial" w:cs="Arial"/>
                          <w:color w:val="FFFFFF" w:themeColor="background1"/>
                          <w14:ligatures w14:val="standardContextual"/>
                        </w:rPr>
                        <w:t>”</w:t>
                      </w:r>
                    </w:p>
                  </w:txbxContent>
                </v:textbox>
              </v:roundrect>
            </w:pict>
          </mc:Fallback>
        </mc:AlternateContent>
      </w:r>
    </w:p>
    <w:p w14:paraId="5541FEAC" w14:textId="70E155C6"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p>
    <w:p w14:paraId="5FD3F2AF" w14:textId="77777777"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p>
    <w:p w14:paraId="61121A7C" w14:textId="77777777" w:rsidR="002E7F8A" w:rsidRPr="004C7B68" w:rsidRDefault="002E7F8A" w:rsidP="002E7F8A">
      <w:pPr>
        <w:autoSpaceDE w:val="0"/>
        <w:autoSpaceDN w:val="0"/>
        <w:adjustRightInd w:val="0"/>
        <w:spacing w:after="0" w:line="360" w:lineRule="auto"/>
        <w:rPr>
          <w:rFonts w:ascii="Arial" w:hAnsi="Arial" w:cs="Arial"/>
        </w:rPr>
      </w:pPr>
    </w:p>
    <w:p w14:paraId="0E8EEB01" w14:textId="77777777" w:rsidR="002E7F8A" w:rsidRPr="004C7B68" w:rsidRDefault="002E7F8A" w:rsidP="002E7F8A">
      <w:pPr>
        <w:autoSpaceDE w:val="0"/>
        <w:autoSpaceDN w:val="0"/>
        <w:adjustRightInd w:val="0"/>
        <w:spacing w:after="0" w:line="360" w:lineRule="auto"/>
        <w:rPr>
          <w:rFonts w:ascii="Arial" w:hAnsi="Arial" w:cs="Arial"/>
        </w:rPr>
      </w:pPr>
    </w:p>
    <w:p w14:paraId="1BDA44AE" w14:textId="77777777" w:rsidR="002E7F8A" w:rsidRPr="004C7B68" w:rsidRDefault="002E7F8A" w:rsidP="002E7F8A">
      <w:pPr>
        <w:autoSpaceDE w:val="0"/>
        <w:autoSpaceDN w:val="0"/>
        <w:adjustRightInd w:val="0"/>
        <w:spacing w:after="0" w:line="360" w:lineRule="auto"/>
        <w:rPr>
          <w:rFonts w:ascii="Arial" w:hAnsi="Arial" w:cs="Arial"/>
        </w:rPr>
      </w:pPr>
    </w:p>
    <w:p w14:paraId="1F898D59" w14:textId="77777777" w:rsidR="002E7F8A" w:rsidRPr="004C7B68" w:rsidRDefault="002E7F8A" w:rsidP="002E7F8A">
      <w:pPr>
        <w:autoSpaceDE w:val="0"/>
        <w:autoSpaceDN w:val="0"/>
        <w:adjustRightInd w:val="0"/>
        <w:spacing w:after="0" w:line="360" w:lineRule="auto"/>
        <w:rPr>
          <w:rFonts w:ascii="Arial" w:hAnsi="Arial" w:cs="Arial"/>
          <w:color w:val="000000"/>
          <w14:ligatures w14:val="standardContextual"/>
        </w:rPr>
      </w:pPr>
    </w:p>
    <w:p w14:paraId="057F4B09" w14:textId="77777777" w:rsidR="003B544C" w:rsidRDefault="003B544C" w:rsidP="002E7F8A">
      <w:pPr>
        <w:autoSpaceDE w:val="0"/>
        <w:autoSpaceDN w:val="0"/>
        <w:adjustRightInd w:val="0"/>
        <w:spacing w:after="0" w:line="360" w:lineRule="auto"/>
        <w:rPr>
          <w:rFonts w:ascii="Arial" w:hAnsi="Arial" w:cs="Arial"/>
        </w:rPr>
      </w:pPr>
    </w:p>
    <w:p w14:paraId="6F491D1A" w14:textId="77777777" w:rsidR="003B544C" w:rsidRDefault="003B544C" w:rsidP="002E7F8A">
      <w:pPr>
        <w:autoSpaceDE w:val="0"/>
        <w:autoSpaceDN w:val="0"/>
        <w:adjustRightInd w:val="0"/>
        <w:spacing w:after="0" w:line="360" w:lineRule="auto"/>
        <w:rPr>
          <w:rFonts w:ascii="Arial" w:hAnsi="Arial" w:cs="Arial"/>
        </w:rPr>
      </w:pPr>
    </w:p>
    <w:p w14:paraId="0A8658AA" w14:textId="77777777" w:rsidR="003B544C" w:rsidRDefault="003B544C" w:rsidP="002E7F8A">
      <w:pPr>
        <w:autoSpaceDE w:val="0"/>
        <w:autoSpaceDN w:val="0"/>
        <w:adjustRightInd w:val="0"/>
        <w:spacing w:after="0" w:line="360" w:lineRule="auto"/>
        <w:rPr>
          <w:rFonts w:ascii="Arial" w:hAnsi="Arial" w:cs="Arial"/>
        </w:rPr>
      </w:pPr>
    </w:p>
    <w:p w14:paraId="50658302" w14:textId="347DFAAE" w:rsidR="002E7F8A" w:rsidRDefault="002E7F8A" w:rsidP="002E7F8A">
      <w:pPr>
        <w:autoSpaceDE w:val="0"/>
        <w:autoSpaceDN w:val="0"/>
        <w:adjustRightInd w:val="0"/>
        <w:spacing w:after="0" w:line="360" w:lineRule="auto"/>
        <w:rPr>
          <w:rFonts w:ascii="Arial" w:hAnsi="Arial" w:cs="Arial"/>
        </w:rPr>
      </w:pPr>
      <w:r w:rsidRPr="004C7B68">
        <w:rPr>
          <w:rFonts w:ascii="Arial" w:hAnsi="Arial" w:cs="Arial"/>
        </w:rPr>
        <w:t xml:space="preserve">The interview with P2 illustrates the way in which improvisation allows the performer to feel freer and more in flow, therefore enabling them to experience greater wellbeing. </w:t>
      </w:r>
    </w:p>
    <w:p w14:paraId="2DAB1D22" w14:textId="77777777" w:rsidR="003B544C" w:rsidRDefault="003B544C" w:rsidP="002E7F8A">
      <w:pPr>
        <w:autoSpaceDE w:val="0"/>
        <w:autoSpaceDN w:val="0"/>
        <w:adjustRightInd w:val="0"/>
        <w:spacing w:after="0" w:line="360" w:lineRule="auto"/>
        <w:rPr>
          <w:rFonts w:ascii="Arial" w:hAnsi="Arial" w:cs="Arial"/>
        </w:rPr>
      </w:pPr>
    </w:p>
    <w:p w14:paraId="2AD0FE71" w14:textId="210441ED" w:rsidR="003B544C" w:rsidRDefault="003B544C" w:rsidP="002E7F8A">
      <w:pPr>
        <w:autoSpaceDE w:val="0"/>
        <w:autoSpaceDN w:val="0"/>
        <w:adjustRightInd w:val="0"/>
        <w:spacing w:after="0" w:line="360" w:lineRule="auto"/>
        <w:rPr>
          <w:rFonts w:ascii="Arial" w:hAnsi="Arial" w:cs="Arial"/>
        </w:rPr>
      </w:pPr>
      <w:r>
        <w:rPr>
          <w:rFonts w:ascii="Arial" w:hAnsi="Arial" w:cs="Arial"/>
        </w:rPr>
        <w:t>Although neither P1’s or P2’s questionnaire responses showed clinically significant or reliable change, their responses present social valid</w:t>
      </w:r>
      <w:r w:rsidR="00AB3020">
        <w:rPr>
          <w:rFonts w:ascii="Arial" w:hAnsi="Arial" w:cs="Arial"/>
        </w:rPr>
        <w:t>ity</w:t>
      </w:r>
      <w:r>
        <w:rPr>
          <w:rFonts w:ascii="Arial" w:hAnsi="Arial" w:cs="Arial"/>
        </w:rPr>
        <w:t xml:space="preserve">. Social validation can show participant satisfaction in an intervention even when clinical or reliable change is not present (Page and Thelwell, 2013). The data suggests that improvisation, supported by ACT, for the amelioration of MPA in singers is socially appropriate and effective (Page and Thelwell, 2013) in terms of its impact upon singers with MPA. </w:t>
      </w:r>
    </w:p>
    <w:p w14:paraId="22C53B3F" w14:textId="77777777" w:rsidR="003B544C" w:rsidRPr="004C7B68" w:rsidRDefault="003B544C" w:rsidP="002E7F8A">
      <w:pPr>
        <w:autoSpaceDE w:val="0"/>
        <w:autoSpaceDN w:val="0"/>
        <w:adjustRightInd w:val="0"/>
        <w:spacing w:after="0" w:line="360" w:lineRule="auto"/>
        <w:rPr>
          <w:rFonts w:ascii="Arial" w:hAnsi="Arial" w:cs="Arial"/>
        </w:rPr>
      </w:pPr>
    </w:p>
    <w:p w14:paraId="615FB193" w14:textId="77777777" w:rsidR="002E7F8A" w:rsidRPr="004C7B68" w:rsidRDefault="002E7F8A" w:rsidP="002E7F8A">
      <w:pPr>
        <w:tabs>
          <w:tab w:val="left" w:pos="1656"/>
        </w:tabs>
        <w:spacing w:line="360" w:lineRule="auto"/>
        <w:rPr>
          <w:rFonts w:ascii="Arial" w:hAnsi="Arial" w:cs="Arial"/>
        </w:rPr>
      </w:pPr>
    </w:p>
    <w:p w14:paraId="2F2C4A0B" w14:textId="77777777" w:rsidR="002E7F8A" w:rsidRPr="004C7B68" w:rsidRDefault="002E7F8A" w:rsidP="002E7F8A">
      <w:pPr>
        <w:tabs>
          <w:tab w:val="left" w:pos="1656"/>
        </w:tabs>
        <w:spacing w:line="360" w:lineRule="auto"/>
        <w:rPr>
          <w:rFonts w:ascii="Arial" w:hAnsi="Arial" w:cs="Arial"/>
          <w:b/>
          <w:bCs/>
        </w:rPr>
      </w:pPr>
      <w:r w:rsidRPr="004C7B68">
        <w:rPr>
          <w:rFonts w:ascii="Arial" w:hAnsi="Arial" w:cs="Arial"/>
          <w:b/>
          <w:bCs/>
        </w:rPr>
        <w:t>MPA to Wellbeing…and back to MPA!</w:t>
      </w:r>
    </w:p>
    <w:p w14:paraId="51214237" w14:textId="4D21781D" w:rsidR="002E7F8A" w:rsidRPr="004C7B68" w:rsidRDefault="0004270D" w:rsidP="002E7F8A">
      <w:pPr>
        <w:tabs>
          <w:tab w:val="left" w:pos="1656"/>
        </w:tabs>
        <w:spacing w:line="360" w:lineRule="auto"/>
        <w:rPr>
          <w:rFonts w:ascii="Arial" w:hAnsi="Arial" w:cs="Arial"/>
          <w:color w:val="000000"/>
          <w14:ligatures w14:val="standardContextual"/>
        </w:rPr>
      </w:pPr>
      <w:r w:rsidRPr="004C7B68">
        <w:rPr>
          <w:rFonts w:ascii="Arial" w:hAnsi="Arial" w:cs="Arial"/>
          <w:color w:val="000000"/>
          <w14:ligatures w14:val="standardContextual"/>
        </w:rPr>
        <w:t>Whilst participants experienced some relief from MPA symptoms as a result of engaging in improvisation, t</w:t>
      </w:r>
      <w:r w:rsidR="002E7F8A" w:rsidRPr="004C7B68">
        <w:rPr>
          <w:rFonts w:ascii="Arial" w:hAnsi="Arial" w:cs="Arial"/>
          <w:color w:val="000000"/>
          <w14:ligatures w14:val="standardContextual"/>
        </w:rPr>
        <w:t xml:space="preserve">he transition from MPA to performance wellbeing </w:t>
      </w:r>
      <w:r w:rsidRPr="004C7B68">
        <w:rPr>
          <w:rFonts w:ascii="Arial" w:hAnsi="Arial" w:cs="Arial"/>
          <w:color w:val="000000"/>
          <w14:ligatures w14:val="standardContextual"/>
        </w:rPr>
        <w:t>was</w:t>
      </w:r>
      <w:r w:rsidR="002E7F8A" w:rsidRPr="004C7B68">
        <w:rPr>
          <w:rFonts w:ascii="Arial" w:hAnsi="Arial" w:cs="Arial"/>
          <w:color w:val="000000"/>
          <w14:ligatures w14:val="standardContextual"/>
        </w:rPr>
        <w:t xml:space="preserve"> not necessarily linear</w:t>
      </w:r>
      <w:r w:rsidRPr="004C7B68">
        <w:rPr>
          <w:rFonts w:ascii="Arial" w:hAnsi="Arial" w:cs="Arial"/>
          <w:color w:val="000000"/>
          <w14:ligatures w14:val="standardContextual"/>
        </w:rPr>
        <w:t xml:space="preserve">. </w:t>
      </w:r>
      <w:r w:rsidR="002E7F8A" w:rsidRPr="004C7B68">
        <w:rPr>
          <w:rFonts w:ascii="Arial" w:hAnsi="Arial" w:cs="Arial"/>
          <w:color w:val="000000"/>
          <w14:ligatures w14:val="standardContextual"/>
        </w:rPr>
        <w:t>P3 performed 2 songs in Observation 2 and although he expressed in his interview that he performed the first song well, he did not feel he had performed well in the second song (see excerpt below).</w:t>
      </w:r>
    </w:p>
    <w:p w14:paraId="03F616FE" w14:textId="14777DA1" w:rsidR="002E7F8A" w:rsidRPr="004C7B68" w:rsidRDefault="003B544C" w:rsidP="002E7F8A">
      <w:pPr>
        <w:tabs>
          <w:tab w:val="left" w:pos="1656"/>
        </w:tabs>
        <w:spacing w:line="360" w:lineRule="auto"/>
        <w:rPr>
          <w:rFonts w:ascii="Arial" w:hAnsi="Arial" w:cs="Arial"/>
          <w:color w:val="000000"/>
          <w14:ligatures w14:val="standardContextual"/>
        </w:rPr>
      </w:pPr>
      <w:r w:rsidRPr="004C7B68">
        <w:rPr>
          <w:rFonts w:ascii="Arial" w:hAnsi="Arial" w:cs="Arial"/>
          <w:noProof/>
          <w:color w:val="000000"/>
          <w14:ligatures w14:val="standardContextual"/>
        </w:rPr>
        <mc:AlternateContent>
          <mc:Choice Requires="wps">
            <w:drawing>
              <wp:anchor distT="0" distB="0" distL="114300" distR="114300" simplePos="0" relativeHeight="251662336" behindDoc="0" locked="0" layoutInCell="1" allowOverlap="1" wp14:anchorId="700E5C4E" wp14:editId="63E653C7">
                <wp:simplePos x="0" y="0"/>
                <wp:positionH relativeFrom="column">
                  <wp:posOffset>-1905</wp:posOffset>
                </wp:positionH>
                <wp:positionV relativeFrom="paragraph">
                  <wp:posOffset>64770</wp:posOffset>
                </wp:positionV>
                <wp:extent cx="5615305" cy="958850"/>
                <wp:effectExtent l="0" t="0" r="10795" b="19050"/>
                <wp:wrapNone/>
                <wp:docPr id="74" name="Rounded Rectangle 74"/>
                <wp:cNvGraphicFramePr/>
                <a:graphic xmlns:a="http://schemas.openxmlformats.org/drawingml/2006/main">
                  <a:graphicData uri="http://schemas.microsoft.com/office/word/2010/wordprocessingShape">
                    <wps:wsp>
                      <wps:cNvSpPr/>
                      <wps:spPr>
                        <a:xfrm>
                          <a:off x="0" y="0"/>
                          <a:ext cx="5615305" cy="958850"/>
                        </a:xfrm>
                        <a:prstGeom prst="roundRect">
                          <a:avLst/>
                        </a:prstGeom>
                        <a:solidFill>
                          <a:schemeClr val="tx1">
                            <a:lumMod val="50000"/>
                            <a:lumOff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F955A53" w14:textId="77777777" w:rsidR="002E7F8A" w:rsidRPr="0055601B" w:rsidRDefault="002E7F8A" w:rsidP="002E7F8A">
                            <w:pPr>
                              <w:autoSpaceDE w:val="0"/>
                              <w:autoSpaceDN w:val="0"/>
                              <w:adjustRightInd w:val="0"/>
                              <w:spacing w:line="360" w:lineRule="auto"/>
                              <w:rPr>
                                <w:rFonts w:ascii="Arial" w:hAnsi="Arial" w:cs="Arial"/>
                                <w:color w:val="FFFFFF" w:themeColor="background1"/>
                              </w:rPr>
                            </w:pPr>
                            <w:r w:rsidRPr="0055601B">
                              <w:rPr>
                                <w:rFonts w:ascii="Arial" w:hAnsi="Arial" w:cs="Arial"/>
                                <w:color w:val="FFFFFF" w:themeColor="background1"/>
                              </w:rPr>
                              <w:t>“I think I sang the first song well, probably a 7 or 8 where a 10 would be the best I’ve done it in practice. Second one not so good, more like a 4 or 5. I was annoyed with myself that I made mistakes that I wasn’t usually making in practice.”</w:t>
                            </w:r>
                          </w:p>
                          <w:p w14:paraId="4FB70EB8" w14:textId="77777777" w:rsidR="002E7F8A" w:rsidRPr="0055601B" w:rsidRDefault="002E7F8A" w:rsidP="002E7F8A">
                            <w:pPr>
                              <w:autoSpaceDE w:val="0"/>
                              <w:autoSpaceDN w:val="0"/>
                              <w:adjustRightInd w:val="0"/>
                              <w:spacing w:line="360" w:lineRule="auto"/>
                              <w:rPr>
                                <w:rFonts w:ascii="Arial" w:hAnsi="Arial" w:cs="Arial"/>
                                <w:color w:val="FFFFFF" w:themeColor="background1"/>
                              </w:rPr>
                            </w:pPr>
                          </w:p>
                          <w:p w14:paraId="3CBC82AF" w14:textId="77777777" w:rsidR="002E7F8A" w:rsidRPr="000F5782" w:rsidRDefault="002E7F8A" w:rsidP="002E7F8A">
                            <w:pPr>
                              <w:spacing w:line="276" w:lineRule="auto"/>
                              <w:jc w:val="center"/>
                              <w:rPr>
                                <w:rFonts w:ascii="Arial" w:hAnsi="Arial" w:cs="Arial"/>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0E5C4E" id="Rounded Rectangle 74" o:spid="_x0000_s1031" style="position:absolute;margin-left:-.15pt;margin-top:5.1pt;width:442.15pt;height:7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" fillcolor="gray [1629]" strokecolor="#1f3763 [1604]" strokeweight="1pt">
                <v:stroke joinstyle="miter"/>
                <v:textbox>
                  <w:txbxContent>
                    <w:p w14:paraId="6F955A53" w14:textId="77777777" w:rsidR="002E7F8A" w:rsidRPr="0055601B" w:rsidRDefault="002E7F8A" w:rsidP="002E7F8A">
                      <w:pPr>
                        <w:autoSpaceDE w:val="0"/>
                        <w:autoSpaceDN w:val="0"/>
                        <w:adjustRightInd w:val="0"/>
                        <w:spacing w:line="360" w:lineRule="auto"/>
                        <w:rPr>
                          <w:rFonts w:ascii="Arial" w:hAnsi="Arial" w:cs="Arial"/>
                          <w:color w:val="FFFFFF" w:themeColor="background1"/>
                        </w:rPr>
                      </w:pPr>
                      <w:r w:rsidRPr="0055601B">
                        <w:rPr>
                          <w:rFonts w:ascii="Arial" w:hAnsi="Arial" w:cs="Arial"/>
                          <w:color w:val="FFFFFF" w:themeColor="background1"/>
                        </w:rPr>
                        <w:t>“I think I sang the first song well, probably a 7 or 8 where a 10 would be the best I’ve done it in practice. Second one not so good, more like a 4 or 5. I was annoyed with myself that I made mistakes that I wasn’t usually making in practice.”</w:t>
                      </w:r>
                    </w:p>
                    <w:p w14:paraId="4FB70EB8" w14:textId="77777777" w:rsidR="002E7F8A" w:rsidRPr="0055601B" w:rsidRDefault="002E7F8A" w:rsidP="002E7F8A">
                      <w:pPr>
                        <w:autoSpaceDE w:val="0"/>
                        <w:autoSpaceDN w:val="0"/>
                        <w:adjustRightInd w:val="0"/>
                        <w:spacing w:line="360" w:lineRule="auto"/>
                        <w:rPr>
                          <w:rFonts w:ascii="Arial" w:hAnsi="Arial" w:cs="Arial"/>
                          <w:color w:val="FFFFFF" w:themeColor="background1"/>
                        </w:rPr>
                      </w:pPr>
                    </w:p>
                    <w:p w14:paraId="3CBC82AF" w14:textId="77777777" w:rsidR="002E7F8A" w:rsidRPr="000F5782" w:rsidRDefault="002E7F8A" w:rsidP="002E7F8A">
                      <w:pPr>
                        <w:spacing w:line="276" w:lineRule="auto"/>
                        <w:jc w:val="center"/>
                        <w:rPr>
                          <w:rFonts w:ascii="Arial" w:hAnsi="Arial" w:cs="Arial"/>
                          <w:color w:val="FFFFFF" w:themeColor="background1"/>
                        </w:rPr>
                      </w:pPr>
                    </w:p>
                  </w:txbxContent>
                </v:textbox>
              </v:roundrect>
            </w:pict>
          </mc:Fallback>
        </mc:AlternateContent>
      </w:r>
    </w:p>
    <w:p w14:paraId="347AEDAF" w14:textId="77777777" w:rsidR="00AB3020" w:rsidRDefault="00AB3020" w:rsidP="002E7F8A">
      <w:pPr>
        <w:tabs>
          <w:tab w:val="left" w:pos="1656"/>
        </w:tabs>
        <w:spacing w:line="360" w:lineRule="auto"/>
        <w:rPr>
          <w:rFonts w:ascii="Arial" w:hAnsi="Arial" w:cs="Arial"/>
          <w:color w:val="000000"/>
          <w14:ligatures w14:val="standardContextual"/>
        </w:rPr>
      </w:pPr>
    </w:p>
    <w:p w14:paraId="79FE659A" w14:textId="3B61DD7E" w:rsidR="002E7F8A" w:rsidRPr="004C7B68" w:rsidRDefault="002E7F8A" w:rsidP="002E7F8A">
      <w:pPr>
        <w:tabs>
          <w:tab w:val="left" w:pos="1656"/>
        </w:tabs>
        <w:spacing w:line="360" w:lineRule="auto"/>
        <w:rPr>
          <w:rFonts w:ascii="Arial" w:hAnsi="Arial" w:cs="Arial"/>
          <w:color w:val="000000"/>
          <w14:ligatures w14:val="standardContextual"/>
        </w:rPr>
      </w:pPr>
      <w:r w:rsidRPr="004C7B68">
        <w:rPr>
          <w:rFonts w:ascii="Arial" w:hAnsi="Arial" w:cs="Arial"/>
          <w:color w:val="000000"/>
          <w14:ligatures w14:val="standardContextual"/>
        </w:rPr>
        <w:lastRenderedPageBreak/>
        <w:t xml:space="preserve">He expands on this in the excerpt below. </w:t>
      </w:r>
    </w:p>
    <w:p w14:paraId="2F8CB4F7" w14:textId="7C7AF4E8" w:rsidR="002E7F8A" w:rsidRPr="004C7B68" w:rsidRDefault="003B544C" w:rsidP="002E7F8A">
      <w:pPr>
        <w:tabs>
          <w:tab w:val="left" w:pos="1656"/>
        </w:tabs>
        <w:spacing w:line="360" w:lineRule="auto"/>
        <w:rPr>
          <w:rFonts w:ascii="Arial" w:hAnsi="Arial" w:cs="Arial"/>
          <w:color w:val="000000"/>
          <w14:ligatures w14:val="standardContextual"/>
        </w:rPr>
      </w:pPr>
      <w:r w:rsidRPr="004C7B68">
        <w:rPr>
          <w:rFonts w:ascii="Arial" w:hAnsi="Arial" w:cs="Arial"/>
          <w:noProof/>
          <w:color w:val="000000"/>
          <w14:ligatures w14:val="standardContextual"/>
        </w:rPr>
        <mc:AlternateContent>
          <mc:Choice Requires="wps">
            <w:drawing>
              <wp:anchor distT="0" distB="0" distL="114300" distR="114300" simplePos="0" relativeHeight="251663360" behindDoc="0" locked="0" layoutInCell="1" allowOverlap="1" wp14:anchorId="52583AC0" wp14:editId="79F759BF">
                <wp:simplePos x="0" y="0"/>
                <wp:positionH relativeFrom="column">
                  <wp:posOffset>35560</wp:posOffset>
                </wp:positionH>
                <wp:positionV relativeFrom="paragraph">
                  <wp:posOffset>149860</wp:posOffset>
                </wp:positionV>
                <wp:extent cx="5615305" cy="1278255"/>
                <wp:effectExtent l="0" t="0" r="10795" b="17145"/>
                <wp:wrapNone/>
                <wp:docPr id="75" name="Rounded Rectangle 75"/>
                <wp:cNvGraphicFramePr/>
                <a:graphic xmlns:a="http://schemas.openxmlformats.org/drawingml/2006/main">
                  <a:graphicData uri="http://schemas.microsoft.com/office/word/2010/wordprocessingShape">
                    <wps:wsp>
                      <wps:cNvSpPr/>
                      <wps:spPr>
                        <a:xfrm>
                          <a:off x="0" y="0"/>
                          <a:ext cx="5615305" cy="1278255"/>
                        </a:xfrm>
                        <a:prstGeom prst="roundRect">
                          <a:avLst/>
                        </a:prstGeom>
                        <a:solidFill>
                          <a:schemeClr val="tx1">
                            <a:lumMod val="50000"/>
                            <a:lumOff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6EE453F" w14:textId="77777777" w:rsidR="002E7F8A" w:rsidRPr="0055601B" w:rsidRDefault="002E7F8A" w:rsidP="002E7F8A">
                            <w:pPr>
                              <w:autoSpaceDE w:val="0"/>
                              <w:autoSpaceDN w:val="0"/>
                              <w:adjustRightInd w:val="0"/>
                              <w:spacing w:line="360" w:lineRule="auto"/>
                              <w:jc w:val="center"/>
                              <w:rPr>
                                <w:rFonts w:ascii="Arial" w:hAnsi="Arial" w:cs="Arial"/>
                                <w:color w:val="FFFFFF" w:themeColor="background1"/>
                              </w:rPr>
                            </w:pPr>
                            <w:r w:rsidRPr="0055601B">
                              <w:rPr>
                                <w:rFonts w:ascii="Arial" w:hAnsi="Arial" w:cs="Arial"/>
                                <w:color w:val="FFFFFF" w:themeColor="background1"/>
                              </w:rPr>
                              <w:t>“I was almost surprised because I felt quite relaxed before</w:t>
                            </w:r>
                            <w:r>
                              <w:rPr>
                                <w:rFonts w:ascii="Arial" w:hAnsi="Arial" w:cs="Arial"/>
                                <w:color w:val="FFFFFF" w:themeColor="background1"/>
                              </w:rPr>
                              <w:t xml:space="preserve"> [the performance]</w:t>
                            </w:r>
                            <w:r w:rsidRPr="0055601B">
                              <w:rPr>
                                <w:rFonts w:ascii="Arial" w:hAnsi="Arial" w:cs="Arial"/>
                                <w:color w:val="FFFFFF" w:themeColor="background1"/>
                              </w:rPr>
                              <w:t xml:space="preserve"> and then definitely tensed up when I started - physical feeling of tension etc, not quite sure what my hands are doing etc. I was meaning to try to make some eye contact and project my voice more but felt like I didn’t really pull that off.”</w:t>
                            </w:r>
                          </w:p>
                          <w:p w14:paraId="1DE35B47" w14:textId="77777777" w:rsidR="002E7F8A" w:rsidRPr="0055601B" w:rsidRDefault="002E7F8A" w:rsidP="002E7F8A">
                            <w:pPr>
                              <w:autoSpaceDE w:val="0"/>
                              <w:autoSpaceDN w:val="0"/>
                              <w:adjustRightInd w:val="0"/>
                              <w:spacing w:line="360" w:lineRule="auto"/>
                              <w:rPr>
                                <w:rFonts w:ascii="Arial" w:hAnsi="Arial" w:cs="Arial"/>
                                <w:color w:val="000000" w:themeColor="text1"/>
                              </w:rPr>
                            </w:pPr>
                          </w:p>
                          <w:p w14:paraId="36318105" w14:textId="77777777" w:rsidR="002E7F8A" w:rsidRPr="000F5782" w:rsidRDefault="002E7F8A" w:rsidP="002E7F8A">
                            <w:pPr>
                              <w:spacing w:line="276" w:lineRule="auto"/>
                              <w:jc w:val="center"/>
                              <w:rPr>
                                <w:rFonts w:ascii="Arial" w:hAnsi="Arial" w:cs="Arial"/>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583AC0" id="Rounded Rectangle 75" o:spid="_x0000_s1032" style="position:absolute;margin-left:2.8pt;margin-top:11.8pt;width:442.15pt;height:100.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" fillcolor="gray [1629]" strokecolor="#1f3763 [1604]" strokeweight="1pt">
                <v:stroke joinstyle="miter"/>
                <v:textbox>
                  <w:txbxContent>
                    <w:p w14:paraId="26EE453F" w14:textId="77777777" w:rsidR="002E7F8A" w:rsidRPr="0055601B" w:rsidRDefault="002E7F8A" w:rsidP="002E7F8A">
                      <w:pPr>
                        <w:autoSpaceDE w:val="0"/>
                        <w:autoSpaceDN w:val="0"/>
                        <w:adjustRightInd w:val="0"/>
                        <w:spacing w:line="360" w:lineRule="auto"/>
                        <w:jc w:val="center"/>
                        <w:rPr>
                          <w:rFonts w:ascii="Arial" w:hAnsi="Arial" w:cs="Arial"/>
                          <w:color w:val="FFFFFF" w:themeColor="background1"/>
                        </w:rPr>
                      </w:pPr>
                      <w:r w:rsidRPr="0055601B">
                        <w:rPr>
                          <w:rFonts w:ascii="Arial" w:hAnsi="Arial" w:cs="Arial"/>
                          <w:color w:val="FFFFFF" w:themeColor="background1"/>
                        </w:rPr>
                        <w:t>“I was almost surprised because I felt quite relaxed before</w:t>
                      </w:r>
                      <w:r>
                        <w:rPr>
                          <w:rFonts w:ascii="Arial" w:hAnsi="Arial" w:cs="Arial"/>
                          <w:color w:val="FFFFFF" w:themeColor="background1"/>
                        </w:rPr>
                        <w:t xml:space="preserve"> [the performance]</w:t>
                      </w:r>
                      <w:r w:rsidRPr="0055601B">
                        <w:rPr>
                          <w:rFonts w:ascii="Arial" w:hAnsi="Arial" w:cs="Arial"/>
                          <w:color w:val="FFFFFF" w:themeColor="background1"/>
                        </w:rPr>
                        <w:t xml:space="preserve"> and then definitely tensed up when I started - physical feeling of tension etc, not quite sure what my hands are doing etc. I was meaning to try to make some eye contact and project my voice more but felt like I didn’t really pull that off.”</w:t>
                      </w:r>
                    </w:p>
                    <w:p w14:paraId="1DE35B47" w14:textId="77777777" w:rsidR="002E7F8A" w:rsidRPr="0055601B" w:rsidRDefault="002E7F8A" w:rsidP="002E7F8A">
                      <w:pPr>
                        <w:autoSpaceDE w:val="0"/>
                        <w:autoSpaceDN w:val="0"/>
                        <w:adjustRightInd w:val="0"/>
                        <w:spacing w:line="360" w:lineRule="auto"/>
                        <w:rPr>
                          <w:rFonts w:ascii="Arial" w:hAnsi="Arial" w:cs="Arial"/>
                          <w:color w:val="000000" w:themeColor="text1"/>
                        </w:rPr>
                      </w:pPr>
                    </w:p>
                    <w:p w14:paraId="36318105" w14:textId="77777777" w:rsidR="002E7F8A" w:rsidRPr="000F5782" w:rsidRDefault="002E7F8A" w:rsidP="002E7F8A">
                      <w:pPr>
                        <w:spacing w:line="276" w:lineRule="auto"/>
                        <w:jc w:val="center"/>
                        <w:rPr>
                          <w:rFonts w:ascii="Arial" w:hAnsi="Arial" w:cs="Arial"/>
                          <w:color w:val="FFFFFF" w:themeColor="background1"/>
                        </w:rPr>
                      </w:pPr>
                    </w:p>
                  </w:txbxContent>
                </v:textbox>
              </v:roundrect>
            </w:pict>
          </mc:Fallback>
        </mc:AlternateContent>
      </w:r>
    </w:p>
    <w:p w14:paraId="4407307C" w14:textId="77777777" w:rsidR="002E7F8A" w:rsidRPr="004C7B68" w:rsidRDefault="002E7F8A" w:rsidP="002E7F8A">
      <w:pPr>
        <w:tabs>
          <w:tab w:val="left" w:pos="1656"/>
        </w:tabs>
        <w:spacing w:line="360" w:lineRule="auto"/>
        <w:rPr>
          <w:rFonts w:ascii="Arial" w:hAnsi="Arial" w:cs="Arial"/>
          <w:color w:val="000000"/>
          <w14:ligatures w14:val="standardContextual"/>
        </w:rPr>
      </w:pPr>
    </w:p>
    <w:p w14:paraId="62DBED32" w14:textId="763C2596" w:rsidR="002E7F8A" w:rsidRPr="004C7B68" w:rsidRDefault="002E7F8A" w:rsidP="002E7F8A">
      <w:pPr>
        <w:tabs>
          <w:tab w:val="left" w:pos="1656"/>
        </w:tabs>
        <w:spacing w:line="360" w:lineRule="auto"/>
        <w:rPr>
          <w:rFonts w:ascii="Arial" w:hAnsi="Arial" w:cs="Arial"/>
          <w:color w:val="000000"/>
          <w14:ligatures w14:val="standardContextual"/>
        </w:rPr>
      </w:pPr>
    </w:p>
    <w:p w14:paraId="2A278370" w14:textId="77777777"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p>
    <w:p w14:paraId="48EA2539" w14:textId="77777777"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p>
    <w:p w14:paraId="59A2C4C3" w14:textId="0430FEC3"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r w:rsidRPr="004C7B68">
        <w:rPr>
          <w:rFonts w:ascii="Arial" w:hAnsi="Arial" w:cs="Arial"/>
          <w:color w:val="000000"/>
          <w14:ligatures w14:val="standardContextual"/>
        </w:rPr>
        <w:t>This is congruent with observation</w:t>
      </w:r>
      <w:r w:rsidR="0004270D" w:rsidRPr="004C7B68">
        <w:rPr>
          <w:rFonts w:ascii="Arial" w:hAnsi="Arial" w:cs="Arial"/>
          <w:color w:val="000000"/>
          <w14:ligatures w14:val="standardContextual"/>
        </w:rPr>
        <w:t xml:space="preserve"> data</w:t>
      </w:r>
      <w:r w:rsidRPr="004C7B68">
        <w:rPr>
          <w:rFonts w:ascii="Arial" w:hAnsi="Arial" w:cs="Arial"/>
          <w:color w:val="000000"/>
          <w14:ligatures w14:val="standardContextual"/>
        </w:rPr>
        <w:t xml:space="preserve"> which</w:t>
      </w:r>
      <w:r w:rsidR="0004270D" w:rsidRPr="004C7B68">
        <w:rPr>
          <w:rFonts w:ascii="Arial" w:hAnsi="Arial" w:cs="Arial"/>
          <w:color w:val="000000"/>
          <w14:ligatures w14:val="standardContextual"/>
        </w:rPr>
        <w:t xml:space="preserve"> reveals</w:t>
      </w:r>
      <w:r w:rsidRPr="004C7B68">
        <w:rPr>
          <w:rFonts w:ascii="Arial" w:hAnsi="Arial" w:cs="Arial"/>
          <w:color w:val="000000"/>
          <w14:ligatures w14:val="standardContextual"/>
        </w:rPr>
        <w:t xml:space="preserve"> P3</w:t>
      </w:r>
      <w:r w:rsidR="0004270D" w:rsidRPr="004C7B68">
        <w:rPr>
          <w:rFonts w:ascii="Arial" w:hAnsi="Arial" w:cs="Arial"/>
          <w:color w:val="000000"/>
          <w14:ligatures w14:val="standardContextual"/>
        </w:rPr>
        <w:t>’s</w:t>
      </w:r>
      <w:r w:rsidRPr="004C7B68">
        <w:rPr>
          <w:rFonts w:ascii="Arial" w:hAnsi="Arial" w:cs="Arial"/>
          <w:color w:val="000000"/>
          <w14:ligatures w14:val="standardContextual"/>
        </w:rPr>
        <w:t xml:space="preserve"> transparen</w:t>
      </w:r>
      <w:r w:rsidR="0004270D" w:rsidRPr="004C7B68">
        <w:rPr>
          <w:rFonts w:ascii="Arial" w:hAnsi="Arial" w:cs="Arial"/>
          <w:color w:val="000000"/>
          <w14:ligatures w14:val="standardContextual"/>
        </w:rPr>
        <w:t>cy</w:t>
      </w:r>
      <w:r w:rsidRPr="004C7B68">
        <w:rPr>
          <w:rFonts w:ascii="Arial" w:hAnsi="Arial" w:cs="Arial"/>
          <w:color w:val="000000"/>
          <w14:ligatures w14:val="standardContextual"/>
        </w:rPr>
        <w:t xml:space="preserve"> about experiencing negative cognitions in both observations. After he finished his Observation 2</w:t>
      </w:r>
      <w:r w:rsidR="0004270D" w:rsidRPr="004C7B68">
        <w:rPr>
          <w:rFonts w:ascii="Arial" w:hAnsi="Arial" w:cs="Arial"/>
          <w:color w:val="000000"/>
          <w14:ligatures w14:val="standardContextual"/>
        </w:rPr>
        <w:t xml:space="preserve"> performance,</w:t>
      </w:r>
      <w:r w:rsidRPr="004C7B68">
        <w:rPr>
          <w:rFonts w:ascii="Arial" w:hAnsi="Arial" w:cs="Arial"/>
          <w:color w:val="000000"/>
          <w14:ligatures w14:val="standardContextual"/>
        </w:rPr>
        <w:t xml:space="preserve"> he stated that he felt more anxious about his second song because he was less familiar with it. Despite displaying few physiological or behavioural symptoms of MPA, </w:t>
      </w:r>
      <w:r w:rsidR="0004270D" w:rsidRPr="004C7B68">
        <w:rPr>
          <w:rFonts w:ascii="Arial" w:hAnsi="Arial" w:cs="Arial"/>
          <w:color w:val="000000"/>
          <w14:ligatures w14:val="standardContextual"/>
        </w:rPr>
        <w:t xml:space="preserve">anxious cognitions were still an issue for </w:t>
      </w:r>
      <w:r w:rsidRPr="004C7B68">
        <w:rPr>
          <w:rFonts w:ascii="Arial" w:hAnsi="Arial" w:cs="Arial"/>
          <w:color w:val="000000"/>
          <w14:ligatures w14:val="standardContextual"/>
        </w:rPr>
        <w:t xml:space="preserve">P3, </w:t>
      </w:r>
      <w:r w:rsidR="00B7260A">
        <w:rPr>
          <w:rFonts w:ascii="Arial" w:hAnsi="Arial" w:cs="Arial"/>
          <w:color w:val="000000"/>
          <w14:ligatures w14:val="standardContextual"/>
        </w:rPr>
        <w:t>despite</w:t>
      </w:r>
      <w:r w:rsidR="0004270D" w:rsidRPr="004C7B68">
        <w:rPr>
          <w:rFonts w:ascii="Arial" w:hAnsi="Arial" w:cs="Arial"/>
          <w:color w:val="000000"/>
          <w14:ligatures w14:val="standardContextual"/>
        </w:rPr>
        <w:t xml:space="preserve"> </w:t>
      </w:r>
      <w:r w:rsidRPr="004C7B68">
        <w:rPr>
          <w:rFonts w:ascii="Arial" w:hAnsi="Arial" w:cs="Arial"/>
          <w:color w:val="000000"/>
          <w14:ligatures w14:val="standardContextual"/>
        </w:rPr>
        <w:t>experienc</w:t>
      </w:r>
      <w:r w:rsidR="00B7260A">
        <w:rPr>
          <w:rFonts w:ascii="Arial" w:hAnsi="Arial" w:cs="Arial"/>
          <w:color w:val="000000"/>
          <w14:ligatures w14:val="standardContextual"/>
        </w:rPr>
        <w:t>ing</w:t>
      </w:r>
      <w:r w:rsidRPr="004C7B68">
        <w:rPr>
          <w:rFonts w:ascii="Arial" w:hAnsi="Arial" w:cs="Arial"/>
          <w:color w:val="000000"/>
          <w14:ligatures w14:val="standardContextual"/>
        </w:rPr>
        <w:t xml:space="preserve"> increased wellbeing in his first Observation 2</w:t>
      </w:r>
      <w:r w:rsidR="00B7260A">
        <w:rPr>
          <w:rFonts w:ascii="Arial" w:hAnsi="Arial" w:cs="Arial"/>
          <w:color w:val="000000"/>
          <w14:ligatures w14:val="standardContextual"/>
        </w:rPr>
        <w:t xml:space="preserve"> song</w:t>
      </w:r>
      <w:r w:rsidRPr="004C7B68">
        <w:rPr>
          <w:rFonts w:ascii="Arial" w:hAnsi="Arial" w:cs="Arial"/>
          <w:color w:val="000000"/>
          <w14:ligatures w14:val="standardContextual"/>
        </w:rPr>
        <w:t xml:space="preserve">. </w:t>
      </w:r>
      <w:r w:rsidR="003B544C">
        <w:rPr>
          <w:rFonts w:ascii="Arial" w:hAnsi="Arial" w:cs="Arial"/>
          <w:color w:val="000000"/>
          <w14:ligatures w14:val="standardContextual"/>
        </w:rPr>
        <w:t xml:space="preserve">Whilst P3’s K-MPAI </w:t>
      </w:r>
      <w:r w:rsidR="00B7260A">
        <w:rPr>
          <w:rFonts w:ascii="Arial" w:hAnsi="Arial" w:cs="Arial"/>
          <w:color w:val="000000"/>
          <w14:ligatures w14:val="standardContextual"/>
        </w:rPr>
        <w:t xml:space="preserve">score </w:t>
      </w:r>
      <w:r w:rsidR="003B544C">
        <w:rPr>
          <w:rFonts w:ascii="Arial" w:hAnsi="Arial" w:cs="Arial"/>
          <w:color w:val="000000"/>
          <w14:ligatures w14:val="standardContextual"/>
        </w:rPr>
        <w:t>showed reliable change, and the observation data revealed a reduction in MPA symptoms, P3’s interview does not show social validation (Page and Thelwell, 2013). His subjective evaluation (</w:t>
      </w:r>
      <w:r w:rsidR="00B7260A">
        <w:rPr>
          <w:rFonts w:ascii="Arial" w:hAnsi="Arial" w:cs="Arial"/>
          <w:color w:val="000000"/>
          <w14:ligatures w14:val="standardContextual"/>
        </w:rPr>
        <w:t>ibid.</w:t>
      </w:r>
      <w:r w:rsidR="003B544C">
        <w:rPr>
          <w:rFonts w:ascii="Arial" w:hAnsi="Arial" w:cs="Arial"/>
          <w:color w:val="000000"/>
          <w14:ligatures w14:val="standardContextual"/>
        </w:rPr>
        <w:t xml:space="preserve">, 2013) suggests that the CATS did not impact his lived experience of the intervention as much as the reliable change score suggests. </w:t>
      </w:r>
    </w:p>
    <w:p w14:paraId="28CB1924" w14:textId="77777777" w:rsidR="003B544C" w:rsidRDefault="003B544C" w:rsidP="002E7F8A">
      <w:pPr>
        <w:autoSpaceDE w:val="0"/>
        <w:autoSpaceDN w:val="0"/>
        <w:adjustRightInd w:val="0"/>
        <w:spacing w:after="213" w:line="360" w:lineRule="auto"/>
        <w:rPr>
          <w:rFonts w:ascii="Arial" w:hAnsi="Arial" w:cs="Arial"/>
          <w:color w:val="000000"/>
          <w14:ligatures w14:val="standardContextual"/>
        </w:rPr>
      </w:pPr>
    </w:p>
    <w:p w14:paraId="002DEC4B" w14:textId="46B4FFEE"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r w:rsidRPr="004C7B68">
        <w:rPr>
          <w:rFonts w:ascii="Arial" w:hAnsi="Arial" w:cs="Arial"/>
          <w:color w:val="000000" w:themeColor="text1"/>
          <w14:ligatures w14:val="standardContextual"/>
        </w:rPr>
        <w:t>P3’s experience highlights that whilst a performer can experience increased performance wellbeing for a period of time</w:t>
      </w:r>
      <w:r w:rsidR="0004270D" w:rsidRPr="004C7B68">
        <w:rPr>
          <w:rFonts w:ascii="Arial" w:hAnsi="Arial" w:cs="Arial"/>
          <w:color w:val="000000" w:themeColor="text1"/>
          <w14:ligatures w14:val="standardContextual"/>
        </w:rPr>
        <w:t xml:space="preserve"> or a section of a performance</w:t>
      </w:r>
      <w:r w:rsidRPr="004C7B68">
        <w:rPr>
          <w:rFonts w:ascii="Arial" w:hAnsi="Arial" w:cs="Arial"/>
          <w:color w:val="000000" w:themeColor="text1"/>
          <w14:ligatures w14:val="standardContextual"/>
        </w:rPr>
        <w:t xml:space="preserve"> they can begin to experience MPA again as a result of a small mistake. This can </w:t>
      </w:r>
      <w:r w:rsidRPr="004C7B68">
        <w:rPr>
          <w:rFonts w:ascii="Arial" w:hAnsi="Arial" w:cs="Arial"/>
        </w:rPr>
        <w:t xml:space="preserve">feel disheartening, and it is clear to see that P3 felt some regret and annoyance with his mistakes. </w:t>
      </w:r>
      <w:r w:rsidRPr="004C7B68">
        <w:rPr>
          <w:rFonts w:ascii="Arial" w:hAnsi="Arial" w:cs="Arial"/>
          <w:color w:val="000000" w:themeColor="text1"/>
          <w14:ligatures w14:val="standardContextual"/>
        </w:rPr>
        <w:t>This could be ameliorated by continued coaching, either in improvisation, ACT (Mahony et al., 2022; Shaw et al., 2020) or a combination. Coaches and coachees should keep in mind that the process of moving from MPA to performance wellbeing can be non-linear and an individual can make progression followed by regression. Refocusing the coachee on the goal of further progression could be woven into a coaching strategy using ACT techniques.</w:t>
      </w:r>
    </w:p>
    <w:p w14:paraId="7CCE99E9" w14:textId="77777777" w:rsidR="002E7F8A" w:rsidRPr="004C7B68" w:rsidRDefault="002E7F8A" w:rsidP="002E7F8A">
      <w:pPr>
        <w:tabs>
          <w:tab w:val="left" w:pos="1656"/>
        </w:tabs>
        <w:spacing w:line="360" w:lineRule="auto"/>
        <w:rPr>
          <w:rFonts w:ascii="Arial" w:hAnsi="Arial" w:cs="Arial"/>
          <w:b/>
          <w:bCs/>
        </w:rPr>
      </w:pPr>
    </w:p>
    <w:p w14:paraId="1CF38758" w14:textId="77777777" w:rsidR="002E7F8A" w:rsidRPr="004C7B68" w:rsidRDefault="002E7F8A" w:rsidP="002E7F8A">
      <w:pPr>
        <w:tabs>
          <w:tab w:val="left" w:pos="1656"/>
        </w:tabs>
        <w:spacing w:line="360" w:lineRule="auto"/>
        <w:rPr>
          <w:rFonts w:ascii="Arial" w:hAnsi="Arial" w:cs="Arial"/>
          <w:b/>
          <w:bCs/>
        </w:rPr>
      </w:pPr>
      <w:r w:rsidRPr="004C7B68">
        <w:rPr>
          <w:rFonts w:ascii="Arial" w:hAnsi="Arial" w:cs="Arial"/>
          <w:b/>
          <w:bCs/>
        </w:rPr>
        <w:t>Enhanced Performance</w:t>
      </w:r>
    </w:p>
    <w:p w14:paraId="459BFB08" w14:textId="77777777" w:rsidR="002E7F8A" w:rsidRPr="004C7B68" w:rsidRDefault="002E7F8A" w:rsidP="002E7F8A">
      <w:pPr>
        <w:tabs>
          <w:tab w:val="left" w:pos="1656"/>
        </w:tabs>
        <w:spacing w:line="360" w:lineRule="auto"/>
        <w:rPr>
          <w:rFonts w:ascii="Arial" w:hAnsi="Arial" w:cs="Arial"/>
          <w:b/>
          <w:bCs/>
        </w:rPr>
      </w:pPr>
      <w:r w:rsidRPr="004C7B68">
        <w:rPr>
          <w:rFonts w:ascii="Arial" w:hAnsi="Arial" w:cs="Arial"/>
          <w:b/>
          <w:bCs/>
        </w:rPr>
        <w:t>Music Skills:</w:t>
      </w:r>
    </w:p>
    <w:p w14:paraId="0BFA475D" w14:textId="26C03786" w:rsidR="002E7F8A" w:rsidRPr="004C7B68" w:rsidRDefault="002E7F8A" w:rsidP="002E7F8A">
      <w:pPr>
        <w:spacing w:line="360" w:lineRule="auto"/>
        <w:rPr>
          <w:rFonts w:ascii="Arial" w:hAnsi="Arial" w:cs="Arial"/>
          <w:color w:val="000000"/>
          <w14:ligatures w14:val="standardContextual"/>
        </w:rPr>
      </w:pPr>
      <w:r w:rsidRPr="004C7B68">
        <w:rPr>
          <w:rFonts w:ascii="Arial" w:hAnsi="Arial" w:cs="Arial"/>
          <w:color w:val="000000"/>
          <w14:ligatures w14:val="standardContextual"/>
        </w:rPr>
        <w:t xml:space="preserve">As stated in the literature review, learning to improvise can be challenging (Kim, 2008) and music practice can instigate feelings of anxiety (Kenny, 2011). </w:t>
      </w:r>
      <w:r w:rsidRPr="004C7B68">
        <w:rPr>
          <w:rFonts w:ascii="Arial" w:hAnsi="Arial" w:cs="Arial"/>
          <w:color w:val="000000"/>
        </w:rPr>
        <w:t xml:space="preserve">Younshin Kim’s (2008) study </w:t>
      </w:r>
      <w:r w:rsidRPr="004C7B68">
        <w:rPr>
          <w:rFonts w:ascii="Arial" w:hAnsi="Arial" w:cs="Arial"/>
          <w:color w:val="000000"/>
        </w:rPr>
        <w:lastRenderedPageBreak/>
        <w:t>stated that two participants found improvisation too difficult to engage in. Similarly, the participants in this project experienced challenges</w:t>
      </w:r>
      <w:r w:rsidR="0004270D" w:rsidRPr="004C7B68">
        <w:rPr>
          <w:rFonts w:ascii="Arial" w:hAnsi="Arial" w:cs="Arial"/>
          <w:color w:val="000000"/>
        </w:rPr>
        <w:t>, such as anxiety and self-doubt,</w:t>
      </w:r>
      <w:r w:rsidRPr="004C7B68">
        <w:rPr>
          <w:rFonts w:ascii="Arial" w:hAnsi="Arial" w:cs="Arial"/>
          <w:color w:val="000000"/>
        </w:rPr>
        <w:t xml:space="preserve"> when learning to improvise. Not only did participants have to learn to manage their MPA in the process of learning, but they also had to</w:t>
      </w:r>
      <w:r w:rsidRPr="004C7B68">
        <w:rPr>
          <w:rFonts w:ascii="Arial" w:hAnsi="Arial" w:cs="Arial"/>
          <w:color w:val="000000"/>
          <w14:ligatures w14:val="standardContextual"/>
        </w:rPr>
        <w:t xml:space="preserve"> re-examine existing theory knowledge and learn additional theory. Improvisation requires a good grasp of music grammar (Biasutti, 2015) and music skills (Kratus, 1996) which necessitated raising the participants’ music competency. Listening, learning, timing, music theory, harmony, pitching, intonation, communication, rhythm and creativity (Ladano, 2016; Stewert, 2016; Jane, 2022) are all fundamental facets of improvisation and participants received coaching in all of them. </w:t>
      </w:r>
    </w:p>
    <w:p w14:paraId="1B906C04" w14:textId="77777777" w:rsidR="002E7F8A" w:rsidRPr="004C7B68" w:rsidRDefault="002E7F8A" w:rsidP="002E7F8A">
      <w:pPr>
        <w:spacing w:line="360" w:lineRule="auto"/>
        <w:rPr>
          <w:rFonts w:ascii="Arial" w:hAnsi="Arial" w:cs="Arial"/>
          <w:color w:val="000000"/>
          <w14:ligatures w14:val="standardContextual"/>
        </w:rPr>
      </w:pPr>
    </w:p>
    <w:p w14:paraId="0E8C95E5" w14:textId="4228AFEB"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r w:rsidRPr="004C7B68">
        <w:rPr>
          <w:rFonts w:ascii="Arial" w:hAnsi="Arial" w:cs="Arial"/>
          <w:color w:val="000000"/>
          <w14:ligatures w14:val="standardContextual"/>
        </w:rPr>
        <w:t xml:space="preserve">The youngest participant, P1, began the CATS with the least amount of music knowledge and skills out of the participants. Despite experiencing quite profound MPA in and around performances, </w:t>
      </w:r>
      <w:r w:rsidR="00B7260A">
        <w:rPr>
          <w:rFonts w:ascii="Arial" w:hAnsi="Arial" w:cs="Arial"/>
          <w:color w:val="000000"/>
          <w14:ligatures w14:val="standardContextual"/>
        </w:rPr>
        <w:t xml:space="preserve">she did not experience this in </w:t>
      </w:r>
      <w:r w:rsidRPr="004C7B68">
        <w:rPr>
          <w:rFonts w:ascii="Arial" w:hAnsi="Arial" w:cs="Arial"/>
          <w:color w:val="000000"/>
          <w14:ligatures w14:val="standardContextual"/>
        </w:rPr>
        <w:t xml:space="preserve">improvisation learning </w:t>
      </w:r>
      <w:r w:rsidR="00B7260A">
        <w:rPr>
          <w:rFonts w:ascii="Arial" w:hAnsi="Arial" w:cs="Arial"/>
          <w:color w:val="000000"/>
          <w14:ligatures w14:val="standardContextual"/>
        </w:rPr>
        <w:t>and</w:t>
      </w:r>
      <w:r w:rsidRPr="004C7B68">
        <w:rPr>
          <w:rFonts w:ascii="Arial" w:hAnsi="Arial" w:cs="Arial"/>
          <w:color w:val="000000"/>
          <w14:ligatures w14:val="standardContextual"/>
        </w:rPr>
        <w:t xml:space="preserve"> she was able to engage in </w:t>
      </w:r>
      <w:r w:rsidR="00B7260A">
        <w:rPr>
          <w:rFonts w:ascii="Arial" w:hAnsi="Arial" w:cs="Arial"/>
          <w:color w:val="000000"/>
          <w14:ligatures w14:val="standardContextual"/>
        </w:rPr>
        <w:t>it</w:t>
      </w:r>
      <w:r w:rsidRPr="004C7B68">
        <w:rPr>
          <w:rFonts w:ascii="Arial" w:hAnsi="Arial" w:cs="Arial"/>
          <w:color w:val="000000"/>
          <w14:ligatures w14:val="standardContextual"/>
        </w:rPr>
        <w:t xml:space="preserve"> freely. Consequently, she was able to learn quickly and increase her competency in singing and music skills quite dramatically as evidenced in the reflective journal excerpt below.</w:t>
      </w:r>
    </w:p>
    <w:p w14:paraId="425F2DC2" w14:textId="5CCD26D5" w:rsidR="002E7F8A" w:rsidRPr="004C7B68" w:rsidRDefault="003B544C" w:rsidP="002E7F8A">
      <w:pPr>
        <w:autoSpaceDE w:val="0"/>
        <w:autoSpaceDN w:val="0"/>
        <w:adjustRightInd w:val="0"/>
        <w:spacing w:after="213" w:line="360" w:lineRule="auto"/>
        <w:rPr>
          <w:rFonts w:ascii="Arial" w:hAnsi="Arial" w:cs="Arial"/>
          <w:color w:val="000000"/>
          <w14:ligatures w14:val="standardContextual"/>
        </w:rPr>
      </w:pPr>
      <w:r w:rsidRPr="004C7B68">
        <w:rPr>
          <w:rFonts w:ascii="Arial" w:hAnsi="Arial" w:cs="Arial"/>
          <w:noProof/>
          <w:color w:val="000000"/>
          <w14:ligatures w14:val="standardContextual"/>
        </w:rPr>
        <mc:AlternateContent>
          <mc:Choice Requires="wps">
            <w:drawing>
              <wp:anchor distT="0" distB="0" distL="114300" distR="114300" simplePos="0" relativeHeight="251668480" behindDoc="0" locked="0" layoutInCell="1" allowOverlap="1" wp14:anchorId="36DCC090" wp14:editId="41C9A7CF">
                <wp:simplePos x="0" y="0"/>
                <wp:positionH relativeFrom="column">
                  <wp:posOffset>-76200</wp:posOffset>
                </wp:positionH>
                <wp:positionV relativeFrom="paragraph">
                  <wp:posOffset>1270</wp:posOffset>
                </wp:positionV>
                <wp:extent cx="5615305" cy="1357630"/>
                <wp:effectExtent l="0" t="0" r="10795" b="13970"/>
                <wp:wrapNone/>
                <wp:docPr id="88" name="Rounded Rectangle 88"/>
                <wp:cNvGraphicFramePr/>
                <a:graphic xmlns:a="http://schemas.openxmlformats.org/drawingml/2006/main">
                  <a:graphicData uri="http://schemas.microsoft.com/office/word/2010/wordprocessingShape">
                    <wps:wsp>
                      <wps:cNvSpPr/>
                      <wps:spPr>
                        <a:xfrm>
                          <a:off x="0" y="0"/>
                          <a:ext cx="5615305" cy="1357630"/>
                        </a:xfrm>
                        <a:prstGeom prst="roundRect">
                          <a:avLst/>
                        </a:prstGeom>
                        <a:solidFill>
                          <a:schemeClr val="tx1">
                            <a:lumMod val="50000"/>
                            <a:lumOff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42F6892" w14:textId="77777777" w:rsidR="002E7F8A" w:rsidRPr="008110F5" w:rsidRDefault="002E7F8A" w:rsidP="002E7F8A">
                            <w:pPr>
                              <w:autoSpaceDE w:val="0"/>
                              <w:autoSpaceDN w:val="0"/>
                              <w:adjustRightInd w:val="0"/>
                              <w:spacing w:after="213" w:line="360" w:lineRule="auto"/>
                              <w:jc w:val="center"/>
                              <w:rPr>
                                <w:rFonts w:ascii="Arial" w:hAnsi="Arial" w:cs="Arial"/>
                                <w:color w:val="FFFFFF" w:themeColor="background1"/>
                                <w14:ligatures w14:val="standardContextual"/>
                              </w:rPr>
                            </w:pPr>
                            <w:r w:rsidRPr="008110F5">
                              <w:rPr>
                                <w:rFonts w:ascii="Arial" w:hAnsi="Arial" w:cs="Arial"/>
                                <w:color w:val="FFFFFF" w:themeColor="background1"/>
                                <w14:ligatures w14:val="standardContextual"/>
                              </w:rPr>
                              <w:t>This lesson I taught her to examine artists for their stylistic use of intervals, timing, tonality, modality etc. We chose a genre and a song and then examined how 3 different artists (vocal and instrumental) embellished and improvised over the chord structure in relation to the song…[…]..She was then able to improvise in the style of her chosen artists.</w:t>
                            </w:r>
                          </w:p>
                          <w:p w14:paraId="49CB7504" w14:textId="77777777" w:rsidR="002E7F8A" w:rsidRPr="0055601B" w:rsidRDefault="002E7F8A" w:rsidP="002E7F8A">
                            <w:pPr>
                              <w:autoSpaceDE w:val="0"/>
                              <w:autoSpaceDN w:val="0"/>
                              <w:adjustRightInd w:val="0"/>
                              <w:spacing w:line="360" w:lineRule="auto"/>
                              <w:rPr>
                                <w:rFonts w:ascii="Arial" w:hAnsi="Arial" w:cs="Arial"/>
                                <w:color w:val="000000" w:themeColor="text1"/>
                              </w:rPr>
                            </w:pPr>
                          </w:p>
                          <w:p w14:paraId="1D54FB56" w14:textId="77777777" w:rsidR="002E7F8A" w:rsidRPr="000F5782" w:rsidRDefault="002E7F8A" w:rsidP="002E7F8A">
                            <w:pPr>
                              <w:spacing w:line="276" w:lineRule="auto"/>
                              <w:jc w:val="center"/>
                              <w:rPr>
                                <w:rFonts w:ascii="Arial" w:hAnsi="Arial" w:cs="Arial"/>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DCC090" id="Rounded Rectangle 88" o:spid="_x0000_s1033" style="position:absolute;margin-left:-6pt;margin-top:.1pt;width:442.15pt;height:106.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" fillcolor="gray [1629]" strokecolor="#1f3763 [1604]" strokeweight="1pt">
                <v:stroke joinstyle="miter"/>
                <v:textbox>
                  <w:txbxContent>
                    <w:p w14:paraId="242F6892" w14:textId="77777777" w:rsidR="002E7F8A" w:rsidRPr="008110F5" w:rsidRDefault="002E7F8A" w:rsidP="002E7F8A">
                      <w:pPr>
                        <w:autoSpaceDE w:val="0"/>
                        <w:autoSpaceDN w:val="0"/>
                        <w:adjustRightInd w:val="0"/>
                        <w:spacing w:after="213" w:line="360" w:lineRule="auto"/>
                        <w:jc w:val="center"/>
                        <w:rPr>
                          <w:rFonts w:ascii="Arial" w:hAnsi="Arial" w:cs="Arial"/>
                          <w:color w:val="FFFFFF" w:themeColor="background1"/>
                          <w14:ligatures w14:val="standardContextual"/>
                        </w:rPr>
                      </w:pPr>
                      <w:r w:rsidRPr="008110F5">
                        <w:rPr>
                          <w:rFonts w:ascii="Arial" w:hAnsi="Arial" w:cs="Arial"/>
                          <w:color w:val="FFFFFF" w:themeColor="background1"/>
                          <w14:ligatures w14:val="standardContextual"/>
                        </w:rPr>
                        <w:t>This lesson I taught her to examine artists for their stylistic use of intervals, timing, tonality, modality etc. We chose a genre and a song and then examined how 3 different artists (vocal and instrumental) embellished and improvised over the chord structure in relation to the song…[…]..She was then able to improvise in the style of her chosen artists.</w:t>
                      </w:r>
                    </w:p>
                    <w:p w14:paraId="49CB7504" w14:textId="77777777" w:rsidR="002E7F8A" w:rsidRPr="0055601B" w:rsidRDefault="002E7F8A" w:rsidP="002E7F8A">
                      <w:pPr>
                        <w:autoSpaceDE w:val="0"/>
                        <w:autoSpaceDN w:val="0"/>
                        <w:adjustRightInd w:val="0"/>
                        <w:spacing w:line="360" w:lineRule="auto"/>
                        <w:rPr>
                          <w:rFonts w:ascii="Arial" w:hAnsi="Arial" w:cs="Arial"/>
                          <w:color w:val="000000" w:themeColor="text1"/>
                        </w:rPr>
                      </w:pPr>
                    </w:p>
                    <w:p w14:paraId="1D54FB56" w14:textId="77777777" w:rsidR="002E7F8A" w:rsidRPr="000F5782" w:rsidRDefault="002E7F8A" w:rsidP="002E7F8A">
                      <w:pPr>
                        <w:spacing w:line="276" w:lineRule="auto"/>
                        <w:jc w:val="center"/>
                        <w:rPr>
                          <w:rFonts w:ascii="Arial" w:hAnsi="Arial" w:cs="Arial"/>
                          <w:color w:val="FFFFFF" w:themeColor="background1"/>
                        </w:rPr>
                      </w:pPr>
                    </w:p>
                  </w:txbxContent>
                </v:textbox>
              </v:roundrect>
            </w:pict>
          </mc:Fallback>
        </mc:AlternateContent>
      </w:r>
    </w:p>
    <w:p w14:paraId="33B5B5BF" w14:textId="77777777" w:rsidR="0004270D" w:rsidRPr="004C7B68" w:rsidRDefault="0004270D" w:rsidP="002E7F8A">
      <w:pPr>
        <w:spacing w:line="360" w:lineRule="auto"/>
        <w:rPr>
          <w:rFonts w:ascii="Arial" w:hAnsi="Arial" w:cs="Arial"/>
          <w:color w:val="000000"/>
          <w14:ligatures w14:val="standardContextual"/>
        </w:rPr>
      </w:pPr>
    </w:p>
    <w:p w14:paraId="22227DFA" w14:textId="77777777" w:rsidR="003B544C" w:rsidRDefault="003B544C" w:rsidP="002E7F8A">
      <w:pPr>
        <w:spacing w:line="360" w:lineRule="auto"/>
        <w:rPr>
          <w:rFonts w:ascii="Arial" w:hAnsi="Arial" w:cs="Arial"/>
          <w:color w:val="000000"/>
          <w14:ligatures w14:val="standardContextual"/>
        </w:rPr>
      </w:pPr>
    </w:p>
    <w:p w14:paraId="74A87F41" w14:textId="77777777" w:rsidR="003B544C" w:rsidRDefault="003B544C" w:rsidP="002E7F8A">
      <w:pPr>
        <w:spacing w:line="360" w:lineRule="auto"/>
        <w:rPr>
          <w:rFonts w:ascii="Arial" w:hAnsi="Arial" w:cs="Arial"/>
          <w:color w:val="000000"/>
          <w14:ligatures w14:val="standardContextual"/>
        </w:rPr>
      </w:pPr>
    </w:p>
    <w:p w14:paraId="0E6F4793" w14:textId="77777777" w:rsidR="003B544C" w:rsidRDefault="003B544C" w:rsidP="002E7F8A">
      <w:pPr>
        <w:spacing w:line="360" w:lineRule="auto"/>
        <w:rPr>
          <w:rFonts w:ascii="Arial" w:hAnsi="Arial" w:cs="Arial"/>
          <w:color w:val="000000"/>
          <w14:ligatures w14:val="standardContextual"/>
        </w:rPr>
      </w:pPr>
    </w:p>
    <w:p w14:paraId="76E4B827" w14:textId="223B3BBD" w:rsidR="002E7F8A" w:rsidRPr="004C7B68" w:rsidRDefault="002E7F8A" w:rsidP="002E7F8A">
      <w:pPr>
        <w:spacing w:line="360" w:lineRule="auto"/>
        <w:rPr>
          <w:rFonts w:ascii="Arial" w:hAnsi="Arial" w:cs="Arial"/>
          <w:color w:val="000000"/>
          <w14:ligatures w14:val="standardContextual"/>
        </w:rPr>
      </w:pPr>
      <w:r w:rsidRPr="004C7B68">
        <w:rPr>
          <w:rFonts w:ascii="Arial" w:hAnsi="Arial" w:cs="Arial"/>
          <w:color w:val="000000"/>
          <w14:ligatures w14:val="standardContextual"/>
        </w:rPr>
        <w:t>During Observation 2, despite experiencing some MPA, she chose to add difficult elements into her performance, including an improvised section. The</w:t>
      </w:r>
      <w:r w:rsidR="00D87215">
        <w:rPr>
          <w:rFonts w:ascii="Arial" w:hAnsi="Arial" w:cs="Arial"/>
          <w:color w:val="000000"/>
          <w14:ligatures w14:val="standardContextual"/>
        </w:rPr>
        <w:t xml:space="preserve"> researcher’s subjective evaluation (Page and Thelwell, 2013) was that the</w:t>
      </w:r>
      <w:r w:rsidRPr="004C7B68">
        <w:rPr>
          <w:rFonts w:ascii="Arial" w:hAnsi="Arial" w:cs="Arial"/>
          <w:color w:val="000000"/>
          <w14:ligatures w14:val="standardContextual"/>
        </w:rPr>
        <w:t xml:space="preserve"> musical competency level </w:t>
      </w:r>
      <w:r w:rsidR="00D87215">
        <w:rPr>
          <w:rFonts w:ascii="Arial" w:hAnsi="Arial" w:cs="Arial"/>
          <w:color w:val="000000"/>
          <w14:ligatures w14:val="standardContextual"/>
        </w:rPr>
        <w:t>P1</w:t>
      </w:r>
      <w:r w:rsidRPr="004C7B68">
        <w:rPr>
          <w:rFonts w:ascii="Arial" w:hAnsi="Arial" w:cs="Arial"/>
          <w:color w:val="000000"/>
          <w14:ligatures w14:val="standardContextual"/>
        </w:rPr>
        <w:t xml:space="preserve"> presented during that improvisation was far greater than the level she was at prior to the CATS. This had the effect of creating positive affect for her and she spoke positively about her performance, unlike post Observation 1 in which she engaged in rumination (see Table 11). </w:t>
      </w:r>
    </w:p>
    <w:p w14:paraId="3F79A249" w14:textId="77777777" w:rsidR="002E7F8A" w:rsidRPr="004C7B68" w:rsidRDefault="002E7F8A" w:rsidP="002E7F8A">
      <w:pPr>
        <w:spacing w:line="360" w:lineRule="auto"/>
        <w:rPr>
          <w:rFonts w:ascii="Arial" w:hAnsi="Arial" w:cs="Arial"/>
          <w:color w:val="000000"/>
          <w14:ligatures w14:val="standardContextual"/>
        </w:rPr>
      </w:pPr>
    </w:p>
    <w:p w14:paraId="38539693" w14:textId="77777777" w:rsidR="002E7F8A" w:rsidRPr="004C7B68" w:rsidRDefault="002E7F8A" w:rsidP="002E7F8A">
      <w:pPr>
        <w:spacing w:line="360" w:lineRule="auto"/>
        <w:rPr>
          <w:rFonts w:ascii="Arial" w:hAnsi="Arial" w:cs="Arial"/>
          <w:color w:val="000000"/>
          <w14:ligatures w14:val="standardContextual"/>
        </w:rPr>
      </w:pPr>
      <w:r w:rsidRPr="004C7B68">
        <w:rPr>
          <w:rFonts w:ascii="Arial" w:hAnsi="Arial" w:cs="Arial"/>
          <w:color w:val="000000"/>
          <w14:ligatures w14:val="standardContextual"/>
        </w:rPr>
        <w:t xml:space="preserve">It is clear from P1’s reduction in rumination and her positive affect post Observation 2 that she experienced a raise in self-efficacy. Although outside the remit of this project, it is worth noting that high self-efficacy has been linked with lowered MPA (Kenny, 2011), as well as enhanced wellbeing and performance competency (de Carole and Sagone, 2014). Whilst </w:t>
      </w:r>
      <w:r w:rsidRPr="004C7B68">
        <w:rPr>
          <w:rFonts w:ascii="Arial" w:hAnsi="Arial" w:cs="Arial"/>
          <w:color w:val="000000"/>
          <w14:ligatures w14:val="standardContextual"/>
        </w:rPr>
        <w:lastRenderedPageBreak/>
        <w:t xml:space="preserve">optimal performance in itself does not mitigate MPA, and very competent performers can experience MPA (Kenny, 2011), it can increase wellbeing (Deci and Ryan, 2008). </w:t>
      </w:r>
    </w:p>
    <w:p w14:paraId="79C446E3" w14:textId="77777777" w:rsidR="002E7F8A" w:rsidRPr="004C7B68" w:rsidRDefault="002E7F8A" w:rsidP="002E7F8A">
      <w:pPr>
        <w:spacing w:line="360" w:lineRule="auto"/>
        <w:rPr>
          <w:rFonts w:ascii="Arial" w:hAnsi="Arial" w:cs="Arial"/>
          <w:color w:val="000000"/>
          <w14:ligatures w14:val="standardContextual"/>
        </w:rPr>
      </w:pPr>
    </w:p>
    <w:p w14:paraId="79E06939" w14:textId="77777777" w:rsidR="002E7F8A" w:rsidRPr="004C7B68" w:rsidRDefault="002E7F8A" w:rsidP="002E7F8A">
      <w:pPr>
        <w:spacing w:line="360" w:lineRule="auto"/>
        <w:rPr>
          <w:rFonts w:ascii="Arial" w:hAnsi="Arial" w:cs="Arial"/>
          <w:b/>
          <w:bCs/>
          <w:color w:val="000000"/>
          <w14:ligatures w14:val="standardContextual"/>
        </w:rPr>
      </w:pPr>
      <w:r w:rsidRPr="004C7B68">
        <w:rPr>
          <w:rFonts w:ascii="Arial" w:hAnsi="Arial" w:cs="Arial"/>
          <w:b/>
          <w:bCs/>
          <w:color w:val="000000"/>
          <w14:ligatures w14:val="standardContextual"/>
        </w:rPr>
        <w:t>Flow State:</w:t>
      </w:r>
    </w:p>
    <w:p w14:paraId="3131AC2A" w14:textId="42F0F243"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r w:rsidRPr="004C7B68">
        <w:rPr>
          <w:rFonts w:ascii="Arial" w:hAnsi="Arial" w:cs="Arial"/>
          <w:color w:val="000000"/>
          <w14:ligatures w14:val="standardContextual"/>
        </w:rPr>
        <w:t>As seen in the section above, P2’s ability to enter flow state during her performance engendered a better performance experience. Flow state allows for total absorption in a task (Csikszentmihalyi, 1990) and thus one is able to totally engage in the activity (practising improvisation) and competency is able to grow</w:t>
      </w:r>
      <w:r w:rsidR="00B7260A">
        <w:rPr>
          <w:rFonts w:ascii="Arial" w:hAnsi="Arial" w:cs="Arial"/>
          <w:color w:val="000000"/>
          <w14:ligatures w14:val="standardContextual"/>
        </w:rPr>
        <w:t xml:space="preserve"> (Deci and Ryan, 2008)</w:t>
      </w:r>
      <w:r w:rsidRPr="004C7B68">
        <w:rPr>
          <w:rFonts w:ascii="Arial" w:hAnsi="Arial" w:cs="Arial"/>
          <w:color w:val="000000"/>
          <w14:ligatures w14:val="standardContextual"/>
        </w:rPr>
        <w:t xml:space="preserve">. Below is an excerpt from the reflective journal which documents P2 experiencing flow state in improvisation for the first time, and which reflects an increase in competency.  </w:t>
      </w:r>
    </w:p>
    <w:p w14:paraId="59A695DB" w14:textId="77777777"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p>
    <w:p w14:paraId="66CFE127" w14:textId="77777777"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p>
    <w:p w14:paraId="4FFD72E7" w14:textId="77777777"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r w:rsidRPr="004C7B68">
        <w:rPr>
          <w:rFonts w:ascii="Arial" w:hAnsi="Arial" w:cs="Arial"/>
          <w:noProof/>
          <w:color w:val="000000"/>
          <w14:ligatures w14:val="standardContextual"/>
        </w:rPr>
        <mc:AlternateContent>
          <mc:Choice Requires="wps">
            <w:drawing>
              <wp:anchor distT="0" distB="0" distL="114300" distR="114300" simplePos="0" relativeHeight="251669504" behindDoc="0" locked="0" layoutInCell="1" allowOverlap="1" wp14:anchorId="5F1B29ED" wp14:editId="30245106">
                <wp:simplePos x="0" y="0"/>
                <wp:positionH relativeFrom="column">
                  <wp:posOffset>2416</wp:posOffset>
                </wp:positionH>
                <wp:positionV relativeFrom="paragraph">
                  <wp:posOffset>-527375</wp:posOffset>
                </wp:positionV>
                <wp:extent cx="5485765" cy="1664970"/>
                <wp:effectExtent l="0" t="0" r="13335" b="11430"/>
                <wp:wrapNone/>
                <wp:docPr id="83" name="Rounded Rectangle 83"/>
                <wp:cNvGraphicFramePr/>
                <a:graphic xmlns:a="http://schemas.openxmlformats.org/drawingml/2006/main">
                  <a:graphicData uri="http://schemas.microsoft.com/office/word/2010/wordprocessingShape">
                    <wps:wsp>
                      <wps:cNvSpPr/>
                      <wps:spPr>
                        <a:xfrm>
                          <a:off x="0" y="0"/>
                          <a:ext cx="5485765" cy="1664970"/>
                        </a:xfrm>
                        <a:prstGeom prst="roundRect">
                          <a:avLst/>
                        </a:prstGeom>
                        <a:solidFill>
                          <a:schemeClr val="tx1">
                            <a:lumMod val="50000"/>
                            <a:lumOff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03AE6C2" w14:textId="77777777" w:rsidR="002E7F8A" w:rsidRPr="00954A38" w:rsidRDefault="002E7F8A" w:rsidP="002E7F8A">
                            <w:pPr>
                              <w:autoSpaceDE w:val="0"/>
                              <w:autoSpaceDN w:val="0"/>
                              <w:adjustRightInd w:val="0"/>
                              <w:spacing w:after="213" w:line="360" w:lineRule="auto"/>
                              <w:jc w:val="center"/>
                              <w:rPr>
                                <w:rFonts w:ascii="Arial" w:hAnsi="Arial" w:cs="Arial"/>
                                <w:color w:val="FFFFFF" w:themeColor="background1"/>
                                <w14:ligatures w14:val="standardContextual"/>
                              </w:rPr>
                            </w:pPr>
                            <w:r>
                              <w:rPr>
                                <w:rFonts w:ascii="Arial" w:hAnsi="Arial" w:cs="Arial"/>
                                <w:color w:val="FFFFFF" w:themeColor="background1"/>
                                <w14:ligatures w14:val="standardContextual"/>
                              </w:rPr>
                              <w:t>“</w:t>
                            </w:r>
                            <w:r w:rsidRPr="00954A38">
                              <w:rPr>
                                <w:rFonts w:ascii="Arial" w:hAnsi="Arial" w:cs="Arial"/>
                                <w:color w:val="FFFFFF" w:themeColor="background1"/>
                                <w14:ligatures w14:val="standardContextual"/>
                              </w:rPr>
                              <w:t>I suggested she closed her eyes and focus very closely on the music...[….]...This time she was able to improvise in a far more musically intelligent way, using more complex intonation, note choices and also she simply sang better. When asked about whether that experience had been different to the previous one she said, “yes very”. She felt she was part of the song/music rather than singing to it, connected to the music. This is more akin to flow.</w:t>
                            </w:r>
                            <w:r>
                              <w:rPr>
                                <w:rFonts w:ascii="Arial" w:hAnsi="Arial" w:cs="Arial"/>
                                <w:color w:val="FFFFFF" w:themeColor="background1"/>
                                <w14:ligatures w14:val="standardContextual"/>
                              </w:rPr>
                              <w:t>”</w:t>
                            </w:r>
                          </w:p>
                          <w:p w14:paraId="4EB39C7B" w14:textId="77777777" w:rsidR="002E7F8A" w:rsidRPr="00AE5C3C" w:rsidRDefault="002E7F8A" w:rsidP="002E7F8A">
                            <w:pPr>
                              <w:spacing w:line="276" w:lineRule="auto"/>
                              <w:jc w:val="center"/>
                              <w:rPr>
                                <w:rFonts w:ascii="Arial" w:hAnsi="Arial" w:cs="Arial"/>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1B29ED" id="Rounded Rectangle 83" o:spid="_x0000_s1034" style="position:absolute;margin-left:.2pt;margin-top:-41.55pt;width:431.95pt;height:131.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" fillcolor="gray [1629]" strokecolor="#1f3763 [1604]" strokeweight="1pt">
                <v:stroke joinstyle="miter"/>
                <v:textbox>
                  <w:txbxContent>
                    <w:p w14:paraId="603AE6C2" w14:textId="77777777" w:rsidR="002E7F8A" w:rsidRPr="00954A38" w:rsidRDefault="002E7F8A" w:rsidP="002E7F8A">
                      <w:pPr>
                        <w:autoSpaceDE w:val="0"/>
                        <w:autoSpaceDN w:val="0"/>
                        <w:adjustRightInd w:val="0"/>
                        <w:spacing w:after="213" w:line="360" w:lineRule="auto"/>
                        <w:jc w:val="center"/>
                        <w:rPr>
                          <w:rFonts w:ascii="Arial" w:hAnsi="Arial" w:cs="Arial"/>
                          <w:color w:val="FFFFFF" w:themeColor="background1"/>
                          <w14:ligatures w14:val="standardContextual"/>
                        </w:rPr>
                      </w:pPr>
                      <w:r>
                        <w:rPr>
                          <w:rFonts w:ascii="Arial" w:hAnsi="Arial" w:cs="Arial"/>
                          <w:color w:val="FFFFFF" w:themeColor="background1"/>
                          <w14:ligatures w14:val="standardContextual"/>
                        </w:rPr>
                        <w:t>“</w:t>
                      </w:r>
                      <w:r w:rsidRPr="00954A38">
                        <w:rPr>
                          <w:rFonts w:ascii="Arial" w:hAnsi="Arial" w:cs="Arial"/>
                          <w:color w:val="FFFFFF" w:themeColor="background1"/>
                          <w14:ligatures w14:val="standardContextual"/>
                        </w:rPr>
                        <w:t>I suggested she closed her eyes and focus very closely on the music...[….]...This time she was able to improvise in a far more musically intelligent way, using more complex intonation, note choices and also she simply sang better. When asked about whether that experience had been different to the previous one she said, “yes very”. She felt she was part of the song/music rather than singing to it, connected to the music. This is more akin to flow.</w:t>
                      </w:r>
                      <w:r>
                        <w:rPr>
                          <w:rFonts w:ascii="Arial" w:hAnsi="Arial" w:cs="Arial"/>
                          <w:color w:val="FFFFFF" w:themeColor="background1"/>
                          <w14:ligatures w14:val="standardContextual"/>
                        </w:rPr>
                        <w:t>”</w:t>
                      </w:r>
                    </w:p>
                    <w:p w14:paraId="4EB39C7B" w14:textId="77777777" w:rsidR="002E7F8A" w:rsidRPr="00AE5C3C" w:rsidRDefault="002E7F8A" w:rsidP="002E7F8A">
                      <w:pPr>
                        <w:spacing w:line="276" w:lineRule="auto"/>
                        <w:jc w:val="center"/>
                        <w:rPr>
                          <w:rFonts w:ascii="Arial" w:hAnsi="Arial" w:cs="Arial"/>
                          <w:color w:val="FFFFFF" w:themeColor="background1"/>
                        </w:rPr>
                      </w:pPr>
                    </w:p>
                  </w:txbxContent>
                </v:textbox>
              </v:roundrect>
            </w:pict>
          </mc:Fallback>
        </mc:AlternateContent>
      </w:r>
    </w:p>
    <w:p w14:paraId="492DEAAC" w14:textId="77777777"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p>
    <w:p w14:paraId="0190B1C3" w14:textId="77777777"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p>
    <w:p w14:paraId="2700412F" w14:textId="77777777" w:rsidR="002E7F8A" w:rsidRPr="004C7B68" w:rsidRDefault="002E7F8A" w:rsidP="002E7F8A">
      <w:pPr>
        <w:spacing w:line="360" w:lineRule="auto"/>
        <w:rPr>
          <w:rFonts w:ascii="Arial" w:hAnsi="Arial" w:cs="Arial"/>
          <w:color w:val="000000"/>
          <w14:ligatures w14:val="standardContextual"/>
        </w:rPr>
      </w:pPr>
    </w:p>
    <w:p w14:paraId="4FD17C85" w14:textId="74895D6D" w:rsidR="002E7F8A" w:rsidRPr="004C7B68" w:rsidRDefault="002E7F8A" w:rsidP="002E7F8A">
      <w:pPr>
        <w:spacing w:line="360" w:lineRule="auto"/>
        <w:rPr>
          <w:rFonts w:ascii="Arial" w:hAnsi="Arial" w:cs="Arial"/>
          <w:color w:val="000000"/>
          <w14:ligatures w14:val="standardContextual"/>
        </w:rPr>
      </w:pPr>
      <w:r w:rsidRPr="004C7B68">
        <w:rPr>
          <w:rFonts w:ascii="Arial" w:hAnsi="Arial" w:cs="Arial"/>
          <w:color w:val="000000"/>
          <w14:ligatures w14:val="standardContextual"/>
        </w:rPr>
        <w:t xml:space="preserve">As seen in the excerpt, not only was she able to experience flow, but her competency level increased. </w:t>
      </w:r>
      <w:r w:rsidR="00D87215">
        <w:rPr>
          <w:rFonts w:ascii="Arial" w:hAnsi="Arial" w:cs="Arial"/>
          <w:color w:val="000000"/>
          <w14:ligatures w14:val="standardContextual"/>
        </w:rPr>
        <w:t xml:space="preserve">The coach/researcher perceived </w:t>
      </w:r>
      <w:r w:rsidRPr="004C7B68">
        <w:rPr>
          <w:rFonts w:ascii="Arial" w:hAnsi="Arial" w:cs="Arial"/>
          <w:color w:val="000000"/>
          <w14:ligatures w14:val="standardContextual"/>
        </w:rPr>
        <w:t>P2 to show a remarkable improvement in improvisation and singing and music in general and appeared much more confident as seen in the following excerpt from the reflective journal:</w:t>
      </w:r>
    </w:p>
    <w:p w14:paraId="32A2D47E" w14:textId="2EC09B18" w:rsidR="002E7F8A" w:rsidRPr="004C7B68" w:rsidRDefault="002E7F8A" w:rsidP="002E7F8A">
      <w:pPr>
        <w:spacing w:line="360" w:lineRule="auto"/>
        <w:rPr>
          <w:rFonts w:ascii="Arial" w:hAnsi="Arial" w:cs="Arial"/>
          <w:color w:val="000000"/>
          <w14:ligatures w14:val="standardContextual"/>
        </w:rPr>
      </w:pPr>
    </w:p>
    <w:p w14:paraId="2BBEC396" w14:textId="77777777" w:rsidR="002E7F8A" w:rsidRPr="004C7B68" w:rsidRDefault="002E7F8A" w:rsidP="002E7F8A">
      <w:pPr>
        <w:spacing w:line="360" w:lineRule="auto"/>
        <w:rPr>
          <w:rFonts w:ascii="Arial" w:hAnsi="Arial" w:cs="Arial"/>
          <w:color w:val="000000"/>
          <w14:ligatures w14:val="standardContextual"/>
        </w:rPr>
      </w:pPr>
    </w:p>
    <w:p w14:paraId="506214DA" w14:textId="2E0AA17D" w:rsidR="002E7F8A" w:rsidRPr="004C7B68" w:rsidRDefault="003B544C" w:rsidP="002E7F8A">
      <w:pPr>
        <w:spacing w:line="360" w:lineRule="auto"/>
        <w:rPr>
          <w:rFonts w:ascii="Arial" w:hAnsi="Arial" w:cs="Arial"/>
          <w:color w:val="000000"/>
          <w14:ligatures w14:val="standardContextual"/>
        </w:rPr>
      </w:pPr>
      <w:r w:rsidRPr="004C7B68">
        <w:rPr>
          <w:rFonts w:ascii="Arial" w:hAnsi="Arial" w:cs="Arial"/>
          <w:noProof/>
          <w:color w:val="000000"/>
          <w14:ligatures w14:val="standardContextual"/>
        </w:rPr>
        <mc:AlternateContent>
          <mc:Choice Requires="wps">
            <w:drawing>
              <wp:anchor distT="0" distB="0" distL="114300" distR="114300" simplePos="0" relativeHeight="251671552" behindDoc="0" locked="0" layoutInCell="1" allowOverlap="1" wp14:anchorId="7C452A8B" wp14:editId="22D8140D">
                <wp:simplePos x="0" y="0"/>
                <wp:positionH relativeFrom="column">
                  <wp:posOffset>0</wp:posOffset>
                </wp:positionH>
                <wp:positionV relativeFrom="paragraph">
                  <wp:posOffset>-520065</wp:posOffset>
                </wp:positionV>
                <wp:extent cx="5485765" cy="1278255"/>
                <wp:effectExtent l="0" t="0" r="13335" b="17145"/>
                <wp:wrapNone/>
                <wp:docPr id="90" name="Rounded Rectangle 90"/>
                <wp:cNvGraphicFramePr/>
                <a:graphic xmlns:a="http://schemas.openxmlformats.org/drawingml/2006/main">
                  <a:graphicData uri="http://schemas.microsoft.com/office/word/2010/wordprocessingShape">
                    <wps:wsp>
                      <wps:cNvSpPr/>
                      <wps:spPr>
                        <a:xfrm>
                          <a:off x="0" y="0"/>
                          <a:ext cx="5485765" cy="1278255"/>
                        </a:xfrm>
                        <a:prstGeom prst="roundRect">
                          <a:avLst/>
                        </a:prstGeom>
                        <a:solidFill>
                          <a:schemeClr val="tx1">
                            <a:lumMod val="50000"/>
                            <a:lumOff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B870C20" w14:textId="77777777" w:rsidR="002E7F8A" w:rsidRPr="00401CBA" w:rsidRDefault="002E7F8A" w:rsidP="002E7F8A">
                            <w:pPr>
                              <w:autoSpaceDE w:val="0"/>
                              <w:autoSpaceDN w:val="0"/>
                              <w:adjustRightInd w:val="0"/>
                              <w:spacing w:after="0" w:line="360" w:lineRule="auto"/>
                              <w:jc w:val="center"/>
                              <w:rPr>
                                <w:rFonts w:ascii="Arial" w:hAnsi="Arial" w:cs="Arial"/>
                                <w:color w:val="FFFFFF" w:themeColor="background1"/>
                                <w14:ligatures w14:val="standardContextual"/>
                              </w:rPr>
                            </w:pPr>
                            <w:r>
                              <w:rPr>
                                <w:rFonts w:ascii="Arial" w:hAnsi="Arial" w:cs="Arial"/>
                                <w:color w:val="FFFFFF" w:themeColor="background1"/>
                                <w14:ligatures w14:val="standardContextual"/>
                              </w:rPr>
                              <w:t>“</w:t>
                            </w:r>
                            <w:r w:rsidRPr="00401CBA">
                              <w:rPr>
                                <w:rFonts w:ascii="Arial" w:hAnsi="Arial" w:cs="Arial"/>
                                <w:color w:val="FFFFFF" w:themeColor="background1"/>
                                <w14:ligatures w14:val="standardContextual"/>
                              </w:rPr>
                              <w:t xml:space="preserve">I am noticing how much more adept </w:t>
                            </w:r>
                            <w:r>
                              <w:rPr>
                                <w:rFonts w:ascii="Arial" w:hAnsi="Arial" w:cs="Arial"/>
                                <w:color w:val="FFFFFF" w:themeColor="background1"/>
                                <w14:ligatures w14:val="standardContextual"/>
                              </w:rPr>
                              <w:t xml:space="preserve">P2 </w:t>
                            </w:r>
                            <w:r w:rsidRPr="00401CBA">
                              <w:rPr>
                                <w:rFonts w:ascii="Arial" w:hAnsi="Arial" w:cs="Arial"/>
                                <w:color w:val="FFFFFF" w:themeColor="background1"/>
                                <w14:ligatures w14:val="standardContextual"/>
                              </w:rPr>
                              <w:t>is musically and</w:t>
                            </w:r>
                            <w:r>
                              <w:rPr>
                                <w:rFonts w:ascii="Arial" w:hAnsi="Arial" w:cs="Arial"/>
                                <w:color w:val="FFFFFF" w:themeColor="background1"/>
                                <w14:ligatures w14:val="standardContextual"/>
                              </w:rPr>
                              <w:t xml:space="preserve"> how</w:t>
                            </w:r>
                            <w:r w:rsidRPr="00401CBA">
                              <w:rPr>
                                <w:rFonts w:ascii="Arial" w:hAnsi="Arial" w:cs="Arial"/>
                                <w:color w:val="FFFFFF" w:themeColor="background1"/>
                                <w14:ligatures w14:val="standardContextual"/>
                              </w:rPr>
                              <w:t xml:space="preserve"> much more engaged and confident. I think the raise in self-efficacy is affecting how much she enjoys the lessons and music. She seems to practice more than she used to and</w:t>
                            </w:r>
                            <w:r>
                              <w:rPr>
                                <w:rFonts w:ascii="Arial" w:hAnsi="Arial" w:cs="Arial"/>
                                <w:color w:val="FFFFFF" w:themeColor="background1"/>
                                <w14:ligatures w14:val="standardContextual"/>
                              </w:rPr>
                              <w:t>…</w:t>
                            </w:r>
                            <w:r w:rsidRPr="00401CBA">
                              <w:rPr>
                                <w:rFonts w:ascii="Arial" w:hAnsi="Arial" w:cs="Arial"/>
                                <w:color w:val="FFFFFF" w:themeColor="background1"/>
                                <w14:ligatures w14:val="standardContextual"/>
                              </w:rPr>
                              <w:t xml:space="preserve"> is</w:t>
                            </w:r>
                            <w:r>
                              <w:rPr>
                                <w:rFonts w:ascii="Arial" w:hAnsi="Arial" w:cs="Arial"/>
                                <w:color w:val="FFFFFF" w:themeColor="background1"/>
                                <w14:ligatures w14:val="standardContextual"/>
                              </w:rPr>
                              <w:t xml:space="preserve"> </w:t>
                            </w:r>
                            <w:r w:rsidRPr="00401CBA">
                              <w:rPr>
                                <w:rFonts w:ascii="Arial" w:hAnsi="Arial" w:cs="Arial"/>
                                <w:color w:val="FFFFFF" w:themeColor="background1"/>
                                <w14:ligatures w14:val="standardContextual"/>
                              </w:rPr>
                              <w:t>a lot more animated and engaged in lessons too.</w:t>
                            </w:r>
                            <w:r>
                              <w:rPr>
                                <w:rFonts w:ascii="Arial" w:hAnsi="Arial" w:cs="Arial"/>
                                <w:color w:val="FFFFFF" w:themeColor="background1"/>
                                <w14:ligatures w14:val="standardContextual"/>
                              </w:rPr>
                              <w:t>”</w:t>
                            </w:r>
                          </w:p>
                          <w:p w14:paraId="66E9019D" w14:textId="77777777" w:rsidR="002E7F8A" w:rsidRPr="00AE5C3C" w:rsidRDefault="002E7F8A" w:rsidP="002E7F8A">
                            <w:pPr>
                              <w:spacing w:line="276" w:lineRule="auto"/>
                              <w:jc w:val="center"/>
                              <w:rPr>
                                <w:rFonts w:ascii="Arial" w:hAnsi="Arial" w:cs="Arial"/>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452A8B" id="Rounded Rectangle 90" o:spid="_x0000_s1035" style="position:absolute;margin-left:0;margin-top:-40.95pt;width:431.95pt;height:100.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" fillcolor="gray [1629]" strokecolor="#1f3763 [1604]" strokeweight="1pt">
                <v:stroke joinstyle="miter"/>
                <v:textbox>
                  <w:txbxContent>
                    <w:p w14:paraId="5B870C20" w14:textId="77777777" w:rsidR="002E7F8A" w:rsidRPr="00401CBA" w:rsidRDefault="002E7F8A" w:rsidP="002E7F8A">
                      <w:pPr>
                        <w:autoSpaceDE w:val="0"/>
                        <w:autoSpaceDN w:val="0"/>
                        <w:adjustRightInd w:val="0"/>
                        <w:spacing w:after="0" w:line="360" w:lineRule="auto"/>
                        <w:jc w:val="center"/>
                        <w:rPr>
                          <w:rFonts w:ascii="Arial" w:hAnsi="Arial" w:cs="Arial"/>
                          <w:color w:val="FFFFFF" w:themeColor="background1"/>
                          <w14:ligatures w14:val="standardContextual"/>
                        </w:rPr>
                      </w:pPr>
                      <w:r>
                        <w:rPr>
                          <w:rFonts w:ascii="Arial" w:hAnsi="Arial" w:cs="Arial"/>
                          <w:color w:val="FFFFFF" w:themeColor="background1"/>
                          <w14:ligatures w14:val="standardContextual"/>
                        </w:rPr>
                        <w:t>“</w:t>
                      </w:r>
                      <w:r w:rsidRPr="00401CBA">
                        <w:rPr>
                          <w:rFonts w:ascii="Arial" w:hAnsi="Arial" w:cs="Arial"/>
                          <w:color w:val="FFFFFF" w:themeColor="background1"/>
                          <w14:ligatures w14:val="standardContextual"/>
                        </w:rPr>
                        <w:t xml:space="preserve">I am noticing how much more adept </w:t>
                      </w:r>
                      <w:r>
                        <w:rPr>
                          <w:rFonts w:ascii="Arial" w:hAnsi="Arial" w:cs="Arial"/>
                          <w:color w:val="FFFFFF" w:themeColor="background1"/>
                          <w14:ligatures w14:val="standardContextual"/>
                        </w:rPr>
                        <w:t xml:space="preserve">P2 </w:t>
                      </w:r>
                      <w:r w:rsidRPr="00401CBA">
                        <w:rPr>
                          <w:rFonts w:ascii="Arial" w:hAnsi="Arial" w:cs="Arial"/>
                          <w:color w:val="FFFFFF" w:themeColor="background1"/>
                          <w14:ligatures w14:val="standardContextual"/>
                        </w:rPr>
                        <w:t>is musically and</w:t>
                      </w:r>
                      <w:r>
                        <w:rPr>
                          <w:rFonts w:ascii="Arial" w:hAnsi="Arial" w:cs="Arial"/>
                          <w:color w:val="FFFFFF" w:themeColor="background1"/>
                          <w14:ligatures w14:val="standardContextual"/>
                        </w:rPr>
                        <w:t xml:space="preserve"> how</w:t>
                      </w:r>
                      <w:r w:rsidRPr="00401CBA">
                        <w:rPr>
                          <w:rFonts w:ascii="Arial" w:hAnsi="Arial" w:cs="Arial"/>
                          <w:color w:val="FFFFFF" w:themeColor="background1"/>
                          <w14:ligatures w14:val="standardContextual"/>
                        </w:rPr>
                        <w:t xml:space="preserve"> much more engaged and confident. I think the raise in self-efficacy is affecting how much she enjoys the lessons and music. She seems to practice more than she used to and</w:t>
                      </w:r>
                      <w:r>
                        <w:rPr>
                          <w:rFonts w:ascii="Arial" w:hAnsi="Arial" w:cs="Arial"/>
                          <w:color w:val="FFFFFF" w:themeColor="background1"/>
                          <w14:ligatures w14:val="standardContextual"/>
                        </w:rPr>
                        <w:t>…</w:t>
                      </w:r>
                      <w:r w:rsidRPr="00401CBA">
                        <w:rPr>
                          <w:rFonts w:ascii="Arial" w:hAnsi="Arial" w:cs="Arial"/>
                          <w:color w:val="FFFFFF" w:themeColor="background1"/>
                          <w14:ligatures w14:val="standardContextual"/>
                        </w:rPr>
                        <w:t xml:space="preserve"> is</w:t>
                      </w:r>
                      <w:r>
                        <w:rPr>
                          <w:rFonts w:ascii="Arial" w:hAnsi="Arial" w:cs="Arial"/>
                          <w:color w:val="FFFFFF" w:themeColor="background1"/>
                          <w14:ligatures w14:val="standardContextual"/>
                        </w:rPr>
                        <w:t xml:space="preserve"> </w:t>
                      </w:r>
                      <w:r w:rsidRPr="00401CBA">
                        <w:rPr>
                          <w:rFonts w:ascii="Arial" w:hAnsi="Arial" w:cs="Arial"/>
                          <w:color w:val="FFFFFF" w:themeColor="background1"/>
                          <w14:ligatures w14:val="standardContextual"/>
                        </w:rPr>
                        <w:t>a lot more animated and engaged in lessons too.</w:t>
                      </w:r>
                      <w:r>
                        <w:rPr>
                          <w:rFonts w:ascii="Arial" w:hAnsi="Arial" w:cs="Arial"/>
                          <w:color w:val="FFFFFF" w:themeColor="background1"/>
                          <w14:ligatures w14:val="standardContextual"/>
                        </w:rPr>
                        <w:t>”</w:t>
                      </w:r>
                    </w:p>
                    <w:p w14:paraId="66E9019D" w14:textId="77777777" w:rsidR="002E7F8A" w:rsidRPr="00AE5C3C" w:rsidRDefault="002E7F8A" w:rsidP="002E7F8A">
                      <w:pPr>
                        <w:spacing w:line="276" w:lineRule="auto"/>
                        <w:jc w:val="center"/>
                        <w:rPr>
                          <w:rFonts w:ascii="Arial" w:hAnsi="Arial" w:cs="Arial"/>
                          <w:color w:val="FFFFFF" w:themeColor="background1"/>
                        </w:rPr>
                      </w:pPr>
                    </w:p>
                  </w:txbxContent>
                </v:textbox>
              </v:roundrect>
            </w:pict>
          </mc:Fallback>
        </mc:AlternateContent>
      </w:r>
    </w:p>
    <w:p w14:paraId="5DC6D459" w14:textId="77777777" w:rsidR="002E7F8A" w:rsidRPr="004C7B68" w:rsidRDefault="002E7F8A" w:rsidP="002E7F8A">
      <w:pPr>
        <w:spacing w:line="360" w:lineRule="auto"/>
        <w:rPr>
          <w:rFonts w:ascii="Arial" w:hAnsi="Arial" w:cs="Arial"/>
          <w:color w:val="000000"/>
          <w14:ligatures w14:val="standardContextual"/>
        </w:rPr>
      </w:pPr>
    </w:p>
    <w:p w14:paraId="44250FF3" w14:textId="77777777" w:rsidR="003B544C" w:rsidRDefault="003B544C" w:rsidP="002E7F8A">
      <w:pPr>
        <w:spacing w:line="360" w:lineRule="auto"/>
        <w:rPr>
          <w:rFonts w:ascii="Arial" w:hAnsi="Arial" w:cs="Arial"/>
          <w:color w:val="000000"/>
          <w14:ligatures w14:val="standardContextual"/>
        </w:rPr>
      </w:pPr>
    </w:p>
    <w:p w14:paraId="5774CB83" w14:textId="77777777" w:rsidR="003B544C" w:rsidRDefault="003B544C" w:rsidP="002E7F8A">
      <w:pPr>
        <w:spacing w:line="360" w:lineRule="auto"/>
        <w:rPr>
          <w:rFonts w:ascii="Arial" w:hAnsi="Arial" w:cs="Arial"/>
          <w:color w:val="000000"/>
          <w14:ligatures w14:val="standardContextual"/>
        </w:rPr>
      </w:pPr>
    </w:p>
    <w:p w14:paraId="2FCD3C6A" w14:textId="5CE1A49C" w:rsidR="002E7F8A" w:rsidRPr="004C7B68" w:rsidRDefault="0004270D" w:rsidP="002E7F8A">
      <w:pPr>
        <w:spacing w:line="360" w:lineRule="auto"/>
        <w:rPr>
          <w:rFonts w:ascii="Arial" w:hAnsi="Arial" w:cs="Arial"/>
          <w:color w:val="000000"/>
          <w14:ligatures w14:val="standardContextual"/>
        </w:rPr>
      </w:pPr>
      <w:r w:rsidRPr="004C7B68">
        <w:rPr>
          <w:rFonts w:ascii="Arial" w:hAnsi="Arial" w:cs="Arial"/>
          <w:color w:val="000000"/>
          <w14:ligatures w14:val="standardContextual"/>
        </w:rPr>
        <w:t xml:space="preserve">The excerpt above also reveals that P2 appeared to be more animated and engaged in lessons. This concurs with research which found that taking part in improvisation can increase joy in music making (Kim, 2005), as seen in the literature review. </w:t>
      </w:r>
      <w:r w:rsidR="002E7F8A" w:rsidRPr="004C7B68">
        <w:rPr>
          <w:rFonts w:ascii="Arial" w:hAnsi="Arial" w:cs="Arial"/>
          <w:color w:val="000000"/>
          <w14:ligatures w14:val="standardContextual"/>
        </w:rPr>
        <w:t xml:space="preserve">P2 ended the </w:t>
      </w:r>
      <w:r w:rsidR="002E7F8A" w:rsidRPr="004C7B68">
        <w:rPr>
          <w:rFonts w:ascii="Arial" w:hAnsi="Arial" w:cs="Arial"/>
          <w:color w:val="000000"/>
          <w14:ligatures w14:val="standardContextual"/>
        </w:rPr>
        <w:lastRenderedPageBreak/>
        <w:t xml:space="preserve">taught course with a good ability to improvise and is now able to use learned skills to embellish and compose. As already discussed, flow state and MPA are at odds with each other, and one cannot </w:t>
      </w:r>
      <w:r w:rsidR="002E7F8A" w:rsidRPr="004C7B68">
        <w:rPr>
          <w:rFonts w:ascii="Arial" w:hAnsi="Arial" w:cs="Arial"/>
          <w:i/>
          <w:iCs/>
          <w:color w:val="000000"/>
          <w14:ligatures w14:val="standardContextual"/>
        </w:rPr>
        <w:t>do</w:t>
      </w:r>
      <w:r w:rsidR="002E7F8A" w:rsidRPr="004C7B68">
        <w:rPr>
          <w:rFonts w:ascii="Arial" w:hAnsi="Arial" w:cs="Arial"/>
          <w:color w:val="000000"/>
          <w14:ligatures w14:val="standardContextual"/>
        </w:rPr>
        <w:t xml:space="preserve"> both at the same time. Flow allows the performer to focus solely on the activity at hand. The mind is free to engage fully, therefore the performer can function at a more optimal level (Deci and Ryan, 2008).</w:t>
      </w:r>
      <w:r w:rsidRPr="004C7B68">
        <w:rPr>
          <w:rFonts w:ascii="Arial" w:hAnsi="Arial" w:cs="Arial"/>
          <w:color w:val="000000"/>
          <w14:ligatures w14:val="standardContextual"/>
        </w:rPr>
        <w:t xml:space="preserve"> </w:t>
      </w:r>
    </w:p>
    <w:p w14:paraId="6F937F6E" w14:textId="77777777" w:rsidR="002E7F8A" w:rsidRPr="004C7B68" w:rsidRDefault="002E7F8A" w:rsidP="002E7F8A">
      <w:pPr>
        <w:tabs>
          <w:tab w:val="left" w:pos="1656"/>
        </w:tabs>
        <w:spacing w:line="360" w:lineRule="auto"/>
        <w:rPr>
          <w:rFonts w:ascii="Arial" w:hAnsi="Arial" w:cs="Arial"/>
          <w:color w:val="000000"/>
          <w14:ligatures w14:val="standardContextual"/>
        </w:rPr>
      </w:pPr>
    </w:p>
    <w:p w14:paraId="088C7F66" w14:textId="77777777" w:rsidR="002E7F8A" w:rsidRPr="004C7B68" w:rsidRDefault="002E7F8A" w:rsidP="002E7F8A">
      <w:pPr>
        <w:tabs>
          <w:tab w:val="left" w:pos="1656"/>
        </w:tabs>
        <w:spacing w:line="360" w:lineRule="auto"/>
        <w:rPr>
          <w:rFonts w:ascii="Arial" w:hAnsi="Arial" w:cs="Arial"/>
          <w:b/>
          <w:bCs/>
          <w:color w:val="000000"/>
          <w14:ligatures w14:val="standardContextual"/>
        </w:rPr>
      </w:pPr>
      <w:r w:rsidRPr="004C7B68">
        <w:rPr>
          <w:rFonts w:ascii="Arial" w:hAnsi="Arial" w:cs="Arial"/>
          <w:b/>
          <w:bCs/>
          <w:color w:val="000000"/>
          <w14:ligatures w14:val="standardContextual"/>
        </w:rPr>
        <w:t>Addressing Challenges:</w:t>
      </w:r>
    </w:p>
    <w:p w14:paraId="110016D8" w14:textId="30D8C415" w:rsidR="002E7F8A" w:rsidRPr="004C7B68" w:rsidRDefault="002E7F8A" w:rsidP="002E7F8A">
      <w:pPr>
        <w:tabs>
          <w:tab w:val="left" w:pos="1656"/>
        </w:tabs>
        <w:spacing w:line="360" w:lineRule="auto"/>
        <w:rPr>
          <w:rFonts w:ascii="Arial" w:hAnsi="Arial" w:cs="Arial"/>
          <w:color w:val="000000"/>
        </w:rPr>
      </w:pPr>
      <w:r w:rsidRPr="004C7B68">
        <w:rPr>
          <w:rFonts w:ascii="Arial" w:hAnsi="Arial" w:cs="Arial"/>
          <w:color w:val="000000"/>
        </w:rPr>
        <w:t>As with achieving increased performance wellbeing, enhancing performance i</w:t>
      </w:r>
      <w:r w:rsidR="00B7260A">
        <w:rPr>
          <w:rFonts w:ascii="Arial" w:hAnsi="Arial" w:cs="Arial"/>
          <w:color w:val="000000"/>
        </w:rPr>
        <w:t>n the participants was</w:t>
      </w:r>
      <w:r w:rsidRPr="004C7B68">
        <w:rPr>
          <w:rFonts w:ascii="Arial" w:hAnsi="Arial" w:cs="Arial"/>
          <w:color w:val="000000"/>
        </w:rPr>
        <w:t xml:space="preserve"> not always a linear path. The reflective journal shows that P3 experienced the most difficulty learning and practising improvisation, although he is by far the most experienced musician and is a professional composer. </w:t>
      </w:r>
      <w:r w:rsidRPr="004C7B68">
        <w:rPr>
          <w:rFonts w:ascii="Arial" w:hAnsi="Arial" w:cs="Arial"/>
        </w:rPr>
        <w:t xml:space="preserve">He confessed to not practicing and whilst this could have been due to life commitments, it was not unfeasible for the researcher to consider whether this was avoidant behaviour, signalling MPA (Juncos and Paiva e Pona, 2022). </w:t>
      </w:r>
      <w:r w:rsidR="00B7260A">
        <w:rPr>
          <w:rFonts w:ascii="Arial" w:hAnsi="Arial" w:cs="Arial"/>
        </w:rPr>
        <w:t>P3</w:t>
      </w:r>
      <w:r w:rsidRPr="004C7B68">
        <w:rPr>
          <w:rFonts w:ascii="Arial" w:hAnsi="Arial" w:cs="Arial"/>
        </w:rPr>
        <w:t xml:space="preserve"> expressed that he felt his attempts to improvise were poor, especially when compared to his composing abilities. The following excerpt from the reflective journal documents the thoughts he shared in one of his later coaching sessions.</w:t>
      </w:r>
      <w:r w:rsidRPr="004C7B68">
        <w:rPr>
          <w:rFonts w:ascii="Arial" w:hAnsi="Arial" w:cs="Arial"/>
          <w:color w:val="000000"/>
          <w14:ligatures w14:val="standardContextual"/>
        </w:rPr>
        <w:t xml:space="preserve"> </w:t>
      </w:r>
    </w:p>
    <w:p w14:paraId="4B790514" w14:textId="77777777" w:rsidR="002E7F8A" w:rsidRPr="004C7B68" w:rsidRDefault="002E7F8A" w:rsidP="002E7F8A">
      <w:pPr>
        <w:tabs>
          <w:tab w:val="left" w:pos="1656"/>
        </w:tabs>
        <w:spacing w:line="360" w:lineRule="auto"/>
        <w:rPr>
          <w:rFonts w:ascii="Arial" w:hAnsi="Arial" w:cs="Arial"/>
        </w:rPr>
      </w:pPr>
      <w:r w:rsidRPr="004C7B68">
        <w:rPr>
          <w:rFonts w:ascii="Arial" w:hAnsi="Arial" w:cs="Arial"/>
          <w:noProof/>
          <w:color w:val="000000"/>
          <w14:ligatures w14:val="standardContextual"/>
        </w:rPr>
        <mc:AlternateContent>
          <mc:Choice Requires="wps">
            <w:drawing>
              <wp:anchor distT="0" distB="0" distL="114300" distR="114300" simplePos="0" relativeHeight="251660288" behindDoc="0" locked="0" layoutInCell="1" allowOverlap="1" wp14:anchorId="7308F07B" wp14:editId="38FE8DE1">
                <wp:simplePos x="0" y="0"/>
                <wp:positionH relativeFrom="column">
                  <wp:posOffset>0</wp:posOffset>
                </wp:positionH>
                <wp:positionV relativeFrom="paragraph">
                  <wp:posOffset>82182</wp:posOffset>
                </wp:positionV>
                <wp:extent cx="5485765" cy="585537"/>
                <wp:effectExtent l="0" t="0" r="13335" b="11430"/>
                <wp:wrapNone/>
                <wp:docPr id="79" name="Rounded Rectangle 79"/>
                <wp:cNvGraphicFramePr/>
                <a:graphic xmlns:a="http://schemas.openxmlformats.org/drawingml/2006/main">
                  <a:graphicData uri="http://schemas.microsoft.com/office/word/2010/wordprocessingShape">
                    <wps:wsp>
                      <wps:cNvSpPr/>
                      <wps:spPr>
                        <a:xfrm>
                          <a:off x="0" y="0"/>
                          <a:ext cx="5485765" cy="585537"/>
                        </a:xfrm>
                        <a:prstGeom prst="roundRect">
                          <a:avLst/>
                        </a:prstGeom>
                        <a:solidFill>
                          <a:schemeClr val="tx1">
                            <a:lumMod val="50000"/>
                            <a:lumOff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EFC3A6" w14:textId="77777777" w:rsidR="002E7F8A" w:rsidRPr="00B11301" w:rsidRDefault="002E7F8A" w:rsidP="002E7F8A">
                            <w:pPr>
                              <w:tabs>
                                <w:tab w:val="left" w:pos="1656"/>
                              </w:tabs>
                              <w:spacing w:line="276" w:lineRule="auto"/>
                              <w:jc w:val="center"/>
                              <w:rPr>
                                <w:rFonts w:ascii="Arial" w:hAnsi="Arial" w:cs="Arial"/>
                                <w:color w:val="FFFFFF" w:themeColor="background1"/>
                              </w:rPr>
                            </w:pPr>
                            <w:r w:rsidRPr="00B11301">
                              <w:rPr>
                                <w:rFonts w:ascii="Arial" w:hAnsi="Arial" w:cs="Arial"/>
                                <w:color w:val="FFFFFF" w:themeColor="background1"/>
                                <w14:ligatures w14:val="standardContextual"/>
                              </w:rPr>
                              <w:t>“</w:t>
                            </w:r>
                            <w:r>
                              <w:rPr>
                                <w:rFonts w:ascii="Arial" w:hAnsi="Arial" w:cs="Arial"/>
                                <w:color w:val="FFFFFF" w:themeColor="background1"/>
                                <w14:ligatures w14:val="standardContextual"/>
                              </w:rPr>
                              <w:t>P3</w:t>
                            </w:r>
                            <w:r w:rsidRPr="00B11301">
                              <w:rPr>
                                <w:rFonts w:ascii="Arial" w:hAnsi="Arial" w:cs="Arial"/>
                                <w:color w:val="FFFFFF" w:themeColor="background1"/>
                                <w14:ligatures w14:val="standardContextual"/>
                              </w:rPr>
                              <w:t xml:space="preserve"> expressed that he has been struggling with improvisation in that he feels that everything he does is crap.</w:t>
                            </w:r>
                            <w:r>
                              <w:rPr>
                                <w:rFonts w:ascii="Arial" w:hAnsi="Arial" w:cs="Arial"/>
                                <w:color w:val="FFFFFF" w:themeColor="background1"/>
                                <w14:ligatures w14:val="standardContextual"/>
                              </w:rPr>
                              <w:t>”</w:t>
                            </w:r>
                          </w:p>
                          <w:p w14:paraId="70316216" w14:textId="77777777" w:rsidR="002E7F8A" w:rsidRPr="00AE5C3C" w:rsidRDefault="002E7F8A" w:rsidP="002E7F8A">
                            <w:pPr>
                              <w:spacing w:line="276" w:lineRule="auto"/>
                              <w:jc w:val="center"/>
                              <w:rPr>
                                <w:rFonts w:ascii="Arial" w:hAnsi="Arial" w:cs="Arial"/>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08F07B" id="Rounded Rectangle 79" o:spid="_x0000_s1036" style="position:absolute;margin-left:0;margin-top:6.45pt;width:431.95pt;height:46.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" fillcolor="gray [1629]" strokecolor="#1f3763 [1604]" strokeweight="1pt">
                <v:stroke joinstyle="miter"/>
                <v:textbox>
                  <w:txbxContent>
                    <w:p w14:paraId="13EFC3A6" w14:textId="77777777" w:rsidR="002E7F8A" w:rsidRPr="00B11301" w:rsidRDefault="002E7F8A" w:rsidP="002E7F8A">
                      <w:pPr>
                        <w:tabs>
                          <w:tab w:val="left" w:pos="1656"/>
                        </w:tabs>
                        <w:spacing w:line="276" w:lineRule="auto"/>
                        <w:jc w:val="center"/>
                        <w:rPr>
                          <w:rFonts w:ascii="Arial" w:hAnsi="Arial" w:cs="Arial"/>
                          <w:color w:val="FFFFFF" w:themeColor="background1"/>
                        </w:rPr>
                      </w:pPr>
                      <w:r w:rsidRPr="00B11301">
                        <w:rPr>
                          <w:rFonts w:ascii="Arial" w:hAnsi="Arial" w:cs="Arial"/>
                          <w:color w:val="FFFFFF" w:themeColor="background1"/>
                          <w14:ligatures w14:val="standardContextual"/>
                        </w:rPr>
                        <w:t>“</w:t>
                      </w:r>
                      <w:r>
                        <w:rPr>
                          <w:rFonts w:ascii="Arial" w:hAnsi="Arial" w:cs="Arial"/>
                          <w:color w:val="FFFFFF" w:themeColor="background1"/>
                          <w14:ligatures w14:val="standardContextual"/>
                        </w:rPr>
                        <w:t>P3</w:t>
                      </w:r>
                      <w:r w:rsidRPr="00B11301">
                        <w:rPr>
                          <w:rFonts w:ascii="Arial" w:hAnsi="Arial" w:cs="Arial"/>
                          <w:color w:val="FFFFFF" w:themeColor="background1"/>
                          <w14:ligatures w14:val="standardContextual"/>
                        </w:rPr>
                        <w:t xml:space="preserve"> expressed that he has been struggling with improvisation in that he feels that everything he does is crap.</w:t>
                      </w:r>
                      <w:r>
                        <w:rPr>
                          <w:rFonts w:ascii="Arial" w:hAnsi="Arial" w:cs="Arial"/>
                          <w:color w:val="FFFFFF" w:themeColor="background1"/>
                          <w14:ligatures w14:val="standardContextual"/>
                        </w:rPr>
                        <w:t>”</w:t>
                      </w:r>
                    </w:p>
                    <w:p w14:paraId="70316216" w14:textId="77777777" w:rsidR="002E7F8A" w:rsidRPr="00AE5C3C" w:rsidRDefault="002E7F8A" w:rsidP="002E7F8A">
                      <w:pPr>
                        <w:spacing w:line="276" w:lineRule="auto"/>
                        <w:jc w:val="center"/>
                        <w:rPr>
                          <w:rFonts w:ascii="Arial" w:hAnsi="Arial" w:cs="Arial"/>
                          <w:color w:val="FFFFFF" w:themeColor="background1"/>
                        </w:rPr>
                      </w:pPr>
                    </w:p>
                  </w:txbxContent>
                </v:textbox>
              </v:roundrect>
            </w:pict>
          </mc:Fallback>
        </mc:AlternateContent>
      </w:r>
    </w:p>
    <w:p w14:paraId="7CC4BB56" w14:textId="77777777" w:rsidR="002E7F8A" w:rsidRPr="004C7B68" w:rsidRDefault="002E7F8A" w:rsidP="002E7F8A">
      <w:pPr>
        <w:tabs>
          <w:tab w:val="left" w:pos="1656"/>
        </w:tabs>
        <w:spacing w:line="360" w:lineRule="auto"/>
        <w:rPr>
          <w:rFonts w:ascii="Arial" w:hAnsi="Arial" w:cs="Arial"/>
        </w:rPr>
      </w:pPr>
      <w:r w:rsidRPr="004C7B68">
        <w:rPr>
          <w:rFonts w:ascii="Arial" w:hAnsi="Arial" w:cs="Arial"/>
        </w:rPr>
        <w:t xml:space="preserve"> </w:t>
      </w:r>
    </w:p>
    <w:p w14:paraId="2253C1BD" w14:textId="77777777" w:rsidR="002E7F8A" w:rsidRPr="004C7B68" w:rsidRDefault="002E7F8A" w:rsidP="002E7F8A">
      <w:pPr>
        <w:spacing w:line="360" w:lineRule="auto"/>
        <w:rPr>
          <w:rFonts w:ascii="Arial" w:hAnsi="Arial" w:cs="Arial"/>
        </w:rPr>
      </w:pPr>
    </w:p>
    <w:p w14:paraId="023C2DEE" w14:textId="75F0BDE9" w:rsidR="002E7F8A" w:rsidRPr="004C7B68" w:rsidRDefault="002E7F8A" w:rsidP="002E7F8A">
      <w:pPr>
        <w:spacing w:line="360" w:lineRule="auto"/>
        <w:rPr>
          <w:rFonts w:ascii="Arial" w:hAnsi="Arial" w:cs="Arial"/>
          <w:color w:val="000000"/>
          <w14:ligatures w14:val="standardContextual"/>
        </w:rPr>
      </w:pPr>
      <w:r w:rsidRPr="004C7B68">
        <w:rPr>
          <w:rFonts w:ascii="Arial" w:hAnsi="Arial" w:cs="Arial"/>
        </w:rPr>
        <w:t>P3 was given an ACT coaching session with a view to mitigating some of the barriers to learning improvisation.</w:t>
      </w:r>
      <w:r w:rsidRPr="004C7B68">
        <w:rPr>
          <w:rFonts w:ascii="Arial" w:hAnsi="Arial" w:cs="Arial"/>
          <w:color w:val="000000"/>
        </w:rPr>
        <w:t xml:space="preserve"> </w:t>
      </w:r>
      <w:r w:rsidRPr="004C7B68">
        <w:rPr>
          <w:rFonts w:ascii="Arial" w:hAnsi="Arial" w:cs="Arial"/>
          <w:color w:val="000000"/>
          <w14:ligatures w14:val="standardContextual"/>
        </w:rPr>
        <w:t xml:space="preserve">P3’s ACT session revealed some of the reasons for his MPA and also allowed him to really explore the depths to which he values music and performance. Talking with and listening to coachees enable the coach to </w:t>
      </w:r>
      <w:r w:rsidR="00B7260A">
        <w:rPr>
          <w:rFonts w:ascii="Arial" w:hAnsi="Arial" w:cs="Arial"/>
          <w:color w:val="000000"/>
          <w14:ligatures w14:val="standardContextual"/>
        </w:rPr>
        <w:t>find out which might be</w:t>
      </w:r>
      <w:r w:rsidRPr="004C7B68">
        <w:rPr>
          <w:rFonts w:ascii="Arial" w:hAnsi="Arial" w:cs="Arial"/>
          <w:color w:val="000000"/>
          <w14:ligatures w14:val="standardContextual"/>
        </w:rPr>
        <w:t xml:space="preserve"> the right ACT exercise</w:t>
      </w:r>
      <w:r w:rsidR="00B7260A">
        <w:rPr>
          <w:rFonts w:ascii="Arial" w:hAnsi="Arial" w:cs="Arial"/>
          <w:color w:val="000000"/>
          <w14:ligatures w14:val="standardContextual"/>
        </w:rPr>
        <w:t>s</w:t>
      </w:r>
      <w:r w:rsidRPr="004C7B68">
        <w:rPr>
          <w:rFonts w:ascii="Arial" w:hAnsi="Arial" w:cs="Arial"/>
          <w:color w:val="000000"/>
          <w14:ligatures w14:val="standardContextual"/>
        </w:rPr>
        <w:t xml:space="preserve"> to</w:t>
      </w:r>
      <w:r w:rsidR="00B7260A">
        <w:rPr>
          <w:rFonts w:ascii="Arial" w:hAnsi="Arial" w:cs="Arial"/>
          <w:color w:val="000000"/>
          <w14:ligatures w14:val="standardContextual"/>
        </w:rPr>
        <w:t xml:space="preserve"> </w:t>
      </w:r>
      <w:r w:rsidRPr="004C7B68">
        <w:rPr>
          <w:rFonts w:ascii="Arial" w:hAnsi="Arial" w:cs="Arial"/>
          <w:color w:val="000000"/>
          <w14:ligatures w14:val="standardContextual"/>
        </w:rPr>
        <w:t xml:space="preserve">overcome their challenges. Despite the additional coaching, P3 continued to struggle with negative cognitions, however he </w:t>
      </w:r>
      <w:r w:rsidR="00447BA1">
        <w:rPr>
          <w:rFonts w:ascii="Arial" w:hAnsi="Arial" w:cs="Arial"/>
          <w:color w:val="000000"/>
          <w14:ligatures w14:val="standardContextual"/>
        </w:rPr>
        <w:t xml:space="preserve">expressed that he had </w:t>
      </w:r>
      <w:r w:rsidRPr="004C7B68">
        <w:rPr>
          <w:rFonts w:ascii="Arial" w:hAnsi="Arial" w:cs="Arial"/>
          <w:color w:val="000000"/>
          <w14:ligatures w14:val="standardContextual"/>
        </w:rPr>
        <w:t>experience</w:t>
      </w:r>
      <w:r w:rsidR="00447BA1">
        <w:rPr>
          <w:rFonts w:ascii="Arial" w:hAnsi="Arial" w:cs="Arial"/>
          <w:color w:val="000000"/>
          <w14:ligatures w14:val="standardContextual"/>
        </w:rPr>
        <w:t>d</w:t>
      </w:r>
      <w:r w:rsidRPr="004C7B68">
        <w:rPr>
          <w:rFonts w:ascii="Arial" w:hAnsi="Arial" w:cs="Arial"/>
          <w:color w:val="000000"/>
          <w14:ligatures w14:val="standardContextual"/>
        </w:rPr>
        <w:t xml:space="preserve"> a rise in competency</w:t>
      </w:r>
      <w:r w:rsidR="00B7260A">
        <w:rPr>
          <w:rFonts w:ascii="Arial" w:hAnsi="Arial" w:cs="Arial"/>
          <w:color w:val="000000"/>
          <w14:ligatures w14:val="standardContextual"/>
        </w:rPr>
        <w:t xml:space="preserve"> and wellbeing</w:t>
      </w:r>
      <w:r w:rsidRPr="004C7B68">
        <w:rPr>
          <w:rFonts w:ascii="Arial" w:hAnsi="Arial" w:cs="Arial"/>
          <w:color w:val="000000"/>
          <w14:ligatures w14:val="standardContextual"/>
        </w:rPr>
        <w:t xml:space="preserve"> in singing general</w:t>
      </w:r>
      <w:r w:rsidR="00B7260A">
        <w:rPr>
          <w:rFonts w:ascii="Arial" w:hAnsi="Arial" w:cs="Arial"/>
          <w:color w:val="000000"/>
          <w14:ligatures w14:val="standardContextual"/>
        </w:rPr>
        <w:t>ly which denotes a level of social validation</w:t>
      </w:r>
      <w:r w:rsidRPr="004C7B68">
        <w:rPr>
          <w:rFonts w:ascii="Arial" w:hAnsi="Arial" w:cs="Arial"/>
          <w:color w:val="000000"/>
          <w14:ligatures w14:val="standardContextual"/>
        </w:rPr>
        <w:t>. This was supported</w:t>
      </w:r>
      <w:r w:rsidR="00447BA1">
        <w:rPr>
          <w:rFonts w:ascii="Arial" w:hAnsi="Arial" w:cs="Arial"/>
          <w:color w:val="000000"/>
          <w14:ligatures w14:val="standardContextual"/>
        </w:rPr>
        <w:t xml:space="preserve"> via subjective evaluation of the coach and</w:t>
      </w:r>
      <w:r w:rsidRPr="004C7B68">
        <w:rPr>
          <w:rFonts w:ascii="Arial" w:hAnsi="Arial" w:cs="Arial"/>
          <w:color w:val="000000"/>
          <w14:ligatures w14:val="standardContextual"/>
        </w:rPr>
        <w:t xml:space="preserve"> evidentially by a reduction in his K-MPAI score and observed MPA symptoms. The rise in general singing competency may have provided a boost for P3 which enabled him to experience greater performance wellbeing.</w:t>
      </w:r>
    </w:p>
    <w:p w14:paraId="59BAB4C3" w14:textId="77777777"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p>
    <w:p w14:paraId="6AB58A9C" w14:textId="77777777"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r w:rsidRPr="004C7B68">
        <w:rPr>
          <w:rFonts w:ascii="Arial" w:hAnsi="Arial" w:cs="Arial"/>
          <w:color w:val="000000"/>
          <w14:ligatures w14:val="standardContextual"/>
        </w:rPr>
        <w:t xml:space="preserve">Each participant experienced enhanced performance, and whilst enhanced performance does not in itself reduce MPA, as stated, it can increase wellbeing (Deci and Ryan, 2008). </w:t>
      </w:r>
      <w:r w:rsidRPr="004C7B68">
        <w:rPr>
          <w:rFonts w:ascii="Arial" w:hAnsi="Arial" w:cs="Arial"/>
        </w:rPr>
        <w:lastRenderedPageBreak/>
        <w:t xml:space="preserve">Improvisation combined with ACT appears to be successful in ameliorating MPA, and also be effective in increasing competency and enhancing performance, which was one of the wider aims of this project. </w:t>
      </w:r>
    </w:p>
    <w:p w14:paraId="5193777C" w14:textId="77777777" w:rsidR="002E7F8A" w:rsidRPr="004C7B68" w:rsidRDefault="002E7F8A" w:rsidP="002E7F8A">
      <w:pPr>
        <w:autoSpaceDE w:val="0"/>
        <w:autoSpaceDN w:val="0"/>
        <w:adjustRightInd w:val="0"/>
        <w:spacing w:after="213" w:line="360" w:lineRule="auto"/>
        <w:rPr>
          <w:rFonts w:ascii="Arial" w:hAnsi="Arial" w:cs="Arial"/>
        </w:rPr>
      </w:pPr>
    </w:p>
    <w:p w14:paraId="215BB0B5" w14:textId="77777777" w:rsidR="002E7F8A" w:rsidRPr="004C7B68" w:rsidRDefault="002E7F8A" w:rsidP="002E7F8A">
      <w:pPr>
        <w:autoSpaceDE w:val="0"/>
        <w:autoSpaceDN w:val="0"/>
        <w:adjustRightInd w:val="0"/>
        <w:spacing w:line="360" w:lineRule="auto"/>
        <w:rPr>
          <w:rFonts w:ascii="Arial" w:hAnsi="Arial" w:cs="Arial"/>
          <w:b/>
          <w:bCs/>
        </w:rPr>
      </w:pPr>
      <w:r w:rsidRPr="004C7B68">
        <w:rPr>
          <w:rFonts w:ascii="Arial" w:hAnsi="Arial" w:cs="Arial"/>
          <w:b/>
          <w:bCs/>
        </w:rPr>
        <w:t>Suitability of Improvisation as a CATS for Singers</w:t>
      </w:r>
    </w:p>
    <w:p w14:paraId="6FEA677C" w14:textId="7A45549F" w:rsidR="002E7F8A" w:rsidRPr="004C7B68" w:rsidRDefault="002E7F8A" w:rsidP="002E7F8A">
      <w:pPr>
        <w:autoSpaceDE w:val="0"/>
        <w:autoSpaceDN w:val="0"/>
        <w:adjustRightInd w:val="0"/>
        <w:spacing w:after="213" w:line="360" w:lineRule="auto"/>
        <w:rPr>
          <w:rFonts w:ascii="Arial" w:hAnsi="Arial" w:cs="Arial"/>
          <w:color w:val="000000"/>
          <w14:ligatures w14:val="standardContextual"/>
        </w:rPr>
      </w:pPr>
      <w:r w:rsidRPr="004C7B68">
        <w:rPr>
          <w:rFonts w:ascii="Arial" w:hAnsi="Arial" w:cs="Arial"/>
          <w:color w:val="000000"/>
          <w14:ligatures w14:val="standardContextual"/>
        </w:rPr>
        <w:t xml:space="preserve">As seen in the literature review, </w:t>
      </w:r>
      <w:r w:rsidRPr="004C7B68">
        <w:rPr>
          <w:rFonts w:ascii="Arial" w:hAnsi="Arial" w:cs="Arial"/>
        </w:rPr>
        <w:t xml:space="preserve">research (Shaw et al., 2020) has found that singing coaches are keen to engage in treating issues which can prevent coachees from progressing and engaging in performance. The purpose of this project is to enable them to do that by utilising skills they already have (improvisation) and those which they can learn in a relatively short time (ACT). </w:t>
      </w:r>
      <w:r w:rsidRPr="004C7B68">
        <w:rPr>
          <w:rFonts w:ascii="Arial" w:hAnsi="Arial" w:cs="Arial"/>
          <w:color w:val="000000"/>
          <w14:ligatures w14:val="standardContextual"/>
        </w:rPr>
        <w:t xml:space="preserve">Prior research (Shaw et al., 2020; Mahony et al., 2022) suggests that ACT is suitable as a CATS for singers. This section will therefore assess the suitability of improvisation as part of a CATS for singers. </w:t>
      </w:r>
      <w:r w:rsidRPr="004C7B68">
        <w:rPr>
          <w:rFonts w:ascii="Arial" w:hAnsi="Arial" w:cs="Arial"/>
        </w:rPr>
        <w:t xml:space="preserve">In every coaching relationship there are two parts: the coach and the coachee. When assessing the suitability of improvisation as part of a CATS to mitigate MPA, it is necessary to examine whether it is accessible to the coach and whether it will work for the coachee. </w:t>
      </w:r>
    </w:p>
    <w:p w14:paraId="0E90E49B" w14:textId="77777777" w:rsidR="002E7F8A" w:rsidRPr="004C7B68" w:rsidRDefault="002E7F8A" w:rsidP="002E7F8A">
      <w:pPr>
        <w:autoSpaceDE w:val="0"/>
        <w:autoSpaceDN w:val="0"/>
        <w:adjustRightInd w:val="0"/>
        <w:spacing w:after="213" w:line="360" w:lineRule="auto"/>
        <w:rPr>
          <w:rFonts w:ascii="Arial" w:hAnsi="Arial" w:cs="Arial"/>
        </w:rPr>
      </w:pPr>
    </w:p>
    <w:p w14:paraId="679EB8CA" w14:textId="77777777" w:rsidR="002E7F8A" w:rsidRPr="004C7B68" w:rsidRDefault="002E7F8A" w:rsidP="002E7F8A">
      <w:pPr>
        <w:autoSpaceDE w:val="0"/>
        <w:autoSpaceDN w:val="0"/>
        <w:adjustRightInd w:val="0"/>
        <w:spacing w:after="213" w:line="360" w:lineRule="auto"/>
        <w:rPr>
          <w:rFonts w:ascii="Arial" w:hAnsi="Arial" w:cs="Arial"/>
          <w:b/>
          <w:bCs/>
        </w:rPr>
      </w:pPr>
      <w:r w:rsidRPr="004C7B68">
        <w:rPr>
          <w:rFonts w:ascii="Arial" w:hAnsi="Arial" w:cs="Arial"/>
          <w:b/>
          <w:bCs/>
        </w:rPr>
        <w:t>The Coach:</w:t>
      </w:r>
    </w:p>
    <w:p w14:paraId="062445EA" w14:textId="3138B3E3" w:rsidR="002909DF" w:rsidRDefault="002E7F8A" w:rsidP="002E7F8A">
      <w:pPr>
        <w:autoSpaceDE w:val="0"/>
        <w:autoSpaceDN w:val="0"/>
        <w:adjustRightInd w:val="0"/>
        <w:spacing w:line="360" w:lineRule="auto"/>
        <w:rPr>
          <w:rFonts w:ascii="Arial" w:hAnsi="Arial" w:cs="Arial"/>
        </w:rPr>
      </w:pPr>
      <w:r w:rsidRPr="004C7B68">
        <w:rPr>
          <w:rFonts w:ascii="Arial" w:hAnsi="Arial" w:cs="Arial"/>
        </w:rPr>
        <w:t>As</w:t>
      </w:r>
      <w:r w:rsidR="00BB1E74">
        <w:rPr>
          <w:rFonts w:ascii="Arial" w:hAnsi="Arial" w:cs="Arial"/>
        </w:rPr>
        <w:t xml:space="preserve"> already stated</w:t>
      </w:r>
      <w:r w:rsidRPr="004C7B68">
        <w:rPr>
          <w:rFonts w:ascii="Arial" w:hAnsi="Arial" w:cs="Arial"/>
        </w:rPr>
        <w:t>, improvisation rarely appears in taught programmes for singers (Forbes, 2021) and has certainly been overlooked as an MPA treatment for singers. Indeed, singers have been regarded as sub-standard improvisers compared to instrumentalists (Forbes, 2021)</w:t>
      </w:r>
      <w:r w:rsidR="00BB1E74">
        <w:rPr>
          <w:rFonts w:ascii="Arial" w:hAnsi="Arial" w:cs="Arial"/>
        </w:rPr>
        <w:t xml:space="preserve">. </w:t>
      </w:r>
      <w:r w:rsidRPr="004C7B68">
        <w:rPr>
          <w:rFonts w:ascii="Arial" w:hAnsi="Arial" w:cs="Arial"/>
        </w:rPr>
        <w:t xml:space="preserve">If most singers are not trained in improvisation, then it may be safe to assume that singing coaches may also not be trained in it as, anecdotally, many of them are singers. The researcher found no evidence of courses which train singing coaches in sung improvisation. </w:t>
      </w:r>
    </w:p>
    <w:p w14:paraId="6CE24B6A" w14:textId="77777777" w:rsidR="00B7260A" w:rsidRDefault="00B7260A" w:rsidP="002E7F8A">
      <w:pPr>
        <w:autoSpaceDE w:val="0"/>
        <w:autoSpaceDN w:val="0"/>
        <w:adjustRightInd w:val="0"/>
        <w:spacing w:line="360" w:lineRule="auto"/>
        <w:rPr>
          <w:rFonts w:ascii="Arial" w:hAnsi="Arial" w:cs="Arial"/>
        </w:rPr>
      </w:pPr>
    </w:p>
    <w:p w14:paraId="7C917431" w14:textId="123BC1FD" w:rsidR="002E7F8A" w:rsidRPr="004C7B68" w:rsidRDefault="002E7F8A" w:rsidP="002E7F8A">
      <w:pPr>
        <w:autoSpaceDE w:val="0"/>
        <w:autoSpaceDN w:val="0"/>
        <w:adjustRightInd w:val="0"/>
        <w:spacing w:line="360" w:lineRule="auto"/>
        <w:rPr>
          <w:rFonts w:ascii="Arial" w:hAnsi="Arial" w:cs="Arial"/>
        </w:rPr>
      </w:pPr>
      <w:r w:rsidRPr="004C7B68">
        <w:rPr>
          <w:rFonts w:ascii="Arial" w:hAnsi="Arial" w:cs="Arial"/>
        </w:rPr>
        <w:t xml:space="preserve">Singing coaches may therefore need to acquire new knowledge in order to utilise improvisation as part of a CATS. Although ACT requires relatively few hours of training, improvisation necessitates that the coach is fluent in the requisite music grammar. </w:t>
      </w:r>
      <w:r w:rsidR="00055694" w:rsidRPr="004C7B68">
        <w:rPr>
          <w:rFonts w:ascii="Arial" w:hAnsi="Arial" w:cs="Arial"/>
        </w:rPr>
        <w:t>A</w:t>
      </w:r>
      <w:r w:rsidRPr="004C7B68">
        <w:rPr>
          <w:rFonts w:ascii="Arial" w:hAnsi="Arial" w:cs="Arial"/>
        </w:rPr>
        <w:t xml:space="preserve">s seen above, engaging in learning improvisation can be challenging </w:t>
      </w:r>
      <w:r w:rsidR="00055694" w:rsidRPr="004C7B68">
        <w:rPr>
          <w:rFonts w:ascii="Arial" w:hAnsi="Arial" w:cs="Arial"/>
        </w:rPr>
        <w:t xml:space="preserve">(Kim, 2008) </w:t>
      </w:r>
      <w:r w:rsidRPr="004C7B68">
        <w:rPr>
          <w:rFonts w:ascii="Arial" w:hAnsi="Arial" w:cs="Arial"/>
        </w:rPr>
        <w:t>and</w:t>
      </w:r>
      <w:r w:rsidR="00055694" w:rsidRPr="004C7B68">
        <w:rPr>
          <w:rFonts w:ascii="Arial" w:hAnsi="Arial" w:cs="Arial"/>
        </w:rPr>
        <w:t xml:space="preserve"> </w:t>
      </w:r>
      <w:r w:rsidRPr="004C7B68">
        <w:rPr>
          <w:rFonts w:ascii="Arial" w:hAnsi="Arial" w:cs="Arial"/>
        </w:rPr>
        <w:t>singing coaches</w:t>
      </w:r>
      <w:r w:rsidR="00BB1E74">
        <w:rPr>
          <w:rFonts w:ascii="Arial" w:hAnsi="Arial" w:cs="Arial"/>
        </w:rPr>
        <w:t xml:space="preserve"> may experience all of the </w:t>
      </w:r>
      <w:r w:rsidR="00055694" w:rsidRPr="004C7B68">
        <w:rPr>
          <w:rFonts w:ascii="Arial" w:hAnsi="Arial" w:cs="Arial"/>
        </w:rPr>
        <w:t>same emotional and cognitive challenges as singing coachees</w:t>
      </w:r>
      <w:r w:rsidRPr="004C7B68">
        <w:rPr>
          <w:rFonts w:ascii="Arial" w:hAnsi="Arial" w:cs="Arial"/>
        </w:rPr>
        <w:t xml:space="preserve">. </w:t>
      </w:r>
      <w:r w:rsidR="00BB1E74">
        <w:rPr>
          <w:rFonts w:ascii="Arial" w:hAnsi="Arial" w:cs="Arial"/>
        </w:rPr>
        <w:t>Additionally</w:t>
      </w:r>
      <w:r w:rsidR="00055694" w:rsidRPr="004C7B68">
        <w:rPr>
          <w:rFonts w:ascii="Arial" w:hAnsi="Arial" w:cs="Arial"/>
        </w:rPr>
        <w:t>, this project</w:t>
      </w:r>
      <w:r w:rsidRPr="004C7B68">
        <w:rPr>
          <w:rFonts w:ascii="Arial" w:hAnsi="Arial" w:cs="Arial"/>
        </w:rPr>
        <w:t xml:space="preserve"> </w:t>
      </w:r>
      <w:r w:rsidR="00055694" w:rsidRPr="004C7B68">
        <w:rPr>
          <w:rFonts w:ascii="Arial" w:hAnsi="Arial" w:cs="Arial"/>
        </w:rPr>
        <w:t>utilised</w:t>
      </w:r>
      <w:r w:rsidRPr="004C7B68">
        <w:rPr>
          <w:rFonts w:ascii="Arial" w:hAnsi="Arial" w:cs="Arial"/>
        </w:rPr>
        <w:t xml:space="preserve"> a coaching model (ACT)</w:t>
      </w:r>
      <w:r w:rsidR="00BB1E74">
        <w:rPr>
          <w:rFonts w:ascii="Arial" w:hAnsi="Arial" w:cs="Arial"/>
        </w:rPr>
        <w:t xml:space="preserve"> which</w:t>
      </w:r>
      <w:r w:rsidRPr="004C7B68">
        <w:rPr>
          <w:rFonts w:ascii="Arial" w:hAnsi="Arial" w:cs="Arial"/>
        </w:rPr>
        <w:t xml:space="preserve"> would </w:t>
      </w:r>
      <w:r w:rsidR="00BB1E74">
        <w:rPr>
          <w:rFonts w:ascii="Arial" w:hAnsi="Arial" w:cs="Arial"/>
        </w:rPr>
        <w:t xml:space="preserve">also </w:t>
      </w:r>
      <w:r w:rsidRPr="004C7B68">
        <w:rPr>
          <w:rFonts w:ascii="Arial" w:hAnsi="Arial" w:cs="Arial"/>
        </w:rPr>
        <w:t xml:space="preserve">require </w:t>
      </w:r>
      <w:r w:rsidR="00BB1E74">
        <w:rPr>
          <w:rFonts w:ascii="Arial" w:hAnsi="Arial" w:cs="Arial"/>
        </w:rPr>
        <w:t>some training, although research (Kim, 2008) suggests improvisation as a CATS can ameliorate improvisation without an additional treatment method</w:t>
      </w:r>
      <w:r w:rsidRPr="004C7B68">
        <w:rPr>
          <w:rFonts w:ascii="Arial" w:hAnsi="Arial" w:cs="Arial"/>
        </w:rPr>
        <w:t xml:space="preserve">. </w:t>
      </w:r>
    </w:p>
    <w:p w14:paraId="73236E83" w14:textId="77777777" w:rsidR="002E7F8A" w:rsidRPr="004C7B68" w:rsidRDefault="002E7F8A" w:rsidP="002E7F8A">
      <w:pPr>
        <w:autoSpaceDE w:val="0"/>
        <w:autoSpaceDN w:val="0"/>
        <w:adjustRightInd w:val="0"/>
        <w:spacing w:line="360" w:lineRule="auto"/>
        <w:rPr>
          <w:rFonts w:ascii="Arial" w:hAnsi="Arial" w:cs="Arial"/>
        </w:rPr>
      </w:pPr>
    </w:p>
    <w:p w14:paraId="709292D6" w14:textId="77777777" w:rsidR="00BB1E74" w:rsidRDefault="00055694" w:rsidP="002E7F8A">
      <w:pPr>
        <w:autoSpaceDE w:val="0"/>
        <w:autoSpaceDN w:val="0"/>
        <w:adjustRightInd w:val="0"/>
        <w:spacing w:line="360" w:lineRule="auto"/>
        <w:rPr>
          <w:rFonts w:ascii="Arial" w:hAnsi="Arial" w:cs="Arial"/>
        </w:rPr>
      </w:pPr>
      <w:r w:rsidRPr="004C7B68">
        <w:rPr>
          <w:rFonts w:ascii="Arial" w:hAnsi="Arial" w:cs="Arial"/>
        </w:rPr>
        <w:t xml:space="preserve">Although any retraining can be time consuming and costly, singing coaches may be able to seek help from musician friends when increasing/refreshing improvisation competency and knowledge, as the researcher of this project did, </w:t>
      </w:r>
      <w:r w:rsidR="00B7260A">
        <w:rPr>
          <w:rFonts w:ascii="Arial" w:hAnsi="Arial" w:cs="Arial"/>
        </w:rPr>
        <w:t xml:space="preserve"> thus </w:t>
      </w:r>
      <w:r w:rsidRPr="004C7B68">
        <w:rPr>
          <w:rFonts w:ascii="Arial" w:hAnsi="Arial" w:cs="Arial"/>
        </w:rPr>
        <w:t>keep</w:t>
      </w:r>
      <w:r w:rsidR="00B7260A">
        <w:rPr>
          <w:rFonts w:ascii="Arial" w:hAnsi="Arial" w:cs="Arial"/>
        </w:rPr>
        <w:t>ing</w:t>
      </w:r>
      <w:r w:rsidRPr="004C7B68">
        <w:rPr>
          <w:rFonts w:ascii="Arial" w:hAnsi="Arial" w:cs="Arial"/>
        </w:rPr>
        <w:t xml:space="preserve"> training costs low. Training in ACT is relatively brief compared to other evidence-based interventions and previous research (Shaw et al., 2020; Mahony et al., 2022) suggests training for singing coaches can take place in a few hours, as was the case with the researcher in this project. </w:t>
      </w:r>
    </w:p>
    <w:p w14:paraId="30963471" w14:textId="77777777" w:rsidR="00BB1E74" w:rsidRDefault="00BB1E74" w:rsidP="002E7F8A">
      <w:pPr>
        <w:autoSpaceDE w:val="0"/>
        <w:autoSpaceDN w:val="0"/>
        <w:adjustRightInd w:val="0"/>
        <w:spacing w:line="360" w:lineRule="auto"/>
        <w:rPr>
          <w:rFonts w:ascii="Arial" w:hAnsi="Arial" w:cs="Arial"/>
        </w:rPr>
      </w:pPr>
    </w:p>
    <w:p w14:paraId="31539B64" w14:textId="04089E52" w:rsidR="002E7F8A" w:rsidRPr="004C7B68" w:rsidRDefault="00BB1E74" w:rsidP="002E7F8A">
      <w:pPr>
        <w:autoSpaceDE w:val="0"/>
        <w:autoSpaceDN w:val="0"/>
        <w:adjustRightInd w:val="0"/>
        <w:spacing w:line="360" w:lineRule="auto"/>
        <w:rPr>
          <w:rFonts w:ascii="Arial" w:hAnsi="Arial" w:cs="Arial"/>
        </w:rPr>
      </w:pPr>
      <w:r>
        <w:rPr>
          <w:rFonts w:ascii="Arial" w:hAnsi="Arial" w:cs="Arial"/>
        </w:rPr>
        <w:t>Furthermore</w:t>
      </w:r>
      <w:r w:rsidR="002E7F8A" w:rsidRPr="004C7B68">
        <w:rPr>
          <w:rFonts w:ascii="Arial" w:hAnsi="Arial" w:cs="Arial"/>
        </w:rPr>
        <w:t xml:space="preserve">, training in improvisation and increasing one’s skill set and music competency can only enhance the service offered by singing coaches. Learning to improvise is certainly possible, as evidenced in this project, and the increased competency of the coach can act as a </w:t>
      </w:r>
      <w:r w:rsidR="002E7F8A" w:rsidRPr="004C7B68">
        <w:rPr>
          <w:rFonts w:ascii="Arial" w:hAnsi="Arial" w:cs="Arial"/>
          <w:i/>
          <w:iCs/>
        </w:rPr>
        <w:t>unique</w:t>
      </w:r>
      <w:r w:rsidR="002E7F8A" w:rsidRPr="004C7B68">
        <w:rPr>
          <w:rFonts w:ascii="Arial" w:hAnsi="Arial" w:cs="Arial"/>
        </w:rPr>
        <w:t xml:space="preserve"> </w:t>
      </w:r>
      <w:r w:rsidR="002E7F8A" w:rsidRPr="004C7B68">
        <w:rPr>
          <w:rFonts w:ascii="Arial" w:hAnsi="Arial" w:cs="Arial"/>
          <w:i/>
          <w:iCs/>
        </w:rPr>
        <w:t>selling point</w:t>
      </w:r>
      <w:r w:rsidR="002E7F8A" w:rsidRPr="004C7B68">
        <w:rPr>
          <w:rFonts w:ascii="Arial" w:hAnsi="Arial" w:cs="Arial"/>
        </w:rPr>
        <w:t xml:space="preserve">. In addition, training in ACT will also be of great value for any coach as engendering psychological flexibility in coachees can be useful in any endeavour (Hayes et al., 2012). </w:t>
      </w:r>
    </w:p>
    <w:p w14:paraId="6F7D1248" w14:textId="77777777" w:rsidR="002E7F8A" w:rsidRPr="004C7B68" w:rsidRDefault="002E7F8A" w:rsidP="002E7F8A">
      <w:pPr>
        <w:autoSpaceDE w:val="0"/>
        <w:autoSpaceDN w:val="0"/>
        <w:adjustRightInd w:val="0"/>
        <w:spacing w:line="360" w:lineRule="auto"/>
        <w:rPr>
          <w:rFonts w:ascii="Arial" w:hAnsi="Arial" w:cs="Arial"/>
        </w:rPr>
      </w:pPr>
    </w:p>
    <w:p w14:paraId="781BCF17" w14:textId="63237A76" w:rsidR="002909DF" w:rsidRDefault="002E7F8A" w:rsidP="002E7F8A">
      <w:pPr>
        <w:autoSpaceDE w:val="0"/>
        <w:autoSpaceDN w:val="0"/>
        <w:adjustRightInd w:val="0"/>
        <w:spacing w:line="360" w:lineRule="auto"/>
        <w:rPr>
          <w:rFonts w:ascii="Arial" w:hAnsi="Arial" w:cs="Arial"/>
          <w:color w:val="000000"/>
          <w14:ligatures w14:val="standardContextual"/>
        </w:rPr>
      </w:pPr>
      <w:r w:rsidRPr="004C7B68">
        <w:rPr>
          <w:rFonts w:ascii="Arial" w:hAnsi="Arial" w:cs="Arial"/>
        </w:rPr>
        <w:t xml:space="preserve">Finally, improvisation is suitable for creating a CATS because there are identifiable skills that the coach can train the coachee in, meaning coaches can create evidence-based teaching plans based on specific skills (Kratus, 1996) and processes (Biasutti and Frezza, 2009). In this project, the researcher created a simple step by step strategy for teaching improvisation based on evidence-based improvisation pedagogy models (Kratus, 1996; Biasutti and Frezza, 2009). Participants remained at a step until they were competent in it. Competency was measurable according to the teaching strategy. This makes improvisation as a CATS quite straightforward and easy to implement. A combination of </w:t>
      </w:r>
      <w:r w:rsidR="00B7260A">
        <w:rPr>
          <w:rFonts w:ascii="Arial" w:hAnsi="Arial" w:cs="Arial"/>
        </w:rPr>
        <w:t xml:space="preserve">project </w:t>
      </w:r>
      <w:r w:rsidRPr="004C7B68">
        <w:rPr>
          <w:rFonts w:ascii="Arial" w:hAnsi="Arial" w:cs="Arial"/>
        </w:rPr>
        <w:t xml:space="preserve">data </w:t>
      </w:r>
      <w:r w:rsidR="00B7260A">
        <w:rPr>
          <w:rFonts w:ascii="Arial" w:hAnsi="Arial" w:cs="Arial"/>
        </w:rPr>
        <w:t>and prior research</w:t>
      </w:r>
      <w:r w:rsidRPr="004C7B68">
        <w:rPr>
          <w:rFonts w:ascii="Arial" w:hAnsi="Arial" w:cs="Arial"/>
        </w:rPr>
        <w:t xml:space="preserve"> suggests that</w:t>
      </w:r>
      <w:r w:rsidRPr="004C7B68">
        <w:rPr>
          <w:rFonts w:ascii="Arial" w:hAnsi="Arial" w:cs="Arial"/>
          <w:color w:val="000000"/>
          <w14:ligatures w14:val="standardContextual"/>
        </w:rPr>
        <w:t xml:space="preserve"> improvisation</w:t>
      </w:r>
      <w:r w:rsidR="00B7260A">
        <w:rPr>
          <w:rFonts w:ascii="Arial" w:hAnsi="Arial" w:cs="Arial"/>
          <w:color w:val="000000"/>
          <w14:ligatures w14:val="standardContextual"/>
        </w:rPr>
        <w:t xml:space="preserve"> </w:t>
      </w:r>
      <w:r w:rsidR="00B7260A" w:rsidRPr="004C7B68">
        <w:rPr>
          <w:rFonts w:ascii="Arial" w:hAnsi="Arial" w:cs="Arial"/>
          <w:color w:val="000000"/>
          <w14:ligatures w14:val="standardContextual"/>
        </w:rPr>
        <w:t xml:space="preserve">(Kim, 2008; Allen, 2011) </w:t>
      </w:r>
      <w:r w:rsidRPr="004C7B68">
        <w:rPr>
          <w:rFonts w:ascii="Arial" w:hAnsi="Arial" w:cs="Arial"/>
          <w:color w:val="000000"/>
          <w14:ligatures w14:val="standardContextual"/>
        </w:rPr>
        <w:t>and ACT (Shaw et al., 2020; Mahony, et al., 2022) are suitable for a coach administered treatment strategy from the perspective of the coach.</w:t>
      </w:r>
    </w:p>
    <w:p w14:paraId="292A6EA2" w14:textId="77777777" w:rsidR="002909DF" w:rsidRDefault="002909DF" w:rsidP="002E7F8A">
      <w:pPr>
        <w:autoSpaceDE w:val="0"/>
        <w:autoSpaceDN w:val="0"/>
        <w:adjustRightInd w:val="0"/>
        <w:spacing w:line="360" w:lineRule="auto"/>
        <w:rPr>
          <w:rFonts w:ascii="Arial" w:hAnsi="Arial" w:cs="Arial"/>
          <w:color w:val="000000"/>
          <w14:ligatures w14:val="standardContextual"/>
        </w:rPr>
      </w:pPr>
    </w:p>
    <w:p w14:paraId="30005A16" w14:textId="07E85BF1" w:rsidR="002E7F8A" w:rsidRPr="002909DF" w:rsidRDefault="002E7F8A" w:rsidP="002E7F8A">
      <w:pPr>
        <w:autoSpaceDE w:val="0"/>
        <w:autoSpaceDN w:val="0"/>
        <w:adjustRightInd w:val="0"/>
        <w:spacing w:line="360" w:lineRule="auto"/>
        <w:rPr>
          <w:rFonts w:ascii="Arial" w:hAnsi="Arial" w:cs="Arial"/>
          <w:color w:val="000000"/>
          <w14:ligatures w14:val="standardContextual"/>
        </w:rPr>
      </w:pPr>
      <w:r w:rsidRPr="004C7B68">
        <w:rPr>
          <w:rFonts w:ascii="Arial" w:hAnsi="Arial" w:cs="Arial"/>
          <w:b/>
          <w:bCs/>
        </w:rPr>
        <w:t>The Coachee</w:t>
      </w:r>
    </w:p>
    <w:p w14:paraId="17249943" w14:textId="38B95CDC" w:rsidR="00546AAB" w:rsidRPr="004C7B68" w:rsidRDefault="002E7F8A" w:rsidP="00546AAB">
      <w:pPr>
        <w:autoSpaceDE w:val="0"/>
        <w:autoSpaceDN w:val="0"/>
        <w:adjustRightInd w:val="0"/>
        <w:spacing w:line="360" w:lineRule="auto"/>
        <w:rPr>
          <w:rFonts w:ascii="Arial" w:hAnsi="Arial" w:cs="Arial"/>
        </w:rPr>
      </w:pPr>
      <w:r w:rsidRPr="004C7B68">
        <w:rPr>
          <w:rFonts w:ascii="Arial" w:hAnsi="Arial" w:cs="Arial"/>
        </w:rPr>
        <w:t>Whilst the data in this project suggests that improvisation as a CATS</w:t>
      </w:r>
      <w:r w:rsidR="00B7260A">
        <w:rPr>
          <w:rFonts w:ascii="Arial" w:hAnsi="Arial" w:cs="Arial"/>
        </w:rPr>
        <w:t xml:space="preserve"> can ameliorate MPA in singers</w:t>
      </w:r>
      <w:r w:rsidRPr="004C7B68">
        <w:rPr>
          <w:rFonts w:ascii="Arial" w:hAnsi="Arial" w:cs="Arial"/>
        </w:rPr>
        <w:t xml:space="preserve">, </w:t>
      </w:r>
      <w:r w:rsidR="00546AAB">
        <w:rPr>
          <w:rFonts w:ascii="Arial" w:hAnsi="Arial" w:cs="Arial"/>
        </w:rPr>
        <w:t xml:space="preserve">coachees may need to overcome </w:t>
      </w:r>
      <w:r w:rsidRPr="004C7B68">
        <w:rPr>
          <w:rFonts w:ascii="Arial" w:hAnsi="Arial" w:cs="Arial"/>
        </w:rPr>
        <w:t>challenges. As seen</w:t>
      </w:r>
      <w:r w:rsidR="00546AAB">
        <w:rPr>
          <w:rFonts w:ascii="Arial" w:hAnsi="Arial" w:cs="Arial"/>
        </w:rPr>
        <w:t xml:space="preserve"> in the excerpt below</w:t>
      </w:r>
      <w:r w:rsidRPr="004C7B68">
        <w:rPr>
          <w:rFonts w:ascii="Arial" w:hAnsi="Arial" w:cs="Arial"/>
        </w:rPr>
        <w:t xml:space="preserve">, learning to improvise </w:t>
      </w:r>
      <w:r w:rsidR="00546AAB">
        <w:rPr>
          <w:rFonts w:ascii="Arial" w:hAnsi="Arial" w:cs="Arial"/>
        </w:rPr>
        <w:t>was</w:t>
      </w:r>
      <w:r w:rsidRPr="004C7B68">
        <w:rPr>
          <w:rFonts w:ascii="Arial" w:hAnsi="Arial" w:cs="Arial"/>
        </w:rPr>
        <w:t xml:space="preserve"> accompanied by MPA </w:t>
      </w:r>
      <w:r w:rsidR="00546AAB">
        <w:rPr>
          <w:rFonts w:ascii="Arial" w:hAnsi="Arial" w:cs="Arial"/>
        </w:rPr>
        <w:t xml:space="preserve">and </w:t>
      </w:r>
      <w:r w:rsidR="00546AAB" w:rsidRPr="004C7B68">
        <w:rPr>
          <w:rFonts w:ascii="Arial" w:hAnsi="Arial" w:cs="Arial"/>
        </w:rPr>
        <w:t xml:space="preserve">ACT coaching was used to </w:t>
      </w:r>
      <w:r w:rsidR="00546AAB">
        <w:rPr>
          <w:rFonts w:ascii="Arial" w:hAnsi="Arial" w:cs="Arial"/>
        </w:rPr>
        <w:t>ameliorate</w:t>
      </w:r>
      <w:r w:rsidR="00546AAB" w:rsidRPr="004C7B68">
        <w:rPr>
          <w:rFonts w:ascii="Arial" w:hAnsi="Arial" w:cs="Arial"/>
        </w:rPr>
        <w:t xml:space="preserve"> anxiety in participants</w:t>
      </w:r>
      <w:r w:rsidR="00546AAB">
        <w:rPr>
          <w:rFonts w:ascii="Arial" w:hAnsi="Arial" w:cs="Arial"/>
        </w:rPr>
        <w:t>.</w:t>
      </w:r>
    </w:p>
    <w:p w14:paraId="188CC69A" w14:textId="1ECD6694" w:rsidR="002E7F8A" w:rsidRDefault="002E7F8A" w:rsidP="002E7F8A">
      <w:pPr>
        <w:autoSpaceDE w:val="0"/>
        <w:autoSpaceDN w:val="0"/>
        <w:adjustRightInd w:val="0"/>
        <w:spacing w:line="360" w:lineRule="auto"/>
        <w:rPr>
          <w:rFonts w:ascii="Arial" w:hAnsi="Arial" w:cs="Arial"/>
        </w:rPr>
      </w:pPr>
    </w:p>
    <w:p w14:paraId="32F22B6A" w14:textId="48E50BCA" w:rsidR="00951015" w:rsidRDefault="00951015" w:rsidP="002E7F8A">
      <w:pPr>
        <w:autoSpaceDE w:val="0"/>
        <w:autoSpaceDN w:val="0"/>
        <w:adjustRightInd w:val="0"/>
        <w:spacing w:line="360" w:lineRule="auto"/>
        <w:rPr>
          <w:rFonts w:ascii="Arial" w:hAnsi="Arial" w:cs="Arial"/>
        </w:rPr>
      </w:pPr>
      <w:r w:rsidRPr="004C7B68">
        <w:rPr>
          <w:rFonts w:ascii="Arial" w:hAnsi="Arial" w:cs="Arial"/>
          <w:noProof/>
          <w14:ligatures w14:val="standardContextual"/>
        </w:rPr>
        <w:lastRenderedPageBreak/>
        <mc:AlternateContent>
          <mc:Choice Requires="wps">
            <w:drawing>
              <wp:anchor distT="0" distB="0" distL="114300" distR="114300" simplePos="0" relativeHeight="251659264" behindDoc="0" locked="0" layoutInCell="1" allowOverlap="1" wp14:anchorId="1895B97F" wp14:editId="19899749">
                <wp:simplePos x="0" y="0"/>
                <wp:positionH relativeFrom="column">
                  <wp:posOffset>3175</wp:posOffset>
                </wp:positionH>
                <wp:positionV relativeFrom="paragraph">
                  <wp:posOffset>-424815</wp:posOffset>
                </wp:positionV>
                <wp:extent cx="5670550" cy="1571625"/>
                <wp:effectExtent l="0" t="0" r="19050" b="15875"/>
                <wp:wrapNone/>
                <wp:docPr id="78" name="Rounded Rectangle 78"/>
                <wp:cNvGraphicFramePr/>
                <a:graphic xmlns:a="http://schemas.openxmlformats.org/drawingml/2006/main">
                  <a:graphicData uri="http://schemas.microsoft.com/office/word/2010/wordprocessingShape">
                    <wps:wsp>
                      <wps:cNvSpPr/>
                      <wps:spPr>
                        <a:xfrm>
                          <a:off x="0" y="0"/>
                          <a:ext cx="5670550" cy="1571625"/>
                        </a:xfrm>
                        <a:prstGeom prst="roundRect">
                          <a:avLst/>
                        </a:prstGeom>
                        <a:solidFill>
                          <a:schemeClr val="tx1">
                            <a:lumMod val="50000"/>
                            <a:lumOff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18CDB55" w14:textId="77777777" w:rsidR="002E7F8A" w:rsidRPr="00285E17" w:rsidRDefault="002E7F8A" w:rsidP="002E7F8A">
                            <w:pPr>
                              <w:spacing w:line="360" w:lineRule="auto"/>
                              <w:jc w:val="center"/>
                              <w:rPr>
                                <w:rFonts w:ascii="Arial" w:hAnsi="Arial" w:cs="Arial"/>
                                <w:color w:val="FFFFFF" w:themeColor="background1"/>
                              </w:rPr>
                            </w:pPr>
                            <w:r w:rsidRPr="00285E17">
                              <w:rPr>
                                <w:rFonts w:ascii="Arial" w:hAnsi="Arial" w:cs="Arial"/>
                                <w:color w:val="FFFFFF" w:themeColor="background1"/>
                                <w14:ligatures w14:val="standardContextual"/>
                              </w:rPr>
                              <w:t>“…Psychological inflexibility is clearly a factor in the participants’ improvement. Whilst they may become more confident throughout the lessons, it is apparent from what they tell me, that they are suffering with self-doubt, fear of judgement when practising, a lack of committed action and fusion to the negative thoughts and feeling they are experiencing.</w:t>
                            </w:r>
                            <w:r>
                              <w:rPr>
                                <w:rFonts w:ascii="Arial" w:hAnsi="Arial" w:cs="Arial"/>
                                <w:color w:val="FFFFFF" w:themeColor="background1"/>
                                <w14:ligatures w14:val="standardContextu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95B97F" id="Rounded Rectangle 78" o:spid="_x0000_s1037" style="position:absolute;margin-left:.25pt;margin-top:-33.45pt;width:446.5pt;height:12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" fillcolor="gray [1629]" strokecolor="#1f3763 [1604]" strokeweight="1pt">
                <v:stroke joinstyle="miter"/>
                <v:textbox>
                  <w:txbxContent>
                    <w:p w14:paraId="318CDB55" w14:textId="77777777" w:rsidR="002E7F8A" w:rsidRPr="00285E17" w:rsidRDefault="002E7F8A" w:rsidP="002E7F8A">
                      <w:pPr>
                        <w:spacing w:line="360" w:lineRule="auto"/>
                        <w:jc w:val="center"/>
                        <w:rPr>
                          <w:rFonts w:ascii="Arial" w:hAnsi="Arial" w:cs="Arial"/>
                          <w:color w:val="FFFFFF" w:themeColor="background1"/>
                        </w:rPr>
                      </w:pPr>
                      <w:r w:rsidRPr="00285E17">
                        <w:rPr>
                          <w:rFonts w:ascii="Arial" w:hAnsi="Arial" w:cs="Arial"/>
                          <w:color w:val="FFFFFF" w:themeColor="background1"/>
                          <w14:ligatures w14:val="standardContextual"/>
                        </w:rPr>
                        <w:t>“…Psychological inflexibility is clearly a factor in the participants’ improvement. Whilst they may become more confident throughout the lessons, it is apparent from what they tell me, that they are suffering with self-doubt, fear of judgement when practising, a lack of committed action and fusion to the negative thoughts and feeling they are experiencing.</w:t>
                      </w:r>
                      <w:r>
                        <w:rPr>
                          <w:rFonts w:ascii="Arial" w:hAnsi="Arial" w:cs="Arial"/>
                          <w:color w:val="FFFFFF" w:themeColor="background1"/>
                          <w14:ligatures w14:val="standardContextual"/>
                        </w:rPr>
                        <w:t>”</w:t>
                      </w:r>
                    </w:p>
                  </w:txbxContent>
                </v:textbox>
              </v:roundrect>
            </w:pict>
          </mc:Fallback>
        </mc:AlternateContent>
      </w:r>
    </w:p>
    <w:p w14:paraId="145B7947" w14:textId="77777777" w:rsidR="00951015" w:rsidRDefault="00951015" w:rsidP="002E7F8A">
      <w:pPr>
        <w:autoSpaceDE w:val="0"/>
        <w:autoSpaceDN w:val="0"/>
        <w:adjustRightInd w:val="0"/>
        <w:spacing w:line="360" w:lineRule="auto"/>
        <w:rPr>
          <w:rFonts w:ascii="Arial" w:hAnsi="Arial" w:cs="Arial"/>
        </w:rPr>
      </w:pPr>
    </w:p>
    <w:p w14:paraId="3740869B" w14:textId="77777777" w:rsidR="00951015" w:rsidRDefault="00951015" w:rsidP="002E7F8A">
      <w:pPr>
        <w:autoSpaceDE w:val="0"/>
        <w:autoSpaceDN w:val="0"/>
        <w:adjustRightInd w:val="0"/>
        <w:spacing w:line="360" w:lineRule="auto"/>
        <w:rPr>
          <w:rFonts w:ascii="Arial" w:hAnsi="Arial" w:cs="Arial"/>
        </w:rPr>
      </w:pPr>
    </w:p>
    <w:p w14:paraId="5080A031" w14:textId="77777777" w:rsidR="00951015" w:rsidRDefault="00951015" w:rsidP="002E7F8A">
      <w:pPr>
        <w:autoSpaceDE w:val="0"/>
        <w:autoSpaceDN w:val="0"/>
        <w:adjustRightInd w:val="0"/>
        <w:spacing w:line="360" w:lineRule="auto"/>
        <w:rPr>
          <w:rFonts w:ascii="Arial" w:hAnsi="Arial" w:cs="Arial"/>
        </w:rPr>
      </w:pPr>
    </w:p>
    <w:p w14:paraId="7D462215" w14:textId="77777777" w:rsidR="00951015" w:rsidRDefault="00951015" w:rsidP="002E7F8A">
      <w:pPr>
        <w:autoSpaceDE w:val="0"/>
        <w:autoSpaceDN w:val="0"/>
        <w:adjustRightInd w:val="0"/>
        <w:spacing w:line="360" w:lineRule="auto"/>
        <w:rPr>
          <w:rFonts w:ascii="Arial" w:hAnsi="Arial" w:cs="Arial"/>
        </w:rPr>
      </w:pPr>
    </w:p>
    <w:p w14:paraId="4D41D8B9" w14:textId="718E5B01" w:rsidR="002E7F8A" w:rsidRPr="004C7B68" w:rsidRDefault="00546AAB" w:rsidP="002E7F8A">
      <w:pPr>
        <w:autoSpaceDE w:val="0"/>
        <w:autoSpaceDN w:val="0"/>
        <w:adjustRightInd w:val="0"/>
        <w:spacing w:line="360" w:lineRule="auto"/>
        <w:rPr>
          <w:rFonts w:ascii="Arial" w:hAnsi="Arial" w:cs="Arial"/>
        </w:rPr>
      </w:pPr>
      <w:r>
        <w:rPr>
          <w:rFonts w:ascii="Arial" w:hAnsi="Arial" w:cs="Arial"/>
        </w:rPr>
        <w:t>Despite the challenges</w:t>
      </w:r>
      <w:r w:rsidR="002E7F8A" w:rsidRPr="004C7B68">
        <w:rPr>
          <w:rFonts w:ascii="Arial" w:hAnsi="Arial" w:cs="Arial"/>
        </w:rPr>
        <w:t>, the data suggests that learning improvisation can improve music and singing competency, w</w:t>
      </w:r>
      <w:r>
        <w:rPr>
          <w:rFonts w:ascii="Arial" w:hAnsi="Arial" w:cs="Arial"/>
        </w:rPr>
        <w:t xml:space="preserve">hich research suggests </w:t>
      </w:r>
      <w:r w:rsidR="002E7F8A" w:rsidRPr="004C7B68">
        <w:rPr>
          <w:rFonts w:ascii="Arial" w:hAnsi="Arial" w:cs="Arial"/>
        </w:rPr>
        <w:t>can create wellbeing and raise self-efficacy</w:t>
      </w:r>
      <w:r w:rsidR="00055694" w:rsidRPr="004C7B68">
        <w:rPr>
          <w:rFonts w:ascii="Arial" w:hAnsi="Arial" w:cs="Arial"/>
        </w:rPr>
        <w:t xml:space="preserve"> (Kenny, 2011; Deci and Ryan, 2008)</w:t>
      </w:r>
      <w:r w:rsidR="002E7F8A" w:rsidRPr="004C7B68">
        <w:rPr>
          <w:rFonts w:ascii="Arial" w:hAnsi="Arial" w:cs="Arial"/>
        </w:rPr>
        <w:t>.</w:t>
      </w:r>
      <w:r>
        <w:rPr>
          <w:rFonts w:ascii="Arial" w:hAnsi="Arial" w:cs="Arial"/>
        </w:rPr>
        <w:t xml:space="preserve"> Indeed</w:t>
      </w:r>
      <w:r w:rsidR="002E7F8A" w:rsidRPr="004C7B68">
        <w:rPr>
          <w:rFonts w:ascii="Arial" w:hAnsi="Arial" w:cs="Arial"/>
        </w:rPr>
        <w:t xml:space="preserve">, the reflective journal described P2 as being more “animated and engaged in lessons” after learning to get into flow state, indicating greater enjoyment. </w:t>
      </w:r>
    </w:p>
    <w:p w14:paraId="70384D36" w14:textId="77777777" w:rsidR="00055694" w:rsidRPr="004C7B68" w:rsidRDefault="00055694" w:rsidP="002E7F8A">
      <w:pPr>
        <w:autoSpaceDE w:val="0"/>
        <w:autoSpaceDN w:val="0"/>
        <w:adjustRightInd w:val="0"/>
        <w:spacing w:line="360" w:lineRule="auto"/>
        <w:rPr>
          <w:rFonts w:ascii="Arial" w:hAnsi="Arial" w:cs="Arial"/>
        </w:rPr>
      </w:pPr>
    </w:p>
    <w:p w14:paraId="722417EE" w14:textId="77777777" w:rsidR="002E7F8A" w:rsidRPr="004C7B68" w:rsidRDefault="002E7F8A" w:rsidP="002E7F8A">
      <w:pPr>
        <w:autoSpaceDE w:val="0"/>
        <w:autoSpaceDN w:val="0"/>
        <w:adjustRightInd w:val="0"/>
        <w:spacing w:line="360" w:lineRule="auto"/>
        <w:rPr>
          <w:rFonts w:ascii="Arial" w:hAnsi="Arial" w:cs="Arial"/>
        </w:rPr>
      </w:pPr>
      <w:r w:rsidRPr="004C7B68">
        <w:rPr>
          <w:rFonts w:ascii="Arial" w:hAnsi="Arial" w:cs="Arial"/>
        </w:rPr>
        <w:t xml:space="preserve">P1 also appeared to find learning improvisation valuable and enjoyable. The reflective journal notes that, </w:t>
      </w:r>
    </w:p>
    <w:p w14:paraId="6DB706C9" w14:textId="77777777" w:rsidR="002E7F8A" w:rsidRPr="004C7B68" w:rsidRDefault="002E7F8A" w:rsidP="002E7F8A">
      <w:pPr>
        <w:autoSpaceDE w:val="0"/>
        <w:autoSpaceDN w:val="0"/>
        <w:adjustRightInd w:val="0"/>
        <w:spacing w:line="360" w:lineRule="auto"/>
        <w:rPr>
          <w:rFonts w:ascii="Arial" w:hAnsi="Arial" w:cs="Arial"/>
        </w:rPr>
      </w:pPr>
      <w:r w:rsidRPr="004C7B68">
        <w:rPr>
          <w:rFonts w:ascii="Arial" w:hAnsi="Arial" w:cs="Arial"/>
          <w:noProof/>
          <w14:ligatures w14:val="standardContextual"/>
        </w:rPr>
        <mc:AlternateContent>
          <mc:Choice Requires="wps">
            <w:drawing>
              <wp:anchor distT="0" distB="0" distL="114300" distR="114300" simplePos="0" relativeHeight="251672576" behindDoc="0" locked="0" layoutInCell="1" allowOverlap="1" wp14:anchorId="0BB59002" wp14:editId="4F626242">
                <wp:simplePos x="0" y="0"/>
                <wp:positionH relativeFrom="column">
                  <wp:posOffset>0</wp:posOffset>
                </wp:positionH>
                <wp:positionV relativeFrom="paragraph">
                  <wp:posOffset>0</wp:posOffset>
                </wp:positionV>
                <wp:extent cx="5670550" cy="408305"/>
                <wp:effectExtent l="0" t="0" r="19050" b="10795"/>
                <wp:wrapNone/>
                <wp:docPr id="91" name="Rounded Rectangle 91"/>
                <wp:cNvGraphicFramePr/>
                <a:graphic xmlns:a="http://schemas.openxmlformats.org/drawingml/2006/main">
                  <a:graphicData uri="http://schemas.microsoft.com/office/word/2010/wordprocessingShape">
                    <wps:wsp>
                      <wps:cNvSpPr/>
                      <wps:spPr>
                        <a:xfrm>
                          <a:off x="0" y="0"/>
                          <a:ext cx="5670550" cy="408305"/>
                        </a:xfrm>
                        <a:prstGeom prst="roundRect">
                          <a:avLst/>
                        </a:prstGeom>
                        <a:solidFill>
                          <a:schemeClr val="tx1">
                            <a:lumMod val="50000"/>
                            <a:lumOff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C710BE" w14:textId="77777777" w:rsidR="002E7F8A" w:rsidRDefault="002E7F8A" w:rsidP="002E7F8A">
                            <w:pPr>
                              <w:autoSpaceDE w:val="0"/>
                              <w:autoSpaceDN w:val="0"/>
                              <w:adjustRightInd w:val="0"/>
                              <w:spacing w:after="0" w:line="240" w:lineRule="auto"/>
                              <w:rPr>
                                <w:rFonts w:ascii="Helvetica Neue" w:hAnsi="Helvetica Neue" w:cs="Helvetica Neue"/>
                                <w:color w:val="000000"/>
                                <w14:ligatures w14:val="standardContextual"/>
                              </w:rPr>
                            </w:pPr>
                            <w:r w:rsidRPr="00B9641A">
                              <w:rPr>
                                <w:rFonts w:ascii="Helvetica Neue" w:hAnsi="Helvetica Neue" w:cs="Helvetica Neue"/>
                                <w:color w:val="FFFFFF" w:themeColor="background1"/>
                                <w14:ligatures w14:val="standardContextual"/>
                              </w:rPr>
                              <w:t>“</w:t>
                            </w:r>
                            <w:r>
                              <w:rPr>
                                <w:rFonts w:ascii="Helvetica Neue" w:hAnsi="Helvetica Neue" w:cs="Helvetica Neue"/>
                                <w:color w:val="FFFFFF" w:themeColor="background1"/>
                                <w14:ligatures w14:val="standardContextual"/>
                              </w:rPr>
                              <w:t>P1</w:t>
                            </w:r>
                            <w:r w:rsidRPr="00B9641A">
                              <w:rPr>
                                <w:rFonts w:ascii="Helvetica Neue" w:hAnsi="Helvetica Neue" w:cs="Helvetica Neue"/>
                                <w:color w:val="FFFFFF" w:themeColor="background1"/>
                                <w14:ligatures w14:val="standardContextual"/>
                              </w:rPr>
                              <w:t xml:space="preserve">….responds so well to lessons. It is clear she highly values music and singing.” </w:t>
                            </w:r>
                          </w:p>
                          <w:p w14:paraId="06D9F9BB" w14:textId="77777777" w:rsidR="002E7F8A" w:rsidRPr="00285E17" w:rsidRDefault="002E7F8A" w:rsidP="002E7F8A">
                            <w:pPr>
                              <w:spacing w:line="276" w:lineRule="auto"/>
                              <w:jc w:val="center"/>
                              <w:rPr>
                                <w:rFonts w:ascii="Arial" w:hAnsi="Arial" w:cs="Arial"/>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B59002" id="Rounded Rectangle 91" o:spid="_x0000_s1038" style="position:absolute;margin-left:0;margin-top:0;width:446.5pt;height:32.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" fillcolor="gray [1629]" strokecolor="#1f3763 [1604]" strokeweight="1pt">
                <v:stroke joinstyle="miter"/>
                <v:textbox>
                  <w:txbxContent>
                    <w:p w14:paraId="03C710BE" w14:textId="77777777" w:rsidR="002E7F8A" w:rsidRDefault="002E7F8A" w:rsidP="002E7F8A">
                      <w:pPr>
                        <w:autoSpaceDE w:val="0"/>
                        <w:autoSpaceDN w:val="0"/>
                        <w:adjustRightInd w:val="0"/>
                        <w:spacing w:after="0" w:line="240" w:lineRule="auto"/>
                        <w:rPr>
                          <w:rFonts w:ascii="Helvetica Neue" w:hAnsi="Helvetica Neue" w:cs="Helvetica Neue"/>
                          <w:color w:val="000000"/>
                          <w14:ligatures w14:val="standardContextual"/>
                        </w:rPr>
                      </w:pPr>
                      <w:r w:rsidRPr="00B9641A">
                        <w:rPr>
                          <w:rFonts w:ascii="Helvetica Neue" w:hAnsi="Helvetica Neue" w:cs="Helvetica Neue"/>
                          <w:color w:val="FFFFFF" w:themeColor="background1"/>
                          <w14:ligatures w14:val="standardContextual"/>
                        </w:rPr>
                        <w:t>“</w:t>
                      </w:r>
                      <w:r>
                        <w:rPr>
                          <w:rFonts w:ascii="Helvetica Neue" w:hAnsi="Helvetica Neue" w:cs="Helvetica Neue"/>
                          <w:color w:val="FFFFFF" w:themeColor="background1"/>
                          <w14:ligatures w14:val="standardContextual"/>
                        </w:rPr>
                        <w:t>P1</w:t>
                      </w:r>
                      <w:r w:rsidRPr="00B9641A">
                        <w:rPr>
                          <w:rFonts w:ascii="Helvetica Neue" w:hAnsi="Helvetica Neue" w:cs="Helvetica Neue"/>
                          <w:color w:val="FFFFFF" w:themeColor="background1"/>
                          <w14:ligatures w14:val="standardContextual"/>
                        </w:rPr>
                        <w:t xml:space="preserve">….responds so well to lessons. It is clear she highly values music and singing.” </w:t>
                      </w:r>
                    </w:p>
                    <w:p w14:paraId="06D9F9BB" w14:textId="77777777" w:rsidR="002E7F8A" w:rsidRPr="00285E17" w:rsidRDefault="002E7F8A" w:rsidP="002E7F8A">
                      <w:pPr>
                        <w:spacing w:line="276" w:lineRule="auto"/>
                        <w:jc w:val="center"/>
                        <w:rPr>
                          <w:rFonts w:ascii="Arial" w:hAnsi="Arial" w:cs="Arial"/>
                          <w:color w:val="FFFFFF" w:themeColor="background1"/>
                        </w:rPr>
                      </w:pPr>
                    </w:p>
                  </w:txbxContent>
                </v:textbox>
              </v:roundrect>
            </w:pict>
          </mc:Fallback>
        </mc:AlternateContent>
      </w:r>
    </w:p>
    <w:p w14:paraId="218C3AA4" w14:textId="77777777" w:rsidR="002E7F8A" w:rsidRPr="004C7B68" w:rsidRDefault="002E7F8A" w:rsidP="002E7F8A">
      <w:pPr>
        <w:autoSpaceDE w:val="0"/>
        <w:autoSpaceDN w:val="0"/>
        <w:adjustRightInd w:val="0"/>
        <w:spacing w:line="360" w:lineRule="auto"/>
        <w:rPr>
          <w:rFonts w:ascii="Arial" w:hAnsi="Arial" w:cs="Arial"/>
        </w:rPr>
      </w:pPr>
    </w:p>
    <w:p w14:paraId="1BB27587" w14:textId="38E42BCD" w:rsidR="002E7F8A" w:rsidRPr="004C7B68" w:rsidRDefault="002E7F8A" w:rsidP="002E7F8A">
      <w:pPr>
        <w:autoSpaceDE w:val="0"/>
        <w:autoSpaceDN w:val="0"/>
        <w:adjustRightInd w:val="0"/>
        <w:spacing w:line="360" w:lineRule="auto"/>
        <w:rPr>
          <w:rFonts w:ascii="Arial" w:hAnsi="Arial" w:cs="Arial"/>
        </w:rPr>
      </w:pPr>
      <w:r w:rsidRPr="004C7B68">
        <w:rPr>
          <w:rFonts w:ascii="Arial" w:hAnsi="Arial" w:cs="Arial"/>
        </w:rPr>
        <w:t>Improvisation is a highly creative endeavour (Ladano, 2016) and so has the potential to be fun and enjoyable for the coachee</w:t>
      </w:r>
      <w:r w:rsidR="00055694" w:rsidRPr="004C7B68">
        <w:rPr>
          <w:rFonts w:ascii="Arial" w:hAnsi="Arial" w:cs="Arial"/>
        </w:rPr>
        <w:t xml:space="preserve"> (Ladano, 2016), as well as serving a useful and meaningful purpose</w:t>
      </w:r>
      <w:r w:rsidRPr="004C7B68">
        <w:rPr>
          <w:rFonts w:ascii="Arial" w:hAnsi="Arial" w:cs="Arial"/>
        </w:rPr>
        <w:t>.</w:t>
      </w:r>
    </w:p>
    <w:p w14:paraId="28538E9E" w14:textId="77777777" w:rsidR="002E7F8A" w:rsidRPr="004C7B68" w:rsidRDefault="002E7F8A" w:rsidP="002E7F8A">
      <w:pPr>
        <w:autoSpaceDE w:val="0"/>
        <w:autoSpaceDN w:val="0"/>
        <w:adjustRightInd w:val="0"/>
        <w:spacing w:line="360" w:lineRule="auto"/>
        <w:rPr>
          <w:rFonts w:ascii="Arial" w:hAnsi="Arial" w:cs="Arial"/>
        </w:rPr>
      </w:pPr>
    </w:p>
    <w:p w14:paraId="2892FD52" w14:textId="1BB4CB75" w:rsidR="002E7F8A" w:rsidRPr="004C7B68" w:rsidRDefault="002E7F8A" w:rsidP="002E7F8A">
      <w:pPr>
        <w:autoSpaceDE w:val="0"/>
        <w:autoSpaceDN w:val="0"/>
        <w:adjustRightInd w:val="0"/>
        <w:spacing w:line="360" w:lineRule="auto"/>
        <w:rPr>
          <w:rFonts w:ascii="Arial" w:hAnsi="Arial" w:cs="Arial"/>
        </w:rPr>
      </w:pPr>
      <w:r w:rsidRPr="004C7B68">
        <w:rPr>
          <w:rFonts w:ascii="Arial" w:hAnsi="Arial" w:cs="Arial"/>
        </w:rPr>
        <w:t>Improvisation has the added benefit of being an activity which coachees can engage in away from the vocal coaching studio. P1 was very thorough and regular with her practice as evidenced in the reflective journal excerpt below.</w:t>
      </w:r>
    </w:p>
    <w:p w14:paraId="2A0CF5ED" w14:textId="50470124" w:rsidR="002E7F8A" w:rsidRPr="004C7B68" w:rsidRDefault="002E7F8A" w:rsidP="002E7F8A">
      <w:pPr>
        <w:autoSpaceDE w:val="0"/>
        <w:autoSpaceDN w:val="0"/>
        <w:adjustRightInd w:val="0"/>
        <w:spacing w:after="0" w:line="360" w:lineRule="auto"/>
        <w:rPr>
          <w:rFonts w:ascii="Arial" w:hAnsi="Arial" w:cs="Arial"/>
          <w:color w:val="000000"/>
          <w14:ligatures w14:val="standardContextual"/>
        </w:rPr>
      </w:pPr>
    </w:p>
    <w:p w14:paraId="4E435558" w14:textId="4F038FA1" w:rsidR="002E7F8A" w:rsidRPr="004C7B68" w:rsidRDefault="00951015" w:rsidP="002E7F8A">
      <w:pPr>
        <w:autoSpaceDE w:val="0"/>
        <w:autoSpaceDN w:val="0"/>
        <w:adjustRightInd w:val="0"/>
        <w:spacing w:line="360" w:lineRule="auto"/>
        <w:rPr>
          <w:rFonts w:ascii="Arial" w:hAnsi="Arial" w:cs="Arial"/>
        </w:rPr>
      </w:pPr>
      <w:r w:rsidRPr="004C7B68">
        <w:rPr>
          <w:rFonts w:ascii="Arial" w:hAnsi="Arial" w:cs="Arial"/>
          <w:noProof/>
          <w14:ligatures w14:val="standardContextual"/>
        </w:rPr>
        <mc:AlternateContent>
          <mc:Choice Requires="wps">
            <w:drawing>
              <wp:anchor distT="0" distB="0" distL="114300" distR="114300" simplePos="0" relativeHeight="251670528" behindDoc="0" locked="0" layoutInCell="1" allowOverlap="1" wp14:anchorId="0C606D66" wp14:editId="1CDC7DF0">
                <wp:simplePos x="0" y="0"/>
                <wp:positionH relativeFrom="column">
                  <wp:posOffset>0</wp:posOffset>
                </wp:positionH>
                <wp:positionV relativeFrom="paragraph">
                  <wp:posOffset>181610</wp:posOffset>
                </wp:positionV>
                <wp:extent cx="5670550" cy="1374775"/>
                <wp:effectExtent l="0" t="0" r="19050" b="9525"/>
                <wp:wrapNone/>
                <wp:docPr id="89" name="Rounded Rectangle 89"/>
                <wp:cNvGraphicFramePr/>
                <a:graphic xmlns:a="http://schemas.openxmlformats.org/drawingml/2006/main">
                  <a:graphicData uri="http://schemas.microsoft.com/office/word/2010/wordprocessingShape">
                    <wps:wsp>
                      <wps:cNvSpPr/>
                      <wps:spPr>
                        <a:xfrm>
                          <a:off x="0" y="0"/>
                          <a:ext cx="5670550" cy="1374775"/>
                        </a:xfrm>
                        <a:prstGeom prst="roundRect">
                          <a:avLst/>
                        </a:prstGeom>
                        <a:solidFill>
                          <a:schemeClr val="tx1">
                            <a:lumMod val="50000"/>
                            <a:lumOff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34E30F4" w14:textId="77777777" w:rsidR="002E7F8A" w:rsidRPr="00401CBA" w:rsidRDefault="002E7F8A" w:rsidP="002E7F8A">
                            <w:pPr>
                              <w:autoSpaceDE w:val="0"/>
                              <w:autoSpaceDN w:val="0"/>
                              <w:adjustRightInd w:val="0"/>
                              <w:spacing w:after="0" w:line="360" w:lineRule="auto"/>
                              <w:jc w:val="center"/>
                              <w:rPr>
                                <w:rFonts w:ascii="Arial" w:hAnsi="Arial" w:cs="Arial"/>
                                <w:color w:val="FFFFFF" w:themeColor="background1"/>
                                <w14:ligatures w14:val="standardContextual"/>
                              </w:rPr>
                            </w:pPr>
                            <w:r>
                              <w:rPr>
                                <w:rFonts w:ascii="Arial" w:hAnsi="Arial" w:cs="Arial"/>
                                <w:color w:val="FFFFFF" w:themeColor="background1"/>
                                <w14:ligatures w14:val="standardContextual"/>
                              </w:rPr>
                              <w:t>“P1</w:t>
                            </w:r>
                            <w:r w:rsidRPr="00401CBA">
                              <w:rPr>
                                <w:rFonts w:ascii="Arial" w:hAnsi="Arial" w:cs="Arial"/>
                                <w:color w:val="FFFFFF" w:themeColor="background1"/>
                                <w14:ligatures w14:val="standardContextual"/>
                              </w:rPr>
                              <w:t xml:space="preserve"> practised her scales and arpeggios during the week, both major and minor, plus with different vowel and consonant sounds.</w:t>
                            </w:r>
                          </w:p>
                          <w:p w14:paraId="19B8FF6C" w14:textId="77777777" w:rsidR="002E7F8A" w:rsidRPr="00401CBA" w:rsidRDefault="002E7F8A" w:rsidP="002E7F8A">
                            <w:pPr>
                              <w:autoSpaceDE w:val="0"/>
                              <w:autoSpaceDN w:val="0"/>
                              <w:adjustRightInd w:val="0"/>
                              <w:spacing w:line="360" w:lineRule="auto"/>
                              <w:jc w:val="center"/>
                              <w:rPr>
                                <w:rFonts w:ascii="Arial" w:hAnsi="Arial" w:cs="Arial"/>
                                <w:color w:val="FFFFFF" w:themeColor="background1"/>
                                <w14:ligatures w14:val="standardContextual"/>
                              </w:rPr>
                            </w:pPr>
                            <w:r w:rsidRPr="00401CBA">
                              <w:rPr>
                                <w:rFonts w:ascii="Arial" w:hAnsi="Arial" w:cs="Arial"/>
                                <w:color w:val="FFFFFF" w:themeColor="background1"/>
                                <w14:ligatures w14:val="standardContextual"/>
                              </w:rPr>
                              <w:t>I tested her knowledge of which scales were major/minor/chromatic and she was able to correctly state which were which.</w:t>
                            </w:r>
                            <w:r>
                              <w:rPr>
                                <w:rFonts w:ascii="Arial" w:hAnsi="Arial" w:cs="Arial"/>
                                <w:color w:val="FFFFFF" w:themeColor="background1"/>
                                <w14:ligatures w14:val="standardContextual"/>
                              </w:rPr>
                              <w:t>”</w:t>
                            </w:r>
                          </w:p>
                          <w:p w14:paraId="692B9298" w14:textId="77777777" w:rsidR="002E7F8A" w:rsidRPr="00285E17" w:rsidRDefault="002E7F8A" w:rsidP="002E7F8A">
                            <w:pPr>
                              <w:spacing w:line="276" w:lineRule="auto"/>
                              <w:jc w:val="center"/>
                              <w:rPr>
                                <w:rFonts w:ascii="Arial" w:hAnsi="Arial" w:cs="Arial"/>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606D66" id="Rounded Rectangle 89" o:spid="_x0000_s1039" style="position:absolute;margin-left:0;margin-top:14.3pt;width:446.5pt;height:108.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" fillcolor="gray [1629]" strokecolor="#1f3763 [1604]" strokeweight="1pt">
                <v:stroke joinstyle="miter"/>
                <v:textbox>
                  <w:txbxContent>
                    <w:p w14:paraId="734E30F4" w14:textId="77777777" w:rsidR="002E7F8A" w:rsidRPr="00401CBA" w:rsidRDefault="002E7F8A" w:rsidP="002E7F8A">
                      <w:pPr>
                        <w:autoSpaceDE w:val="0"/>
                        <w:autoSpaceDN w:val="0"/>
                        <w:adjustRightInd w:val="0"/>
                        <w:spacing w:after="0" w:line="360" w:lineRule="auto"/>
                        <w:jc w:val="center"/>
                        <w:rPr>
                          <w:rFonts w:ascii="Arial" w:hAnsi="Arial" w:cs="Arial"/>
                          <w:color w:val="FFFFFF" w:themeColor="background1"/>
                          <w14:ligatures w14:val="standardContextual"/>
                        </w:rPr>
                      </w:pPr>
                      <w:r>
                        <w:rPr>
                          <w:rFonts w:ascii="Arial" w:hAnsi="Arial" w:cs="Arial"/>
                          <w:color w:val="FFFFFF" w:themeColor="background1"/>
                          <w14:ligatures w14:val="standardContextual"/>
                        </w:rPr>
                        <w:t>“P1</w:t>
                      </w:r>
                      <w:r w:rsidRPr="00401CBA">
                        <w:rPr>
                          <w:rFonts w:ascii="Arial" w:hAnsi="Arial" w:cs="Arial"/>
                          <w:color w:val="FFFFFF" w:themeColor="background1"/>
                          <w14:ligatures w14:val="standardContextual"/>
                        </w:rPr>
                        <w:t xml:space="preserve"> practised her scales and arpeggios during the week, both major and minor, plus with different vowel and consonant sounds.</w:t>
                      </w:r>
                    </w:p>
                    <w:p w14:paraId="19B8FF6C" w14:textId="77777777" w:rsidR="002E7F8A" w:rsidRPr="00401CBA" w:rsidRDefault="002E7F8A" w:rsidP="002E7F8A">
                      <w:pPr>
                        <w:autoSpaceDE w:val="0"/>
                        <w:autoSpaceDN w:val="0"/>
                        <w:adjustRightInd w:val="0"/>
                        <w:spacing w:line="360" w:lineRule="auto"/>
                        <w:jc w:val="center"/>
                        <w:rPr>
                          <w:rFonts w:ascii="Arial" w:hAnsi="Arial" w:cs="Arial"/>
                          <w:color w:val="FFFFFF" w:themeColor="background1"/>
                          <w14:ligatures w14:val="standardContextual"/>
                        </w:rPr>
                      </w:pPr>
                      <w:r w:rsidRPr="00401CBA">
                        <w:rPr>
                          <w:rFonts w:ascii="Arial" w:hAnsi="Arial" w:cs="Arial"/>
                          <w:color w:val="FFFFFF" w:themeColor="background1"/>
                          <w14:ligatures w14:val="standardContextual"/>
                        </w:rPr>
                        <w:t>I tested her knowledge of which scales were major/minor/chromatic and she was able to correctly state which were which.</w:t>
                      </w:r>
                      <w:r>
                        <w:rPr>
                          <w:rFonts w:ascii="Arial" w:hAnsi="Arial" w:cs="Arial"/>
                          <w:color w:val="FFFFFF" w:themeColor="background1"/>
                          <w14:ligatures w14:val="standardContextual"/>
                        </w:rPr>
                        <w:t>”</w:t>
                      </w:r>
                    </w:p>
                    <w:p w14:paraId="692B9298" w14:textId="77777777" w:rsidR="002E7F8A" w:rsidRPr="00285E17" w:rsidRDefault="002E7F8A" w:rsidP="002E7F8A">
                      <w:pPr>
                        <w:spacing w:line="276" w:lineRule="auto"/>
                        <w:jc w:val="center"/>
                        <w:rPr>
                          <w:rFonts w:ascii="Arial" w:hAnsi="Arial" w:cs="Arial"/>
                          <w:color w:val="FFFFFF" w:themeColor="background1"/>
                        </w:rPr>
                      </w:pPr>
                    </w:p>
                  </w:txbxContent>
                </v:textbox>
              </v:roundrect>
            </w:pict>
          </mc:Fallback>
        </mc:AlternateContent>
      </w:r>
    </w:p>
    <w:p w14:paraId="082DFF6B" w14:textId="77777777" w:rsidR="002E7F8A" w:rsidRPr="004C7B68" w:rsidRDefault="002E7F8A" w:rsidP="002E7F8A">
      <w:pPr>
        <w:autoSpaceDE w:val="0"/>
        <w:autoSpaceDN w:val="0"/>
        <w:adjustRightInd w:val="0"/>
        <w:spacing w:line="360" w:lineRule="auto"/>
        <w:rPr>
          <w:rFonts w:ascii="Arial" w:hAnsi="Arial" w:cs="Arial"/>
        </w:rPr>
      </w:pPr>
    </w:p>
    <w:p w14:paraId="67AC554E" w14:textId="77777777" w:rsidR="002E7F8A" w:rsidRPr="004C7B68" w:rsidRDefault="002E7F8A" w:rsidP="002E7F8A">
      <w:pPr>
        <w:autoSpaceDE w:val="0"/>
        <w:autoSpaceDN w:val="0"/>
        <w:adjustRightInd w:val="0"/>
        <w:spacing w:line="360" w:lineRule="auto"/>
        <w:rPr>
          <w:rFonts w:ascii="Arial" w:hAnsi="Arial" w:cs="Arial"/>
        </w:rPr>
      </w:pPr>
    </w:p>
    <w:p w14:paraId="59517C55" w14:textId="77777777" w:rsidR="002E7F8A" w:rsidRPr="004C7B68" w:rsidRDefault="002E7F8A" w:rsidP="002E7F8A">
      <w:pPr>
        <w:autoSpaceDE w:val="0"/>
        <w:autoSpaceDN w:val="0"/>
        <w:adjustRightInd w:val="0"/>
        <w:spacing w:line="360" w:lineRule="auto"/>
        <w:rPr>
          <w:rFonts w:ascii="Arial" w:hAnsi="Arial" w:cs="Arial"/>
        </w:rPr>
      </w:pPr>
    </w:p>
    <w:p w14:paraId="6D008B3F" w14:textId="77777777" w:rsidR="00951015" w:rsidRDefault="00951015" w:rsidP="002E7F8A">
      <w:pPr>
        <w:autoSpaceDE w:val="0"/>
        <w:autoSpaceDN w:val="0"/>
        <w:adjustRightInd w:val="0"/>
        <w:spacing w:line="360" w:lineRule="auto"/>
        <w:rPr>
          <w:rFonts w:ascii="Arial" w:hAnsi="Arial" w:cs="Arial"/>
        </w:rPr>
      </w:pPr>
    </w:p>
    <w:p w14:paraId="6FEC90EF" w14:textId="31DFAD1A" w:rsidR="002E7F8A" w:rsidRPr="004C7B68" w:rsidRDefault="002E7F8A" w:rsidP="002E7F8A">
      <w:pPr>
        <w:autoSpaceDE w:val="0"/>
        <w:autoSpaceDN w:val="0"/>
        <w:adjustRightInd w:val="0"/>
        <w:spacing w:line="360" w:lineRule="auto"/>
        <w:rPr>
          <w:rFonts w:ascii="Arial" w:hAnsi="Arial" w:cs="Arial"/>
        </w:rPr>
      </w:pPr>
      <w:r w:rsidRPr="004C7B68">
        <w:rPr>
          <w:rFonts w:ascii="Arial" w:hAnsi="Arial" w:cs="Arial"/>
        </w:rPr>
        <w:lastRenderedPageBreak/>
        <w:t>However, the other participants struggled to engage in improvisation</w:t>
      </w:r>
      <w:r w:rsidR="00546AAB">
        <w:rPr>
          <w:rFonts w:ascii="Arial" w:hAnsi="Arial" w:cs="Arial"/>
        </w:rPr>
        <w:t xml:space="preserve"> to start with</w:t>
      </w:r>
      <w:r w:rsidRPr="004C7B68">
        <w:rPr>
          <w:rFonts w:ascii="Arial" w:hAnsi="Arial" w:cs="Arial"/>
        </w:rPr>
        <w:t xml:space="preserve">, whether in the coaching studio or at home. P2 struggled to engage in regular improvisation practice away from coaching sessions. She is at boarding school for much of the week which presented a practice challenge, and she also seemed to lack any compulsion to practice (see excerpt below). </w:t>
      </w:r>
    </w:p>
    <w:p w14:paraId="6181133D" w14:textId="77777777" w:rsidR="002E7F8A" w:rsidRPr="004C7B68" w:rsidRDefault="002E7F8A" w:rsidP="002E7F8A">
      <w:pPr>
        <w:autoSpaceDE w:val="0"/>
        <w:autoSpaceDN w:val="0"/>
        <w:adjustRightInd w:val="0"/>
        <w:spacing w:line="360" w:lineRule="auto"/>
        <w:rPr>
          <w:rFonts w:ascii="Arial" w:hAnsi="Arial" w:cs="Arial"/>
        </w:rPr>
      </w:pPr>
      <w:r w:rsidRPr="004C7B68">
        <w:rPr>
          <w:rFonts w:ascii="Arial" w:hAnsi="Arial" w:cs="Arial"/>
          <w:noProof/>
          <w14:ligatures w14:val="standardContextual"/>
        </w:rPr>
        <mc:AlternateContent>
          <mc:Choice Requires="wps">
            <w:drawing>
              <wp:anchor distT="0" distB="0" distL="114300" distR="114300" simplePos="0" relativeHeight="251673600" behindDoc="0" locked="0" layoutInCell="1" allowOverlap="1" wp14:anchorId="5774ED7B" wp14:editId="3BC77514">
                <wp:simplePos x="0" y="0"/>
                <wp:positionH relativeFrom="column">
                  <wp:posOffset>0</wp:posOffset>
                </wp:positionH>
                <wp:positionV relativeFrom="paragraph">
                  <wp:posOffset>105983</wp:posOffset>
                </wp:positionV>
                <wp:extent cx="5670550" cy="847493"/>
                <wp:effectExtent l="0" t="0" r="19050" b="16510"/>
                <wp:wrapNone/>
                <wp:docPr id="92" name="Rounded Rectangle 92"/>
                <wp:cNvGraphicFramePr/>
                <a:graphic xmlns:a="http://schemas.openxmlformats.org/drawingml/2006/main">
                  <a:graphicData uri="http://schemas.microsoft.com/office/word/2010/wordprocessingShape">
                    <wps:wsp>
                      <wps:cNvSpPr/>
                      <wps:spPr>
                        <a:xfrm>
                          <a:off x="0" y="0"/>
                          <a:ext cx="5670550" cy="847493"/>
                        </a:xfrm>
                        <a:prstGeom prst="roundRect">
                          <a:avLst/>
                        </a:prstGeom>
                        <a:solidFill>
                          <a:schemeClr val="tx1">
                            <a:lumMod val="50000"/>
                            <a:lumOff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7A3D28B" w14:textId="77777777" w:rsidR="002E7F8A" w:rsidRPr="00B9641A" w:rsidRDefault="002E7F8A" w:rsidP="002E7F8A">
                            <w:pPr>
                              <w:autoSpaceDE w:val="0"/>
                              <w:autoSpaceDN w:val="0"/>
                              <w:adjustRightInd w:val="0"/>
                              <w:spacing w:line="360" w:lineRule="auto"/>
                              <w:jc w:val="center"/>
                              <w:rPr>
                                <w:rFonts w:ascii="Arial" w:hAnsi="Arial" w:cs="Arial"/>
                                <w:color w:val="FFFFFF" w:themeColor="background1"/>
                              </w:rPr>
                            </w:pPr>
                            <w:r>
                              <w:rPr>
                                <w:rFonts w:ascii="Helvetica Neue" w:hAnsi="Helvetica Neue" w:cs="Helvetica Neue"/>
                                <w:color w:val="FFFFFF" w:themeColor="background1"/>
                                <w14:ligatures w14:val="standardContextual"/>
                              </w:rPr>
                              <w:t>“</w:t>
                            </w:r>
                            <w:r w:rsidRPr="00B9641A">
                              <w:rPr>
                                <w:rFonts w:ascii="Helvetica Neue" w:hAnsi="Helvetica Neue" w:cs="Helvetica Neue"/>
                                <w:color w:val="FFFFFF" w:themeColor="background1"/>
                                <w14:ligatures w14:val="standardContextual"/>
                              </w:rPr>
                              <w:t>P2 finds singing practice at her boarding school very unnerving because people can hear her sing…. but I notice that she does</w:t>
                            </w:r>
                            <w:r>
                              <w:rPr>
                                <w:rFonts w:ascii="Helvetica Neue" w:hAnsi="Helvetica Neue" w:cs="Helvetica Neue"/>
                                <w:color w:val="FFFFFF" w:themeColor="background1"/>
                                <w14:ligatures w14:val="standardContextual"/>
                              </w:rPr>
                              <w:t xml:space="preserve"> </w:t>
                            </w:r>
                            <w:r w:rsidRPr="00B9641A">
                              <w:rPr>
                                <w:rFonts w:ascii="Helvetica Neue" w:hAnsi="Helvetica Neue" w:cs="Helvetica Neue"/>
                                <w:color w:val="FFFFFF" w:themeColor="background1"/>
                                <w14:ligatures w14:val="standardContextual"/>
                              </w:rPr>
                              <w:t>n</w:t>
                            </w:r>
                            <w:r>
                              <w:rPr>
                                <w:rFonts w:ascii="Helvetica Neue" w:hAnsi="Helvetica Neue" w:cs="Helvetica Neue"/>
                                <w:color w:val="FFFFFF" w:themeColor="background1"/>
                                <w14:ligatures w14:val="standardContextual"/>
                              </w:rPr>
                              <w:t>o</w:t>
                            </w:r>
                            <w:r w:rsidRPr="00B9641A">
                              <w:rPr>
                                <w:rFonts w:ascii="Helvetica Neue" w:hAnsi="Helvetica Neue" w:cs="Helvetica Neue"/>
                                <w:color w:val="FFFFFF" w:themeColor="background1"/>
                                <w14:ligatures w14:val="standardContextual"/>
                              </w:rPr>
                              <w:t>t push herself too much and doe</w:t>
                            </w:r>
                            <w:r>
                              <w:rPr>
                                <w:rFonts w:ascii="Helvetica Neue" w:hAnsi="Helvetica Neue" w:cs="Helvetica Neue"/>
                                <w:color w:val="FFFFFF" w:themeColor="background1"/>
                                <w14:ligatures w14:val="standardContextual"/>
                              </w:rPr>
                              <w:t xml:space="preserve">s </w:t>
                            </w:r>
                            <w:r w:rsidRPr="00B9641A">
                              <w:rPr>
                                <w:rFonts w:ascii="Helvetica Neue" w:hAnsi="Helvetica Neue" w:cs="Helvetica Neue"/>
                                <w:color w:val="FFFFFF" w:themeColor="background1"/>
                                <w14:ligatures w14:val="standardContextual"/>
                              </w:rPr>
                              <w:t>n</w:t>
                            </w:r>
                            <w:r>
                              <w:rPr>
                                <w:rFonts w:ascii="Helvetica Neue" w:hAnsi="Helvetica Neue" w:cs="Helvetica Neue"/>
                                <w:color w:val="FFFFFF" w:themeColor="background1"/>
                                <w14:ligatures w14:val="standardContextual"/>
                              </w:rPr>
                              <w:t>o</w:t>
                            </w:r>
                            <w:r w:rsidRPr="00B9641A">
                              <w:rPr>
                                <w:rFonts w:ascii="Helvetica Neue" w:hAnsi="Helvetica Neue" w:cs="Helvetica Neue"/>
                                <w:color w:val="FFFFFF" w:themeColor="background1"/>
                                <w14:ligatures w14:val="standardContextual"/>
                              </w:rPr>
                              <w:t>t seem compelled to practice or do well.</w:t>
                            </w:r>
                            <w:r>
                              <w:rPr>
                                <w:rFonts w:ascii="Helvetica Neue" w:hAnsi="Helvetica Neue" w:cs="Helvetica Neue"/>
                                <w:color w:val="FFFFFF" w:themeColor="background1"/>
                                <w14:ligatures w14:val="standardContextual"/>
                              </w:rPr>
                              <w:t>”</w:t>
                            </w:r>
                          </w:p>
                          <w:p w14:paraId="72D10BF7" w14:textId="77777777" w:rsidR="002E7F8A" w:rsidRPr="00285E17" w:rsidRDefault="002E7F8A" w:rsidP="002E7F8A">
                            <w:pPr>
                              <w:spacing w:line="276" w:lineRule="auto"/>
                              <w:rPr>
                                <w:rFonts w:ascii="Arial" w:hAnsi="Arial" w:cs="Arial"/>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74ED7B" id="Rounded Rectangle 92" o:spid="_x0000_s1040" style="position:absolute;margin-left:0;margin-top:8.35pt;width:446.5pt;height:66.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" fillcolor="gray [1629]" strokecolor="#1f3763 [1604]" strokeweight="1pt">
                <v:stroke joinstyle="miter"/>
                <v:textbox>
                  <w:txbxContent>
                    <w:p w14:paraId="47A3D28B" w14:textId="77777777" w:rsidR="002E7F8A" w:rsidRPr="00B9641A" w:rsidRDefault="002E7F8A" w:rsidP="002E7F8A">
                      <w:pPr>
                        <w:autoSpaceDE w:val="0"/>
                        <w:autoSpaceDN w:val="0"/>
                        <w:adjustRightInd w:val="0"/>
                        <w:spacing w:line="360" w:lineRule="auto"/>
                        <w:jc w:val="center"/>
                        <w:rPr>
                          <w:rFonts w:ascii="Arial" w:hAnsi="Arial" w:cs="Arial"/>
                          <w:color w:val="FFFFFF" w:themeColor="background1"/>
                        </w:rPr>
                      </w:pPr>
                      <w:r>
                        <w:rPr>
                          <w:rFonts w:ascii="Helvetica Neue" w:hAnsi="Helvetica Neue" w:cs="Helvetica Neue"/>
                          <w:color w:val="FFFFFF" w:themeColor="background1"/>
                          <w14:ligatures w14:val="standardContextual"/>
                        </w:rPr>
                        <w:t>“</w:t>
                      </w:r>
                      <w:r w:rsidRPr="00B9641A">
                        <w:rPr>
                          <w:rFonts w:ascii="Helvetica Neue" w:hAnsi="Helvetica Neue" w:cs="Helvetica Neue"/>
                          <w:color w:val="FFFFFF" w:themeColor="background1"/>
                          <w14:ligatures w14:val="standardContextual"/>
                        </w:rPr>
                        <w:t>P2 finds singing practice at her boarding school very unnerving because people can hear her sing…. but I notice that she does</w:t>
                      </w:r>
                      <w:r>
                        <w:rPr>
                          <w:rFonts w:ascii="Helvetica Neue" w:hAnsi="Helvetica Neue" w:cs="Helvetica Neue"/>
                          <w:color w:val="FFFFFF" w:themeColor="background1"/>
                          <w14:ligatures w14:val="standardContextual"/>
                        </w:rPr>
                        <w:t xml:space="preserve"> </w:t>
                      </w:r>
                      <w:r w:rsidRPr="00B9641A">
                        <w:rPr>
                          <w:rFonts w:ascii="Helvetica Neue" w:hAnsi="Helvetica Neue" w:cs="Helvetica Neue"/>
                          <w:color w:val="FFFFFF" w:themeColor="background1"/>
                          <w14:ligatures w14:val="standardContextual"/>
                        </w:rPr>
                        <w:t>n</w:t>
                      </w:r>
                      <w:r>
                        <w:rPr>
                          <w:rFonts w:ascii="Helvetica Neue" w:hAnsi="Helvetica Neue" w:cs="Helvetica Neue"/>
                          <w:color w:val="FFFFFF" w:themeColor="background1"/>
                          <w14:ligatures w14:val="standardContextual"/>
                        </w:rPr>
                        <w:t>o</w:t>
                      </w:r>
                      <w:r w:rsidRPr="00B9641A">
                        <w:rPr>
                          <w:rFonts w:ascii="Helvetica Neue" w:hAnsi="Helvetica Neue" w:cs="Helvetica Neue"/>
                          <w:color w:val="FFFFFF" w:themeColor="background1"/>
                          <w14:ligatures w14:val="standardContextual"/>
                        </w:rPr>
                        <w:t>t push herself too much and doe</w:t>
                      </w:r>
                      <w:r>
                        <w:rPr>
                          <w:rFonts w:ascii="Helvetica Neue" w:hAnsi="Helvetica Neue" w:cs="Helvetica Neue"/>
                          <w:color w:val="FFFFFF" w:themeColor="background1"/>
                          <w14:ligatures w14:val="standardContextual"/>
                        </w:rPr>
                        <w:t xml:space="preserve">s </w:t>
                      </w:r>
                      <w:r w:rsidRPr="00B9641A">
                        <w:rPr>
                          <w:rFonts w:ascii="Helvetica Neue" w:hAnsi="Helvetica Neue" w:cs="Helvetica Neue"/>
                          <w:color w:val="FFFFFF" w:themeColor="background1"/>
                          <w14:ligatures w14:val="standardContextual"/>
                        </w:rPr>
                        <w:t>n</w:t>
                      </w:r>
                      <w:r>
                        <w:rPr>
                          <w:rFonts w:ascii="Helvetica Neue" w:hAnsi="Helvetica Neue" w:cs="Helvetica Neue"/>
                          <w:color w:val="FFFFFF" w:themeColor="background1"/>
                          <w14:ligatures w14:val="standardContextual"/>
                        </w:rPr>
                        <w:t>o</w:t>
                      </w:r>
                      <w:r w:rsidRPr="00B9641A">
                        <w:rPr>
                          <w:rFonts w:ascii="Helvetica Neue" w:hAnsi="Helvetica Neue" w:cs="Helvetica Neue"/>
                          <w:color w:val="FFFFFF" w:themeColor="background1"/>
                          <w14:ligatures w14:val="standardContextual"/>
                        </w:rPr>
                        <w:t>t seem compelled to practice or do well.</w:t>
                      </w:r>
                      <w:r>
                        <w:rPr>
                          <w:rFonts w:ascii="Helvetica Neue" w:hAnsi="Helvetica Neue" w:cs="Helvetica Neue"/>
                          <w:color w:val="FFFFFF" w:themeColor="background1"/>
                          <w14:ligatures w14:val="standardContextual"/>
                        </w:rPr>
                        <w:t>”</w:t>
                      </w:r>
                    </w:p>
                    <w:p w14:paraId="72D10BF7" w14:textId="77777777" w:rsidR="002E7F8A" w:rsidRPr="00285E17" w:rsidRDefault="002E7F8A" w:rsidP="002E7F8A">
                      <w:pPr>
                        <w:spacing w:line="276" w:lineRule="auto"/>
                        <w:rPr>
                          <w:rFonts w:ascii="Arial" w:hAnsi="Arial" w:cs="Arial"/>
                          <w:color w:val="FFFFFF" w:themeColor="background1"/>
                        </w:rPr>
                      </w:pPr>
                    </w:p>
                  </w:txbxContent>
                </v:textbox>
              </v:roundrect>
            </w:pict>
          </mc:Fallback>
        </mc:AlternateContent>
      </w:r>
    </w:p>
    <w:p w14:paraId="2FCBF316" w14:textId="77777777" w:rsidR="002E7F8A" w:rsidRPr="004C7B68" w:rsidRDefault="002E7F8A" w:rsidP="002E7F8A">
      <w:pPr>
        <w:autoSpaceDE w:val="0"/>
        <w:autoSpaceDN w:val="0"/>
        <w:adjustRightInd w:val="0"/>
        <w:spacing w:line="360" w:lineRule="auto"/>
        <w:rPr>
          <w:rFonts w:ascii="Arial" w:hAnsi="Arial" w:cs="Arial"/>
        </w:rPr>
      </w:pPr>
    </w:p>
    <w:p w14:paraId="3E396A5C" w14:textId="77777777" w:rsidR="002E7F8A" w:rsidRPr="004C7B68" w:rsidRDefault="002E7F8A" w:rsidP="002E7F8A">
      <w:pPr>
        <w:autoSpaceDE w:val="0"/>
        <w:autoSpaceDN w:val="0"/>
        <w:adjustRightInd w:val="0"/>
        <w:spacing w:line="360" w:lineRule="auto"/>
        <w:rPr>
          <w:rFonts w:ascii="Arial" w:hAnsi="Arial" w:cs="Arial"/>
        </w:rPr>
      </w:pPr>
    </w:p>
    <w:p w14:paraId="3BB21D52" w14:textId="77777777" w:rsidR="002E7F8A" w:rsidRPr="004C7B68" w:rsidRDefault="002E7F8A" w:rsidP="002E7F8A">
      <w:pPr>
        <w:autoSpaceDE w:val="0"/>
        <w:autoSpaceDN w:val="0"/>
        <w:adjustRightInd w:val="0"/>
        <w:spacing w:line="360" w:lineRule="auto"/>
        <w:rPr>
          <w:rFonts w:ascii="Arial" w:hAnsi="Arial" w:cs="Arial"/>
        </w:rPr>
      </w:pPr>
    </w:p>
    <w:p w14:paraId="3B1B9AB9" w14:textId="0F8B5332" w:rsidR="002E7F8A" w:rsidRPr="004C7B68" w:rsidRDefault="00B7260A" w:rsidP="002E7F8A">
      <w:pPr>
        <w:autoSpaceDE w:val="0"/>
        <w:autoSpaceDN w:val="0"/>
        <w:adjustRightInd w:val="0"/>
        <w:spacing w:line="360" w:lineRule="auto"/>
        <w:rPr>
          <w:rFonts w:ascii="Arial" w:hAnsi="Arial" w:cs="Arial"/>
        </w:rPr>
      </w:pPr>
      <w:r>
        <w:rPr>
          <w:rFonts w:ascii="Arial" w:hAnsi="Arial" w:cs="Arial"/>
        </w:rPr>
        <w:t xml:space="preserve">Although as stated, P2 </w:t>
      </w:r>
      <w:r w:rsidR="00546AAB">
        <w:rPr>
          <w:rFonts w:ascii="Arial" w:hAnsi="Arial" w:cs="Arial"/>
        </w:rPr>
        <w:t>began to find improvisation easier</w:t>
      </w:r>
      <w:r>
        <w:rPr>
          <w:rFonts w:ascii="Arial" w:hAnsi="Arial" w:cs="Arial"/>
        </w:rPr>
        <w:t xml:space="preserve"> in the latter part of the teaching program </w:t>
      </w:r>
      <w:r w:rsidR="00546AAB">
        <w:rPr>
          <w:rFonts w:ascii="Arial" w:hAnsi="Arial" w:cs="Arial"/>
        </w:rPr>
        <w:t>and</w:t>
      </w:r>
      <w:r>
        <w:rPr>
          <w:rFonts w:ascii="Arial" w:hAnsi="Arial" w:cs="Arial"/>
        </w:rPr>
        <w:t xml:space="preserve"> began to thrive </w:t>
      </w:r>
      <w:r w:rsidR="00546AAB">
        <w:rPr>
          <w:rFonts w:ascii="Arial" w:hAnsi="Arial" w:cs="Arial"/>
        </w:rPr>
        <w:t>in lessons</w:t>
      </w:r>
      <w:r>
        <w:rPr>
          <w:rFonts w:ascii="Arial" w:hAnsi="Arial" w:cs="Arial"/>
        </w:rPr>
        <w:t xml:space="preserve"> a result, suggesting challenges can be overcome. </w:t>
      </w:r>
      <w:r w:rsidR="002E7F8A" w:rsidRPr="004C7B68">
        <w:rPr>
          <w:rFonts w:ascii="Arial" w:hAnsi="Arial" w:cs="Arial"/>
        </w:rPr>
        <w:t>P3 also confessed to not practising often, citing work and family commitments, as discussed above</w:t>
      </w:r>
      <w:r>
        <w:rPr>
          <w:rFonts w:ascii="Arial" w:hAnsi="Arial" w:cs="Arial"/>
        </w:rPr>
        <w:t xml:space="preserve"> and he remained challenged for longer. A longer time frame may have provided space for him to overcome challenges also.</w:t>
      </w:r>
    </w:p>
    <w:p w14:paraId="2D0B6D12" w14:textId="77777777" w:rsidR="002E7F8A" w:rsidRPr="004C7B68" w:rsidRDefault="002E7F8A" w:rsidP="002E7F8A">
      <w:pPr>
        <w:autoSpaceDE w:val="0"/>
        <w:autoSpaceDN w:val="0"/>
        <w:adjustRightInd w:val="0"/>
        <w:spacing w:line="360" w:lineRule="auto"/>
        <w:rPr>
          <w:rFonts w:ascii="Arial" w:hAnsi="Arial" w:cs="Arial"/>
        </w:rPr>
      </w:pPr>
    </w:p>
    <w:p w14:paraId="2A64186B" w14:textId="25EE73FE" w:rsidR="002E7F8A" w:rsidRPr="004C7B68" w:rsidRDefault="002E7F8A" w:rsidP="002E7F8A">
      <w:pPr>
        <w:autoSpaceDE w:val="0"/>
        <w:autoSpaceDN w:val="0"/>
        <w:adjustRightInd w:val="0"/>
        <w:spacing w:line="360" w:lineRule="auto"/>
        <w:rPr>
          <w:rFonts w:ascii="Arial" w:hAnsi="Arial" w:cs="Arial"/>
        </w:rPr>
      </w:pPr>
      <w:r w:rsidRPr="004C7B68">
        <w:rPr>
          <w:rFonts w:ascii="Arial" w:hAnsi="Arial" w:cs="Arial"/>
        </w:rPr>
        <w:t xml:space="preserve">Whilst in theory improvisation is an ideal treatment strategy as coachees can engage in it away from the coaching studio, in practice it may incur some challenges. However, engaging learning improvisation can be highly rewarding for coachees engendering </w:t>
      </w:r>
      <w:r w:rsidR="00055694" w:rsidRPr="004C7B68">
        <w:rPr>
          <w:rFonts w:ascii="Arial" w:hAnsi="Arial" w:cs="Arial"/>
        </w:rPr>
        <w:t xml:space="preserve">greater performance wellbeing, reducing MPA, </w:t>
      </w:r>
      <w:r w:rsidRPr="004C7B68">
        <w:rPr>
          <w:rFonts w:ascii="Arial" w:hAnsi="Arial" w:cs="Arial"/>
        </w:rPr>
        <w:t>deepe</w:t>
      </w:r>
      <w:r w:rsidR="00055694" w:rsidRPr="004C7B68">
        <w:rPr>
          <w:rFonts w:ascii="Arial" w:hAnsi="Arial" w:cs="Arial"/>
        </w:rPr>
        <w:t>ning</w:t>
      </w:r>
      <w:r w:rsidRPr="004C7B68">
        <w:rPr>
          <w:rFonts w:ascii="Arial" w:hAnsi="Arial" w:cs="Arial"/>
        </w:rPr>
        <w:t xml:space="preserve"> enjoyment, increas</w:t>
      </w:r>
      <w:r w:rsidR="00055694" w:rsidRPr="004C7B68">
        <w:rPr>
          <w:rFonts w:ascii="Arial" w:hAnsi="Arial" w:cs="Arial"/>
        </w:rPr>
        <w:t>ing</w:t>
      </w:r>
      <w:r w:rsidRPr="004C7B68">
        <w:rPr>
          <w:rFonts w:ascii="Arial" w:hAnsi="Arial" w:cs="Arial"/>
        </w:rPr>
        <w:t xml:space="preserve"> competency and it can be fun (Ladano, 2016). Coaches can assist coachees in overcoming challenges using the techniques described in this project so they may enjoy the benefits of learning improvisation. </w:t>
      </w:r>
    </w:p>
    <w:p w14:paraId="5D098248" w14:textId="77777777" w:rsidR="002E7F8A" w:rsidRPr="004C7B68" w:rsidRDefault="002E7F8A" w:rsidP="002E7F8A">
      <w:pPr>
        <w:autoSpaceDE w:val="0"/>
        <w:autoSpaceDN w:val="0"/>
        <w:adjustRightInd w:val="0"/>
        <w:spacing w:line="360" w:lineRule="auto"/>
        <w:rPr>
          <w:rFonts w:ascii="Arial" w:hAnsi="Arial" w:cs="Arial"/>
        </w:rPr>
      </w:pPr>
    </w:p>
    <w:p w14:paraId="50E467E4" w14:textId="77777777" w:rsidR="001F1F5D" w:rsidRDefault="001F1F5D" w:rsidP="002E7F8A">
      <w:pPr>
        <w:spacing w:line="360" w:lineRule="auto"/>
        <w:rPr>
          <w:rFonts w:ascii="Arial" w:hAnsi="Arial" w:cs="Arial"/>
        </w:rPr>
      </w:pPr>
    </w:p>
    <w:p w14:paraId="2D050E5C" w14:textId="77777777" w:rsidR="002909DF" w:rsidRDefault="002909DF" w:rsidP="002E7F8A">
      <w:pPr>
        <w:spacing w:line="360" w:lineRule="auto"/>
        <w:rPr>
          <w:rFonts w:ascii="Arial" w:hAnsi="Arial" w:cs="Arial"/>
          <w:b/>
          <w:bCs/>
          <w:color w:val="000000" w:themeColor="text1"/>
        </w:rPr>
      </w:pPr>
    </w:p>
    <w:p w14:paraId="6D415CA6" w14:textId="77777777" w:rsidR="002909DF" w:rsidRDefault="002909DF" w:rsidP="002E7F8A">
      <w:pPr>
        <w:spacing w:line="360" w:lineRule="auto"/>
        <w:rPr>
          <w:rFonts w:ascii="Arial" w:hAnsi="Arial" w:cs="Arial"/>
          <w:b/>
          <w:bCs/>
          <w:color w:val="000000" w:themeColor="text1"/>
        </w:rPr>
      </w:pPr>
    </w:p>
    <w:p w14:paraId="646B7EC4" w14:textId="77777777" w:rsidR="00B7260A" w:rsidRDefault="00B7260A" w:rsidP="002E7F8A">
      <w:pPr>
        <w:spacing w:line="360" w:lineRule="auto"/>
        <w:rPr>
          <w:rFonts w:ascii="Arial" w:hAnsi="Arial" w:cs="Arial"/>
          <w:b/>
          <w:bCs/>
          <w:color w:val="000000" w:themeColor="text1"/>
        </w:rPr>
      </w:pPr>
    </w:p>
    <w:p w14:paraId="765DC29C" w14:textId="77777777" w:rsidR="00B7260A" w:rsidRDefault="00B7260A" w:rsidP="002E7F8A">
      <w:pPr>
        <w:spacing w:line="360" w:lineRule="auto"/>
        <w:rPr>
          <w:rFonts w:ascii="Arial" w:hAnsi="Arial" w:cs="Arial"/>
          <w:b/>
          <w:bCs/>
          <w:color w:val="000000" w:themeColor="text1"/>
        </w:rPr>
      </w:pPr>
    </w:p>
    <w:p w14:paraId="4388149B" w14:textId="77777777" w:rsidR="00B7260A" w:rsidRDefault="00B7260A" w:rsidP="002E7F8A">
      <w:pPr>
        <w:spacing w:line="360" w:lineRule="auto"/>
        <w:rPr>
          <w:rFonts w:ascii="Arial" w:hAnsi="Arial" w:cs="Arial"/>
          <w:b/>
          <w:bCs/>
          <w:color w:val="000000" w:themeColor="text1"/>
        </w:rPr>
      </w:pPr>
    </w:p>
    <w:p w14:paraId="39432CAD" w14:textId="77777777" w:rsidR="00B7260A" w:rsidRDefault="00B7260A" w:rsidP="002E7F8A">
      <w:pPr>
        <w:spacing w:line="360" w:lineRule="auto"/>
        <w:rPr>
          <w:rFonts w:ascii="Arial" w:hAnsi="Arial" w:cs="Arial"/>
          <w:b/>
          <w:bCs/>
          <w:color w:val="000000" w:themeColor="text1"/>
        </w:rPr>
      </w:pPr>
    </w:p>
    <w:p w14:paraId="04940FCD" w14:textId="242C450D" w:rsidR="002E7F8A" w:rsidRPr="003B544C" w:rsidRDefault="003B544C" w:rsidP="002E7F8A">
      <w:pPr>
        <w:spacing w:line="360" w:lineRule="auto"/>
        <w:rPr>
          <w:rFonts w:ascii="Arial" w:hAnsi="Arial" w:cs="Arial"/>
          <w:b/>
          <w:bCs/>
          <w:color w:val="000000" w:themeColor="text1"/>
        </w:rPr>
      </w:pPr>
      <w:r w:rsidRPr="003B544C">
        <w:rPr>
          <w:rFonts w:ascii="Arial" w:hAnsi="Arial" w:cs="Arial"/>
          <w:b/>
          <w:bCs/>
          <w:color w:val="000000" w:themeColor="text1"/>
        </w:rPr>
        <w:lastRenderedPageBreak/>
        <w:t>Discussion</w:t>
      </w:r>
    </w:p>
    <w:p w14:paraId="7B281885" w14:textId="3D958A37" w:rsidR="003B544C" w:rsidRPr="004366A0" w:rsidRDefault="003B544C" w:rsidP="003B544C">
      <w:pPr>
        <w:spacing w:line="360" w:lineRule="auto"/>
        <w:rPr>
          <w:rFonts w:ascii="Arial" w:hAnsi="Arial" w:cs="Arial"/>
        </w:rPr>
      </w:pPr>
      <w:r>
        <w:rPr>
          <w:rFonts w:ascii="Arial" w:hAnsi="Arial" w:cs="Arial"/>
          <w:color w:val="000000" w:themeColor="text1"/>
        </w:rPr>
        <w:t>Data sources suggested that a</w:t>
      </w:r>
      <w:r w:rsidRPr="004C7B68">
        <w:rPr>
          <w:rFonts w:ascii="Arial" w:hAnsi="Arial" w:cs="Arial"/>
          <w:color w:val="000000" w:themeColor="text1"/>
        </w:rPr>
        <w:t>ll participants experienced a reduction in MPA</w:t>
      </w:r>
      <w:r w:rsidR="00B7260A">
        <w:rPr>
          <w:rFonts w:ascii="Arial" w:hAnsi="Arial" w:cs="Arial"/>
          <w:color w:val="000000" w:themeColor="text1"/>
        </w:rPr>
        <w:t>.</w:t>
      </w:r>
      <w:r w:rsidRPr="004C7B68">
        <w:rPr>
          <w:rFonts w:ascii="Arial" w:hAnsi="Arial" w:cs="Arial"/>
          <w:color w:val="000000" w:themeColor="text1"/>
        </w:rPr>
        <w:t xml:space="preserve"> P3’s K-MPAI </w:t>
      </w:r>
      <w:r w:rsidR="00B7260A">
        <w:rPr>
          <w:rFonts w:ascii="Arial" w:hAnsi="Arial" w:cs="Arial"/>
          <w:color w:val="000000" w:themeColor="text1"/>
        </w:rPr>
        <w:t xml:space="preserve">scores </w:t>
      </w:r>
      <w:r w:rsidRPr="004C7B68">
        <w:rPr>
          <w:rFonts w:ascii="Arial" w:hAnsi="Arial" w:cs="Arial"/>
          <w:color w:val="000000" w:themeColor="text1"/>
        </w:rPr>
        <w:t xml:space="preserve">showed reliable change suggesting that taught sung improvisation </w:t>
      </w:r>
      <w:r w:rsidR="00B7260A">
        <w:rPr>
          <w:rFonts w:ascii="Arial" w:hAnsi="Arial" w:cs="Arial"/>
          <w:color w:val="000000" w:themeColor="text1"/>
        </w:rPr>
        <w:t xml:space="preserve">as a CATS </w:t>
      </w:r>
      <w:r w:rsidRPr="004C7B68">
        <w:rPr>
          <w:rFonts w:ascii="Arial" w:hAnsi="Arial" w:cs="Arial"/>
          <w:color w:val="000000" w:themeColor="text1"/>
        </w:rPr>
        <w:t>to mitigate MPA in singers can be successful.</w:t>
      </w:r>
      <w:r>
        <w:rPr>
          <w:rFonts w:ascii="Arial" w:hAnsi="Arial" w:cs="Arial"/>
        </w:rPr>
        <w:t xml:space="preserve"> </w:t>
      </w:r>
      <w:r w:rsidRPr="004C7B68">
        <w:rPr>
          <w:rFonts w:ascii="Arial" w:hAnsi="Arial" w:cs="Arial"/>
        </w:rPr>
        <w:t xml:space="preserve">This was coherent with his MAAQ response 1-week </w:t>
      </w:r>
      <w:r w:rsidR="00B7260A">
        <w:rPr>
          <w:rFonts w:ascii="Arial" w:hAnsi="Arial" w:cs="Arial"/>
        </w:rPr>
        <w:t>post-</w:t>
      </w:r>
      <w:r w:rsidRPr="004C7B68">
        <w:rPr>
          <w:rFonts w:ascii="Arial" w:hAnsi="Arial" w:cs="Arial"/>
        </w:rPr>
        <w:t xml:space="preserve">CATS in which he presented a greater ability to perform despite anxieties and worries. </w:t>
      </w:r>
      <w:r>
        <w:rPr>
          <w:rFonts w:ascii="Arial" w:hAnsi="Arial" w:cs="Arial"/>
        </w:rPr>
        <w:t xml:space="preserve">However, although observations suggested a reduction in P3’s MPA symptoms, data from his interview and the reflective journal suggest that his subjective evaluation of the CATS was that it somewhat ameliorated MPA but that negative cognitions remained when performing. </w:t>
      </w:r>
    </w:p>
    <w:p w14:paraId="4C419A01" w14:textId="77777777" w:rsidR="003B544C" w:rsidRDefault="003B544C" w:rsidP="003B544C">
      <w:pPr>
        <w:spacing w:line="360" w:lineRule="auto"/>
        <w:rPr>
          <w:rFonts w:ascii="Arial" w:hAnsi="Arial" w:cs="Arial"/>
          <w:color w:val="000000" w:themeColor="text1"/>
        </w:rPr>
      </w:pPr>
    </w:p>
    <w:p w14:paraId="042045A9" w14:textId="38711C93" w:rsidR="003B544C" w:rsidRDefault="003B544C" w:rsidP="003B544C">
      <w:pPr>
        <w:spacing w:line="360" w:lineRule="auto"/>
        <w:rPr>
          <w:rFonts w:ascii="Arial" w:hAnsi="Arial" w:cs="Arial"/>
        </w:rPr>
      </w:pPr>
      <w:r>
        <w:rPr>
          <w:rFonts w:ascii="Arial" w:hAnsi="Arial" w:cs="Arial"/>
        </w:rPr>
        <w:t xml:space="preserve">P1’s and P2’s </w:t>
      </w:r>
      <w:r w:rsidRPr="004C7B68">
        <w:rPr>
          <w:rFonts w:ascii="Arial" w:hAnsi="Arial" w:cs="Arial"/>
        </w:rPr>
        <w:t xml:space="preserve">MPAI-A </w:t>
      </w:r>
      <w:r>
        <w:rPr>
          <w:rFonts w:ascii="Arial" w:hAnsi="Arial" w:cs="Arial"/>
        </w:rPr>
        <w:t xml:space="preserve">scores did not show reliable or clinically significant change, although their MPAI-A </w:t>
      </w:r>
      <w:r w:rsidRPr="004C7B68">
        <w:rPr>
          <w:rFonts w:ascii="Arial" w:hAnsi="Arial" w:cs="Arial"/>
        </w:rPr>
        <w:t xml:space="preserve">responses suggest that </w:t>
      </w:r>
      <w:r>
        <w:rPr>
          <w:rFonts w:ascii="Arial" w:hAnsi="Arial" w:cs="Arial"/>
        </w:rPr>
        <w:t xml:space="preserve">both </w:t>
      </w:r>
      <w:r w:rsidRPr="004C7B68">
        <w:rPr>
          <w:rFonts w:ascii="Arial" w:hAnsi="Arial" w:cs="Arial"/>
        </w:rPr>
        <w:t xml:space="preserve">were more comfortable performing in front of an audience </w:t>
      </w:r>
      <w:r>
        <w:rPr>
          <w:rFonts w:ascii="Arial" w:hAnsi="Arial" w:cs="Arial"/>
        </w:rPr>
        <w:t>post-</w:t>
      </w:r>
      <w:r w:rsidRPr="004C7B68">
        <w:rPr>
          <w:rFonts w:ascii="Arial" w:hAnsi="Arial" w:cs="Arial"/>
        </w:rPr>
        <w:t xml:space="preserve">CATS than </w:t>
      </w:r>
      <w:r>
        <w:rPr>
          <w:rFonts w:ascii="Arial" w:hAnsi="Arial" w:cs="Arial"/>
        </w:rPr>
        <w:t>pre-CATS</w:t>
      </w:r>
      <w:r w:rsidRPr="004C7B68">
        <w:rPr>
          <w:rFonts w:ascii="Arial" w:hAnsi="Arial" w:cs="Arial"/>
        </w:rPr>
        <w:t>.</w:t>
      </w:r>
      <w:r>
        <w:rPr>
          <w:rFonts w:ascii="Arial" w:hAnsi="Arial" w:cs="Arial"/>
        </w:rPr>
        <w:t xml:space="preserve"> </w:t>
      </w:r>
      <w:r w:rsidRPr="004C7B68">
        <w:rPr>
          <w:rFonts w:ascii="Arial" w:hAnsi="Arial" w:cs="Arial"/>
        </w:rPr>
        <w:t>This was coherent with their CPFQ responses</w:t>
      </w:r>
      <w:r>
        <w:rPr>
          <w:rFonts w:ascii="Arial" w:hAnsi="Arial" w:cs="Arial"/>
        </w:rPr>
        <w:t xml:space="preserve"> in which t</w:t>
      </w:r>
      <w:r w:rsidRPr="004C7B68">
        <w:rPr>
          <w:rFonts w:ascii="Arial" w:hAnsi="Arial" w:cs="Arial"/>
        </w:rPr>
        <w:t>hey both displayed increases in acceptance, as well as other processes, noted above. Th</w:t>
      </w:r>
      <w:r>
        <w:rPr>
          <w:rFonts w:ascii="Arial" w:hAnsi="Arial" w:cs="Arial"/>
        </w:rPr>
        <w:t>e data</w:t>
      </w:r>
      <w:r w:rsidRPr="004C7B68">
        <w:rPr>
          <w:rFonts w:ascii="Arial" w:hAnsi="Arial" w:cs="Arial"/>
        </w:rPr>
        <w:t xml:space="preserve"> suggest</w:t>
      </w:r>
      <w:r>
        <w:rPr>
          <w:rFonts w:ascii="Arial" w:hAnsi="Arial" w:cs="Arial"/>
        </w:rPr>
        <w:t>s</w:t>
      </w:r>
      <w:r w:rsidRPr="004C7B68">
        <w:rPr>
          <w:rFonts w:ascii="Arial" w:hAnsi="Arial" w:cs="Arial"/>
        </w:rPr>
        <w:t xml:space="preserve"> fusion and acceptance are both useful tools in enabling coachees to perform despite experiencing MPA</w:t>
      </w:r>
      <w:r>
        <w:rPr>
          <w:rFonts w:ascii="Arial" w:hAnsi="Arial" w:cs="Arial"/>
        </w:rPr>
        <w:t xml:space="preserve"> which</w:t>
      </w:r>
      <w:r w:rsidRPr="004C7B68">
        <w:rPr>
          <w:rFonts w:ascii="Arial" w:hAnsi="Arial" w:cs="Arial"/>
        </w:rPr>
        <w:t xml:space="preserve"> is coherent with research (Juncos and Paiva de Pona, 2022). </w:t>
      </w:r>
      <w:r>
        <w:rPr>
          <w:rFonts w:ascii="Arial" w:hAnsi="Arial" w:cs="Arial"/>
        </w:rPr>
        <w:t>Additionally, both P1 and P2 presented positive subjective evaluation of the CATS with respect to ameliorating MPA. This gives credence to research which posits that improvisation can increase joy and creativity in music making (Ladano, 2016) and reduce fear and self-judgement (Kim, 2005; Ladano, 2016</w:t>
      </w:r>
      <w:r w:rsidR="00B7260A">
        <w:rPr>
          <w:rFonts w:ascii="Arial" w:hAnsi="Arial" w:cs="Arial"/>
        </w:rPr>
        <w:t>; Limb and Brown, 2008</w:t>
      </w:r>
      <w:r>
        <w:rPr>
          <w:rFonts w:ascii="Arial" w:hAnsi="Arial" w:cs="Arial"/>
        </w:rPr>
        <w:t>). I</w:t>
      </w:r>
      <w:r w:rsidRPr="004C7B68">
        <w:rPr>
          <w:rFonts w:ascii="Arial" w:hAnsi="Arial" w:cs="Arial"/>
        </w:rPr>
        <w:t>t is interesting to note that P1 and P2 both presented with a reduction of 6 points on their individual MPAI-A scores after Observation 2 and a rise of 1 point at the 1-month follow up. This may simply mean they responded similarly well to the CATS, but it may also mean the CATS can create a similar change in MPA levels in participants of different ages.</w:t>
      </w:r>
    </w:p>
    <w:p w14:paraId="651D24C2" w14:textId="77777777" w:rsidR="003B544C" w:rsidRDefault="003B544C" w:rsidP="003B544C">
      <w:pPr>
        <w:spacing w:line="360" w:lineRule="auto"/>
        <w:rPr>
          <w:rFonts w:ascii="Arial" w:hAnsi="Arial" w:cs="Arial"/>
        </w:rPr>
      </w:pPr>
    </w:p>
    <w:p w14:paraId="2A180171" w14:textId="55458F14" w:rsidR="003B544C" w:rsidRDefault="003B544C" w:rsidP="003B544C">
      <w:pPr>
        <w:spacing w:line="360" w:lineRule="auto"/>
        <w:rPr>
          <w:rFonts w:ascii="Arial" w:hAnsi="Arial" w:cs="Arial"/>
        </w:rPr>
      </w:pPr>
      <w:r>
        <w:rPr>
          <w:rFonts w:ascii="Arial" w:hAnsi="Arial" w:cs="Arial"/>
          <w:color w:val="000000" w:themeColor="text1"/>
        </w:rPr>
        <w:t xml:space="preserve">Although </w:t>
      </w:r>
      <w:r w:rsidRPr="004C7B68">
        <w:rPr>
          <w:rFonts w:ascii="Arial" w:hAnsi="Arial" w:cs="Arial"/>
          <w:color w:val="000000" w:themeColor="text1"/>
        </w:rPr>
        <w:t xml:space="preserve">all </w:t>
      </w:r>
      <w:r>
        <w:rPr>
          <w:rFonts w:ascii="Arial" w:hAnsi="Arial" w:cs="Arial"/>
          <w:color w:val="000000" w:themeColor="text1"/>
        </w:rPr>
        <w:t xml:space="preserve">participants </w:t>
      </w:r>
      <w:r w:rsidRPr="004C7B68">
        <w:rPr>
          <w:rFonts w:ascii="Arial" w:hAnsi="Arial" w:cs="Arial"/>
          <w:color w:val="000000" w:themeColor="text1"/>
        </w:rPr>
        <w:t>experienced a rise in MPA 1-month</w:t>
      </w:r>
      <w:r w:rsidR="00B7260A">
        <w:rPr>
          <w:rFonts w:ascii="Arial" w:hAnsi="Arial" w:cs="Arial"/>
          <w:color w:val="000000" w:themeColor="text1"/>
        </w:rPr>
        <w:t xml:space="preserve"> post-CATS</w:t>
      </w:r>
      <w:r>
        <w:rPr>
          <w:rFonts w:ascii="Arial" w:hAnsi="Arial" w:cs="Arial"/>
          <w:color w:val="000000" w:themeColor="text1"/>
        </w:rPr>
        <w:t xml:space="preserve">, MPA </w:t>
      </w:r>
      <w:r w:rsidR="00B7260A">
        <w:rPr>
          <w:rFonts w:ascii="Arial" w:hAnsi="Arial" w:cs="Arial"/>
          <w:color w:val="000000" w:themeColor="text1"/>
        </w:rPr>
        <w:t xml:space="preserve">scores were lower </w:t>
      </w:r>
      <w:r>
        <w:rPr>
          <w:rFonts w:ascii="Arial" w:hAnsi="Arial" w:cs="Arial"/>
          <w:color w:val="000000" w:themeColor="text1"/>
        </w:rPr>
        <w:t xml:space="preserve">compared with baseline </w:t>
      </w:r>
      <w:r w:rsidR="00B7260A">
        <w:rPr>
          <w:rFonts w:ascii="Arial" w:hAnsi="Arial" w:cs="Arial"/>
          <w:color w:val="000000" w:themeColor="text1"/>
        </w:rPr>
        <w:t>scores</w:t>
      </w:r>
      <w:r>
        <w:rPr>
          <w:rFonts w:ascii="Arial" w:hAnsi="Arial" w:cs="Arial"/>
          <w:color w:val="000000" w:themeColor="text1"/>
        </w:rPr>
        <w:t>.</w:t>
      </w:r>
      <w:r>
        <w:rPr>
          <w:rFonts w:ascii="Arial" w:hAnsi="Arial" w:cs="Arial"/>
        </w:rPr>
        <w:t xml:space="preserve"> </w:t>
      </w:r>
      <w:r w:rsidRPr="004C7B68">
        <w:rPr>
          <w:rFonts w:ascii="Arial" w:hAnsi="Arial" w:cs="Arial"/>
        </w:rPr>
        <w:t xml:space="preserve">None of the participants received any improvisation or ACT coaching nor engaged in performing in the period between Observation 2 and the 1-month follow-up. It is not clear whether participants in the studies by Juncos et al., (2017) and Mahony et al., (2022) engaged in performance in the time between the administering of the questionnaires. Participants in this study did not perform in the period between the 1-week follow-up and the 1-month follow-up.  </w:t>
      </w:r>
    </w:p>
    <w:p w14:paraId="5932E5BF" w14:textId="77777777" w:rsidR="00B7260A" w:rsidRDefault="00B7260A" w:rsidP="003B544C">
      <w:pPr>
        <w:spacing w:line="360" w:lineRule="auto"/>
        <w:rPr>
          <w:rFonts w:ascii="Arial" w:hAnsi="Arial" w:cs="Arial"/>
        </w:rPr>
      </w:pPr>
    </w:p>
    <w:p w14:paraId="75FC1328" w14:textId="44A46495" w:rsidR="003B544C" w:rsidRDefault="003B544C" w:rsidP="003B544C">
      <w:pPr>
        <w:spacing w:line="360" w:lineRule="auto"/>
        <w:rPr>
          <w:rFonts w:ascii="Arial" w:hAnsi="Arial" w:cs="Arial"/>
          <w:color w:val="000000"/>
        </w:rPr>
      </w:pPr>
      <w:r w:rsidRPr="004C7B68">
        <w:rPr>
          <w:rFonts w:ascii="Arial" w:hAnsi="Arial" w:cs="Arial"/>
        </w:rPr>
        <w:lastRenderedPageBreak/>
        <w:t>A</w:t>
      </w:r>
      <w:r>
        <w:rPr>
          <w:rFonts w:ascii="Arial" w:hAnsi="Arial" w:cs="Arial"/>
        </w:rPr>
        <w:t>n</w:t>
      </w:r>
      <w:r w:rsidRPr="004C7B68">
        <w:rPr>
          <w:rFonts w:ascii="Arial" w:hAnsi="Arial" w:cs="Arial"/>
        </w:rPr>
        <w:t xml:space="preserve"> explanation for the rise in scores </w:t>
      </w:r>
      <w:r w:rsidR="00B7260A">
        <w:rPr>
          <w:rFonts w:ascii="Arial" w:hAnsi="Arial" w:cs="Arial"/>
        </w:rPr>
        <w:t xml:space="preserve">at the 1-month follow up </w:t>
      </w:r>
      <w:r w:rsidRPr="004C7B68">
        <w:rPr>
          <w:rFonts w:ascii="Arial" w:hAnsi="Arial" w:cs="Arial"/>
        </w:rPr>
        <w:t xml:space="preserve">may be </w:t>
      </w:r>
      <w:r w:rsidRPr="004C7B68">
        <w:rPr>
          <w:rFonts w:ascii="Arial" w:hAnsi="Arial" w:cs="Arial"/>
          <w:color w:val="000000"/>
        </w:rPr>
        <w:t>focal enhancement of memory in which individuals remember the worst parts of an experience, such as mistakes, negative affect and anxious thoughts (Kensinger, 2009). Studies suggest that heightened emotions improve memory and memor</w:t>
      </w:r>
      <w:r w:rsidR="00B7260A">
        <w:rPr>
          <w:rFonts w:ascii="Arial" w:hAnsi="Arial" w:cs="Arial"/>
          <w:color w:val="000000"/>
        </w:rPr>
        <w:t>ies of</w:t>
      </w:r>
      <w:r w:rsidRPr="004C7B68">
        <w:rPr>
          <w:rFonts w:ascii="Arial" w:hAnsi="Arial" w:cs="Arial"/>
          <w:color w:val="212121"/>
          <w:shd w:val="clear" w:color="auto" w:fill="FFFFFF"/>
        </w:rPr>
        <w:t xml:space="preserve"> negative events </w:t>
      </w:r>
      <w:r w:rsidR="00B7260A">
        <w:rPr>
          <w:rFonts w:ascii="Arial" w:hAnsi="Arial" w:cs="Arial"/>
          <w:color w:val="212121"/>
          <w:shd w:val="clear" w:color="auto" w:fill="FFFFFF"/>
        </w:rPr>
        <w:t>are</w:t>
      </w:r>
      <w:r w:rsidRPr="004C7B68">
        <w:rPr>
          <w:rFonts w:ascii="Arial" w:hAnsi="Arial" w:cs="Arial"/>
          <w:color w:val="212121"/>
          <w:shd w:val="clear" w:color="auto" w:fill="FFFFFF"/>
        </w:rPr>
        <w:t xml:space="preserve"> </w:t>
      </w:r>
      <w:r w:rsidR="00B7260A">
        <w:rPr>
          <w:rFonts w:ascii="Arial" w:hAnsi="Arial" w:cs="Arial"/>
          <w:color w:val="212121"/>
          <w:shd w:val="clear" w:color="auto" w:fill="FFFFFF"/>
        </w:rPr>
        <w:t>stronger</w:t>
      </w:r>
      <w:r w:rsidRPr="004C7B68">
        <w:rPr>
          <w:rFonts w:ascii="Arial" w:hAnsi="Arial" w:cs="Arial"/>
          <w:color w:val="212121"/>
          <w:shd w:val="clear" w:color="auto" w:fill="FFFFFF"/>
        </w:rPr>
        <w:t xml:space="preserve"> than memory </w:t>
      </w:r>
      <w:r w:rsidR="00B7260A">
        <w:rPr>
          <w:rFonts w:ascii="Arial" w:hAnsi="Arial" w:cs="Arial"/>
          <w:color w:val="212121"/>
          <w:shd w:val="clear" w:color="auto" w:fill="FFFFFF"/>
        </w:rPr>
        <w:t>of</w:t>
      </w:r>
      <w:r w:rsidRPr="004C7B68">
        <w:rPr>
          <w:rFonts w:ascii="Arial" w:hAnsi="Arial" w:cs="Arial"/>
          <w:color w:val="212121"/>
          <w:shd w:val="clear" w:color="auto" w:fill="FFFFFF"/>
        </w:rPr>
        <w:t xml:space="preserve"> </w:t>
      </w:r>
      <w:r w:rsidRPr="004366A0">
        <w:rPr>
          <w:rFonts w:ascii="Arial" w:hAnsi="Arial" w:cs="Arial"/>
          <w:color w:val="000000" w:themeColor="text1"/>
          <w:shd w:val="clear" w:color="auto" w:fill="FFFFFF"/>
        </w:rPr>
        <w:t xml:space="preserve">positive </w:t>
      </w:r>
      <w:r w:rsidRPr="004366A0">
        <w:rPr>
          <w:rFonts w:ascii="Arial" w:hAnsi="Arial" w:cs="Arial"/>
          <w:color w:val="000000" w:themeColor="text1"/>
        </w:rPr>
        <w:t>events</w:t>
      </w:r>
      <w:r>
        <w:rPr>
          <w:rFonts w:ascii="Arial" w:hAnsi="Arial" w:cs="Arial"/>
          <w:color w:val="000000" w:themeColor="text1"/>
        </w:rPr>
        <w:t xml:space="preserve"> (Kensinger, 2009). </w:t>
      </w:r>
      <w:r w:rsidRPr="004366A0">
        <w:rPr>
          <w:rFonts w:ascii="Arial" w:hAnsi="Arial" w:cs="Arial"/>
          <w:color w:val="000000" w:themeColor="text1"/>
          <w:shd w:val="clear" w:color="auto" w:fill="FFFFFF"/>
        </w:rPr>
        <w:t xml:space="preserve">This could cause participants </w:t>
      </w:r>
      <w:r w:rsidRPr="004C7B68">
        <w:rPr>
          <w:rFonts w:ascii="Arial" w:hAnsi="Arial" w:cs="Arial"/>
          <w:color w:val="000000" w:themeColor="text1"/>
          <w:shd w:val="clear" w:color="auto" w:fill="FFFFFF"/>
        </w:rPr>
        <w:t xml:space="preserve">to build stronger memories of the aspects of their performances associated with MPA. </w:t>
      </w:r>
      <w:r w:rsidRPr="004C7B68">
        <w:rPr>
          <w:rFonts w:ascii="Arial" w:hAnsi="Arial" w:cs="Arial"/>
          <w:color w:val="000000"/>
        </w:rPr>
        <w:t xml:space="preserve">It is possible that if the participants had engaged in performance in between the 1-week and 1-month follow ups they would have continued to make improvements in MPA </w:t>
      </w:r>
      <w:r w:rsidR="00B7260A">
        <w:rPr>
          <w:rFonts w:ascii="Arial" w:hAnsi="Arial" w:cs="Arial"/>
          <w:color w:val="000000"/>
        </w:rPr>
        <w:t xml:space="preserve">scores </w:t>
      </w:r>
      <w:r w:rsidRPr="004C7B68">
        <w:rPr>
          <w:rFonts w:ascii="Arial" w:hAnsi="Arial" w:cs="Arial"/>
          <w:color w:val="000000"/>
        </w:rPr>
        <w:t xml:space="preserve">by creating more positive memories and diminishing the power of negative focal enhancement. </w:t>
      </w:r>
    </w:p>
    <w:p w14:paraId="6277CDD4" w14:textId="77777777" w:rsidR="003B544C" w:rsidRDefault="003B544C" w:rsidP="003B544C">
      <w:pPr>
        <w:spacing w:line="360" w:lineRule="auto"/>
        <w:rPr>
          <w:rFonts w:ascii="Arial" w:hAnsi="Arial" w:cs="Arial"/>
          <w:color w:val="000000"/>
        </w:rPr>
      </w:pPr>
    </w:p>
    <w:p w14:paraId="5C7E7A56" w14:textId="7784A56A" w:rsidR="003B544C" w:rsidRDefault="003B544C" w:rsidP="002E7F8A">
      <w:pPr>
        <w:spacing w:line="360" w:lineRule="auto"/>
        <w:rPr>
          <w:rFonts w:ascii="Arial" w:hAnsi="Arial" w:cs="Arial"/>
        </w:rPr>
      </w:pPr>
      <w:r w:rsidRPr="004C7B68">
        <w:rPr>
          <w:rFonts w:ascii="Arial" w:hAnsi="Arial" w:cs="Arial"/>
          <w:color w:val="000000" w:themeColor="text1"/>
        </w:rPr>
        <w:t>The data illustrates that MPA is complex and treating it is not a linear process. However,</w:t>
      </w:r>
      <w:r w:rsidRPr="004C7B68">
        <w:rPr>
          <w:rFonts w:ascii="Arial" w:hAnsi="Arial" w:cs="Arial"/>
        </w:rPr>
        <w:t xml:space="preserve"> a</w:t>
      </w:r>
      <w:r w:rsidRPr="004C7B68">
        <w:rPr>
          <w:rFonts w:ascii="Arial" w:hAnsi="Arial" w:cs="Arial"/>
          <w:color w:val="000000" w:themeColor="text1"/>
        </w:rPr>
        <w:t>ll participants displayed increased singing and music competency levels, suggesting that improvisation as a CATS is multi-functional. Learning improvisation created some MPA in the participants, but ACT coaching provided the participants with tools to overcome that in their improvisation learning</w:t>
      </w:r>
      <w:r w:rsidR="00B7260A">
        <w:rPr>
          <w:rFonts w:ascii="Arial" w:hAnsi="Arial" w:cs="Arial"/>
          <w:color w:val="000000" w:themeColor="text1"/>
        </w:rPr>
        <w:t>. However,</w:t>
      </w:r>
      <w:r w:rsidRPr="004C7B68">
        <w:rPr>
          <w:rFonts w:ascii="Arial" w:hAnsi="Arial" w:cs="Arial"/>
          <w:color w:val="000000" w:themeColor="text1"/>
        </w:rPr>
        <w:t xml:space="preserve"> a rise in psychological flexibility was not reflected in the data. </w:t>
      </w:r>
      <w:r w:rsidRPr="004C7B68">
        <w:rPr>
          <w:rFonts w:ascii="Arial" w:hAnsi="Arial" w:cs="Arial"/>
        </w:rPr>
        <w:t xml:space="preserve">Improvisation, </w:t>
      </w:r>
      <w:r>
        <w:rPr>
          <w:rFonts w:ascii="Arial" w:hAnsi="Arial" w:cs="Arial"/>
        </w:rPr>
        <w:t>supported by</w:t>
      </w:r>
      <w:r w:rsidRPr="004C7B68">
        <w:rPr>
          <w:rFonts w:ascii="Arial" w:hAnsi="Arial" w:cs="Arial"/>
        </w:rPr>
        <w:t xml:space="preserve"> ACT, as a CATS for MPA is not without challenges, but it has several benefits which traditional treatments</w:t>
      </w:r>
      <w:r>
        <w:rPr>
          <w:rFonts w:ascii="Arial" w:hAnsi="Arial" w:cs="Arial"/>
        </w:rPr>
        <w:t xml:space="preserve"> </w:t>
      </w:r>
      <w:r w:rsidRPr="004C7B68">
        <w:rPr>
          <w:rFonts w:ascii="Arial" w:hAnsi="Arial" w:cs="Arial"/>
        </w:rPr>
        <w:t xml:space="preserve">do not have. </w:t>
      </w:r>
    </w:p>
    <w:p w14:paraId="013E4684" w14:textId="77777777" w:rsidR="003B544C" w:rsidRPr="003B544C" w:rsidRDefault="003B544C" w:rsidP="002E7F8A">
      <w:pPr>
        <w:spacing w:line="360" w:lineRule="auto"/>
        <w:rPr>
          <w:rFonts w:ascii="Arial" w:hAnsi="Arial" w:cs="Arial"/>
        </w:rPr>
      </w:pPr>
    </w:p>
    <w:p w14:paraId="3F2EE731" w14:textId="77777777" w:rsidR="002E7F8A" w:rsidRPr="004C7B68" w:rsidRDefault="002E7F8A" w:rsidP="002E7F8A">
      <w:pPr>
        <w:spacing w:line="360" w:lineRule="auto"/>
        <w:rPr>
          <w:rFonts w:ascii="Arial" w:hAnsi="Arial" w:cs="Arial"/>
          <w:b/>
          <w:bCs/>
          <w:color w:val="000000" w:themeColor="text1"/>
        </w:rPr>
      </w:pPr>
      <w:r w:rsidRPr="004C7B68">
        <w:rPr>
          <w:rFonts w:ascii="Arial" w:hAnsi="Arial" w:cs="Arial"/>
          <w:b/>
          <w:bCs/>
          <w:color w:val="000000" w:themeColor="text1"/>
        </w:rPr>
        <w:t>Project Flaws:</w:t>
      </w:r>
    </w:p>
    <w:p w14:paraId="056813BA" w14:textId="000863CB" w:rsidR="002E7F8A" w:rsidRPr="004C7B68" w:rsidRDefault="002E7F8A"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Participants were chosen from a convenience sample. Although this is convenient and common in sampling, it cannot be described as purposeful or strategic, </w:t>
      </w:r>
      <w:r w:rsidR="00B7260A">
        <w:rPr>
          <w:rFonts w:ascii="Arial" w:hAnsi="Arial" w:cs="Arial"/>
          <w:color w:val="000000"/>
        </w:rPr>
        <w:t>potentially</w:t>
      </w:r>
      <w:r w:rsidRPr="004C7B68">
        <w:rPr>
          <w:rFonts w:ascii="Arial" w:hAnsi="Arial" w:cs="Arial"/>
          <w:color w:val="000000"/>
        </w:rPr>
        <w:t xml:space="preserve"> reduc</w:t>
      </w:r>
      <w:r w:rsidR="00B7260A">
        <w:rPr>
          <w:rFonts w:ascii="Arial" w:hAnsi="Arial" w:cs="Arial"/>
          <w:color w:val="000000"/>
        </w:rPr>
        <w:t>ing</w:t>
      </w:r>
      <w:r w:rsidRPr="004C7B68">
        <w:rPr>
          <w:rFonts w:ascii="Arial" w:hAnsi="Arial" w:cs="Arial"/>
          <w:color w:val="000000"/>
        </w:rPr>
        <w:t xml:space="preserve"> credibility of findings (Gray, 2018). It is recommended that future research into this topic uses more sophisticated sampling methods. </w:t>
      </w:r>
    </w:p>
    <w:p w14:paraId="04C980A5" w14:textId="77777777" w:rsidR="002E7F8A" w:rsidRPr="004C7B68" w:rsidRDefault="002E7F8A" w:rsidP="002E7F8A">
      <w:pPr>
        <w:autoSpaceDE w:val="0"/>
        <w:autoSpaceDN w:val="0"/>
        <w:adjustRightInd w:val="0"/>
        <w:spacing w:line="360" w:lineRule="auto"/>
        <w:rPr>
          <w:rFonts w:ascii="Arial" w:hAnsi="Arial" w:cs="Arial"/>
          <w:color w:val="000000"/>
        </w:rPr>
      </w:pPr>
    </w:p>
    <w:p w14:paraId="4158E4A7" w14:textId="73CD031A" w:rsidR="002E7F8A" w:rsidRPr="004C7B68" w:rsidRDefault="002E7F8A" w:rsidP="002E7F8A">
      <w:pPr>
        <w:autoSpaceDE w:val="0"/>
        <w:autoSpaceDN w:val="0"/>
        <w:adjustRightInd w:val="0"/>
        <w:spacing w:line="360" w:lineRule="auto"/>
        <w:rPr>
          <w:rFonts w:ascii="Arial" w:hAnsi="Arial" w:cs="Arial"/>
          <w:color w:val="000000"/>
        </w:rPr>
      </w:pPr>
      <w:r w:rsidRPr="004C7B68">
        <w:rPr>
          <w:rFonts w:ascii="Arial" w:hAnsi="Arial" w:cs="Arial"/>
          <w:color w:val="000000"/>
        </w:rPr>
        <w:t>Participants may not have been able to experience the full benefits of improvisation as they did not have the opportunity to engage in improvisation with other performers, apart from the teacher. They were not able to fully explore the communicative part of improvisation, possibly leaving them more focused on self-judgement. One of the benefits of improvising with others is that their musical output become</w:t>
      </w:r>
      <w:r w:rsidR="00B7260A">
        <w:rPr>
          <w:rFonts w:ascii="Arial" w:hAnsi="Arial" w:cs="Arial"/>
          <w:color w:val="000000"/>
        </w:rPr>
        <w:t xml:space="preserve"> a</w:t>
      </w:r>
      <w:r w:rsidRPr="004C7B68">
        <w:rPr>
          <w:rFonts w:ascii="Arial" w:hAnsi="Arial" w:cs="Arial"/>
          <w:color w:val="000000"/>
        </w:rPr>
        <w:t xml:space="preserve"> foc</w:t>
      </w:r>
      <w:r w:rsidR="00B7260A">
        <w:rPr>
          <w:rFonts w:ascii="Arial" w:hAnsi="Arial" w:cs="Arial"/>
          <w:color w:val="000000"/>
        </w:rPr>
        <w:t>al point</w:t>
      </w:r>
      <w:r w:rsidRPr="004C7B68">
        <w:rPr>
          <w:rFonts w:ascii="Arial" w:hAnsi="Arial" w:cs="Arial"/>
          <w:color w:val="000000"/>
        </w:rPr>
        <w:t xml:space="preserve">. When performing alone the music is either supplied by oneself or by backing tracks. This can be uninspiring, which may prevent flow. Despite these issues, P1 and P2 were both able to engage in flow during their improvisations. P3 appeared unable to reach flow state when improvising yet presented with lower levels of MPA regardless. </w:t>
      </w:r>
    </w:p>
    <w:p w14:paraId="0A48A2AD" w14:textId="77777777" w:rsidR="002E7F8A" w:rsidRPr="004C7B68" w:rsidRDefault="002E7F8A" w:rsidP="002E7F8A">
      <w:pPr>
        <w:autoSpaceDE w:val="0"/>
        <w:autoSpaceDN w:val="0"/>
        <w:adjustRightInd w:val="0"/>
        <w:spacing w:line="360" w:lineRule="auto"/>
        <w:rPr>
          <w:rFonts w:ascii="Arial" w:hAnsi="Arial" w:cs="Arial"/>
          <w:color w:val="000000"/>
        </w:rPr>
      </w:pPr>
    </w:p>
    <w:p w14:paraId="1F958FAE" w14:textId="77777777" w:rsidR="002E7F8A" w:rsidRPr="004C7B68" w:rsidRDefault="002E7F8A"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Due to time constraints, the number of participants was small, and the time frame was relatively short. A greater number of participants could provide richer data. As suggested above, a longer time frame could enable more performances or further improvisation tuition which could add to the data. </w:t>
      </w:r>
    </w:p>
    <w:p w14:paraId="7965DE4D" w14:textId="77777777" w:rsidR="002E7F8A" w:rsidRPr="004C7B68" w:rsidRDefault="002E7F8A" w:rsidP="002E7F8A">
      <w:pPr>
        <w:autoSpaceDE w:val="0"/>
        <w:autoSpaceDN w:val="0"/>
        <w:adjustRightInd w:val="0"/>
        <w:spacing w:line="360" w:lineRule="auto"/>
        <w:rPr>
          <w:rFonts w:ascii="Arial" w:hAnsi="Arial" w:cs="Arial"/>
          <w:color w:val="000000"/>
        </w:rPr>
      </w:pPr>
    </w:p>
    <w:p w14:paraId="3EA02893" w14:textId="77777777" w:rsidR="002E7F8A" w:rsidRPr="004C7B68" w:rsidRDefault="002E7F8A" w:rsidP="002E7F8A">
      <w:pPr>
        <w:autoSpaceDE w:val="0"/>
        <w:autoSpaceDN w:val="0"/>
        <w:adjustRightInd w:val="0"/>
        <w:spacing w:line="360" w:lineRule="auto"/>
        <w:rPr>
          <w:rFonts w:ascii="Arial" w:hAnsi="Arial" w:cs="Arial"/>
          <w:color w:val="000000"/>
        </w:rPr>
      </w:pPr>
    </w:p>
    <w:p w14:paraId="4F830213" w14:textId="77777777" w:rsidR="002E7F8A" w:rsidRPr="004C7B68" w:rsidRDefault="002E7F8A" w:rsidP="002E7F8A">
      <w:pPr>
        <w:spacing w:line="360" w:lineRule="auto"/>
        <w:jc w:val="center"/>
        <w:rPr>
          <w:rFonts w:ascii="Arial" w:hAnsi="Arial" w:cs="Arial"/>
          <w:b/>
          <w:bCs/>
        </w:rPr>
      </w:pPr>
    </w:p>
    <w:p w14:paraId="6882C7FD" w14:textId="77777777" w:rsidR="002E7F8A" w:rsidRPr="004C7B68" w:rsidRDefault="002E7F8A" w:rsidP="002E7F8A">
      <w:pPr>
        <w:spacing w:line="360" w:lineRule="auto"/>
        <w:jc w:val="center"/>
        <w:rPr>
          <w:rFonts w:ascii="Arial" w:hAnsi="Arial" w:cs="Arial"/>
          <w:b/>
          <w:bCs/>
        </w:rPr>
      </w:pPr>
    </w:p>
    <w:p w14:paraId="33C115A1" w14:textId="77777777" w:rsidR="002E7F8A" w:rsidRPr="004C7B68" w:rsidRDefault="002E7F8A" w:rsidP="002E7F8A">
      <w:pPr>
        <w:spacing w:line="360" w:lineRule="auto"/>
        <w:jc w:val="center"/>
        <w:rPr>
          <w:rFonts w:ascii="Arial" w:hAnsi="Arial" w:cs="Arial"/>
          <w:b/>
          <w:bCs/>
        </w:rPr>
      </w:pPr>
    </w:p>
    <w:p w14:paraId="4E545BF9" w14:textId="77777777" w:rsidR="002E7F8A" w:rsidRPr="004C7B68" w:rsidRDefault="002E7F8A" w:rsidP="002E7F8A">
      <w:pPr>
        <w:spacing w:line="360" w:lineRule="auto"/>
        <w:jc w:val="center"/>
        <w:rPr>
          <w:rFonts w:ascii="Arial" w:hAnsi="Arial" w:cs="Arial"/>
          <w:b/>
          <w:bCs/>
        </w:rPr>
      </w:pPr>
    </w:p>
    <w:p w14:paraId="1AC14CBE" w14:textId="77777777" w:rsidR="002E7F8A" w:rsidRPr="004C7B68" w:rsidRDefault="002E7F8A" w:rsidP="002E7F8A">
      <w:pPr>
        <w:spacing w:line="360" w:lineRule="auto"/>
        <w:jc w:val="center"/>
        <w:rPr>
          <w:rFonts w:ascii="Arial" w:hAnsi="Arial" w:cs="Arial"/>
          <w:b/>
          <w:bCs/>
        </w:rPr>
      </w:pPr>
    </w:p>
    <w:p w14:paraId="00A8C63C" w14:textId="77777777" w:rsidR="002E7F8A" w:rsidRPr="004C7B68" w:rsidRDefault="002E7F8A" w:rsidP="002E7F8A">
      <w:pPr>
        <w:spacing w:line="360" w:lineRule="auto"/>
        <w:jc w:val="center"/>
        <w:rPr>
          <w:rFonts w:ascii="Arial" w:hAnsi="Arial" w:cs="Arial"/>
          <w:b/>
          <w:bCs/>
        </w:rPr>
      </w:pPr>
    </w:p>
    <w:p w14:paraId="051AD926" w14:textId="77777777" w:rsidR="002E7F8A" w:rsidRPr="004C7B68" w:rsidRDefault="002E7F8A" w:rsidP="002E7F8A">
      <w:pPr>
        <w:spacing w:line="360" w:lineRule="auto"/>
        <w:jc w:val="center"/>
        <w:rPr>
          <w:rFonts w:ascii="Arial" w:hAnsi="Arial" w:cs="Arial"/>
          <w:b/>
          <w:bCs/>
        </w:rPr>
      </w:pPr>
    </w:p>
    <w:p w14:paraId="5139B51C" w14:textId="77777777" w:rsidR="003B544C" w:rsidRDefault="003B544C" w:rsidP="003B544C">
      <w:pPr>
        <w:spacing w:line="360" w:lineRule="auto"/>
        <w:rPr>
          <w:rFonts w:ascii="Arial" w:hAnsi="Arial" w:cs="Arial"/>
          <w:b/>
          <w:bCs/>
        </w:rPr>
      </w:pPr>
    </w:p>
    <w:p w14:paraId="62A0AD26" w14:textId="77777777" w:rsidR="003B544C" w:rsidRDefault="003B544C" w:rsidP="003B544C">
      <w:pPr>
        <w:spacing w:line="360" w:lineRule="auto"/>
        <w:rPr>
          <w:rFonts w:ascii="Arial" w:hAnsi="Arial" w:cs="Arial"/>
          <w:b/>
          <w:bCs/>
        </w:rPr>
      </w:pPr>
    </w:p>
    <w:p w14:paraId="58D44C87" w14:textId="77777777" w:rsidR="003B544C" w:rsidRDefault="003B544C" w:rsidP="003B544C">
      <w:pPr>
        <w:spacing w:line="360" w:lineRule="auto"/>
        <w:rPr>
          <w:rFonts w:ascii="Arial" w:hAnsi="Arial" w:cs="Arial"/>
          <w:b/>
          <w:bCs/>
        </w:rPr>
      </w:pPr>
    </w:p>
    <w:p w14:paraId="1129DAEB" w14:textId="77777777" w:rsidR="003B544C" w:rsidRDefault="003B544C" w:rsidP="003B544C">
      <w:pPr>
        <w:spacing w:line="360" w:lineRule="auto"/>
        <w:rPr>
          <w:rFonts w:ascii="Arial" w:hAnsi="Arial" w:cs="Arial"/>
          <w:b/>
          <w:bCs/>
        </w:rPr>
      </w:pPr>
    </w:p>
    <w:p w14:paraId="204489CE" w14:textId="77777777" w:rsidR="003B544C" w:rsidRDefault="003B544C" w:rsidP="003B544C">
      <w:pPr>
        <w:spacing w:line="360" w:lineRule="auto"/>
        <w:rPr>
          <w:rFonts w:ascii="Arial" w:hAnsi="Arial" w:cs="Arial"/>
          <w:b/>
          <w:bCs/>
        </w:rPr>
      </w:pPr>
    </w:p>
    <w:p w14:paraId="1A422A92" w14:textId="77777777" w:rsidR="003B544C" w:rsidRDefault="003B544C" w:rsidP="003B544C">
      <w:pPr>
        <w:spacing w:line="360" w:lineRule="auto"/>
        <w:rPr>
          <w:rFonts w:ascii="Arial" w:hAnsi="Arial" w:cs="Arial"/>
          <w:b/>
          <w:bCs/>
        </w:rPr>
      </w:pPr>
    </w:p>
    <w:p w14:paraId="662FFF65" w14:textId="77777777" w:rsidR="003B544C" w:rsidRDefault="003B544C" w:rsidP="003B544C">
      <w:pPr>
        <w:spacing w:line="360" w:lineRule="auto"/>
        <w:rPr>
          <w:rFonts w:ascii="Arial" w:hAnsi="Arial" w:cs="Arial"/>
          <w:b/>
          <w:bCs/>
        </w:rPr>
      </w:pPr>
    </w:p>
    <w:p w14:paraId="0B0A0F06" w14:textId="77777777" w:rsidR="003B544C" w:rsidRDefault="003B544C" w:rsidP="003B544C">
      <w:pPr>
        <w:spacing w:line="360" w:lineRule="auto"/>
        <w:rPr>
          <w:rFonts w:ascii="Arial" w:hAnsi="Arial" w:cs="Arial"/>
          <w:b/>
          <w:bCs/>
        </w:rPr>
      </w:pPr>
    </w:p>
    <w:p w14:paraId="3FEA367E" w14:textId="77777777" w:rsidR="003B544C" w:rsidRDefault="003B544C" w:rsidP="003B544C">
      <w:pPr>
        <w:spacing w:line="360" w:lineRule="auto"/>
        <w:rPr>
          <w:rFonts w:ascii="Arial" w:hAnsi="Arial" w:cs="Arial"/>
          <w:b/>
          <w:bCs/>
        </w:rPr>
      </w:pPr>
    </w:p>
    <w:p w14:paraId="0DAB73A9" w14:textId="77777777" w:rsidR="003B544C" w:rsidRDefault="003B544C" w:rsidP="003B544C">
      <w:pPr>
        <w:spacing w:line="360" w:lineRule="auto"/>
        <w:rPr>
          <w:rFonts w:ascii="Arial" w:hAnsi="Arial" w:cs="Arial"/>
          <w:b/>
          <w:bCs/>
        </w:rPr>
      </w:pPr>
    </w:p>
    <w:p w14:paraId="38FF3A57" w14:textId="77777777" w:rsidR="003B544C" w:rsidRDefault="003B544C" w:rsidP="003B544C">
      <w:pPr>
        <w:spacing w:line="360" w:lineRule="auto"/>
        <w:rPr>
          <w:rFonts w:ascii="Arial" w:hAnsi="Arial" w:cs="Arial"/>
          <w:b/>
          <w:bCs/>
        </w:rPr>
      </w:pPr>
    </w:p>
    <w:p w14:paraId="3E9931A8" w14:textId="77777777" w:rsidR="003B544C" w:rsidRDefault="003B544C" w:rsidP="003B544C">
      <w:pPr>
        <w:spacing w:line="360" w:lineRule="auto"/>
        <w:rPr>
          <w:rFonts w:ascii="Arial" w:hAnsi="Arial" w:cs="Arial"/>
          <w:b/>
          <w:bCs/>
        </w:rPr>
      </w:pPr>
    </w:p>
    <w:p w14:paraId="0688E251" w14:textId="77777777" w:rsidR="00BB1E74" w:rsidRDefault="00BB1E74" w:rsidP="00BB1E74">
      <w:pPr>
        <w:spacing w:line="360" w:lineRule="auto"/>
        <w:rPr>
          <w:rFonts w:ascii="Arial" w:hAnsi="Arial" w:cs="Arial"/>
          <w:b/>
          <w:bCs/>
        </w:rPr>
      </w:pPr>
    </w:p>
    <w:p w14:paraId="212DAFDC" w14:textId="707D007E" w:rsidR="002E7F8A" w:rsidRPr="004C7B68" w:rsidRDefault="002E7F8A" w:rsidP="00BB1E74">
      <w:pPr>
        <w:spacing w:line="360" w:lineRule="auto"/>
        <w:jc w:val="center"/>
        <w:rPr>
          <w:rFonts w:ascii="Arial" w:hAnsi="Arial" w:cs="Arial"/>
          <w:b/>
          <w:bCs/>
        </w:rPr>
      </w:pPr>
      <w:r w:rsidRPr="004C7B68">
        <w:rPr>
          <w:rFonts w:ascii="Arial" w:hAnsi="Arial" w:cs="Arial"/>
          <w:b/>
          <w:bCs/>
        </w:rPr>
        <w:lastRenderedPageBreak/>
        <w:t>CONCLUSION</w:t>
      </w:r>
    </w:p>
    <w:p w14:paraId="70C04C7B" w14:textId="77777777" w:rsidR="002E7F8A" w:rsidRPr="004C7B68" w:rsidRDefault="002E7F8A" w:rsidP="002E7F8A">
      <w:pPr>
        <w:spacing w:line="360" w:lineRule="auto"/>
        <w:jc w:val="center"/>
        <w:rPr>
          <w:rFonts w:ascii="Arial" w:hAnsi="Arial" w:cs="Arial"/>
        </w:rPr>
      </w:pPr>
    </w:p>
    <w:p w14:paraId="6DB0D51C" w14:textId="79E27B0D" w:rsidR="003B544C" w:rsidRDefault="002E7F8A" w:rsidP="002E7F8A">
      <w:pPr>
        <w:spacing w:line="360" w:lineRule="auto"/>
        <w:rPr>
          <w:rFonts w:ascii="Arial" w:hAnsi="Arial" w:cs="Arial"/>
        </w:rPr>
      </w:pPr>
      <w:r w:rsidRPr="004C7B68">
        <w:rPr>
          <w:rFonts w:ascii="Arial" w:hAnsi="Arial" w:cs="Arial"/>
        </w:rPr>
        <w:t xml:space="preserve">The intended aim of this project was to establish whether singing coaches could use taught sung improvisation, supported by ACT, as a treatment strategy for singers with MPA. Traditional MPA treatments have excluded singing coaches and this project </w:t>
      </w:r>
      <w:r w:rsidR="003B544C">
        <w:rPr>
          <w:rFonts w:ascii="Arial" w:hAnsi="Arial" w:cs="Arial"/>
        </w:rPr>
        <w:t>sought</w:t>
      </w:r>
      <w:r w:rsidRPr="004C7B68">
        <w:rPr>
          <w:rFonts w:ascii="Arial" w:hAnsi="Arial" w:cs="Arial"/>
        </w:rPr>
        <w:t xml:space="preserve"> to address that gap by using skills which the coach may already have and/or skills and </w:t>
      </w:r>
      <w:r w:rsidR="003B544C">
        <w:rPr>
          <w:rFonts w:ascii="Arial" w:hAnsi="Arial" w:cs="Arial"/>
        </w:rPr>
        <w:t>methods</w:t>
      </w:r>
      <w:r w:rsidRPr="004C7B68">
        <w:rPr>
          <w:rFonts w:ascii="Arial" w:hAnsi="Arial" w:cs="Arial"/>
        </w:rPr>
        <w:t xml:space="preserve"> which are easily accessible to them</w:t>
      </w:r>
      <w:r w:rsidR="003B544C">
        <w:rPr>
          <w:rFonts w:ascii="Arial" w:hAnsi="Arial" w:cs="Arial"/>
        </w:rPr>
        <w:t xml:space="preserve"> compared to traditional MPA treatments</w:t>
      </w:r>
      <w:r w:rsidRPr="004C7B68">
        <w:rPr>
          <w:rFonts w:ascii="Arial" w:hAnsi="Arial" w:cs="Arial"/>
        </w:rPr>
        <w:t xml:space="preserve">. </w:t>
      </w:r>
      <w:r w:rsidR="003B544C">
        <w:rPr>
          <w:rFonts w:ascii="Arial" w:hAnsi="Arial" w:cs="Arial"/>
        </w:rPr>
        <w:t xml:space="preserve">The project hypothesised that an additional benefit of using improvisation as a CATS would be an increase in competency for the coachee, </w:t>
      </w:r>
      <w:r w:rsidR="00B7260A">
        <w:rPr>
          <w:rFonts w:ascii="Arial" w:hAnsi="Arial" w:cs="Arial"/>
        </w:rPr>
        <w:t>and</w:t>
      </w:r>
      <w:r w:rsidR="003B544C">
        <w:rPr>
          <w:rFonts w:ascii="Arial" w:hAnsi="Arial" w:cs="Arial"/>
        </w:rPr>
        <w:t xml:space="preserve"> also </w:t>
      </w:r>
      <w:r w:rsidR="00B7260A">
        <w:rPr>
          <w:rFonts w:ascii="Arial" w:hAnsi="Arial" w:cs="Arial"/>
        </w:rPr>
        <w:t xml:space="preserve">an </w:t>
      </w:r>
      <w:r w:rsidR="003B544C">
        <w:rPr>
          <w:rFonts w:ascii="Arial" w:hAnsi="Arial" w:cs="Arial"/>
        </w:rPr>
        <w:t xml:space="preserve">increase the skill set of the vocal coach. </w:t>
      </w:r>
    </w:p>
    <w:p w14:paraId="72F5FC20" w14:textId="77777777" w:rsidR="003B544C" w:rsidRDefault="00055694"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 </w:t>
      </w:r>
    </w:p>
    <w:p w14:paraId="50CD79A4" w14:textId="1504787E" w:rsidR="00B7260A" w:rsidRDefault="001F1F5D" w:rsidP="002E7F8A">
      <w:pPr>
        <w:autoSpaceDE w:val="0"/>
        <w:autoSpaceDN w:val="0"/>
        <w:adjustRightInd w:val="0"/>
        <w:spacing w:line="360" w:lineRule="auto"/>
        <w:rPr>
          <w:rFonts w:ascii="Arial" w:hAnsi="Arial" w:cs="Arial"/>
          <w:color w:val="000000"/>
        </w:rPr>
      </w:pPr>
      <w:r>
        <w:rPr>
          <w:rFonts w:ascii="Arial" w:hAnsi="Arial" w:cs="Arial"/>
          <w:color w:val="000000"/>
        </w:rPr>
        <w:t xml:space="preserve">The project was successful in showing that </w:t>
      </w:r>
      <w:r w:rsidR="00055694" w:rsidRPr="004C7B68">
        <w:rPr>
          <w:rFonts w:ascii="Arial" w:hAnsi="Arial" w:cs="Arial"/>
          <w:color w:val="000000"/>
        </w:rPr>
        <w:t>improvisation</w:t>
      </w:r>
      <w:r>
        <w:rPr>
          <w:rFonts w:ascii="Arial" w:hAnsi="Arial" w:cs="Arial"/>
          <w:color w:val="000000"/>
        </w:rPr>
        <w:t>, supported by ACT,</w:t>
      </w:r>
      <w:r w:rsidR="00055694" w:rsidRPr="004C7B68">
        <w:rPr>
          <w:rFonts w:ascii="Arial" w:hAnsi="Arial" w:cs="Arial"/>
          <w:color w:val="000000"/>
        </w:rPr>
        <w:t xml:space="preserve"> </w:t>
      </w:r>
      <w:r w:rsidR="003B544C">
        <w:rPr>
          <w:rFonts w:ascii="Arial" w:hAnsi="Arial" w:cs="Arial"/>
          <w:color w:val="000000"/>
        </w:rPr>
        <w:t xml:space="preserve">as </w:t>
      </w:r>
      <w:r>
        <w:rPr>
          <w:rFonts w:ascii="Arial" w:hAnsi="Arial" w:cs="Arial"/>
          <w:color w:val="000000"/>
        </w:rPr>
        <w:t xml:space="preserve">a </w:t>
      </w:r>
      <w:r w:rsidR="003B544C">
        <w:rPr>
          <w:rFonts w:ascii="Arial" w:hAnsi="Arial" w:cs="Arial"/>
          <w:color w:val="000000"/>
        </w:rPr>
        <w:t xml:space="preserve">CATS </w:t>
      </w:r>
      <w:r>
        <w:rPr>
          <w:rFonts w:ascii="Arial" w:hAnsi="Arial" w:cs="Arial"/>
          <w:color w:val="000000"/>
        </w:rPr>
        <w:t xml:space="preserve">can </w:t>
      </w:r>
      <w:r w:rsidR="00055694" w:rsidRPr="004C7B68">
        <w:rPr>
          <w:rFonts w:ascii="Arial" w:hAnsi="Arial" w:cs="Arial"/>
          <w:color w:val="000000"/>
        </w:rPr>
        <w:t>ameliorat</w:t>
      </w:r>
      <w:r>
        <w:rPr>
          <w:rFonts w:ascii="Arial" w:hAnsi="Arial" w:cs="Arial"/>
          <w:color w:val="000000"/>
        </w:rPr>
        <w:t>e the</w:t>
      </w:r>
      <w:r w:rsidR="003B544C">
        <w:rPr>
          <w:rFonts w:ascii="Arial" w:hAnsi="Arial" w:cs="Arial"/>
          <w:color w:val="000000"/>
        </w:rPr>
        <w:t xml:space="preserve"> symptoms of</w:t>
      </w:r>
      <w:r w:rsidR="00055694" w:rsidRPr="004C7B68">
        <w:rPr>
          <w:rFonts w:ascii="Arial" w:hAnsi="Arial" w:cs="Arial"/>
          <w:color w:val="000000"/>
        </w:rPr>
        <w:t xml:space="preserve"> MPA in singers</w:t>
      </w:r>
      <w:r>
        <w:rPr>
          <w:rFonts w:ascii="Arial" w:hAnsi="Arial" w:cs="Arial"/>
          <w:color w:val="000000"/>
        </w:rPr>
        <w:t>. However, the slight disconnect between the quantitative data and the subjective evaluation of the participants was not expected. The participant who showed the largest change in MPA scores on the questionnaires showed the smallest social validation of the CATS. The participants who showed the smallest change in MPA scores on the questionnaire</w:t>
      </w:r>
      <w:r w:rsidR="00055694" w:rsidRPr="004C7B68">
        <w:rPr>
          <w:rFonts w:ascii="Arial" w:hAnsi="Arial" w:cs="Arial"/>
          <w:color w:val="000000"/>
        </w:rPr>
        <w:t xml:space="preserve"> </w:t>
      </w:r>
      <w:r>
        <w:rPr>
          <w:rFonts w:ascii="Arial" w:hAnsi="Arial" w:cs="Arial"/>
          <w:color w:val="000000"/>
        </w:rPr>
        <w:t xml:space="preserve">showed the largest social validation of the CATS. </w:t>
      </w:r>
      <w:r w:rsidR="002909DF">
        <w:rPr>
          <w:rFonts w:ascii="Arial" w:hAnsi="Arial" w:cs="Arial"/>
          <w:color w:val="000000"/>
        </w:rPr>
        <w:t xml:space="preserve">This highlights that </w:t>
      </w:r>
      <w:r w:rsidR="00B7260A">
        <w:rPr>
          <w:rFonts w:ascii="Arial" w:hAnsi="Arial" w:cs="Arial"/>
          <w:color w:val="000000"/>
        </w:rPr>
        <w:t xml:space="preserve">both </w:t>
      </w:r>
      <w:r w:rsidR="002909DF">
        <w:rPr>
          <w:rFonts w:ascii="Arial" w:hAnsi="Arial" w:cs="Arial"/>
          <w:color w:val="000000"/>
        </w:rPr>
        <w:t>statistical analysis and social validation</w:t>
      </w:r>
      <w:r w:rsidR="00B7260A">
        <w:rPr>
          <w:rFonts w:ascii="Arial" w:hAnsi="Arial" w:cs="Arial"/>
          <w:color w:val="000000"/>
        </w:rPr>
        <w:t xml:space="preserve"> can provide differing viewpoints. The lived experience of participants in an applied setting presents valid data which may be more useful for application of results than that obtained in a clinical setting. </w:t>
      </w:r>
    </w:p>
    <w:p w14:paraId="2EB56EA2" w14:textId="4BAC69C6" w:rsidR="001F1F5D" w:rsidRDefault="001F1F5D" w:rsidP="002E7F8A">
      <w:pPr>
        <w:autoSpaceDE w:val="0"/>
        <w:autoSpaceDN w:val="0"/>
        <w:adjustRightInd w:val="0"/>
        <w:spacing w:line="360" w:lineRule="auto"/>
        <w:rPr>
          <w:rFonts w:ascii="Arial" w:hAnsi="Arial" w:cs="Arial"/>
          <w:color w:val="000000"/>
        </w:rPr>
      </w:pPr>
    </w:p>
    <w:p w14:paraId="66797D3D" w14:textId="678F38F0" w:rsidR="001F1F5D" w:rsidRDefault="00055694" w:rsidP="002E7F8A">
      <w:pPr>
        <w:autoSpaceDE w:val="0"/>
        <w:autoSpaceDN w:val="0"/>
        <w:adjustRightInd w:val="0"/>
        <w:spacing w:line="360" w:lineRule="auto"/>
        <w:rPr>
          <w:rFonts w:ascii="Arial" w:hAnsi="Arial" w:cs="Arial"/>
        </w:rPr>
      </w:pPr>
      <w:r w:rsidRPr="004C7B68">
        <w:rPr>
          <w:rFonts w:ascii="Arial" w:hAnsi="Arial" w:cs="Arial"/>
        </w:rPr>
        <w:t xml:space="preserve">Using the </w:t>
      </w:r>
      <w:r w:rsidR="002E7F8A" w:rsidRPr="004C7B68">
        <w:rPr>
          <w:rFonts w:ascii="Arial" w:hAnsi="Arial" w:cs="Arial"/>
        </w:rPr>
        <w:t xml:space="preserve">ACT </w:t>
      </w:r>
      <w:r w:rsidRPr="004C7B68">
        <w:rPr>
          <w:rFonts w:ascii="Arial" w:hAnsi="Arial" w:cs="Arial"/>
        </w:rPr>
        <w:t xml:space="preserve">coaching model </w:t>
      </w:r>
      <w:r w:rsidR="002E7F8A" w:rsidRPr="004C7B68">
        <w:rPr>
          <w:rFonts w:ascii="Arial" w:hAnsi="Arial" w:cs="Arial"/>
        </w:rPr>
        <w:t>provided a way to expedite improvisation learning</w:t>
      </w:r>
      <w:r w:rsidR="001F1F5D">
        <w:rPr>
          <w:rFonts w:ascii="Arial" w:hAnsi="Arial" w:cs="Arial"/>
        </w:rPr>
        <w:t xml:space="preserve"> and ameliorate MPA in improvisation learning. </w:t>
      </w:r>
      <w:r w:rsidR="002E7F8A" w:rsidRPr="004C7B68">
        <w:rPr>
          <w:rFonts w:ascii="Arial" w:hAnsi="Arial" w:cs="Arial"/>
        </w:rPr>
        <w:t xml:space="preserve">It is not known whether the project would have been successful without the use of ACT. </w:t>
      </w:r>
      <w:r w:rsidR="001F1F5D">
        <w:rPr>
          <w:rFonts w:ascii="Arial" w:hAnsi="Arial" w:cs="Arial"/>
        </w:rPr>
        <w:t xml:space="preserve">However, improvisation </w:t>
      </w:r>
      <w:r w:rsidR="002909DF">
        <w:rPr>
          <w:rFonts w:ascii="Arial" w:hAnsi="Arial" w:cs="Arial"/>
        </w:rPr>
        <w:t xml:space="preserve">is a strategy with particular benefits, including increased competency, creativity and ability to reach mindful flow state. The subjective evaluation of the researcher </w:t>
      </w:r>
      <w:r w:rsidR="001F1F5D">
        <w:rPr>
          <w:rFonts w:ascii="Arial" w:hAnsi="Arial" w:cs="Arial"/>
        </w:rPr>
        <w:t xml:space="preserve">did </w:t>
      </w:r>
      <w:r w:rsidR="002909DF">
        <w:rPr>
          <w:rFonts w:ascii="Arial" w:hAnsi="Arial" w:cs="Arial"/>
        </w:rPr>
        <w:t xml:space="preserve">find </w:t>
      </w:r>
      <w:r w:rsidR="001F1F5D">
        <w:rPr>
          <w:rFonts w:ascii="Arial" w:hAnsi="Arial" w:cs="Arial"/>
        </w:rPr>
        <w:t>raise</w:t>
      </w:r>
      <w:r w:rsidR="002909DF">
        <w:rPr>
          <w:rFonts w:ascii="Arial" w:hAnsi="Arial" w:cs="Arial"/>
        </w:rPr>
        <w:t>d</w:t>
      </w:r>
      <w:r w:rsidR="001F1F5D">
        <w:rPr>
          <w:rFonts w:ascii="Arial" w:hAnsi="Arial" w:cs="Arial"/>
        </w:rPr>
        <w:t xml:space="preserve"> the music competency </w:t>
      </w:r>
      <w:r w:rsidR="002909DF">
        <w:rPr>
          <w:rFonts w:ascii="Arial" w:hAnsi="Arial" w:cs="Arial"/>
        </w:rPr>
        <w:t>in</w:t>
      </w:r>
      <w:r w:rsidR="001F1F5D">
        <w:rPr>
          <w:rFonts w:ascii="Arial" w:hAnsi="Arial" w:cs="Arial"/>
        </w:rPr>
        <w:t xml:space="preserve"> the participants</w:t>
      </w:r>
      <w:r w:rsidR="002909DF">
        <w:rPr>
          <w:rFonts w:ascii="Arial" w:hAnsi="Arial" w:cs="Arial"/>
        </w:rPr>
        <w:t>.</w:t>
      </w:r>
    </w:p>
    <w:p w14:paraId="0B032DB4" w14:textId="77777777" w:rsidR="002E7F8A" w:rsidRPr="004C7B68" w:rsidRDefault="002E7F8A" w:rsidP="002E7F8A">
      <w:pPr>
        <w:autoSpaceDE w:val="0"/>
        <w:autoSpaceDN w:val="0"/>
        <w:adjustRightInd w:val="0"/>
        <w:spacing w:line="360" w:lineRule="auto"/>
        <w:rPr>
          <w:rFonts w:ascii="Arial" w:hAnsi="Arial" w:cs="Arial"/>
          <w:color w:val="000000"/>
        </w:rPr>
      </w:pPr>
    </w:p>
    <w:p w14:paraId="13FD1202" w14:textId="197F0DE3" w:rsidR="002E7F8A" w:rsidRPr="004C7B68" w:rsidRDefault="002E7F8A" w:rsidP="002E7F8A">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As stated in the project, improvisation is an oft neglected art amongst singers. </w:t>
      </w:r>
      <w:r w:rsidR="002909DF">
        <w:rPr>
          <w:rFonts w:ascii="Arial" w:hAnsi="Arial" w:cs="Arial"/>
          <w:color w:val="000000"/>
        </w:rPr>
        <w:t>T</w:t>
      </w:r>
      <w:r w:rsidR="002909DF" w:rsidRPr="004C7B68">
        <w:rPr>
          <w:rFonts w:ascii="Arial" w:hAnsi="Arial" w:cs="Arial"/>
          <w:color w:val="000000"/>
        </w:rPr>
        <w:t>eaching improvisation requires the teacher to have a good understanding of music theory and to be able to improvise</w:t>
      </w:r>
      <w:r w:rsidR="002909DF">
        <w:rPr>
          <w:rFonts w:ascii="Arial" w:hAnsi="Arial" w:cs="Arial"/>
          <w:color w:val="000000"/>
        </w:rPr>
        <w:t>.</w:t>
      </w:r>
      <w:r w:rsidR="002909DF" w:rsidRPr="004C7B68">
        <w:rPr>
          <w:rFonts w:ascii="Arial" w:hAnsi="Arial" w:cs="Arial"/>
          <w:color w:val="000000"/>
        </w:rPr>
        <w:t xml:space="preserve"> </w:t>
      </w:r>
      <w:r w:rsidRPr="004C7B68">
        <w:rPr>
          <w:rFonts w:ascii="Arial" w:hAnsi="Arial" w:cs="Arial"/>
          <w:color w:val="000000"/>
        </w:rPr>
        <w:t>The researcher had to engage in regular improvisational practise and sought guidance from expert music improvisors with a view to raising their own improvisation competency. This was both compelling a</w:t>
      </w:r>
      <w:r w:rsidR="002909DF">
        <w:rPr>
          <w:rFonts w:ascii="Arial" w:hAnsi="Arial" w:cs="Arial"/>
          <w:color w:val="000000"/>
        </w:rPr>
        <w:t>n</w:t>
      </w:r>
      <w:r w:rsidRPr="004C7B68">
        <w:rPr>
          <w:rFonts w:ascii="Arial" w:hAnsi="Arial" w:cs="Arial"/>
          <w:color w:val="000000"/>
        </w:rPr>
        <w:t xml:space="preserve">d anxiety inducing as it involved fear of judgement. </w:t>
      </w:r>
      <w:r w:rsidR="002909DF">
        <w:rPr>
          <w:rFonts w:ascii="Arial" w:hAnsi="Arial" w:cs="Arial"/>
          <w:color w:val="000000"/>
        </w:rPr>
        <w:lastRenderedPageBreak/>
        <w:t xml:space="preserve">Similarly, </w:t>
      </w:r>
      <w:r w:rsidR="002909DF">
        <w:rPr>
          <w:rFonts w:ascii="Arial" w:hAnsi="Arial" w:cs="Arial"/>
        </w:rPr>
        <w:t>a</w:t>
      </w:r>
      <w:r w:rsidR="002909DF" w:rsidRPr="004C7B68">
        <w:rPr>
          <w:rFonts w:ascii="Arial" w:hAnsi="Arial" w:cs="Arial"/>
        </w:rPr>
        <w:t xml:space="preserve">lthough research (Shaw et al., 2020) suggests that ACT can be administered by vocal coaches, it </w:t>
      </w:r>
      <w:r w:rsidR="002909DF">
        <w:rPr>
          <w:rFonts w:ascii="Arial" w:hAnsi="Arial" w:cs="Arial"/>
        </w:rPr>
        <w:t xml:space="preserve">does </w:t>
      </w:r>
      <w:r w:rsidR="002909DF" w:rsidRPr="004C7B68">
        <w:rPr>
          <w:rFonts w:ascii="Arial" w:hAnsi="Arial" w:cs="Arial"/>
        </w:rPr>
        <w:t xml:space="preserve">require additional training. </w:t>
      </w:r>
      <w:r w:rsidR="002909DF">
        <w:rPr>
          <w:rFonts w:ascii="Arial" w:hAnsi="Arial" w:cs="Arial"/>
        </w:rPr>
        <w:t xml:space="preserve">Learning to use ACT as coaching model can be highly beneficial to vocal coaches however as it can increase coaching competency. </w:t>
      </w:r>
      <w:r w:rsidR="002909DF">
        <w:rPr>
          <w:rFonts w:ascii="Arial" w:hAnsi="Arial" w:cs="Arial"/>
          <w:color w:val="000000"/>
        </w:rPr>
        <w:t>E</w:t>
      </w:r>
      <w:r w:rsidRPr="004C7B68">
        <w:rPr>
          <w:rFonts w:ascii="Arial" w:hAnsi="Arial" w:cs="Arial"/>
          <w:color w:val="000000"/>
        </w:rPr>
        <w:t xml:space="preserve">ngaging in this project </w:t>
      </w:r>
      <w:r w:rsidR="002909DF">
        <w:rPr>
          <w:rFonts w:ascii="Arial" w:hAnsi="Arial" w:cs="Arial"/>
          <w:color w:val="000000"/>
        </w:rPr>
        <w:t>provided</w:t>
      </w:r>
      <w:r w:rsidRPr="004C7B68">
        <w:rPr>
          <w:rFonts w:ascii="Arial" w:hAnsi="Arial" w:cs="Arial"/>
          <w:color w:val="000000"/>
        </w:rPr>
        <w:t xml:space="preserve"> the researcher was an enlarged skill set, increased competency and self-efficacy as a coach, and a deeper engagement with coaching. </w:t>
      </w:r>
    </w:p>
    <w:p w14:paraId="6EA8925E" w14:textId="77777777" w:rsidR="002E7F8A" w:rsidRPr="004C7B68" w:rsidRDefault="002E7F8A" w:rsidP="002E7F8A">
      <w:pPr>
        <w:autoSpaceDE w:val="0"/>
        <w:autoSpaceDN w:val="0"/>
        <w:adjustRightInd w:val="0"/>
        <w:spacing w:line="360" w:lineRule="auto"/>
        <w:rPr>
          <w:rFonts w:ascii="Arial" w:hAnsi="Arial" w:cs="Arial"/>
          <w:color w:val="000000"/>
        </w:rPr>
      </w:pPr>
    </w:p>
    <w:p w14:paraId="54041077" w14:textId="77777777" w:rsidR="002E7F8A" w:rsidRPr="004C7B68" w:rsidRDefault="002E7F8A" w:rsidP="002E7F8A">
      <w:pPr>
        <w:autoSpaceDE w:val="0"/>
        <w:autoSpaceDN w:val="0"/>
        <w:adjustRightInd w:val="0"/>
        <w:spacing w:line="360" w:lineRule="auto"/>
        <w:rPr>
          <w:rFonts w:ascii="Arial" w:hAnsi="Arial" w:cs="Arial"/>
          <w:b/>
          <w:bCs/>
          <w:color w:val="000000"/>
        </w:rPr>
      </w:pPr>
      <w:r w:rsidRPr="004C7B68">
        <w:rPr>
          <w:rFonts w:ascii="Arial" w:hAnsi="Arial" w:cs="Arial"/>
          <w:b/>
          <w:bCs/>
          <w:color w:val="000000"/>
        </w:rPr>
        <w:t>Recommendation For Future Research</w:t>
      </w:r>
    </w:p>
    <w:p w14:paraId="3AF889DC" w14:textId="77777777" w:rsidR="002E7F8A" w:rsidRPr="004C7B68" w:rsidRDefault="002E7F8A" w:rsidP="002E7F8A">
      <w:pPr>
        <w:autoSpaceDE w:val="0"/>
        <w:autoSpaceDN w:val="0"/>
        <w:adjustRightInd w:val="0"/>
        <w:spacing w:line="360" w:lineRule="auto"/>
        <w:rPr>
          <w:rFonts w:ascii="Arial" w:hAnsi="Arial" w:cs="Arial"/>
          <w:color w:val="000000"/>
        </w:rPr>
      </w:pPr>
    </w:p>
    <w:p w14:paraId="6BCD9496" w14:textId="678850B9" w:rsidR="002E7F8A" w:rsidRPr="004C7B68" w:rsidRDefault="002E7F8A" w:rsidP="002E7F8A">
      <w:pPr>
        <w:pStyle w:val="ListParagraph"/>
        <w:numPr>
          <w:ilvl w:val="0"/>
          <w:numId w:val="31"/>
        </w:numPr>
        <w:autoSpaceDE w:val="0"/>
        <w:autoSpaceDN w:val="0"/>
        <w:adjustRightInd w:val="0"/>
        <w:spacing w:after="0" w:line="360" w:lineRule="auto"/>
        <w:rPr>
          <w:rFonts w:ascii="Arial" w:hAnsi="Arial" w:cs="Arial"/>
          <w:color w:val="000000"/>
        </w:rPr>
      </w:pPr>
      <w:r w:rsidRPr="004C7B68">
        <w:rPr>
          <w:rFonts w:ascii="Arial" w:hAnsi="Arial" w:cs="Arial"/>
          <w:color w:val="000000"/>
        </w:rPr>
        <w:t>In terms of the wider context of music tuition and general performance coaching, the use of improvisation could be highly beneficial. Learning to engage in the processes necessary for improvisation</w:t>
      </w:r>
      <w:r w:rsidR="00055694" w:rsidRPr="004C7B68">
        <w:rPr>
          <w:rFonts w:ascii="Arial" w:hAnsi="Arial" w:cs="Arial"/>
          <w:color w:val="000000"/>
        </w:rPr>
        <w:t xml:space="preserve"> (Ladano, 2016; Biasutti, 2009)</w:t>
      </w:r>
      <w:r w:rsidRPr="004C7B68">
        <w:rPr>
          <w:rFonts w:ascii="Arial" w:hAnsi="Arial" w:cs="Arial"/>
          <w:color w:val="000000"/>
        </w:rPr>
        <w:t xml:space="preserve"> could increase psychological flexibility, </w:t>
      </w:r>
      <w:r w:rsidR="00B7260A">
        <w:rPr>
          <w:rFonts w:ascii="Arial" w:hAnsi="Arial" w:cs="Arial"/>
          <w:color w:val="000000"/>
        </w:rPr>
        <w:t>which</w:t>
      </w:r>
      <w:r w:rsidRPr="004C7B68">
        <w:rPr>
          <w:rFonts w:ascii="Arial" w:hAnsi="Arial" w:cs="Arial"/>
          <w:color w:val="000000"/>
        </w:rPr>
        <w:t xml:space="preserve"> may engender enhanced performance in other life areas (Hayes et al., 2012). Research into the general benefits of improvisation may be illuminating for coaching in general. </w:t>
      </w:r>
    </w:p>
    <w:p w14:paraId="48CA2C43" w14:textId="77777777" w:rsidR="002E7F8A" w:rsidRPr="004C7B68" w:rsidRDefault="002E7F8A" w:rsidP="002E7F8A">
      <w:pPr>
        <w:autoSpaceDE w:val="0"/>
        <w:autoSpaceDN w:val="0"/>
        <w:adjustRightInd w:val="0"/>
        <w:spacing w:line="360" w:lineRule="auto"/>
        <w:rPr>
          <w:rFonts w:ascii="Arial" w:hAnsi="Arial" w:cs="Arial"/>
          <w:color w:val="000000"/>
        </w:rPr>
      </w:pPr>
    </w:p>
    <w:p w14:paraId="0F10E43A" w14:textId="77777777" w:rsidR="002E7F8A" w:rsidRPr="004C7B68" w:rsidRDefault="002E7F8A" w:rsidP="002E7F8A">
      <w:pPr>
        <w:pStyle w:val="ListParagraph"/>
        <w:numPr>
          <w:ilvl w:val="0"/>
          <w:numId w:val="25"/>
        </w:numPr>
        <w:spacing w:after="0" w:line="360" w:lineRule="auto"/>
        <w:rPr>
          <w:rFonts w:ascii="Arial" w:hAnsi="Arial" w:cs="Arial"/>
          <w:color w:val="000000" w:themeColor="text1"/>
        </w:rPr>
      </w:pPr>
      <w:r w:rsidRPr="004C7B68">
        <w:rPr>
          <w:rFonts w:ascii="Arial" w:hAnsi="Arial" w:cs="Arial"/>
        </w:rPr>
        <w:t xml:space="preserve">None of the participants received any improvisation or ACC coaching nor engaged in performing in the period between Performance 2 and the 1-month follow-up. Future  research could therefore include a longer time frame and additional performances in between each data collection point in an attempt to avoid focal memory enhancement. Additionally, a greater number of participants would provide rich data. </w:t>
      </w:r>
    </w:p>
    <w:p w14:paraId="16104F67" w14:textId="77777777" w:rsidR="002E7F8A" w:rsidRPr="004C7B68" w:rsidRDefault="002E7F8A" w:rsidP="002E7F8A">
      <w:pPr>
        <w:autoSpaceDE w:val="0"/>
        <w:autoSpaceDN w:val="0"/>
        <w:adjustRightInd w:val="0"/>
        <w:spacing w:line="360" w:lineRule="auto"/>
        <w:rPr>
          <w:rFonts w:ascii="Arial" w:hAnsi="Arial" w:cs="Arial"/>
          <w:color w:val="000000"/>
        </w:rPr>
      </w:pPr>
    </w:p>
    <w:p w14:paraId="0AC2DD17" w14:textId="77777777" w:rsidR="002E7F8A" w:rsidRPr="004C7B68" w:rsidRDefault="002E7F8A" w:rsidP="002E7F8A">
      <w:pPr>
        <w:pStyle w:val="ListParagraph"/>
        <w:numPr>
          <w:ilvl w:val="0"/>
          <w:numId w:val="25"/>
        </w:numPr>
        <w:spacing w:after="0" w:line="360" w:lineRule="auto"/>
        <w:rPr>
          <w:rFonts w:ascii="Arial" w:hAnsi="Arial" w:cs="Arial"/>
          <w:kern w:val="2"/>
        </w:rPr>
      </w:pPr>
      <w:r w:rsidRPr="004C7B68">
        <w:rPr>
          <w:rFonts w:ascii="Arial" w:hAnsi="Arial" w:cs="Arial"/>
          <w:color w:val="000000"/>
        </w:rPr>
        <w:t xml:space="preserve">Music improvisation requires the engagement of a specific set of mental and creative processes including use of repertoire and music grammar, emotive communication, and cognitive and perceptive processes (Biasutti and Frezza, 2009). Separate study into how learning and engaging in improvisation can increase music competency and self-efficacy in music performance would be interesting and certainly of use to music coaches. </w:t>
      </w:r>
    </w:p>
    <w:p w14:paraId="70A87772" w14:textId="77777777" w:rsidR="002E7F8A" w:rsidRPr="004C7B68" w:rsidRDefault="002E7F8A" w:rsidP="002E7F8A">
      <w:pPr>
        <w:pStyle w:val="ListParagraph"/>
        <w:spacing w:line="360" w:lineRule="auto"/>
        <w:rPr>
          <w:rFonts w:ascii="Arial" w:hAnsi="Arial" w:cs="Arial"/>
        </w:rPr>
      </w:pPr>
    </w:p>
    <w:p w14:paraId="675ACB14" w14:textId="77777777" w:rsidR="002E7F8A" w:rsidRPr="004C7B68" w:rsidRDefault="002E7F8A" w:rsidP="002E7F8A">
      <w:pPr>
        <w:autoSpaceDE w:val="0"/>
        <w:autoSpaceDN w:val="0"/>
        <w:adjustRightInd w:val="0"/>
        <w:spacing w:line="360" w:lineRule="auto"/>
        <w:rPr>
          <w:rFonts w:ascii="Arial" w:hAnsi="Arial" w:cs="Arial"/>
          <w:color w:val="000000"/>
        </w:rPr>
      </w:pPr>
    </w:p>
    <w:tbl>
      <w:tblPr>
        <w:tblStyle w:val="TableGrid"/>
        <w:tblpPr w:leftFromText="180" w:rightFromText="180" w:vertAnchor="page" w:horzAnchor="margin" w:tblpY="569"/>
        <w:tblW w:w="951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00" w:firstRow="0" w:lastRow="0" w:firstColumn="0" w:lastColumn="0" w:noHBand="1" w:noVBand="1"/>
      </w:tblPr>
      <w:tblGrid>
        <w:gridCol w:w="9510"/>
      </w:tblGrid>
      <w:tr w:rsidR="002E7F8A" w:rsidRPr="004C7B68" w14:paraId="5D36FC87" w14:textId="77777777" w:rsidTr="004C7B68">
        <w:trPr>
          <w:trHeight w:val="905"/>
        </w:trPr>
        <w:tc>
          <w:tcPr>
            <w:tcW w:w="9510" w:type="dxa"/>
          </w:tcPr>
          <w:p w14:paraId="60C18F29" w14:textId="77777777" w:rsidR="003B544C" w:rsidRDefault="003B544C" w:rsidP="004C7B68">
            <w:pPr>
              <w:spacing w:line="360" w:lineRule="auto"/>
              <w:jc w:val="center"/>
              <w:rPr>
                <w:rFonts w:ascii="Arial" w:hAnsi="Arial" w:cs="Arial"/>
                <w:b/>
                <w:bCs/>
              </w:rPr>
            </w:pPr>
          </w:p>
          <w:p w14:paraId="60D547C9" w14:textId="292DE547" w:rsidR="002E7F8A" w:rsidRPr="004C7B68" w:rsidRDefault="002E7F8A" w:rsidP="004C7B68">
            <w:pPr>
              <w:spacing w:line="360" w:lineRule="auto"/>
              <w:jc w:val="center"/>
              <w:rPr>
                <w:rFonts w:ascii="Arial" w:hAnsi="Arial" w:cs="Arial"/>
                <w:b/>
                <w:bCs/>
              </w:rPr>
            </w:pPr>
            <w:r w:rsidRPr="004C7B68">
              <w:rPr>
                <w:rFonts w:ascii="Arial" w:hAnsi="Arial" w:cs="Arial"/>
                <w:b/>
                <w:bCs/>
              </w:rPr>
              <w:t>REFERENCES</w:t>
            </w:r>
          </w:p>
          <w:p w14:paraId="712FD5FD" w14:textId="77777777" w:rsidR="002E7F8A" w:rsidRPr="004C7B68" w:rsidRDefault="002E7F8A" w:rsidP="004C7B68">
            <w:pPr>
              <w:spacing w:line="360" w:lineRule="auto"/>
              <w:jc w:val="center"/>
              <w:rPr>
                <w:rFonts w:ascii="Arial" w:hAnsi="Arial" w:cs="Arial"/>
                <w:b/>
                <w:bCs/>
              </w:rPr>
            </w:pPr>
          </w:p>
          <w:p w14:paraId="5331414C"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Abuhamdeh, S. (2020), “Investigating the “Flow” Experience: Key Conceptual and Operational Issues”, </w:t>
            </w:r>
            <w:r w:rsidRPr="004C7B68">
              <w:rPr>
                <w:rFonts w:ascii="Arial" w:hAnsi="Arial" w:cs="Arial"/>
                <w:i/>
                <w:iCs/>
                <w:color w:val="000000"/>
              </w:rPr>
              <w:t xml:space="preserve">Frontiers in Psychology, </w:t>
            </w:r>
            <w:r w:rsidRPr="004C7B68">
              <w:rPr>
                <w:rFonts w:ascii="Arial" w:hAnsi="Arial" w:cs="Arial"/>
                <w:color w:val="000000"/>
              </w:rPr>
              <w:t>Vol. 11, (158), pp. 1-13.</w:t>
            </w:r>
          </w:p>
          <w:p w14:paraId="23A2DA27" w14:textId="77777777" w:rsidR="002E7F8A" w:rsidRPr="004C7B68" w:rsidRDefault="002E7F8A" w:rsidP="004C7B68">
            <w:pPr>
              <w:autoSpaceDE w:val="0"/>
              <w:autoSpaceDN w:val="0"/>
              <w:adjustRightInd w:val="0"/>
              <w:spacing w:line="360" w:lineRule="auto"/>
              <w:rPr>
                <w:rFonts w:ascii="Arial" w:hAnsi="Arial" w:cs="Arial"/>
                <w:color w:val="000000"/>
              </w:rPr>
            </w:pPr>
          </w:p>
          <w:p w14:paraId="3997BFF8"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Ake, D. (2016), “On the Ethics of Teaching “Jazz” (and “America’s Classical Music,” and “BAM,” and “Improvisational Music,” and…)”, in Heble, A., and Laver, M. (eds), </w:t>
            </w:r>
            <w:r w:rsidRPr="004C7B68">
              <w:rPr>
                <w:rFonts w:ascii="Arial" w:hAnsi="Arial" w:cs="Arial"/>
                <w:i/>
                <w:iCs/>
                <w:color w:val="000000"/>
              </w:rPr>
              <w:t xml:space="preserve">Improvisation and Music Education, </w:t>
            </w:r>
            <w:r w:rsidRPr="004C7B68">
              <w:rPr>
                <w:rFonts w:ascii="Arial" w:hAnsi="Arial" w:cs="Arial"/>
                <w:color w:val="000000"/>
              </w:rPr>
              <w:t>Routledge, Oxfordshire.</w:t>
            </w:r>
          </w:p>
          <w:p w14:paraId="0DAC509C" w14:textId="77777777" w:rsidR="002E7F8A" w:rsidRPr="004C7B68" w:rsidRDefault="002E7F8A" w:rsidP="004C7B68">
            <w:pPr>
              <w:autoSpaceDE w:val="0"/>
              <w:autoSpaceDN w:val="0"/>
              <w:adjustRightInd w:val="0"/>
              <w:spacing w:line="360" w:lineRule="auto"/>
              <w:rPr>
                <w:rFonts w:ascii="Arial" w:hAnsi="Arial" w:cs="Arial"/>
                <w:color w:val="000000"/>
              </w:rPr>
            </w:pPr>
          </w:p>
          <w:p w14:paraId="269D1709"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Allen, R.G., Jr. (2010), “Free Improvisation and Performance Anxiety Among Piano Students”, </w:t>
            </w:r>
            <w:r w:rsidRPr="004C7B68">
              <w:rPr>
                <w:rFonts w:ascii="Arial" w:hAnsi="Arial" w:cs="Arial"/>
                <w:i/>
                <w:iCs/>
                <w:color w:val="000000"/>
              </w:rPr>
              <w:t>Psychology of Music,</w:t>
            </w:r>
            <w:r w:rsidRPr="004C7B68">
              <w:rPr>
                <w:rFonts w:ascii="Arial" w:hAnsi="Arial" w:cs="Arial"/>
                <w:color w:val="000000"/>
              </w:rPr>
              <w:t xml:space="preserve"> Vol. 41, (1), pp. 75-88.</w:t>
            </w:r>
          </w:p>
          <w:p w14:paraId="73898E1B" w14:textId="77777777" w:rsidR="002E7F8A" w:rsidRPr="004C7B68" w:rsidRDefault="002E7F8A" w:rsidP="004C7B68">
            <w:pPr>
              <w:autoSpaceDE w:val="0"/>
              <w:autoSpaceDN w:val="0"/>
              <w:adjustRightInd w:val="0"/>
              <w:spacing w:line="360" w:lineRule="auto"/>
              <w:rPr>
                <w:rFonts w:ascii="Arial" w:hAnsi="Arial" w:cs="Arial"/>
                <w:color w:val="000000"/>
              </w:rPr>
            </w:pPr>
          </w:p>
          <w:p w14:paraId="7F1D99D7" w14:textId="77777777" w:rsidR="002E7F8A" w:rsidRPr="004C7B68" w:rsidRDefault="002E7F8A" w:rsidP="004C7B68">
            <w:pPr>
              <w:pStyle w:val="NormalWeb"/>
              <w:spacing w:line="360" w:lineRule="auto"/>
              <w:rPr>
                <w:rFonts w:ascii="Arial" w:hAnsi="Arial" w:cs="Arial"/>
                <w:sz w:val="22"/>
                <w:szCs w:val="22"/>
              </w:rPr>
            </w:pPr>
            <w:r w:rsidRPr="004C7B68">
              <w:rPr>
                <w:rFonts w:ascii="Arial" w:hAnsi="Arial" w:cs="Arial"/>
                <w:sz w:val="22"/>
                <w:szCs w:val="22"/>
              </w:rPr>
              <w:t xml:space="preserve">Baughman, M. (2017), “An Examination of Methods Used to Teach Practice Strategies in the College Voice Studio”, </w:t>
            </w:r>
            <w:r w:rsidRPr="004C7B68">
              <w:rPr>
                <w:rFonts w:ascii="Arial" w:hAnsi="Arial" w:cs="Arial"/>
                <w:i/>
                <w:iCs/>
                <w:sz w:val="22"/>
                <w:szCs w:val="22"/>
              </w:rPr>
              <w:t>National Association for Music Education</w:t>
            </w:r>
            <w:r w:rsidRPr="004C7B68">
              <w:rPr>
                <w:rFonts w:ascii="Arial" w:hAnsi="Arial" w:cs="Arial"/>
                <w:sz w:val="22"/>
                <w:szCs w:val="22"/>
              </w:rPr>
              <w:t xml:space="preserve">, Vol. 35, (2), pp. 15-22. </w:t>
            </w:r>
          </w:p>
          <w:p w14:paraId="2DA3CD02" w14:textId="77777777" w:rsidR="002E7F8A" w:rsidRPr="004C7B68" w:rsidRDefault="002E7F8A" w:rsidP="004C7B68">
            <w:pPr>
              <w:autoSpaceDE w:val="0"/>
              <w:autoSpaceDN w:val="0"/>
              <w:adjustRightInd w:val="0"/>
              <w:spacing w:line="360" w:lineRule="auto"/>
              <w:rPr>
                <w:rFonts w:ascii="Arial" w:hAnsi="Arial" w:cs="Arial"/>
                <w:color w:val="000000"/>
              </w:rPr>
            </w:pPr>
          </w:p>
          <w:p w14:paraId="7FFCA1F6"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Beaty, R.E. (2015), “The Neuroscience of Musical Improvisation”, </w:t>
            </w:r>
            <w:r w:rsidRPr="004C7B68">
              <w:rPr>
                <w:rFonts w:ascii="Arial" w:hAnsi="Arial" w:cs="Arial"/>
                <w:i/>
                <w:iCs/>
                <w:color w:val="000000"/>
              </w:rPr>
              <w:t>Neuroscience and Behavioural Reviews,</w:t>
            </w:r>
            <w:r w:rsidRPr="004C7B68">
              <w:rPr>
                <w:rFonts w:ascii="Arial" w:hAnsi="Arial" w:cs="Arial"/>
                <w:color w:val="000000"/>
              </w:rPr>
              <w:t xml:space="preserve"> Vol. 51, pp. 108-117.</w:t>
            </w:r>
          </w:p>
          <w:p w14:paraId="19DE4B36" w14:textId="77777777" w:rsidR="002E7F8A" w:rsidRPr="004C7B68" w:rsidRDefault="002E7F8A" w:rsidP="004C7B68">
            <w:pPr>
              <w:autoSpaceDE w:val="0"/>
              <w:autoSpaceDN w:val="0"/>
              <w:adjustRightInd w:val="0"/>
              <w:spacing w:line="360" w:lineRule="auto"/>
              <w:rPr>
                <w:rFonts w:ascii="Arial" w:hAnsi="Arial" w:cs="Arial"/>
                <w:color w:val="000000"/>
              </w:rPr>
            </w:pPr>
          </w:p>
          <w:p w14:paraId="7FF81F5E"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Bernhard, H.C., (2007), “A Comparison of Burnout Between Undergraduate Music and Non-Music Majors”, </w:t>
            </w:r>
            <w:r w:rsidRPr="004C7B68">
              <w:rPr>
                <w:rFonts w:ascii="Arial" w:hAnsi="Arial" w:cs="Arial"/>
                <w:i/>
                <w:iCs/>
                <w:color w:val="000000"/>
              </w:rPr>
              <w:t xml:space="preserve">Visions of Research in Music Education, </w:t>
            </w:r>
            <w:r w:rsidRPr="004C7B68">
              <w:rPr>
                <w:rFonts w:ascii="Arial" w:hAnsi="Arial" w:cs="Arial"/>
                <w:color w:val="000000"/>
              </w:rPr>
              <w:t>(3), pp. 9-10.</w:t>
            </w:r>
          </w:p>
          <w:p w14:paraId="6CD867A9" w14:textId="77777777" w:rsidR="002E7F8A" w:rsidRPr="004C7B68" w:rsidRDefault="002E7F8A" w:rsidP="004C7B68">
            <w:pPr>
              <w:autoSpaceDE w:val="0"/>
              <w:autoSpaceDN w:val="0"/>
              <w:adjustRightInd w:val="0"/>
              <w:spacing w:line="360" w:lineRule="auto"/>
              <w:rPr>
                <w:rFonts w:ascii="Arial" w:hAnsi="Arial" w:cs="Arial"/>
                <w:color w:val="000000"/>
              </w:rPr>
            </w:pPr>
          </w:p>
          <w:p w14:paraId="450DAAD1"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Bernhard, H.C., (2010), “A survey of burnout among college music majors: A Replication</w:t>
            </w:r>
            <w:r w:rsidRPr="004C7B68">
              <w:rPr>
                <w:rFonts w:ascii="Arial" w:hAnsi="Arial" w:cs="Arial"/>
                <w:i/>
                <w:iCs/>
                <w:color w:val="000000"/>
              </w:rPr>
              <w:t>, Music and Health,</w:t>
            </w:r>
            <w:r w:rsidRPr="004C7B68">
              <w:rPr>
                <w:rFonts w:ascii="Arial" w:hAnsi="Arial" w:cs="Arial"/>
                <w:color w:val="000000"/>
              </w:rPr>
              <w:t xml:space="preserve"> Vol. 3, (1), pp. 31-41.</w:t>
            </w:r>
          </w:p>
          <w:p w14:paraId="385EE779" w14:textId="77777777" w:rsidR="002E7F8A" w:rsidRPr="004C7B68" w:rsidRDefault="002E7F8A" w:rsidP="004C7B68">
            <w:pPr>
              <w:autoSpaceDE w:val="0"/>
              <w:autoSpaceDN w:val="0"/>
              <w:adjustRightInd w:val="0"/>
              <w:spacing w:line="360" w:lineRule="auto"/>
              <w:rPr>
                <w:rFonts w:ascii="Arial" w:hAnsi="Arial" w:cs="Arial"/>
                <w:color w:val="000000"/>
              </w:rPr>
            </w:pPr>
          </w:p>
          <w:p w14:paraId="2BE2D4BD" w14:textId="77777777" w:rsidR="002E7F8A" w:rsidRPr="004C7B68" w:rsidRDefault="002E7F8A" w:rsidP="004C7B68">
            <w:pPr>
              <w:autoSpaceDE w:val="0"/>
              <w:autoSpaceDN w:val="0"/>
              <w:adjustRightInd w:val="0"/>
              <w:spacing w:after="0" w:line="360" w:lineRule="auto"/>
              <w:rPr>
                <w:rFonts w:ascii="Arial" w:hAnsi="Arial" w:cs="Arial"/>
                <w:color w:val="262626"/>
              </w:rPr>
            </w:pPr>
            <w:r w:rsidRPr="004C7B68">
              <w:rPr>
                <w:rFonts w:ascii="Arial" w:hAnsi="Arial" w:cs="Arial"/>
                <w:color w:val="262626"/>
              </w:rPr>
              <w:t xml:space="preserve">Berninger, V., (1999), “Coordinating transcription and text generation in working memory during composing: Automatic and constructive processes”, </w:t>
            </w:r>
            <w:r w:rsidRPr="004C7B68">
              <w:rPr>
                <w:rFonts w:ascii="Arial" w:hAnsi="Arial" w:cs="Arial"/>
                <w:i/>
                <w:iCs/>
                <w:color w:val="262626"/>
              </w:rPr>
              <w:t>Learning Disability Quarterly,</w:t>
            </w:r>
            <w:r w:rsidRPr="004C7B68">
              <w:rPr>
                <w:rFonts w:ascii="Arial" w:hAnsi="Arial" w:cs="Arial"/>
                <w:color w:val="262626"/>
              </w:rPr>
              <w:t xml:space="preserve"> Vol. </w:t>
            </w:r>
            <w:r w:rsidRPr="004C7B68">
              <w:rPr>
                <w:rFonts w:ascii="Arial" w:hAnsi="Arial" w:cs="Arial"/>
                <w:i/>
                <w:iCs/>
                <w:color w:val="262626"/>
              </w:rPr>
              <w:t>22</w:t>
            </w:r>
            <w:r w:rsidRPr="004C7B68">
              <w:rPr>
                <w:rFonts w:ascii="Arial" w:hAnsi="Arial" w:cs="Arial"/>
                <w:color w:val="262626"/>
              </w:rPr>
              <w:t>, pp. 99–112.</w:t>
            </w:r>
          </w:p>
          <w:p w14:paraId="380830F3" w14:textId="77777777" w:rsidR="002E7F8A" w:rsidRPr="004C7B68" w:rsidRDefault="002E7F8A" w:rsidP="004C7B68">
            <w:pPr>
              <w:autoSpaceDE w:val="0"/>
              <w:autoSpaceDN w:val="0"/>
              <w:adjustRightInd w:val="0"/>
              <w:spacing w:after="0" w:line="360" w:lineRule="auto"/>
              <w:rPr>
                <w:rFonts w:ascii="Arial" w:hAnsi="Arial" w:cs="Arial"/>
                <w:color w:val="262626"/>
                <w:u w:val="single" w:color="063970"/>
              </w:rPr>
            </w:pPr>
          </w:p>
          <w:p w14:paraId="2D4AAF66" w14:textId="77777777" w:rsidR="002E7F8A" w:rsidRPr="004C7B68" w:rsidRDefault="002E7F8A" w:rsidP="004C7B68">
            <w:pPr>
              <w:autoSpaceDE w:val="0"/>
              <w:autoSpaceDN w:val="0"/>
              <w:adjustRightInd w:val="0"/>
              <w:spacing w:after="0" w:line="360" w:lineRule="auto"/>
              <w:rPr>
                <w:rFonts w:ascii="Arial" w:hAnsi="Arial" w:cs="Arial"/>
                <w:color w:val="262626"/>
                <w:u w:color="063970"/>
              </w:rPr>
            </w:pPr>
            <w:r w:rsidRPr="004C7B68">
              <w:rPr>
                <w:rFonts w:ascii="Arial" w:hAnsi="Arial" w:cs="Arial"/>
                <w:color w:val="262626"/>
                <w:u w:color="063970"/>
              </w:rPr>
              <w:t>Biasutti, M. and Frezza.L. (2009), “Dimensions of Music Improvisation”, Creativity Research Journal, Vol. 21, (2-3), pp. 232-242.</w:t>
            </w:r>
          </w:p>
          <w:p w14:paraId="25379CB8" w14:textId="77777777" w:rsidR="002E7F8A" w:rsidRPr="004C7B68" w:rsidRDefault="002E7F8A" w:rsidP="004C7B68">
            <w:pPr>
              <w:autoSpaceDE w:val="0"/>
              <w:autoSpaceDN w:val="0"/>
              <w:adjustRightInd w:val="0"/>
              <w:spacing w:after="0" w:line="360" w:lineRule="auto"/>
              <w:rPr>
                <w:rFonts w:ascii="Arial" w:hAnsi="Arial" w:cs="Arial"/>
                <w:color w:val="063970"/>
                <w:u w:color="063970"/>
              </w:rPr>
            </w:pPr>
          </w:p>
          <w:p w14:paraId="61840F51" w14:textId="77777777" w:rsidR="002E7F8A" w:rsidRPr="004C7B68" w:rsidRDefault="002E7F8A" w:rsidP="004C7B68">
            <w:pPr>
              <w:autoSpaceDE w:val="0"/>
              <w:autoSpaceDN w:val="0"/>
              <w:adjustRightInd w:val="0"/>
              <w:spacing w:after="0" w:line="360" w:lineRule="auto"/>
              <w:rPr>
                <w:rFonts w:ascii="Arial" w:hAnsi="Arial" w:cs="Arial"/>
                <w:color w:val="063970"/>
                <w:u w:color="063970"/>
              </w:rPr>
            </w:pPr>
            <w:r w:rsidRPr="004C7B68">
              <w:rPr>
                <w:rFonts w:ascii="Arial" w:hAnsi="Arial" w:cs="Arial"/>
                <w:color w:val="262626"/>
                <w:u w:color="063970"/>
              </w:rPr>
              <w:t>Biasutti, M. (2015), “Pedagogical application of cognitive research on musical improvisation”, Frontiers in Psychology, Vol. 6:614, pp. 1-12. Doi: 10.3389/fpsyg.2015.00614.</w:t>
            </w:r>
          </w:p>
          <w:p w14:paraId="224C736A" w14:textId="77777777" w:rsidR="002E7F8A" w:rsidRPr="004C7B68" w:rsidRDefault="002E7F8A" w:rsidP="004C7B68">
            <w:pPr>
              <w:autoSpaceDE w:val="0"/>
              <w:autoSpaceDN w:val="0"/>
              <w:adjustRightInd w:val="0"/>
              <w:spacing w:line="360" w:lineRule="auto"/>
              <w:rPr>
                <w:rFonts w:ascii="Arial" w:hAnsi="Arial" w:cs="Arial"/>
                <w:color w:val="000000"/>
              </w:rPr>
            </w:pPr>
          </w:p>
          <w:p w14:paraId="69F46CF1"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Burin, A.B. and Osório, F.L. (2017), “Music performance anxiety: a critical review of etiological aspects, perceived causes, coping strategies and treatment”, </w:t>
            </w:r>
            <w:r w:rsidRPr="004C7B68">
              <w:rPr>
                <w:rFonts w:ascii="Arial" w:hAnsi="Arial" w:cs="Arial"/>
                <w:i/>
                <w:iCs/>
                <w:color w:val="000000"/>
              </w:rPr>
              <w:t>Archives of Clinical Psychiatry</w:t>
            </w:r>
            <w:r w:rsidRPr="004C7B68">
              <w:rPr>
                <w:rFonts w:ascii="Arial" w:hAnsi="Arial" w:cs="Arial"/>
                <w:color w:val="000000"/>
              </w:rPr>
              <w:t>, Vol. 44, (5), pp. 127-33.</w:t>
            </w:r>
          </w:p>
          <w:p w14:paraId="610445AC" w14:textId="77777777" w:rsidR="002E7F8A" w:rsidRPr="004C7B68" w:rsidRDefault="002E7F8A" w:rsidP="004C7B68">
            <w:pPr>
              <w:autoSpaceDE w:val="0"/>
              <w:autoSpaceDN w:val="0"/>
              <w:adjustRightInd w:val="0"/>
              <w:spacing w:line="360" w:lineRule="auto"/>
              <w:rPr>
                <w:rFonts w:ascii="Arial" w:hAnsi="Arial" w:cs="Arial"/>
                <w:color w:val="000000"/>
              </w:rPr>
            </w:pPr>
          </w:p>
          <w:p w14:paraId="7BF1B571"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Carroll, E., (2021), “Stress and Burnout Among Undergraduate Music Education Majors: An Examination of Trends, Influences, and Coping Mechanisms”, </w:t>
            </w:r>
            <w:r w:rsidRPr="004C7B68">
              <w:rPr>
                <w:rFonts w:ascii="Arial" w:hAnsi="Arial" w:cs="Arial"/>
                <w:i/>
                <w:iCs/>
                <w:color w:val="000000"/>
              </w:rPr>
              <w:t xml:space="preserve">Honors Projects, </w:t>
            </w:r>
            <w:r w:rsidRPr="004C7B68">
              <w:rPr>
                <w:rFonts w:ascii="Arial" w:hAnsi="Arial" w:cs="Arial"/>
                <w:color w:val="000000"/>
              </w:rPr>
              <w:t xml:space="preserve">627. Available at: </w:t>
            </w:r>
            <w:hyperlink r:id="rId50" w:history="1">
              <w:r w:rsidRPr="004C7B68">
                <w:rPr>
                  <w:rStyle w:val="Hyperlink"/>
                  <w:rFonts w:ascii="Arial" w:hAnsi="Arial" w:cs="Arial"/>
                </w:rPr>
                <w:t>https://scholarworks.bgsu.edu.honorsprojects/627</w:t>
              </w:r>
            </w:hyperlink>
            <w:r w:rsidRPr="004C7B68">
              <w:rPr>
                <w:rFonts w:ascii="Arial" w:hAnsi="Arial" w:cs="Arial"/>
                <w:color w:val="000000"/>
              </w:rPr>
              <w:t xml:space="preserve">  (Accessed: 01/02/23).</w:t>
            </w:r>
          </w:p>
          <w:p w14:paraId="02CAA7B7" w14:textId="77777777" w:rsidR="002E7F8A" w:rsidRPr="004C7B68" w:rsidRDefault="002E7F8A" w:rsidP="004C7B68">
            <w:pPr>
              <w:autoSpaceDE w:val="0"/>
              <w:autoSpaceDN w:val="0"/>
              <w:adjustRightInd w:val="0"/>
              <w:spacing w:line="360" w:lineRule="auto"/>
              <w:rPr>
                <w:rFonts w:ascii="Arial" w:hAnsi="Arial" w:cs="Arial"/>
                <w:color w:val="000000"/>
              </w:rPr>
            </w:pPr>
          </w:p>
          <w:p w14:paraId="3390CE1B"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Clarke, L.K., Osborne, M.S. and Baranoff, J.A., (2020), “Examining a Group Acceptance and Commitment Therapy Intervention for Music Performance Anxiety in Student Vocalists”, </w:t>
            </w:r>
            <w:r w:rsidRPr="004C7B68">
              <w:rPr>
                <w:rFonts w:ascii="Arial" w:hAnsi="Arial" w:cs="Arial"/>
                <w:i/>
                <w:iCs/>
                <w:color w:val="000000"/>
              </w:rPr>
              <w:t>Frontiers in Psychology</w:t>
            </w:r>
            <w:r w:rsidRPr="004C7B68">
              <w:rPr>
                <w:rFonts w:ascii="Arial" w:hAnsi="Arial" w:cs="Arial"/>
                <w:color w:val="000000"/>
              </w:rPr>
              <w:t>, 11:1127. Doi: 10.3389/fpsyg.2020.01127.</w:t>
            </w:r>
          </w:p>
          <w:p w14:paraId="553FA53F" w14:textId="77777777" w:rsidR="002E7F8A" w:rsidRPr="004C7B68" w:rsidRDefault="002E7F8A" w:rsidP="004C7B68">
            <w:pPr>
              <w:autoSpaceDE w:val="0"/>
              <w:autoSpaceDN w:val="0"/>
              <w:adjustRightInd w:val="0"/>
              <w:spacing w:line="360" w:lineRule="auto"/>
              <w:rPr>
                <w:rFonts w:ascii="Arial" w:hAnsi="Arial" w:cs="Arial"/>
                <w:color w:val="000000"/>
              </w:rPr>
            </w:pPr>
          </w:p>
          <w:p w14:paraId="05B33EA7"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Cohen, L., Manion, L and Morrison, K., (2011), </w:t>
            </w:r>
            <w:r w:rsidRPr="004C7B68">
              <w:rPr>
                <w:rFonts w:ascii="Arial" w:hAnsi="Arial" w:cs="Arial"/>
                <w:i/>
                <w:iCs/>
                <w:color w:val="000000"/>
              </w:rPr>
              <w:t xml:space="preserve">Research Methods in Education, </w:t>
            </w:r>
            <w:r w:rsidRPr="004C7B68">
              <w:rPr>
                <w:rFonts w:ascii="Arial" w:hAnsi="Arial" w:cs="Arial"/>
                <w:color w:val="000000"/>
              </w:rPr>
              <w:t>Routledge</w:t>
            </w:r>
            <w:r w:rsidRPr="004C7B68">
              <w:rPr>
                <w:rFonts w:ascii="Arial" w:hAnsi="Arial" w:cs="Arial"/>
                <w:i/>
                <w:iCs/>
                <w:color w:val="000000"/>
              </w:rPr>
              <w:t xml:space="preserve">, </w:t>
            </w:r>
            <w:r w:rsidRPr="004C7B68">
              <w:rPr>
                <w:rFonts w:ascii="Arial" w:hAnsi="Arial" w:cs="Arial"/>
                <w:color w:val="000000"/>
              </w:rPr>
              <w:t>London.</w:t>
            </w:r>
          </w:p>
          <w:p w14:paraId="48773B33" w14:textId="77777777" w:rsidR="002E7F8A" w:rsidRPr="004C7B68" w:rsidRDefault="002E7F8A" w:rsidP="004C7B68">
            <w:pPr>
              <w:autoSpaceDE w:val="0"/>
              <w:autoSpaceDN w:val="0"/>
              <w:adjustRightInd w:val="0"/>
              <w:spacing w:line="360" w:lineRule="auto"/>
              <w:rPr>
                <w:rFonts w:ascii="Arial" w:hAnsi="Arial" w:cs="Arial"/>
                <w:color w:val="000000"/>
              </w:rPr>
            </w:pPr>
          </w:p>
          <w:p w14:paraId="2126E5A7"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Coolican, H., (1990), </w:t>
            </w:r>
            <w:r w:rsidRPr="004C7B68">
              <w:rPr>
                <w:rFonts w:ascii="Arial" w:hAnsi="Arial" w:cs="Arial"/>
                <w:i/>
                <w:iCs/>
                <w:color w:val="000000"/>
              </w:rPr>
              <w:t>Research Methods and Statistics in Psychology,</w:t>
            </w:r>
            <w:r w:rsidRPr="004C7B68">
              <w:rPr>
                <w:rFonts w:ascii="Arial" w:hAnsi="Arial" w:cs="Arial"/>
                <w:color w:val="000000"/>
              </w:rPr>
              <w:t xml:space="preserve"> Hodder and Stoughton, London.</w:t>
            </w:r>
          </w:p>
          <w:p w14:paraId="6C44EE23" w14:textId="77777777" w:rsidR="002E7F8A" w:rsidRPr="004C7B68" w:rsidRDefault="002E7F8A" w:rsidP="004C7B68">
            <w:pPr>
              <w:autoSpaceDE w:val="0"/>
              <w:autoSpaceDN w:val="0"/>
              <w:adjustRightInd w:val="0"/>
              <w:spacing w:line="360" w:lineRule="auto"/>
              <w:rPr>
                <w:rFonts w:ascii="Arial" w:hAnsi="Arial" w:cs="Arial"/>
                <w:color w:val="000000"/>
              </w:rPr>
            </w:pPr>
          </w:p>
          <w:p w14:paraId="2B70B6F1"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Costley, C., Elliott, G. and Gibbs, P. (2010), </w:t>
            </w:r>
            <w:r w:rsidRPr="004C7B68">
              <w:rPr>
                <w:rFonts w:ascii="Arial" w:hAnsi="Arial" w:cs="Arial"/>
                <w:i/>
                <w:iCs/>
                <w:color w:val="000000"/>
              </w:rPr>
              <w:t>Doing Work-Based Research: Approaches to Inquiry for Insider-Researchers</w:t>
            </w:r>
            <w:r w:rsidRPr="004C7B68">
              <w:rPr>
                <w:rFonts w:ascii="Arial" w:hAnsi="Arial" w:cs="Arial"/>
                <w:color w:val="000000"/>
              </w:rPr>
              <w:t>, SAGE, London.</w:t>
            </w:r>
          </w:p>
          <w:p w14:paraId="1E2709B4" w14:textId="77777777" w:rsidR="002E7F8A" w:rsidRPr="004C7B68" w:rsidRDefault="002E7F8A" w:rsidP="004C7B68">
            <w:pPr>
              <w:autoSpaceDE w:val="0"/>
              <w:autoSpaceDN w:val="0"/>
              <w:adjustRightInd w:val="0"/>
              <w:spacing w:line="360" w:lineRule="auto"/>
              <w:rPr>
                <w:rFonts w:ascii="Arial" w:hAnsi="Arial" w:cs="Arial"/>
                <w:color w:val="000000"/>
              </w:rPr>
            </w:pPr>
          </w:p>
          <w:p w14:paraId="5AAC032C"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lastRenderedPageBreak/>
              <w:t xml:space="preserve">Creech, A. and Hallam, S. (2011),” Learning a musical instrument: The influence of interpersonal interaction on outcomes for school-aged pupils, </w:t>
            </w:r>
            <w:r w:rsidRPr="004C7B68">
              <w:rPr>
                <w:rFonts w:ascii="Arial" w:hAnsi="Arial" w:cs="Arial"/>
                <w:i/>
                <w:iCs/>
                <w:color w:val="000000"/>
              </w:rPr>
              <w:t>Psychology of Music</w:t>
            </w:r>
            <w:r w:rsidRPr="004C7B68">
              <w:rPr>
                <w:rFonts w:ascii="Arial" w:hAnsi="Arial" w:cs="Arial"/>
                <w:color w:val="000000"/>
              </w:rPr>
              <w:t>, Vol. 39, (1), pp. 102-122.</w:t>
            </w:r>
          </w:p>
          <w:p w14:paraId="1402A573" w14:textId="77777777" w:rsidR="002E7F8A" w:rsidRPr="004C7B68" w:rsidRDefault="002E7F8A" w:rsidP="004C7B68">
            <w:pPr>
              <w:autoSpaceDE w:val="0"/>
              <w:autoSpaceDN w:val="0"/>
              <w:adjustRightInd w:val="0"/>
              <w:spacing w:line="360" w:lineRule="auto"/>
              <w:rPr>
                <w:rFonts w:ascii="Arial" w:hAnsi="Arial" w:cs="Arial"/>
                <w:color w:val="000000"/>
              </w:rPr>
            </w:pPr>
          </w:p>
          <w:p w14:paraId="4491E6EC"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Csikszentmihalyi, M. (1992), </w:t>
            </w:r>
            <w:r w:rsidRPr="004C7B68">
              <w:rPr>
                <w:rFonts w:ascii="Arial" w:hAnsi="Arial" w:cs="Arial"/>
                <w:i/>
                <w:iCs/>
                <w:color w:val="000000"/>
              </w:rPr>
              <w:t xml:space="preserve">Flow: The Psychology of Optimal Experience, </w:t>
            </w:r>
            <w:r w:rsidRPr="004C7B68">
              <w:rPr>
                <w:rFonts w:ascii="Arial" w:hAnsi="Arial" w:cs="Arial"/>
                <w:color w:val="000000"/>
              </w:rPr>
              <w:t>Harper and Row, USA.</w:t>
            </w:r>
          </w:p>
          <w:p w14:paraId="2C54C3C7" w14:textId="77777777" w:rsidR="002E7F8A" w:rsidRPr="004C7B68" w:rsidRDefault="002E7F8A" w:rsidP="004C7B68">
            <w:pPr>
              <w:autoSpaceDE w:val="0"/>
              <w:autoSpaceDN w:val="0"/>
              <w:adjustRightInd w:val="0"/>
              <w:spacing w:line="360" w:lineRule="auto"/>
              <w:rPr>
                <w:rFonts w:ascii="Arial" w:hAnsi="Arial" w:cs="Arial"/>
                <w:color w:val="000000"/>
              </w:rPr>
            </w:pPr>
          </w:p>
          <w:p w14:paraId="4AE76D2D"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Davidson, J.W., Moore, D.G., Sloboda, J.A., and Howe, M.J.A. (1998), “Characteristics of Music Teachers and the Progress of Young Instrumentalists”, </w:t>
            </w:r>
            <w:r w:rsidRPr="004C7B68">
              <w:rPr>
                <w:rFonts w:ascii="Arial" w:hAnsi="Arial" w:cs="Arial"/>
                <w:i/>
                <w:iCs/>
                <w:color w:val="000000"/>
              </w:rPr>
              <w:t xml:space="preserve">JRME, </w:t>
            </w:r>
            <w:r w:rsidRPr="004C7B68">
              <w:rPr>
                <w:rFonts w:ascii="Arial" w:hAnsi="Arial" w:cs="Arial"/>
                <w:color w:val="000000"/>
              </w:rPr>
              <w:t>Vol. 46, (1), pp. 141-160.</w:t>
            </w:r>
          </w:p>
          <w:p w14:paraId="2B5446EB" w14:textId="77777777" w:rsidR="002E7F8A" w:rsidRPr="004C7B68" w:rsidRDefault="002E7F8A" w:rsidP="004C7B68">
            <w:pPr>
              <w:autoSpaceDE w:val="0"/>
              <w:autoSpaceDN w:val="0"/>
              <w:adjustRightInd w:val="0"/>
              <w:spacing w:line="360" w:lineRule="auto"/>
              <w:rPr>
                <w:rFonts w:ascii="Arial" w:hAnsi="Arial" w:cs="Arial"/>
                <w:color w:val="000000"/>
              </w:rPr>
            </w:pPr>
          </w:p>
          <w:p w14:paraId="5B316A9A" w14:textId="77777777" w:rsidR="002E7F8A" w:rsidRPr="004C7B68" w:rsidRDefault="002E7F8A" w:rsidP="004C7B68">
            <w:pPr>
              <w:pStyle w:val="NormalWeb"/>
              <w:spacing w:line="360" w:lineRule="auto"/>
              <w:rPr>
                <w:rFonts w:ascii="Arial" w:hAnsi="Arial" w:cs="Arial"/>
                <w:sz w:val="22"/>
                <w:szCs w:val="22"/>
              </w:rPr>
            </w:pPr>
            <w:r w:rsidRPr="004C7B68">
              <w:rPr>
                <w:rFonts w:ascii="Arial" w:hAnsi="Arial" w:cs="Arial"/>
                <w:sz w:val="22"/>
                <w:szCs w:val="22"/>
              </w:rPr>
              <w:t xml:space="preserve">De Caroli, M.E. and Sagone, E. (2014), “Generalized Self-Efficacy and Well-Being in Adolescents with High Vs. Low Scholastic Self-Efficacy”, Procedia </w:t>
            </w:r>
            <w:r w:rsidRPr="004C7B68">
              <w:rPr>
                <w:rFonts w:ascii="Arial" w:hAnsi="Arial" w:cs="Arial"/>
                <w:i/>
                <w:iCs/>
                <w:sz w:val="22"/>
                <w:szCs w:val="22"/>
              </w:rPr>
              <w:t xml:space="preserve">- Social and Behavioural Sciences, </w:t>
            </w:r>
            <w:r w:rsidRPr="004C7B68">
              <w:rPr>
                <w:rFonts w:ascii="Arial" w:hAnsi="Arial" w:cs="Arial"/>
                <w:sz w:val="22"/>
                <w:szCs w:val="22"/>
              </w:rPr>
              <w:t xml:space="preserve">Vol 141, pp. 867 – 874. </w:t>
            </w:r>
          </w:p>
          <w:p w14:paraId="11D38FDB" w14:textId="77777777" w:rsidR="002E7F8A" w:rsidRPr="004C7B68" w:rsidRDefault="002E7F8A" w:rsidP="004C7B68">
            <w:pPr>
              <w:autoSpaceDE w:val="0"/>
              <w:autoSpaceDN w:val="0"/>
              <w:adjustRightInd w:val="0"/>
              <w:spacing w:line="360" w:lineRule="auto"/>
              <w:rPr>
                <w:rFonts w:ascii="Arial" w:hAnsi="Arial" w:cs="Arial"/>
                <w:color w:val="000000"/>
              </w:rPr>
            </w:pPr>
          </w:p>
          <w:p w14:paraId="7C428C56" w14:textId="77777777" w:rsidR="002E7F8A" w:rsidRPr="004C7B68" w:rsidRDefault="002E7F8A" w:rsidP="004C7B68">
            <w:pPr>
              <w:pStyle w:val="NormalWeb"/>
              <w:spacing w:line="360" w:lineRule="auto"/>
              <w:rPr>
                <w:rFonts w:ascii="Arial" w:hAnsi="Arial" w:cs="Arial"/>
                <w:sz w:val="22"/>
                <w:szCs w:val="22"/>
              </w:rPr>
            </w:pPr>
            <w:r w:rsidRPr="004C7B68">
              <w:rPr>
                <w:rFonts w:ascii="Arial" w:hAnsi="Arial" w:cs="Arial"/>
                <w:sz w:val="22"/>
                <w:szCs w:val="22"/>
              </w:rPr>
              <w:t xml:space="preserve">Deci, E.L. and Ryan, R.M. (1995), “Human Autonomy, The Basis for True Self-Esteem”, in Kernis, M.H. (ed.), </w:t>
            </w:r>
            <w:r w:rsidRPr="004C7B68">
              <w:rPr>
                <w:rFonts w:ascii="Arial" w:hAnsi="Arial" w:cs="Arial"/>
                <w:i/>
                <w:iCs/>
                <w:sz w:val="22"/>
                <w:szCs w:val="22"/>
              </w:rPr>
              <w:t xml:space="preserve">Efficacy, Agency and Self-Esteem, </w:t>
            </w:r>
            <w:r w:rsidRPr="004C7B68">
              <w:rPr>
                <w:rFonts w:ascii="Arial" w:hAnsi="Arial" w:cs="Arial"/>
                <w:sz w:val="22"/>
                <w:szCs w:val="22"/>
              </w:rPr>
              <w:t xml:space="preserve">Plenum Press, New York and London. </w:t>
            </w:r>
          </w:p>
          <w:p w14:paraId="200EBFE5" w14:textId="77777777" w:rsidR="002E7F8A" w:rsidRPr="004C7B68" w:rsidRDefault="002E7F8A" w:rsidP="004C7B68">
            <w:pPr>
              <w:autoSpaceDE w:val="0"/>
              <w:autoSpaceDN w:val="0"/>
              <w:adjustRightInd w:val="0"/>
              <w:spacing w:line="360" w:lineRule="auto"/>
              <w:rPr>
                <w:rFonts w:ascii="Arial" w:hAnsi="Arial" w:cs="Arial"/>
                <w:color w:val="000000"/>
              </w:rPr>
            </w:pPr>
          </w:p>
          <w:p w14:paraId="70E48962"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Deci, E. L., &amp; Ryan, R. M. (2008). “Facilitating optimal motivation and psychological well-being across life’s domains”, </w:t>
            </w:r>
            <w:r w:rsidRPr="004C7B68">
              <w:rPr>
                <w:rFonts w:ascii="Arial" w:hAnsi="Arial" w:cs="Arial"/>
                <w:i/>
                <w:iCs/>
                <w:color w:val="000000"/>
              </w:rPr>
              <w:t xml:space="preserve">Canadian Psychology, </w:t>
            </w:r>
            <w:r w:rsidRPr="004C7B68">
              <w:rPr>
                <w:rFonts w:ascii="Arial" w:hAnsi="Arial" w:cs="Arial"/>
                <w:color w:val="000000"/>
              </w:rPr>
              <w:t>Vol 49, (3), pp. 262.</w:t>
            </w:r>
          </w:p>
          <w:p w14:paraId="0A77629A" w14:textId="77777777" w:rsidR="002E7F8A" w:rsidRPr="004C7B68" w:rsidRDefault="002E7F8A" w:rsidP="004C7B68">
            <w:pPr>
              <w:autoSpaceDE w:val="0"/>
              <w:autoSpaceDN w:val="0"/>
              <w:adjustRightInd w:val="0"/>
              <w:spacing w:line="360" w:lineRule="auto"/>
              <w:rPr>
                <w:rFonts w:ascii="Arial" w:hAnsi="Arial" w:cs="Arial"/>
                <w:color w:val="000000"/>
              </w:rPr>
            </w:pPr>
          </w:p>
          <w:p w14:paraId="210E53F0"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Dempsey, E., and Comeau, G. (2019), “Music performance anxiety and self-efficacy in young musicians: Effects of gender and age”, </w:t>
            </w:r>
            <w:r w:rsidRPr="004C7B68">
              <w:rPr>
                <w:rFonts w:ascii="Arial" w:hAnsi="Arial" w:cs="Arial"/>
                <w:i/>
                <w:iCs/>
                <w:color w:val="000000"/>
              </w:rPr>
              <w:t>Music Performance Research</w:t>
            </w:r>
            <w:r w:rsidRPr="004C7B68">
              <w:rPr>
                <w:rFonts w:ascii="Arial" w:hAnsi="Arial" w:cs="Arial"/>
                <w:color w:val="000000"/>
              </w:rPr>
              <w:t>, Vol. 9, pp. 60-79.</w:t>
            </w:r>
          </w:p>
          <w:p w14:paraId="3DB6D52F" w14:textId="77777777" w:rsidR="002E7F8A" w:rsidRPr="004C7B68" w:rsidRDefault="002E7F8A" w:rsidP="004C7B68">
            <w:pPr>
              <w:autoSpaceDE w:val="0"/>
              <w:autoSpaceDN w:val="0"/>
              <w:adjustRightInd w:val="0"/>
              <w:spacing w:line="360" w:lineRule="auto"/>
              <w:rPr>
                <w:rFonts w:ascii="Arial" w:hAnsi="Arial" w:cs="Arial"/>
                <w:color w:val="000000"/>
              </w:rPr>
            </w:pPr>
          </w:p>
          <w:p w14:paraId="2A1D525A"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Denscombe, M. (2008), “Communities of Practice: A Research Paradigm for the Mixed Methods Approach”, </w:t>
            </w:r>
            <w:r w:rsidRPr="004C7B68">
              <w:rPr>
                <w:rFonts w:ascii="Arial" w:hAnsi="Arial" w:cs="Arial"/>
                <w:i/>
                <w:iCs/>
                <w:color w:val="000000"/>
              </w:rPr>
              <w:t xml:space="preserve">Journal of Mixed Methods Research, </w:t>
            </w:r>
            <w:r w:rsidRPr="004C7B68">
              <w:rPr>
                <w:rFonts w:ascii="Arial" w:hAnsi="Arial" w:cs="Arial"/>
                <w:color w:val="000000"/>
              </w:rPr>
              <w:t>Vol. 2, (3), pp. 270-283.</w:t>
            </w:r>
          </w:p>
          <w:p w14:paraId="41ED1E36" w14:textId="77777777" w:rsidR="002E7F8A" w:rsidRPr="004C7B68" w:rsidRDefault="002E7F8A" w:rsidP="004C7B68">
            <w:pPr>
              <w:autoSpaceDE w:val="0"/>
              <w:autoSpaceDN w:val="0"/>
              <w:adjustRightInd w:val="0"/>
              <w:spacing w:line="360" w:lineRule="auto"/>
              <w:rPr>
                <w:rFonts w:ascii="Arial" w:hAnsi="Arial" w:cs="Arial"/>
                <w:color w:val="000000"/>
              </w:rPr>
            </w:pPr>
          </w:p>
          <w:p w14:paraId="40ACDD73"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Finlay, L. (2008), “Reflecting on ‘Reflective practice’, </w:t>
            </w:r>
            <w:r w:rsidRPr="004C7B68">
              <w:rPr>
                <w:rFonts w:ascii="Arial" w:hAnsi="Arial" w:cs="Arial"/>
                <w:i/>
                <w:iCs/>
                <w:color w:val="000000"/>
              </w:rPr>
              <w:t>PBPL Paper</w:t>
            </w:r>
            <w:r w:rsidRPr="004C7B68">
              <w:rPr>
                <w:rFonts w:ascii="Arial" w:hAnsi="Arial" w:cs="Arial"/>
                <w:color w:val="000000"/>
              </w:rPr>
              <w:t>, The Open University</w:t>
            </w:r>
            <w:r w:rsidRPr="004C7B68">
              <w:rPr>
                <w:rFonts w:ascii="Arial" w:hAnsi="Arial" w:cs="Arial"/>
                <w:i/>
                <w:iCs/>
                <w:color w:val="000000"/>
              </w:rPr>
              <w:t xml:space="preserve">, </w:t>
            </w:r>
            <w:r w:rsidRPr="004C7B68">
              <w:rPr>
                <w:rFonts w:ascii="Arial" w:hAnsi="Arial" w:cs="Arial"/>
                <w:color w:val="000000"/>
              </w:rPr>
              <w:t>Paper 52.</w:t>
            </w:r>
          </w:p>
          <w:p w14:paraId="42B86AD4" w14:textId="77777777" w:rsidR="002E7F8A" w:rsidRPr="004C7B68" w:rsidRDefault="002E7F8A" w:rsidP="004C7B68">
            <w:pPr>
              <w:autoSpaceDE w:val="0"/>
              <w:autoSpaceDN w:val="0"/>
              <w:adjustRightInd w:val="0"/>
              <w:spacing w:line="360" w:lineRule="auto"/>
              <w:rPr>
                <w:rFonts w:ascii="Arial" w:hAnsi="Arial" w:cs="Arial"/>
                <w:color w:val="000000"/>
              </w:rPr>
            </w:pPr>
          </w:p>
          <w:p w14:paraId="37E72FFE" w14:textId="77777777" w:rsidR="002E7F8A" w:rsidRPr="004C7B68" w:rsidRDefault="002E7F8A" w:rsidP="004C7B68">
            <w:pPr>
              <w:autoSpaceDE w:val="0"/>
              <w:autoSpaceDN w:val="0"/>
              <w:adjustRightInd w:val="0"/>
              <w:spacing w:after="0" w:line="360" w:lineRule="auto"/>
              <w:rPr>
                <w:rFonts w:ascii="Arial" w:hAnsi="Arial" w:cs="Arial"/>
                <w:color w:val="000000"/>
              </w:rPr>
            </w:pPr>
            <w:r w:rsidRPr="004C7B68">
              <w:rPr>
                <w:rFonts w:ascii="Arial" w:hAnsi="Arial" w:cs="Arial"/>
                <w:color w:val="000000"/>
              </w:rPr>
              <w:t xml:space="preserve">Fishbein, M., Middelstadt, S.E., Ottati, V., Strauss, S., and Ellis A., (1988), “Medical Problems among ICSOM musicians: Overview of a national survey”, </w:t>
            </w:r>
            <w:r w:rsidRPr="004C7B68">
              <w:rPr>
                <w:rFonts w:ascii="Arial" w:hAnsi="Arial" w:cs="Arial"/>
                <w:i/>
                <w:iCs/>
                <w:color w:val="000000"/>
              </w:rPr>
              <w:t xml:space="preserve">Medical Problems of Performing Artists, </w:t>
            </w:r>
            <w:r w:rsidRPr="004C7B68">
              <w:rPr>
                <w:rFonts w:ascii="Arial" w:hAnsi="Arial" w:cs="Arial"/>
                <w:color w:val="000000"/>
              </w:rPr>
              <w:t>3, pp.1-8.</w:t>
            </w:r>
          </w:p>
          <w:p w14:paraId="3B28E91B" w14:textId="77777777" w:rsidR="002E7F8A" w:rsidRPr="004C7B68" w:rsidRDefault="002E7F8A" w:rsidP="004C7B68">
            <w:pPr>
              <w:autoSpaceDE w:val="0"/>
              <w:autoSpaceDN w:val="0"/>
              <w:adjustRightInd w:val="0"/>
              <w:spacing w:line="360" w:lineRule="auto"/>
              <w:rPr>
                <w:rFonts w:ascii="Arial" w:hAnsi="Arial" w:cs="Arial"/>
                <w:i/>
                <w:iCs/>
                <w:color w:val="000000"/>
              </w:rPr>
            </w:pPr>
          </w:p>
          <w:p w14:paraId="2B8395BD"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Fogle, D.O. (1982), “Toward Effective Treatment For Music Performance Anxiety”, </w:t>
            </w:r>
            <w:r w:rsidRPr="004C7B68">
              <w:rPr>
                <w:rFonts w:ascii="Arial" w:hAnsi="Arial" w:cs="Arial"/>
                <w:i/>
                <w:iCs/>
                <w:color w:val="000000"/>
              </w:rPr>
              <w:t xml:space="preserve">Psychotherapy: Theory, Research and Practice, </w:t>
            </w:r>
            <w:r w:rsidRPr="004C7B68">
              <w:rPr>
                <w:rFonts w:ascii="Arial" w:hAnsi="Arial" w:cs="Arial"/>
                <w:color w:val="000000"/>
              </w:rPr>
              <w:t>Vol. 19, (3), pp. 368-375.</w:t>
            </w:r>
          </w:p>
          <w:p w14:paraId="721440D5" w14:textId="77777777" w:rsidR="002E7F8A" w:rsidRPr="004C7B68" w:rsidRDefault="002E7F8A" w:rsidP="004C7B68">
            <w:pPr>
              <w:autoSpaceDE w:val="0"/>
              <w:autoSpaceDN w:val="0"/>
              <w:adjustRightInd w:val="0"/>
              <w:spacing w:line="360" w:lineRule="auto"/>
              <w:rPr>
                <w:rFonts w:ascii="Arial" w:hAnsi="Arial" w:cs="Arial"/>
                <w:color w:val="000000"/>
              </w:rPr>
            </w:pPr>
          </w:p>
          <w:p w14:paraId="0E082F08"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Forbes, M. (2021), “Giving voice to jazz singers’ experiences of flow in improvisation”, </w:t>
            </w:r>
            <w:r w:rsidRPr="004C7B68">
              <w:rPr>
                <w:rFonts w:ascii="Arial" w:hAnsi="Arial" w:cs="Arial"/>
                <w:i/>
                <w:iCs/>
                <w:color w:val="000000"/>
              </w:rPr>
              <w:t xml:space="preserve">Psychology of Music, </w:t>
            </w:r>
            <w:r w:rsidRPr="004C7B68">
              <w:rPr>
                <w:rFonts w:ascii="Arial" w:hAnsi="Arial" w:cs="Arial"/>
                <w:color w:val="000000"/>
              </w:rPr>
              <w:t>Vol. 49, (4), pp. 789-803.</w:t>
            </w:r>
          </w:p>
          <w:p w14:paraId="6B00FEED" w14:textId="77777777" w:rsidR="002E7F8A" w:rsidRPr="004C7B68" w:rsidRDefault="002E7F8A" w:rsidP="004C7B68">
            <w:pPr>
              <w:autoSpaceDE w:val="0"/>
              <w:autoSpaceDN w:val="0"/>
              <w:adjustRightInd w:val="0"/>
              <w:spacing w:line="360" w:lineRule="auto"/>
              <w:rPr>
                <w:rFonts w:ascii="Arial" w:hAnsi="Arial" w:cs="Arial"/>
                <w:color w:val="000000"/>
              </w:rPr>
            </w:pPr>
          </w:p>
          <w:p w14:paraId="2040ACB5"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Fossey, E., Harvey, C., McDermott, F. and Davidson, L. (2002), “Understanding and evaluating qualitative research”, </w:t>
            </w:r>
            <w:r w:rsidRPr="004C7B68">
              <w:rPr>
                <w:rFonts w:ascii="Arial" w:hAnsi="Arial" w:cs="Arial"/>
                <w:i/>
                <w:iCs/>
                <w:color w:val="000000"/>
              </w:rPr>
              <w:t>Australian and New Zealand Journal of Psychiatry</w:t>
            </w:r>
            <w:r w:rsidRPr="004C7B68">
              <w:rPr>
                <w:rFonts w:ascii="Arial" w:hAnsi="Arial" w:cs="Arial"/>
                <w:color w:val="000000"/>
              </w:rPr>
              <w:t>, Vol. 36, pp. 717-732.</w:t>
            </w:r>
          </w:p>
          <w:p w14:paraId="6C2E50BA" w14:textId="77777777" w:rsidR="002E7F8A" w:rsidRPr="004C7B68" w:rsidRDefault="002E7F8A" w:rsidP="004C7B68">
            <w:pPr>
              <w:autoSpaceDE w:val="0"/>
              <w:autoSpaceDN w:val="0"/>
              <w:adjustRightInd w:val="0"/>
              <w:spacing w:line="360" w:lineRule="auto"/>
              <w:rPr>
                <w:rFonts w:ascii="Arial" w:hAnsi="Arial" w:cs="Arial"/>
                <w:color w:val="000000"/>
              </w:rPr>
            </w:pPr>
          </w:p>
          <w:p w14:paraId="47DBD985"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Graham, S., and Santangelo, T., (2014), “Does spelling instruction make students better spellers, readers and writers? A meta-analytic review”, Reading and Writing, Vol. 27, pp. 1703-1743.</w:t>
            </w:r>
          </w:p>
          <w:p w14:paraId="58349729" w14:textId="77777777" w:rsidR="002E7F8A" w:rsidRPr="004C7B68" w:rsidRDefault="002E7F8A" w:rsidP="004C7B68">
            <w:pPr>
              <w:autoSpaceDE w:val="0"/>
              <w:autoSpaceDN w:val="0"/>
              <w:adjustRightInd w:val="0"/>
              <w:spacing w:line="360" w:lineRule="auto"/>
              <w:rPr>
                <w:rFonts w:ascii="Arial" w:hAnsi="Arial" w:cs="Arial"/>
                <w:color w:val="000000"/>
              </w:rPr>
            </w:pPr>
          </w:p>
          <w:p w14:paraId="7497E38C" w14:textId="77777777" w:rsidR="002E7F8A" w:rsidRPr="004C7B68" w:rsidRDefault="002E7F8A" w:rsidP="004C7B68">
            <w:pPr>
              <w:pStyle w:val="NormalWeb"/>
              <w:spacing w:line="360" w:lineRule="auto"/>
              <w:rPr>
                <w:rFonts w:ascii="Arial" w:hAnsi="Arial" w:cs="Arial"/>
                <w:sz w:val="22"/>
                <w:szCs w:val="22"/>
              </w:rPr>
            </w:pPr>
            <w:r w:rsidRPr="004C7B68">
              <w:rPr>
                <w:rFonts w:ascii="Arial" w:hAnsi="Arial" w:cs="Arial"/>
                <w:sz w:val="22"/>
                <w:szCs w:val="22"/>
              </w:rPr>
              <w:t xml:space="preserve">Gray, D.E., (2018), </w:t>
            </w:r>
            <w:r w:rsidRPr="004C7B68">
              <w:rPr>
                <w:rFonts w:ascii="Arial" w:hAnsi="Arial" w:cs="Arial"/>
                <w:i/>
                <w:iCs/>
                <w:sz w:val="22"/>
                <w:szCs w:val="22"/>
              </w:rPr>
              <w:t>Doing Research in the Real World</w:t>
            </w:r>
            <w:r w:rsidRPr="004C7B68">
              <w:rPr>
                <w:rFonts w:ascii="Arial" w:hAnsi="Arial" w:cs="Arial"/>
                <w:sz w:val="22"/>
                <w:szCs w:val="22"/>
              </w:rPr>
              <w:t xml:space="preserve">, SAGE Publications, London. </w:t>
            </w:r>
          </w:p>
          <w:p w14:paraId="02016208" w14:textId="77777777" w:rsidR="002E7F8A" w:rsidRPr="004C7B68" w:rsidRDefault="002E7F8A" w:rsidP="004C7B68">
            <w:pPr>
              <w:pStyle w:val="NormalWeb"/>
              <w:spacing w:line="360" w:lineRule="auto"/>
              <w:rPr>
                <w:rFonts w:ascii="Arial" w:hAnsi="Arial" w:cs="Arial"/>
                <w:sz w:val="22"/>
                <w:szCs w:val="22"/>
              </w:rPr>
            </w:pPr>
          </w:p>
          <w:p w14:paraId="0A1A7D3D" w14:textId="77777777" w:rsidR="002E7F8A" w:rsidRPr="004C7B68" w:rsidRDefault="002E7F8A" w:rsidP="004C7B68">
            <w:pPr>
              <w:pStyle w:val="NormalWeb"/>
              <w:spacing w:line="360" w:lineRule="auto"/>
              <w:rPr>
                <w:rFonts w:ascii="Arial" w:hAnsi="Arial" w:cs="Arial"/>
                <w:sz w:val="22"/>
                <w:szCs w:val="22"/>
              </w:rPr>
            </w:pPr>
            <w:r w:rsidRPr="004C7B68">
              <w:rPr>
                <w:rFonts w:ascii="Arial" w:hAnsi="Arial" w:cs="Arial"/>
                <w:sz w:val="22"/>
                <w:szCs w:val="22"/>
              </w:rPr>
              <w:t xml:space="preserve">Green, S. and Palmer, S. (2019), “Positive psychology coaching: Science into practice”, in Green and Palmer (eds.), </w:t>
            </w:r>
            <w:r w:rsidRPr="004C7B68">
              <w:rPr>
                <w:rFonts w:ascii="Arial" w:hAnsi="Arial" w:cs="Arial"/>
                <w:i/>
                <w:iCs/>
                <w:sz w:val="22"/>
                <w:szCs w:val="22"/>
              </w:rPr>
              <w:t>Positive Psychology Coaching in Practice,</w:t>
            </w:r>
            <w:r w:rsidRPr="004C7B68">
              <w:rPr>
                <w:rFonts w:ascii="Arial" w:hAnsi="Arial" w:cs="Arial"/>
                <w:sz w:val="22"/>
                <w:szCs w:val="22"/>
              </w:rPr>
              <w:t xml:space="preserve"> Routledge, London.</w:t>
            </w:r>
          </w:p>
          <w:p w14:paraId="354346B5" w14:textId="77777777" w:rsidR="002E7F8A" w:rsidRPr="004C7B68" w:rsidRDefault="002E7F8A" w:rsidP="004C7B68">
            <w:pPr>
              <w:pStyle w:val="NormalWeb"/>
              <w:spacing w:line="360" w:lineRule="auto"/>
              <w:rPr>
                <w:rFonts w:ascii="Arial" w:hAnsi="Arial" w:cs="Arial"/>
                <w:sz w:val="22"/>
                <w:szCs w:val="22"/>
              </w:rPr>
            </w:pPr>
          </w:p>
          <w:p w14:paraId="70FC6B67" w14:textId="77777777" w:rsidR="002E7F8A" w:rsidRPr="004C7B68" w:rsidRDefault="002E7F8A" w:rsidP="004C7B68">
            <w:pPr>
              <w:pStyle w:val="NormalWeb"/>
              <w:spacing w:line="360" w:lineRule="auto"/>
              <w:rPr>
                <w:rFonts w:ascii="Arial" w:hAnsi="Arial" w:cs="Arial"/>
                <w:sz w:val="22"/>
                <w:szCs w:val="22"/>
              </w:rPr>
            </w:pPr>
            <w:r w:rsidRPr="004C7B68">
              <w:rPr>
                <w:rFonts w:ascii="Arial" w:hAnsi="Arial" w:cs="Arial"/>
                <w:sz w:val="22"/>
                <w:szCs w:val="22"/>
              </w:rPr>
              <w:t xml:space="preserve">Gross, S.A. and Musgrave, G., (2020), </w:t>
            </w:r>
            <w:r w:rsidRPr="004C7B68">
              <w:rPr>
                <w:rFonts w:ascii="Arial" w:hAnsi="Arial" w:cs="Arial"/>
                <w:i/>
                <w:iCs/>
                <w:sz w:val="22"/>
                <w:szCs w:val="22"/>
              </w:rPr>
              <w:t>Can Music Make You Sick: Measuring the Price of Musical Ambition,</w:t>
            </w:r>
            <w:r w:rsidRPr="004C7B68">
              <w:rPr>
                <w:rFonts w:ascii="Arial" w:hAnsi="Arial" w:cs="Arial"/>
                <w:sz w:val="22"/>
                <w:szCs w:val="22"/>
              </w:rPr>
              <w:t xml:space="preserve"> University of Westminster Press, London.</w:t>
            </w:r>
          </w:p>
          <w:p w14:paraId="1EB14153" w14:textId="77777777" w:rsidR="002E7F8A" w:rsidRPr="004C7B68" w:rsidRDefault="002E7F8A" w:rsidP="004C7B68">
            <w:pPr>
              <w:pStyle w:val="NormalWeb"/>
              <w:spacing w:line="360" w:lineRule="auto"/>
              <w:rPr>
                <w:rFonts w:ascii="Arial" w:hAnsi="Arial" w:cs="Arial"/>
                <w:sz w:val="22"/>
                <w:szCs w:val="22"/>
              </w:rPr>
            </w:pPr>
          </w:p>
          <w:p w14:paraId="1123C26E" w14:textId="77777777" w:rsidR="002E7F8A" w:rsidRPr="004C7B68" w:rsidRDefault="002E7F8A" w:rsidP="004C7B68">
            <w:pPr>
              <w:pStyle w:val="NormalWeb"/>
              <w:spacing w:line="360" w:lineRule="auto"/>
              <w:rPr>
                <w:rFonts w:ascii="Arial" w:hAnsi="Arial" w:cs="Arial"/>
                <w:sz w:val="22"/>
                <w:szCs w:val="22"/>
              </w:rPr>
            </w:pPr>
            <w:r w:rsidRPr="004C7B68">
              <w:rPr>
                <w:rFonts w:ascii="Arial" w:hAnsi="Arial" w:cs="Arial"/>
                <w:sz w:val="22"/>
                <w:szCs w:val="22"/>
              </w:rPr>
              <w:lastRenderedPageBreak/>
              <w:t xml:space="preserve">Guyon, A.J.A.A., Hildebrandt, H., Güsewell, A., Horsch, A., Nater, U.M. and Gomez, P. (2022), “How audience and general music performance anxiety affect classical music students’ flow experience: A close look at its dimensions”, </w:t>
            </w:r>
            <w:r w:rsidRPr="004C7B68">
              <w:rPr>
                <w:rFonts w:ascii="Arial" w:hAnsi="Arial" w:cs="Arial"/>
                <w:i/>
                <w:iCs/>
                <w:sz w:val="22"/>
                <w:szCs w:val="22"/>
              </w:rPr>
              <w:t>Frontiers in Psychology</w:t>
            </w:r>
            <w:r w:rsidRPr="004C7B68">
              <w:rPr>
                <w:rFonts w:ascii="Arial" w:hAnsi="Arial" w:cs="Arial"/>
                <w:sz w:val="22"/>
                <w:szCs w:val="22"/>
              </w:rPr>
              <w:t>, pp. 1-17. Doi:10.3389/fpsyg.2022.959190.</w:t>
            </w:r>
          </w:p>
          <w:p w14:paraId="23E6AF0F" w14:textId="77777777" w:rsidR="002E7F8A" w:rsidRPr="004C7B68" w:rsidRDefault="002E7F8A" w:rsidP="004C7B68">
            <w:pPr>
              <w:autoSpaceDE w:val="0"/>
              <w:autoSpaceDN w:val="0"/>
              <w:adjustRightInd w:val="0"/>
              <w:spacing w:line="360" w:lineRule="auto"/>
              <w:rPr>
                <w:rFonts w:ascii="Arial" w:hAnsi="Arial" w:cs="Arial"/>
                <w:color w:val="000000"/>
              </w:rPr>
            </w:pPr>
          </w:p>
          <w:p w14:paraId="63D695A8"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Hayes, S.C., Strosahl, K.D., and Wilson, K.G. (2012), </w:t>
            </w:r>
            <w:r w:rsidRPr="004C7B68">
              <w:rPr>
                <w:rFonts w:ascii="Arial" w:hAnsi="Arial" w:cs="Arial"/>
                <w:i/>
                <w:iCs/>
                <w:color w:val="000000"/>
              </w:rPr>
              <w:t xml:space="preserve">Acceptance and Commitment Therapy: The process and Practice of Mindful Change, </w:t>
            </w:r>
            <w:r w:rsidRPr="004C7B68">
              <w:rPr>
                <w:rFonts w:ascii="Arial" w:hAnsi="Arial" w:cs="Arial"/>
                <w:color w:val="000000"/>
              </w:rPr>
              <w:t>The Guildford Press, London.</w:t>
            </w:r>
          </w:p>
          <w:p w14:paraId="3A384B9D" w14:textId="77777777" w:rsidR="002E7F8A" w:rsidRPr="004C7B68" w:rsidRDefault="002E7F8A" w:rsidP="004C7B68">
            <w:pPr>
              <w:autoSpaceDE w:val="0"/>
              <w:autoSpaceDN w:val="0"/>
              <w:adjustRightInd w:val="0"/>
              <w:spacing w:line="360" w:lineRule="auto"/>
              <w:rPr>
                <w:rFonts w:ascii="Arial" w:hAnsi="Arial" w:cs="Arial"/>
                <w:i/>
                <w:iCs/>
                <w:color w:val="000000"/>
              </w:rPr>
            </w:pPr>
          </w:p>
          <w:p w14:paraId="1CB989FF"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Hayes, S.C., Levin, M.E., Plumb-Vilardarga, J., Villatte, J.L., and Pistorello, J., (2013), “Acceptance and Commitment Therapy and Contextual Behavioural Science: Examining the Progress of a Distinctive Model of Behavioural and Cognitive Therapy”, </w:t>
            </w:r>
            <w:r w:rsidRPr="004C7B68">
              <w:rPr>
                <w:rFonts w:ascii="Arial" w:hAnsi="Arial" w:cs="Arial"/>
                <w:i/>
                <w:iCs/>
                <w:color w:val="000000"/>
              </w:rPr>
              <w:t xml:space="preserve">Behavioural Therapy, </w:t>
            </w:r>
            <w:r w:rsidRPr="004C7B68">
              <w:rPr>
                <w:rFonts w:ascii="Arial" w:hAnsi="Arial" w:cs="Arial"/>
                <w:color w:val="000000"/>
              </w:rPr>
              <w:t>Vol. 44, (2), pp. 180-198. Doi:10.1016/j.beth.2009.08.002.</w:t>
            </w:r>
          </w:p>
          <w:p w14:paraId="14EFCBD0" w14:textId="77777777" w:rsidR="002E7F8A" w:rsidRPr="004C7B68" w:rsidRDefault="002E7F8A" w:rsidP="004C7B68">
            <w:pPr>
              <w:autoSpaceDE w:val="0"/>
              <w:autoSpaceDN w:val="0"/>
              <w:adjustRightInd w:val="0"/>
              <w:spacing w:line="360" w:lineRule="auto"/>
              <w:rPr>
                <w:rFonts w:ascii="Arial" w:hAnsi="Arial" w:cs="Arial"/>
                <w:color w:val="000000"/>
              </w:rPr>
            </w:pPr>
          </w:p>
          <w:p w14:paraId="4E6AABAD"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Heble, A., and Laver, M. (2016), “Introduction: Improvisation and Music Education: Beyond the Classroom”, in Heble, A., and Laver, M. (eds), </w:t>
            </w:r>
            <w:r w:rsidRPr="004C7B68">
              <w:rPr>
                <w:rFonts w:ascii="Arial" w:hAnsi="Arial" w:cs="Arial"/>
                <w:i/>
                <w:iCs/>
                <w:color w:val="000000"/>
              </w:rPr>
              <w:t xml:space="preserve">Improvisation and Music Education, </w:t>
            </w:r>
            <w:r w:rsidRPr="004C7B68">
              <w:rPr>
                <w:rFonts w:ascii="Arial" w:hAnsi="Arial" w:cs="Arial"/>
                <w:color w:val="000000"/>
              </w:rPr>
              <w:t>Routledge, Oxfordshire.</w:t>
            </w:r>
          </w:p>
          <w:p w14:paraId="6D48DFC4" w14:textId="77777777" w:rsidR="002E7F8A" w:rsidRPr="004C7B68" w:rsidRDefault="002E7F8A" w:rsidP="004C7B68">
            <w:pPr>
              <w:autoSpaceDE w:val="0"/>
              <w:autoSpaceDN w:val="0"/>
              <w:adjustRightInd w:val="0"/>
              <w:spacing w:line="360" w:lineRule="auto"/>
              <w:rPr>
                <w:rFonts w:ascii="Arial" w:hAnsi="Arial" w:cs="Arial"/>
                <w:color w:val="000000"/>
              </w:rPr>
            </w:pPr>
          </w:p>
          <w:p w14:paraId="1FBD4CD4"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Helding, L. (2016), “Music Performance Anxiety”, Journal of Singing, Vol. 73, (1), pp.83-90.</w:t>
            </w:r>
          </w:p>
          <w:p w14:paraId="3C3926C6" w14:textId="77777777" w:rsidR="002E7F8A" w:rsidRPr="004C7B68" w:rsidRDefault="002E7F8A" w:rsidP="004C7B68">
            <w:pPr>
              <w:autoSpaceDE w:val="0"/>
              <w:autoSpaceDN w:val="0"/>
              <w:adjustRightInd w:val="0"/>
              <w:spacing w:line="360" w:lineRule="auto"/>
              <w:rPr>
                <w:rFonts w:ascii="Arial" w:hAnsi="Arial" w:cs="Arial"/>
                <w:color w:val="000000"/>
              </w:rPr>
            </w:pPr>
          </w:p>
          <w:p w14:paraId="779157E3"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Hill, J. and Oliver, J. (2019), </w:t>
            </w:r>
            <w:r w:rsidRPr="004C7B68">
              <w:rPr>
                <w:rFonts w:ascii="Arial" w:hAnsi="Arial" w:cs="Arial"/>
                <w:i/>
                <w:iCs/>
                <w:color w:val="000000"/>
              </w:rPr>
              <w:t>Acceptance and Commitment Coaching: Distinctive Features,</w:t>
            </w:r>
            <w:r w:rsidRPr="004C7B68">
              <w:rPr>
                <w:rFonts w:ascii="Arial" w:hAnsi="Arial" w:cs="Arial"/>
                <w:color w:val="000000"/>
              </w:rPr>
              <w:t xml:space="preserve"> Routledge, Oxon.</w:t>
            </w:r>
          </w:p>
          <w:p w14:paraId="1DE59721" w14:textId="77777777" w:rsidR="002E7F8A" w:rsidRPr="004C7B68" w:rsidRDefault="002E7F8A" w:rsidP="004C7B68">
            <w:pPr>
              <w:autoSpaceDE w:val="0"/>
              <w:autoSpaceDN w:val="0"/>
              <w:adjustRightInd w:val="0"/>
              <w:spacing w:line="360" w:lineRule="auto"/>
              <w:rPr>
                <w:rFonts w:ascii="Arial" w:hAnsi="Arial" w:cs="Arial"/>
                <w:color w:val="000000"/>
              </w:rPr>
            </w:pPr>
          </w:p>
          <w:p w14:paraId="0BE3839D"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Holmes, A.G.D, (2020), “Researcher Positionality - A Consideration of Its Influence and Place in Qualitative Research - A New Researcher Guide”, </w:t>
            </w:r>
            <w:r w:rsidRPr="004C7B68">
              <w:rPr>
                <w:rFonts w:ascii="Arial" w:hAnsi="Arial" w:cs="Arial"/>
                <w:i/>
                <w:iCs/>
                <w:color w:val="000000"/>
              </w:rPr>
              <w:t>International Journal of Education</w:t>
            </w:r>
            <w:r w:rsidRPr="004C7B68">
              <w:rPr>
                <w:rFonts w:ascii="Arial" w:hAnsi="Arial" w:cs="Arial"/>
                <w:color w:val="000000"/>
              </w:rPr>
              <w:t xml:space="preserve">, Vol. 8, No. 4, pp. 1-10. </w:t>
            </w:r>
          </w:p>
          <w:p w14:paraId="323CE179" w14:textId="77777777" w:rsidR="002E7F8A" w:rsidRPr="004C7B68" w:rsidRDefault="002E7F8A" w:rsidP="004C7B68">
            <w:pPr>
              <w:autoSpaceDE w:val="0"/>
              <w:autoSpaceDN w:val="0"/>
              <w:adjustRightInd w:val="0"/>
              <w:spacing w:line="360" w:lineRule="auto"/>
              <w:rPr>
                <w:rFonts w:ascii="Arial" w:hAnsi="Arial" w:cs="Arial"/>
                <w:color w:val="000000"/>
              </w:rPr>
            </w:pPr>
          </w:p>
          <w:p w14:paraId="64A2A4B7"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Howe, K.R. (1988), “Against the quantitive-qualitative incompatibility thesis or dogmas die hard”, </w:t>
            </w:r>
            <w:r w:rsidRPr="004C7B68">
              <w:rPr>
                <w:rFonts w:ascii="Arial" w:hAnsi="Arial" w:cs="Arial"/>
                <w:i/>
                <w:iCs/>
                <w:color w:val="000000"/>
              </w:rPr>
              <w:t>Educational Researcher</w:t>
            </w:r>
            <w:r w:rsidRPr="004C7B68">
              <w:rPr>
                <w:rFonts w:ascii="Arial" w:hAnsi="Arial" w:cs="Arial"/>
                <w:color w:val="000000"/>
              </w:rPr>
              <w:t>, Vol. 17, (8), p. 10-16.</w:t>
            </w:r>
          </w:p>
          <w:p w14:paraId="4E95DE71" w14:textId="77777777" w:rsidR="002E7F8A" w:rsidRPr="004C7B68" w:rsidRDefault="002E7F8A" w:rsidP="004C7B68">
            <w:pPr>
              <w:autoSpaceDE w:val="0"/>
              <w:autoSpaceDN w:val="0"/>
              <w:adjustRightInd w:val="0"/>
              <w:spacing w:line="360" w:lineRule="auto"/>
              <w:rPr>
                <w:rFonts w:ascii="Arial" w:hAnsi="Arial" w:cs="Arial"/>
                <w:color w:val="000000"/>
              </w:rPr>
            </w:pPr>
          </w:p>
          <w:p w14:paraId="66836659"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lastRenderedPageBreak/>
              <w:t>Hruska, E. (2019), “Exploring performance anxiety in classically trained musicians in relation to perfectionism, self-concept and interpersonal influences”, Unpublished Thesis, University of Roehampton.</w:t>
            </w:r>
          </w:p>
          <w:p w14:paraId="59FA413E" w14:textId="77777777" w:rsidR="002E7F8A" w:rsidRPr="004C7B68" w:rsidRDefault="002E7F8A" w:rsidP="004C7B68">
            <w:pPr>
              <w:autoSpaceDE w:val="0"/>
              <w:autoSpaceDN w:val="0"/>
              <w:adjustRightInd w:val="0"/>
              <w:spacing w:line="360" w:lineRule="auto"/>
              <w:rPr>
                <w:rFonts w:ascii="Arial" w:hAnsi="Arial" w:cs="Arial"/>
                <w:color w:val="000000"/>
              </w:rPr>
            </w:pPr>
          </w:p>
          <w:p w14:paraId="70A5CA5A"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shd w:val="clear" w:color="auto" w:fill="FFFFFF"/>
              </w:rPr>
              <w:t xml:space="preserve">Ignjatovic C., Kern, M. L. and Oades, L.G. (2023), “Values-Flow in Contextual Psychotherapy: The ‘What’, ‘Why’, and ‘How’ of Sustainable Values-Based Behaviour”, in Irtelli, F. and Gabrielli, F. (eds.), </w:t>
            </w:r>
            <w:r w:rsidRPr="004C7B68">
              <w:rPr>
                <w:rFonts w:ascii="Arial" w:hAnsi="Arial" w:cs="Arial"/>
                <w:i/>
                <w:iCs/>
                <w:color w:val="000000"/>
                <w:shd w:val="clear" w:color="auto" w:fill="FFFFFF"/>
              </w:rPr>
              <w:t>Happiness and Wellness - Biopsychosocial and Anthropological Perspectives,</w:t>
            </w:r>
            <w:r w:rsidRPr="004C7B68">
              <w:rPr>
                <w:rFonts w:ascii="Arial" w:hAnsi="Arial" w:cs="Arial"/>
                <w:color w:val="000000"/>
                <w:shd w:val="clear" w:color="auto" w:fill="FFFFFF"/>
              </w:rPr>
              <w:t xml:space="preserve"> IntechOpen, doi: 10.5772/intechopen.106594.</w:t>
            </w:r>
          </w:p>
          <w:p w14:paraId="2350CEF1" w14:textId="77777777" w:rsidR="002E7F8A" w:rsidRPr="004C7B68" w:rsidRDefault="002E7F8A" w:rsidP="004C7B68">
            <w:pPr>
              <w:autoSpaceDE w:val="0"/>
              <w:autoSpaceDN w:val="0"/>
              <w:adjustRightInd w:val="0"/>
              <w:spacing w:line="360" w:lineRule="auto"/>
              <w:rPr>
                <w:rFonts w:ascii="Arial" w:hAnsi="Arial" w:cs="Arial"/>
                <w:color w:val="000000"/>
              </w:rPr>
            </w:pPr>
          </w:p>
          <w:p w14:paraId="6E1FAAEC"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Jacobson, N.S. and Truaxx, P., (1991), “Clinical Significance: A Statistical Approach to Defining Meaningful Change in Psychotherapy Research”, </w:t>
            </w:r>
            <w:r w:rsidRPr="004C7B68">
              <w:rPr>
                <w:rFonts w:ascii="Arial" w:hAnsi="Arial" w:cs="Arial"/>
                <w:i/>
                <w:iCs/>
                <w:color w:val="000000"/>
              </w:rPr>
              <w:t xml:space="preserve">Journal of Consulting and Clinical Psychology, </w:t>
            </w:r>
            <w:r w:rsidRPr="004C7B68">
              <w:rPr>
                <w:rFonts w:ascii="Arial" w:hAnsi="Arial" w:cs="Arial"/>
                <w:color w:val="000000"/>
              </w:rPr>
              <w:t>Vol. 59, (1), pp. 12-19.</w:t>
            </w:r>
          </w:p>
          <w:p w14:paraId="4FED027D" w14:textId="77777777" w:rsidR="002E7F8A" w:rsidRPr="004C7B68" w:rsidRDefault="002E7F8A" w:rsidP="004C7B68">
            <w:pPr>
              <w:autoSpaceDE w:val="0"/>
              <w:autoSpaceDN w:val="0"/>
              <w:adjustRightInd w:val="0"/>
              <w:spacing w:line="360" w:lineRule="auto"/>
              <w:rPr>
                <w:rFonts w:ascii="Arial" w:hAnsi="Arial" w:cs="Arial"/>
                <w:color w:val="000000"/>
              </w:rPr>
            </w:pPr>
          </w:p>
          <w:p w14:paraId="52855ED5"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Jane, M., (2022), </w:t>
            </w:r>
            <w:r w:rsidRPr="004C7B68">
              <w:rPr>
                <w:rFonts w:ascii="Arial" w:hAnsi="Arial" w:cs="Arial"/>
                <w:i/>
                <w:iCs/>
                <w:color w:val="000000"/>
              </w:rPr>
              <w:t xml:space="preserve">Creating Improvised Theatre: Tools, Techniques, and Theories for Short Form and Narrative Improvisation, </w:t>
            </w:r>
            <w:r w:rsidRPr="004C7B68">
              <w:rPr>
                <w:rFonts w:ascii="Arial" w:hAnsi="Arial" w:cs="Arial"/>
                <w:color w:val="000000"/>
              </w:rPr>
              <w:t>Routledge, New York.</w:t>
            </w:r>
          </w:p>
          <w:p w14:paraId="61940105" w14:textId="77777777" w:rsidR="002E7F8A" w:rsidRPr="004C7B68" w:rsidRDefault="002E7F8A" w:rsidP="004C7B68">
            <w:pPr>
              <w:autoSpaceDE w:val="0"/>
              <w:autoSpaceDN w:val="0"/>
              <w:adjustRightInd w:val="0"/>
              <w:spacing w:line="360" w:lineRule="auto"/>
              <w:rPr>
                <w:rFonts w:ascii="Arial" w:hAnsi="Arial" w:cs="Arial"/>
                <w:color w:val="000000"/>
              </w:rPr>
            </w:pPr>
          </w:p>
          <w:p w14:paraId="05F80F63"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Juncos, D.G., (2015), “Acceptance and Commitment Therapy for the treatment of musical performance anxiety: A single subject design”,</w:t>
            </w:r>
            <w:r w:rsidRPr="004C7B68">
              <w:rPr>
                <w:rFonts w:ascii="Arial" w:hAnsi="Arial" w:cs="Arial"/>
                <w:i/>
                <w:iCs/>
                <w:color w:val="000000"/>
              </w:rPr>
              <w:t xml:space="preserve"> </w:t>
            </w:r>
            <w:r w:rsidRPr="004C7B68">
              <w:rPr>
                <w:rFonts w:ascii="Arial" w:hAnsi="Arial" w:cs="Arial"/>
                <w:color w:val="000000"/>
              </w:rPr>
              <w:t>doi: 10.13140/RG.2.1.4767.2164.</w:t>
            </w:r>
          </w:p>
          <w:p w14:paraId="1872F207" w14:textId="77777777" w:rsidR="002E7F8A" w:rsidRPr="004C7B68" w:rsidRDefault="002E7F8A" w:rsidP="004C7B68">
            <w:pPr>
              <w:autoSpaceDE w:val="0"/>
              <w:autoSpaceDN w:val="0"/>
              <w:adjustRightInd w:val="0"/>
              <w:spacing w:line="360" w:lineRule="auto"/>
              <w:rPr>
                <w:rFonts w:ascii="Arial" w:hAnsi="Arial" w:cs="Arial"/>
                <w:color w:val="000000"/>
              </w:rPr>
            </w:pPr>
          </w:p>
          <w:p w14:paraId="0CBBBEB4"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Juncos, D.G., and Markman, E.J., (2016), “Acceptance and Commitment Therapy for the treatment of music performance anxiety: A single subject design”, </w:t>
            </w:r>
            <w:r w:rsidRPr="004C7B68">
              <w:rPr>
                <w:rFonts w:ascii="Arial" w:hAnsi="Arial" w:cs="Arial"/>
                <w:i/>
                <w:iCs/>
                <w:color w:val="000000"/>
              </w:rPr>
              <w:t xml:space="preserve">Psychology of Music, </w:t>
            </w:r>
            <w:r w:rsidRPr="004C7B68">
              <w:rPr>
                <w:rFonts w:ascii="Arial" w:hAnsi="Arial" w:cs="Arial"/>
                <w:color w:val="000000"/>
              </w:rPr>
              <w:t>Vol. 44, (5)</w:t>
            </w:r>
            <w:r w:rsidRPr="004C7B68">
              <w:rPr>
                <w:rFonts w:ascii="Arial" w:hAnsi="Arial" w:cs="Arial"/>
                <w:i/>
                <w:iCs/>
                <w:color w:val="000000"/>
              </w:rPr>
              <w:t xml:space="preserve">, </w:t>
            </w:r>
            <w:r w:rsidRPr="004C7B68">
              <w:rPr>
                <w:rFonts w:ascii="Arial" w:hAnsi="Arial" w:cs="Arial"/>
                <w:color w:val="000000"/>
              </w:rPr>
              <w:t>pp. 915-1218.</w:t>
            </w:r>
          </w:p>
          <w:p w14:paraId="198FAFCC" w14:textId="77777777" w:rsidR="002E7F8A" w:rsidRPr="004C7B68" w:rsidRDefault="002E7F8A" w:rsidP="004C7B68">
            <w:pPr>
              <w:autoSpaceDE w:val="0"/>
              <w:autoSpaceDN w:val="0"/>
              <w:adjustRightInd w:val="0"/>
              <w:spacing w:line="360" w:lineRule="auto"/>
              <w:rPr>
                <w:rFonts w:ascii="Arial" w:hAnsi="Arial" w:cs="Arial"/>
                <w:color w:val="000000"/>
              </w:rPr>
            </w:pPr>
          </w:p>
          <w:p w14:paraId="3857E5A0"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Juncos, D.G., Heinrichs, G.A., Towle, P., Duffy, K., Grand, S.M., Morgan, M.C., Smith, J.D., and Kalkus, E., (2017), “Acceptance and Commitment Therapy for the Treatment of Music Performance Anxiety: A Pilot Study with Student Vocalists”, </w:t>
            </w:r>
            <w:r w:rsidRPr="004C7B68">
              <w:rPr>
                <w:rFonts w:ascii="Arial" w:hAnsi="Arial" w:cs="Arial"/>
                <w:i/>
                <w:iCs/>
                <w:color w:val="000000"/>
              </w:rPr>
              <w:t>Frontiers in Psychology,</w:t>
            </w:r>
            <w:r w:rsidRPr="004C7B68">
              <w:rPr>
                <w:rFonts w:ascii="Arial" w:hAnsi="Arial" w:cs="Arial"/>
                <w:color w:val="000000"/>
              </w:rPr>
              <w:t xml:space="preserve"> 8:986,  doi: 10.3389/fpsyg.2017.00986.</w:t>
            </w:r>
          </w:p>
          <w:p w14:paraId="1F10EDAA" w14:textId="77777777" w:rsidR="002E7F8A" w:rsidRPr="004C7B68" w:rsidRDefault="002E7F8A" w:rsidP="004C7B68">
            <w:pPr>
              <w:autoSpaceDE w:val="0"/>
              <w:autoSpaceDN w:val="0"/>
              <w:adjustRightInd w:val="0"/>
              <w:spacing w:line="360" w:lineRule="auto"/>
              <w:rPr>
                <w:rFonts w:ascii="Arial" w:hAnsi="Arial" w:cs="Arial"/>
                <w:color w:val="000000"/>
              </w:rPr>
            </w:pPr>
          </w:p>
          <w:p w14:paraId="677A519F"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lastRenderedPageBreak/>
              <w:t xml:space="preserve">Juncos, D.G. and Paiva e Pona, E., (2022), </w:t>
            </w:r>
            <w:r w:rsidRPr="004C7B68">
              <w:rPr>
                <w:rFonts w:ascii="Arial" w:hAnsi="Arial" w:cs="Arial"/>
                <w:i/>
                <w:iCs/>
                <w:color w:val="000000"/>
              </w:rPr>
              <w:t xml:space="preserve">ACT for Musicians: A Guide for Using Acceptance and Commitment Training to Enhance Performance, Overcome Performance Anxiety, and Improve Well-Being, </w:t>
            </w:r>
            <w:r w:rsidRPr="004C7B68">
              <w:rPr>
                <w:rFonts w:ascii="Arial" w:hAnsi="Arial" w:cs="Arial"/>
                <w:color w:val="000000"/>
              </w:rPr>
              <w:t>Universal Publishers, Inc., Boca Raton.</w:t>
            </w:r>
          </w:p>
          <w:p w14:paraId="5A9A29CF" w14:textId="77777777" w:rsidR="002E7F8A" w:rsidRPr="004C7B68" w:rsidRDefault="002E7F8A" w:rsidP="004C7B68">
            <w:pPr>
              <w:autoSpaceDE w:val="0"/>
              <w:autoSpaceDN w:val="0"/>
              <w:adjustRightInd w:val="0"/>
              <w:spacing w:line="360" w:lineRule="auto"/>
              <w:rPr>
                <w:rFonts w:ascii="Arial" w:hAnsi="Arial" w:cs="Arial"/>
                <w:color w:val="000000"/>
              </w:rPr>
            </w:pPr>
          </w:p>
          <w:p w14:paraId="6742DD5D"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Juncos, D.G., Roman, J.B, Osbourne, M.S. and Zenobi, D. (2022), </w:t>
            </w:r>
            <w:r w:rsidRPr="004C7B68">
              <w:rPr>
                <w:rFonts w:ascii="Arial" w:hAnsi="Arial" w:cs="Arial"/>
                <w:i/>
                <w:iCs/>
                <w:color w:val="000000"/>
              </w:rPr>
              <w:t xml:space="preserve">Assessing psychological flexibility in musicians: Psychometric properties of the musician’s acceptance and action questionnaire. </w:t>
            </w:r>
            <w:r w:rsidRPr="004C7B68">
              <w:rPr>
                <w:rFonts w:ascii="Arial" w:hAnsi="Arial" w:cs="Arial"/>
                <w:color w:val="000000"/>
              </w:rPr>
              <w:t>Manuscript in preparation.</w:t>
            </w:r>
          </w:p>
          <w:p w14:paraId="0B331999" w14:textId="77777777" w:rsidR="002E7F8A" w:rsidRPr="004C7B68" w:rsidRDefault="002E7F8A" w:rsidP="004C7B68">
            <w:pPr>
              <w:autoSpaceDE w:val="0"/>
              <w:autoSpaceDN w:val="0"/>
              <w:adjustRightInd w:val="0"/>
              <w:spacing w:line="360" w:lineRule="auto"/>
              <w:rPr>
                <w:rFonts w:ascii="Arial" w:hAnsi="Arial" w:cs="Arial"/>
                <w:color w:val="000000"/>
              </w:rPr>
            </w:pPr>
          </w:p>
          <w:p w14:paraId="4269A9C5"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Kaleńska-Rodzaj, J. (2020), “Pre-performance emotions and music performance anxiety beliefs in young musicians”, </w:t>
            </w:r>
            <w:r w:rsidRPr="004C7B68">
              <w:rPr>
                <w:rFonts w:ascii="Arial" w:hAnsi="Arial" w:cs="Arial"/>
                <w:i/>
                <w:iCs/>
                <w:color w:val="000000"/>
              </w:rPr>
              <w:t>Research Studies in Music Education</w:t>
            </w:r>
            <w:r w:rsidRPr="004C7B68">
              <w:rPr>
                <w:rFonts w:ascii="Arial" w:hAnsi="Arial" w:cs="Arial"/>
                <w:color w:val="000000"/>
              </w:rPr>
              <w:t>, Vol. 42, (1), p. 77-93.</w:t>
            </w:r>
          </w:p>
          <w:p w14:paraId="6AA2C454" w14:textId="77777777" w:rsidR="002E7F8A" w:rsidRPr="004C7B68" w:rsidRDefault="002E7F8A" w:rsidP="004C7B68">
            <w:pPr>
              <w:autoSpaceDE w:val="0"/>
              <w:autoSpaceDN w:val="0"/>
              <w:adjustRightInd w:val="0"/>
              <w:spacing w:line="360" w:lineRule="auto"/>
              <w:rPr>
                <w:rFonts w:ascii="Arial" w:hAnsi="Arial" w:cs="Arial"/>
                <w:color w:val="000000"/>
              </w:rPr>
            </w:pPr>
          </w:p>
          <w:p w14:paraId="0152BB96" w14:textId="77777777" w:rsidR="002E7F8A" w:rsidRPr="004C7B68" w:rsidRDefault="002E7F8A" w:rsidP="004C7B68">
            <w:pPr>
              <w:pStyle w:val="NormalWeb"/>
              <w:spacing w:line="360" w:lineRule="auto"/>
              <w:rPr>
                <w:rFonts w:ascii="Arial" w:hAnsi="Arial" w:cs="Arial"/>
                <w:sz w:val="22"/>
                <w:szCs w:val="22"/>
              </w:rPr>
            </w:pPr>
            <w:r w:rsidRPr="004C7B68">
              <w:rPr>
                <w:rFonts w:ascii="Arial" w:hAnsi="Arial" w:cs="Arial"/>
                <w:sz w:val="22"/>
                <w:szCs w:val="22"/>
              </w:rPr>
              <w:t xml:space="preserve">Kakkori, L., (2009), “Hermeneutics and Phenomenology Problems When Applying Hermeneutic Phenomenological Method in Educational Qualitative Research”, </w:t>
            </w:r>
            <w:r w:rsidRPr="004C7B68">
              <w:rPr>
                <w:rFonts w:ascii="Arial" w:hAnsi="Arial" w:cs="Arial"/>
                <w:i/>
                <w:iCs/>
                <w:sz w:val="22"/>
                <w:szCs w:val="22"/>
              </w:rPr>
              <w:t xml:space="preserve">Paideusis, </w:t>
            </w:r>
            <w:r w:rsidRPr="004C7B68">
              <w:rPr>
                <w:rFonts w:ascii="Arial" w:hAnsi="Arial" w:cs="Arial"/>
                <w:sz w:val="22"/>
                <w:szCs w:val="22"/>
              </w:rPr>
              <w:t xml:space="preserve">Volume 18, No. 2, pp. 19- 27. </w:t>
            </w:r>
          </w:p>
          <w:p w14:paraId="5DF320A3" w14:textId="77777777" w:rsidR="002E7F8A" w:rsidRPr="004C7B68" w:rsidRDefault="002E7F8A" w:rsidP="004C7B68">
            <w:pPr>
              <w:pStyle w:val="NormalWeb"/>
              <w:spacing w:line="360" w:lineRule="auto"/>
              <w:rPr>
                <w:rFonts w:ascii="Arial" w:hAnsi="Arial" w:cs="Arial"/>
                <w:sz w:val="22"/>
                <w:szCs w:val="22"/>
              </w:rPr>
            </w:pPr>
          </w:p>
          <w:p w14:paraId="5338016E" w14:textId="77777777" w:rsidR="002E7F8A" w:rsidRPr="004C7B68" w:rsidRDefault="002E7F8A" w:rsidP="004C7B68">
            <w:pPr>
              <w:pStyle w:val="NormalWeb"/>
              <w:spacing w:line="360" w:lineRule="auto"/>
              <w:rPr>
                <w:rFonts w:ascii="Arial" w:hAnsi="Arial" w:cs="Arial"/>
                <w:color w:val="333333"/>
                <w:sz w:val="22"/>
                <w:szCs w:val="22"/>
                <w:shd w:val="clear" w:color="auto" w:fill="FFFFFF"/>
              </w:rPr>
            </w:pPr>
            <w:r w:rsidRPr="004C7B68">
              <w:rPr>
                <w:rFonts w:ascii="Arial" w:hAnsi="Arial" w:cs="Arial"/>
                <w:sz w:val="22"/>
                <w:szCs w:val="22"/>
              </w:rPr>
              <w:t>Kasser, T. (2011), “</w:t>
            </w:r>
            <w:r w:rsidRPr="004C7B68">
              <w:rPr>
                <w:rFonts w:ascii="Arial" w:hAnsi="Arial" w:cs="Arial"/>
                <w:color w:val="333333"/>
                <w:sz w:val="22"/>
                <w:szCs w:val="22"/>
                <w:shd w:val="clear" w:color="auto" w:fill="FFFFFF"/>
              </w:rPr>
              <w:t xml:space="preserve">Values and Human Wellbeing”, </w:t>
            </w:r>
            <w:r w:rsidRPr="004C7B68">
              <w:rPr>
                <w:rFonts w:ascii="Arial" w:hAnsi="Arial" w:cs="Arial"/>
                <w:i/>
                <w:iCs/>
                <w:color w:val="333333"/>
                <w:sz w:val="22"/>
                <w:szCs w:val="22"/>
                <w:shd w:val="clear" w:color="auto" w:fill="FFFFFF"/>
              </w:rPr>
              <w:t>The Bellagio Initiative</w:t>
            </w:r>
            <w:r w:rsidRPr="004C7B68">
              <w:rPr>
                <w:rFonts w:ascii="Arial" w:hAnsi="Arial" w:cs="Arial"/>
                <w:color w:val="333333"/>
                <w:sz w:val="22"/>
                <w:szCs w:val="22"/>
                <w:shd w:val="clear" w:color="auto" w:fill="FFFFFF"/>
              </w:rPr>
              <w:t xml:space="preserve">, Brighton: IDS. Available at: </w:t>
            </w:r>
            <w:r w:rsidRPr="004C7B68">
              <w:rPr>
                <w:rFonts w:ascii="Arial" w:hAnsi="Arial" w:cs="Arial"/>
                <w:sz w:val="22"/>
                <w:szCs w:val="22"/>
              </w:rPr>
              <w:t xml:space="preserve"> </w:t>
            </w:r>
            <w:hyperlink r:id="rId51" w:history="1">
              <w:r w:rsidRPr="004C7B68">
                <w:rPr>
                  <w:rStyle w:val="Hyperlink"/>
                  <w:rFonts w:ascii="Arial" w:hAnsi="Arial" w:cs="Arial"/>
                  <w:sz w:val="22"/>
                  <w:szCs w:val="22"/>
                  <w:shd w:val="clear" w:color="auto" w:fill="FFFFFF"/>
                </w:rPr>
                <w:t>https://opendocs.ids.ac.uk/opendocs/handle/20.500.12413/3721</w:t>
              </w:r>
            </w:hyperlink>
            <w:r w:rsidRPr="004C7B68">
              <w:rPr>
                <w:rStyle w:val="Hyperlink"/>
                <w:rFonts w:ascii="Arial" w:hAnsi="Arial" w:cs="Arial"/>
                <w:sz w:val="22"/>
                <w:szCs w:val="22"/>
                <w:shd w:val="clear" w:color="auto" w:fill="FFFFFF"/>
              </w:rPr>
              <w:t>,</w:t>
            </w:r>
            <w:r w:rsidRPr="004C7B68">
              <w:rPr>
                <w:rStyle w:val="Hyperlink"/>
                <w:rFonts w:ascii="Arial" w:hAnsi="Arial" w:cs="Arial"/>
                <w:sz w:val="22"/>
                <w:szCs w:val="22"/>
              </w:rPr>
              <w:t xml:space="preserve"> </w:t>
            </w:r>
            <w:r w:rsidRPr="004C7B68">
              <w:rPr>
                <w:rFonts w:ascii="Arial" w:hAnsi="Arial" w:cs="Arial"/>
                <w:color w:val="333333"/>
                <w:sz w:val="22"/>
                <w:szCs w:val="22"/>
                <w:shd w:val="clear" w:color="auto" w:fill="FFFFFF"/>
              </w:rPr>
              <w:t>(Accessed: 05/03/23).</w:t>
            </w:r>
          </w:p>
          <w:p w14:paraId="269BB3B3" w14:textId="77777777" w:rsidR="002E7F8A" w:rsidRPr="004C7B68" w:rsidRDefault="002E7F8A" w:rsidP="004C7B68">
            <w:pPr>
              <w:pStyle w:val="NormalWeb"/>
              <w:spacing w:line="360" w:lineRule="auto"/>
              <w:rPr>
                <w:rFonts w:ascii="Arial" w:hAnsi="Arial" w:cs="Arial"/>
                <w:sz w:val="22"/>
                <w:szCs w:val="22"/>
              </w:rPr>
            </w:pPr>
          </w:p>
          <w:p w14:paraId="3E49B298" w14:textId="77777777" w:rsidR="002E7F8A" w:rsidRPr="004C7B68" w:rsidRDefault="002E7F8A" w:rsidP="004C7B68">
            <w:pPr>
              <w:pStyle w:val="NormalWeb"/>
              <w:spacing w:line="360" w:lineRule="auto"/>
              <w:rPr>
                <w:rFonts w:ascii="Arial" w:hAnsi="Arial" w:cs="Arial"/>
                <w:sz w:val="22"/>
                <w:szCs w:val="22"/>
              </w:rPr>
            </w:pPr>
            <w:r w:rsidRPr="004C7B68">
              <w:rPr>
                <w:rFonts w:ascii="Arial" w:hAnsi="Arial" w:cs="Arial"/>
                <w:color w:val="333333"/>
                <w:sz w:val="22"/>
                <w:szCs w:val="22"/>
                <w:shd w:val="clear" w:color="auto" w:fill="FFFFFF"/>
              </w:rPr>
              <w:t>Kazdin, A. E. (2011).</w:t>
            </w:r>
            <w:r w:rsidRPr="004C7B68">
              <w:rPr>
                <w:rStyle w:val="apple-converted-space"/>
                <w:rFonts w:ascii="Arial" w:hAnsi="Arial" w:cs="Arial"/>
                <w:color w:val="333333"/>
                <w:sz w:val="22"/>
                <w:szCs w:val="22"/>
                <w:shd w:val="clear" w:color="auto" w:fill="FFFFFF"/>
              </w:rPr>
              <w:t> </w:t>
            </w:r>
            <w:r w:rsidRPr="004C7B68">
              <w:rPr>
                <w:rStyle w:val="Emphasis"/>
                <w:rFonts w:ascii="Arial" w:hAnsi="Arial" w:cs="Arial"/>
                <w:color w:val="333333"/>
                <w:sz w:val="22"/>
                <w:szCs w:val="22"/>
              </w:rPr>
              <w:t>Single-case research designs: Methods for clinical and applied settings</w:t>
            </w:r>
            <w:r w:rsidRPr="004C7B68">
              <w:rPr>
                <w:rStyle w:val="apple-converted-space"/>
                <w:rFonts w:ascii="Arial" w:hAnsi="Arial" w:cs="Arial"/>
                <w:color w:val="333333"/>
                <w:sz w:val="22"/>
                <w:szCs w:val="22"/>
                <w:shd w:val="clear" w:color="auto" w:fill="FFFFFF"/>
              </w:rPr>
              <w:t> </w:t>
            </w:r>
            <w:r w:rsidRPr="004C7B68">
              <w:rPr>
                <w:rFonts w:ascii="Arial" w:hAnsi="Arial" w:cs="Arial"/>
                <w:color w:val="333333"/>
                <w:sz w:val="22"/>
                <w:szCs w:val="22"/>
                <w:shd w:val="clear" w:color="auto" w:fill="FFFFFF"/>
              </w:rPr>
              <w:t>(2nd ed.). Oxford University Press.</w:t>
            </w:r>
          </w:p>
          <w:p w14:paraId="2C553F85" w14:textId="77777777" w:rsidR="002E7F8A" w:rsidRPr="004C7B68" w:rsidRDefault="002E7F8A" w:rsidP="004C7B68">
            <w:pPr>
              <w:pStyle w:val="NormalWeb"/>
              <w:spacing w:line="360" w:lineRule="auto"/>
              <w:rPr>
                <w:rFonts w:ascii="Arial" w:hAnsi="Arial" w:cs="Arial"/>
                <w:sz w:val="22"/>
                <w:szCs w:val="22"/>
              </w:rPr>
            </w:pPr>
          </w:p>
          <w:p w14:paraId="5D72A409" w14:textId="77777777" w:rsidR="002E7F8A" w:rsidRPr="004C7B68" w:rsidRDefault="002E7F8A" w:rsidP="004C7B68">
            <w:pPr>
              <w:pStyle w:val="NormalWeb"/>
              <w:spacing w:line="360" w:lineRule="auto"/>
              <w:rPr>
                <w:rFonts w:ascii="Arial" w:hAnsi="Arial" w:cs="Arial"/>
                <w:color w:val="000000"/>
                <w:sz w:val="22"/>
                <w:szCs w:val="22"/>
              </w:rPr>
            </w:pPr>
            <w:r w:rsidRPr="004C7B68">
              <w:rPr>
                <w:rFonts w:ascii="Arial" w:hAnsi="Arial" w:cs="Arial"/>
                <w:color w:val="000000"/>
                <w:sz w:val="22"/>
                <w:szCs w:val="22"/>
              </w:rPr>
              <w:t xml:space="preserve">Kenny, D.T. (2005), “A Systematic Review of Treatments for Music Performance Anxiety”, </w:t>
            </w:r>
            <w:r w:rsidRPr="004C7B68">
              <w:rPr>
                <w:rFonts w:ascii="Arial" w:hAnsi="Arial" w:cs="Arial"/>
                <w:i/>
                <w:iCs/>
                <w:color w:val="000000"/>
                <w:sz w:val="22"/>
                <w:szCs w:val="22"/>
              </w:rPr>
              <w:t xml:space="preserve">Anxiety, Stress and Coping, </w:t>
            </w:r>
            <w:r w:rsidRPr="004C7B68">
              <w:rPr>
                <w:rFonts w:ascii="Arial" w:hAnsi="Arial" w:cs="Arial"/>
                <w:color w:val="000000"/>
                <w:sz w:val="22"/>
                <w:szCs w:val="22"/>
              </w:rPr>
              <w:t>Vol. 18, (3), pp. 183-208. DOI: 10.1080/10615800500167258</w:t>
            </w:r>
          </w:p>
          <w:p w14:paraId="120BDB7E" w14:textId="77777777" w:rsidR="002E7F8A" w:rsidRPr="004C7B68" w:rsidRDefault="002E7F8A" w:rsidP="004C7B68">
            <w:pPr>
              <w:autoSpaceDE w:val="0"/>
              <w:autoSpaceDN w:val="0"/>
              <w:adjustRightInd w:val="0"/>
              <w:spacing w:line="360" w:lineRule="auto"/>
              <w:rPr>
                <w:rFonts w:ascii="Arial" w:hAnsi="Arial" w:cs="Arial"/>
                <w:color w:val="000000"/>
              </w:rPr>
            </w:pPr>
          </w:p>
          <w:p w14:paraId="6BF02BAA"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Kenny, D.T. (2006), “Music Performance Anxiety: Origins, Phenomenology, Assessment and Treatment”, </w:t>
            </w:r>
            <w:r w:rsidRPr="004C7B68">
              <w:rPr>
                <w:rFonts w:ascii="Arial" w:hAnsi="Arial" w:cs="Arial"/>
                <w:i/>
                <w:iCs/>
                <w:color w:val="000000"/>
              </w:rPr>
              <w:t>Context: Journal of Music Research</w:t>
            </w:r>
            <w:r w:rsidRPr="004C7B68">
              <w:rPr>
                <w:rFonts w:ascii="Arial" w:hAnsi="Arial" w:cs="Arial"/>
                <w:color w:val="000000"/>
              </w:rPr>
              <w:t>, Issue 6, pp. 51-64. </w:t>
            </w:r>
          </w:p>
          <w:p w14:paraId="77C8101E" w14:textId="77777777" w:rsidR="002E7F8A" w:rsidRPr="004C7B68" w:rsidRDefault="002E7F8A" w:rsidP="004C7B68">
            <w:pPr>
              <w:autoSpaceDE w:val="0"/>
              <w:autoSpaceDN w:val="0"/>
              <w:adjustRightInd w:val="0"/>
              <w:spacing w:line="360" w:lineRule="auto"/>
              <w:rPr>
                <w:rFonts w:ascii="Arial" w:hAnsi="Arial" w:cs="Arial"/>
                <w:color w:val="000000"/>
              </w:rPr>
            </w:pPr>
          </w:p>
          <w:p w14:paraId="511F3660" w14:textId="77777777" w:rsidR="002E7F8A" w:rsidRPr="004C7B68" w:rsidRDefault="002E7F8A" w:rsidP="004C7B68">
            <w:pPr>
              <w:autoSpaceDE w:val="0"/>
              <w:autoSpaceDN w:val="0"/>
              <w:adjustRightInd w:val="0"/>
              <w:spacing w:line="360" w:lineRule="auto"/>
              <w:rPr>
                <w:rFonts w:ascii="Arial" w:hAnsi="Arial" w:cs="Arial"/>
                <w:i/>
                <w:iCs/>
                <w:color w:val="000000"/>
              </w:rPr>
            </w:pPr>
            <w:r w:rsidRPr="004C7B68">
              <w:rPr>
                <w:rFonts w:ascii="Arial" w:hAnsi="Arial" w:cs="Arial"/>
                <w:color w:val="000000"/>
              </w:rPr>
              <w:t xml:space="preserve">Kenny, D.T. (2009), </w:t>
            </w:r>
            <w:r w:rsidRPr="004C7B68">
              <w:rPr>
                <w:rFonts w:ascii="Arial" w:hAnsi="Arial" w:cs="Arial"/>
                <w:i/>
                <w:iCs/>
                <w:color w:val="000000"/>
              </w:rPr>
              <w:t>Kenny Music Performance Anxiety Inventory-Revised (K-MPAI-R).</w:t>
            </w:r>
          </w:p>
          <w:p w14:paraId="3575D4DF" w14:textId="77777777" w:rsidR="002E7F8A" w:rsidRPr="004C7B68" w:rsidRDefault="002E7F8A" w:rsidP="004C7B68">
            <w:pPr>
              <w:autoSpaceDE w:val="0"/>
              <w:autoSpaceDN w:val="0"/>
              <w:adjustRightInd w:val="0"/>
              <w:spacing w:line="360" w:lineRule="auto"/>
              <w:rPr>
                <w:rFonts w:ascii="Arial" w:hAnsi="Arial" w:cs="Arial"/>
                <w:color w:val="000000"/>
              </w:rPr>
            </w:pPr>
          </w:p>
          <w:p w14:paraId="04743A3E"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Kenny, D.T. (2011), </w:t>
            </w:r>
            <w:r w:rsidRPr="004C7B68">
              <w:rPr>
                <w:rFonts w:ascii="Arial" w:hAnsi="Arial" w:cs="Arial"/>
                <w:i/>
                <w:iCs/>
                <w:color w:val="000000"/>
              </w:rPr>
              <w:t xml:space="preserve">The Psychology of Music Performance Anxiety, </w:t>
            </w:r>
            <w:r w:rsidRPr="004C7B68">
              <w:rPr>
                <w:rFonts w:ascii="Arial" w:hAnsi="Arial" w:cs="Arial"/>
                <w:color w:val="000000"/>
              </w:rPr>
              <w:t>Oxford University Press, Oxford. </w:t>
            </w:r>
          </w:p>
          <w:p w14:paraId="79EB1E15" w14:textId="77777777" w:rsidR="002E7F8A" w:rsidRPr="004C7B68" w:rsidRDefault="002E7F8A" w:rsidP="004C7B68">
            <w:pPr>
              <w:autoSpaceDE w:val="0"/>
              <w:autoSpaceDN w:val="0"/>
              <w:adjustRightInd w:val="0"/>
              <w:spacing w:line="360" w:lineRule="auto"/>
              <w:rPr>
                <w:rFonts w:ascii="Arial" w:hAnsi="Arial" w:cs="Arial"/>
                <w:color w:val="000000"/>
              </w:rPr>
            </w:pPr>
          </w:p>
          <w:p w14:paraId="4BEE095C" w14:textId="77777777" w:rsidR="002E7F8A" w:rsidRPr="004C7B68" w:rsidRDefault="002E7F8A" w:rsidP="004C7B68">
            <w:pPr>
              <w:pStyle w:val="NormalWeb"/>
              <w:spacing w:line="360" w:lineRule="auto"/>
              <w:rPr>
                <w:rFonts w:ascii="Arial" w:hAnsi="Arial" w:cs="Arial"/>
                <w:sz w:val="22"/>
                <w:szCs w:val="22"/>
              </w:rPr>
            </w:pPr>
            <w:r w:rsidRPr="004C7B68">
              <w:rPr>
                <w:rFonts w:ascii="Arial" w:hAnsi="Arial" w:cs="Arial"/>
                <w:color w:val="000000"/>
                <w:sz w:val="22"/>
                <w:szCs w:val="22"/>
              </w:rPr>
              <w:t>Kenny, D.T. (2014), “Psychological well-being in professional orchestral musicians in Australia: A descriptive population study”,</w:t>
            </w:r>
            <w:r w:rsidRPr="004C7B68">
              <w:rPr>
                <w:rFonts w:ascii="Arial" w:hAnsi="Arial" w:cs="Arial"/>
                <w:i/>
                <w:iCs/>
                <w:color w:val="000000"/>
                <w:sz w:val="22"/>
                <w:szCs w:val="22"/>
              </w:rPr>
              <w:t xml:space="preserve"> Psychology of Music, </w:t>
            </w:r>
            <w:r w:rsidRPr="004C7B68">
              <w:rPr>
                <w:rFonts w:ascii="Arial" w:hAnsi="Arial" w:cs="Arial"/>
                <w:color w:val="000000"/>
                <w:sz w:val="22"/>
                <w:szCs w:val="22"/>
              </w:rPr>
              <w:t xml:space="preserve">Vol. 42, (2), pp.210-232. </w:t>
            </w:r>
            <w:r w:rsidRPr="004C7B68">
              <w:rPr>
                <w:rFonts w:ascii="Arial" w:hAnsi="Arial" w:cs="Arial"/>
                <w:sz w:val="22"/>
                <w:szCs w:val="22"/>
              </w:rPr>
              <w:t xml:space="preserve">                     DOI: 10.1177/0305735612463950 </w:t>
            </w:r>
          </w:p>
          <w:p w14:paraId="05E9E079" w14:textId="77777777" w:rsidR="002E7F8A" w:rsidRPr="004C7B68" w:rsidRDefault="002E7F8A" w:rsidP="004C7B68">
            <w:pPr>
              <w:autoSpaceDE w:val="0"/>
              <w:autoSpaceDN w:val="0"/>
              <w:adjustRightInd w:val="0"/>
              <w:spacing w:line="360" w:lineRule="auto"/>
              <w:rPr>
                <w:rFonts w:ascii="Arial" w:hAnsi="Arial" w:cs="Arial"/>
                <w:color w:val="000000"/>
              </w:rPr>
            </w:pPr>
          </w:p>
          <w:p w14:paraId="78553175"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Kenny, D.T. (2016), </w:t>
            </w:r>
            <w:r w:rsidRPr="004C7B68">
              <w:rPr>
                <w:rFonts w:ascii="Arial" w:hAnsi="Arial" w:cs="Arial"/>
                <w:i/>
                <w:iCs/>
                <w:color w:val="000000"/>
              </w:rPr>
              <w:t>Kenny Music Performance Anxiety Inventory (K-MPAI) and Scoring Form.</w:t>
            </w:r>
            <w:r w:rsidRPr="004C7B68">
              <w:rPr>
                <w:rFonts w:ascii="Arial" w:hAnsi="Arial" w:cs="Arial"/>
                <w:color w:val="000000"/>
              </w:rPr>
              <w:t xml:space="preserve"> Available at: </w:t>
            </w:r>
            <w:hyperlink r:id="rId52" w:history="1">
              <w:r w:rsidRPr="004C7B68">
                <w:rPr>
                  <w:rStyle w:val="Hyperlink"/>
                  <w:rFonts w:ascii="Arial" w:hAnsi="Arial" w:cs="Arial"/>
                </w:rPr>
                <w:t>http://wwwresearchgate.net/publications/299461895</w:t>
              </w:r>
            </w:hyperlink>
            <w:r w:rsidRPr="004C7B68">
              <w:rPr>
                <w:rFonts w:ascii="Arial" w:hAnsi="Arial" w:cs="Arial"/>
                <w:color w:val="000000"/>
              </w:rPr>
              <w:t>. (Accessed on 01/10/22).</w:t>
            </w:r>
          </w:p>
          <w:p w14:paraId="77575BD9" w14:textId="77777777" w:rsidR="002E7F8A" w:rsidRPr="004C7B68" w:rsidRDefault="002E7F8A" w:rsidP="004C7B68">
            <w:pPr>
              <w:autoSpaceDE w:val="0"/>
              <w:autoSpaceDN w:val="0"/>
              <w:adjustRightInd w:val="0"/>
              <w:spacing w:line="360" w:lineRule="auto"/>
              <w:rPr>
                <w:rFonts w:ascii="Arial" w:hAnsi="Arial" w:cs="Arial"/>
                <w:color w:val="000000"/>
              </w:rPr>
            </w:pPr>
          </w:p>
          <w:p w14:paraId="6D6B87E5"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Kenny, D.T. (2022). </w:t>
            </w:r>
            <w:r w:rsidRPr="004C7B68">
              <w:rPr>
                <w:rFonts w:ascii="Arial" w:hAnsi="Arial" w:cs="Arial"/>
                <w:i/>
                <w:iCs/>
                <w:color w:val="000000"/>
              </w:rPr>
              <w:t>Understanding and Managing Music Performance Anxiety</w:t>
            </w:r>
            <w:r w:rsidRPr="004C7B68">
              <w:rPr>
                <w:rFonts w:ascii="Arial" w:hAnsi="Arial" w:cs="Arial"/>
                <w:color w:val="000000"/>
              </w:rPr>
              <w:t>. DOI: 10.13140/RG.2.2.18226.48320.</w:t>
            </w:r>
          </w:p>
          <w:p w14:paraId="514943F7" w14:textId="77777777" w:rsidR="002E7F8A" w:rsidRPr="004C7B68" w:rsidRDefault="002E7F8A" w:rsidP="004C7B68">
            <w:pPr>
              <w:autoSpaceDE w:val="0"/>
              <w:autoSpaceDN w:val="0"/>
              <w:adjustRightInd w:val="0"/>
              <w:spacing w:line="360" w:lineRule="auto"/>
              <w:rPr>
                <w:rFonts w:ascii="Arial" w:hAnsi="Arial" w:cs="Arial"/>
                <w:color w:val="000000"/>
              </w:rPr>
            </w:pPr>
          </w:p>
          <w:p w14:paraId="02C14A9A"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Kenny, D.T., Driscoll, T. and Ackermann, B. (2012), “Psychological well-being in professional orchestral musicians in Australia: A descriptive population study”, </w:t>
            </w:r>
            <w:r w:rsidRPr="004C7B68">
              <w:rPr>
                <w:rFonts w:ascii="Arial" w:hAnsi="Arial" w:cs="Arial"/>
                <w:i/>
                <w:iCs/>
                <w:color w:val="000000"/>
              </w:rPr>
              <w:t>Psychology of Music</w:t>
            </w:r>
            <w:r w:rsidRPr="004C7B68">
              <w:rPr>
                <w:rFonts w:ascii="Arial" w:hAnsi="Arial" w:cs="Arial"/>
                <w:color w:val="000000"/>
              </w:rPr>
              <w:t xml:space="preserve">, 0(0), pp. 1-23. DOI: 10.1122/0305735612463950. Available at: </w:t>
            </w:r>
            <w:r w:rsidRPr="004C7B68">
              <w:rPr>
                <w:rFonts w:ascii="Arial" w:hAnsi="Arial" w:cs="Arial"/>
              </w:rPr>
              <w:t xml:space="preserve"> </w:t>
            </w:r>
            <w:hyperlink r:id="rId53" w:history="1">
              <w:r w:rsidRPr="004C7B68">
                <w:rPr>
                  <w:rStyle w:val="Hyperlink"/>
                  <w:rFonts w:ascii="Arial" w:hAnsi="Arial" w:cs="Arial"/>
                </w:rPr>
                <w:t>https://journals.sagepub.com/doi/10.1177/0305735612463950</w:t>
              </w:r>
            </w:hyperlink>
            <w:r w:rsidRPr="004C7B68">
              <w:rPr>
                <w:rFonts w:ascii="Arial" w:hAnsi="Arial" w:cs="Arial"/>
                <w:color w:val="000000"/>
              </w:rPr>
              <w:t>. (Accessed on 03/02/23).</w:t>
            </w:r>
          </w:p>
          <w:p w14:paraId="4C57B0B0" w14:textId="77777777" w:rsidR="002E7F8A" w:rsidRPr="004C7B68" w:rsidRDefault="002E7F8A" w:rsidP="004C7B68">
            <w:pPr>
              <w:autoSpaceDE w:val="0"/>
              <w:autoSpaceDN w:val="0"/>
              <w:adjustRightInd w:val="0"/>
              <w:spacing w:line="360" w:lineRule="auto"/>
              <w:rPr>
                <w:rFonts w:ascii="Arial" w:hAnsi="Arial" w:cs="Arial"/>
                <w:color w:val="000000"/>
              </w:rPr>
            </w:pPr>
          </w:p>
          <w:p w14:paraId="5B22395D"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333333"/>
                <w:shd w:val="clear" w:color="auto" w:fill="FFFFFF"/>
              </w:rPr>
              <w:t>Kensinger, E. A. (2009), “Remembering the Details: Effects of Emotion”,</w:t>
            </w:r>
            <w:r w:rsidRPr="004C7B68">
              <w:rPr>
                <w:rStyle w:val="apple-converted-space"/>
                <w:rFonts w:ascii="Arial" w:hAnsi="Arial" w:cs="Arial"/>
                <w:color w:val="333333"/>
                <w:shd w:val="clear" w:color="auto" w:fill="FFFFFF"/>
              </w:rPr>
              <w:t> </w:t>
            </w:r>
            <w:r w:rsidRPr="004C7B68">
              <w:rPr>
                <w:rFonts w:ascii="Arial" w:hAnsi="Arial" w:cs="Arial"/>
                <w:i/>
                <w:iCs/>
                <w:color w:val="333333"/>
              </w:rPr>
              <w:t>Emotion Review</w:t>
            </w:r>
            <w:r w:rsidRPr="004C7B68">
              <w:rPr>
                <w:rFonts w:ascii="Arial" w:hAnsi="Arial" w:cs="Arial"/>
                <w:color w:val="333333"/>
                <w:shd w:val="clear" w:color="auto" w:fill="FFFFFF"/>
              </w:rPr>
              <w:t>,</w:t>
            </w:r>
            <w:r w:rsidRPr="004C7B68">
              <w:rPr>
                <w:rStyle w:val="apple-converted-space"/>
                <w:rFonts w:ascii="Arial" w:hAnsi="Arial" w:cs="Arial"/>
                <w:color w:val="333333"/>
                <w:shd w:val="clear" w:color="auto" w:fill="FFFFFF"/>
              </w:rPr>
              <w:t> V</w:t>
            </w:r>
            <w:r w:rsidRPr="004C7B68">
              <w:rPr>
                <w:rStyle w:val="apple-converted-space"/>
                <w:rFonts w:ascii="Arial" w:hAnsi="Arial" w:cs="Arial"/>
              </w:rPr>
              <w:t xml:space="preserve">ol </w:t>
            </w:r>
            <w:r w:rsidRPr="004C7B68">
              <w:rPr>
                <w:rFonts w:ascii="Arial" w:hAnsi="Arial" w:cs="Arial"/>
                <w:color w:val="333333"/>
              </w:rPr>
              <w:t>1</w:t>
            </w:r>
            <w:r w:rsidRPr="004C7B68">
              <w:rPr>
                <w:rFonts w:ascii="Arial" w:hAnsi="Arial" w:cs="Arial"/>
                <w:i/>
                <w:iCs/>
                <w:color w:val="333333"/>
              </w:rPr>
              <w:t xml:space="preserve">, </w:t>
            </w:r>
            <w:r w:rsidRPr="004C7B68">
              <w:rPr>
                <w:rFonts w:ascii="Arial" w:hAnsi="Arial" w:cs="Arial"/>
                <w:color w:val="333333"/>
                <w:shd w:val="clear" w:color="auto" w:fill="FFFFFF"/>
              </w:rPr>
              <w:t>(2), pp. 99–113.</w:t>
            </w:r>
            <w:r w:rsidRPr="004C7B68">
              <w:rPr>
                <w:rStyle w:val="apple-converted-space"/>
                <w:rFonts w:ascii="Arial" w:hAnsi="Arial" w:cs="Arial"/>
                <w:color w:val="333333"/>
                <w:shd w:val="clear" w:color="auto" w:fill="FFFFFF"/>
              </w:rPr>
              <w:t> </w:t>
            </w:r>
            <w:hyperlink r:id="rId54" w:history="1">
              <w:r w:rsidRPr="004C7B68">
                <w:rPr>
                  <w:rStyle w:val="Hyperlink"/>
                  <w:rFonts w:ascii="Arial" w:hAnsi="Arial" w:cs="Arial"/>
                  <w:color w:val="006ACC"/>
                </w:rPr>
                <w:t>https://doi.org/10.1177/1754073908100432</w:t>
              </w:r>
            </w:hyperlink>
            <w:r w:rsidRPr="004C7B68">
              <w:rPr>
                <w:rFonts w:ascii="Arial" w:hAnsi="Arial" w:cs="Arial"/>
              </w:rPr>
              <w:t>. (Accessed on 24/03/23)</w:t>
            </w:r>
          </w:p>
          <w:p w14:paraId="4AFF8511" w14:textId="77777777" w:rsidR="002E7F8A" w:rsidRPr="004C7B68" w:rsidRDefault="002E7F8A" w:rsidP="004C7B68">
            <w:pPr>
              <w:autoSpaceDE w:val="0"/>
              <w:autoSpaceDN w:val="0"/>
              <w:adjustRightInd w:val="0"/>
              <w:spacing w:line="360" w:lineRule="auto"/>
              <w:rPr>
                <w:rFonts w:ascii="Arial" w:hAnsi="Arial" w:cs="Arial"/>
                <w:color w:val="000000"/>
              </w:rPr>
            </w:pPr>
          </w:p>
          <w:p w14:paraId="47A0C6AD"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Kim, Y., (2005), “Combined treatment of improvisation and desensitization to alleviate music performance anxiety in female college pianists: a pilot study”, </w:t>
            </w:r>
            <w:r w:rsidRPr="004C7B68">
              <w:rPr>
                <w:rFonts w:ascii="Arial" w:hAnsi="Arial" w:cs="Arial"/>
                <w:i/>
                <w:iCs/>
                <w:color w:val="000000"/>
              </w:rPr>
              <w:t>Medical Problems of Performing Artists,</w:t>
            </w:r>
            <w:r w:rsidRPr="004C7B68">
              <w:rPr>
                <w:rFonts w:ascii="Arial" w:hAnsi="Arial" w:cs="Arial"/>
                <w:color w:val="000000"/>
              </w:rPr>
              <w:t xml:space="preserve"> Vol. 20, (1), pp. 17-24.</w:t>
            </w:r>
          </w:p>
          <w:p w14:paraId="7DF2AB18" w14:textId="77777777" w:rsidR="002E7F8A" w:rsidRPr="004C7B68" w:rsidRDefault="002E7F8A" w:rsidP="004C7B68">
            <w:pPr>
              <w:autoSpaceDE w:val="0"/>
              <w:autoSpaceDN w:val="0"/>
              <w:adjustRightInd w:val="0"/>
              <w:spacing w:line="360" w:lineRule="auto"/>
              <w:rPr>
                <w:rFonts w:ascii="Arial" w:hAnsi="Arial" w:cs="Arial"/>
                <w:color w:val="000000"/>
              </w:rPr>
            </w:pPr>
          </w:p>
          <w:p w14:paraId="619AA629" w14:textId="5196EB3B"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lastRenderedPageBreak/>
              <w:t>Kim, Y., (2008), “The Effect of Improvisation-</w:t>
            </w:r>
            <w:r w:rsidR="00055694" w:rsidRPr="004C7B68">
              <w:rPr>
                <w:rFonts w:ascii="Arial" w:hAnsi="Arial" w:cs="Arial"/>
                <w:color w:val="000000"/>
              </w:rPr>
              <w:t>Assisted</w:t>
            </w:r>
            <w:r w:rsidRPr="004C7B68">
              <w:rPr>
                <w:rFonts w:ascii="Arial" w:hAnsi="Arial" w:cs="Arial"/>
                <w:color w:val="000000"/>
              </w:rPr>
              <w:t xml:space="preserve"> Desensitization, and Muscle-Assisted Progressive Muscle Relaxation and Imagery on Reducing Pianists’ Music Performance Anxiety”, </w:t>
            </w:r>
            <w:r w:rsidRPr="004C7B68">
              <w:rPr>
                <w:rFonts w:ascii="Arial" w:hAnsi="Arial" w:cs="Arial"/>
                <w:i/>
                <w:iCs/>
                <w:color w:val="000000"/>
              </w:rPr>
              <w:t>Journal of Music Therapy</w:t>
            </w:r>
            <w:r w:rsidRPr="004C7B68">
              <w:rPr>
                <w:rFonts w:ascii="Arial" w:hAnsi="Arial" w:cs="Arial"/>
                <w:color w:val="000000"/>
              </w:rPr>
              <w:t>, Vol XLV (2), pp. 165-191.</w:t>
            </w:r>
          </w:p>
          <w:p w14:paraId="04E56936" w14:textId="77777777" w:rsidR="002E7F8A" w:rsidRPr="004C7B68" w:rsidRDefault="002E7F8A" w:rsidP="004C7B68">
            <w:pPr>
              <w:autoSpaceDE w:val="0"/>
              <w:autoSpaceDN w:val="0"/>
              <w:adjustRightInd w:val="0"/>
              <w:spacing w:line="360" w:lineRule="auto"/>
              <w:rPr>
                <w:rFonts w:ascii="Arial" w:hAnsi="Arial" w:cs="Arial"/>
                <w:color w:val="000000"/>
              </w:rPr>
            </w:pPr>
          </w:p>
          <w:p w14:paraId="7001E8D3" w14:textId="77777777" w:rsidR="002E7F8A" w:rsidRPr="004C7B68" w:rsidRDefault="002E7F8A" w:rsidP="004C7B68">
            <w:pPr>
              <w:autoSpaceDE w:val="0"/>
              <w:autoSpaceDN w:val="0"/>
              <w:adjustRightInd w:val="0"/>
              <w:spacing w:line="360" w:lineRule="auto"/>
              <w:rPr>
                <w:rFonts w:ascii="Arial" w:hAnsi="Arial" w:cs="Arial"/>
                <w:color w:val="000000"/>
              </w:rPr>
            </w:pPr>
          </w:p>
          <w:p w14:paraId="144DC6F0"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Kratus, J. (1996), “A Developmental Approach to Teaching Music Improvisation</w:t>
            </w:r>
            <w:r w:rsidRPr="004C7B68">
              <w:rPr>
                <w:rFonts w:ascii="Arial" w:hAnsi="Arial" w:cs="Arial"/>
                <w:i/>
                <w:iCs/>
                <w:color w:val="000000"/>
              </w:rPr>
              <w:t xml:space="preserve">”, International Journal of Music Education, </w:t>
            </w:r>
            <w:r w:rsidRPr="004C7B68">
              <w:rPr>
                <w:rFonts w:ascii="Arial" w:hAnsi="Arial" w:cs="Arial"/>
                <w:color w:val="000000"/>
              </w:rPr>
              <w:t>Vol. 26, pp. 27-38.</w:t>
            </w:r>
          </w:p>
          <w:p w14:paraId="06D5A867" w14:textId="77777777" w:rsidR="002E7F8A" w:rsidRPr="004C7B68" w:rsidRDefault="002E7F8A" w:rsidP="004C7B68">
            <w:pPr>
              <w:autoSpaceDE w:val="0"/>
              <w:autoSpaceDN w:val="0"/>
              <w:adjustRightInd w:val="0"/>
              <w:spacing w:line="360" w:lineRule="auto"/>
              <w:rPr>
                <w:rFonts w:ascii="Arial" w:hAnsi="Arial" w:cs="Arial"/>
                <w:color w:val="000000"/>
              </w:rPr>
            </w:pPr>
          </w:p>
          <w:p w14:paraId="4DAA2845"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Ladano, K., (2016), “Free Improvisation and Performance Anxiety in Musicians”, in Heble, A., and Laver, M. (eds), </w:t>
            </w:r>
            <w:r w:rsidRPr="004C7B68">
              <w:rPr>
                <w:rFonts w:ascii="Arial" w:hAnsi="Arial" w:cs="Arial"/>
                <w:i/>
                <w:iCs/>
                <w:color w:val="000000"/>
              </w:rPr>
              <w:t xml:space="preserve">Improvisation and Music Education, </w:t>
            </w:r>
            <w:r w:rsidRPr="004C7B68">
              <w:rPr>
                <w:rFonts w:ascii="Arial" w:hAnsi="Arial" w:cs="Arial"/>
                <w:color w:val="000000"/>
              </w:rPr>
              <w:t>Routledge, Oxfordshire.</w:t>
            </w:r>
          </w:p>
          <w:p w14:paraId="13D7C965" w14:textId="77777777" w:rsidR="002E7F8A" w:rsidRPr="004C7B68" w:rsidRDefault="002E7F8A" w:rsidP="004C7B68">
            <w:pPr>
              <w:autoSpaceDE w:val="0"/>
              <w:autoSpaceDN w:val="0"/>
              <w:adjustRightInd w:val="0"/>
              <w:spacing w:line="360" w:lineRule="auto"/>
              <w:rPr>
                <w:rFonts w:ascii="Arial" w:hAnsi="Arial" w:cs="Arial"/>
                <w:color w:val="000000"/>
              </w:rPr>
            </w:pPr>
          </w:p>
          <w:p w14:paraId="5855D180" w14:textId="77777777" w:rsidR="002E7F8A" w:rsidRPr="004C7B68" w:rsidRDefault="002E7F8A" w:rsidP="004C7B68">
            <w:pPr>
              <w:pStyle w:val="NormalWeb"/>
              <w:spacing w:line="360" w:lineRule="auto"/>
              <w:rPr>
                <w:rFonts w:ascii="Arial" w:hAnsi="Arial" w:cs="Arial"/>
                <w:sz w:val="22"/>
                <w:szCs w:val="22"/>
              </w:rPr>
            </w:pPr>
            <w:r w:rsidRPr="004C7B68">
              <w:rPr>
                <w:rFonts w:ascii="Arial" w:hAnsi="Arial" w:cs="Arial"/>
                <w:sz w:val="22"/>
                <w:szCs w:val="22"/>
              </w:rPr>
              <w:t xml:space="preserve">Laverty, S.M. (2003), “Hermeneutic Phenomenology and Phenomenology: A Comparison of Historical and Methodological Considerations”, </w:t>
            </w:r>
            <w:r w:rsidRPr="004C7B68">
              <w:rPr>
                <w:rFonts w:ascii="Arial" w:hAnsi="Arial" w:cs="Arial"/>
                <w:i/>
                <w:iCs/>
                <w:sz w:val="22"/>
                <w:szCs w:val="22"/>
              </w:rPr>
              <w:t xml:space="preserve">International Journal of Qualitative Methods, </w:t>
            </w:r>
            <w:r w:rsidRPr="004C7B68">
              <w:rPr>
                <w:rFonts w:ascii="Arial" w:hAnsi="Arial" w:cs="Arial"/>
                <w:sz w:val="22"/>
                <w:szCs w:val="22"/>
              </w:rPr>
              <w:t xml:space="preserve">Vol. 2 (3), pp. 21-35. </w:t>
            </w:r>
          </w:p>
          <w:p w14:paraId="6F5302F9" w14:textId="77777777" w:rsidR="002E7F8A" w:rsidRPr="004C7B68" w:rsidRDefault="002E7F8A" w:rsidP="004C7B68">
            <w:pPr>
              <w:pStyle w:val="NormalWeb"/>
              <w:spacing w:line="360" w:lineRule="auto"/>
              <w:rPr>
                <w:rFonts w:ascii="Arial" w:hAnsi="Arial" w:cs="Arial"/>
                <w:sz w:val="22"/>
                <w:szCs w:val="22"/>
              </w:rPr>
            </w:pPr>
          </w:p>
          <w:p w14:paraId="5EA604BD" w14:textId="77777777" w:rsidR="002E7F8A" w:rsidRPr="004C7B68" w:rsidRDefault="002E7F8A" w:rsidP="004C7B68">
            <w:pPr>
              <w:pStyle w:val="NormalWeb"/>
              <w:spacing w:line="360" w:lineRule="auto"/>
              <w:rPr>
                <w:rFonts w:ascii="Arial" w:hAnsi="Arial" w:cs="Arial"/>
                <w:sz w:val="22"/>
                <w:szCs w:val="22"/>
              </w:rPr>
            </w:pPr>
            <w:r w:rsidRPr="004C7B68">
              <w:rPr>
                <w:rFonts w:ascii="Arial" w:hAnsi="Arial" w:cs="Arial"/>
                <w:sz w:val="22"/>
                <w:szCs w:val="22"/>
              </w:rPr>
              <w:t xml:space="preserve">Lenoir, C., Hinman, J.M., Yi, Z., and Dixon, M.R., (2022), “Further Examination of the Children’s Psychological Flexibility Questionnaire (CPFQ): Convergent Validity and Age Appropriateness”, </w:t>
            </w:r>
            <w:r w:rsidRPr="004C7B68">
              <w:rPr>
                <w:rFonts w:ascii="Arial" w:hAnsi="Arial" w:cs="Arial"/>
                <w:i/>
                <w:iCs/>
                <w:sz w:val="22"/>
                <w:szCs w:val="22"/>
              </w:rPr>
              <w:t xml:space="preserve">Advances in Neurodevelopmental Disorders, </w:t>
            </w:r>
            <w:r w:rsidRPr="004C7B68">
              <w:rPr>
                <w:rFonts w:ascii="Arial" w:hAnsi="Arial" w:cs="Arial"/>
                <w:sz w:val="22"/>
                <w:szCs w:val="22"/>
              </w:rPr>
              <w:t>https://doi.org/10.1007/s41252-022-00259-5</w:t>
            </w:r>
          </w:p>
          <w:p w14:paraId="2210B149" w14:textId="77777777" w:rsidR="002E7F8A" w:rsidRPr="004C7B68" w:rsidRDefault="002E7F8A" w:rsidP="004C7B68">
            <w:pPr>
              <w:autoSpaceDE w:val="0"/>
              <w:autoSpaceDN w:val="0"/>
              <w:adjustRightInd w:val="0"/>
              <w:spacing w:line="360" w:lineRule="auto"/>
              <w:rPr>
                <w:rFonts w:ascii="Arial" w:hAnsi="Arial" w:cs="Arial"/>
                <w:color w:val="000000"/>
              </w:rPr>
            </w:pPr>
          </w:p>
          <w:p w14:paraId="756E0333"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Limb, C.J., and Braun, A.R. (2008), “Neural Substrates of Spontaneous Musical Performance: An fMRI Study of Jazz Improvisation”, </w:t>
            </w:r>
            <w:r w:rsidRPr="004C7B68">
              <w:rPr>
                <w:rFonts w:ascii="Arial" w:hAnsi="Arial" w:cs="Arial"/>
                <w:i/>
                <w:iCs/>
                <w:color w:val="000000"/>
              </w:rPr>
              <w:t xml:space="preserve">PLoS ONE, </w:t>
            </w:r>
            <w:r w:rsidRPr="004C7B68">
              <w:rPr>
                <w:rFonts w:ascii="Arial" w:hAnsi="Arial" w:cs="Arial"/>
                <w:color w:val="000000"/>
              </w:rPr>
              <w:t>Vol. 3, (2), e1679, doi:10.1371/journal.pone.0001679. (Accessed: 04/09/22).</w:t>
            </w:r>
          </w:p>
          <w:p w14:paraId="187DB8E3" w14:textId="77777777" w:rsidR="002E7F8A" w:rsidRPr="004C7B68" w:rsidRDefault="002E7F8A" w:rsidP="004C7B68">
            <w:pPr>
              <w:autoSpaceDE w:val="0"/>
              <w:autoSpaceDN w:val="0"/>
              <w:adjustRightInd w:val="0"/>
              <w:spacing w:line="360" w:lineRule="auto"/>
              <w:rPr>
                <w:rFonts w:ascii="Arial" w:hAnsi="Arial" w:cs="Arial"/>
                <w:color w:val="000000"/>
              </w:rPr>
            </w:pPr>
          </w:p>
          <w:p w14:paraId="2A2A8B99" w14:textId="20E32CF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Mahony, S.E., Juncos, D.G., and Winter, D. (2022), “Acceptance and Commitment Coaching for Music Performance Anxiety: Piloting a 6-Week Group Course With Undergraduate Dance and Musical Theatre Students”, </w:t>
            </w:r>
            <w:r w:rsidRPr="004C7B68">
              <w:rPr>
                <w:rFonts w:ascii="Arial" w:hAnsi="Arial" w:cs="Arial"/>
                <w:i/>
                <w:iCs/>
                <w:color w:val="000000"/>
              </w:rPr>
              <w:t xml:space="preserve">Frontiers in Psychology, </w:t>
            </w:r>
            <w:r w:rsidRPr="004C7B68">
              <w:rPr>
                <w:rFonts w:ascii="Arial" w:hAnsi="Arial" w:cs="Arial"/>
                <w:color w:val="000000"/>
              </w:rPr>
              <w:t xml:space="preserve">Vol. 13, Article 830230,               </w:t>
            </w:r>
            <w:r w:rsidR="00055694" w:rsidRPr="004C7B68">
              <w:rPr>
                <w:rFonts w:ascii="Arial" w:hAnsi="Arial" w:cs="Arial"/>
                <w:color w:val="000000"/>
              </w:rPr>
              <w:t xml:space="preserve">    </w:t>
            </w:r>
            <w:r w:rsidRPr="004C7B68">
              <w:rPr>
                <w:rFonts w:ascii="Arial" w:hAnsi="Arial" w:cs="Arial"/>
                <w:color w:val="000000"/>
              </w:rPr>
              <w:t>doi: 10.3389/fpsyg.2022.830230.</w:t>
            </w:r>
          </w:p>
          <w:p w14:paraId="3D3A29B9" w14:textId="77777777" w:rsidR="002E7F8A" w:rsidRPr="004C7B68" w:rsidRDefault="002E7F8A" w:rsidP="004C7B68">
            <w:pPr>
              <w:autoSpaceDE w:val="0"/>
              <w:autoSpaceDN w:val="0"/>
              <w:adjustRightInd w:val="0"/>
              <w:spacing w:line="360" w:lineRule="auto"/>
              <w:rPr>
                <w:rFonts w:ascii="Arial" w:hAnsi="Arial" w:cs="Arial"/>
                <w:color w:val="000000"/>
              </w:rPr>
            </w:pPr>
          </w:p>
          <w:p w14:paraId="7B5F806F"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lastRenderedPageBreak/>
              <w:t xml:space="preserve">Martin-Gagnon, G. and Creech, A. (2019), “Cool Jazz: music performance in jazz musicians”, </w:t>
            </w:r>
            <w:r w:rsidRPr="004C7B68">
              <w:rPr>
                <w:rFonts w:ascii="Arial" w:hAnsi="Arial" w:cs="Arial"/>
                <w:i/>
                <w:iCs/>
                <w:color w:val="000000"/>
              </w:rPr>
              <w:t xml:space="preserve">Music Education Research, </w:t>
            </w:r>
            <w:r w:rsidRPr="004C7B68">
              <w:rPr>
                <w:rFonts w:ascii="Arial" w:hAnsi="Arial" w:cs="Arial"/>
                <w:color w:val="000000"/>
              </w:rPr>
              <w:t>Vol. 21, (4), pp.414-425.</w:t>
            </w:r>
          </w:p>
          <w:p w14:paraId="19CF278D" w14:textId="77777777" w:rsidR="002E7F8A" w:rsidRPr="004C7B68" w:rsidRDefault="002E7F8A" w:rsidP="004C7B68">
            <w:pPr>
              <w:autoSpaceDE w:val="0"/>
              <w:autoSpaceDN w:val="0"/>
              <w:adjustRightInd w:val="0"/>
              <w:spacing w:line="360" w:lineRule="auto"/>
              <w:rPr>
                <w:rFonts w:ascii="Arial" w:hAnsi="Arial" w:cs="Arial"/>
                <w:color w:val="000000"/>
              </w:rPr>
            </w:pPr>
          </w:p>
          <w:p w14:paraId="3B2CFE33"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Mayoh, J. and Onwuegbuzie, A.J. (2015), “Toward a Conceptualization of Mixed Methods Phenomenological Research”, </w:t>
            </w:r>
            <w:r w:rsidRPr="004C7B68">
              <w:rPr>
                <w:rFonts w:ascii="Arial" w:hAnsi="Arial" w:cs="Arial"/>
                <w:i/>
                <w:iCs/>
                <w:color w:val="000000"/>
              </w:rPr>
              <w:t>Journal of Mixed Methods Research</w:t>
            </w:r>
            <w:r w:rsidRPr="004C7B68">
              <w:rPr>
                <w:rFonts w:ascii="Arial" w:hAnsi="Arial" w:cs="Arial"/>
                <w:color w:val="000000"/>
              </w:rPr>
              <w:t xml:space="preserve">, Vol. 9 (1), pp. 91-107 </w:t>
            </w:r>
          </w:p>
          <w:p w14:paraId="4820CA49" w14:textId="77777777" w:rsidR="002E7F8A" w:rsidRPr="004C7B68" w:rsidRDefault="002E7F8A" w:rsidP="004C7B68">
            <w:pPr>
              <w:autoSpaceDE w:val="0"/>
              <w:autoSpaceDN w:val="0"/>
              <w:adjustRightInd w:val="0"/>
              <w:spacing w:line="360" w:lineRule="auto"/>
              <w:rPr>
                <w:rFonts w:ascii="Arial" w:hAnsi="Arial" w:cs="Arial"/>
                <w:color w:val="000000"/>
              </w:rPr>
            </w:pPr>
          </w:p>
          <w:p w14:paraId="2CFD319B"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McGrath, C.E., (2012), “Music Performance Anxiety Therapies: A Review of the Literature”, Unpublished PhD thesis, University of Illinois. Available at: https://hdl.handle.net/2142/31063. (Accessed: 19/10/22).</w:t>
            </w:r>
          </w:p>
          <w:p w14:paraId="0864CE0B" w14:textId="77777777" w:rsidR="002E7F8A" w:rsidRPr="004C7B68" w:rsidRDefault="002E7F8A" w:rsidP="004C7B68">
            <w:pPr>
              <w:autoSpaceDE w:val="0"/>
              <w:autoSpaceDN w:val="0"/>
              <w:adjustRightInd w:val="0"/>
              <w:spacing w:line="360" w:lineRule="auto"/>
              <w:rPr>
                <w:rFonts w:ascii="Arial" w:hAnsi="Arial" w:cs="Arial"/>
                <w:color w:val="000000"/>
              </w:rPr>
            </w:pPr>
          </w:p>
          <w:p w14:paraId="1E414175"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212121"/>
                <w:shd w:val="clear" w:color="auto" w:fill="FFFFFF"/>
              </w:rPr>
              <w:t xml:space="preserve">Michelson, S.E., Lee J.K., Orsillo, S.M., and Roemer L. (2011), “The role of values-consistent behaviour in generalized anxiety disorder”, </w:t>
            </w:r>
            <w:r w:rsidRPr="004C7B68">
              <w:rPr>
                <w:rFonts w:ascii="Arial" w:hAnsi="Arial" w:cs="Arial"/>
                <w:i/>
                <w:iCs/>
                <w:color w:val="212121"/>
                <w:shd w:val="clear" w:color="auto" w:fill="FFFFFF"/>
              </w:rPr>
              <w:t xml:space="preserve">Depress Anxiety, </w:t>
            </w:r>
            <w:r w:rsidRPr="004C7B68">
              <w:rPr>
                <w:rFonts w:ascii="Arial" w:hAnsi="Arial" w:cs="Arial"/>
                <w:color w:val="212121"/>
                <w:shd w:val="clear" w:color="auto" w:fill="FFFFFF"/>
              </w:rPr>
              <w:t>Vol.</w:t>
            </w:r>
            <w:r w:rsidRPr="004C7B68">
              <w:rPr>
                <w:rFonts w:ascii="Arial" w:hAnsi="Arial" w:cs="Arial"/>
                <w:i/>
                <w:iCs/>
                <w:color w:val="212121"/>
                <w:shd w:val="clear" w:color="auto" w:fill="FFFFFF"/>
              </w:rPr>
              <w:t xml:space="preserve"> </w:t>
            </w:r>
            <w:r w:rsidRPr="004C7B68">
              <w:rPr>
                <w:rFonts w:ascii="Arial" w:hAnsi="Arial" w:cs="Arial"/>
                <w:color w:val="212121"/>
                <w:shd w:val="clear" w:color="auto" w:fill="FFFFFF"/>
              </w:rPr>
              <w:t xml:space="preserve">28, (5), pp. 358-66               doi: 10.1002/da.20793. </w:t>
            </w:r>
          </w:p>
          <w:p w14:paraId="4878E797" w14:textId="77777777" w:rsidR="002E7F8A" w:rsidRPr="004C7B68" w:rsidRDefault="002E7F8A" w:rsidP="004C7B68">
            <w:pPr>
              <w:spacing w:line="360" w:lineRule="auto"/>
              <w:rPr>
                <w:rStyle w:val="authors"/>
                <w:rFonts w:ascii="Arial" w:hAnsi="Arial" w:cs="Arial"/>
                <w:color w:val="000000" w:themeColor="text1"/>
              </w:rPr>
            </w:pPr>
          </w:p>
          <w:p w14:paraId="61596DA3" w14:textId="77777777" w:rsidR="002E7F8A" w:rsidRPr="004C7B68" w:rsidRDefault="002E7F8A" w:rsidP="004C7B68">
            <w:pPr>
              <w:spacing w:line="360" w:lineRule="auto"/>
              <w:rPr>
                <w:rFonts w:ascii="Arial" w:hAnsi="Arial" w:cs="Arial"/>
              </w:rPr>
            </w:pPr>
            <w:r w:rsidRPr="004C7B68">
              <w:rPr>
                <w:rStyle w:val="authors"/>
                <w:rFonts w:ascii="Arial" w:hAnsi="Arial" w:cs="Arial"/>
                <w:color w:val="000000" w:themeColor="text1"/>
              </w:rPr>
              <w:t>Mitchell, M.A. and Schmidt, N.B.</w:t>
            </w:r>
            <w:r w:rsidRPr="004C7B68">
              <w:rPr>
                <w:rStyle w:val="apple-converted-space"/>
                <w:rFonts w:ascii="Arial" w:hAnsi="Arial" w:cs="Arial"/>
                <w:color w:val="000000" w:themeColor="text1"/>
              </w:rPr>
              <w:t> </w:t>
            </w:r>
            <w:r w:rsidRPr="004C7B68">
              <w:rPr>
                <w:rStyle w:val="Date1"/>
                <w:rFonts w:ascii="Arial" w:hAnsi="Arial" w:cs="Arial"/>
                <w:color w:val="000000" w:themeColor="text1"/>
              </w:rPr>
              <w:t>(2014),</w:t>
            </w:r>
            <w:r w:rsidRPr="004C7B68">
              <w:rPr>
                <w:rStyle w:val="Date1"/>
                <w:rFonts w:ascii="Arial" w:hAnsi="Arial" w:cs="Arial"/>
              </w:rPr>
              <w:t xml:space="preserve"> “</w:t>
            </w:r>
            <w:r w:rsidRPr="004C7B68">
              <w:rPr>
                <w:rStyle w:val="arttitle"/>
                <w:rFonts w:ascii="Arial" w:hAnsi="Arial" w:cs="Arial"/>
                <w:color w:val="000000" w:themeColor="text1"/>
              </w:rPr>
              <w:t>An Experimental Manipulation of Social Comparison in Social Anxiety”,</w:t>
            </w:r>
            <w:r w:rsidRPr="004C7B68">
              <w:rPr>
                <w:rStyle w:val="apple-converted-space"/>
                <w:rFonts w:ascii="Arial" w:hAnsi="Arial" w:cs="Arial"/>
                <w:color w:val="000000" w:themeColor="text1"/>
              </w:rPr>
              <w:t> </w:t>
            </w:r>
            <w:r w:rsidRPr="004C7B68">
              <w:rPr>
                <w:rStyle w:val="serialtitle"/>
                <w:rFonts w:ascii="Arial" w:hAnsi="Arial" w:cs="Arial"/>
                <w:i/>
                <w:iCs/>
                <w:color w:val="000000" w:themeColor="text1"/>
              </w:rPr>
              <w:t>Cognitive Behaviour Therapy</w:t>
            </w:r>
            <w:r w:rsidRPr="004C7B68">
              <w:rPr>
                <w:rStyle w:val="serialtitle"/>
                <w:rFonts w:ascii="Arial" w:hAnsi="Arial" w:cs="Arial"/>
                <w:color w:val="000000" w:themeColor="text1"/>
              </w:rPr>
              <w:t>,</w:t>
            </w:r>
            <w:r w:rsidRPr="004C7B68">
              <w:rPr>
                <w:rStyle w:val="apple-converted-space"/>
                <w:rFonts w:ascii="Arial" w:hAnsi="Arial" w:cs="Arial"/>
                <w:color w:val="000000" w:themeColor="text1"/>
              </w:rPr>
              <w:t xml:space="preserve"> Vol </w:t>
            </w:r>
            <w:r w:rsidRPr="004C7B68">
              <w:rPr>
                <w:rStyle w:val="volumeissue"/>
                <w:rFonts w:ascii="Arial" w:hAnsi="Arial" w:cs="Arial"/>
                <w:color w:val="000000" w:themeColor="text1"/>
              </w:rPr>
              <w:t>43 (3), pp</w:t>
            </w:r>
            <w:r w:rsidRPr="004C7B68">
              <w:rPr>
                <w:rFonts w:ascii="Arial" w:hAnsi="Arial" w:cs="Arial"/>
              </w:rPr>
              <w:t>. 221-229, DOI: </w:t>
            </w:r>
            <w:hyperlink r:id="rId55" w:history="1">
              <w:r w:rsidRPr="004C7B68">
                <w:rPr>
                  <w:rFonts w:ascii="Arial" w:hAnsi="Arial" w:cs="Arial"/>
                </w:rPr>
                <w:t>10.1080/16506073.2014.914078</w:t>
              </w:r>
            </w:hyperlink>
            <w:r w:rsidRPr="004C7B68">
              <w:rPr>
                <w:rFonts w:ascii="Arial" w:hAnsi="Arial" w:cs="Arial"/>
              </w:rPr>
              <w:t>.</w:t>
            </w:r>
          </w:p>
          <w:p w14:paraId="3ECFE1A1" w14:textId="77777777" w:rsidR="002E7F8A" w:rsidRPr="004C7B68" w:rsidRDefault="002E7F8A" w:rsidP="004C7B68">
            <w:pPr>
              <w:spacing w:line="360" w:lineRule="auto"/>
              <w:rPr>
                <w:rFonts w:ascii="Arial" w:hAnsi="Arial" w:cs="Arial"/>
              </w:rPr>
            </w:pPr>
          </w:p>
          <w:p w14:paraId="480FA80B" w14:textId="77777777" w:rsidR="002E7F8A" w:rsidRPr="004C7B68" w:rsidRDefault="002E7F8A" w:rsidP="004C7B68">
            <w:pPr>
              <w:spacing w:line="360" w:lineRule="auto"/>
              <w:rPr>
                <w:rFonts w:ascii="Arial" w:hAnsi="Arial" w:cs="Arial"/>
              </w:rPr>
            </w:pPr>
            <w:r w:rsidRPr="004C7B68">
              <w:rPr>
                <w:rFonts w:ascii="Arial" w:hAnsi="Arial" w:cs="Arial"/>
              </w:rPr>
              <w:t xml:space="preserve">Mithen, S. (2006), </w:t>
            </w:r>
            <w:r w:rsidRPr="004C7B68">
              <w:rPr>
                <w:rFonts w:ascii="Arial" w:hAnsi="Arial" w:cs="Arial"/>
                <w:i/>
                <w:iCs/>
              </w:rPr>
              <w:t>The Singing Neanderthals: The Origin of Music, Language, Mind and Body</w:t>
            </w:r>
            <w:r w:rsidRPr="004C7B68">
              <w:rPr>
                <w:rFonts w:ascii="Arial" w:hAnsi="Arial" w:cs="Arial"/>
              </w:rPr>
              <w:t xml:space="preserve">, Harvard University Press, Cambridge, Massachusetts. </w:t>
            </w:r>
          </w:p>
          <w:p w14:paraId="1BAE7D93" w14:textId="77777777" w:rsidR="002E7F8A" w:rsidRPr="004C7B68" w:rsidRDefault="002E7F8A" w:rsidP="004C7B68">
            <w:pPr>
              <w:autoSpaceDE w:val="0"/>
              <w:autoSpaceDN w:val="0"/>
              <w:adjustRightInd w:val="0"/>
              <w:spacing w:line="360" w:lineRule="auto"/>
              <w:rPr>
                <w:rFonts w:ascii="Arial" w:hAnsi="Arial" w:cs="Arial"/>
                <w:color w:val="000000"/>
              </w:rPr>
            </w:pPr>
          </w:p>
          <w:p w14:paraId="10142023"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Morgan, D. (2007), “Paradigms Lost and Pragmatism Regained: Methodological Implications of Combining Qualitative and Quantitative Methods”, </w:t>
            </w:r>
            <w:r w:rsidRPr="004C7B68">
              <w:rPr>
                <w:rFonts w:ascii="Arial" w:hAnsi="Arial" w:cs="Arial"/>
                <w:i/>
                <w:iCs/>
                <w:color w:val="000000"/>
              </w:rPr>
              <w:t xml:space="preserve">Journal of Mixed Methods Research, </w:t>
            </w:r>
            <w:r w:rsidRPr="004C7B68">
              <w:rPr>
                <w:rFonts w:ascii="Arial" w:hAnsi="Arial" w:cs="Arial"/>
                <w:color w:val="000000"/>
              </w:rPr>
              <w:t>Vol. 1, (1), pp. 48-76.</w:t>
            </w:r>
          </w:p>
          <w:p w14:paraId="6F2186E0" w14:textId="77777777" w:rsidR="002E7F8A" w:rsidRPr="004C7B68" w:rsidRDefault="002E7F8A" w:rsidP="004C7B68">
            <w:pPr>
              <w:autoSpaceDE w:val="0"/>
              <w:autoSpaceDN w:val="0"/>
              <w:adjustRightInd w:val="0"/>
              <w:spacing w:line="360" w:lineRule="auto"/>
              <w:rPr>
                <w:rFonts w:ascii="Arial" w:hAnsi="Arial" w:cs="Arial"/>
                <w:color w:val="000000"/>
              </w:rPr>
            </w:pPr>
          </w:p>
          <w:p w14:paraId="744026FF"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Osborne, M.S., and Kenny, D.T. (2005), “Development and validation of a music performance anxiety inventory for gifted adolescent musicians”, </w:t>
            </w:r>
            <w:r w:rsidRPr="004C7B68">
              <w:rPr>
                <w:rFonts w:ascii="Arial" w:hAnsi="Arial" w:cs="Arial"/>
                <w:i/>
                <w:iCs/>
                <w:color w:val="000000"/>
              </w:rPr>
              <w:t>Journal of Anxiety Disorders</w:t>
            </w:r>
            <w:r w:rsidRPr="004C7B68">
              <w:rPr>
                <w:rFonts w:ascii="Arial" w:hAnsi="Arial" w:cs="Arial"/>
                <w:color w:val="000000"/>
              </w:rPr>
              <w:t>, Vol. 19, pp.725-751.</w:t>
            </w:r>
          </w:p>
          <w:p w14:paraId="5C250CEE" w14:textId="77777777" w:rsidR="002E7F8A" w:rsidRPr="004C7B68" w:rsidRDefault="002E7F8A" w:rsidP="004C7B68">
            <w:pPr>
              <w:autoSpaceDE w:val="0"/>
              <w:autoSpaceDN w:val="0"/>
              <w:adjustRightInd w:val="0"/>
              <w:spacing w:line="360" w:lineRule="auto"/>
              <w:rPr>
                <w:rFonts w:ascii="Arial" w:hAnsi="Arial" w:cs="Arial"/>
                <w:color w:val="000000"/>
              </w:rPr>
            </w:pPr>
          </w:p>
          <w:p w14:paraId="146DEFE3"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lastRenderedPageBreak/>
              <w:t xml:space="preserve">Osborne, M.S., Kenny, D.T., and Holsomback, R. (2005) “Assessment of music performance anxiety in late childhood: A validation study of the Music Performance Anxiety Inventory for Adolescents (MPAI-A)”, </w:t>
            </w:r>
            <w:r w:rsidRPr="004C7B68">
              <w:rPr>
                <w:rFonts w:ascii="Arial" w:hAnsi="Arial" w:cs="Arial"/>
                <w:i/>
                <w:iCs/>
                <w:color w:val="000000"/>
              </w:rPr>
              <w:t xml:space="preserve">International Journal of Stress Management, </w:t>
            </w:r>
            <w:r w:rsidRPr="004C7B68">
              <w:rPr>
                <w:rFonts w:ascii="Arial" w:hAnsi="Arial" w:cs="Arial"/>
                <w:color w:val="000000"/>
              </w:rPr>
              <w:t>Vol. 12, (4), pp. 312-330.</w:t>
            </w:r>
          </w:p>
          <w:p w14:paraId="5898A0BE" w14:textId="77777777" w:rsidR="002E7F8A" w:rsidRPr="004C7B68" w:rsidRDefault="002E7F8A" w:rsidP="004C7B68">
            <w:pPr>
              <w:autoSpaceDE w:val="0"/>
              <w:autoSpaceDN w:val="0"/>
              <w:adjustRightInd w:val="0"/>
              <w:spacing w:line="360" w:lineRule="auto"/>
              <w:rPr>
                <w:rFonts w:ascii="Arial" w:hAnsi="Arial" w:cs="Arial"/>
                <w:color w:val="000000"/>
              </w:rPr>
            </w:pPr>
          </w:p>
          <w:p w14:paraId="725B8B96"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Osborne, M., Roman, J.B., Zenobi, D., and Juncos, D.G. (2021), </w:t>
            </w:r>
            <w:r w:rsidRPr="004C7B68">
              <w:rPr>
                <w:rFonts w:ascii="Arial" w:hAnsi="Arial" w:cs="Arial"/>
                <w:i/>
                <w:iCs/>
                <w:color w:val="000000"/>
              </w:rPr>
              <w:t xml:space="preserve">Comparing a general measure of psychological flexibility, the Acceptance and Actions Questionnaire-II (AAQ-II), with a domain-specific measure, the Musician’s Acceptance and Action Questionnaire (MAAQ), as a predictor of important outcomes within music performance and practice, </w:t>
            </w:r>
            <w:r w:rsidRPr="004C7B68">
              <w:rPr>
                <w:rFonts w:ascii="Arial" w:hAnsi="Arial" w:cs="Arial"/>
                <w:color w:val="000000"/>
              </w:rPr>
              <w:t>Paper presented at the International Symposium of Performance Science, Montreal, Canada.</w:t>
            </w:r>
          </w:p>
          <w:p w14:paraId="3D06EF48" w14:textId="77777777" w:rsidR="002E7F8A" w:rsidRPr="004C7B68" w:rsidRDefault="002E7F8A" w:rsidP="004C7B68">
            <w:pPr>
              <w:autoSpaceDE w:val="0"/>
              <w:autoSpaceDN w:val="0"/>
              <w:adjustRightInd w:val="0"/>
              <w:spacing w:line="360" w:lineRule="auto"/>
              <w:rPr>
                <w:rFonts w:ascii="Arial" w:hAnsi="Arial" w:cs="Arial"/>
                <w:color w:val="000000"/>
              </w:rPr>
            </w:pPr>
          </w:p>
          <w:p w14:paraId="4E166550"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Page, J. and Thelwell, R. (2013), “The Value of Social Validation in Single-Case Methods in Sport and Exercise Psychology”, </w:t>
            </w:r>
            <w:r w:rsidRPr="004C7B68">
              <w:rPr>
                <w:rFonts w:ascii="Arial" w:hAnsi="Arial" w:cs="Arial"/>
                <w:i/>
                <w:iCs/>
                <w:color w:val="000000"/>
              </w:rPr>
              <w:t>Journal of Applied Sport Psychology</w:t>
            </w:r>
            <w:r w:rsidRPr="004C7B68">
              <w:rPr>
                <w:rFonts w:ascii="Arial" w:hAnsi="Arial" w:cs="Arial"/>
                <w:color w:val="000000"/>
              </w:rPr>
              <w:t>, Vol 25, pp. 61-71.</w:t>
            </w:r>
          </w:p>
          <w:p w14:paraId="4C3984D4" w14:textId="77777777" w:rsidR="002E7F8A" w:rsidRPr="004C7B68" w:rsidRDefault="002E7F8A" w:rsidP="004C7B68">
            <w:pPr>
              <w:autoSpaceDE w:val="0"/>
              <w:autoSpaceDN w:val="0"/>
              <w:adjustRightInd w:val="0"/>
              <w:spacing w:line="360" w:lineRule="auto"/>
              <w:rPr>
                <w:rFonts w:ascii="Arial" w:hAnsi="Arial" w:cs="Arial"/>
                <w:color w:val="000000"/>
              </w:rPr>
            </w:pPr>
          </w:p>
          <w:p w14:paraId="55A99FE4"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Papageorgi, I., Creech, A. and Welch, G. (2011), “Perceived performance anxiety in advanced musicians specializing in different musical genres”, </w:t>
            </w:r>
            <w:r w:rsidRPr="004C7B68">
              <w:rPr>
                <w:rFonts w:ascii="Arial" w:hAnsi="Arial" w:cs="Arial"/>
                <w:i/>
                <w:iCs/>
                <w:color w:val="000000"/>
              </w:rPr>
              <w:t>Psychology of Music</w:t>
            </w:r>
            <w:r w:rsidRPr="004C7B68">
              <w:rPr>
                <w:rFonts w:ascii="Arial" w:hAnsi="Arial" w:cs="Arial"/>
                <w:color w:val="000000"/>
              </w:rPr>
              <w:t>, Vol. 41, (1), pp. 18-41.</w:t>
            </w:r>
          </w:p>
          <w:p w14:paraId="6767D6BA" w14:textId="77777777" w:rsidR="002E7F8A" w:rsidRPr="004C7B68" w:rsidRDefault="002E7F8A" w:rsidP="004C7B68">
            <w:pPr>
              <w:autoSpaceDE w:val="0"/>
              <w:autoSpaceDN w:val="0"/>
              <w:adjustRightInd w:val="0"/>
              <w:spacing w:line="360" w:lineRule="auto"/>
              <w:rPr>
                <w:rFonts w:ascii="Arial" w:hAnsi="Arial" w:cs="Arial"/>
                <w:color w:val="000000"/>
              </w:rPr>
            </w:pPr>
          </w:p>
          <w:p w14:paraId="15A582CD"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Parker, I. (1994), “Qualitative Research” in Banister, P., Burman, E., Parker, I., Taylor, M., and Tindall, C. (eds), </w:t>
            </w:r>
            <w:r w:rsidRPr="004C7B68">
              <w:rPr>
                <w:rFonts w:ascii="Arial" w:hAnsi="Arial" w:cs="Arial"/>
                <w:i/>
                <w:iCs/>
                <w:color w:val="000000"/>
              </w:rPr>
              <w:t xml:space="preserve">Qualitative Methods in Psychology: A Research Guide, </w:t>
            </w:r>
            <w:r w:rsidRPr="004C7B68">
              <w:rPr>
                <w:rFonts w:ascii="Arial" w:hAnsi="Arial" w:cs="Arial"/>
                <w:color w:val="000000"/>
              </w:rPr>
              <w:t>Open University Press, Buckingham. </w:t>
            </w:r>
          </w:p>
          <w:p w14:paraId="0997B52A" w14:textId="77777777" w:rsidR="002E7F8A" w:rsidRPr="004C7B68" w:rsidRDefault="002E7F8A" w:rsidP="004C7B68">
            <w:pPr>
              <w:autoSpaceDE w:val="0"/>
              <w:autoSpaceDN w:val="0"/>
              <w:adjustRightInd w:val="0"/>
              <w:spacing w:line="360" w:lineRule="auto"/>
              <w:rPr>
                <w:rFonts w:ascii="Arial" w:hAnsi="Arial" w:cs="Arial"/>
                <w:color w:val="000000"/>
              </w:rPr>
            </w:pPr>
          </w:p>
          <w:p w14:paraId="1C0DB2B3"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Passmore, J. (2009), “Coaching Ethics: Making ethical decisions – novices and experts”, </w:t>
            </w:r>
            <w:r w:rsidRPr="004C7B68">
              <w:rPr>
                <w:rFonts w:ascii="Arial" w:hAnsi="Arial" w:cs="Arial"/>
                <w:i/>
                <w:iCs/>
                <w:color w:val="000000"/>
              </w:rPr>
              <w:t>The</w:t>
            </w:r>
            <w:r w:rsidRPr="004C7B68">
              <w:rPr>
                <w:rFonts w:ascii="Arial" w:hAnsi="Arial" w:cs="Arial"/>
                <w:color w:val="000000"/>
              </w:rPr>
              <w:t xml:space="preserve"> </w:t>
            </w:r>
            <w:r w:rsidRPr="004C7B68">
              <w:rPr>
                <w:rFonts w:ascii="Arial" w:hAnsi="Arial" w:cs="Arial"/>
                <w:i/>
                <w:iCs/>
                <w:color w:val="000000"/>
              </w:rPr>
              <w:t>Coaching Psychologist</w:t>
            </w:r>
            <w:r w:rsidRPr="004C7B68">
              <w:rPr>
                <w:rFonts w:ascii="Arial" w:hAnsi="Arial" w:cs="Arial"/>
                <w:color w:val="000000"/>
              </w:rPr>
              <w:t>, Vol. 5, (1), pp.6-10.</w:t>
            </w:r>
          </w:p>
          <w:p w14:paraId="548D3778" w14:textId="77777777" w:rsidR="002E7F8A" w:rsidRPr="004C7B68" w:rsidRDefault="002E7F8A" w:rsidP="004C7B68">
            <w:pPr>
              <w:autoSpaceDE w:val="0"/>
              <w:autoSpaceDN w:val="0"/>
              <w:adjustRightInd w:val="0"/>
              <w:spacing w:line="360" w:lineRule="auto"/>
              <w:rPr>
                <w:rFonts w:ascii="Arial" w:hAnsi="Arial" w:cs="Arial"/>
                <w:color w:val="000000"/>
              </w:rPr>
            </w:pPr>
          </w:p>
          <w:p w14:paraId="4895EA82"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Patston, T. (2013), “Teaching stage fright? - Implications for music educators”, </w:t>
            </w:r>
            <w:r w:rsidRPr="004C7B68">
              <w:rPr>
                <w:rFonts w:ascii="Arial" w:hAnsi="Arial" w:cs="Arial"/>
                <w:i/>
                <w:iCs/>
                <w:color w:val="000000"/>
              </w:rPr>
              <w:t xml:space="preserve">B. J. Music Ed., </w:t>
            </w:r>
            <w:r w:rsidRPr="004C7B68">
              <w:rPr>
                <w:rFonts w:ascii="Arial" w:hAnsi="Arial" w:cs="Arial"/>
                <w:color w:val="000000"/>
              </w:rPr>
              <w:t>Vol</w:t>
            </w:r>
            <w:r w:rsidRPr="004C7B68">
              <w:rPr>
                <w:rFonts w:ascii="Arial" w:hAnsi="Arial" w:cs="Arial"/>
                <w:i/>
                <w:iCs/>
                <w:color w:val="000000"/>
              </w:rPr>
              <w:t xml:space="preserve"> </w:t>
            </w:r>
            <w:r w:rsidRPr="004C7B68">
              <w:rPr>
                <w:rFonts w:ascii="Arial" w:hAnsi="Arial" w:cs="Arial"/>
                <w:color w:val="000000"/>
              </w:rPr>
              <w:t>31, (1), pp. 85-98.</w:t>
            </w:r>
          </w:p>
          <w:p w14:paraId="3A5256FE" w14:textId="77777777" w:rsidR="002E7F8A" w:rsidRPr="004C7B68" w:rsidRDefault="002E7F8A" w:rsidP="004C7B68">
            <w:pPr>
              <w:autoSpaceDE w:val="0"/>
              <w:autoSpaceDN w:val="0"/>
              <w:adjustRightInd w:val="0"/>
              <w:spacing w:line="360" w:lineRule="auto"/>
              <w:rPr>
                <w:rFonts w:ascii="Arial" w:hAnsi="Arial" w:cs="Arial"/>
                <w:color w:val="000000"/>
              </w:rPr>
            </w:pPr>
          </w:p>
          <w:p w14:paraId="03E018FB"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Patston, T. and Osborne, M.S. (2015), “The developmental features of music performance anxiety and perfectionism in school age music students”, </w:t>
            </w:r>
            <w:r w:rsidRPr="004C7B68">
              <w:rPr>
                <w:rFonts w:ascii="Arial" w:hAnsi="Arial" w:cs="Arial"/>
                <w:i/>
                <w:iCs/>
                <w:color w:val="000000"/>
              </w:rPr>
              <w:t xml:space="preserve">Performance Enhancement and Health, </w:t>
            </w:r>
            <w:r w:rsidRPr="004C7B68">
              <w:rPr>
                <w:rFonts w:ascii="Arial" w:hAnsi="Arial" w:cs="Arial"/>
                <w:color w:val="000000"/>
              </w:rPr>
              <w:t>Vol</w:t>
            </w:r>
            <w:r w:rsidRPr="004C7B68">
              <w:rPr>
                <w:rFonts w:ascii="Arial" w:hAnsi="Arial" w:cs="Arial"/>
                <w:i/>
                <w:iCs/>
                <w:color w:val="000000"/>
              </w:rPr>
              <w:t xml:space="preserve">. </w:t>
            </w:r>
            <w:r w:rsidRPr="004C7B68">
              <w:rPr>
                <w:rFonts w:ascii="Arial" w:hAnsi="Arial" w:cs="Arial"/>
                <w:color w:val="000000"/>
              </w:rPr>
              <w:t>4, pp. 42-49.</w:t>
            </w:r>
          </w:p>
          <w:p w14:paraId="472B0C55" w14:textId="77777777" w:rsidR="002E7F8A" w:rsidRPr="004C7B68" w:rsidRDefault="002E7F8A" w:rsidP="004C7B68">
            <w:pPr>
              <w:autoSpaceDE w:val="0"/>
              <w:autoSpaceDN w:val="0"/>
              <w:adjustRightInd w:val="0"/>
              <w:spacing w:line="360" w:lineRule="auto"/>
              <w:rPr>
                <w:rFonts w:ascii="Arial" w:hAnsi="Arial" w:cs="Arial"/>
              </w:rPr>
            </w:pPr>
          </w:p>
          <w:p w14:paraId="5984E6BA" w14:textId="77777777" w:rsidR="002E7F8A" w:rsidRPr="004C7B68" w:rsidRDefault="002E7F8A" w:rsidP="004C7B68">
            <w:pPr>
              <w:autoSpaceDE w:val="0"/>
              <w:autoSpaceDN w:val="0"/>
              <w:adjustRightInd w:val="0"/>
              <w:spacing w:line="360" w:lineRule="auto"/>
              <w:rPr>
                <w:rFonts w:ascii="Arial" w:hAnsi="Arial" w:cs="Arial"/>
              </w:rPr>
            </w:pPr>
            <w:r w:rsidRPr="004C7B68">
              <w:rPr>
                <w:rFonts w:ascii="Arial" w:hAnsi="Arial" w:cs="Arial"/>
              </w:rPr>
              <w:t xml:space="preserve">Pavlacic, J.M., Schulenberg, S.E., and Buchanan, E.M., (2021), “Experiential Avoidance and Meaning in Life as Predictors of Valued Living: A Daily Diary Study”, </w:t>
            </w:r>
            <w:r w:rsidRPr="004C7B68">
              <w:rPr>
                <w:rFonts w:ascii="Arial" w:hAnsi="Arial" w:cs="Arial"/>
                <w:i/>
                <w:iCs/>
              </w:rPr>
              <w:t>Journal of Prevention and Health Promotion</w:t>
            </w:r>
            <w:r w:rsidRPr="004C7B68">
              <w:rPr>
                <w:rFonts w:ascii="Arial" w:hAnsi="Arial" w:cs="Arial"/>
              </w:rPr>
              <w:t>, Vol. 2, (1), pp. 135-159.</w:t>
            </w:r>
          </w:p>
          <w:p w14:paraId="5A946335" w14:textId="77777777" w:rsidR="002E7F8A" w:rsidRPr="004C7B68" w:rsidRDefault="002E7F8A" w:rsidP="004C7B68">
            <w:pPr>
              <w:autoSpaceDE w:val="0"/>
              <w:autoSpaceDN w:val="0"/>
              <w:adjustRightInd w:val="0"/>
              <w:spacing w:line="360" w:lineRule="auto"/>
              <w:rPr>
                <w:rFonts w:ascii="Arial" w:hAnsi="Arial" w:cs="Arial"/>
              </w:rPr>
            </w:pPr>
          </w:p>
          <w:p w14:paraId="09AEC8D7" w14:textId="77777777" w:rsidR="002E7F8A" w:rsidRPr="004C7B68" w:rsidRDefault="002E7F8A" w:rsidP="004C7B68">
            <w:pPr>
              <w:autoSpaceDE w:val="0"/>
              <w:autoSpaceDN w:val="0"/>
              <w:adjustRightInd w:val="0"/>
              <w:spacing w:line="360" w:lineRule="auto"/>
              <w:rPr>
                <w:rFonts w:ascii="Arial" w:hAnsi="Arial" w:cs="Arial"/>
              </w:rPr>
            </w:pPr>
            <w:r w:rsidRPr="004C7B68">
              <w:rPr>
                <w:rFonts w:ascii="Arial" w:hAnsi="Arial" w:cs="Arial"/>
                <w:color w:val="1D1D1D"/>
              </w:rPr>
              <w:t xml:space="preserve">Payne, P.D. (2020), “Looking Within: An Investigation of Music Education Majors and Mental Health”, </w:t>
            </w:r>
            <w:r w:rsidRPr="004C7B68">
              <w:rPr>
                <w:rFonts w:ascii="Arial" w:hAnsi="Arial" w:cs="Arial"/>
                <w:i/>
                <w:iCs/>
                <w:color w:val="1D1D1D"/>
              </w:rPr>
              <w:t xml:space="preserve">Journal of Music Teacher Education, </w:t>
            </w:r>
            <w:r w:rsidRPr="004C7B68">
              <w:rPr>
                <w:rFonts w:ascii="Arial" w:hAnsi="Arial" w:cs="Arial"/>
                <w:color w:val="1D1D1D"/>
              </w:rPr>
              <w:t>Vol. 29, (3), pp. 50 - 61.</w:t>
            </w:r>
          </w:p>
          <w:p w14:paraId="115B98C1" w14:textId="77777777" w:rsidR="002E7F8A" w:rsidRPr="004C7B68" w:rsidRDefault="002E7F8A" w:rsidP="004C7B68">
            <w:pPr>
              <w:autoSpaceDE w:val="0"/>
              <w:autoSpaceDN w:val="0"/>
              <w:adjustRightInd w:val="0"/>
              <w:spacing w:line="360" w:lineRule="auto"/>
              <w:rPr>
                <w:rFonts w:ascii="Arial" w:hAnsi="Arial" w:cs="Arial"/>
              </w:rPr>
            </w:pPr>
          </w:p>
          <w:p w14:paraId="01FFE3E2" w14:textId="77777777" w:rsidR="002E7F8A" w:rsidRPr="004C7B68" w:rsidRDefault="002E7F8A" w:rsidP="004C7B68">
            <w:pPr>
              <w:pStyle w:val="NormalWeb"/>
              <w:spacing w:line="360" w:lineRule="auto"/>
              <w:rPr>
                <w:rFonts w:ascii="Arial" w:hAnsi="Arial" w:cs="Arial"/>
                <w:sz w:val="22"/>
                <w:szCs w:val="22"/>
              </w:rPr>
            </w:pPr>
            <w:r w:rsidRPr="004C7B68">
              <w:rPr>
                <w:rFonts w:ascii="Arial" w:hAnsi="Arial" w:cs="Arial"/>
                <w:sz w:val="22"/>
                <w:szCs w:val="22"/>
              </w:rPr>
              <w:t xml:space="preserve">Philippe, R.A., Kosirnik, C., Klumb, P.L., Guyon, A., Gomez, P., Crettaz von Roten, F. (2021), “The Kenny Music Performance Anxiety Inventory–Revised (K-MPAI-R): Validation of the French version”, </w:t>
            </w:r>
            <w:r w:rsidRPr="004C7B68">
              <w:rPr>
                <w:rFonts w:ascii="Arial" w:hAnsi="Arial" w:cs="Arial"/>
                <w:i/>
                <w:iCs/>
                <w:sz w:val="22"/>
                <w:szCs w:val="22"/>
              </w:rPr>
              <w:t>Psychology of Music</w:t>
            </w:r>
            <w:r w:rsidRPr="004C7B68">
              <w:rPr>
                <w:rFonts w:ascii="Arial" w:hAnsi="Arial" w:cs="Arial"/>
                <w:sz w:val="22"/>
                <w:szCs w:val="22"/>
              </w:rPr>
              <w:t>, pp. 1-14. DOI: 10.1177/03057356211002642.</w:t>
            </w:r>
          </w:p>
          <w:p w14:paraId="50D5F851" w14:textId="77777777" w:rsidR="002E7F8A" w:rsidRPr="004C7B68" w:rsidRDefault="002E7F8A" w:rsidP="004C7B68">
            <w:pPr>
              <w:pStyle w:val="NormalWeb"/>
              <w:spacing w:line="360" w:lineRule="auto"/>
              <w:rPr>
                <w:rFonts w:ascii="Arial" w:hAnsi="Arial" w:cs="Arial"/>
                <w:sz w:val="22"/>
                <w:szCs w:val="22"/>
              </w:rPr>
            </w:pPr>
          </w:p>
          <w:p w14:paraId="3BA42381" w14:textId="77777777" w:rsidR="002E7F8A" w:rsidRPr="004C7B68" w:rsidRDefault="002E7F8A" w:rsidP="004C7B68">
            <w:pPr>
              <w:pStyle w:val="NormalWeb"/>
              <w:spacing w:line="360" w:lineRule="auto"/>
              <w:rPr>
                <w:rFonts w:ascii="Arial" w:hAnsi="Arial" w:cs="Arial"/>
                <w:sz w:val="22"/>
                <w:szCs w:val="22"/>
              </w:rPr>
            </w:pPr>
            <w:r w:rsidRPr="004C7B68">
              <w:rPr>
                <w:rFonts w:ascii="Arial" w:hAnsi="Arial" w:cs="Arial"/>
                <w:sz w:val="22"/>
                <w:szCs w:val="22"/>
              </w:rPr>
              <w:t xml:space="preserve">Punch, K.F., (2009), </w:t>
            </w:r>
            <w:r w:rsidRPr="004C7B68">
              <w:rPr>
                <w:rFonts w:ascii="Arial" w:hAnsi="Arial" w:cs="Arial"/>
                <w:i/>
                <w:iCs/>
                <w:sz w:val="22"/>
                <w:szCs w:val="22"/>
              </w:rPr>
              <w:t xml:space="preserve">Introduction to Research Methods in Education, </w:t>
            </w:r>
            <w:r w:rsidRPr="004C7B68">
              <w:rPr>
                <w:rFonts w:ascii="Arial" w:hAnsi="Arial" w:cs="Arial"/>
                <w:sz w:val="22"/>
                <w:szCs w:val="22"/>
              </w:rPr>
              <w:t xml:space="preserve">SAGE Publications, London. </w:t>
            </w:r>
          </w:p>
          <w:p w14:paraId="22F2E1CF" w14:textId="77777777" w:rsidR="002E7F8A" w:rsidRPr="004C7B68" w:rsidRDefault="002E7F8A" w:rsidP="004C7B68">
            <w:pPr>
              <w:pStyle w:val="NormalWeb"/>
              <w:spacing w:line="360" w:lineRule="auto"/>
              <w:rPr>
                <w:rFonts w:ascii="Arial" w:hAnsi="Arial" w:cs="Arial"/>
                <w:sz w:val="22"/>
                <w:szCs w:val="22"/>
              </w:rPr>
            </w:pPr>
          </w:p>
          <w:p w14:paraId="5ACD82C9" w14:textId="77777777" w:rsidR="002E7F8A" w:rsidRPr="004C7B68" w:rsidRDefault="002E7F8A" w:rsidP="004C7B68">
            <w:pPr>
              <w:pStyle w:val="NormalWeb"/>
              <w:spacing w:line="360" w:lineRule="auto"/>
              <w:rPr>
                <w:rFonts w:ascii="Arial" w:hAnsi="Arial" w:cs="Arial"/>
                <w:sz w:val="22"/>
                <w:szCs w:val="22"/>
              </w:rPr>
            </w:pPr>
            <w:r w:rsidRPr="004C7B68">
              <w:rPr>
                <w:rFonts w:ascii="Arial" w:hAnsi="Arial" w:cs="Arial"/>
                <w:sz w:val="22"/>
                <w:szCs w:val="22"/>
              </w:rPr>
              <w:t>Ritchie, L.M. (2012), “Musical Self-Efficacy for Learning and Performing”, Unpublished Thesis, Royal College of Music.</w:t>
            </w:r>
          </w:p>
          <w:p w14:paraId="191F48E4" w14:textId="77777777" w:rsidR="002E7F8A" w:rsidRPr="004C7B68" w:rsidRDefault="002E7F8A" w:rsidP="004C7B68">
            <w:pPr>
              <w:autoSpaceDE w:val="0"/>
              <w:autoSpaceDN w:val="0"/>
              <w:adjustRightInd w:val="0"/>
              <w:spacing w:line="360" w:lineRule="auto"/>
              <w:rPr>
                <w:rFonts w:ascii="Arial" w:hAnsi="Arial" w:cs="Arial"/>
                <w:color w:val="000000"/>
              </w:rPr>
            </w:pPr>
          </w:p>
          <w:p w14:paraId="603C0D92"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Ryan, C., and Andrews, N. (2009), “An Investigation into the Choral Singer’s Experience of Music Performance Anxiety”, </w:t>
            </w:r>
            <w:r w:rsidRPr="004C7B68">
              <w:rPr>
                <w:rFonts w:ascii="Arial" w:hAnsi="Arial" w:cs="Arial"/>
                <w:i/>
                <w:iCs/>
                <w:color w:val="000000"/>
              </w:rPr>
              <w:t>Journal of Research in Music Education</w:t>
            </w:r>
            <w:r w:rsidRPr="004C7B68">
              <w:rPr>
                <w:rFonts w:ascii="Arial" w:hAnsi="Arial" w:cs="Arial"/>
                <w:color w:val="000000"/>
              </w:rPr>
              <w:t>, Vol. 57, (2), pp. 108-126.</w:t>
            </w:r>
          </w:p>
          <w:p w14:paraId="7AE18376" w14:textId="77777777" w:rsidR="002E7F8A" w:rsidRPr="004C7B68" w:rsidRDefault="002E7F8A" w:rsidP="004C7B68">
            <w:pPr>
              <w:autoSpaceDE w:val="0"/>
              <w:autoSpaceDN w:val="0"/>
              <w:adjustRightInd w:val="0"/>
              <w:spacing w:line="360" w:lineRule="auto"/>
              <w:rPr>
                <w:rFonts w:ascii="Arial" w:hAnsi="Arial" w:cs="Arial"/>
                <w:color w:val="000000"/>
              </w:rPr>
            </w:pPr>
          </w:p>
          <w:p w14:paraId="387D3583" w14:textId="77777777" w:rsidR="002E7F8A" w:rsidRPr="004C7B68" w:rsidRDefault="002E7F8A" w:rsidP="004C7B68">
            <w:pPr>
              <w:pStyle w:val="NormalWeb"/>
              <w:spacing w:line="360" w:lineRule="auto"/>
              <w:rPr>
                <w:rFonts w:ascii="Arial" w:hAnsi="Arial" w:cs="Arial"/>
                <w:sz w:val="22"/>
                <w:szCs w:val="22"/>
              </w:rPr>
            </w:pPr>
            <w:r w:rsidRPr="004C7B68">
              <w:rPr>
                <w:rFonts w:ascii="Arial" w:hAnsi="Arial" w:cs="Arial"/>
                <w:sz w:val="22"/>
                <w:szCs w:val="22"/>
              </w:rPr>
              <w:t xml:space="preserve">Schön, D.A. (1991), </w:t>
            </w:r>
            <w:r w:rsidRPr="004C7B68">
              <w:rPr>
                <w:rFonts w:ascii="Arial" w:hAnsi="Arial" w:cs="Arial"/>
                <w:i/>
                <w:iCs/>
                <w:sz w:val="22"/>
                <w:szCs w:val="22"/>
              </w:rPr>
              <w:t>The Reflective Practitioner: How professionals think in action</w:t>
            </w:r>
            <w:r w:rsidRPr="004C7B68">
              <w:rPr>
                <w:rFonts w:ascii="Arial" w:hAnsi="Arial" w:cs="Arial"/>
                <w:sz w:val="22"/>
                <w:szCs w:val="22"/>
              </w:rPr>
              <w:t xml:space="preserve">, Routledge, Oxford. </w:t>
            </w:r>
          </w:p>
          <w:p w14:paraId="367AAEF1" w14:textId="77777777" w:rsidR="002E7F8A" w:rsidRPr="004C7B68" w:rsidRDefault="002E7F8A" w:rsidP="004C7B68">
            <w:pPr>
              <w:autoSpaceDE w:val="0"/>
              <w:autoSpaceDN w:val="0"/>
              <w:adjustRightInd w:val="0"/>
              <w:spacing w:line="360" w:lineRule="auto"/>
              <w:rPr>
                <w:rFonts w:ascii="Arial" w:hAnsi="Arial" w:cs="Arial"/>
                <w:color w:val="000000"/>
              </w:rPr>
            </w:pPr>
          </w:p>
          <w:p w14:paraId="1B9630EA"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lastRenderedPageBreak/>
              <w:t xml:space="preserve">Shaw, T.A., Juncos, D.G., and Winter, D. (2020), “Piloting a New Model for Treating Music Performance Anxiety: Training a Singing Teacher to use Acceptance and Commitment Coaching with a Student”, </w:t>
            </w:r>
            <w:r w:rsidRPr="004C7B68">
              <w:rPr>
                <w:rFonts w:ascii="Arial" w:hAnsi="Arial" w:cs="Arial"/>
                <w:i/>
                <w:iCs/>
                <w:color w:val="000000"/>
              </w:rPr>
              <w:t xml:space="preserve">Front. Psychol., </w:t>
            </w:r>
            <w:r w:rsidRPr="004C7B68">
              <w:rPr>
                <w:rFonts w:ascii="Arial" w:hAnsi="Arial" w:cs="Arial"/>
                <w:color w:val="000000"/>
              </w:rPr>
              <w:t xml:space="preserve">11:882., doi:10.3389/fpsyg.2020.00882. </w:t>
            </w:r>
          </w:p>
          <w:p w14:paraId="6BDF40EB" w14:textId="77777777" w:rsidR="002E7F8A" w:rsidRPr="004C7B68" w:rsidRDefault="002E7F8A" w:rsidP="004C7B68">
            <w:pPr>
              <w:autoSpaceDE w:val="0"/>
              <w:autoSpaceDN w:val="0"/>
              <w:adjustRightInd w:val="0"/>
              <w:spacing w:line="360" w:lineRule="auto"/>
              <w:rPr>
                <w:rFonts w:ascii="Arial" w:hAnsi="Arial" w:cs="Arial"/>
                <w:color w:val="000000"/>
              </w:rPr>
            </w:pPr>
          </w:p>
          <w:p w14:paraId="6ECA7540"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1D1D1D"/>
              </w:rPr>
              <w:t xml:space="preserve">Slee, A., Nazareth, I., Freemantle, N., and Horsfell, L. (2021), “Trends in generalised anxiety disorders and symptoms in primary care: UK population-based cohort study”, </w:t>
            </w:r>
            <w:r w:rsidRPr="004C7B68">
              <w:rPr>
                <w:rFonts w:ascii="Arial" w:hAnsi="Arial" w:cs="Arial"/>
                <w:i/>
                <w:iCs/>
                <w:color w:val="1D1D1D"/>
              </w:rPr>
              <w:t>The</w:t>
            </w:r>
            <w:r w:rsidRPr="004C7B68">
              <w:rPr>
                <w:rFonts w:ascii="Arial" w:hAnsi="Arial" w:cs="Arial"/>
                <w:color w:val="1D1D1D"/>
              </w:rPr>
              <w:t xml:space="preserve"> </w:t>
            </w:r>
            <w:r w:rsidRPr="004C7B68">
              <w:rPr>
                <w:rFonts w:ascii="Arial" w:hAnsi="Arial" w:cs="Arial"/>
                <w:i/>
                <w:iCs/>
                <w:color w:val="1D1D1D"/>
              </w:rPr>
              <w:t xml:space="preserve">British Journal of Psychiatry, </w:t>
            </w:r>
            <w:r w:rsidRPr="004C7B68">
              <w:rPr>
                <w:rFonts w:ascii="Arial" w:hAnsi="Arial" w:cs="Arial"/>
                <w:color w:val="1D1D1D"/>
              </w:rPr>
              <w:t>Vol. 218, (3), pp. 158-164,  doi: 10.1192/bjp.2020.159.</w:t>
            </w:r>
          </w:p>
          <w:p w14:paraId="6800F815" w14:textId="77777777" w:rsidR="002E7F8A" w:rsidRPr="004C7B68" w:rsidRDefault="002E7F8A" w:rsidP="004C7B68">
            <w:pPr>
              <w:autoSpaceDE w:val="0"/>
              <w:autoSpaceDN w:val="0"/>
              <w:adjustRightInd w:val="0"/>
              <w:spacing w:line="360" w:lineRule="auto"/>
              <w:rPr>
                <w:rFonts w:ascii="Arial" w:hAnsi="Arial" w:cs="Arial"/>
                <w:color w:val="000000"/>
              </w:rPr>
            </w:pPr>
          </w:p>
          <w:p w14:paraId="083A23C3"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Solis, G. (2016), “From jazz Pedagogy to Improvisation Pedagogy”, in Heble, A., and Laver, M. (eds), </w:t>
            </w:r>
            <w:r w:rsidRPr="004C7B68">
              <w:rPr>
                <w:rFonts w:ascii="Arial" w:hAnsi="Arial" w:cs="Arial"/>
                <w:i/>
                <w:iCs/>
                <w:color w:val="000000"/>
              </w:rPr>
              <w:t xml:space="preserve">Improvisation and Music Education, </w:t>
            </w:r>
            <w:r w:rsidRPr="004C7B68">
              <w:rPr>
                <w:rFonts w:ascii="Arial" w:hAnsi="Arial" w:cs="Arial"/>
                <w:color w:val="000000"/>
              </w:rPr>
              <w:t>Routledge, Oxfordshire.</w:t>
            </w:r>
          </w:p>
          <w:p w14:paraId="397A930F" w14:textId="77777777" w:rsidR="002E7F8A" w:rsidRPr="004C7B68" w:rsidRDefault="002E7F8A" w:rsidP="004C7B68">
            <w:pPr>
              <w:autoSpaceDE w:val="0"/>
              <w:autoSpaceDN w:val="0"/>
              <w:adjustRightInd w:val="0"/>
              <w:spacing w:line="360" w:lineRule="auto"/>
              <w:rPr>
                <w:rFonts w:ascii="Arial" w:hAnsi="Arial" w:cs="Arial"/>
                <w:color w:val="000000"/>
              </w:rPr>
            </w:pPr>
          </w:p>
          <w:p w14:paraId="2E68682A"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 xml:space="preserve">Steptoe, A. (2001), “Negative Emotions in Music Making: The Problem of Performance Anxiety”, Juslin, P.N. and Sloboda, J.A. (eds), </w:t>
            </w:r>
            <w:r w:rsidRPr="004C7B68">
              <w:rPr>
                <w:rFonts w:ascii="Arial" w:hAnsi="Arial" w:cs="Arial"/>
                <w:i/>
                <w:iCs/>
                <w:color w:val="000000"/>
              </w:rPr>
              <w:t xml:space="preserve">Music and Emotion: Theory and Research, </w:t>
            </w:r>
            <w:r w:rsidRPr="004C7B68">
              <w:rPr>
                <w:rFonts w:ascii="Arial" w:hAnsi="Arial" w:cs="Arial"/>
                <w:color w:val="000000"/>
              </w:rPr>
              <w:t>Oxford University Press, Oxford.</w:t>
            </w:r>
          </w:p>
          <w:p w14:paraId="7670D232" w14:textId="77777777" w:rsidR="002E7F8A" w:rsidRPr="004C7B68" w:rsidRDefault="002E7F8A" w:rsidP="004C7B68">
            <w:pPr>
              <w:autoSpaceDE w:val="0"/>
              <w:autoSpaceDN w:val="0"/>
              <w:adjustRightInd w:val="0"/>
              <w:spacing w:line="360" w:lineRule="auto"/>
              <w:rPr>
                <w:rFonts w:ascii="Arial" w:hAnsi="Arial" w:cs="Arial"/>
                <w:color w:val="000000"/>
              </w:rPr>
            </w:pPr>
            <w:r w:rsidRPr="004C7B68">
              <w:rPr>
                <w:rFonts w:ascii="Arial" w:hAnsi="Arial" w:cs="Arial"/>
                <w:color w:val="000000"/>
              </w:rPr>
              <w:t>Stewert, J. (2016), “Improvisation Pedagogy in Theory and Practice”, in Heble, A., and Laver, M. (eds), Improvisation and Music Education, Routledge, Oxfordshire.</w:t>
            </w:r>
          </w:p>
          <w:p w14:paraId="613CB82E" w14:textId="77777777" w:rsidR="002E7F8A" w:rsidRPr="004C7B68" w:rsidRDefault="002E7F8A" w:rsidP="004C7B68">
            <w:pPr>
              <w:autoSpaceDE w:val="0"/>
              <w:autoSpaceDN w:val="0"/>
              <w:adjustRightInd w:val="0"/>
              <w:spacing w:line="360" w:lineRule="auto"/>
              <w:rPr>
                <w:rFonts w:ascii="Arial" w:hAnsi="Arial" w:cs="Arial"/>
                <w:color w:val="000000"/>
              </w:rPr>
            </w:pPr>
          </w:p>
          <w:p w14:paraId="7172ABD4" w14:textId="77777777" w:rsidR="002E7F8A" w:rsidRPr="004C7B68" w:rsidRDefault="002E7F8A" w:rsidP="004C7B68">
            <w:pPr>
              <w:autoSpaceDE w:val="0"/>
              <w:autoSpaceDN w:val="0"/>
              <w:adjustRightInd w:val="0"/>
              <w:spacing w:line="360" w:lineRule="auto"/>
              <w:rPr>
                <w:rFonts w:ascii="Arial" w:hAnsi="Arial" w:cs="Arial"/>
                <w:color w:val="000000" w:themeColor="text1"/>
                <w:shd w:val="clear" w:color="auto" w:fill="FFFFFF"/>
              </w:rPr>
            </w:pPr>
            <w:r w:rsidRPr="004C7B68">
              <w:rPr>
                <w:rFonts w:ascii="Arial" w:hAnsi="Arial" w:cs="Arial"/>
                <w:color w:val="000000" w:themeColor="text1"/>
                <w:shd w:val="clear" w:color="auto" w:fill="FFFFFF"/>
              </w:rPr>
              <w:t>Su, Y., Luh, J., Chen, H., Lin, C.C., Liao, M., and Chen, H.S., (2010), “Effects of Using Relaxation Breathing Training to Reduce Music Performance Anxiety in 3rd to 6th Graders”</w:t>
            </w:r>
            <w:r w:rsidRPr="004C7B68">
              <w:rPr>
                <w:rStyle w:val="apple-converted-space"/>
                <w:rFonts w:ascii="Arial" w:hAnsi="Arial" w:cs="Arial"/>
                <w:color w:val="000000" w:themeColor="text1"/>
                <w:shd w:val="clear" w:color="auto" w:fill="FFFFFF"/>
              </w:rPr>
              <w:t> </w:t>
            </w:r>
            <w:r w:rsidRPr="004C7B68">
              <w:rPr>
                <w:rFonts w:ascii="Arial" w:hAnsi="Arial" w:cs="Arial"/>
                <w:i/>
                <w:iCs/>
                <w:color w:val="000000" w:themeColor="text1"/>
              </w:rPr>
              <w:t xml:space="preserve">Medical Problems of Performing Artists, </w:t>
            </w:r>
            <w:r w:rsidRPr="004C7B68">
              <w:rPr>
                <w:rFonts w:ascii="Arial" w:hAnsi="Arial" w:cs="Arial"/>
                <w:color w:val="000000" w:themeColor="text1"/>
              </w:rPr>
              <w:t>Vol</w:t>
            </w:r>
            <w:r w:rsidRPr="004C7B68">
              <w:rPr>
                <w:rStyle w:val="apple-converted-space"/>
                <w:rFonts w:ascii="Arial" w:hAnsi="Arial" w:cs="Arial"/>
                <w:color w:val="000000" w:themeColor="text1"/>
              </w:rPr>
              <w:t> </w:t>
            </w:r>
            <w:r w:rsidRPr="004C7B68">
              <w:rPr>
                <w:rFonts w:ascii="Arial" w:hAnsi="Arial" w:cs="Arial"/>
                <w:color w:val="000000" w:themeColor="text1"/>
              </w:rPr>
              <w:t xml:space="preserve">25, </w:t>
            </w:r>
            <w:r w:rsidRPr="004C7B68">
              <w:rPr>
                <w:rFonts w:ascii="Arial" w:hAnsi="Arial" w:cs="Arial"/>
                <w:color w:val="000000" w:themeColor="text1"/>
                <w:shd w:val="clear" w:color="auto" w:fill="FFFFFF"/>
              </w:rPr>
              <w:t>(2), pp. 82-6.</w:t>
            </w:r>
          </w:p>
          <w:p w14:paraId="6E5B802E" w14:textId="77777777" w:rsidR="00B400F3" w:rsidRPr="004C7B68" w:rsidRDefault="00B400F3" w:rsidP="004C7B68">
            <w:pPr>
              <w:autoSpaceDE w:val="0"/>
              <w:autoSpaceDN w:val="0"/>
              <w:adjustRightInd w:val="0"/>
              <w:spacing w:line="360" w:lineRule="auto"/>
              <w:rPr>
                <w:rFonts w:ascii="Arial" w:hAnsi="Arial" w:cs="Arial"/>
                <w:color w:val="000000" w:themeColor="text1"/>
                <w:shd w:val="clear" w:color="auto" w:fill="FFFFFF"/>
              </w:rPr>
            </w:pPr>
          </w:p>
          <w:p w14:paraId="15299E55" w14:textId="5F0271BD" w:rsidR="00B400F3" w:rsidRPr="004C7B68" w:rsidRDefault="00B400F3" w:rsidP="004C7B68">
            <w:pPr>
              <w:autoSpaceDE w:val="0"/>
              <w:autoSpaceDN w:val="0"/>
              <w:adjustRightInd w:val="0"/>
              <w:spacing w:line="360" w:lineRule="auto"/>
              <w:rPr>
                <w:rFonts w:ascii="Arial" w:hAnsi="Arial" w:cs="Arial"/>
                <w:color w:val="000000" w:themeColor="text1"/>
              </w:rPr>
            </w:pPr>
            <w:r w:rsidRPr="004C7B68">
              <w:rPr>
                <w:rFonts w:ascii="Arial" w:hAnsi="Arial" w:cs="Arial"/>
                <w:color w:val="000000" w:themeColor="text1"/>
                <w:shd w:val="clear" w:color="auto" w:fill="FFFFFF"/>
              </w:rPr>
              <w:t xml:space="preserve">Whitmore, J., (1992), </w:t>
            </w:r>
            <w:r w:rsidRPr="004C7B68">
              <w:rPr>
                <w:rFonts w:ascii="Arial" w:hAnsi="Arial" w:cs="Arial"/>
                <w:i/>
                <w:iCs/>
                <w:color w:val="000000" w:themeColor="text1"/>
                <w:shd w:val="clear" w:color="auto" w:fill="FFFFFF"/>
              </w:rPr>
              <w:t>Coaching for Performance: The principles and practice of coaching and leadership</w:t>
            </w:r>
            <w:r w:rsidRPr="004C7B68">
              <w:rPr>
                <w:rFonts w:ascii="Arial" w:hAnsi="Arial" w:cs="Arial"/>
                <w:color w:val="000000" w:themeColor="text1"/>
                <w:shd w:val="clear" w:color="auto" w:fill="FFFFFF"/>
              </w:rPr>
              <w:t>, Nicholas Brealey Publishing, London.</w:t>
            </w:r>
          </w:p>
          <w:p w14:paraId="5736CC2A" w14:textId="77777777" w:rsidR="002E7F8A" w:rsidRPr="004C7B68" w:rsidRDefault="002E7F8A" w:rsidP="004C7B68">
            <w:pPr>
              <w:autoSpaceDE w:val="0"/>
              <w:autoSpaceDN w:val="0"/>
              <w:adjustRightInd w:val="0"/>
              <w:spacing w:line="360" w:lineRule="auto"/>
              <w:rPr>
                <w:rFonts w:ascii="Arial" w:hAnsi="Arial" w:cs="Arial"/>
                <w:color w:val="000000"/>
              </w:rPr>
            </w:pPr>
          </w:p>
          <w:p w14:paraId="6C4353AD" w14:textId="77777777" w:rsidR="002E7F8A" w:rsidRPr="004C7B68" w:rsidRDefault="002E7F8A" w:rsidP="004C7B68">
            <w:pPr>
              <w:autoSpaceDE w:val="0"/>
              <w:autoSpaceDN w:val="0"/>
              <w:adjustRightInd w:val="0"/>
              <w:spacing w:line="360" w:lineRule="auto"/>
              <w:rPr>
                <w:rFonts w:ascii="Arial" w:hAnsi="Arial" w:cs="Arial"/>
                <w:b/>
                <w:bCs/>
                <w:color w:val="000000"/>
              </w:rPr>
            </w:pPr>
            <w:r w:rsidRPr="004C7B68">
              <w:rPr>
                <w:rFonts w:ascii="Arial" w:hAnsi="Arial" w:cs="Arial"/>
                <w:b/>
                <w:bCs/>
                <w:color w:val="000000"/>
              </w:rPr>
              <w:t>Grey Literature References</w:t>
            </w:r>
          </w:p>
          <w:p w14:paraId="6DEE0DAE" w14:textId="77777777" w:rsidR="002E7F8A" w:rsidRPr="004C7B68" w:rsidRDefault="002E7F8A" w:rsidP="004C7B68">
            <w:pPr>
              <w:autoSpaceDE w:val="0"/>
              <w:autoSpaceDN w:val="0"/>
              <w:adjustRightInd w:val="0"/>
              <w:spacing w:after="0" w:line="360" w:lineRule="auto"/>
              <w:rPr>
                <w:rFonts w:ascii="Arial" w:hAnsi="Arial" w:cs="Arial"/>
                <w:color w:val="000000"/>
                <w:u w:color="063970"/>
              </w:rPr>
            </w:pPr>
            <w:r w:rsidRPr="004C7B68">
              <w:rPr>
                <w:rFonts w:ascii="Arial" w:hAnsi="Arial" w:cs="Arial"/>
                <w:color w:val="000000"/>
                <w:u w:color="063970"/>
              </w:rPr>
              <w:t xml:space="preserve">Linton, S. (2022), “A-Level music entries rise by 4 percent in first uplift in over a decade”, </w:t>
            </w:r>
            <w:r w:rsidRPr="004C7B68">
              <w:rPr>
                <w:rFonts w:ascii="Arial" w:hAnsi="Arial" w:cs="Arial"/>
                <w:i/>
                <w:iCs/>
                <w:color w:val="000000"/>
                <w:u w:color="063970"/>
              </w:rPr>
              <w:t>Classic FM</w:t>
            </w:r>
            <w:r w:rsidRPr="004C7B68">
              <w:rPr>
                <w:rFonts w:ascii="Arial" w:hAnsi="Arial" w:cs="Arial"/>
                <w:color w:val="000000"/>
                <w:u w:color="063970"/>
              </w:rPr>
              <w:t xml:space="preserve">, Available at: </w:t>
            </w:r>
            <w:hyperlink r:id="rId56" w:history="1">
              <w:r w:rsidRPr="004C7B68">
                <w:rPr>
                  <w:rStyle w:val="Hyperlink"/>
                  <w:rFonts w:ascii="Arial" w:hAnsi="Arial" w:cs="Arial"/>
                </w:rPr>
                <w:t>https://www.classicfm.com/music-news/a-level-music-entries-rise/</w:t>
              </w:r>
            </w:hyperlink>
          </w:p>
          <w:p w14:paraId="608FB389" w14:textId="77777777" w:rsidR="002E7F8A" w:rsidRPr="004C7B68" w:rsidRDefault="002E7F8A" w:rsidP="004C7B68">
            <w:pPr>
              <w:autoSpaceDE w:val="0"/>
              <w:autoSpaceDN w:val="0"/>
              <w:adjustRightInd w:val="0"/>
              <w:spacing w:after="0" w:line="360" w:lineRule="auto"/>
              <w:rPr>
                <w:rFonts w:ascii="Arial" w:hAnsi="Arial" w:cs="Arial"/>
                <w:color w:val="000000"/>
                <w:u w:color="063970"/>
              </w:rPr>
            </w:pPr>
            <w:r w:rsidRPr="004C7B68">
              <w:rPr>
                <w:rFonts w:ascii="Arial" w:hAnsi="Arial" w:cs="Arial"/>
                <w:color w:val="000000"/>
                <w:u w:color="063970"/>
              </w:rPr>
              <w:t>(Accessed 04/02/23)</w:t>
            </w:r>
          </w:p>
          <w:p w14:paraId="03E77B32" w14:textId="77777777" w:rsidR="002E7F8A" w:rsidRPr="004C7B68" w:rsidRDefault="002E7F8A" w:rsidP="004C7B68">
            <w:pPr>
              <w:autoSpaceDE w:val="0"/>
              <w:autoSpaceDN w:val="0"/>
              <w:adjustRightInd w:val="0"/>
              <w:spacing w:after="0" w:line="360" w:lineRule="auto"/>
              <w:rPr>
                <w:rFonts w:ascii="Arial" w:hAnsi="Arial" w:cs="Arial"/>
                <w:color w:val="000000"/>
                <w:u w:color="063970"/>
              </w:rPr>
            </w:pPr>
          </w:p>
          <w:p w14:paraId="626DDA45" w14:textId="77777777" w:rsidR="002E7F8A" w:rsidRPr="004C7B68" w:rsidRDefault="002E7F8A" w:rsidP="004C7B68">
            <w:pPr>
              <w:autoSpaceDE w:val="0"/>
              <w:autoSpaceDN w:val="0"/>
              <w:adjustRightInd w:val="0"/>
              <w:spacing w:after="0" w:line="360" w:lineRule="auto"/>
              <w:rPr>
                <w:rFonts w:ascii="Arial" w:hAnsi="Arial" w:cs="Arial"/>
                <w:color w:val="0B4CB4"/>
                <w:u w:val="single" w:color="0B4CB4"/>
              </w:rPr>
            </w:pPr>
            <w:r w:rsidRPr="004C7B68">
              <w:rPr>
                <w:rFonts w:ascii="Arial" w:hAnsi="Arial" w:cs="Arial"/>
                <w:i/>
                <w:iCs/>
                <w:color w:val="000000"/>
                <w:u w:color="063970"/>
              </w:rPr>
              <w:lastRenderedPageBreak/>
              <w:t>Merriam-Webster Dictionary</w:t>
            </w:r>
            <w:r w:rsidRPr="004C7B68">
              <w:rPr>
                <w:rFonts w:ascii="Arial" w:hAnsi="Arial" w:cs="Arial"/>
                <w:color w:val="000000"/>
                <w:u w:color="063970"/>
              </w:rPr>
              <w:t xml:space="preserve">, Available at: </w:t>
            </w:r>
            <w:hyperlink r:id="rId57" w:history="1">
              <w:r w:rsidRPr="004C7B68">
                <w:rPr>
                  <w:rStyle w:val="Hyperlink"/>
                  <w:rFonts w:ascii="Arial" w:hAnsi="Arial" w:cs="Arial"/>
                </w:rPr>
                <w:t>https://www.merriam-webster.com/dictionary 24/01/23</w:t>
              </w:r>
            </w:hyperlink>
            <w:r w:rsidRPr="004C7B68">
              <w:rPr>
                <w:rFonts w:ascii="Arial" w:hAnsi="Arial" w:cs="Arial"/>
                <w:color w:val="0B4CB4"/>
                <w:u w:val="single" w:color="0B4CB4"/>
              </w:rPr>
              <w:t>,</w:t>
            </w:r>
            <w:r w:rsidRPr="004C7B68">
              <w:rPr>
                <w:rFonts w:ascii="Arial" w:hAnsi="Arial" w:cs="Arial"/>
                <w:color w:val="0B4CB4"/>
                <w:u w:color="0B4CB4"/>
              </w:rPr>
              <w:t xml:space="preserve"> </w:t>
            </w:r>
            <w:r w:rsidRPr="004C7B68">
              <w:rPr>
                <w:rFonts w:ascii="Arial" w:hAnsi="Arial" w:cs="Arial"/>
                <w:color w:val="000000" w:themeColor="text1"/>
                <w:u w:color="0B4CB4"/>
              </w:rPr>
              <w:t>(Accessed: 24/01/23).</w:t>
            </w:r>
          </w:p>
          <w:p w14:paraId="2B5B703F" w14:textId="77777777" w:rsidR="002E7F8A" w:rsidRPr="004C7B68" w:rsidRDefault="002E7F8A" w:rsidP="004C7B68">
            <w:pPr>
              <w:autoSpaceDE w:val="0"/>
              <w:autoSpaceDN w:val="0"/>
              <w:adjustRightInd w:val="0"/>
              <w:spacing w:after="0" w:line="360" w:lineRule="auto"/>
              <w:rPr>
                <w:rFonts w:ascii="Arial" w:hAnsi="Arial" w:cs="Arial"/>
                <w:color w:val="0B4CB4"/>
                <w:u w:val="single" w:color="0B4CB4"/>
              </w:rPr>
            </w:pPr>
          </w:p>
          <w:p w14:paraId="6DEDD8EE" w14:textId="77777777" w:rsidR="002E7F8A" w:rsidRPr="004C7B68" w:rsidRDefault="002E7F8A" w:rsidP="004C7B68">
            <w:pPr>
              <w:autoSpaceDE w:val="0"/>
              <w:autoSpaceDN w:val="0"/>
              <w:adjustRightInd w:val="0"/>
              <w:spacing w:after="0" w:line="360" w:lineRule="auto"/>
              <w:rPr>
                <w:rFonts w:ascii="Arial" w:hAnsi="Arial" w:cs="Arial"/>
                <w:color w:val="000000"/>
                <w:u w:color="063970"/>
              </w:rPr>
            </w:pPr>
            <w:r w:rsidRPr="004C7B68">
              <w:rPr>
                <w:rFonts w:ascii="Arial" w:hAnsi="Arial" w:cs="Arial"/>
                <w:color w:val="000000" w:themeColor="text1"/>
                <w:u w:color="0B4CB4"/>
              </w:rPr>
              <w:t>“</w:t>
            </w:r>
            <w:r w:rsidRPr="004C7B68">
              <w:rPr>
                <w:rStyle w:val="nhsd-t-body-s"/>
                <w:rFonts w:ascii="Arial" w:hAnsi="Arial" w:cs="Arial"/>
                <w:color w:val="3F525F"/>
              </w:rPr>
              <w:t xml:space="preserve">Mental Health of Children and Young People in England 2021 - wave 2 follow up to the 2017 survey”, </w:t>
            </w:r>
            <w:r w:rsidRPr="004C7B68">
              <w:rPr>
                <w:rFonts w:ascii="Arial" w:hAnsi="Arial" w:cs="Arial"/>
                <w:i/>
                <w:iCs/>
                <w:color w:val="000000" w:themeColor="text1"/>
                <w:u w:color="0B4CB4"/>
              </w:rPr>
              <w:t>NHS75 Digital</w:t>
            </w:r>
            <w:r w:rsidRPr="004C7B68">
              <w:rPr>
                <w:rFonts w:ascii="Arial" w:hAnsi="Arial" w:cs="Arial"/>
                <w:color w:val="000000" w:themeColor="text1"/>
                <w:u w:color="0B4CB4"/>
              </w:rPr>
              <w:t>, Available at</w:t>
            </w:r>
            <w:r w:rsidRPr="004C7B68">
              <w:rPr>
                <w:rFonts w:ascii="Arial" w:hAnsi="Arial" w:cs="Arial"/>
                <w:i/>
                <w:iCs/>
                <w:color w:val="000000" w:themeColor="text1"/>
                <w:u w:color="0B4CB4"/>
              </w:rPr>
              <w:t>:</w:t>
            </w:r>
          </w:p>
          <w:p w14:paraId="58A81D91" w14:textId="77777777" w:rsidR="002E7F8A" w:rsidRPr="004C7B68" w:rsidRDefault="00000000" w:rsidP="004C7B68">
            <w:pPr>
              <w:autoSpaceDE w:val="0"/>
              <w:autoSpaceDN w:val="0"/>
              <w:adjustRightInd w:val="0"/>
              <w:spacing w:after="0" w:line="360" w:lineRule="auto"/>
              <w:rPr>
                <w:rFonts w:ascii="Arial" w:hAnsi="Arial" w:cs="Arial"/>
                <w:color w:val="000000"/>
                <w:u w:color="063970"/>
              </w:rPr>
            </w:pPr>
            <w:hyperlink r:id="rId58" w:history="1">
              <w:r w:rsidR="002E7F8A" w:rsidRPr="004C7B68">
                <w:rPr>
                  <w:rStyle w:val="Hyperlink"/>
                  <w:rFonts w:ascii="Arial" w:hAnsi="Arial" w:cs="Arial"/>
                </w:rPr>
                <w:t>https://digital.nhs.uk/data-and-information/publications/statistical/mental-health-of-children-and-young-people-in-england/2021-follow-up-to-the-2017-survey#</w:t>
              </w:r>
            </w:hyperlink>
          </w:p>
          <w:p w14:paraId="44832E4C" w14:textId="77777777" w:rsidR="002E7F8A" w:rsidRPr="004C7B68" w:rsidRDefault="002E7F8A" w:rsidP="004C7B68">
            <w:pPr>
              <w:autoSpaceDE w:val="0"/>
              <w:autoSpaceDN w:val="0"/>
              <w:adjustRightInd w:val="0"/>
              <w:spacing w:after="0" w:line="360" w:lineRule="auto"/>
              <w:rPr>
                <w:rFonts w:ascii="Arial" w:hAnsi="Arial" w:cs="Arial"/>
                <w:color w:val="000000"/>
                <w:u w:color="063970"/>
              </w:rPr>
            </w:pPr>
            <w:r w:rsidRPr="004C7B68">
              <w:rPr>
                <w:rFonts w:ascii="Arial" w:hAnsi="Arial" w:cs="Arial"/>
                <w:color w:val="000000"/>
                <w:u w:color="063970"/>
              </w:rPr>
              <w:t>(Accessed: 26/02/23).</w:t>
            </w:r>
          </w:p>
          <w:p w14:paraId="779405A7" w14:textId="77777777" w:rsidR="002E7F8A" w:rsidRPr="004C7B68" w:rsidRDefault="002E7F8A" w:rsidP="004C7B68">
            <w:pPr>
              <w:autoSpaceDE w:val="0"/>
              <w:autoSpaceDN w:val="0"/>
              <w:adjustRightInd w:val="0"/>
              <w:spacing w:after="0" w:line="360" w:lineRule="auto"/>
              <w:rPr>
                <w:rFonts w:ascii="Arial" w:hAnsi="Arial" w:cs="Arial"/>
                <w:color w:val="000000"/>
                <w:u w:color="063970"/>
              </w:rPr>
            </w:pPr>
          </w:p>
          <w:p w14:paraId="04A9D507" w14:textId="77777777" w:rsidR="002E7F8A" w:rsidRPr="004C7B68" w:rsidRDefault="002E7F8A" w:rsidP="004C7B68">
            <w:pPr>
              <w:pStyle w:val="NormalWeb"/>
              <w:spacing w:line="360" w:lineRule="auto"/>
              <w:rPr>
                <w:rFonts w:ascii="Arial" w:hAnsi="Arial" w:cs="Arial"/>
                <w:sz w:val="22"/>
                <w:szCs w:val="22"/>
              </w:rPr>
            </w:pPr>
            <w:r w:rsidRPr="004C7B68">
              <w:rPr>
                <w:rFonts w:ascii="Arial" w:hAnsi="Arial" w:cs="Arial"/>
                <w:sz w:val="22"/>
                <w:szCs w:val="22"/>
              </w:rPr>
              <w:t xml:space="preserve">Pindar, J. (2023), “Anxiety Statistics UK: 2023”, </w:t>
            </w:r>
            <w:r w:rsidRPr="004C7B68">
              <w:rPr>
                <w:rFonts w:ascii="Arial" w:hAnsi="Arial" w:cs="Arial"/>
                <w:i/>
                <w:iCs/>
                <w:sz w:val="22"/>
                <w:szCs w:val="22"/>
              </w:rPr>
              <w:t>Champion Health</w:t>
            </w:r>
            <w:r w:rsidRPr="004C7B68">
              <w:rPr>
                <w:rFonts w:ascii="Arial" w:hAnsi="Arial" w:cs="Arial"/>
                <w:sz w:val="22"/>
                <w:szCs w:val="22"/>
              </w:rPr>
              <w:t xml:space="preserve">, Available at: </w:t>
            </w:r>
            <w:hyperlink r:id="rId59" w:history="1">
              <w:r w:rsidRPr="004C7B68">
                <w:rPr>
                  <w:rStyle w:val="Hyperlink"/>
                  <w:rFonts w:ascii="Arial" w:hAnsi="Arial" w:cs="Arial"/>
                  <w:sz w:val="22"/>
                  <w:szCs w:val="22"/>
                </w:rPr>
                <w:t>https://championhealth.co.uk/insights/anxiety-statistics/</w:t>
              </w:r>
            </w:hyperlink>
            <w:r w:rsidRPr="004C7B68">
              <w:rPr>
                <w:rFonts w:ascii="Arial" w:hAnsi="Arial" w:cs="Arial"/>
                <w:sz w:val="22"/>
                <w:szCs w:val="22"/>
              </w:rPr>
              <w:t xml:space="preserve"> (Accessed: 21/03/23).</w:t>
            </w:r>
          </w:p>
          <w:p w14:paraId="025E1CAD" w14:textId="77777777" w:rsidR="002E7F8A" w:rsidRPr="004C7B68" w:rsidRDefault="002E7F8A" w:rsidP="004C7B68">
            <w:pPr>
              <w:autoSpaceDE w:val="0"/>
              <w:autoSpaceDN w:val="0"/>
              <w:adjustRightInd w:val="0"/>
              <w:spacing w:after="0" w:line="360" w:lineRule="auto"/>
              <w:rPr>
                <w:rFonts w:ascii="Arial" w:hAnsi="Arial" w:cs="Arial"/>
                <w:color w:val="1D1D1D"/>
                <w:u w:color="063970"/>
              </w:rPr>
            </w:pPr>
          </w:p>
          <w:p w14:paraId="6F7ED5FD" w14:textId="77777777" w:rsidR="002E7F8A" w:rsidRPr="004C7B68" w:rsidRDefault="002E7F8A" w:rsidP="004C7B68">
            <w:pPr>
              <w:autoSpaceDE w:val="0"/>
              <w:autoSpaceDN w:val="0"/>
              <w:adjustRightInd w:val="0"/>
              <w:spacing w:line="360" w:lineRule="auto"/>
              <w:rPr>
                <w:rFonts w:ascii="Arial" w:hAnsi="Arial" w:cs="Arial"/>
                <w:color w:val="333333"/>
              </w:rPr>
            </w:pPr>
            <w:r w:rsidRPr="004C7B68">
              <w:rPr>
                <w:rFonts w:ascii="Arial" w:hAnsi="Arial" w:cs="Arial"/>
                <w:color w:val="333333"/>
              </w:rPr>
              <w:t xml:space="preserve">Tartsinis, S. (2007), “The Bebop Approach”, </w:t>
            </w:r>
            <w:r w:rsidRPr="004C7B68">
              <w:rPr>
                <w:rFonts w:ascii="Arial" w:hAnsi="Arial" w:cs="Arial"/>
                <w:i/>
                <w:iCs/>
                <w:color w:val="333333"/>
              </w:rPr>
              <w:t xml:space="preserve">Jazzed Magazine, </w:t>
            </w:r>
            <w:r w:rsidRPr="004C7B68">
              <w:rPr>
                <w:rFonts w:ascii="Arial" w:hAnsi="Arial" w:cs="Arial"/>
                <w:color w:val="333333"/>
              </w:rPr>
              <w:t xml:space="preserve">January 2007 Master Class, Available at: </w:t>
            </w:r>
            <w:hyperlink r:id="rId60" w:history="1">
              <w:r w:rsidRPr="004C7B68">
                <w:rPr>
                  <w:rStyle w:val="Hyperlink"/>
                  <w:rFonts w:ascii="Arial" w:hAnsi="Arial" w:cs="Arial"/>
                </w:rPr>
                <w:t>https://www.jazzedmagazine.com/articles/master-class/the-bebop-approach/</w:t>
              </w:r>
            </w:hyperlink>
            <w:r w:rsidRPr="004C7B68">
              <w:rPr>
                <w:rFonts w:ascii="Arial" w:hAnsi="Arial" w:cs="Arial"/>
              </w:rPr>
              <w:t xml:space="preserve"> </w:t>
            </w:r>
            <w:r w:rsidRPr="004C7B68">
              <w:rPr>
                <w:rFonts w:ascii="Arial" w:hAnsi="Arial" w:cs="Arial"/>
                <w:color w:val="333333"/>
              </w:rPr>
              <w:t>(Accessed: 25/02/23).</w:t>
            </w:r>
          </w:p>
          <w:p w14:paraId="6FE42D24" w14:textId="77777777" w:rsidR="002E7F8A" w:rsidRPr="004C7B68" w:rsidRDefault="002E7F8A" w:rsidP="004C7B68">
            <w:pPr>
              <w:autoSpaceDE w:val="0"/>
              <w:autoSpaceDN w:val="0"/>
              <w:adjustRightInd w:val="0"/>
              <w:spacing w:after="0" w:line="360" w:lineRule="auto"/>
              <w:rPr>
                <w:rFonts w:ascii="Arial" w:hAnsi="Arial" w:cs="Arial"/>
                <w:color w:val="000000"/>
                <w:u w:color="063970"/>
              </w:rPr>
            </w:pPr>
          </w:p>
          <w:p w14:paraId="1FA4B3F1" w14:textId="77777777" w:rsidR="002E7F8A" w:rsidRPr="004C7B68" w:rsidRDefault="002E7F8A" w:rsidP="004C7B68">
            <w:pPr>
              <w:autoSpaceDE w:val="0"/>
              <w:autoSpaceDN w:val="0"/>
              <w:adjustRightInd w:val="0"/>
              <w:spacing w:after="0" w:line="360" w:lineRule="auto"/>
              <w:rPr>
                <w:rFonts w:ascii="Arial" w:hAnsi="Arial" w:cs="Arial"/>
                <w:color w:val="000000"/>
                <w:u w:color="063970"/>
              </w:rPr>
            </w:pPr>
            <w:r w:rsidRPr="004C7B68">
              <w:rPr>
                <w:rFonts w:ascii="Arial" w:hAnsi="Arial" w:cs="Arial"/>
                <w:color w:val="000000"/>
                <w:u w:color="063970"/>
              </w:rPr>
              <w:t>UK Music,(2020),  “UK Music Warns Results Expose ‘Alarming Drop’ in A-Level Music Students, Available at:</w:t>
            </w:r>
          </w:p>
          <w:p w14:paraId="0C97F3C1" w14:textId="77777777" w:rsidR="002E7F8A" w:rsidRPr="004C7B68" w:rsidRDefault="00000000" w:rsidP="004C7B68">
            <w:pPr>
              <w:autoSpaceDE w:val="0"/>
              <w:autoSpaceDN w:val="0"/>
              <w:adjustRightInd w:val="0"/>
              <w:spacing w:after="0" w:line="360" w:lineRule="auto"/>
              <w:rPr>
                <w:rFonts w:ascii="Arial" w:hAnsi="Arial" w:cs="Arial"/>
                <w:color w:val="000000"/>
                <w:u w:color="063970"/>
              </w:rPr>
            </w:pPr>
            <w:hyperlink r:id="rId61" w:history="1">
              <w:r w:rsidR="002E7F8A" w:rsidRPr="004C7B68">
                <w:rPr>
                  <w:rFonts w:ascii="Arial" w:hAnsi="Arial" w:cs="Arial"/>
                  <w:color w:val="0B4CB4"/>
                  <w:u w:val="single" w:color="0B4CB4"/>
                </w:rPr>
                <w:t>https://www.ukmusic.org/news/uk-music-warns-results-expose-alarming-drop-in-a-level-music-students/</w:t>
              </w:r>
            </w:hyperlink>
            <w:r w:rsidR="002E7F8A" w:rsidRPr="004C7B68">
              <w:rPr>
                <w:rFonts w:ascii="Arial" w:hAnsi="Arial" w:cs="Arial"/>
                <w:color w:val="0B4CB4"/>
                <w:u w:val="single" w:color="0B4CB4"/>
              </w:rPr>
              <w:t>,</w:t>
            </w:r>
            <w:r w:rsidR="002E7F8A" w:rsidRPr="004C7B68">
              <w:rPr>
                <w:rFonts w:ascii="Arial" w:hAnsi="Arial" w:cs="Arial"/>
                <w:color w:val="0B4CB4"/>
                <w:u w:color="0B4CB4"/>
              </w:rPr>
              <w:t xml:space="preserve"> </w:t>
            </w:r>
            <w:r w:rsidR="002E7F8A" w:rsidRPr="004C7B68">
              <w:rPr>
                <w:rFonts w:ascii="Arial" w:hAnsi="Arial" w:cs="Arial"/>
                <w:color w:val="000000"/>
                <w:u w:color="063970"/>
              </w:rPr>
              <w:t>(Accessed: 03/02/23).</w:t>
            </w:r>
          </w:p>
          <w:p w14:paraId="3C6EE65D" w14:textId="77777777" w:rsidR="002E7F8A" w:rsidRPr="004C7B68" w:rsidRDefault="002E7F8A" w:rsidP="004C7B68">
            <w:pPr>
              <w:autoSpaceDE w:val="0"/>
              <w:autoSpaceDN w:val="0"/>
              <w:adjustRightInd w:val="0"/>
              <w:spacing w:after="0" w:line="360" w:lineRule="auto"/>
              <w:rPr>
                <w:rFonts w:ascii="Arial" w:hAnsi="Arial" w:cs="Arial"/>
                <w:color w:val="0B4CB4"/>
                <w:u w:val="single" w:color="0B4CB4"/>
              </w:rPr>
            </w:pPr>
          </w:p>
          <w:p w14:paraId="058860EB" w14:textId="77777777" w:rsidR="002E7F8A" w:rsidRPr="004C7B68" w:rsidRDefault="002E7F8A" w:rsidP="004C7B68">
            <w:pPr>
              <w:autoSpaceDE w:val="0"/>
              <w:autoSpaceDN w:val="0"/>
              <w:adjustRightInd w:val="0"/>
              <w:spacing w:line="360" w:lineRule="auto"/>
              <w:rPr>
                <w:rFonts w:ascii="Arial" w:hAnsi="Arial" w:cs="Arial"/>
                <w:color w:val="000000"/>
              </w:rPr>
            </w:pPr>
          </w:p>
          <w:p w14:paraId="5BFAD6C2" w14:textId="77777777" w:rsidR="002E7F8A" w:rsidRPr="004C7B68" w:rsidRDefault="002E7F8A" w:rsidP="004C7B68">
            <w:pPr>
              <w:autoSpaceDE w:val="0"/>
              <w:autoSpaceDN w:val="0"/>
              <w:adjustRightInd w:val="0"/>
              <w:spacing w:line="360" w:lineRule="auto"/>
              <w:rPr>
                <w:rFonts w:ascii="Arial" w:hAnsi="Arial" w:cs="Arial"/>
                <w:color w:val="000000"/>
              </w:rPr>
            </w:pPr>
          </w:p>
          <w:p w14:paraId="410DC3F1" w14:textId="77777777" w:rsidR="002E7F8A" w:rsidRPr="004C7B68" w:rsidRDefault="002E7F8A" w:rsidP="004C7B68">
            <w:pPr>
              <w:autoSpaceDE w:val="0"/>
              <w:autoSpaceDN w:val="0"/>
              <w:adjustRightInd w:val="0"/>
              <w:spacing w:line="360" w:lineRule="auto"/>
              <w:rPr>
                <w:rFonts w:ascii="Arial" w:hAnsi="Arial" w:cs="Arial"/>
                <w:color w:val="000000"/>
              </w:rPr>
            </w:pPr>
          </w:p>
          <w:p w14:paraId="4822CADE" w14:textId="77777777" w:rsidR="002E7F8A" w:rsidRPr="004C7B68" w:rsidRDefault="002E7F8A" w:rsidP="004C7B68">
            <w:pPr>
              <w:autoSpaceDE w:val="0"/>
              <w:autoSpaceDN w:val="0"/>
              <w:adjustRightInd w:val="0"/>
              <w:spacing w:line="360" w:lineRule="auto"/>
              <w:rPr>
                <w:rFonts w:ascii="Arial" w:hAnsi="Arial" w:cs="Arial"/>
                <w:i/>
                <w:iCs/>
                <w:color w:val="000000"/>
              </w:rPr>
            </w:pPr>
          </w:p>
          <w:p w14:paraId="79CD8A13" w14:textId="77777777" w:rsidR="002E7F8A" w:rsidRPr="004C7B68" w:rsidRDefault="002E7F8A" w:rsidP="004C7B68">
            <w:pPr>
              <w:spacing w:line="360" w:lineRule="auto"/>
              <w:rPr>
                <w:rFonts w:ascii="Arial" w:hAnsi="Arial" w:cs="Arial"/>
                <w:b/>
                <w:bCs/>
              </w:rPr>
            </w:pPr>
          </w:p>
        </w:tc>
      </w:tr>
      <w:tr w:rsidR="002E7F8A" w:rsidRPr="004C7B68" w14:paraId="2CC73FBD" w14:textId="77777777" w:rsidTr="004C7B68">
        <w:trPr>
          <w:trHeight w:val="905"/>
        </w:trPr>
        <w:tc>
          <w:tcPr>
            <w:tcW w:w="9510" w:type="dxa"/>
          </w:tcPr>
          <w:p w14:paraId="2182AA2D" w14:textId="77777777" w:rsidR="002E7F8A" w:rsidRPr="004C7B68" w:rsidRDefault="002E7F8A" w:rsidP="004C7B68">
            <w:pPr>
              <w:spacing w:line="360" w:lineRule="auto"/>
              <w:rPr>
                <w:rFonts w:ascii="Arial" w:hAnsi="Arial" w:cs="Arial"/>
                <w:b/>
                <w:bCs/>
              </w:rPr>
            </w:pPr>
          </w:p>
        </w:tc>
      </w:tr>
    </w:tbl>
    <w:p w14:paraId="47B5CEF7" w14:textId="77777777" w:rsidR="002E7F8A" w:rsidRPr="004C7B68" w:rsidRDefault="002E7F8A" w:rsidP="002E7F8A">
      <w:pPr>
        <w:autoSpaceDE w:val="0"/>
        <w:autoSpaceDN w:val="0"/>
        <w:adjustRightInd w:val="0"/>
        <w:spacing w:line="360" w:lineRule="auto"/>
        <w:rPr>
          <w:rFonts w:ascii="Arial" w:hAnsi="Arial" w:cs="Arial"/>
          <w:color w:val="000000"/>
        </w:rPr>
      </w:pPr>
    </w:p>
    <w:p w14:paraId="24D1C1E2" w14:textId="77777777" w:rsidR="002E7F8A" w:rsidRPr="004C7B68" w:rsidRDefault="002E7F8A" w:rsidP="002E7F8A">
      <w:pPr>
        <w:autoSpaceDE w:val="0"/>
        <w:autoSpaceDN w:val="0"/>
        <w:adjustRightInd w:val="0"/>
        <w:spacing w:line="360" w:lineRule="auto"/>
        <w:rPr>
          <w:rFonts w:ascii="Arial" w:hAnsi="Arial" w:cs="Arial"/>
          <w:color w:val="000000"/>
        </w:rPr>
      </w:pPr>
    </w:p>
    <w:p w14:paraId="1E07C103" w14:textId="77777777" w:rsidR="002E7F8A" w:rsidRPr="004C7B68" w:rsidRDefault="002E7F8A" w:rsidP="002E7F8A">
      <w:pPr>
        <w:autoSpaceDE w:val="0"/>
        <w:autoSpaceDN w:val="0"/>
        <w:adjustRightInd w:val="0"/>
        <w:spacing w:line="360" w:lineRule="auto"/>
        <w:rPr>
          <w:rFonts w:ascii="Arial" w:hAnsi="Arial" w:cs="Arial"/>
          <w:color w:val="000000"/>
        </w:rPr>
      </w:pPr>
    </w:p>
    <w:p w14:paraId="2A8455A0" w14:textId="47DC01C6" w:rsidR="002E7F8A" w:rsidRDefault="004C7B68" w:rsidP="004C7B68">
      <w:pPr>
        <w:autoSpaceDE w:val="0"/>
        <w:autoSpaceDN w:val="0"/>
        <w:adjustRightInd w:val="0"/>
        <w:spacing w:line="360" w:lineRule="auto"/>
        <w:jc w:val="center"/>
        <w:rPr>
          <w:rFonts w:ascii="Arial" w:hAnsi="Arial" w:cs="Arial"/>
          <w:b/>
          <w:bCs/>
          <w:color w:val="000000"/>
        </w:rPr>
      </w:pPr>
      <w:r w:rsidRPr="004C7B68">
        <w:rPr>
          <w:rFonts w:ascii="Arial" w:hAnsi="Arial" w:cs="Arial"/>
          <w:b/>
          <w:bCs/>
          <w:color w:val="000000"/>
        </w:rPr>
        <w:lastRenderedPageBreak/>
        <w:t>APPENDICES</w:t>
      </w:r>
    </w:p>
    <w:p w14:paraId="052B89F6" w14:textId="4C6D6590" w:rsidR="004C7B68" w:rsidRPr="004C7B68" w:rsidRDefault="004C7B68" w:rsidP="004C7B68">
      <w:pPr>
        <w:autoSpaceDE w:val="0"/>
        <w:autoSpaceDN w:val="0"/>
        <w:adjustRightInd w:val="0"/>
        <w:spacing w:line="360" w:lineRule="auto"/>
        <w:rPr>
          <w:rFonts w:ascii="Arial" w:hAnsi="Arial" w:cs="Arial"/>
          <w:b/>
          <w:bCs/>
          <w:color w:val="000000"/>
        </w:rPr>
      </w:pPr>
      <w:r>
        <w:rPr>
          <w:rFonts w:ascii="Arial" w:hAnsi="Arial" w:cs="Arial"/>
          <w:b/>
          <w:bCs/>
          <w:color w:val="000000"/>
        </w:rPr>
        <w:t xml:space="preserve">1) </w:t>
      </w:r>
      <w:r w:rsidRPr="004C7B68">
        <w:rPr>
          <w:rFonts w:ascii="Arial" w:hAnsi="Arial" w:cs="Arial"/>
          <w:b/>
          <w:bCs/>
          <w:color w:val="000000"/>
        </w:rPr>
        <w:t>The Kenny Music Performance Anxiety Inventory (K-MPAI</w:t>
      </w:r>
      <w:r>
        <w:rPr>
          <w:rFonts w:ascii="Arial" w:hAnsi="Arial" w:cs="Arial"/>
          <w:b/>
          <w:bCs/>
          <w:color w:val="000000"/>
        </w:rPr>
        <w:t>)</w:t>
      </w:r>
      <w:r w:rsidR="00FA3FD1">
        <w:rPr>
          <w:rFonts w:ascii="Arial" w:hAnsi="Arial" w:cs="Arial"/>
          <w:b/>
          <w:bCs/>
          <w:color w:val="000000"/>
        </w:rPr>
        <w:t>:</w:t>
      </w:r>
    </w:p>
    <w:p w14:paraId="31D5A42E" w14:textId="26DDFB09" w:rsidR="002E7F8A" w:rsidRPr="004C7B68" w:rsidRDefault="004C7B68" w:rsidP="002E7F8A">
      <w:pPr>
        <w:autoSpaceDE w:val="0"/>
        <w:autoSpaceDN w:val="0"/>
        <w:adjustRightInd w:val="0"/>
        <w:spacing w:line="360" w:lineRule="auto"/>
        <w:rPr>
          <w:rFonts w:ascii="Arial" w:hAnsi="Arial" w:cs="Arial"/>
          <w:color w:val="000000"/>
        </w:rPr>
      </w:pPr>
      <w:r>
        <w:rPr>
          <w:rFonts w:ascii="Arial" w:hAnsi="Arial" w:cs="Arial"/>
          <w:noProof/>
          <w:color w:val="000000"/>
          <w14:ligatures w14:val="standardContextual"/>
        </w:rPr>
        <w:drawing>
          <wp:inline distT="0" distB="0" distL="0" distR="0" wp14:anchorId="2CF45453" wp14:editId="51369CF7">
            <wp:extent cx="5731510" cy="8109585"/>
            <wp:effectExtent l="0" t="0" r="0" b="571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pic:cNvPicPr/>
                  </pic:nvPicPr>
                  <pic:blipFill>
                    <a:blip r:embed="rId62">
                      <a:extLst>
                        <a:ext uri="{28A0092B-C50C-407E-A947-70E740481C1C}">
                          <a14:useLocalDpi xmlns:a14="http://schemas.microsoft.com/office/drawing/2010/main" val="0"/>
                        </a:ext>
                      </a:extLst>
                    </a:blip>
                    <a:stretch>
                      <a:fillRect/>
                    </a:stretch>
                  </pic:blipFill>
                  <pic:spPr>
                    <a:xfrm>
                      <a:off x="0" y="0"/>
                      <a:ext cx="5731510" cy="8109585"/>
                    </a:xfrm>
                    <a:prstGeom prst="rect">
                      <a:avLst/>
                    </a:prstGeom>
                  </pic:spPr>
                </pic:pic>
              </a:graphicData>
            </a:graphic>
          </wp:inline>
        </w:drawing>
      </w:r>
    </w:p>
    <w:p w14:paraId="6C08565E" w14:textId="1763B41F" w:rsidR="002E7F8A" w:rsidRPr="004C7B68" w:rsidRDefault="002E7F8A" w:rsidP="002E7F8A">
      <w:pPr>
        <w:autoSpaceDE w:val="0"/>
        <w:autoSpaceDN w:val="0"/>
        <w:adjustRightInd w:val="0"/>
        <w:spacing w:line="360" w:lineRule="auto"/>
        <w:rPr>
          <w:rFonts w:ascii="Arial" w:hAnsi="Arial" w:cs="Arial"/>
          <w:color w:val="000000"/>
        </w:rPr>
      </w:pPr>
    </w:p>
    <w:p w14:paraId="16E6564D" w14:textId="04A12216" w:rsidR="002E7F8A" w:rsidRPr="004C7B68" w:rsidRDefault="002E7F8A" w:rsidP="002E7F8A">
      <w:pPr>
        <w:autoSpaceDE w:val="0"/>
        <w:autoSpaceDN w:val="0"/>
        <w:adjustRightInd w:val="0"/>
        <w:spacing w:line="360" w:lineRule="auto"/>
        <w:rPr>
          <w:rFonts w:ascii="Arial" w:hAnsi="Arial" w:cs="Arial"/>
          <w:color w:val="000000"/>
        </w:rPr>
      </w:pPr>
    </w:p>
    <w:p w14:paraId="1D898F15" w14:textId="21BA4EE4" w:rsidR="002E7F8A" w:rsidRPr="004C7B68" w:rsidRDefault="002E7F8A" w:rsidP="002E7F8A">
      <w:pPr>
        <w:spacing w:line="360" w:lineRule="auto"/>
        <w:rPr>
          <w:rFonts w:ascii="Arial" w:hAnsi="Arial" w:cs="Arial"/>
          <w:color w:val="000000" w:themeColor="text1"/>
        </w:rPr>
      </w:pPr>
      <w:r w:rsidRPr="004C7B68">
        <w:rPr>
          <w:rFonts w:ascii="Arial" w:hAnsi="Arial" w:cs="Arial"/>
          <w:b/>
          <w:bCs/>
          <w:color w:val="000000"/>
        </w:rPr>
        <w:t> </w:t>
      </w:r>
      <w:r w:rsidR="004C7B68">
        <w:rPr>
          <w:rFonts w:ascii="Arial" w:hAnsi="Arial" w:cs="Arial"/>
          <w:noProof/>
          <w:color w:val="000000" w:themeColor="text1"/>
          <w14:ligatures w14:val="standardContextual"/>
        </w:rPr>
        <w:drawing>
          <wp:inline distT="0" distB="0" distL="0" distR="0" wp14:anchorId="03713FD9" wp14:editId="0827CE0E">
            <wp:extent cx="5731510" cy="6996430"/>
            <wp:effectExtent l="0" t="0" r="0" b="1270"/>
            <wp:docPr id="77" name="Picture 7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Table&#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6996430"/>
                    </a:xfrm>
                    <a:prstGeom prst="rect">
                      <a:avLst/>
                    </a:prstGeom>
                  </pic:spPr>
                </pic:pic>
              </a:graphicData>
            </a:graphic>
          </wp:inline>
        </w:drawing>
      </w:r>
    </w:p>
    <w:p w14:paraId="4142DA91" w14:textId="77777777" w:rsidR="002E7F8A" w:rsidRPr="004C7B68" w:rsidRDefault="002E7F8A" w:rsidP="002E7F8A">
      <w:pPr>
        <w:autoSpaceDE w:val="0"/>
        <w:autoSpaceDN w:val="0"/>
        <w:adjustRightInd w:val="0"/>
        <w:spacing w:line="360" w:lineRule="auto"/>
        <w:rPr>
          <w:rFonts w:ascii="Arial" w:hAnsi="Arial" w:cs="Arial"/>
          <w:color w:val="161A1E"/>
        </w:rPr>
      </w:pPr>
    </w:p>
    <w:p w14:paraId="2E4F1FFD" w14:textId="77777777" w:rsidR="00BD6FB5" w:rsidRDefault="00BD6FB5" w:rsidP="002E7F8A">
      <w:pPr>
        <w:autoSpaceDE w:val="0"/>
        <w:autoSpaceDN w:val="0"/>
        <w:adjustRightInd w:val="0"/>
        <w:spacing w:line="360" w:lineRule="auto"/>
        <w:rPr>
          <w:rFonts w:ascii="Arial" w:hAnsi="Arial" w:cs="Arial"/>
          <w:b/>
          <w:bCs/>
          <w:color w:val="161A1E"/>
        </w:rPr>
      </w:pPr>
    </w:p>
    <w:p w14:paraId="3CC7C085" w14:textId="432CF210" w:rsidR="002E7F8A" w:rsidRPr="00BD6FB5" w:rsidRDefault="00BD6FB5" w:rsidP="002E7F8A">
      <w:pPr>
        <w:autoSpaceDE w:val="0"/>
        <w:autoSpaceDN w:val="0"/>
        <w:adjustRightInd w:val="0"/>
        <w:spacing w:line="360" w:lineRule="auto"/>
        <w:rPr>
          <w:rFonts w:ascii="Arial" w:hAnsi="Arial" w:cs="Arial"/>
          <w:b/>
          <w:bCs/>
          <w:color w:val="161A1E"/>
        </w:rPr>
      </w:pPr>
      <w:r w:rsidRPr="00BD6FB5">
        <w:rPr>
          <w:rFonts w:ascii="Arial" w:hAnsi="Arial" w:cs="Arial"/>
          <w:b/>
          <w:bCs/>
          <w:color w:val="161A1E"/>
        </w:rPr>
        <w:t>K-MPAI Scoring:</w:t>
      </w:r>
    </w:p>
    <w:p w14:paraId="588FA2A2" w14:textId="6F2227F0" w:rsidR="00BD6FB5" w:rsidRDefault="00BD6FB5" w:rsidP="004C7B68">
      <w:pPr>
        <w:spacing w:line="360" w:lineRule="auto"/>
        <w:rPr>
          <w:rFonts w:ascii="Arial" w:hAnsi="Arial" w:cs="Arial"/>
          <w:b/>
          <w:bCs/>
          <w:color w:val="000000"/>
        </w:rPr>
      </w:pPr>
      <w:r>
        <w:rPr>
          <w:rFonts w:ascii="Arial" w:hAnsi="Arial" w:cs="Arial"/>
          <w:b/>
          <w:bCs/>
          <w:noProof/>
          <w:color w:val="000000"/>
          <w14:ligatures w14:val="standardContextual"/>
        </w:rPr>
        <w:drawing>
          <wp:inline distT="0" distB="0" distL="0" distR="0" wp14:anchorId="0C631415" wp14:editId="26EB4683">
            <wp:extent cx="5731510" cy="7546975"/>
            <wp:effectExtent l="0" t="0" r="0" b="0"/>
            <wp:docPr id="1073741832" name="Picture 10737418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32" name="Picture 1073741832" descr="Table&#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5731510" cy="7546975"/>
                    </a:xfrm>
                    <a:prstGeom prst="rect">
                      <a:avLst/>
                    </a:prstGeom>
                  </pic:spPr>
                </pic:pic>
              </a:graphicData>
            </a:graphic>
          </wp:inline>
        </w:drawing>
      </w:r>
    </w:p>
    <w:p w14:paraId="6C0926DE" w14:textId="77777777" w:rsidR="00BD6FB5" w:rsidRDefault="00BD6FB5" w:rsidP="004C7B68">
      <w:pPr>
        <w:spacing w:line="360" w:lineRule="auto"/>
        <w:rPr>
          <w:rFonts w:ascii="Arial" w:hAnsi="Arial" w:cs="Arial"/>
          <w:b/>
          <w:bCs/>
          <w:color w:val="000000"/>
        </w:rPr>
      </w:pPr>
    </w:p>
    <w:p w14:paraId="43ECEE00" w14:textId="77777777" w:rsidR="00BD6FB5" w:rsidRDefault="00BD6FB5" w:rsidP="004C7B68">
      <w:pPr>
        <w:spacing w:line="360" w:lineRule="auto"/>
        <w:rPr>
          <w:rFonts w:ascii="Arial" w:hAnsi="Arial" w:cs="Arial"/>
          <w:b/>
          <w:bCs/>
          <w:color w:val="000000"/>
        </w:rPr>
      </w:pPr>
    </w:p>
    <w:p w14:paraId="563191F8" w14:textId="22A2AC2F" w:rsidR="002E7F8A" w:rsidRPr="004C7B68" w:rsidRDefault="004C7B68" w:rsidP="004C7B68">
      <w:pPr>
        <w:spacing w:line="360" w:lineRule="auto"/>
        <w:rPr>
          <w:rFonts w:ascii="Arial" w:hAnsi="Arial" w:cs="Arial"/>
          <w:b/>
          <w:bCs/>
        </w:rPr>
      </w:pPr>
      <w:r>
        <w:rPr>
          <w:rFonts w:ascii="Arial" w:hAnsi="Arial" w:cs="Arial"/>
          <w:b/>
          <w:bCs/>
          <w:color w:val="000000"/>
        </w:rPr>
        <w:t xml:space="preserve">2) </w:t>
      </w:r>
      <w:r w:rsidRPr="004C7B68">
        <w:rPr>
          <w:rFonts w:ascii="Arial" w:hAnsi="Arial" w:cs="Arial"/>
          <w:b/>
          <w:bCs/>
          <w:color w:val="000000"/>
        </w:rPr>
        <w:t>The Music Performance Anxiety Inventory for Adolescents (MPAI-</w:t>
      </w:r>
      <w:r>
        <w:rPr>
          <w:rFonts w:ascii="Arial" w:hAnsi="Arial" w:cs="Arial"/>
          <w:b/>
          <w:bCs/>
          <w:color w:val="000000"/>
        </w:rPr>
        <w:t>A</w:t>
      </w:r>
      <w:r w:rsidRPr="004C7B68">
        <w:rPr>
          <w:rFonts w:ascii="Arial" w:hAnsi="Arial" w:cs="Arial"/>
          <w:b/>
          <w:bCs/>
          <w:color w:val="000000"/>
        </w:rPr>
        <w:t>)</w:t>
      </w:r>
      <w:r w:rsidR="00FA3FD1">
        <w:rPr>
          <w:rFonts w:ascii="Arial" w:hAnsi="Arial" w:cs="Arial"/>
          <w:b/>
          <w:bCs/>
          <w:color w:val="000000"/>
        </w:rPr>
        <w:t>:</w:t>
      </w:r>
    </w:p>
    <w:p w14:paraId="46B9C743" w14:textId="77777777" w:rsidR="002E7F8A" w:rsidRPr="004C7B68" w:rsidRDefault="002E7F8A" w:rsidP="002E7F8A">
      <w:pPr>
        <w:spacing w:line="360" w:lineRule="auto"/>
        <w:rPr>
          <w:rFonts w:ascii="Arial" w:hAnsi="Arial" w:cs="Arial"/>
        </w:rPr>
      </w:pPr>
    </w:p>
    <w:p w14:paraId="48BA715A" w14:textId="77777777" w:rsidR="00D161FA" w:rsidRPr="004C7B68" w:rsidRDefault="00D161FA" w:rsidP="002E7F8A">
      <w:pPr>
        <w:autoSpaceDE w:val="0"/>
        <w:autoSpaceDN w:val="0"/>
        <w:adjustRightInd w:val="0"/>
        <w:spacing w:line="360" w:lineRule="auto"/>
        <w:rPr>
          <w:rFonts w:ascii="Arial" w:hAnsi="Arial" w:cs="Arial"/>
        </w:rPr>
      </w:pPr>
    </w:p>
    <w:p w14:paraId="339B7020" w14:textId="716A8B9C" w:rsidR="00D161FA" w:rsidRPr="004C7B68" w:rsidRDefault="00FA3FD1" w:rsidP="002E7F8A">
      <w:pPr>
        <w:autoSpaceDE w:val="0"/>
        <w:autoSpaceDN w:val="0"/>
        <w:adjustRightInd w:val="0"/>
        <w:spacing w:line="360" w:lineRule="auto"/>
        <w:rPr>
          <w:rFonts w:ascii="Arial" w:hAnsi="Arial" w:cs="Arial"/>
          <w:color w:val="000000"/>
        </w:rPr>
      </w:pPr>
      <w:r>
        <w:rPr>
          <w:rFonts w:ascii="Arial" w:hAnsi="Arial" w:cs="Arial"/>
          <w:b/>
          <w:bCs/>
          <w:noProof/>
          <w14:ligatures w14:val="standardContextual"/>
        </w:rPr>
        <w:drawing>
          <wp:inline distT="0" distB="0" distL="0" distR="0" wp14:anchorId="1F7ACD38" wp14:editId="5090EE02">
            <wp:extent cx="5931406" cy="6490741"/>
            <wp:effectExtent l="0" t="0" r="0" b="0"/>
            <wp:docPr id="80" name="Picture 8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Table&#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931928" cy="6491313"/>
                    </a:xfrm>
                    <a:prstGeom prst="rect">
                      <a:avLst/>
                    </a:prstGeom>
                  </pic:spPr>
                </pic:pic>
              </a:graphicData>
            </a:graphic>
          </wp:inline>
        </w:drawing>
      </w:r>
    </w:p>
    <w:p w14:paraId="6D293AB6" w14:textId="77777777" w:rsidR="00D161FA" w:rsidRPr="004C7B68" w:rsidRDefault="00D161FA" w:rsidP="002E7F8A">
      <w:pPr>
        <w:autoSpaceDE w:val="0"/>
        <w:autoSpaceDN w:val="0"/>
        <w:adjustRightInd w:val="0"/>
        <w:spacing w:line="360" w:lineRule="auto"/>
        <w:rPr>
          <w:rFonts w:ascii="Arial" w:hAnsi="Arial" w:cs="Arial"/>
          <w:color w:val="262626"/>
        </w:rPr>
      </w:pPr>
    </w:p>
    <w:p w14:paraId="61BE5612" w14:textId="77777777" w:rsidR="00D161FA" w:rsidRPr="004C7B68" w:rsidRDefault="00D161FA" w:rsidP="002E7F8A">
      <w:pPr>
        <w:autoSpaceDE w:val="0"/>
        <w:autoSpaceDN w:val="0"/>
        <w:adjustRightInd w:val="0"/>
        <w:spacing w:line="360" w:lineRule="auto"/>
        <w:rPr>
          <w:rFonts w:ascii="Arial" w:hAnsi="Arial" w:cs="Arial"/>
          <w:color w:val="000000"/>
        </w:rPr>
      </w:pPr>
    </w:p>
    <w:p w14:paraId="5DF8D76A" w14:textId="77777777" w:rsidR="00D161FA" w:rsidRPr="004C7B68" w:rsidRDefault="00D161FA" w:rsidP="002E7F8A">
      <w:pPr>
        <w:autoSpaceDE w:val="0"/>
        <w:autoSpaceDN w:val="0"/>
        <w:adjustRightInd w:val="0"/>
        <w:spacing w:line="360" w:lineRule="auto"/>
        <w:rPr>
          <w:rFonts w:ascii="Arial" w:hAnsi="Arial" w:cs="Arial"/>
          <w:color w:val="000000"/>
        </w:rPr>
      </w:pPr>
    </w:p>
    <w:p w14:paraId="2E6CE669" w14:textId="613D58A7" w:rsidR="00D161FA" w:rsidRPr="00FA3FD1" w:rsidRDefault="00FA3FD1" w:rsidP="002E7F8A">
      <w:pPr>
        <w:autoSpaceDE w:val="0"/>
        <w:autoSpaceDN w:val="0"/>
        <w:adjustRightInd w:val="0"/>
        <w:spacing w:line="360" w:lineRule="auto"/>
        <w:rPr>
          <w:rFonts w:ascii="Arial" w:hAnsi="Arial" w:cs="Arial"/>
          <w:b/>
          <w:bCs/>
          <w:color w:val="000000"/>
        </w:rPr>
      </w:pPr>
      <w:r>
        <w:rPr>
          <w:rFonts w:ascii="Arial" w:hAnsi="Arial" w:cs="Arial"/>
          <w:b/>
          <w:bCs/>
          <w:color w:val="000000"/>
        </w:rPr>
        <w:t xml:space="preserve">3) </w:t>
      </w:r>
      <w:r w:rsidRPr="00FA3FD1">
        <w:rPr>
          <w:rFonts w:ascii="Arial" w:hAnsi="Arial" w:cs="Arial"/>
          <w:b/>
          <w:bCs/>
          <w:color w:val="000000"/>
        </w:rPr>
        <w:t>The Musician’s Action and Acceptance Questionnaire (MAAQ)</w:t>
      </w:r>
    </w:p>
    <w:p w14:paraId="22D00903" w14:textId="7DA867B7" w:rsidR="00D161FA" w:rsidRPr="00FA3FD1" w:rsidRDefault="00FA3FD1" w:rsidP="00FA3FD1">
      <w:pPr>
        <w:pStyle w:val="ListParagraph"/>
        <w:numPr>
          <w:ilvl w:val="0"/>
          <w:numId w:val="32"/>
        </w:numPr>
        <w:autoSpaceDE w:val="0"/>
        <w:autoSpaceDN w:val="0"/>
        <w:adjustRightInd w:val="0"/>
        <w:spacing w:line="360" w:lineRule="auto"/>
        <w:rPr>
          <w:rFonts w:ascii="Arial" w:hAnsi="Arial" w:cs="Arial"/>
          <w:color w:val="000000"/>
        </w:rPr>
      </w:pPr>
      <w:r w:rsidRPr="00FA3FD1">
        <w:rPr>
          <w:rFonts w:ascii="Arial" w:hAnsi="Arial" w:cs="Arial"/>
          <w:color w:val="000000"/>
        </w:rPr>
        <w:t>Researcher’s Version</w:t>
      </w:r>
      <w:r>
        <w:rPr>
          <w:rFonts w:ascii="Arial" w:hAnsi="Arial" w:cs="Arial"/>
          <w:color w:val="000000"/>
        </w:rPr>
        <w:t>:</w:t>
      </w:r>
    </w:p>
    <w:p w14:paraId="093A197B" w14:textId="4606CB06" w:rsidR="00DC4A34" w:rsidRPr="004C7B68" w:rsidRDefault="00FA3FD1" w:rsidP="002E7F8A">
      <w:pPr>
        <w:autoSpaceDE w:val="0"/>
        <w:autoSpaceDN w:val="0"/>
        <w:adjustRightInd w:val="0"/>
        <w:spacing w:line="360" w:lineRule="auto"/>
        <w:rPr>
          <w:rFonts w:ascii="Arial" w:hAnsi="Arial" w:cs="Arial"/>
          <w:b/>
          <w:bCs/>
          <w:color w:val="262626"/>
        </w:rPr>
      </w:pPr>
      <w:r>
        <w:rPr>
          <w:rFonts w:ascii="Arial" w:hAnsi="Arial" w:cs="Arial"/>
          <w:b/>
          <w:bCs/>
          <w:noProof/>
          <w14:ligatures w14:val="standardContextual"/>
        </w:rPr>
        <w:drawing>
          <wp:inline distT="0" distB="0" distL="0" distR="0" wp14:anchorId="0DA774AF" wp14:editId="729CCBBA">
            <wp:extent cx="5731510" cy="7417435"/>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pic:cNvPicPr/>
                  </pic:nvPicPr>
                  <pic:blipFill>
                    <a:blip r:embed="rId66">
                      <a:extLst>
                        <a:ext uri="{28A0092B-C50C-407E-A947-70E740481C1C}">
                          <a14:useLocalDpi xmlns:a14="http://schemas.microsoft.com/office/drawing/2010/main" val="0"/>
                        </a:ext>
                      </a:extLst>
                    </a:blip>
                    <a:stretch>
                      <a:fillRect/>
                    </a:stretch>
                  </pic:blipFill>
                  <pic:spPr>
                    <a:xfrm>
                      <a:off x="0" y="0"/>
                      <a:ext cx="5731510" cy="7417435"/>
                    </a:xfrm>
                    <a:prstGeom prst="rect">
                      <a:avLst/>
                    </a:prstGeom>
                  </pic:spPr>
                </pic:pic>
              </a:graphicData>
            </a:graphic>
          </wp:inline>
        </w:drawing>
      </w:r>
    </w:p>
    <w:p w14:paraId="6655AB5E" w14:textId="6BFB57B4" w:rsidR="00946F76" w:rsidRPr="004C7B68" w:rsidRDefault="00946F76" w:rsidP="002E7F8A">
      <w:pPr>
        <w:spacing w:line="360" w:lineRule="auto"/>
        <w:rPr>
          <w:rFonts w:ascii="Arial" w:hAnsi="Arial" w:cs="Arial"/>
          <w:color w:val="000000" w:themeColor="text1"/>
        </w:rPr>
      </w:pPr>
    </w:p>
    <w:p w14:paraId="013EF9DB" w14:textId="6410DCD6" w:rsidR="00D33997" w:rsidRPr="004C7B68" w:rsidRDefault="00D33997" w:rsidP="002E7F8A">
      <w:pPr>
        <w:spacing w:line="360" w:lineRule="auto"/>
        <w:rPr>
          <w:rFonts w:ascii="Arial" w:hAnsi="Arial" w:cs="Arial"/>
          <w:b/>
          <w:bCs/>
        </w:rPr>
      </w:pPr>
    </w:p>
    <w:p w14:paraId="680400C7" w14:textId="1A3BDC49" w:rsidR="00D33997" w:rsidRPr="00FA3FD1" w:rsidRDefault="00FA3FD1" w:rsidP="002E7F8A">
      <w:pPr>
        <w:spacing w:line="360" w:lineRule="auto"/>
        <w:rPr>
          <w:rFonts w:ascii="Arial" w:hAnsi="Arial" w:cs="Arial"/>
          <w:b/>
          <w:bCs/>
        </w:rPr>
      </w:pPr>
      <w:r w:rsidRPr="00FA3FD1">
        <w:rPr>
          <w:rFonts w:ascii="Arial" w:hAnsi="Arial" w:cs="Arial"/>
          <w:b/>
          <w:bCs/>
          <w:color w:val="000000"/>
        </w:rPr>
        <w:t>4) The Children’s Psychological Flexibility Questionnaire (CPFQ)</w:t>
      </w:r>
    </w:p>
    <w:p w14:paraId="7F9C1833" w14:textId="2C7ACA1C" w:rsidR="00946F76" w:rsidRPr="00FA3FD1" w:rsidRDefault="00FA3FD1" w:rsidP="00FA3FD1">
      <w:pPr>
        <w:pStyle w:val="ListParagraph"/>
        <w:numPr>
          <w:ilvl w:val="0"/>
          <w:numId w:val="32"/>
        </w:numPr>
        <w:spacing w:line="360" w:lineRule="auto"/>
        <w:rPr>
          <w:rFonts w:ascii="Arial" w:hAnsi="Arial" w:cs="Arial"/>
        </w:rPr>
      </w:pPr>
      <w:r w:rsidRPr="00FA3FD1">
        <w:rPr>
          <w:rFonts w:ascii="Arial" w:hAnsi="Arial" w:cs="Arial"/>
        </w:rPr>
        <w:t>Questionnaire</w:t>
      </w:r>
      <w:r>
        <w:rPr>
          <w:rFonts w:ascii="Arial" w:hAnsi="Arial" w:cs="Arial"/>
        </w:rPr>
        <w:t>:</w:t>
      </w:r>
    </w:p>
    <w:p w14:paraId="225961AD" w14:textId="77777777" w:rsidR="00946F76" w:rsidRPr="004C7B68" w:rsidRDefault="00946F76" w:rsidP="002E7F8A">
      <w:pPr>
        <w:spacing w:line="360" w:lineRule="auto"/>
        <w:rPr>
          <w:rFonts w:ascii="Arial" w:hAnsi="Arial" w:cs="Arial"/>
        </w:rPr>
      </w:pPr>
    </w:p>
    <w:p w14:paraId="5A04FB25" w14:textId="77777777" w:rsidR="00946F76" w:rsidRPr="004C7B68" w:rsidRDefault="00946F76" w:rsidP="002E7F8A">
      <w:pPr>
        <w:spacing w:line="360" w:lineRule="auto"/>
        <w:rPr>
          <w:rFonts w:ascii="Arial" w:hAnsi="Arial" w:cs="Arial"/>
        </w:rPr>
      </w:pPr>
    </w:p>
    <w:p w14:paraId="0C23975B" w14:textId="1D7269DC" w:rsidR="00946F76" w:rsidRPr="004C7B68" w:rsidRDefault="00FA3FD1" w:rsidP="002E7F8A">
      <w:pPr>
        <w:spacing w:line="360" w:lineRule="auto"/>
        <w:rPr>
          <w:rFonts w:ascii="Arial" w:hAnsi="Arial" w:cs="Arial"/>
        </w:rPr>
      </w:pPr>
      <w:r>
        <w:rPr>
          <w:rFonts w:ascii="Arial" w:hAnsi="Arial" w:cs="Arial"/>
          <w:noProof/>
          <w14:ligatures w14:val="standardContextual"/>
        </w:rPr>
        <w:drawing>
          <wp:inline distT="0" distB="0" distL="0" distR="0" wp14:anchorId="4953CE26" wp14:editId="64F68955">
            <wp:extent cx="5731510" cy="4773899"/>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pic:cNvPicPr/>
                  </pic:nvPicPr>
                  <pic:blipFill>
                    <a:blip r:embed="rId67">
                      <a:extLst>
                        <a:ext uri="{28A0092B-C50C-407E-A947-70E740481C1C}">
                          <a14:useLocalDpi xmlns:a14="http://schemas.microsoft.com/office/drawing/2010/main" val="0"/>
                        </a:ext>
                      </a:extLst>
                    </a:blip>
                    <a:stretch>
                      <a:fillRect/>
                    </a:stretch>
                  </pic:blipFill>
                  <pic:spPr>
                    <a:xfrm>
                      <a:off x="0" y="0"/>
                      <a:ext cx="5731510" cy="4773899"/>
                    </a:xfrm>
                    <a:prstGeom prst="rect">
                      <a:avLst/>
                    </a:prstGeom>
                  </pic:spPr>
                </pic:pic>
              </a:graphicData>
            </a:graphic>
          </wp:inline>
        </w:drawing>
      </w:r>
    </w:p>
    <w:p w14:paraId="4C723A86" w14:textId="77777777" w:rsidR="00946F76" w:rsidRPr="004C7B68" w:rsidRDefault="00946F76" w:rsidP="002E7F8A">
      <w:pPr>
        <w:spacing w:line="360" w:lineRule="auto"/>
        <w:rPr>
          <w:rFonts w:ascii="Arial" w:hAnsi="Arial" w:cs="Arial"/>
        </w:rPr>
      </w:pPr>
    </w:p>
    <w:p w14:paraId="553C16EC" w14:textId="77777777" w:rsidR="00946F76" w:rsidRPr="004C7B68" w:rsidRDefault="00946F76" w:rsidP="002E7F8A">
      <w:pPr>
        <w:spacing w:line="360" w:lineRule="auto"/>
        <w:rPr>
          <w:rFonts w:ascii="Arial" w:hAnsi="Arial" w:cs="Arial"/>
        </w:rPr>
      </w:pPr>
    </w:p>
    <w:p w14:paraId="7D483951" w14:textId="77777777" w:rsidR="00946F76" w:rsidRPr="004C7B68" w:rsidRDefault="00946F76" w:rsidP="002E7F8A">
      <w:pPr>
        <w:spacing w:line="360" w:lineRule="auto"/>
        <w:rPr>
          <w:rFonts w:ascii="Arial" w:hAnsi="Arial" w:cs="Arial"/>
        </w:rPr>
      </w:pPr>
    </w:p>
    <w:p w14:paraId="56CBD39B" w14:textId="77777777" w:rsidR="00946F76" w:rsidRPr="004C7B68" w:rsidRDefault="00946F76" w:rsidP="002E7F8A">
      <w:pPr>
        <w:spacing w:line="360" w:lineRule="auto"/>
        <w:rPr>
          <w:rFonts w:ascii="Arial" w:hAnsi="Arial" w:cs="Arial"/>
        </w:rPr>
      </w:pPr>
    </w:p>
    <w:p w14:paraId="6481D2D3" w14:textId="77777777" w:rsidR="00946F76" w:rsidRPr="004C7B68" w:rsidRDefault="00946F76" w:rsidP="002E7F8A">
      <w:pPr>
        <w:spacing w:line="360" w:lineRule="auto"/>
        <w:rPr>
          <w:rFonts w:ascii="Arial" w:hAnsi="Arial" w:cs="Arial"/>
        </w:rPr>
      </w:pPr>
    </w:p>
    <w:p w14:paraId="6381C99C" w14:textId="77777777" w:rsidR="00946F76" w:rsidRPr="004C7B68" w:rsidRDefault="00946F76" w:rsidP="002E7F8A">
      <w:pPr>
        <w:spacing w:line="360" w:lineRule="auto"/>
        <w:rPr>
          <w:rFonts w:ascii="Arial" w:hAnsi="Arial" w:cs="Arial"/>
        </w:rPr>
      </w:pPr>
    </w:p>
    <w:p w14:paraId="73415D36" w14:textId="77777777" w:rsidR="00DC4A34" w:rsidRPr="004C7B68" w:rsidRDefault="00DC4A34" w:rsidP="002E7F8A">
      <w:pPr>
        <w:autoSpaceDE w:val="0"/>
        <w:autoSpaceDN w:val="0"/>
        <w:adjustRightInd w:val="0"/>
        <w:spacing w:line="360" w:lineRule="auto"/>
        <w:rPr>
          <w:rFonts w:ascii="Arial" w:hAnsi="Arial" w:cs="Arial"/>
          <w:color w:val="000000"/>
        </w:rPr>
      </w:pPr>
    </w:p>
    <w:p w14:paraId="2DA1CBD7" w14:textId="716035EC" w:rsidR="00DC4A34" w:rsidRPr="00FA3FD1" w:rsidRDefault="00FA3FD1" w:rsidP="00FA3FD1">
      <w:pPr>
        <w:pStyle w:val="ListParagraph"/>
        <w:numPr>
          <w:ilvl w:val="0"/>
          <w:numId w:val="32"/>
        </w:numPr>
        <w:autoSpaceDE w:val="0"/>
        <w:autoSpaceDN w:val="0"/>
        <w:adjustRightInd w:val="0"/>
        <w:spacing w:line="360" w:lineRule="auto"/>
        <w:rPr>
          <w:rFonts w:ascii="Arial" w:hAnsi="Arial" w:cs="Arial"/>
          <w:color w:val="000000"/>
        </w:rPr>
      </w:pPr>
      <w:r w:rsidRPr="00FA3FD1">
        <w:rPr>
          <w:rFonts w:ascii="Arial" w:hAnsi="Arial" w:cs="Arial"/>
          <w:color w:val="000000"/>
        </w:rPr>
        <w:t>Score Report</w:t>
      </w:r>
    </w:p>
    <w:p w14:paraId="3315CE40" w14:textId="77777777" w:rsidR="00DC4A34" w:rsidRPr="004C7B68" w:rsidRDefault="00DC4A34" w:rsidP="002E7F8A">
      <w:pPr>
        <w:autoSpaceDE w:val="0"/>
        <w:autoSpaceDN w:val="0"/>
        <w:adjustRightInd w:val="0"/>
        <w:spacing w:line="360" w:lineRule="auto"/>
        <w:rPr>
          <w:rFonts w:ascii="Arial" w:hAnsi="Arial" w:cs="Arial"/>
          <w:color w:val="000000"/>
        </w:rPr>
      </w:pPr>
    </w:p>
    <w:p w14:paraId="66962A3D" w14:textId="531EDC13" w:rsidR="00DC4A34" w:rsidRPr="004C7B68" w:rsidRDefault="00FA3FD1" w:rsidP="002E7F8A">
      <w:pPr>
        <w:autoSpaceDE w:val="0"/>
        <w:autoSpaceDN w:val="0"/>
        <w:adjustRightInd w:val="0"/>
        <w:spacing w:line="360" w:lineRule="auto"/>
        <w:rPr>
          <w:rFonts w:ascii="Arial" w:hAnsi="Arial" w:cs="Arial"/>
          <w:color w:val="000000"/>
        </w:rPr>
      </w:pPr>
      <w:r>
        <w:rPr>
          <w:rFonts w:ascii="Arial" w:hAnsi="Arial" w:cs="Arial"/>
          <w:noProof/>
          <w:color w:val="000000"/>
          <w14:ligatures w14:val="standardContextual"/>
        </w:rPr>
        <w:drawing>
          <wp:inline distT="0" distB="0" distL="0" distR="0" wp14:anchorId="61ED9D9E" wp14:editId="518A7B05">
            <wp:extent cx="5731510" cy="4441825"/>
            <wp:effectExtent l="0" t="0" r="0" b="3175"/>
            <wp:docPr id="87" name="Picture 8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Table&#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4441825"/>
                    </a:xfrm>
                    <a:prstGeom prst="rect">
                      <a:avLst/>
                    </a:prstGeom>
                  </pic:spPr>
                </pic:pic>
              </a:graphicData>
            </a:graphic>
          </wp:inline>
        </w:drawing>
      </w:r>
    </w:p>
    <w:p w14:paraId="29DF60D2" w14:textId="77777777" w:rsidR="00DC4A34" w:rsidRPr="004C7B68" w:rsidRDefault="00DC4A34" w:rsidP="002E7F8A">
      <w:pPr>
        <w:autoSpaceDE w:val="0"/>
        <w:autoSpaceDN w:val="0"/>
        <w:adjustRightInd w:val="0"/>
        <w:spacing w:line="360" w:lineRule="auto"/>
        <w:rPr>
          <w:rFonts w:ascii="Arial" w:hAnsi="Arial" w:cs="Arial"/>
          <w:color w:val="000000"/>
        </w:rPr>
      </w:pPr>
    </w:p>
    <w:p w14:paraId="79921906" w14:textId="77777777" w:rsidR="00DC4A34" w:rsidRPr="004C7B68" w:rsidRDefault="00DC4A34" w:rsidP="002E7F8A">
      <w:pPr>
        <w:autoSpaceDE w:val="0"/>
        <w:autoSpaceDN w:val="0"/>
        <w:adjustRightInd w:val="0"/>
        <w:spacing w:line="360" w:lineRule="auto"/>
        <w:rPr>
          <w:rFonts w:ascii="Arial" w:hAnsi="Arial" w:cs="Arial"/>
          <w:b/>
          <w:bCs/>
          <w:color w:val="000000"/>
        </w:rPr>
      </w:pPr>
    </w:p>
    <w:p w14:paraId="74D6F8FB" w14:textId="77777777" w:rsidR="00DC4A34" w:rsidRPr="004C7B68" w:rsidRDefault="00DC4A34" w:rsidP="002E7F8A">
      <w:pPr>
        <w:autoSpaceDE w:val="0"/>
        <w:autoSpaceDN w:val="0"/>
        <w:adjustRightInd w:val="0"/>
        <w:spacing w:line="360" w:lineRule="auto"/>
        <w:rPr>
          <w:rFonts w:ascii="Arial" w:hAnsi="Arial" w:cs="Arial"/>
          <w:b/>
          <w:bCs/>
          <w:color w:val="000000"/>
        </w:rPr>
      </w:pPr>
    </w:p>
    <w:p w14:paraId="761AB47C" w14:textId="77777777" w:rsidR="00DC4A34" w:rsidRPr="004C7B68" w:rsidRDefault="00DC4A34" w:rsidP="002E7F8A">
      <w:pPr>
        <w:spacing w:line="360" w:lineRule="auto"/>
        <w:rPr>
          <w:rFonts w:ascii="Arial" w:hAnsi="Arial" w:cs="Arial"/>
        </w:rPr>
      </w:pPr>
    </w:p>
    <w:p w14:paraId="21F67AC7" w14:textId="77777777" w:rsidR="00D161FA" w:rsidRPr="004C7B68" w:rsidRDefault="00D161FA" w:rsidP="002E7F8A">
      <w:pPr>
        <w:autoSpaceDE w:val="0"/>
        <w:autoSpaceDN w:val="0"/>
        <w:adjustRightInd w:val="0"/>
        <w:spacing w:line="360" w:lineRule="auto"/>
        <w:rPr>
          <w:rFonts w:ascii="Arial" w:hAnsi="Arial" w:cs="Arial"/>
          <w:b/>
          <w:bCs/>
          <w:color w:val="262626"/>
        </w:rPr>
      </w:pPr>
    </w:p>
    <w:p w14:paraId="07D0F119" w14:textId="77777777" w:rsidR="00D161FA" w:rsidRPr="004C7B68" w:rsidRDefault="00D161FA" w:rsidP="002E7F8A">
      <w:pPr>
        <w:spacing w:line="360" w:lineRule="auto"/>
        <w:rPr>
          <w:rFonts w:ascii="Arial" w:hAnsi="Arial" w:cs="Arial"/>
        </w:rPr>
      </w:pPr>
    </w:p>
    <w:p w14:paraId="67DC757E" w14:textId="77777777" w:rsidR="00D161FA" w:rsidRDefault="00D161FA" w:rsidP="002E7F8A">
      <w:pPr>
        <w:spacing w:line="360" w:lineRule="auto"/>
        <w:rPr>
          <w:rFonts w:ascii="Arial" w:hAnsi="Arial" w:cs="Arial"/>
          <w:b/>
          <w:bCs/>
        </w:rPr>
      </w:pPr>
    </w:p>
    <w:p w14:paraId="4747E8DE" w14:textId="77777777" w:rsidR="00FA3FD1" w:rsidRDefault="00FA3FD1" w:rsidP="002E7F8A">
      <w:pPr>
        <w:spacing w:line="360" w:lineRule="auto"/>
        <w:rPr>
          <w:rFonts w:ascii="Arial" w:hAnsi="Arial" w:cs="Arial"/>
          <w:b/>
          <w:bCs/>
        </w:rPr>
      </w:pPr>
    </w:p>
    <w:p w14:paraId="7B72FFA9" w14:textId="77777777" w:rsidR="00FA3FD1" w:rsidRDefault="00FA3FD1" w:rsidP="002E7F8A">
      <w:pPr>
        <w:spacing w:line="360" w:lineRule="auto"/>
        <w:rPr>
          <w:rFonts w:ascii="Arial" w:hAnsi="Arial" w:cs="Arial"/>
          <w:b/>
          <w:bCs/>
        </w:rPr>
      </w:pPr>
    </w:p>
    <w:p w14:paraId="3E2B4F1A" w14:textId="77777777" w:rsidR="00FA3FD1" w:rsidRDefault="00FA3FD1" w:rsidP="002E7F8A">
      <w:pPr>
        <w:spacing w:line="360" w:lineRule="auto"/>
        <w:rPr>
          <w:rFonts w:ascii="Arial" w:hAnsi="Arial" w:cs="Arial"/>
          <w:b/>
          <w:bCs/>
        </w:rPr>
      </w:pPr>
    </w:p>
    <w:p w14:paraId="28E374C9" w14:textId="11600A60" w:rsidR="00FA3FD1" w:rsidRDefault="00FA3FD1" w:rsidP="002E7F8A">
      <w:pPr>
        <w:spacing w:line="360" w:lineRule="auto"/>
        <w:rPr>
          <w:rFonts w:ascii="Arial" w:hAnsi="Arial" w:cs="Arial"/>
          <w:b/>
          <w:bCs/>
        </w:rPr>
      </w:pPr>
      <w:r w:rsidRPr="00FA3FD1">
        <w:rPr>
          <w:rFonts w:ascii="Arial" w:hAnsi="Arial" w:cs="Arial"/>
          <w:b/>
          <w:bCs/>
        </w:rPr>
        <w:t>6) Information Sheet</w:t>
      </w:r>
      <w:r>
        <w:rPr>
          <w:rFonts w:ascii="Arial" w:hAnsi="Arial" w:cs="Arial"/>
          <w:b/>
          <w:bCs/>
        </w:rPr>
        <w:t>:</w:t>
      </w:r>
    </w:p>
    <w:p w14:paraId="78931095" w14:textId="77777777" w:rsidR="00FA3FD1" w:rsidRDefault="00FA3FD1" w:rsidP="002E7F8A">
      <w:pPr>
        <w:spacing w:line="360" w:lineRule="auto"/>
        <w:rPr>
          <w:rFonts w:ascii="Arial" w:hAnsi="Arial" w:cs="Arial"/>
          <w:b/>
          <w:bCs/>
        </w:rPr>
      </w:pPr>
    </w:p>
    <w:p w14:paraId="6729C415" w14:textId="77777777" w:rsidR="00FA3FD1" w:rsidRDefault="00FA3FD1" w:rsidP="00FA3FD1">
      <w:pPr>
        <w:pStyle w:val="Body"/>
        <w:spacing w:line="360" w:lineRule="auto"/>
        <w:rPr>
          <w:rFonts w:ascii="Arial" w:eastAsia="Arial" w:hAnsi="Arial" w:cs="Arial"/>
          <w:b/>
          <w:bCs/>
          <w:sz w:val="24"/>
          <w:szCs w:val="24"/>
        </w:rPr>
      </w:pPr>
      <w:r>
        <w:rPr>
          <w:rFonts w:ascii="Arial" w:hAnsi="Arial"/>
          <w:b/>
          <w:bCs/>
          <w:sz w:val="24"/>
          <w:szCs w:val="24"/>
          <w14:textOutline w14:w="12700" w14:cap="flat" w14:cmpd="sng" w14:algn="ctr">
            <w14:noFill/>
            <w14:prstDash w14:val="solid"/>
            <w14:miter w14:lim="400000"/>
          </w14:textOutline>
        </w:rPr>
        <w:t>Inquiry Into Whether Teaching Sung Improvisation Can Mitigate the Effects of Performance Anxiety in Singers</w:t>
      </w:r>
    </w:p>
    <w:p w14:paraId="48544AFF" w14:textId="77777777" w:rsidR="00FA3FD1" w:rsidRDefault="00FA3FD1" w:rsidP="00FA3FD1">
      <w:pPr>
        <w:pStyle w:val="Body"/>
        <w:spacing w:line="360" w:lineRule="auto"/>
        <w:rPr>
          <w:rFonts w:ascii="Arial" w:eastAsia="Arial" w:hAnsi="Arial" w:cs="Arial"/>
        </w:rPr>
      </w:pPr>
    </w:p>
    <w:p w14:paraId="64CDEBA8" w14:textId="77777777" w:rsidR="00FA3FD1" w:rsidRDefault="00FA3FD1" w:rsidP="00FA3FD1">
      <w:pPr>
        <w:pStyle w:val="Body"/>
        <w:spacing w:line="360" w:lineRule="auto"/>
        <w:rPr>
          <w:rFonts w:ascii="Arial" w:eastAsia="Arial" w:hAnsi="Arial" w:cs="Arial"/>
          <w:b/>
          <w:bCs/>
        </w:rPr>
      </w:pPr>
      <w:r>
        <w:rPr>
          <w:rFonts w:ascii="Arial" w:hAnsi="Arial"/>
          <w:b/>
          <w:bCs/>
        </w:rPr>
        <w:t>Project Information</w:t>
      </w:r>
    </w:p>
    <w:p w14:paraId="4AD66FC3" w14:textId="77777777" w:rsidR="00FA3FD1" w:rsidRDefault="00FA3FD1" w:rsidP="00FA3FD1">
      <w:pPr>
        <w:pStyle w:val="Body"/>
        <w:spacing w:line="360" w:lineRule="auto"/>
        <w:rPr>
          <w:rFonts w:ascii="Arial" w:eastAsia="Arial" w:hAnsi="Arial" w:cs="Arial"/>
        </w:rPr>
      </w:pPr>
    </w:p>
    <w:p w14:paraId="1F8A5C9D" w14:textId="77777777" w:rsidR="00FA3FD1" w:rsidRDefault="00FA3FD1" w:rsidP="00FA3FD1">
      <w:pPr>
        <w:pStyle w:val="Body"/>
        <w:spacing w:line="360" w:lineRule="auto"/>
        <w:rPr>
          <w:rFonts w:ascii="Arial" w:eastAsia="Arial" w:hAnsi="Arial" w:cs="Arial"/>
        </w:rPr>
      </w:pPr>
      <w:r>
        <w:rPr>
          <w:rFonts w:ascii="Arial" w:hAnsi="Arial"/>
        </w:rPr>
        <w:t>Thank you for agreeing to be a participant in this research project. This study is being carried out by Christabel Heasman-Cossins as part of an MA in Performance Coaching at the University of Wales, Trinity St. David and Voice Study Centre. She is a vocal coach within her own private practice, as well as a professional commercial contemporary music singer.</w:t>
      </w:r>
    </w:p>
    <w:p w14:paraId="1A0FC589" w14:textId="77777777" w:rsidR="00FA3FD1" w:rsidRDefault="00FA3FD1" w:rsidP="00FA3FD1">
      <w:pPr>
        <w:pStyle w:val="Body"/>
        <w:spacing w:line="360" w:lineRule="auto"/>
        <w:rPr>
          <w:rFonts w:ascii="Arial" w:eastAsia="Arial" w:hAnsi="Arial" w:cs="Arial"/>
        </w:rPr>
      </w:pPr>
    </w:p>
    <w:p w14:paraId="6A19CBB8" w14:textId="77777777" w:rsidR="00FA3FD1" w:rsidRDefault="00FA3FD1" w:rsidP="00FA3FD1">
      <w:pPr>
        <w:pStyle w:val="Body"/>
        <w:spacing w:line="360" w:lineRule="auto"/>
        <w:rPr>
          <w:rFonts w:ascii="Arial" w:eastAsia="Arial" w:hAnsi="Arial" w:cs="Arial"/>
        </w:rPr>
      </w:pPr>
      <w:r>
        <w:rPr>
          <w:rFonts w:ascii="Arial" w:hAnsi="Arial"/>
        </w:rPr>
        <w:t xml:space="preserve">Music performance anxiety is a condition which is experienced by many singers and musicians when performing. The sufferer can experience many unpleasant symptoms, as well as a reluctance to perform. Research suggests that learning how to improvise musically may help to reduce the negative effects of music performance anxiety. Musical improvisation can best be described as the creation of new melodies in the moment, usually within the parameters of a piece of music or song. </w:t>
      </w:r>
    </w:p>
    <w:p w14:paraId="7AA93F76" w14:textId="77777777" w:rsidR="00FA3FD1" w:rsidRDefault="00FA3FD1" w:rsidP="00FA3FD1">
      <w:pPr>
        <w:pStyle w:val="Body"/>
        <w:spacing w:line="360" w:lineRule="auto"/>
        <w:rPr>
          <w:rFonts w:ascii="Arial" w:eastAsia="Arial" w:hAnsi="Arial" w:cs="Arial"/>
        </w:rPr>
      </w:pPr>
    </w:p>
    <w:p w14:paraId="49F4881B" w14:textId="77777777" w:rsidR="00FA3FD1" w:rsidRDefault="00FA3FD1" w:rsidP="00FA3FD1">
      <w:pPr>
        <w:pStyle w:val="Body"/>
        <w:spacing w:line="360" w:lineRule="auto"/>
        <w:rPr>
          <w:rFonts w:ascii="Arial" w:eastAsia="Arial" w:hAnsi="Arial" w:cs="Arial"/>
        </w:rPr>
      </w:pPr>
      <w:r>
        <w:rPr>
          <w:rFonts w:ascii="Arial" w:hAnsi="Arial"/>
        </w:rPr>
        <w:t xml:space="preserve">The aim of study is to investigate whether teaching sung improvisation can reduce the effects of music performance anxiety in singers of a range ages, including childhood, adolescence and adulthood. It is being researched as part of the wider scientific interest in music performance anxiety in singers.  Music performance anxiety is traditionally not treated within the teaching studio, but by professionals within the fields of psychotherapy and medicine. Enabling vocal coaches to provide help to pupils who experience performance anxiety, would have positive practical implications for both pupil and coach. </w:t>
      </w:r>
    </w:p>
    <w:p w14:paraId="45163F90" w14:textId="77777777" w:rsidR="00FA3FD1" w:rsidRDefault="00FA3FD1" w:rsidP="00FA3FD1">
      <w:pPr>
        <w:pStyle w:val="Body"/>
        <w:shd w:val="clear" w:color="auto" w:fill="FFFFFF"/>
        <w:spacing w:line="360" w:lineRule="auto"/>
        <w:rPr>
          <w:rFonts w:ascii="Arial" w:eastAsia="Arial" w:hAnsi="Arial" w:cs="Arial"/>
        </w:rPr>
      </w:pPr>
    </w:p>
    <w:p w14:paraId="0191434B" w14:textId="77777777" w:rsidR="00FA3FD1" w:rsidRDefault="00FA3FD1" w:rsidP="00FA3FD1">
      <w:pPr>
        <w:pStyle w:val="Body"/>
        <w:spacing w:line="360" w:lineRule="auto"/>
        <w:rPr>
          <w:rFonts w:ascii="Arial" w:eastAsia="Arial" w:hAnsi="Arial" w:cs="Arial"/>
        </w:rPr>
      </w:pPr>
      <w:r>
        <w:rPr>
          <w:rFonts w:ascii="Arial" w:hAnsi="Arial"/>
        </w:rPr>
        <w:t>Criteria for participation:</w:t>
      </w:r>
    </w:p>
    <w:p w14:paraId="3CCF4EC4" w14:textId="77777777" w:rsidR="00FA3FD1" w:rsidRDefault="00FA3FD1" w:rsidP="00FA3FD1">
      <w:pPr>
        <w:pStyle w:val="Body"/>
        <w:spacing w:line="360" w:lineRule="auto"/>
        <w:ind w:left="720"/>
        <w:rPr>
          <w:rFonts w:ascii="Arial" w:eastAsia="Arial" w:hAnsi="Arial" w:cs="Arial"/>
        </w:rPr>
      </w:pPr>
      <w:r>
        <w:rPr>
          <w:rFonts w:ascii="Arial" w:hAnsi="Arial"/>
        </w:rPr>
        <w:t xml:space="preserve">- Be of intermediate level in singing/music or have had singing lessons for at least 6 months. </w:t>
      </w:r>
    </w:p>
    <w:p w14:paraId="780D89B8" w14:textId="77777777" w:rsidR="00FA3FD1" w:rsidRDefault="00FA3FD1" w:rsidP="00FA3FD1">
      <w:pPr>
        <w:pStyle w:val="Body"/>
        <w:spacing w:line="360" w:lineRule="auto"/>
        <w:ind w:left="720"/>
        <w:rPr>
          <w:rFonts w:ascii="Arial" w:eastAsia="Arial" w:hAnsi="Arial" w:cs="Arial"/>
        </w:rPr>
      </w:pPr>
      <w:r>
        <w:rPr>
          <w:rFonts w:ascii="Arial" w:hAnsi="Arial"/>
        </w:rPr>
        <w:t>- Participants under 18 must have parental consent.</w:t>
      </w:r>
    </w:p>
    <w:p w14:paraId="3A695F51" w14:textId="77777777" w:rsidR="00FA3FD1" w:rsidRDefault="00FA3FD1" w:rsidP="00FA3FD1">
      <w:pPr>
        <w:pStyle w:val="Body"/>
        <w:shd w:val="clear" w:color="auto" w:fill="FFFFFF"/>
        <w:spacing w:line="360" w:lineRule="auto"/>
        <w:rPr>
          <w:rFonts w:ascii="Arial" w:eastAsia="Arial" w:hAnsi="Arial" w:cs="Arial"/>
        </w:rPr>
      </w:pPr>
    </w:p>
    <w:p w14:paraId="777A697C" w14:textId="77777777" w:rsidR="00FA3FD1" w:rsidRDefault="00FA3FD1" w:rsidP="00FA3FD1">
      <w:pPr>
        <w:pStyle w:val="Body"/>
        <w:spacing w:line="360" w:lineRule="auto"/>
        <w:rPr>
          <w:rFonts w:ascii="Arial" w:eastAsia="Arial" w:hAnsi="Arial" w:cs="Arial"/>
        </w:rPr>
      </w:pPr>
      <w:r>
        <w:rPr>
          <w:rFonts w:ascii="Arial" w:hAnsi="Arial"/>
        </w:rPr>
        <w:t>Volunteering to take part in the study will involve:</w:t>
      </w:r>
    </w:p>
    <w:p w14:paraId="2E2DA9B1" w14:textId="77777777" w:rsidR="00FA3FD1" w:rsidRDefault="00FA3FD1" w:rsidP="00FA3FD1">
      <w:pPr>
        <w:pStyle w:val="Body"/>
        <w:spacing w:line="360" w:lineRule="auto"/>
        <w:ind w:left="720"/>
        <w:rPr>
          <w:rFonts w:ascii="Arial" w:eastAsia="Arial" w:hAnsi="Arial" w:cs="Arial"/>
        </w:rPr>
      </w:pPr>
      <w:r>
        <w:rPr>
          <w:rFonts w:ascii="Arial" w:hAnsi="Arial"/>
        </w:rPr>
        <w:t>- Two performances, approximately two months apart.</w:t>
      </w:r>
    </w:p>
    <w:p w14:paraId="28D3B7A8" w14:textId="77777777" w:rsidR="00FA3FD1" w:rsidRDefault="00FA3FD1" w:rsidP="00FA3FD1">
      <w:pPr>
        <w:pStyle w:val="Body"/>
        <w:spacing w:line="360" w:lineRule="auto"/>
        <w:ind w:left="720"/>
        <w:rPr>
          <w:rFonts w:ascii="Arial" w:eastAsia="Arial" w:hAnsi="Arial" w:cs="Arial"/>
        </w:rPr>
      </w:pPr>
      <w:r>
        <w:rPr>
          <w:rFonts w:ascii="Arial" w:hAnsi="Arial"/>
        </w:rPr>
        <w:t>- Being observed during singing performances.</w:t>
      </w:r>
    </w:p>
    <w:p w14:paraId="5D395F07" w14:textId="77777777" w:rsidR="00FA3FD1" w:rsidRDefault="00FA3FD1" w:rsidP="00FA3FD1">
      <w:pPr>
        <w:pStyle w:val="Body"/>
        <w:spacing w:line="360" w:lineRule="auto"/>
        <w:ind w:left="720"/>
        <w:rPr>
          <w:rFonts w:ascii="Arial" w:eastAsia="Arial" w:hAnsi="Arial" w:cs="Arial"/>
        </w:rPr>
      </w:pPr>
      <w:r>
        <w:rPr>
          <w:rFonts w:ascii="Arial" w:hAnsi="Arial"/>
        </w:rPr>
        <w:t xml:space="preserve">- Filling in two questionnaires twice (after each performance). The questions must be answered solely by the participant themselves, including those under 18. </w:t>
      </w:r>
    </w:p>
    <w:p w14:paraId="7CFF75D1" w14:textId="77777777" w:rsidR="00FA3FD1" w:rsidRDefault="00FA3FD1" w:rsidP="00FA3FD1">
      <w:pPr>
        <w:pStyle w:val="ListParagraph"/>
        <w:numPr>
          <w:ilvl w:val="0"/>
          <w:numId w:val="34"/>
        </w:numPr>
        <w:pBdr>
          <w:top w:val="nil"/>
          <w:left w:val="nil"/>
          <w:bottom w:val="nil"/>
          <w:right w:val="nil"/>
          <w:between w:val="nil"/>
          <w:bar w:val="nil"/>
        </w:pBdr>
        <w:spacing w:after="0" w:line="360" w:lineRule="auto"/>
        <w:contextualSpacing w:val="0"/>
        <w:rPr>
          <w:rFonts w:ascii="Arial" w:hAnsi="Arial"/>
        </w:rPr>
      </w:pPr>
      <w:r>
        <w:rPr>
          <w:rFonts w:ascii="Arial" w:hAnsi="Arial"/>
          <w:color w:val="000000"/>
          <w:u w:color="000000"/>
          <w:lang w:val="en-US"/>
        </w:rPr>
        <w:t xml:space="preserve">Anonymity will be adhered to throughout, except during performances, and information protected. </w:t>
      </w:r>
    </w:p>
    <w:p w14:paraId="6F57D0CE" w14:textId="77777777" w:rsidR="00FA3FD1" w:rsidRDefault="00FA3FD1" w:rsidP="00FA3FD1">
      <w:pPr>
        <w:pStyle w:val="Body"/>
        <w:spacing w:line="360" w:lineRule="auto"/>
        <w:rPr>
          <w:rFonts w:ascii="Arial" w:eastAsia="Arial" w:hAnsi="Arial" w:cs="Arial"/>
        </w:rPr>
      </w:pPr>
    </w:p>
    <w:p w14:paraId="16F24EAC" w14:textId="77777777" w:rsidR="00FA3FD1" w:rsidRDefault="00FA3FD1" w:rsidP="00FA3FD1">
      <w:pPr>
        <w:pStyle w:val="Body"/>
        <w:spacing w:line="360" w:lineRule="auto"/>
        <w:rPr>
          <w:rFonts w:ascii="Arial" w:eastAsia="Arial" w:hAnsi="Arial" w:cs="Arial"/>
        </w:rPr>
      </w:pPr>
      <w:r>
        <w:rPr>
          <w:rFonts w:ascii="Arial" w:hAnsi="Arial"/>
        </w:rPr>
        <w:t xml:space="preserve">If participation in this study causes any distress, please immediately contact Christabel Heasman-Cossins or use the helplines provided below. </w:t>
      </w:r>
    </w:p>
    <w:p w14:paraId="68C0DC3F" w14:textId="77777777" w:rsidR="00FA3FD1" w:rsidRDefault="00FA3FD1" w:rsidP="00FA3FD1">
      <w:pPr>
        <w:pStyle w:val="Body"/>
        <w:spacing w:line="360" w:lineRule="auto"/>
        <w:rPr>
          <w:rFonts w:ascii="Arial" w:eastAsia="Arial" w:hAnsi="Arial" w:cs="Arial"/>
        </w:rPr>
      </w:pPr>
    </w:p>
    <w:p w14:paraId="49CE4CD4" w14:textId="77777777" w:rsidR="00FA3FD1" w:rsidRDefault="00FA3FD1" w:rsidP="00FA3FD1">
      <w:pPr>
        <w:pStyle w:val="Body"/>
        <w:spacing w:line="360" w:lineRule="auto"/>
        <w:rPr>
          <w:rFonts w:ascii="Arial" w:eastAsia="Arial" w:hAnsi="Arial" w:cs="Arial"/>
        </w:rPr>
      </w:pPr>
      <w:r>
        <w:rPr>
          <w:rFonts w:ascii="Arial" w:hAnsi="Arial"/>
        </w:rPr>
        <w:t>For any questions, please contact Christabel:</w:t>
      </w:r>
    </w:p>
    <w:p w14:paraId="0A664918" w14:textId="77777777" w:rsidR="00FA3FD1" w:rsidRDefault="00FA3FD1" w:rsidP="00FA3FD1">
      <w:pPr>
        <w:pStyle w:val="Body"/>
        <w:spacing w:line="360" w:lineRule="auto"/>
        <w:rPr>
          <w:rFonts w:ascii="Arial" w:eastAsia="Arial" w:hAnsi="Arial" w:cs="Arial"/>
        </w:rPr>
      </w:pPr>
      <w:r>
        <w:rPr>
          <w:rFonts w:ascii="Arial" w:hAnsi="Arial"/>
        </w:rPr>
        <w:t>07730 373142</w:t>
      </w:r>
    </w:p>
    <w:p w14:paraId="110EDCA9" w14:textId="77777777" w:rsidR="00FA3FD1" w:rsidRDefault="00FA3FD1" w:rsidP="00FA3FD1">
      <w:pPr>
        <w:pStyle w:val="Body"/>
        <w:spacing w:line="360" w:lineRule="auto"/>
        <w:rPr>
          <w:rFonts w:ascii="Arial" w:eastAsia="Arial" w:hAnsi="Arial" w:cs="Arial"/>
        </w:rPr>
      </w:pPr>
      <w:r>
        <w:rPr>
          <w:rFonts w:ascii="Arial" w:hAnsi="Arial"/>
          <w:lang w:val="it-IT"/>
        </w:rPr>
        <w:t>christabelcossins@yahoo.co.uk</w:t>
      </w:r>
    </w:p>
    <w:p w14:paraId="0234090E" w14:textId="77777777" w:rsidR="00FA3FD1" w:rsidRDefault="00FA3FD1" w:rsidP="00FA3FD1">
      <w:pPr>
        <w:pStyle w:val="Body"/>
        <w:spacing w:line="360" w:lineRule="auto"/>
        <w:rPr>
          <w:rFonts w:ascii="Arial" w:eastAsia="Arial" w:hAnsi="Arial" w:cs="Arial"/>
        </w:rPr>
      </w:pPr>
    </w:p>
    <w:p w14:paraId="214C0068" w14:textId="77777777" w:rsidR="00FA3FD1" w:rsidRDefault="00FA3FD1" w:rsidP="00FA3FD1">
      <w:pPr>
        <w:pStyle w:val="Body"/>
        <w:spacing w:line="360" w:lineRule="auto"/>
        <w:rPr>
          <w:rFonts w:ascii="Arial" w:eastAsia="Arial" w:hAnsi="Arial" w:cs="Arial"/>
          <w:b/>
          <w:bCs/>
        </w:rPr>
      </w:pPr>
      <w:r>
        <w:rPr>
          <w:rFonts w:ascii="Arial" w:hAnsi="Arial"/>
          <w:b/>
          <w:bCs/>
        </w:rPr>
        <w:t>Helpline Numbers:</w:t>
      </w:r>
    </w:p>
    <w:p w14:paraId="7BB85099" w14:textId="77777777" w:rsidR="00FA3FD1" w:rsidRDefault="00FA3FD1" w:rsidP="00FA3FD1">
      <w:pPr>
        <w:pStyle w:val="Body"/>
        <w:spacing w:line="360" w:lineRule="auto"/>
        <w:rPr>
          <w:rFonts w:ascii="Arial" w:eastAsia="Arial" w:hAnsi="Arial" w:cs="Arial"/>
        </w:rPr>
      </w:pPr>
    </w:p>
    <w:p w14:paraId="68F904FA" w14:textId="77777777" w:rsidR="00FA3FD1" w:rsidRDefault="00FA3FD1" w:rsidP="00FA3FD1">
      <w:pPr>
        <w:pStyle w:val="Body"/>
        <w:spacing w:line="360" w:lineRule="auto"/>
        <w:rPr>
          <w:rFonts w:ascii="Arial" w:eastAsia="Arial" w:hAnsi="Arial" w:cs="Arial"/>
        </w:rPr>
      </w:pPr>
      <w:r>
        <w:rPr>
          <w:rFonts w:ascii="Arial" w:hAnsi="Arial"/>
          <w:b/>
          <w:bCs/>
        </w:rPr>
        <w:t>Samaritans.</w:t>
      </w:r>
      <w:r>
        <w:rPr>
          <w:rFonts w:ascii="Arial" w:hAnsi="Arial"/>
        </w:rPr>
        <w:t> To talk about anything that is upsetting you, you can contact </w:t>
      </w:r>
      <w:hyperlink r:id="rId69" w:history="1">
        <w:r>
          <w:rPr>
            <w:rStyle w:val="Hyperlink0"/>
          </w:rPr>
          <w:t>Samaritans</w:t>
        </w:r>
      </w:hyperlink>
      <w:r>
        <w:rPr>
          <w:rFonts w:ascii="Arial" w:hAnsi="Arial"/>
        </w:rPr>
        <w:t> 24 hours a day, 365 days a year. You can call </w:t>
      </w:r>
      <w:hyperlink r:id="rId70" w:history="1">
        <w:r>
          <w:rPr>
            <w:rStyle w:val="Hyperlink0"/>
          </w:rPr>
          <w:t>116 123</w:t>
        </w:r>
      </w:hyperlink>
      <w:r>
        <w:rPr>
          <w:rFonts w:ascii="Arial" w:hAnsi="Arial"/>
        </w:rPr>
        <w:t> (free from any phone), email </w:t>
      </w:r>
      <w:hyperlink r:id="rId71" w:history="1">
        <w:r>
          <w:rPr>
            <w:rStyle w:val="Hyperlink0"/>
          </w:rPr>
          <w:t>jo@samaritans.org</w:t>
        </w:r>
      </w:hyperlink>
      <w:r>
        <w:rPr>
          <w:rFonts w:ascii="Arial" w:hAnsi="Arial"/>
        </w:rPr>
        <w:t> or </w:t>
      </w:r>
      <w:hyperlink r:id="rId72" w:history="1">
        <w:r>
          <w:rPr>
            <w:rStyle w:val="Hyperlink0"/>
          </w:rPr>
          <w:t>visit some branches in person</w:t>
        </w:r>
      </w:hyperlink>
      <w:r>
        <w:rPr>
          <w:rFonts w:ascii="Arial" w:hAnsi="Arial"/>
        </w:rPr>
        <w:t>. You can also call the Samaritans Welsh Language Line on </w:t>
      </w:r>
      <w:hyperlink r:id="rId73" w:history="1">
        <w:r>
          <w:rPr>
            <w:rStyle w:val="Hyperlink0"/>
          </w:rPr>
          <w:t>0808 164 0123</w:t>
        </w:r>
        <w:r>
          <w:rPr>
            <w:rStyle w:val="Link"/>
            <w:rFonts w:ascii="Arial" w:hAnsi="Arial"/>
          </w:rPr>
          <w:t> </w:t>
        </w:r>
      </w:hyperlink>
      <w:r>
        <w:rPr>
          <w:rFonts w:ascii="Arial" w:hAnsi="Arial"/>
        </w:rPr>
        <w:t>(7pm–11pm every day).</w:t>
      </w:r>
    </w:p>
    <w:p w14:paraId="3440CD5A" w14:textId="77777777" w:rsidR="00FA3FD1" w:rsidRDefault="00FA3FD1" w:rsidP="00FA3FD1">
      <w:pPr>
        <w:pStyle w:val="Body"/>
        <w:spacing w:line="360" w:lineRule="auto"/>
        <w:rPr>
          <w:rFonts w:ascii="Arial" w:eastAsia="Arial" w:hAnsi="Arial" w:cs="Arial"/>
        </w:rPr>
      </w:pPr>
    </w:p>
    <w:p w14:paraId="3512CA11" w14:textId="77777777" w:rsidR="00FA3FD1" w:rsidRDefault="00FA3FD1" w:rsidP="00FA3FD1">
      <w:pPr>
        <w:pStyle w:val="Body"/>
        <w:spacing w:line="360" w:lineRule="auto"/>
        <w:rPr>
          <w:rFonts w:ascii="Arial" w:eastAsia="Arial" w:hAnsi="Arial" w:cs="Arial"/>
        </w:rPr>
      </w:pPr>
      <w:r>
        <w:rPr>
          <w:rFonts w:ascii="Arial" w:hAnsi="Arial"/>
          <w:b/>
          <w:bCs/>
        </w:rPr>
        <w:t>SANEline.</w:t>
      </w:r>
      <w:r>
        <w:rPr>
          <w:rFonts w:ascii="Arial" w:hAnsi="Arial"/>
        </w:rPr>
        <w:t> If you're experiencing a mental health problem or supporting someone else, you can call </w:t>
      </w:r>
      <w:hyperlink r:id="rId74" w:history="1">
        <w:r>
          <w:rPr>
            <w:rStyle w:val="Hyperlink0"/>
          </w:rPr>
          <w:t>SANEline</w:t>
        </w:r>
      </w:hyperlink>
      <w:r>
        <w:rPr>
          <w:rFonts w:ascii="Arial" w:hAnsi="Arial"/>
        </w:rPr>
        <w:t> on </w:t>
      </w:r>
      <w:hyperlink r:id="rId75" w:history="1">
        <w:r>
          <w:rPr>
            <w:rStyle w:val="Hyperlink0"/>
          </w:rPr>
          <w:t>0300 304 7000</w:t>
        </w:r>
      </w:hyperlink>
      <w:r>
        <w:rPr>
          <w:rFonts w:ascii="Arial" w:hAnsi="Arial"/>
        </w:rPr>
        <w:t xml:space="preserve"> (4.30pm–10.30pm </w:t>
      </w:r>
    </w:p>
    <w:p w14:paraId="2CDEB5E2" w14:textId="77777777" w:rsidR="00FA3FD1" w:rsidRDefault="00FA3FD1" w:rsidP="00FA3FD1">
      <w:pPr>
        <w:pStyle w:val="Body"/>
        <w:spacing w:line="360" w:lineRule="auto"/>
        <w:rPr>
          <w:rFonts w:ascii="Arial" w:eastAsia="Arial" w:hAnsi="Arial" w:cs="Arial"/>
        </w:rPr>
      </w:pPr>
      <w:r>
        <w:rPr>
          <w:rFonts w:ascii="Arial" w:hAnsi="Arial"/>
        </w:rPr>
        <w:t>every day).</w:t>
      </w:r>
    </w:p>
    <w:p w14:paraId="76F4726B" w14:textId="77777777" w:rsidR="00FA3FD1" w:rsidRDefault="00FA3FD1" w:rsidP="00FA3FD1">
      <w:pPr>
        <w:pStyle w:val="Body"/>
        <w:spacing w:line="360" w:lineRule="auto"/>
        <w:rPr>
          <w:rFonts w:ascii="Arial" w:eastAsia="Arial" w:hAnsi="Arial" w:cs="Arial"/>
        </w:rPr>
      </w:pPr>
    </w:p>
    <w:p w14:paraId="1AD6727A" w14:textId="77777777" w:rsidR="00FA3FD1" w:rsidRDefault="00FA3FD1" w:rsidP="00FA3FD1">
      <w:pPr>
        <w:pStyle w:val="Body"/>
        <w:spacing w:line="360" w:lineRule="auto"/>
        <w:rPr>
          <w:rFonts w:ascii="Arial" w:eastAsia="Arial" w:hAnsi="Arial" w:cs="Arial"/>
        </w:rPr>
      </w:pPr>
      <w:r>
        <w:rPr>
          <w:rFonts w:ascii="Arial" w:hAnsi="Arial"/>
          <w:b/>
          <w:bCs/>
        </w:rPr>
        <w:t>The Mix.</w:t>
      </w:r>
      <w:r>
        <w:rPr>
          <w:rFonts w:ascii="Arial" w:hAnsi="Arial"/>
        </w:rPr>
        <w:t> If you're under 25, you can call The Mix on </w:t>
      </w:r>
      <w:hyperlink r:id="rId76" w:history="1">
        <w:r>
          <w:rPr>
            <w:rStyle w:val="Hyperlink0"/>
          </w:rPr>
          <w:t>0808 808 4994</w:t>
        </w:r>
      </w:hyperlink>
      <w:r>
        <w:rPr>
          <w:rFonts w:ascii="Arial" w:hAnsi="Arial"/>
        </w:rPr>
        <w:t>(3pm–midnight every day), request support by email </w:t>
      </w:r>
      <w:hyperlink r:id="rId77" w:history="1">
        <w:r>
          <w:rPr>
            <w:rStyle w:val="Hyperlink0"/>
          </w:rPr>
          <w:t>using this form on The Mix website</w:t>
        </w:r>
      </w:hyperlink>
      <w:r>
        <w:rPr>
          <w:rFonts w:ascii="Arial" w:hAnsi="Arial"/>
        </w:rPr>
        <w:t> or </w:t>
      </w:r>
      <w:hyperlink r:id="rId78" w:history="1">
        <w:r>
          <w:rPr>
            <w:rStyle w:val="Hyperlink0"/>
          </w:rPr>
          <w:t>use their crisis text messenger service</w:t>
        </w:r>
      </w:hyperlink>
      <w:r>
        <w:rPr>
          <w:rFonts w:ascii="Arial" w:hAnsi="Arial"/>
        </w:rPr>
        <w:t>.</w:t>
      </w:r>
    </w:p>
    <w:p w14:paraId="62AECE35" w14:textId="77777777" w:rsidR="00FA3FD1" w:rsidRDefault="00FA3FD1" w:rsidP="002E7F8A">
      <w:pPr>
        <w:spacing w:line="360" w:lineRule="auto"/>
        <w:rPr>
          <w:rFonts w:ascii="Arial" w:hAnsi="Arial" w:cs="Arial"/>
          <w:b/>
          <w:bCs/>
        </w:rPr>
      </w:pPr>
    </w:p>
    <w:p w14:paraId="52CA61CE" w14:textId="77777777" w:rsidR="00FA3FD1" w:rsidRDefault="00FA3FD1" w:rsidP="002E7F8A">
      <w:pPr>
        <w:spacing w:line="360" w:lineRule="auto"/>
        <w:rPr>
          <w:rFonts w:ascii="Arial" w:hAnsi="Arial" w:cs="Arial"/>
          <w:b/>
          <w:bCs/>
        </w:rPr>
      </w:pPr>
    </w:p>
    <w:p w14:paraId="3F4391E2" w14:textId="77777777" w:rsidR="00FA3FD1" w:rsidRDefault="00FA3FD1" w:rsidP="002E7F8A">
      <w:pPr>
        <w:spacing w:line="360" w:lineRule="auto"/>
        <w:rPr>
          <w:rFonts w:ascii="Arial" w:hAnsi="Arial" w:cs="Arial"/>
          <w:b/>
          <w:bCs/>
        </w:rPr>
      </w:pPr>
    </w:p>
    <w:p w14:paraId="28D1B330" w14:textId="77777777" w:rsidR="00FA3FD1" w:rsidRDefault="00FA3FD1" w:rsidP="002E7F8A">
      <w:pPr>
        <w:spacing w:line="360" w:lineRule="auto"/>
        <w:rPr>
          <w:rFonts w:ascii="Arial" w:hAnsi="Arial" w:cs="Arial"/>
          <w:b/>
          <w:bCs/>
        </w:rPr>
      </w:pPr>
    </w:p>
    <w:p w14:paraId="53E55573" w14:textId="77777777" w:rsidR="00FA3FD1" w:rsidRDefault="00FA3FD1" w:rsidP="002E7F8A">
      <w:pPr>
        <w:spacing w:line="360" w:lineRule="auto"/>
        <w:rPr>
          <w:rFonts w:ascii="Arial" w:hAnsi="Arial" w:cs="Arial"/>
          <w:b/>
          <w:bCs/>
        </w:rPr>
      </w:pPr>
    </w:p>
    <w:p w14:paraId="0770CC85" w14:textId="77777777" w:rsidR="00FA3FD1" w:rsidRDefault="00FA3FD1" w:rsidP="002E7F8A">
      <w:pPr>
        <w:spacing w:line="360" w:lineRule="auto"/>
        <w:rPr>
          <w:rFonts w:ascii="Arial" w:hAnsi="Arial" w:cs="Arial"/>
          <w:b/>
          <w:bCs/>
        </w:rPr>
      </w:pPr>
    </w:p>
    <w:p w14:paraId="217696A4" w14:textId="77777777" w:rsidR="00FA3FD1" w:rsidRDefault="00FA3FD1" w:rsidP="002E7F8A">
      <w:pPr>
        <w:spacing w:line="360" w:lineRule="auto"/>
        <w:rPr>
          <w:rFonts w:ascii="Arial" w:hAnsi="Arial" w:cs="Arial"/>
          <w:b/>
          <w:bCs/>
        </w:rPr>
      </w:pPr>
    </w:p>
    <w:p w14:paraId="2EBA852E" w14:textId="77777777" w:rsidR="00FA3FD1" w:rsidRDefault="00FA3FD1" w:rsidP="002E7F8A">
      <w:pPr>
        <w:spacing w:line="360" w:lineRule="auto"/>
        <w:rPr>
          <w:rFonts w:ascii="Arial" w:hAnsi="Arial" w:cs="Arial"/>
          <w:b/>
          <w:bCs/>
        </w:rPr>
      </w:pPr>
    </w:p>
    <w:p w14:paraId="21BDFACD" w14:textId="54BA7D26" w:rsidR="00FA3FD1" w:rsidRDefault="00FA3FD1" w:rsidP="002E7F8A">
      <w:pPr>
        <w:spacing w:line="360" w:lineRule="auto"/>
        <w:rPr>
          <w:rFonts w:ascii="Arial" w:hAnsi="Arial" w:cs="Arial"/>
          <w:b/>
          <w:bCs/>
        </w:rPr>
      </w:pPr>
      <w:r>
        <w:rPr>
          <w:rFonts w:ascii="Arial" w:hAnsi="Arial" w:cs="Arial"/>
          <w:b/>
          <w:bCs/>
        </w:rPr>
        <w:t xml:space="preserve">6) </w:t>
      </w:r>
      <w:r w:rsidRPr="00FA3FD1">
        <w:rPr>
          <w:rFonts w:ascii="Arial" w:hAnsi="Arial" w:cs="Arial"/>
          <w:b/>
          <w:bCs/>
        </w:rPr>
        <w:t>Consent Form</w:t>
      </w:r>
      <w:r>
        <w:rPr>
          <w:rFonts w:ascii="Arial" w:hAnsi="Arial" w:cs="Arial"/>
          <w:b/>
          <w:bCs/>
        </w:rPr>
        <w:t>:</w:t>
      </w:r>
    </w:p>
    <w:p w14:paraId="7DBBE6BB" w14:textId="77777777" w:rsidR="00FA3FD1" w:rsidRDefault="00FA3FD1" w:rsidP="002E7F8A">
      <w:pPr>
        <w:spacing w:line="360" w:lineRule="auto"/>
        <w:rPr>
          <w:rFonts w:ascii="Arial" w:hAnsi="Arial" w:cs="Arial"/>
          <w:b/>
          <w:bCs/>
        </w:rPr>
      </w:pPr>
    </w:p>
    <w:p w14:paraId="1A13822B" w14:textId="77777777" w:rsidR="00FA3FD1" w:rsidRDefault="00FA3FD1" w:rsidP="00FA3FD1">
      <w:pPr>
        <w:pStyle w:val="Default"/>
        <w:spacing w:before="0" w:after="213" w:line="440" w:lineRule="atLeast"/>
        <w:rPr>
          <w:rFonts w:ascii="Arial" w:eastAsia="Arial" w:hAnsi="Arial" w:cs="Arial"/>
          <w:b/>
          <w:bCs/>
          <w:sz w:val="22"/>
          <w:szCs w:val="22"/>
        </w:rPr>
      </w:pPr>
      <w:r>
        <w:rPr>
          <w:rFonts w:ascii="Arial" w:hAnsi="Arial"/>
          <w:b/>
          <w:bCs/>
          <w:sz w:val="22"/>
          <w:szCs w:val="22"/>
        </w:rPr>
        <w:t>Inquiry Into Whether Teaching Sung Improvisation Can Mitigate the Effects of Performance Anxiety in Singers.</w:t>
      </w:r>
    </w:p>
    <w:p w14:paraId="79757413" w14:textId="77777777" w:rsidR="00FA3FD1" w:rsidRDefault="00FA3FD1" w:rsidP="00FA3FD1">
      <w:pPr>
        <w:pStyle w:val="Body"/>
        <w:spacing w:line="300" w:lineRule="auto"/>
        <w:rPr>
          <w:rFonts w:ascii="Arial" w:eastAsia="Arial" w:hAnsi="Arial" w:cs="Arial"/>
          <w:b/>
          <w:bCs/>
        </w:rPr>
      </w:pPr>
    </w:p>
    <w:p w14:paraId="29F2EF8B" w14:textId="77777777" w:rsidR="00FA3FD1" w:rsidRDefault="00FA3FD1" w:rsidP="00FA3FD1">
      <w:pPr>
        <w:pStyle w:val="Body"/>
        <w:spacing w:line="300" w:lineRule="auto"/>
        <w:rPr>
          <w:rFonts w:ascii="Arial" w:eastAsia="Arial" w:hAnsi="Arial" w:cs="Arial"/>
          <w:b/>
          <w:bCs/>
        </w:rPr>
      </w:pPr>
      <w:r>
        <w:rPr>
          <w:rFonts w:ascii="Arial" w:hAnsi="Arial"/>
          <w:b/>
          <w:bCs/>
        </w:rPr>
        <w:t>Consent to take part in research:</w:t>
      </w:r>
    </w:p>
    <w:p w14:paraId="67DC7E09" w14:textId="77777777" w:rsidR="00FA3FD1" w:rsidRDefault="00FA3FD1" w:rsidP="00FA3FD1">
      <w:pPr>
        <w:pStyle w:val="Body"/>
        <w:spacing w:line="300" w:lineRule="auto"/>
        <w:rPr>
          <w:rFonts w:ascii="Arial" w:eastAsia="Arial" w:hAnsi="Arial" w:cs="Arial"/>
        </w:rPr>
      </w:pPr>
    </w:p>
    <w:p w14:paraId="10DC179C" w14:textId="77777777" w:rsidR="00FA3FD1" w:rsidRDefault="00FA3FD1" w:rsidP="00FA3FD1">
      <w:pPr>
        <w:pStyle w:val="Body"/>
        <w:numPr>
          <w:ilvl w:val="0"/>
          <w:numId w:val="36"/>
        </w:numPr>
        <w:spacing w:line="300" w:lineRule="auto"/>
        <w:rPr>
          <w:rFonts w:ascii="Arial" w:hAnsi="Arial"/>
        </w:rPr>
      </w:pPr>
      <w:r>
        <w:rPr>
          <w:rFonts w:ascii="Arial" w:hAnsi="Arial"/>
        </w:rPr>
        <w:t>I   .............................................      voluntarily agree to participate in this research study.</w:t>
      </w:r>
    </w:p>
    <w:p w14:paraId="66826435" w14:textId="77777777" w:rsidR="00FA3FD1" w:rsidRDefault="00FA3FD1" w:rsidP="00FA3FD1">
      <w:pPr>
        <w:pStyle w:val="Body"/>
        <w:spacing w:line="300" w:lineRule="auto"/>
        <w:rPr>
          <w:rFonts w:ascii="Arial" w:eastAsia="Arial" w:hAnsi="Arial" w:cs="Arial"/>
        </w:rPr>
      </w:pPr>
    </w:p>
    <w:p w14:paraId="334B295C" w14:textId="77777777" w:rsidR="00FA3FD1" w:rsidRDefault="00FA3FD1" w:rsidP="00FA3FD1">
      <w:pPr>
        <w:pStyle w:val="Body"/>
        <w:numPr>
          <w:ilvl w:val="0"/>
          <w:numId w:val="36"/>
        </w:numPr>
        <w:spacing w:line="300" w:lineRule="auto"/>
        <w:rPr>
          <w:rFonts w:ascii="Arial" w:hAnsi="Arial"/>
        </w:rPr>
      </w:pPr>
      <w:r>
        <w:rPr>
          <w:rFonts w:ascii="Arial" w:hAnsi="Arial"/>
        </w:rPr>
        <w:t xml:space="preserve"> I understand that even if I agree to participate now, I can withdraw at any time or refuse to answer any question without any consequences of any kind.</w:t>
      </w:r>
    </w:p>
    <w:p w14:paraId="657E7BAC" w14:textId="77777777" w:rsidR="00FA3FD1" w:rsidRDefault="00FA3FD1" w:rsidP="00FA3FD1">
      <w:pPr>
        <w:pStyle w:val="Body"/>
        <w:spacing w:line="300" w:lineRule="auto"/>
        <w:rPr>
          <w:rFonts w:ascii="Arial" w:eastAsia="Arial" w:hAnsi="Arial" w:cs="Arial"/>
        </w:rPr>
      </w:pPr>
    </w:p>
    <w:p w14:paraId="405B59BD" w14:textId="77777777" w:rsidR="00FA3FD1" w:rsidRDefault="00FA3FD1" w:rsidP="00FA3FD1">
      <w:pPr>
        <w:pStyle w:val="Body"/>
        <w:numPr>
          <w:ilvl w:val="0"/>
          <w:numId w:val="36"/>
        </w:numPr>
        <w:spacing w:line="300" w:lineRule="auto"/>
        <w:rPr>
          <w:rFonts w:ascii="Arial" w:hAnsi="Arial"/>
        </w:rPr>
      </w:pPr>
      <w:r>
        <w:rPr>
          <w:rFonts w:ascii="Arial" w:hAnsi="Arial"/>
        </w:rPr>
        <w:t>I understand that I can withdraw permission to use data from my observations within two weeks after performances, in which case the material will be deleted.</w:t>
      </w:r>
    </w:p>
    <w:p w14:paraId="0B8E82DA" w14:textId="77777777" w:rsidR="00FA3FD1" w:rsidRDefault="00FA3FD1" w:rsidP="00FA3FD1">
      <w:pPr>
        <w:pStyle w:val="Body"/>
        <w:spacing w:line="300" w:lineRule="auto"/>
        <w:rPr>
          <w:rFonts w:ascii="Arial" w:eastAsia="Arial" w:hAnsi="Arial" w:cs="Arial"/>
        </w:rPr>
      </w:pPr>
    </w:p>
    <w:p w14:paraId="753E9AD7" w14:textId="77777777" w:rsidR="00FA3FD1" w:rsidRDefault="00FA3FD1" w:rsidP="00FA3FD1">
      <w:pPr>
        <w:pStyle w:val="Body"/>
        <w:numPr>
          <w:ilvl w:val="0"/>
          <w:numId w:val="36"/>
        </w:numPr>
        <w:spacing w:line="300" w:lineRule="auto"/>
        <w:rPr>
          <w:rFonts w:ascii="Arial" w:hAnsi="Arial"/>
        </w:rPr>
      </w:pPr>
      <w:r>
        <w:rPr>
          <w:rFonts w:ascii="Arial" w:hAnsi="Arial"/>
        </w:rPr>
        <w:t>I have had the purpose and nature of the study explained to me in writing and I have had the opportunity to ask questions about the study.</w:t>
      </w:r>
    </w:p>
    <w:p w14:paraId="7DC72C67" w14:textId="77777777" w:rsidR="00FA3FD1" w:rsidRDefault="00FA3FD1" w:rsidP="00FA3FD1">
      <w:pPr>
        <w:pStyle w:val="Body"/>
        <w:spacing w:line="300" w:lineRule="auto"/>
        <w:rPr>
          <w:rFonts w:ascii="Arial" w:eastAsia="Arial" w:hAnsi="Arial" w:cs="Arial"/>
        </w:rPr>
      </w:pPr>
    </w:p>
    <w:p w14:paraId="5CFF66D3" w14:textId="687BEF2E" w:rsidR="00FA3FD1" w:rsidRDefault="00FA3FD1" w:rsidP="00FA3FD1">
      <w:pPr>
        <w:pStyle w:val="Body"/>
        <w:numPr>
          <w:ilvl w:val="0"/>
          <w:numId w:val="36"/>
        </w:numPr>
        <w:spacing w:line="300" w:lineRule="auto"/>
        <w:rPr>
          <w:rFonts w:ascii="Arial" w:hAnsi="Arial"/>
        </w:rPr>
      </w:pPr>
      <w:r>
        <w:rPr>
          <w:rFonts w:ascii="Arial" w:hAnsi="Arial"/>
        </w:rPr>
        <w:t xml:space="preserve">I understand that participation involves being observed during two </w:t>
      </w:r>
      <w:r w:rsidR="003B544C">
        <w:rPr>
          <w:rFonts w:ascii="Arial" w:hAnsi="Arial"/>
        </w:rPr>
        <w:t>performances</w:t>
      </w:r>
      <w:r>
        <w:rPr>
          <w:rFonts w:ascii="Arial" w:hAnsi="Arial"/>
        </w:rPr>
        <w:t>.</w:t>
      </w:r>
    </w:p>
    <w:p w14:paraId="4D188CC9" w14:textId="77777777" w:rsidR="00FA3FD1" w:rsidRDefault="00FA3FD1" w:rsidP="003B544C">
      <w:pPr>
        <w:pStyle w:val="Body"/>
        <w:spacing w:line="300" w:lineRule="auto"/>
        <w:ind w:left="180"/>
        <w:rPr>
          <w:rFonts w:ascii="Arial" w:eastAsia="Arial" w:hAnsi="Arial" w:cs="Arial"/>
        </w:rPr>
      </w:pPr>
    </w:p>
    <w:p w14:paraId="41DDD695" w14:textId="77777777" w:rsidR="00FA3FD1" w:rsidRDefault="00FA3FD1" w:rsidP="00FA3FD1">
      <w:pPr>
        <w:pStyle w:val="Body"/>
        <w:numPr>
          <w:ilvl w:val="0"/>
          <w:numId w:val="36"/>
        </w:numPr>
        <w:spacing w:line="300" w:lineRule="auto"/>
        <w:rPr>
          <w:rFonts w:ascii="Arial" w:hAnsi="Arial"/>
        </w:rPr>
      </w:pPr>
      <w:r>
        <w:rPr>
          <w:rFonts w:ascii="Arial" w:hAnsi="Arial"/>
        </w:rPr>
        <w:t>I understand that I will not benefit directly from participating in this research.</w:t>
      </w:r>
    </w:p>
    <w:p w14:paraId="767DEA9E" w14:textId="77777777" w:rsidR="00FA3FD1" w:rsidRDefault="00FA3FD1" w:rsidP="00FA3FD1">
      <w:pPr>
        <w:pStyle w:val="Body"/>
        <w:spacing w:line="300" w:lineRule="auto"/>
        <w:rPr>
          <w:rFonts w:ascii="Arial" w:eastAsia="Arial" w:hAnsi="Arial" w:cs="Arial"/>
        </w:rPr>
      </w:pPr>
    </w:p>
    <w:p w14:paraId="579E9D18" w14:textId="77777777" w:rsidR="00FA3FD1" w:rsidRDefault="00FA3FD1" w:rsidP="00FA3FD1">
      <w:pPr>
        <w:pStyle w:val="Body"/>
        <w:numPr>
          <w:ilvl w:val="0"/>
          <w:numId w:val="36"/>
        </w:numPr>
        <w:spacing w:line="300" w:lineRule="auto"/>
        <w:rPr>
          <w:rFonts w:ascii="Arial" w:hAnsi="Arial"/>
        </w:rPr>
      </w:pPr>
      <w:r>
        <w:rPr>
          <w:rFonts w:ascii="Arial" w:hAnsi="Arial"/>
        </w:rPr>
        <w:t>I understand that all information provided for this study will be treated confidentially.</w:t>
      </w:r>
    </w:p>
    <w:p w14:paraId="7AFD788F" w14:textId="77777777" w:rsidR="00FA3FD1" w:rsidRDefault="00FA3FD1" w:rsidP="00FA3FD1">
      <w:pPr>
        <w:pStyle w:val="Body"/>
        <w:spacing w:line="300" w:lineRule="auto"/>
        <w:rPr>
          <w:rFonts w:ascii="Arial" w:eastAsia="Arial" w:hAnsi="Arial" w:cs="Arial"/>
        </w:rPr>
      </w:pPr>
    </w:p>
    <w:p w14:paraId="6906F3CB" w14:textId="77777777" w:rsidR="00FA3FD1" w:rsidRDefault="00FA3FD1" w:rsidP="00FA3FD1">
      <w:pPr>
        <w:pStyle w:val="Body"/>
        <w:numPr>
          <w:ilvl w:val="0"/>
          <w:numId w:val="36"/>
        </w:numPr>
        <w:spacing w:line="300" w:lineRule="auto"/>
        <w:rPr>
          <w:rFonts w:ascii="Arial" w:hAnsi="Arial"/>
        </w:rPr>
      </w:pPr>
      <w:r>
        <w:rPr>
          <w:rFonts w:ascii="Arial" w:hAnsi="Arial"/>
        </w:rPr>
        <w:t>I understand that in any report on the results of this research my identity will remain anonymous. This will be done by changing my name and disguising any details of my observation which may reveal my identity or the identity of people I speak about.</w:t>
      </w:r>
    </w:p>
    <w:p w14:paraId="4AC397AD" w14:textId="77777777" w:rsidR="00FA3FD1" w:rsidRDefault="00FA3FD1" w:rsidP="00FA3FD1">
      <w:pPr>
        <w:pStyle w:val="Body"/>
        <w:spacing w:line="300" w:lineRule="auto"/>
        <w:rPr>
          <w:rFonts w:ascii="Arial" w:eastAsia="Arial" w:hAnsi="Arial" w:cs="Arial"/>
        </w:rPr>
      </w:pPr>
    </w:p>
    <w:p w14:paraId="4C9E9506" w14:textId="77777777" w:rsidR="00FA3FD1" w:rsidRDefault="00FA3FD1" w:rsidP="00FA3FD1">
      <w:pPr>
        <w:pStyle w:val="Body"/>
        <w:numPr>
          <w:ilvl w:val="0"/>
          <w:numId w:val="36"/>
        </w:numPr>
        <w:spacing w:line="300" w:lineRule="auto"/>
        <w:rPr>
          <w:rFonts w:ascii="Arial" w:hAnsi="Arial"/>
        </w:rPr>
      </w:pPr>
      <w:r>
        <w:rPr>
          <w:rFonts w:ascii="Arial" w:hAnsi="Arial"/>
        </w:rPr>
        <w:t>I understand that disguised extracts from my observed performances may be quoted in the project report and presentation.</w:t>
      </w:r>
    </w:p>
    <w:p w14:paraId="7AC7E476" w14:textId="77777777" w:rsidR="00FA3FD1" w:rsidRDefault="00FA3FD1" w:rsidP="00FA3FD1">
      <w:pPr>
        <w:pStyle w:val="Body"/>
        <w:spacing w:line="300" w:lineRule="auto"/>
        <w:rPr>
          <w:rFonts w:ascii="Arial" w:eastAsia="Arial" w:hAnsi="Arial" w:cs="Arial"/>
        </w:rPr>
      </w:pPr>
    </w:p>
    <w:p w14:paraId="6194888A" w14:textId="79F57DFC" w:rsidR="00FA3FD1" w:rsidRDefault="00FA3FD1" w:rsidP="00FA3FD1">
      <w:pPr>
        <w:pStyle w:val="Body"/>
        <w:numPr>
          <w:ilvl w:val="0"/>
          <w:numId w:val="36"/>
        </w:numPr>
        <w:spacing w:line="300" w:lineRule="auto"/>
        <w:rPr>
          <w:rFonts w:ascii="Arial" w:hAnsi="Arial"/>
        </w:rPr>
      </w:pPr>
      <w:r>
        <w:rPr>
          <w:rFonts w:ascii="Arial" w:hAnsi="Arial"/>
        </w:rPr>
        <w:t xml:space="preserve">I understand that if I inform the researcher that myself or someone else is at risk of </w:t>
      </w:r>
      <w:r w:rsidR="003B544C">
        <w:rPr>
          <w:rFonts w:ascii="Arial" w:hAnsi="Arial"/>
        </w:rPr>
        <w:t>harm,</w:t>
      </w:r>
      <w:r>
        <w:rPr>
          <w:rFonts w:ascii="Arial" w:hAnsi="Arial"/>
        </w:rPr>
        <w:t xml:space="preserve"> they may have to report this to the relevant authorities - they will discuss this with me first but may be required to report with or without my permission.</w:t>
      </w:r>
    </w:p>
    <w:p w14:paraId="1A46F1C6" w14:textId="77777777" w:rsidR="00FA3FD1" w:rsidRDefault="00FA3FD1" w:rsidP="00FA3FD1">
      <w:pPr>
        <w:pStyle w:val="Body"/>
        <w:spacing w:line="300" w:lineRule="auto"/>
        <w:rPr>
          <w:rFonts w:ascii="Arial" w:eastAsia="Arial" w:hAnsi="Arial" w:cs="Arial"/>
        </w:rPr>
      </w:pPr>
    </w:p>
    <w:p w14:paraId="2EB5F207" w14:textId="77777777" w:rsidR="00FA3FD1" w:rsidRDefault="00FA3FD1" w:rsidP="00FA3FD1">
      <w:pPr>
        <w:pStyle w:val="Body"/>
        <w:numPr>
          <w:ilvl w:val="0"/>
          <w:numId w:val="36"/>
        </w:numPr>
        <w:spacing w:line="300" w:lineRule="auto"/>
        <w:rPr>
          <w:rFonts w:ascii="Arial" w:hAnsi="Arial"/>
        </w:rPr>
      </w:pPr>
      <w:r>
        <w:rPr>
          <w:rFonts w:ascii="Arial" w:hAnsi="Arial"/>
        </w:rPr>
        <w:t>I understand that signed consent forms will be retained in password protected iMac to which only the researcher will have access until 31st November 2025.</w:t>
      </w:r>
    </w:p>
    <w:p w14:paraId="1512B9C2" w14:textId="77777777" w:rsidR="00FA3FD1" w:rsidRDefault="00FA3FD1" w:rsidP="00FA3FD1">
      <w:pPr>
        <w:pStyle w:val="Body"/>
        <w:spacing w:line="300" w:lineRule="auto"/>
        <w:rPr>
          <w:rFonts w:ascii="Arial" w:eastAsia="Arial" w:hAnsi="Arial" w:cs="Arial"/>
        </w:rPr>
      </w:pPr>
    </w:p>
    <w:p w14:paraId="0A6CF855" w14:textId="77777777" w:rsidR="00FA3FD1" w:rsidRDefault="00FA3FD1" w:rsidP="00FA3FD1">
      <w:pPr>
        <w:pStyle w:val="Body"/>
        <w:numPr>
          <w:ilvl w:val="0"/>
          <w:numId w:val="36"/>
        </w:numPr>
        <w:spacing w:line="300" w:lineRule="auto"/>
        <w:rPr>
          <w:rFonts w:ascii="Arial" w:hAnsi="Arial"/>
        </w:rPr>
      </w:pPr>
      <w:r>
        <w:rPr>
          <w:rFonts w:ascii="Arial" w:hAnsi="Arial"/>
        </w:rPr>
        <w:t>I understand that under freedom of information legalisation I am entitled to access the information I have provided at any time while it is in storage as specified above.</w:t>
      </w:r>
    </w:p>
    <w:p w14:paraId="117F98D8" w14:textId="77777777" w:rsidR="00FA3FD1" w:rsidRDefault="00FA3FD1" w:rsidP="00FA3FD1">
      <w:pPr>
        <w:pStyle w:val="Body"/>
        <w:spacing w:line="300" w:lineRule="auto"/>
        <w:rPr>
          <w:rFonts w:ascii="Arial" w:eastAsia="Arial" w:hAnsi="Arial" w:cs="Arial"/>
        </w:rPr>
      </w:pPr>
      <w:r>
        <w:rPr>
          <w:rFonts w:ascii="Arial" w:hAnsi="Arial"/>
        </w:rPr>
        <w:t xml:space="preserve"> </w:t>
      </w:r>
    </w:p>
    <w:p w14:paraId="67174047" w14:textId="77777777" w:rsidR="00FA3FD1" w:rsidRDefault="00FA3FD1" w:rsidP="00FA3FD1">
      <w:pPr>
        <w:pStyle w:val="Body"/>
        <w:numPr>
          <w:ilvl w:val="0"/>
          <w:numId w:val="36"/>
        </w:numPr>
        <w:spacing w:line="300" w:lineRule="auto"/>
        <w:rPr>
          <w:rFonts w:ascii="Arial" w:hAnsi="Arial"/>
        </w:rPr>
      </w:pPr>
      <w:r>
        <w:rPr>
          <w:rFonts w:ascii="Arial" w:hAnsi="Arial"/>
        </w:rPr>
        <w:t>I understand that I am free to contact any of the people involved in the research to seek further clarification and information.</w:t>
      </w:r>
    </w:p>
    <w:p w14:paraId="0209CB46" w14:textId="77777777" w:rsidR="00FA3FD1" w:rsidRDefault="00FA3FD1" w:rsidP="00FA3FD1">
      <w:pPr>
        <w:pStyle w:val="Body"/>
        <w:spacing w:line="300" w:lineRule="auto"/>
        <w:rPr>
          <w:rFonts w:ascii="Arial" w:eastAsia="Arial" w:hAnsi="Arial" w:cs="Arial"/>
        </w:rPr>
      </w:pPr>
    </w:p>
    <w:p w14:paraId="4CC7E9FC" w14:textId="77777777" w:rsidR="00FA3FD1" w:rsidRDefault="00FA3FD1" w:rsidP="00FA3FD1">
      <w:pPr>
        <w:pStyle w:val="Body"/>
        <w:spacing w:line="300" w:lineRule="auto"/>
        <w:rPr>
          <w:rFonts w:ascii="Arial" w:eastAsia="Arial" w:hAnsi="Arial" w:cs="Arial"/>
        </w:rPr>
      </w:pPr>
      <w:r>
        <w:rPr>
          <w:rFonts w:ascii="Arial" w:hAnsi="Arial"/>
          <w:b/>
          <w:bCs/>
        </w:rPr>
        <w:t>Researcher</w:t>
      </w:r>
      <w:r>
        <w:rPr>
          <w:rFonts w:ascii="Arial" w:hAnsi="Arial"/>
        </w:rPr>
        <w:t>: Christabel Heasman-Cossins, BA (Hons), PGCert, MA. University of Wales, Trinity St. David</w:t>
      </w:r>
    </w:p>
    <w:p w14:paraId="2C68532C" w14:textId="77777777" w:rsidR="00FA3FD1" w:rsidRDefault="00FA3FD1" w:rsidP="00FA3FD1">
      <w:pPr>
        <w:pStyle w:val="Body"/>
        <w:spacing w:line="300" w:lineRule="auto"/>
        <w:rPr>
          <w:rFonts w:ascii="Arial" w:eastAsia="Arial" w:hAnsi="Arial" w:cs="Arial"/>
        </w:rPr>
      </w:pPr>
    </w:p>
    <w:p w14:paraId="394B9BAC" w14:textId="77777777" w:rsidR="00FA3FD1" w:rsidRDefault="00FA3FD1" w:rsidP="00FA3FD1">
      <w:pPr>
        <w:pStyle w:val="Body"/>
        <w:spacing w:line="300" w:lineRule="auto"/>
        <w:rPr>
          <w:rFonts w:ascii="Arial" w:eastAsia="Arial" w:hAnsi="Arial" w:cs="Arial"/>
        </w:rPr>
      </w:pPr>
    </w:p>
    <w:p w14:paraId="249FE369" w14:textId="77777777" w:rsidR="00FA3FD1" w:rsidRDefault="00FA3FD1" w:rsidP="00FA3FD1">
      <w:pPr>
        <w:pStyle w:val="Body"/>
        <w:spacing w:line="300" w:lineRule="auto"/>
        <w:rPr>
          <w:rFonts w:ascii="Arial" w:eastAsia="Arial" w:hAnsi="Arial" w:cs="Arial"/>
          <w:i/>
          <w:iCs/>
        </w:rPr>
      </w:pPr>
    </w:p>
    <w:p w14:paraId="24E40964" w14:textId="77777777" w:rsidR="00FA3FD1" w:rsidRDefault="00FA3FD1" w:rsidP="00FA3FD1">
      <w:pPr>
        <w:pStyle w:val="Body"/>
        <w:spacing w:line="300" w:lineRule="auto"/>
        <w:rPr>
          <w:rFonts w:ascii="Arial" w:eastAsia="Arial" w:hAnsi="Arial" w:cs="Arial"/>
          <w:i/>
          <w:iCs/>
        </w:rPr>
      </w:pPr>
    </w:p>
    <w:p w14:paraId="5B48F76D" w14:textId="77777777" w:rsidR="00FA3FD1" w:rsidRDefault="00FA3FD1" w:rsidP="00FA3FD1">
      <w:pPr>
        <w:pStyle w:val="Body"/>
        <w:spacing w:line="300" w:lineRule="auto"/>
        <w:rPr>
          <w:rFonts w:ascii="Arial" w:eastAsia="Arial" w:hAnsi="Arial" w:cs="Arial"/>
          <w:i/>
          <w:iCs/>
        </w:rPr>
      </w:pPr>
      <w:r>
        <w:rPr>
          <w:rFonts w:ascii="Arial" w:hAnsi="Arial"/>
          <w:i/>
          <w:iCs/>
        </w:rPr>
        <w:t>Signature of research participant (if over the age of 18 years old)</w:t>
      </w:r>
    </w:p>
    <w:p w14:paraId="1948EFFC" w14:textId="77777777" w:rsidR="00FA3FD1" w:rsidRDefault="00FA3FD1" w:rsidP="00FA3FD1">
      <w:pPr>
        <w:pStyle w:val="Body"/>
        <w:spacing w:line="300" w:lineRule="auto"/>
        <w:rPr>
          <w:rFonts w:ascii="Arial" w:eastAsia="Arial" w:hAnsi="Arial" w:cs="Arial"/>
          <w:i/>
          <w:iCs/>
        </w:rPr>
      </w:pPr>
    </w:p>
    <w:p w14:paraId="1E2B52CB" w14:textId="77777777" w:rsidR="00FA3FD1" w:rsidRDefault="00FA3FD1" w:rsidP="00FA3FD1">
      <w:pPr>
        <w:pStyle w:val="Body"/>
        <w:spacing w:line="300" w:lineRule="auto"/>
        <w:rPr>
          <w:rFonts w:ascii="Arial" w:eastAsia="Arial" w:hAnsi="Arial" w:cs="Arial"/>
        </w:rPr>
      </w:pPr>
    </w:p>
    <w:p w14:paraId="7F13EAB8" w14:textId="77777777" w:rsidR="00FA3FD1" w:rsidRDefault="00FA3FD1" w:rsidP="00FA3FD1">
      <w:pPr>
        <w:pStyle w:val="Body"/>
        <w:spacing w:line="300" w:lineRule="auto"/>
        <w:rPr>
          <w:rFonts w:ascii="Arial" w:eastAsia="Arial" w:hAnsi="Arial" w:cs="Arial"/>
        </w:rPr>
      </w:pPr>
      <w:r>
        <w:rPr>
          <w:rFonts w:ascii="Arial" w:hAnsi="Arial"/>
        </w:rPr>
        <w:t xml:space="preserve">-----------------------------------------                    ---------------- </w:t>
      </w:r>
    </w:p>
    <w:p w14:paraId="3A207ECB" w14:textId="77777777" w:rsidR="00FA3FD1" w:rsidRDefault="00FA3FD1" w:rsidP="00FA3FD1">
      <w:pPr>
        <w:pStyle w:val="Body"/>
        <w:spacing w:line="300" w:lineRule="auto"/>
        <w:rPr>
          <w:rFonts w:ascii="Arial" w:eastAsia="Arial" w:hAnsi="Arial" w:cs="Arial"/>
        </w:rPr>
      </w:pPr>
      <w:r>
        <w:rPr>
          <w:rFonts w:ascii="Arial" w:hAnsi="Arial"/>
        </w:rPr>
        <w:t xml:space="preserve">Signature of participant.                               </w:t>
      </w:r>
      <w:r>
        <w:rPr>
          <w:rFonts w:ascii="Arial" w:hAnsi="Arial"/>
          <w:lang w:val="nl-NL"/>
        </w:rPr>
        <w:t>Dat</w:t>
      </w:r>
      <w:r>
        <w:rPr>
          <w:rFonts w:ascii="Arial" w:hAnsi="Arial"/>
        </w:rPr>
        <w:t>e</w:t>
      </w:r>
    </w:p>
    <w:p w14:paraId="0BAD0598" w14:textId="77777777" w:rsidR="00FA3FD1" w:rsidRDefault="00FA3FD1" w:rsidP="00FA3FD1">
      <w:pPr>
        <w:pStyle w:val="Body"/>
        <w:spacing w:line="300" w:lineRule="auto"/>
        <w:rPr>
          <w:rFonts w:ascii="Arial" w:eastAsia="Arial" w:hAnsi="Arial" w:cs="Arial"/>
        </w:rPr>
      </w:pPr>
    </w:p>
    <w:p w14:paraId="07BC5584" w14:textId="77777777" w:rsidR="00FA3FD1" w:rsidRDefault="00FA3FD1" w:rsidP="00FA3FD1">
      <w:pPr>
        <w:pStyle w:val="Body"/>
        <w:spacing w:line="300" w:lineRule="auto"/>
        <w:rPr>
          <w:rFonts w:ascii="Arial" w:eastAsia="Arial" w:hAnsi="Arial" w:cs="Arial"/>
        </w:rPr>
      </w:pPr>
    </w:p>
    <w:p w14:paraId="5F294C65" w14:textId="77777777" w:rsidR="00FA3FD1" w:rsidRDefault="00FA3FD1" w:rsidP="00FA3FD1">
      <w:pPr>
        <w:pStyle w:val="Body"/>
        <w:spacing w:line="300" w:lineRule="auto"/>
        <w:rPr>
          <w:rFonts w:ascii="Arial" w:eastAsia="Arial" w:hAnsi="Arial" w:cs="Arial"/>
        </w:rPr>
      </w:pPr>
    </w:p>
    <w:p w14:paraId="4E64954F" w14:textId="77777777" w:rsidR="00FA3FD1" w:rsidRDefault="00FA3FD1" w:rsidP="00FA3FD1">
      <w:pPr>
        <w:pStyle w:val="Body"/>
        <w:spacing w:line="300" w:lineRule="auto"/>
        <w:rPr>
          <w:rFonts w:ascii="Arial" w:eastAsia="Arial" w:hAnsi="Arial" w:cs="Arial"/>
          <w:i/>
          <w:iCs/>
        </w:rPr>
      </w:pPr>
      <w:r>
        <w:rPr>
          <w:rFonts w:ascii="Arial" w:hAnsi="Arial"/>
          <w:i/>
          <w:iCs/>
        </w:rPr>
        <w:t>Signature of research participant’s parent/guardian (if under the age of 18 years old)</w:t>
      </w:r>
    </w:p>
    <w:p w14:paraId="03C0D0A5" w14:textId="77777777" w:rsidR="00FA3FD1" w:rsidRDefault="00FA3FD1" w:rsidP="00FA3FD1">
      <w:pPr>
        <w:pStyle w:val="Body"/>
        <w:spacing w:line="300" w:lineRule="auto"/>
        <w:rPr>
          <w:rFonts w:ascii="Arial" w:eastAsia="Arial" w:hAnsi="Arial" w:cs="Arial"/>
        </w:rPr>
      </w:pPr>
    </w:p>
    <w:p w14:paraId="1710EE5C" w14:textId="77777777" w:rsidR="00FA3FD1" w:rsidRDefault="00FA3FD1" w:rsidP="00FA3FD1">
      <w:pPr>
        <w:pStyle w:val="Body"/>
        <w:spacing w:line="300" w:lineRule="auto"/>
        <w:rPr>
          <w:rFonts w:ascii="Arial" w:eastAsia="Arial" w:hAnsi="Arial" w:cs="Arial"/>
        </w:rPr>
      </w:pPr>
      <w:r>
        <w:rPr>
          <w:rFonts w:ascii="Arial" w:hAnsi="Arial"/>
        </w:rPr>
        <w:t xml:space="preserve">-----------------------------------------                    ---------------- </w:t>
      </w:r>
    </w:p>
    <w:p w14:paraId="7F94FD89" w14:textId="77777777" w:rsidR="00FA3FD1" w:rsidRDefault="00FA3FD1" w:rsidP="00FA3FD1">
      <w:pPr>
        <w:pStyle w:val="Body"/>
        <w:spacing w:line="300" w:lineRule="auto"/>
        <w:rPr>
          <w:rFonts w:ascii="Arial" w:eastAsia="Arial" w:hAnsi="Arial" w:cs="Arial"/>
        </w:rPr>
      </w:pPr>
      <w:r>
        <w:rPr>
          <w:rFonts w:ascii="Arial" w:hAnsi="Arial"/>
        </w:rPr>
        <w:t xml:space="preserve">Signature of parent/guardian                        </w:t>
      </w:r>
      <w:r>
        <w:rPr>
          <w:rFonts w:ascii="Arial" w:hAnsi="Arial"/>
          <w:lang w:val="nl-NL"/>
        </w:rPr>
        <w:t>Dat</w:t>
      </w:r>
      <w:r>
        <w:rPr>
          <w:rFonts w:ascii="Arial" w:hAnsi="Arial"/>
        </w:rPr>
        <w:t>e</w:t>
      </w:r>
    </w:p>
    <w:p w14:paraId="11CF60DE" w14:textId="77777777" w:rsidR="00FA3FD1" w:rsidRDefault="00FA3FD1" w:rsidP="00FA3FD1">
      <w:pPr>
        <w:pStyle w:val="Body"/>
        <w:spacing w:line="300" w:lineRule="auto"/>
        <w:rPr>
          <w:rFonts w:ascii="Arial" w:eastAsia="Arial" w:hAnsi="Arial" w:cs="Arial"/>
        </w:rPr>
      </w:pPr>
    </w:p>
    <w:p w14:paraId="5BC3CDEF" w14:textId="77777777" w:rsidR="00FA3FD1" w:rsidRDefault="00FA3FD1" w:rsidP="00FA3FD1">
      <w:pPr>
        <w:pStyle w:val="Body"/>
        <w:spacing w:line="300" w:lineRule="auto"/>
        <w:rPr>
          <w:rFonts w:ascii="Arial" w:eastAsia="Arial" w:hAnsi="Arial" w:cs="Arial"/>
        </w:rPr>
      </w:pPr>
    </w:p>
    <w:p w14:paraId="01C026E4" w14:textId="77777777" w:rsidR="00FA3FD1" w:rsidRDefault="00FA3FD1" w:rsidP="00FA3FD1">
      <w:pPr>
        <w:pStyle w:val="Body"/>
        <w:spacing w:line="300" w:lineRule="auto"/>
        <w:rPr>
          <w:rFonts w:ascii="Arial" w:eastAsia="Arial" w:hAnsi="Arial" w:cs="Arial"/>
        </w:rPr>
      </w:pPr>
    </w:p>
    <w:p w14:paraId="43A09CDE" w14:textId="77777777" w:rsidR="00FA3FD1" w:rsidRDefault="00FA3FD1" w:rsidP="00FA3FD1">
      <w:pPr>
        <w:pStyle w:val="Body"/>
        <w:spacing w:line="300" w:lineRule="auto"/>
        <w:rPr>
          <w:rFonts w:ascii="Arial" w:eastAsia="Arial" w:hAnsi="Arial" w:cs="Arial"/>
        </w:rPr>
      </w:pPr>
    </w:p>
    <w:p w14:paraId="03AED8A8" w14:textId="77777777" w:rsidR="00FA3FD1" w:rsidRDefault="00FA3FD1" w:rsidP="00FA3FD1">
      <w:pPr>
        <w:pStyle w:val="Body"/>
        <w:spacing w:line="300" w:lineRule="auto"/>
        <w:rPr>
          <w:rFonts w:ascii="Arial" w:eastAsia="Arial" w:hAnsi="Arial" w:cs="Arial"/>
          <w:i/>
          <w:iCs/>
        </w:rPr>
      </w:pPr>
      <w:r>
        <w:rPr>
          <w:rFonts w:ascii="Arial" w:hAnsi="Arial"/>
          <w:i/>
          <w:iCs/>
        </w:rPr>
        <w:t>Signature of researcher</w:t>
      </w:r>
    </w:p>
    <w:p w14:paraId="65BA4DA4" w14:textId="59922A20" w:rsidR="00FA3FD1" w:rsidRDefault="00FA3FD1" w:rsidP="00FA3FD1">
      <w:pPr>
        <w:pStyle w:val="Body"/>
        <w:spacing w:line="300" w:lineRule="auto"/>
        <w:rPr>
          <w:rFonts w:ascii="Arial" w:eastAsia="Arial" w:hAnsi="Arial" w:cs="Arial"/>
        </w:rPr>
      </w:pPr>
      <w:r>
        <w:rPr>
          <w:rFonts w:ascii="Arial" w:hAnsi="Arial"/>
        </w:rPr>
        <w:t xml:space="preserve">I believe the participant is giving informed consent to participate in this </w:t>
      </w:r>
      <w:r w:rsidR="003B544C">
        <w:rPr>
          <w:rFonts w:ascii="Arial" w:hAnsi="Arial"/>
        </w:rPr>
        <w:t>study.</w:t>
      </w:r>
    </w:p>
    <w:p w14:paraId="374177A7" w14:textId="77777777" w:rsidR="00FA3FD1" w:rsidRDefault="00FA3FD1" w:rsidP="00FA3FD1">
      <w:pPr>
        <w:pStyle w:val="Body"/>
        <w:spacing w:line="300" w:lineRule="auto"/>
        <w:rPr>
          <w:rFonts w:ascii="Arial" w:eastAsia="Arial" w:hAnsi="Arial" w:cs="Arial"/>
        </w:rPr>
      </w:pPr>
    </w:p>
    <w:p w14:paraId="65980ACC" w14:textId="77777777" w:rsidR="00FA3FD1" w:rsidRDefault="00FA3FD1" w:rsidP="00FA3FD1">
      <w:pPr>
        <w:pStyle w:val="Body"/>
        <w:spacing w:line="300" w:lineRule="auto"/>
        <w:rPr>
          <w:rFonts w:ascii="Arial" w:eastAsia="Arial" w:hAnsi="Arial" w:cs="Arial"/>
        </w:rPr>
      </w:pPr>
    </w:p>
    <w:p w14:paraId="14E318BE" w14:textId="77777777" w:rsidR="00FA3FD1" w:rsidRDefault="00FA3FD1" w:rsidP="00FA3FD1">
      <w:pPr>
        <w:pStyle w:val="Body"/>
        <w:spacing w:line="300" w:lineRule="auto"/>
        <w:rPr>
          <w:rFonts w:ascii="Arial" w:eastAsia="Arial" w:hAnsi="Arial" w:cs="Arial"/>
        </w:rPr>
      </w:pPr>
      <w:r>
        <w:rPr>
          <w:rFonts w:ascii="Arial" w:hAnsi="Arial"/>
        </w:rPr>
        <w:t xml:space="preserve">------------------------------------------                   ---------------------- </w:t>
      </w:r>
    </w:p>
    <w:p w14:paraId="6738E253" w14:textId="77777777" w:rsidR="00FA3FD1" w:rsidRDefault="00FA3FD1" w:rsidP="00FA3FD1">
      <w:pPr>
        <w:pStyle w:val="Body"/>
        <w:spacing w:line="300" w:lineRule="auto"/>
        <w:rPr>
          <w:rFonts w:ascii="Arial" w:eastAsia="Arial" w:hAnsi="Arial" w:cs="Arial"/>
        </w:rPr>
      </w:pPr>
      <w:r>
        <w:rPr>
          <w:rFonts w:ascii="Arial" w:hAnsi="Arial"/>
        </w:rPr>
        <w:t xml:space="preserve">Signature of researcher                                </w:t>
      </w:r>
      <w:r>
        <w:rPr>
          <w:rFonts w:ascii="Arial" w:hAnsi="Arial"/>
          <w:lang w:val="de-DE"/>
        </w:rPr>
        <w:t>Date</w:t>
      </w:r>
    </w:p>
    <w:p w14:paraId="0C4F77ED" w14:textId="77777777" w:rsidR="00FA3FD1" w:rsidRDefault="00FA3FD1" w:rsidP="00FA3FD1">
      <w:pPr>
        <w:pStyle w:val="Body"/>
        <w:spacing w:line="300" w:lineRule="auto"/>
        <w:rPr>
          <w:rFonts w:ascii="Arial" w:eastAsia="Arial" w:hAnsi="Arial" w:cs="Arial"/>
        </w:rPr>
      </w:pPr>
    </w:p>
    <w:p w14:paraId="5FB8768B" w14:textId="77777777" w:rsidR="00FA3FD1" w:rsidRDefault="00FA3FD1" w:rsidP="00FA3FD1">
      <w:pPr>
        <w:pStyle w:val="Body"/>
        <w:spacing w:line="300" w:lineRule="auto"/>
        <w:rPr>
          <w:rFonts w:ascii="Arial" w:eastAsia="Arial" w:hAnsi="Arial" w:cs="Arial"/>
        </w:rPr>
      </w:pPr>
    </w:p>
    <w:p w14:paraId="195CD992" w14:textId="77777777" w:rsidR="00FA3FD1" w:rsidRDefault="00FA3FD1" w:rsidP="002E7F8A">
      <w:pPr>
        <w:spacing w:line="360" w:lineRule="auto"/>
        <w:rPr>
          <w:rFonts w:ascii="Arial" w:hAnsi="Arial" w:cs="Arial"/>
          <w:b/>
          <w:bCs/>
        </w:rPr>
      </w:pPr>
    </w:p>
    <w:p w14:paraId="6E56592D" w14:textId="77777777" w:rsidR="00FA3FD1" w:rsidRDefault="00FA3FD1" w:rsidP="002E7F8A">
      <w:pPr>
        <w:spacing w:line="360" w:lineRule="auto"/>
        <w:rPr>
          <w:rFonts w:ascii="Arial" w:hAnsi="Arial" w:cs="Arial"/>
          <w:b/>
          <w:bCs/>
        </w:rPr>
      </w:pPr>
    </w:p>
    <w:p w14:paraId="26E926A5" w14:textId="77777777" w:rsidR="00FA3FD1" w:rsidRDefault="00FA3FD1" w:rsidP="002E7F8A">
      <w:pPr>
        <w:spacing w:line="360" w:lineRule="auto"/>
        <w:rPr>
          <w:rFonts w:ascii="Arial" w:hAnsi="Arial" w:cs="Arial"/>
          <w:b/>
          <w:bCs/>
        </w:rPr>
      </w:pPr>
    </w:p>
    <w:p w14:paraId="120286E1" w14:textId="77777777" w:rsidR="00FA3FD1" w:rsidRDefault="00FA3FD1" w:rsidP="002E7F8A">
      <w:pPr>
        <w:spacing w:line="360" w:lineRule="auto"/>
        <w:rPr>
          <w:rFonts w:ascii="Arial" w:hAnsi="Arial" w:cs="Arial"/>
          <w:b/>
          <w:bCs/>
        </w:rPr>
      </w:pPr>
    </w:p>
    <w:p w14:paraId="59DCC33A" w14:textId="77777777" w:rsidR="00FA3FD1" w:rsidRDefault="00FA3FD1" w:rsidP="002E7F8A">
      <w:pPr>
        <w:spacing w:line="360" w:lineRule="auto"/>
        <w:rPr>
          <w:rFonts w:ascii="Arial" w:hAnsi="Arial" w:cs="Arial"/>
          <w:b/>
          <w:bCs/>
        </w:rPr>
      </w:pPr>
    </w:p>
    <w:p w14:paraId="6FC444CE" w14:textId="14B4C8F7" w:rsidR="00FA3FD1" w:rsidRDefault="00FA3FD1" w:rsidP="00FA3FD1">
      <w:pPr>
        <w:autoSpaceDE w:val="0"/>
        <w:autoSpaceDN w:val="0"/>
        <w:adjustRightInd w:val="0"/>
        <w:spacing w:after="0" w:line="440" w:lineRule="atLeast"/>
        <w:rPr>
          <w:rFonts w:ascii="Arial" w:hAnsi="Arial" w:cs="Arial"/>
          <w:b/>
          <w:bCs/>
        </w:rPr>
      </w:pPr>
      <w:r w:rsidRPr="00FA3FD1">
        <w:rPr>
          <w:rFonts w:ascii="Arial" w:hAnsi="Arial" w:cs="Arial"/>
          <w:b/>
          <w:bCs/>
        </w:rPr>
        <w:t>7) Full Improvisation Teaching Plan:</w:t>
      </w:r>
    </w:p>
    <w:p w14:paraId="5073F414" w14:textId="77777777" w:rsidR="00FA3FD1" w:rsidRPr="00FA3FD1" w:rsidRDefault="00FA3FD1" w:rsidP="00FA3FD1">
      <w:pPr>
        <w:autoSpaceDE w:val="0"/>
        <w:autoSpaceDN w:val="0"/>
        <w:adjustRightInd w:val="0"/>
        <w:spacing w:after="0" w:line="440" w:lineRule="atLeast"/>
        <w:rPr>
          <w:rFonts w:ascii="Arial" w:hAnsi="Arial" w:cs="Arial"/>
          <w:b/>
          <w:bCs/>
          <w:color w:val="000000"/>
          <w14:ligatures w14:val="standardContextual"/>
        </w:rPr>
      </w:pPr>
    </w:p>
    <w:p w14:paraId="468128FA" w14:textId="109CF088"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b/>
          <w:bCs/>
          <w:color w:val="000000"/>
          <w14:ligatures w14:val="standardContextual"/>
        </w:rPr>
        <w:t>Improvisation Coaching:</w:t>
      </w:r>
    </w:p>
    <w:p w14:paraId="640DDD01"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color w:val="000000"/>
          <w14:ligatures w14:val="standardContextual"/>
        </w:rPr>
        <w:t> </w:t>
      </w:r>
    </w:p>
    <w:p w14:paraId="02E45592"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b/>
          <w:bCs/>
          <w:color w:val="000000"/>
          <w14:ligatures w14:val="standardContextual"/>
        </w:rPr>
        <w:t>Week 1: Pre-Improvisational Activity</w:t>
      </w:r>
    </w:p>
    <w:p w14:paraId="0CB36C3A" w14:textId="760D1A9D" w:rsidR="00FA3FD1" w:rsidRPr="00FA3FD1" w:rsidRDefault="00FA3FD1" w:rsidP="00FA3FD1">
      <w:pPr>
        <w:autoSpaceDE w:val="0"/>
        <w:autoSpaceDN w:val="0"/>
        <w:adjustRightInd w:val="0"/>
        <w:spacing w:after="0" w:line="440" w:lineRule="atLeast"/>
        <w:ind w:left="960" w:hanging="480"/>
        <w:rPr>
          <w:rFonts w:ascii="Arial" w:hAnsi="Arial" w:cs="Arial"/>
          <w:color w:val="000000"/>
          <w14:ligatures w14:val="standardContextual"/>
        </w:rPr>
      </w:pPr>
      <w:r w:rsidRPr="00FA3FD1">
        <w:rPr>
          <w:rFonts w:ascii="Arial" w:hAnsi="Arial" w:cs="Arial"/>
          <w:color w:val="000000"/>
          <w14:ligatures w14:val="standardContextual"/>
        </w:rPr>
        <w:t xml:space="preserve">•       </w:t>
      </w:r>
      <w:r w:rsidRPr="00FA3FD1">
        <w:rPr>
          <w:rFonts w:ascii="Arial" w:hAnsi="Arial" w:cs="Arial"/>
          <w:b/>
          <w:bCs/>
          <w:color w:val="000000"/>
          <w14:ligatures w14:val="standardContextual"/>
        </w:rPr>
        <w:t xml:space="preserve">Step 1: </w:t>
      </w:r>
      <w:r w:rsidRPr="00FA3FD1">
        <w:rPr>
          <w:rFonts w:ascii="Arial" w:hAnsi="Arial" w:cs="Arial"/>
          <w:color w:val="000000"/>
          <w14:ligatures w14:val="standardContextual"/>
        </w:rPr>
        <w:t xml:space="preserve">Introduction to relevant musical grammar: scales (E.g., </w:t>
      </w:r>
      <w:r>
        <w:rPr>
          <w:rFonts w:ascii="Arial" w:hAnsi="Arial" w:cs="Arial"/>
          <w:color w:val="000000"/>
          <w14:ligatures w14:val="standardContextual"/>
        </w:rPr>
        <w:t>C major scale)</w:t>
      </w:r>
      <w:r w:rsidRPr="00FA3FD1">
        <w:rPr>
          <w:rFonts w:ascii="Arial" w:hAnsi="Arial" w:cs="Arial"/>
          <w:color w:val="000000"/>
          <w14:ligatures w14:val="standardContextual"/>
        </w:rPr>
        <w:t>, broken chords, triads, scale degree and key.</w:t>
      </w:r>
    </w:p>
    <w:p w14:paraId="5A4BAAAA" w14:textId="77777777" w:rsidR="00FA3FD1" w:rsidRPr="00FA3FD1" w:rsidRDefault="00FA3FD1" w:rsidP="00FA3FD1">
      <w:pPr>
        <w:autoSpaceDE w:val="0"/>
        <w:autoSpaceDN w:val="0"/>
        <w:adjustRightInd w:val="0"/>
        <w:spacing w:after="0" w:line="440" w:lineRule="atLeast"/>
        <w:ind w:left="960" w:hanging="480"/>
        <w:rPr>
          <w:rFonts w:ascii="Arial" w:hAnsi="Arial" w:cs="Arial"/>
          <w:color w:val="000000"/>
          <w14:ligatures w14:val="standardContextual"/>
        </w:rPr>
      </w:pPr>
      <w:r w:rsidRPr="00FA3FD1">
        <w:rPr>
          <w:rFonts w:ascii="Arial" w:hAnsi="Arial" w:cs="Arial"/>
          <w:color w:val="000000"/>
          <w14:ligatures w14:val="standardContextual"/>
        </w:rPr>
        <w:t xml:space="preserve">•       </w:t>
      </w:r>
      <w:r w:rsidRPr="00FA3FD1">
        <w:rPr>
          <w:rFonts w:ascii="Arial" w:hAnsi="Arial" w:cs="Arial"/>
          <w:b/>
          <w:bCs/>
          <w:color w:val="000000"/>
          <w14:ligatures w14:val="standardContextual"/>
        </w:rPr>
        <w:t>Step 2:</w:t>
      </w:r>
      <w:r w:rsidRPr="00FA3FD1">
        <w:rPr>
          <w:rFonts w:ascii="Arial" w:hAnsi="Arial" w:cs="Arial"/>
          <w:color w:val="000000"/>
          <w14:ligatures w14:val="standardContextual"/>
        </w:rPr>
        <w:t xml:space="preserve"> Participants engaged in exercises incorporating the above (e.g., major/minor/chromatic scales. </w:t>
      </w:r>
    </w:p>
    <w:p w14:paraId="23DF1211" w14:textId="77777777" w:rsidR="00FA3FD1" w:rsidRPr="00FA3FD1" w:rsidRDefault="00FA3FD1" w:rsidP="00FA3FD1">
      <w:pPr>
        <w:autoSpaceDE w:val="0"/>
        <w:autoSpaceDN w:val="0"/>
        <w:adjustRightInd w:val="0"/>
        <w:spacing w:after="0" w:line="440" w:lineRule="atLeast"/>
        <w:ind w:left="960" w:hanging="480"/>
        <w:rPr>
          <w:rFonts w:ascii="Arial" w:hAnsi="Arial" w:cs="Arial"/>
          <w:color w:val="000000"/>
          <w14:ligatures w14:val="standardContextual"/>
        </w:rPr>
      </w:pPr>
      <w:r w:rsidRPr="00FA3FD1">
        <w:rPr>
          <w:rFonts w:ascii="Arial" w:hAnsi="Arial" w:cs="Arial"/>
          <w:color w:val="000000"/>
          <w14:ligatures w14:val="standardContextual"/>
        </w:rPr>
        <w:t xml:space="preserve">•       </w:t>
      </w:r>
      <w:r w:rsidRPr="00FA3FD1">
        <w:rPr>
          <w:rFonts w:ascii="Arial" w:hAnsi="Arial" w:cs="Arial"/>
          <w:b/>
          <w:bCs/>
          <w:color w:val="000000"/>
          <w14:ligatures w14:val="standardContextual"/>
        </w:rPr>
        <w:t>Step 3:</w:t>
      </w:r>
      <w:r w:rsidRPr="00FA3FD1">
        <w:rPr>
          <w:rFonts w:ascii="Arial" w:hAnsi="Arial" w:cs="Arial"/>
          <w:color w:val="000000"/>
          <w14:ligatures w14:val="standardContextual"/>
        </w:rPr>
        <w:t xml:space="preserve"> Participants sang over instrumental tracks which they are familiar with using the exercises from Step 2. </w:t>
      </w:r>
    </w:p>
    <w:p w14:paraId="3FC4EA52" w14:textId="77777777" w:rsidR="00FA3FD1" w:rsidRPr="00FA3FD1" w:rsidRDefault="00FA3FD1" w:rsidP="00FA3FD1">
      <w:pPr>
        <w:autoSpaceDE w:val="0"/>
        <w:autoSpaceDN w:val="0"/>
        <w:adjustRightInd w:val="0"/>
        <w:spacing w:after="0" w:line="440" w:lineRule="atLeast"/>
        <w:ind w:left="960"/>
        <w:rPr>
          <w:rFonts w:ascii="Arial" w:hAnsi="Arial" w:cs="Arial"/>
          <w:color w:val="000000"/>
          <w14:ligatures w14:val="standardContextual"/>
        </w:rPr>
      </w:pPr>
      <w:r w:rsidRPr="00FA3FD1">
        <w:rPr>
          <w:rFonts w:ascii="Arial" w:hAnsi="Arial" w:cs="Arial"/>
          <w:color w:val="000000"/>
          <w14:ligatures w14:val="standardContextual"/>
        </w:rPr>
        <w:t> </w:t>
      </w:r>
    </w:p>
    <w:p w14:paraId="005E24F5"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color w:val="000000"/>
          <w14:ligatures w14:val="standardContextual"/>
        </w:rPr>
        <w:t> </w:t>
      </w:r>
    </w:p>
    <w:p w14:paraId="792D3C44" w14:textId="026D99C1" w:rsidR="00FA3FD1" w:rsidRPr="00FA3FD1" w:rsidRDefault="00FA3FD1" w:rsidP="00FA3FD1">
      <w:pPr>
        <w:autoSpaceDE w:val="0"/>
        <w:autoSpaceDN w:val="0"/>
        <w:adjustRightInd w:val="0"/>
        <w:spacing w:after="0" w:line="480" w:lineRule="atLeast"/>
        <w:rPr>
          <w:rFonts w:ascii="Arial" w:hAnsi="Arial" w:cs="Arial"/>
          <w:color w:val="000000"/>
          <w14:ligatures w14:val="standardContextual"/>
        </w:rPr>
      </w:pPr>
      <w:r w:rsidRPr="00FA3FD1">
        <w:rPr>
          <w:rFonts w:ascii="Arial" w:hAnsi="Arial" w:cs="Arial"/>
          <w:noProof/>
          <w:color w:val="000000"/>
          <w14:ligatures w14:val="standardContextual"/>
        </w:rPr>
        <w:drawing>
          <wp:inline distT="0" distB="0" distL="0" distR="0" wp14:anchorId="5376519F" wp14:editId="4D076AC8">
            <wp:extent cx="2863215" cy="314960"/>
            <wp:effectExtent l="0" t="0" r="0" b="254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2863215" cy="314960"/>
                    </a:xfrm>
                    <a:prstGeom prst="rect">
                      <a:avLst/>
                    </a:prstGeom>
                    <a:noFill/>
                    <a:ln>
                      <a:noFill/>
                    </a:ln>
                  </pic:spPr>
                </pic:pic>
              </a:graphicData>
            </a:graphic>
          </wp:inline>
        </w:drawing>
      </w:r>
    </w:p>
    <w:p w14:paraId="576DFC4E" w14:textId="6B2DBD4F" w:rsidR="00FA3FD1" w:rsidRPr="00FA3FD1" w:rsidRDefault="00FA3FD1" w:rsidP="00FA3FD1">
      <w:pPr>
        <w:autoSpaceDE w:val="0"/>
        <w:autoSpaceDN w:val="0"/>
        <w:adjustRightInd w:val="0"/>
        <w:spacing w:after="0" w:line="440" w:lineRule="atLeast"/>
        <w:rPr>
          <w:rFonts w:ascii="Arial" w:hAnsi="Arial" w:cs="Arial"/>
          <w:b/>
          <w:bCs/>
          <w:color w:val="000000"/>
          <w14:ligatures w14:val="standardContextual"/>
        </w:rPr>
      </w:pPr>
      <w:r w:rsidRPr="00FA3FD1">
        <w:rPr>
          <w:rFonts w:ascii="Arial" w:hAnsi="Arial" w:cs="Arial"/>
          <w:b/>
          <w:bCs/>
          <w:color w:val="000000"/>
          <w14:ligatures w14:val="standardContextual"/>
        </w:rPr>
        <w:t xml:space="preserve"> The C major scale</w:t>
      </w:r>
    </w:p>
    <w:p w14:paraId="31752310"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b/>
          <w:bCs/>
          <w:color w:val="000000"/>
          <w14:ligatures w14:val="standardContextual"/>
        </w:rPr>
        <w:t> </w:t>
      </w:r>
    </w:p>
    <w:p w14:paraId="75CEF7C6"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b/>
          <w:bCs/>
          <w:color w:val="000000"/>
          <w14:ligatures w14:val="standardContextual"/>
        </w:rPr>
        <w:t> </w:t>
      </w:r>
    </w:p>
    <w:p w14:paraId="20045467" w14:textId="5F8661E6" w:rsidR="00FA3FD1" w:rsidRPr="00FA3FD1" w:rsidRDefault="00FA3FD1" w:rsidP="00FA3FD1">
      <w:pPr>
        <w:autoSpaceDE w:val="0"/>
        <w:autoSpaceDN w:val="0"/>
        <w:adjustRightInd w:val="0"/>
        <w:spacing w:after="0" w:line="480" w:lineRule="atLeast"/>
        <w:rPr>
          <w:rFonts w:ascii="Arial" w:hAnsi="Arial" w:cs="Arial"/>
          <w:color w:val="000000"/>
          <w14:ligatures w14:val="standardContextual"/>
        </w:rPr>
      </w:pPr>
      <w:r w:rsidRPr="00FA3FD1">
        <w:rPr>
          <w:rFonts w:ascii="Arial" w:hAnsi="Arial" w:cs="Arial"/>
          <w:b/>
          <w:bCs/>
          <w:noProof/>
          <w:color w:val="000000"/>
          <w14:ligatures w14:val="standardContextual"/>
        </w:rPr>
        <w:drawing>
          <wp:inline distT="0" distB="0" distL="0" distR="0" wp14:anchorId="7D262F6D" wp14:editId="2B18551F">
            <wp:extent cx="2802890" cy="1251585"/>
            <wp:effectExtent l="0" t="0" r="3810" b="5715"/>
            <wp:docPr id="95" name="Picture 95" descr="A picture containing text,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A picture containing text, music&#10;&#10;Description automatically generated"/>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2802890" cy="1251585"/>
                    </a:xfrm>
                    <a:prstGeom prst="rect">
                      <a:avLst/>
                    </a:prstGeom>
                    <a:noFill/>
                    <a:ln>
                      <a:noFill/>
                    </a:ln>
                  </pic:spPr>
                </pic:pic>
              </a:graphicData>
            </a:graphic>
          </wp:inline>
        </w:drawing>
      </w:r>
    </w:p>
    <w:p w14:paraId="250B17C7" w14:textId="206E2710"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b/>
          <w:bCs/>
          <w:color w:val="000000"/>
          <w14:ligatures w14:val="standardContextual"/>
        </w:rPr>
        <w:t> C major triad.</w:t>
      </w:r>
    </w:p>
    <w:p w14:paraId="359BE677"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color w:val="000000"/>
          <w14:ligatures w14:val="standardContextual"/>
        </w:rPr>
        <w:t> </w:t>
      </w:r>
    </w:p>
    <w:p w14:paraId="38E52D69"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b/>
          <w:bCs/>
          <w:color w:val="000000"/>
          <w14:ligatures w14:val="standardContextual"/>
        </w:rPr>
        <w:t xml:space="preserve">Week 2: Moving from the Melody </w:t>
      </w:r>
    </w:p>
    <w:p w14:paraId="4B0BE83D" w14:textId="77777777" w:rsidR="00FA3FD1" w:rsidRPr="00FA3FD1" w:rsidRDefault="00FA3FD1" w:rsidP="00FA3FD1">
      <w:pPr>
        <w:autoSpaceDE w:val="0"/>
        <w:autoSpaceDN w:val="0"/>
        <w:adjustRightInd w:val="0"/>
        <w:spacing w:after="0" w:line="440" w:lineRule="atLeast"/>
        <w:ind w:left="960" w:hanging="480"/>
        <w:rPr>
          <w:rFonts w:ascii="Arial" w:hAnsi="Arial" w:cs="Arial"/>
          <w:color w:val="000000"/>
          <w14:ligatures w14:val="standardContextual"/>
        </w:rPr>
      </w:pPr>
      <w:r w:rsidRPr="00FA3FD1">
        <w:rPr>
          <w:rFonts w:ascii="Arial" w:hAnsi="Arial" w:cs="Arial"/>
          <w:color w:val="000000"/>
          <w14:ligatures w14:val="standardContextual"/>
        </w:rPr>
        <w:t xml:space="preserve">•       </w:t>
      </w:r>
      <w:r w:rsidRPr="00FA3FD1">
        <w:rPr>
          <w:rFonts w:ascii="Arial" w:hAnsi="Arial" w:cs="Arial"/>
          <w:b/>
          <w:bCs/>
          <w:color w:val="000000"/>
          <w14:ligatures w14:val="standardContextual"/>
        </w:rPr>
        <w:t xml:space="preserve">Step 1: </w:t>
      </w:r>
      <w:r w:rsidRPr="00FA3FD1">
        <w:rPr>
          <w:rFonts w:ascii="Arial" w:hAnsi="Arial" w:cs="Arial"/>
          <w:color w:val="000000"/>
          <w14:ligatures w14:val="standardContextual"/>
        </w:rPr>
        <w:t>Participants were taught to ground improvisation in the melody of the song: embellishments and improvisation can lead out of the melody and back into the melody.</w:t>
      </w:r>
    </w:p>
    <w:p w14:paraId="22D956DC" w14:textId="77777777" w:rsidR="00FA3FD1" w:rsidRPr="00FA3FD1" w:rsidRDefault="00FA3FD1" w:rsidP="00FA3FD1">
      <w:pPr>
        <w:autoSpaceDE w:val="0"/>
        <w:autoSpaceDN w:val="0"/>
        <w:adjustRightInd w:val="0"/>
        <w:spacing w:after="0" w:line="440" w:lineRule="atLeast"/>
        <w:ind w:left="960" w:hanging="480"/>
        <w:rPr>
          <w:rFonts w:ascii="Arial" w:hAnsi="Arial" w:cs="Arial"/>
          <w:color w:val="000000"/>
          <w14:ligatures w14:val="standardContextual"/>
        </w:rPr>
      </w:pPr>
      <w:r w:rsidRPr="00FA3FD1">
        <w:rPr>
          <w:rFonts w:ascii="Arial" w:hAnsi="Arial" w:cs="Arial"/>
          <w:color w:val="000000"/>
          <w14:ligatures w14:val="standardContextual"/>
        </w:rPr>
        <w:t xml:space="preserve">•       </w:t>
      </w:r>
      <w:r w:rsidRPr="00FA3FD1">
        <w:rPr>
          <w:rFonts w:ascii="Arial" w:hAnsi="Arial" w:cs="Arial"/>
          <w:b/>
          <w:bCs/>
          <w:color w:val="000000"/>
          <w14:ligatures w14:val="standardContextual"/>
        </w:rPr>
        <w:t>Step 2:</w:t>
      </w:r>
      <w:r w:rsidRPr="00FA3FD1">
        <w:rPr>
          <w:rFonts w:ascii="Arial" w:hAnsi="Arial" w:cs="Arial"/>
          <w:color w:val="000000"/>
          <w14:ligatures w14:val="standardContextual"/>
        </w:rPr>
        <w:t xml:space="preserve"> Participants were instructed to sing the melody to the instrumental track on an open vowel, and to incorporate embellishments and improvisations using scales and arpeggios.</w:t>
      </w:r>
    </w:p>
    <w:p w14:paraId="06E60294" w14:textId="77777777" w:rsidR="00FA3FD1" w:rsidRPr="00FA3FD1" w:rsidRDefault="00FA3FD1" w:rsidP="00FA3FD1">
      <w:pPr>
        <w:autoSpaceDE w:val="0"/>
        <w:autoSpaceDN w:val="0"/>
        <w:adjustRightInd w:val="0"/>
        <w:spacing w:after="0" w:line="440" w:lineRule="atLeast"/>
        <w:ind w:left="960" w:hanging="480"/>
        <w:rPr>
          <w:rFonts w:ascii="Arial" w:hAnsi="Arial" w:cs="Arial"/>
          <w:color w:val="000000"/>
          <w14:ligatures w14:val="standardContextual"/>
        </w:rPr>
      </w:pPr>
      <w:r w:rsidRPr="00FA3FD1">
        <w:rPr>
          <w:rFonts w:ascii="Arial" w:hAnsi="Arial" w:cs="Arial"/>
          <w:color w:val="000000"/>
          <w14:ligatures w14:val="standardContextual"/>
        </w:rPr>
        <w:t xml:space="preserve">•       </w:t>
      </w:r>
      <w:r w:rsidRPr="00FA3FD1">
        <w:rPr>
          <w:rFonts w:ascii="Arial" w:hAnsi="Arial" w:cs="Arial"/>
          <w:b/>
          <w:bCs/>
          <w:color w:val="000000"/>
          <w14:ligatures w14:val="standardContextual"/>
        </w:rPr>
        <w:t>Step 3:</w:t>
      </w:r>
      <w:r w:rsidRPr="00FA3FD1">
        <w:rPr>
          <w:rFonts w:ascii="Arial" w:hAnsi="Arial" w:cs="Arial"/>
          <w:color w:val="000000"/>
          <w14:ligatures w14:val="standardContextual"/>
        </w:rPr>
        <w:t xml:space="preserve"> Participants were alerted when they altered the timing, used chromatic notes, or were particularly effective, so that they could begin to build self-efficacy in improvisation. </w:t>
      </w:r>
    </w:p>
    <w:p w14:paraId="40FD9446" w14:textId="77777777" w:rsidR="00FA3FD1" w:rsidRPr="00FA3FD1" w:rsidRDefault="00FA3FD1" w:rsidP="00FA3FD1">
      <w:pPr>
        <w:autoSpaceDE w:val="0"/>
        <w:autoSpaceDN w:val="0"/>
        <w:adjustRightInd w:val="0"/>
        <w:spacing w:after="0" w:line="440" w:lineRule="atLeast"/>
        <w:ind w:left="960" w:hanging="480"/>
        <w:rPr>
          <w:rFonts w:ascii="Arial" w:hAnsi="Arial" w:cs="Arial"/>
          <w:color w:val="000000"/>
          <w14:ligatures w14:val="standardContextual"/>
        </w:rPr>
      </w:pPr>
      <w:r w:rsidRPr="00FA3FD1">
        <w:rPr>
          <w:rFonts w:ascii="Arial" w:hAnsi="Arial" w:cs="Arial"/>
          <w:color w:val="000000"/>
          <w14:ligatures w14:val="standardContextual"/>
        </w:rPr>
        <w:t xml:space="preserve">•       </w:t>
      </w:r>
      <w:r w:rsidRPr="00FA3FD1">
        <w:rPr>
          <w:rFonts w:ascii="Arial" w:hAnsi="Arial" w:cs="Arial"/>
          <w:b/>
          <w:bCs/>
          <w:color w:val="000000"/>
          <w14:ligatures w14:val="standardContextual"/>
        </w:rPr>
        <w:t xml:space="preserve">Step 4: </w:t>
      </w:r>
      <w:r w:rsidRPr="00FA3FD1">
        <w:rPr>
          <w:rFonts w:ascii="Arial" w:hAnsi="Arial" w:cs="Arial"/>
          <w:color w:val="000000"/>
          <w14:ligatures w14:val="standardContextual"/>
        </w:rPr>
        <w:t>Participants were required to use the taught skills to plan and carry out their improvisational intentions.</w:t>
      </w:r>
    </w:p>
    <w:p w14:paraId="5B2E1739"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color w:val="000000"/>
          <w14:ligatures w14:val="standardContextual"/>
        </w:rPr>
        <w:t> </w:t>
      </w:r>
    </w:p>
    <w:p w14:paraId="123DBEBA"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b/>
          <w:bCs/>
          <w:color w:val="000000"/>
          <w14:ligatures w14:val="standardContextual"/>
        </w:rPr>
        <w:t>Week 3: Refocus and Internal Feedback</w:t>
      </w:r>
    </w:p>
    <w:p w14:paraId="65CA90F4" w14:textId="77777777" w:rsidR="00FA3FD1" w:rsidRPr="00FA3FD1" w:rsidRDefault="00FA3FD1" w:rsidP="00FA3FD1">
      <w:pPr>
        <w:autoSpaceDE w:val="0"/>
        <w:autoSpaceDN w:val="0"/>
        <w:adjustRightInd w:val="0"/>
        <w:spacing w:after="0" w:line="440" w:lineRule="atLeast"/>
        <w:ind w:left="960" w:hanging="480"/>
        <w:rPr>
          <w:rFonts w:ascii="Arial" w:hAnsi="Arial" w:cs="Arial"/>
          <w:color w:val="000000"/>
          <w14:ligatures w14:val="standardContextual"/>
        </w:rPr>
      </w:pPr>
      <w:r w:rsidRPr="00FA3FD1">
        <w:rPr>
          <w:rFonts w:ascii="Arial" w:hAnsi="Arial" w:cs="Arial"/>
          <w:color w:val="000000"/>
          <w14:ligatures w14:val="standardContextual"/>
        </w:rPr>
        <w:t xml:space="preserve">•       </w:t>
      </w:r>
      <w:r w:rsidRPr="00FA3FD1">
        <w:rPr>
          <w:rFonts w:ascii="Arial" w:hAnsi="Arial" w:cs="Arial"/>
          <w:b/>
          <w:bCs/>
          <w:color w:val="000000"/>
          <w14:ligatures w14:val="standardContextual"/>
        </w:rPr>
        <w:t>Step 1:</w:t>
      </w:r>
      <w:r w:rsidRPr="00FA3FD1">
        <w:rPr>
          <w:rFonts w:ascii="Arial" w:hAnsi="Arial" w:cs="Arial"/>
          <w:color w:val="000000"/>
          <w14:ligatures w14:val="standardContextual"/>
        </w:rPr>
        <w:t xml:space="preserve"> Ensure participants know when they are singing within the grammatical rules of the music, e.g., key, tonality, experimenting with lyrics, vowel sounds, and embellishments.</w:t>
      </w:r>
    </w:p>
    <w:p w14:paraId="2727C100" w14:textId="77777777" w:rsidR="00FA3FD1" w:rsidRPr="00FA3FD1" w:rsidRDefault="00FA3FD1" w:rsidP="00FA3FD1">
      <w:pPr>
        <w:autoSpaceDE w:val="0"/>
        <w:autoSpaceDN w:val="0"/>
        <w:adjustRightInd w:val="0"/>
        <w:spacing w:after="0" w:line="440" w:lineRule="atLeast"/>
        <w:ind w:left="960" w:hanging="480"/>
        <w:rPr>
          <w:rFonts w:ascii="Arial" w:hAnsi="Arial" w:cs="Arial"/>
          <w:color w:val="000000"/>
          <w14:ligatures w14:val="standardContextual"/>
        </w:rPr>
      </w:pPr>
      <w:r w:rsidRPr="00FA3FD1">
        <w:rPr>
          <w:rFonts w:ascii="Arial" w:hAnsi="Arial" w:cs="Arial"/>
          <w:color w:val="000000"/>
          <w14:ligatures w14:val="standardContextual"/>
        </w:rPr>
        <w:t xml:space="preserve">•       </w:t>
      </w:r>
      <w:r w:rsidRPr="00FA3FD1">
        <w:rPr>
          <w:rFonts w:ascii="Arial" w:hAnsi="Arial" w:cs="Arial"/>
          <w:b/>
          <w:bCs/>
          <w:color w:val="000000"/>
          <w14:ligatures w14:val="standardContextual"/>
        </w:rPr>
        <w:t>Step 2</w:t>
      </w:r>
      <w:r w:rsidRPr="00FA3FD1">
        <w:rPr>
          <w:rFonts w:ascii="Arial" w:hAnsi="Arial" w:cs="Arial"/>
          <w:color w:val="000000"/>
          <w14:ligatures w14:val="standardContextual"/>
        </w:rPr>
        <w:t xml:space="preserve">: Encourage coachee to use internal feedback (e.g., a phrase or section which may be problematic) to improvise or embellish the melody to suit their voice, or to use a part of their voice which they enjoy using. </w:t>
      </w:r>
    </w:p>
    <w:p w14:paraId="3B23E71B"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color w:val="000000"/>
          <w14:ligatures w14:val="standardContextual"/>
        </w:rPr>
        <w:t> </w:t>
      </w:r>
    </w:p>
    <w:p w14:paraId="6B65C2EF" w14:textId="0B673960"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b/>
          <w:bCs/>
          <w:color w:val="000000"/>
          <w14:ligatures w14:val="standardContextual"/>
        </w:rPr>
        <w:t>ACT intervention:</w:t>
      </w:r>
      <w:r w:rsidRPr="00FA3FD1">
        <w:rPr>
          <w:rFonts w:ascii="Arial" w:hAnsi="Arial" w:cs="Arial"/>
          <w:color w:val="000000"/>
          <w14:ligatures w14:val="standardContextual"/>
        </w:rPr>
        <w:t xml:space="preserve"> P3 was given an ACC coaching session in week 3 using the Formulation Worksheet (Hill and Oliver, 2019) as a guide. See </w:t>
      </w:r>
      <w:r>
        <w:rPr>
          <w:rFonts w:ascii="Arial" w:hAnsi="Arial" w:cs="Arial"/>
          <w:color w:val="000000"/>
          <w14:ligatures w14:val="standardContextual"/>
        </w:rPr>
        <w:t>below</w:t>
      </w:r>
      <w:r w:rsidRPr="00FA3FD1">
        <w:rPr>
          <w:rFonts w:ascii="Arial" w:hAnsi="Arial" w:cs="Arial"/>
          <w:color w:val="000000"/>
          <w14:ligatures w14:val="standardContextual"/>
        </w:rPr>
        <w:t xml:space="preserve">. </w:t>
      </w:r>
    </w:p>
    <w:p w14:paraId="39F439A5"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color w:val="000000"/>
          <w14:ligatures w14:val="standardContextual"/>
        </w:rPr>
        <w:t> </w:t>
      </w:r>
    </w:p>
    <w:p w14:paraId="69543B4B"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color w:val="000000"/>
          <w14:ligatures w14:val="standardContextual"/>
        </w:rPr>
        <w:t> </w:t>
      </w:r>
    </w:p>
    <w:p w14:paraId="5F73899B"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b/>
          <w:bCs/>
          <w:color w:val="000000"/>
          <w14:ligatures w14:val="standardContextual"/>
        </w:rPr>
        <w:t> </w:t>
      </w:r>
    </w:p>
    <w:p w14:paraId="6E72E595" w14:textId="29BB4151" w:rsidR="00FA3FD1" w:rsidRPr="00FA3FD1" w:rsidRDefault="00FA3FD1" w:rsidP="00FA3FD1">
      <w:pPr>
        <w:autoSpaceDE w:val="0"/>
        <w:autoSpaceDN w:val="0"/>
        <w:adjustRightInd w:val="0"/>
        <w:spacing w:after="0" w:line="480" w:lineRule="atLeast"/>
        <w:jc w:val="center"/>
        <w:rPr>
          <w:rFonts w:ascii="Arial" w:hAnsi="Arial" w:cs="Arial"/>
          <w:color w:val="000000"/>
          <w14:ligatures w14:val="standardContextual"/>
        </w:rPr>
      </w:pPr>
      <w:r w:rsidRPr="00FA3FD1">
        <w:rPr>
          <w:rFonts w:ascii="Arial" w:hAnsi="Arial" w:cs="Arial"/>
          <w:b/>
          <w:bCs/>
          <w:noProof/>
          <w:color w:val="000000"/>
          <w14:ligatures w14:val="standardContextual"/>
        </w:rPr>
        <w:drawing>
          <wp:inline distT="0" distB="0" distL="0" distR="0" wp14:anchorId="3CF673AA" wp14:editId="72866AC7">
            <wp:extent cx="4429760" cy="6805295"/>
            <wp:effectExtent l="0" t="0" r="2540" b="1905"/>
            <wp:docPr id="94" name="Picture 9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Graphical user interface, text, application, email&#10;&#10;Description automatically generated"/>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4429760" cy="6805295"/>
                    </a:xfrm>
                    <a:prstGeom prst="rect">
                      <a:avLst/>
                    </a:prstGeom>
                    <a:noFill/>
                    <a:ln>
                      <a:noFill/>
                    </a:ln>
                  </pic:spPr>
                </pic:pic>
              </a:graphicData>
            </a:graphic>
          </wp:inline>
        </w:drawing>
      </w:r>
      <w:r w:rsidRPr="00FA3FD1">
        <w:rPr>
          <w:rFonts w:ascii="Arial" w:hAnsi="Arial" w:cs="Arial"/>
          <w:b/>
          <w:bCs/>
          <w:noProof/>
          <w:color w:val="000000"/>
          <w14:ligatures w14:val="standardContextual"/>
        </w:rPr>
        <w:drawing>
          <wp:inline distT="0" distB="0" distL="0" distR="0" wp14:anchorId="55C01F64" wp14:editId="7E5E6E21">
            <wp:extent cx="4609465" cy="6737985"/>
            <wp:effectExtent l="0" t="0" r="635" b="5715"/>
            <wp:docPr id="93" name="Picture 9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Graphical user interface, application&#10;&#10;Description automatically generated"/>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4609465" cy="6737985"/>
                    </a:xfrm>
                    <a:prstGeom prst="rect">
                      <a:avLst/>
                    </a:prstGeom>
                    <a:noFill/>
                    <a:ln>
                      <a:noFill/>
                    </a:ln>
                  </pic:spPr>
                </pic:pic>
              </a:graphicData>
            </a:graphic>
          </wp:inline>
        </w:drawing>
      </w:r>
    </w:p>
    <w:p w14:paraId="48DE8302"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b/>
          <w:bCs/>
          <w:color w:val="000000"/>
          <w14:ligatures w14:val="standardContextual"/>
        </w:rPr>
        <w:t> </w:t>
      </w:r>
    </w:p>
    <w:p w14:paraId="1B54C390" w14:textId="1210C403" w:rsidR="00FA3FD1" w:rsidRPr="00FA3FD1" w:rsidRDefault="00FA3FD1" w:rsidP="00FA3FD1">
      <w:pPr>
        <w:autoSpaceDE w:val="0"/>
        <w:autoSpaceDN w:val="0"/>
        <w:adjustRightInd w:val="0"/>
        <w:spacing w:after="0" w:line="440" w:lineRule="atLeast"/>
        <w:rPr>
          <w:rFonts w:ascii="Arial" w:hAnsi="Arial" w:cs="Arial"/>
          <w:b/>
          <w:bCs/>
          <w:color w:val="000000"/>
          <w14:ligatures w14:val="standardContextual"/>
        </w:rPr>
      </w:pPr>
      <w:r w:rsidRPr="00FA3FD1">
        <w:rPr>
          <w:rFonts w:ascii="Arial" w:hAnsi="Arial" w:cs="Arial"/>
          <w:b/>
          <w:bCs/>
          <w:color w:val="000000"/>
          <w14:ligatures w14:val="standardContextual"/>
        </w:rPr>
        <w:t>ACC Formulation Worksheet (Hill and Oliver, 2019)</w:t>
      </w:r>
    </w:p>
    <w:p w14:paraId="1DDF2B01"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b/>
          <w:bCs/>
          <w:color w:val="000000"/>
          <w14:ligatures w14:val="standardContextual"/>
        </w:rPr>
        <w:t> </w:t>
      </w:r>
    </w:p>
    <w:p w14:paraId="158187FA"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b/>
          <w:bCs/>
          <w:color w:val="000000"/>
          <w14:ligatures w14:val="standardContextual"/>
        </w:rPr>
        <w:t xml:space="preserve">Week 4: Creating the Product </w:t>
      </w:r>
    </w:p>
    <w:p w14:paraId="254A47A8" w14:textId="77777777" w:rsidR="00FA3FD1" w:rsidRPr="00FA3FD1" w:rsidRDefault="00FA3FD1" w:rsidP="00FA3FD1">
      <w:pPr>
        <w:autoSpaceDE w:val="0"/>
        <w:autoSpaceDN w:val="0"/>
        <w:adjustRightInd w:val="0"/>
        <w:spacing w:after="0" w:line="440" w:lineRule="atLeast"/>
        <w:ind w:left="960" w:hanging="480"/>
        <w:rPr>
          <w:rFonts w:ascii="Arial" w:hAnsi="Arial" w:cs="Arial"/>
          <w:color w:val="000000"/>
          <w14:ligatures w14:val="standardContextual"/>
        </w:rPr>
      </w:pPr>
      <w:r w:rsidRPr="00FA3FD1">
        <w:rPr>
          <w:rFonts w:ascii="Arial" w:hAnsi="Arial" w:cs="Arial"/>
          <w:color w:val="000000"/>
          <w14:ligatures w14:val="standardContextual"/>
        </w:rPr>
        <w:t xml:space="preserve">•       </w:t>
      </w:r>
      <w:r w:rsidRPr="00FA3FD1">
        <w:rPr>
          <w:rFonts w:ascii="Arial" w:hAnsi="Arial" w:cs="Arial"/>
          <w:b/>
          <w:bCs/>
          <w:color w:val="000000"/>
          <w14:ligatures w14:val="standardContextual"/>
        </w:rPr>
        <w:t xml:space="preserve">Step 1:  </w:t>
      </w:r>
      <w:r w:rsidRPr="00FA3FD1">
        <w:rPr>
          <w:rFonts w:ascii="Arial" w:hAnsi="Arial" w:cs="Arial"/>
          <w:color w:val="000000"/>
          <w14:ligatures w14:val="standardContextual"/>
        </w:rPr>
        <w:t>Use of Repertoire (Biasutti and Frezza, 2009)</w:t>
      </w:r>
      <w:r w:rsidRPr="00FA3FD1">
        <w:rPr>
          <w:rFonts w:ascii="Arial" w:hAnsi="Arial" w:cs="Arial"/>
          <w:b/>
          <w:bCs/>
          <w:color w:val="000000"/>
          <w14:ligatures w14:val="standardContextual"/>
        </w:rPr>
        <w:t xml:space="preserve">: </w:t>
      </w:r>
      <w:r w:rsidRPr="00FA3FD1">
        <w:rPr>
          <w:rFonts w:ascii="Arial" w:hAnsi="Arial" w:cs="Arial"/>
          <w:color w:val="000000"/>
          <w14:ligatures w14:val="standardContextual"/>
        </w:rPr>
        <w:t>Participants were engaged in exercises such as listening licks, riffs, embellishments and improvisation within the music style they had chosen to improvise in.</w:t>
      </w:r>
    </w:p>
    <w:p w14:paraId="2DABB699" w14:textId="77777777" w:rsidR="00FA3FD1" w:rsidRPr="00FA3FD1" w:rsidRDefault="00FA3FD1" w:rsidP="00FA3FD1">
      <w:pPr>
        <w:autoSpaceDE w:val="0"/>
        <w:autoSpaceDN w:val="0"/>
        <w:adjustRightInd w:val="0"/>
        <w:spacing w:after="0" w:line="440" w:lineRule="atLeast"/>
        <w:ind w:left="960" w:hanging="480"/>
        <w:rPr>
          <w:rFonts w:ascii="Arial" w:hAnsi="Arial" w:cs="Arial"/>
          <w:color w:val="000000"/>
          <w14:ligatures w14:val="standardContextual"/>
        </w:rPr>
      </w:pPr>
      <w:r w:rsidRPr="00FA3FD1">
        <w:rPr>
          <w:rFonts w:ascii="Arial" w:hAnsi="Arial" w:cs="Arial"/>
          <w:color w:val="000000"/>
          <w14:ligatures w14:val="standardContextual"/>
        </w:rPr>
        <w:t xml:space="preserve">•       </w:t>
      </w:r>
      <w:r w:rsidRPr="00FA3FD1">
        <w:rPr>
          <w:rFonts w:ascii="Arial" w:hAnsi="Arial" w:cs="Arial"/>
          <w:b/>
          <w:bCs/>
          <w:color w:val="000000"/>
          <w14:ligatures w14:val="standardContextual"/>
        </w:rPr>
        <w:t>Step 2:</w:t>
      </w:r>
      <w:r w:rsidRPr="00FA3FD1">
        <w:rPr>
          <w:rFonts w:ascii="Arial" w:hAnsi="Arial" w:cs="Arial"/>
          <w:color w:val="000000"/>
          <w14:ligatures w14:val="standardContextual"/>
        </w:rPr>
        <w:t xml:space="preserve"> Participant’s ability to display consistent awareness of tonality, timing, intonation and genre/stylistic appropriate musical references. </w:t>
      </w:r>
    </w:p>
    <w:p w14:paraId="2F88D8C2" w14:textId="77777777" w:rsidR="00FA3FD1" w:rsidRPr="00FA3FD1" w:rsidRDefault="00FA3FD1" w:rsidP="00FA3FD1">
      <w:pPr>
        <w:autoSpaceDE w:val="0"/>
        <w:autoSpaceDN w:val="0"/>
        <w:adjustRightInd w:val="0"/>
        <w:spacing w:after="0" w:line="440" w:lineRule="atLeast"/>
        <w:ind w:left="960" w:hanging="480"/>
        <w:rPr>
          <w:rFonts w:ascii="Arial" w:hAnsi="Arial" w:cs="Arial"/>
          <w:color w:val="000000"/>
          <w14:ligatures w14:val="standardContextual"/>
        </w:rPr>
      </w:pPr>
      <w:r w:rsidRPr="00FA3FD1">
        <w:rPr>
          <w:rFonts w:ascii="Arial" w:hAnsi="Arial" w:cs="Arial"/>
          <w:color w:val="000000"/>
          <w14:ligatures w14:val="standardContextual"/>
        </w:rPr>
        <w:t xml:space="preserve">•       </w:t>
      </w:r>
      <w:r w:rsidRPr="00FA3FD1">
        <w:rPr>
          <w:rFonts w:ascii="Arial" w:hAnsi="Arial" w:cs="Arial"/>
          <w:b/>
          <w:bCs/>
          <w:color w:val="000000"/>
          <w14:ligatures w14:val="standardContextual"/>
        </w:rPr>
        <w:t xml:space="preserve">Step 3: </w:t>
      </w:r>
      <w:r w:rsidRPr="00FA3FD1">
        <w:rPr>
          <w:rFonts w:ascii="Arial" w:hAnsi="Arial" w:cs="Arial"/>
          <w:color w:val="000000"/>
          <w14:ligatures w14:val="standardContextual"/>
        </w:rPr>
        <w:t>Anticipation (Biasutti and Frezza, 2009)</w:t>
      </w:r>
      <w:r w:rsidRPr="00FA3FD1">
        <w:rPr>
          <w:rFonts w:ascii="Arial" w:hAnsi="Arial" w:cs="Arial"/>
          <w:b/>
          <w:bCs/>
          <w:color w:val="000000"/>
          <w14:ligatures w14:val="standardContextual"/>
        </w:rPr>
        <w:t>:</w:t>
      </w:r>
      <w:r w:rsidRPr="00FA3FD1">
        <w:rPr>
          <w:rFonts w:ascii="Arial" w:hAnsi="Arial" w:cs="Arial"/>
          <w:color w:val="000000"/>
          <w14:ligatures w14:val="standardContextual"/>
        </w:rPr>
        <w:t xml:space="preserve"> Participants were required to generate novel music ideas within a harmonic, rhythmic and melodic framework and plan the </w:t>
      </w:r>
      <w:r w:rsidRPr="00FA3FD1">
        <w:rPr>
          <w:rFonts w:ascii="Arial" w:hAnsi="Arial" w:cs="Arial"/>
          <w:i/>
          <w:iCs/>
          <w:color w:val="000000"/>
          <w14:ligatures w14:val="standardContextual"/>
        </w:rPr>
        <w:t>narrative arc</w:t>
      </w:r>
      <w:r w:rsidRPr="00FA3FD1">
        <w:rPr>
          <w:rFonts w:ascii="Arial" w:hAnsi="Arial" w:cs="Arial"/>
          <w:color w:val="000000"/>
          <w14:ligatures w14:val="standardContextual"/>
        </w:rPr>
        <w:t xml:space="preserve"> of the improvisation. </w:t>
      </w:r>
    </w:p>
    <w:p w14:paraId="2FF067C3"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b/>
          <w:bCs/>
          <w:color w:val="000000"/>
          <w14:ligatures w14:val="standardContextual"/>
        </w:rPr>
        <w:t> </w:t>
      </w:r>
    </w:p>
    <w:p w14:paraId="34C98326"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b/>
          <w:bCs/>
          <w:color w:val="000000"/>
          <w14:ligatures w14:val="standardContextual"/>
        </w:rPr>
        <w:t xml:space="preserve">ACT Intervention: </w:t>
      </w:r>
      <w:r w:rsidRPr="00FA3FD1">
        <w:rPr>
          <w:rFonts w:ascii="Arial" w:hAnsi="Arial" w:cs="Arial"/>
          <w:color w:val="000000"/>
          <w14:ligatures w14:val="standardContextual"/>
        </w:rPr>
        <w:t xml:space="preserve">Participants were reminded of defusion, mindfulness and working consistently towards goals with their values in mind. </w:t>
      </w:r>
    </w:p>
    <w:p w14:paraId="31B92471"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color w:val="000000"/>
          <w14:ligatures w14:val="standardContextual"/>
        </w:rPr>
        <w:t> </w:t>
      </w:r>
    </w:p>
    <w:p w14:paraId="26B7E283"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b/>
          <w:bCs/>
          <w:color w:val="000000"/>
          <w14:ligatures w14:val="standardContextual"/>
        </w:rPr>
        <w:t>Week 5: Trading</w:t>
      </w:r>
    </w:p>
    <w:p w14:paraId="77797ECC" w14:textId="77777777" w:rsidR="00FA3FD1" w:rsidRPr="00FA3FD1" w:rsidRDefault="00FA3FD1" w:rsidP="00FA3FD1">
      <w:pPr>
        <w:autoSpaceDE w:val="0"/>
        <w:autoSpaceDN w:val="0"/>
        <w:adjustRightInd w:val="0"/>
        <w:spacing w:after="0" w:line="440" w:lineRule="atLeast"/>
        <w:ind w:left="960" w:hanging="480"/>
        <w:rPr>
          <w:rFonts w:ascii="Arial" w:hAnsi="Arial" w:cs="Arial"/>
          <w:color w:val="000000"/>
          <w14:ligatures w14:val="standardContextual"/>
        </w:rPr>
      </w:pPr>
      <w:r w:rsidRPr="00FA3FD1">
        <w:rPr>
          <w:rFonts w:ascii="Arial" w:hAnsi="Arial" w:cs="Arial"/>
          <w:color w:val="000000"/>
          <w14:ligatures w14:val="standardContextual"/>
        </w:rPr>
        <w:t xml:space="preserve">•       </w:t>
      </w:r>
      <w:r w:rsidRPr="00FA3FD1">
        <w:rPr>
          <w:rFonts w:ascii="Arial" w:hAnsi="Arial" w:cs="Arial"/>
          <w:b/>
          <w:bCs/>
          <w:color w:val="000000"/>
          <w14:ligatures w14:val="standardContextual"/>
        </w:rPr>
        <w:t>Step 1:</w:t>
      </w:r>
      <w:r w:rsidRPr="00FA3FD1">
        <w:rPr>
          <w:rFonts w:ascii="Arial" w:hAnsi="Arial" w:cs="Arial"/>
          <w:color w:val="000000"/>
          <w14:ligatures w14:val="standardContextual"/>
        </w:rPr>
        <w:t xml:space="preserve"> Trading 4s exercise. Participants were required to trade with the coach, meaning the coach and participant take turns improvising for 4 bars of music at a time. This allows the participant to focus on external feedback as well as internal feedback, flow, musicality and performance. </w:t>
      </w:r>
    </w:p>
    <w:p w14:paraId="0B0255B1" w14:textId="77777777" w:rsidR="00FA3FD1" w:rsidRPr="00FA3FD1" w:rsidRDefault="00FA3FD1" w:rsidP="00FA3FD1">
      <w:pPr>
        <w:autoSpaceDE w:val="0"/>
        <w:autoSpaceDN w:val="0"/>
        <w:adjustRightInd w:val="0"/>
        <w:spacing w:after="0" w:line="440" w:lineRule="atLeast"/>
        <w:ind w:left="960" w:hanging="480"/>
        <w:rPr>
          <w:rFonts w:ascii="Arial" w:hAnsi="Arial" w:cs="Arial"/>
          <w:color w:val="000000"/>
          <w14:ligatures w14:val="standardContextual"/>
        </w:rPr>
      </w:pPr>
      <w:r w:rsidRPr="00FA3FD1">
        <w:rPr>
          <w:rFonts w:ascii="Arial" w:hAnsi="Arial" w:cs="Arial"/>
          <w:color w:val="000000"/>
          <w14:ligatures w14:val="standardContextual"/>
        </w:rPr>
        <w:t xml:space="preserve">•       </w:t>
      </w:r>
      <w:r w:rsidRPr="00FA3FD1">
        <w:rPr>
          <w:rFonts w:ascii="Arial" w:hAnsi="Arial" w:cs="Arial"/>
          <w:b/>
          <w:bCs/>
          <w:color w:val="000000"/>
          <w14:ligatures w14:val="standardContextual"/>
        </w:rPr>
        <w:t>Step 2:</w:t>
      </w:r>
      <w:r w:rsidRPr="00FA3FD1">
        <w:rPr>
          <w:rFonts w:ascii="Arial" w:hAnsi="Arial" w:cs="Arial"/>
          <w:color w:val="000000"/>
          <w14:ligatures w14:val="standardContextual"/>
        </w:rPr>
        <w:t xml:space="preserve"> Participants were required to improvise with closed eyes to encourage flow.  </w:t>
      </w:r>
    </w:p>
    <w:p w14:paraId="739E2B42" w14:textId="77777777" w:rsidR="00FA3FD1" w:rsidRPr="00FA3FD1" w:rsidRDefault="00FA3FD1" w:rsidP="00FA3FD1">
      <w:pPr>
        <w:autoSpaceDE w:val="0"/>
        <w:autoSpaceDN w:val="0"/>
        <w:adjustRightInd w:val="0"/>
        <w:spacing w:after="0" w:line="440" w:lineRule="atLeast"/>
        <w:ind w:left="960" w:hanging="480"/>
        <w:rPr>
          <w:rFonts w:ascii="Arial" w:hAnsi="Arial" w:cs="Arial"/>
          <w:color w:val="000000"/>
          <w14:ligatures w14:val="standardContextual"/>
        </w:rPr>
      </w:pPr>
      <w:r w:rsidRPr="00FA3FD1">
        <w:rPr>
          <w:rFonts w:ascii="Arial" w:hAnsi="Arial" w:cs="Arial"/>
          <w:color w:val="000000"/>
          <w14:ligatures w14:val="standardContextual"/>
        </w:rPr>
        <w:t xml:space="preserve">•       </w:t>
      </w:r>
      <w:r w:rsidRPr="00FA3FD1">
        <w:rPr>
          <w:rFonts w:ascii="Arial" w:hAnsi="Arial" w:cs="Arial"/>
          <w:b/>
          <w:bCs/>
          <w:color w:val="000000"/>
          <w14:ligatures w14:val="standardContextual"/>
        </w:rPr>
        <w:t>Step 3:</w:t>
      </w:r>
      <w:r w:rsidRPr="00FA3FD1">
        <w:rPr>
          <w:rFonts w:ascii="Arial" w:hAnsi="Arial" w:cs="Arial"/>
          <w:color w:val="000000"/>
          <w14:ligatures w14:val="standardContextual"/>
        </w:rPr>
        <w:t xml:space="preserve"> Ensure participants can anticipate the improvisation in order to allow fluidity.</w:t>
      </w:r>
    </w:p>
    <w:p w14:paraId="15EE7984"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color w:val="000000"/>
          <w14:ligatures w14:val="standardContextual"/>
        </w:rPr>
        <w:t> </w:t>
      </w:r>
    </w:p>
    <w:p w14:paraId="78B87E36"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b/>
          <w:bCs/>
          <w:color w:val="000000"/>
          <w14:ligatures w14:val="standardContextual"/>
        </w:rPr>
        <w:t xml:space="preserve">ACT Intervention: </w:t>
      </w:r>
      <w:r w:rsidRPr="00FA3FD1">
        <w:rPr>
          <w:rFonts w:ascii="Arial" w:hAnsi="Arial" w:cs="Arial"/>
          <w:color w:val="000000"/>
          <w14:ligatures w14:val="standardContextual"/>
        </w:rPr>
        <w:t>Participants were redirected throughout the session to remain mindful to engender flow.</w:t>
      </w:r>
    </w:p>
    <w:p w14:paraId="58CEE5D6"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color w:val="000000"/>
          <w14:ligatures w14:val="standardContextual"/>
        </w:rPr>
        <w:t> </w:t>
      </w:r>
    </w:p>
    <w:p w14:paraId="14542547"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b/>
          <w:bCs/>
          <w:color w:val="000000"/>
          <w14:ligatures w14:val="standardContextual"/>
        </w:rPr>
        <w:t>Week 6: The Narrative Arc</w:t>
      </w:r>
    </w:p>
    <w:p w14:paraId="7B26C2CC" w14:textId="77777777" w:rsidR="00FA3FD1" w:rsidRPr="00FA3FD1" w:rsidRDefault="00FA3FD1" w:rsidP="00FA3FD1">
      <w:pPr>
        <w:autoSpaceDE w:val="0"/>
        <w:autoSpaceDN w:val="0"/>
        <w:adjustRightInd w:val="0"/>
        <w:spacing w:after="0" w:line="440" w:lineRule="atLeast"/>
        <w:ind w:left="960" w:hanging="480"/>
        <w:rPr>
          <w:rFonts w:ascii="Arial" w:hAnsi="Arial" w:cs="Arial"/>
          <w:color w:val="000000"/>
          <w14:ligatures w14:val="standardContextual"/>
        </w:rPr>
      </w:pPr>
      <w:r w:rsidRPr="00FA3FD1">
        <w:rPr>
          <w:rFonts w:ascii="Arial" w:hAnsi="Arial" w:cs="Arial"/>
          <w:color w:val="000000"/>
          <w14:ligatures w14:val="standardContextual"/>
        </w:rPr>
        <w:t xml:space="preserve">•       </w:t>
      </w:r>
      <w:r w:rsidRPr="00FA3FD1">
        <w:rPr>
          <w:rFonts w:ascii="Arial" w:hAnsi="Arial" w:cs="Arial"/>
          <w:b/>
          <w:bCs/>
          <w:color w:val="000000"/>
          <w14:ligatures w14:val="standardContextual"/>
        </w:rPr>
        <w:t xml:space="preserve">Step 1: </w:t>
      </w:r>
      <w:r w:rsidRPr="00FA3FD1">
        <w:rPr>
          <w:rFonts w:ascii="Arial" w:hAnsi="Arial" w:cs="Arial"/>
          <w:color w:val="000000"/>
          <w14:ligatures w14:val="standardContextual"/>
        </w:rPr>
        <w:t xml:space="preserve">Participants were required to engage in structuring improvisations using dynamics, feel and emotion. </w:t>
      </w:r>
    </w:p>
    <w:p w14:paraId="190BFA2F" w14:textId="77777777" w:rsidR="00FA3FD1" w:rsidRPr="00FA3FD1" w:rsidRDefault="00FA3FD1" w:rsidP="00FA3FD1">
      <w:pPr>
        <w:autoSpaceDE w:val="0"/>
        <w:autoSpaceDN w:val="0"/>
        <w:adjustRightInd w:val="0"/>
        <w:spacing w:after="0" w:line="440" w:lineRule="atLeast"/>
        <w:ind w:left="960" w:hanging="480"/>
        <w:rPr>
          <w:rFonts w:ascii="Arial" w:hAnsi="Arial" w:cs="Arial"/>
          <w:color w:val="000000"/>
          <w14:ligatures w14:val="standardContextual"/>
        </w:rPr>
      </w:pPr>
      <w:r w:rsidRPr="00FA3FD1">
        <w:rPr>
          <w:rFonts w:ascii="Arial" w:hAnsi="Arial" w:cs="Arial"/>
          <w:color w:val="000000"/>
          <w14:ligatures w14:val="standardContextual"/>
        </w:rPr>
        <w:t xml:space="preserve">•       </w:t>
      </w:r>
      <w:r w:rsidRPr="00FA3FD1">
        <w:rPr>
          <w:rFonts w:ascii="Arial" w:hAnsi="Arial" w:cs="Arial"/>
          <w:b/>
          <w:bCs/>
          <w:color w:val="000000"/>
          <w14:ligatures w14:val="standardContextual"/>
        </w:rPr>
        <w:t xml:space="preserve">Step 2: </w:t>
      </w:r>
      <w:r w:rsidRPr="00FA3FD1">
        <w:rPr>
          <w:rFonts w:ascii="Arial" w:hAnsi="Arial" w:cs="Arial"/>
          <w:color w:val="000000"/>
          <w14:ligatures w14:val="standardContextual"/>
        </w:rPr>
        <w:t>Participants were required to improvise over songs from different genres using Step 1.</w:t>
      </w:r>
    </w:p>
    <w:p w14:paraId="7B898A1A"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color w:val="000000"/>
          <w14:ligatures w14:val="standardContextual"/>
        </w:rPr>
        <w:t> </w:t>
      </w:r>
    </w:p>
    <w:p w14:paraId="66840E04"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b/>
          <w:bCs/>
          <w:color w:val="000000"/>
          <w14:ligatures w14:val="standardContextual"/>
        </w:rPr>
        <w:t xml:space="preserve">ACT Intervention: </w:t>
      </w:r>
      <w:r w:rsidRPr="00FA3FD1">
        <w:rPr>
          <w:rFonts w:ascii="Arial" w:hAnsi="Arial" w:cs="Arial"/>
          <w:color w:val="000000"/>
          <w14:ligatures w14:val="standardContextual"/>
        </w:rPr>
        <w:t>Examine self-stories to ascertain which are preventing improvement.</w:t>
      </w:r>
    </w:p>
    <w:p w14:paraId="731A91FB"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color w:val="000000"/>
          <w14:ligatures w14:val="standardContextual"/>
        </w:rPr>
        <w:t> </w:t>
      </w:r>
    </w:p>
    <w:p w14:paraId="5D5F44EA" w14:textId="77777777" w:rsidR="00FA3FD1" w:rsidRPr="00FA3FD1" w:rsidRDefault="00FA3FD1" w:rsidP="00FA3FD1">
      <w:pPr>
        <w:autoSpaceDE w:val="0"/>
        <w:autoSpaceDN w:val="0"/>
        <w:adjustRightInd w:val="0"/>
        <w:spacing w:after="0" w:line="440" w:lineRule="atLeast"/>
        <w:rPr>
          <w:rFonts w:ascii="Arial" w:hAnsi="Arial" w:cs="Arial"/>
          <w:color w:val="000000"/>
          <w14:ligatures w14:val="standardContextual"/>
        </w:rPr>
      </w:pPr>
      <w:r w:rsidRPr="00FA3FD1">
        <w:rPr>
          <w:rFonts w:ascii="Arial" w:hAnsi="Arial" w:cs="Arial"/>
          <w:color w:val="000000"/>
          <w14:ligatures w14:val="standardContextual"/>
        </w:rPr>
        <w:t> </w:t>
      </w:r>
    </w:p>
    <w:p w14:paraId="1770668D" w14:textId="6320E982" w:rsidR="00FA3FD1" w:rsidRPr="00FA3FD1" w:rsidRDefault="00FA3FD1" w:rsidP="00FA3FD1">
      <w:pPr>
        <w:pStyle w:val="Body"/>
        <w:rPr>
          <w:rFonts w:ascii="Arial" w:hAnsi="Arial" w:cs="Arial"/>
        </w:rPr>
      </w:pPr>
      <w:r w:rsidRPr="00FA3FD1">
        <w:rPr>
          <w:rFonts w:ascii="Arial" w:hAnsi="Arial" w:cs="Arial"/>
          <w:b/>
          <w:bCs/>
          <w14:ligatures w14:val="standardContextual"/>
        </w:rPr>
        <w:t> </w:t>
      </w:r>
      <w:r>
        <w:rPr>
          <w:rFonts w:ascii="Arial" w:hAnsi="Arial" w:cs="Arial"/>
          <w:b/>
          <w:bCs/>
          <w14:ligatures w14:val="standardContextual"/>
        </w:rPr>
        <w:t xml:space="preserve">8) </w:t>
      </w:r>
      <w:r w:rsidRPr="00FA3FD1">
        <w:rPr>
          <w:rFonts w:ascii="Arial" w:hAnsi="Arial" w:cs="Arial"/>
          <w:b/>
          <w:bCs/>
        </w:rPr>
        <w:t>Coding:</w:t>
      </w:r>
      <w:r w:rsidRPr="00FA3FD1">
        <w:rPr>
          <w:rFonts w:ascii="Arial" w:hAnsi="Arial" w:cs="Arial"/>
          <w:noProof/>
        </w:rPr>
        <w:drawing>
          <wp:anchor distT="152400" distB="152400" distL="152400" distR="152400" simplePos="0" relativeHeight="251675648" behindDoc="0" locked="0" layoutInCell="1" allowOverlap="1" wp14:anchorId="38F3A5EF" wp14:editId="7631A507">
            <wp:simplePos x="0" y="0"/>
            <wp:positionH relativeFrom="margin">
              <wp:posOffset>648978</wp:posOffset>
            </wp:positionH>
            <wp:positionV relativeFrom="line">
              <wp:posOffset>438884</wp:posOffset>
            </wp:positionV>
            <wp:extent cx="4809401" cy="5586074"/>
            <wp:effectExtent l="0" t="0" r="0" b="0"/>
            <wp:wrapThrough wrapText="bothSides" distL="152400" distR="152400">
              <wp:wrapPolygon edited="1">
                <wp:start x="0" y="0"/>
                <wp:lineTo x="21600" y="0"/>
                <wp:lineTo x="21600" y="21571"/>
                <wp:lineTo x="0" y="21571"/>
                <wp:lineTo x="0" y="0"/>
              </wp:wrapPolygon>
            </wp:wrapThrough>
            <wp:docPr id="1073741825" name="officeArt object" descr="pasted-image.png"/>
            <wp:cNvGraphicFramePr/>
            <a:graphic xmlns:a="http://schemas.openxmlformats.org/drawingml/2006/main">
              <a:graphicData uri="http://schemas.openxmlformats.org/drawingml/2006/picture">
                <pic:pic xmlns:pic="http://schemas.openxmlformats.org/drawingml/2006/picture">
                  <pic:nvPicPr>
                    <pic:cNvPr id="1073741825" name="pasted-image.png" descr="pasted-image.png"/>
                    <pic:cNvPicPr>
                      <a:picLocks noChangeAspect="1"/>
                    </pic:cNvPicPr>
                  </pic:nvPicPr>
                  <pic:blipFill>
                    <a:blip r:embed="rId83"/>
                    <a:stretch>
                      <a:fillRect/>
                    </a:stretch>
                  </pic:blipFill>
                  <pic:spPr>
                    <a:xfrm>
                      <a:off x="0" y="0"/>
                      <a:ext cx="4809401" cy="5586074"/>
                    </a:xfrm>
                    <a:prstGeom prst="rect">
                      <a:avLst/>
                    </a:prstGeom>
                    <a:ln w="12700" cap="flat">
                      <a:noFill/>
                      <a:miter lim="400000"/>
                    </a:ln>
                    <a:effectLst/>
                  </pic:spPr>
                </pic:pic>
              </a:graphicData>
            </a:graphic>
          </wp:anchor>
        </w:drawing>
      </w:r>
    </w:p>
    <w:p w14:paraId="4E1ADF53" w14:textId="77777777" w:rsidR="00FA3FD1" w:rsidRDefault="00FA3FD1" w:rsidP="00FA3FD1">
      <w:pPr>
        <w:pStyle w:val="Body"/>
      </w:pPr>
    </w:p>
    <w:p w14:paraId="77F66484" w14:textId="77777777" w:rsidR="00FA3FD1" w:rsidRDefault="00FA3FD1" w:rsidP="00FA3FD1">
      <w:pPr>
        <w:pStyle w:val="Body"/>
      </w:pPr>
    </w:p>
    <w:p w14:paraId="427B1556" w14:textId="77777777" w:rsidR="00FA3FD1" w:rsidRDefault="00FA3FD1" w:rsidP="00FA3FD1">
      <w:pPr>
        <w:pStyle w:val="Body"/>
      </w:pPr>
    </w:p>
    <w:p w14:paraId="06EE67FA" w14:textId="77777777" w:rsidR="00FA3FD1" w:rsidRDefault="00FA3FD1" w:rsidP="00FA3FD1">
      <w:pPr>
        <w:pStyle w:val="Body"/>
      </w:pPr>
    </w:p>
    <w:p w14:paraId="03178C3C" w14:textId="77777777" w:rsidR="00FA3FD1" w:rsidRDefault="00FA3FD1" w:rsidP="00FA3FD1">
      <w:pPr>
        <w:pStyle w:val="Body"/>
      </w:pPr>
    </w:p>
    <w:p w14:paraId="396B85EE" w14:textId="77777777" w:rsidR="00FA3FD1" w:rsidRDefault="00FA3FD1" w:rsidP="00FA3FD1">
      <w:pPr>
        <w:pStyle w:val="Body"/>
      </w:pPr>
    </w:p>
    <w:p w14:paraId="6CFDD4C6" w14:textId="77777777" w:rsidR="00FA3FD1" w:rsidRDefault="00FA3FD1" w:rsidP="00FA3FD1">
      <w:pPr>
        <w:pStyle w:val="Body"/>
      </w:pPr>
    </w:p>
    <w:p w14:paraId="60D8B48D" w14:textId="77777777" w:rsidR="00FA3FD1" w:rsidRDefault="00FA3FD1" w:rsidP="00FA3FD1">
      <w:pPr>
        <w:pStyle w:val="Body"/>
      </w:pPr>
    </w:p>
    <w:p w14:paraId="7493728A" w14:textId="77777777" w:rsidR="00FA3FD1" w:rsidRDefault="00FA3FD1" w:rsidP="00FA3FD1">
      <w:pPr>
        <w:pStyle w:val="Body"/>
      </w:pPr>
    </w:p>
    <w:p w14:paraId="579E18DC" w14:textId="77777777" w:rsidR="00FA3FD1" w:rsidRDefault="00FA3FD1" w:rsidP="00FA3FD1">
      <w:pPr>
        <w:pStyle w:val="Body"/>
      </w:pPr>
    </w:p>
    <w:p w14:paraId="672C8C28" w14:textId="77777777" w:rsidR="00FA3FD1" w:rsidRDefault="00FA3FD1" w:rsidP="00FA3FD1">
      <w:pPr>
        <w:pStyle w:val="Body"/>
      </w:pPr>
    </w:p>
    <w:p w14:paraId="3309CB60" w14:textId="77777777" w:rsidR="00FA3FD1" w:rsidRDefault="00FA3FD1" w:rsidP="00FA3FD1">
      <w:pPr>
        <w:pStyle w:val="Body"/>
      </w:pPr>
    </w:p>
    <w:p w14:paraId="19CBEA7C" w14:textId="77777777" w:rsidR="00FA3FD1" w:rsidRDefault="00FA3FD1" w:rsidP="00FA3FD1">
      <w:pPr>
        <w:pStyle w:val="Body"/>
      </w:pPr>
    </w:p>
    <w:p w14:paraId="3EEF4AE6" w14:textId="77777777" w:rsidR="00FA3FD1" w:rsidRDefault="00FA3FD1" w:rsidP="00FA3FD1">
      <w:pPr>
        <w:pStyle w:val="Body"/>
      </w:pPr>
    </w:p>
    <w:p w14:paraId="7D1927B4" w14:textId="77777777" w:rsidR="00FA3FD1" w:rsidRDefault="00FA3FD1" w:rsidP="00FA3FD1">
      <w:pPr>
        <w:pStyle w:val="Body"/>
      </w:pPr>
    </w:p>
    <w:p w14:paraId="49150F8A" w14:textId="77777777" w:rsidR="00FA3FD1" w:rsidRDefault="00FA3FD1" w:rsidP="00FA3FD1">
      <w:pPr>
        <w:pStyle w:val="Body"/>
      </w:pPr>
    </w:p>
    <w:p w14:paraId="4801F161" w14:textId="77777777" w:rsidR="00FA3FD1" w:rsidRDefault="00FA3FD1" w:rsidP="00FA3FD1">
      <w:pPr>
        <w:pStyle w:val="Body"/>
      </w:pPr>
    </w:p>
    <w:p w14:paraId="0D9604B0" w14:textId="77777777" w:rsidR="00FA3FD1" w:rsidRDefault="00FA3FD1" w:rsidP="00FA3FD1">
      <w:pPr>
        <w:pStyle w:val="Body"/>
      </w:pPr>
    </w:p>
    <w:p w14:paraId="4F3E7D5F" w14:textId="77777777" w:rsidR="00FA3FD1" w:rsidRDefault="00FA3FD1" w:rsidP="00FA3FD1">
      <w:pPr>
        <w:pStyle w:val="Body"/>
      </w:pPr>
    </w:p>
    <w:p w14:paraId="2B5C9083" w14:textId="77777777" w:rsidR="00FA3FD1" w:rsidRDefault="00FA3FD1" w:rsidP="00FA3FD1">
      <w:pPr>
        <w:pStyle w:val="Body"/>
      </w:pPr>
    </w:p>
    <w:p w14:paraId="1920B3C1" w14:textId="77777777" w:rsidR="00FA3FD1" w:rsidRDefault="00FA3FD1" w:rsidP="00FA3FD1">
      <w:pPr>
        <w:pStyle w:val="Body"/>
      </w:pPr>
    </w:p>
    <w:p w14:paraId="169CB581" w14:textId="77777777" w:rsidR="00FA3FD1" w:rsidRDefault="00FA3FD1" w:rsidP="00FA3FD1">
      <w:pPr>
        <w:pStyle w:val="Body"/>
      </w:pPr>
    </w:p>
    <w:p w14:paraId="14EBC6CB" w14:textId="77777777" w:rsidR="00FA3FD1" w:rsidRDefault="00FA3FD1" w:rsidP="00FA3FD1">
      <w:pPr>
        <w:pStyle w:val="Body"/>
      </w:pPr>
    </w:p>
    <w:p w14:paraId="343624AD" w14:textId="77777777" w:rsidR="00FA3FD1" w:rsidRDefault="00FA3FD1" w:rsidP="00FA3FD1">
      <w:pPr>
        <w:pStyle w:val="Body"/>
      </w:pPr>
    </w:p>
    <w:p w14:paraId="1C29CCE7" w14:textId="77777777" w:rsidR="00FA3FD1" w:rsidRDefault="00FA3FD1" w:rsidP="00FA3FD1">
      <w:pPr>
        <w:pStyle w:val="Body"/>
      </w:pPr>
    </w:p>
    <w:p w14:paraId="0AA67B69" w14:textId="77777777" w:rsidR="00FA3FD1" w:rsidRDefault="00FA3FD1" w:rsidP="00FA3FD1">
      <w:pPr>
        <w:pStyle w:val="Body"/>
      </w:pPr>
    </w:p>
    <w:p w14:paraId="2FD9152E" w14:textId="77777777" w:rsidR="00FA3FD1" w:rsidRDefault="00FA3FD1" w:rsidP="00FA3FD1">
      <w:pPr>
        <w:pStyle w:val="Body"/>
      </w:pPr>
    </w:p>
    <w:p w14:paraId="360E5BBB" w14:textId="77777777" w:rsidR="00FA3FD1" w:rsidRDefault="00FA3FD1" w:rsidP="00FA3FD1">
      <w:pPr>
        <w:pStyle w:val="Body"/>
      </w:pPr>
    </w:p>
    <w:p w14:paraId="5FE1DC7D" w14:textId="77777777" w:rsidR="00FA3FD1" w:rsidRDefault="00FA3FD1" w:rsidP="00FA3FD1">
      <w:pPr>
        <w:pStyle w:val="Body"/>
      </w:pPr>
    </w:p>
    <w:p w14:paraId="76D49327" w14:textId="77777777" w:rsidR="00FA3FD1" w:rsidRDefault="00FA3FD1" w:rsidP="00FA3FD1">
      <w:pPr>
        <w:pStyle w:val="Body"/>
      </w:pPr>
    </w:p>
    <w:p w14:paraId="541E4703" w14:textId="77777777" w:rsidR="00FA3FD1" w:rsidRDefault="00FA3FD1" w:rsidP="00FA3FD1">
      <w:pPr>
        <w:pStyle w:val="Body"/>
      </w:pPr>
    </w:p>
    <w:p w14:paraId="28972412" w14:textId="77777777" w:rsidR="00FA3FD1" w:rsidRDefault="00FA3FD1" w:rsidP="00FA3FD1">
      <w:pPr>
        <w:pStyle w:val="Body"/>
      </w:pPr>
    </w:p>
    <w:p w14:paraId="494F822F" w14:textId="77777777" w:rsidR="00FA3FD1" w:rsidRDefault="00FA3FD1" w:rsidP="00FA3FD1">
      <w:pPr>
        <w:pStyle w:val="Body"/>
      </w:pPr>
    </w:p>
    <w:p w14:paraId="0A420F08" w14:textId="77777777" w:rsidR="00FA3FD1" w:rsidRDefault="00FA3FD1" w:rsidP="00FA3FD1">
      <w:pPr>
        <w:pStyle w:val="Body"/>
      </w:pPr>
    </w:p>
    <w:p w14:paraId="23476419" w14:textId="77777777" w:rsidR="00FA3FD1" w:rsidRDefault="00FA3FD1" w:rsidP="00FA3FD1">
      <w:pPr>
        <w:pStyle w:val="Body"/>
      </w:pPr>
    </w:p>
    <w:p w14:paraId="04D7E3C9" w14:textId="77777777" w:rsidR="00FA3FD1" w:rsidRDefault="00FA3FD1" w:rsidP="00FA3FD1">
      <w:pPr>
        <w:pStyle w:val="Body"/>
      </w:pPr>
    </w:p>
    <w:p w14:paraId="694A3B2F" w14:textId="77777777" w:rsidR="00FA3FD1" w:rsidRDefault="00FA3FD1" w:rsidP="00FA3FD1">
      <w:pPr>
        <w:pStyle w:val="Body"/>
      </w:pPr>
    </w:p>
    <w:p w14:paraId="5FCD5782" w14:textId="77777777" w:rsidR="00FA3FD1" w:rsidRDefault="00FA3FD1" w:rsidP="00FA3FD1">
      <w:pPr>
        <w:pStyle w:val="Body"/>
      </w:pPr>
    </w:p>
    <w:p w14:paraId="63A30378" w14:textId="77777777" w:rsidR="00FA3FD1" w:rsidRDefault="00FA3FD1" w:rsidP="00FA3FD1">
      <w:pPr>
        <w:pStyle w:val="Body"/>
      </w:pPr>
    </w:p>
    <w:p w14:paraId="7FC90C59" w14:textId="77777777" w:rsidR="00FA3FD1" w:rsidRDefault="00FA3FD1" w:rsidP="00FA3FD1">
      <w:pPr>
        <w:pStyle w:val="Body"/>
      </w:pPr>
    </w:p>
    <w:p w14:paraId="5EEBB8E7" w14:textId="77777777" w:rsidR="00FA3FD1" w:rsidRDefault="00FA3FD1" w:rsidP="00FA3FD1">
      <w:pPr>
        <w:pStyle w:val="Body"/>
      </w:pPr>
    </w:p>
    <w:p w14:paraId="14215874" w14:textId="77777777" w:rsidR="00FA3FD1" w:rsidRDefault="00FA3FD1" w:rsidP="00FA3FD1">
      <w:pPr>
        <w:pStyle w:val="Body"/>
      </w:pPr>
    </w:p>
    <w:p w14:paraId="5E4B0825" w14:textId="77777777" w:rsidR="00FA3FD1" w:rsidRDefault="00FA3FD1" w:rsidP="00FA3FD1">
      <w:pPr>
        <w:pStyle w:val="Body"/>
      </w:pPr>
    </w:p>
    <w:p w14:paraId="7F846182" w14:textId="77777777" w:rsidR="00FA3FD1" w:rsidRDefault="00FA3FD1" w:rsidP="00FA3FD1">
      <w:pPr>
        <w:pStyle w:val="Body"/>
      </w:pPr>
    </w:p>
    <w:p w14:paraId="149DB1EA" w14:textId="77777777" w:rsidR="00FA3FD1" w:rsidRDefault="00FA3FD1" w:rsidP="00FA3FD1">
      <w:pPr>
        <w:pStyle w:val="Body"/>
      </w:pPr>
    </w:p>
    <w:p w14:paraId="00BF10E3" w14:textId="77777777" w:rsidR="00FA3FD1" w:rsidRDefault="00FA3FD1" w:rsidP="00FA3FD1">
      <w:pPr>
        <w:pStyle w:val="Body"/>
      </w:pPr>
    </w:p>
    <w:p w14:paraId="3CF794C1" w14:textId="77777777" w:rsidR="00FA3FD1" w:rsidRDefault="00FA3FD1" w:rsidP="00FA3FD1">
      <w:pPr>
        <w:pStyle w:val="Body"/>
      </w:pPr>
    </w:p>
    <w:p w14:paraId="0112841D" w14:textId="77777777" w:rsidR="00FA3FD1" w:rsidRDefault="00FA3FD1" w:rsidP="00FA3FD1">
      <w:pPr>
        <w:pStyle w:val="Body"/>
      </w:pPr>
    </w:p>
    <w:p w14:paraId="3E62FCDD" w14:textId="77777777" w:rsidR="00FA3FD1" w:rsidRDefault="00FA3FD1" w:rsidP="00FA3FD1">
      <w:pPr>
        <w:pStyle w:val="Body"/>
      </w:pPr>
    </w:p>
    <w:p w14:paraId="768B8A31" w14:textId="77777777" w:rsidR="00FA3FD1" w:rsidRDefault="00FA3FD1" w:rsidP="00FA3FD1">
      <w:pPr>
        <w:pStyle w:val="Body"/>
      </w:pPr>
    </w:p>
    <w:p w14:paraId="62417249" w14:textId="77777777" w:rsidR="00FA3FD1" w:rsidRDefault="00FA3FD1" w:rsidP="00FA3FD1">
      <w:pPr>
        <w:pStyle w:val="Body"/>
      </w:pPr>
    </w:p>
    <w:p w14:paraId="03CA375C" w14:textId="08F8F634" w:rsidR="00FA3FD1" w:rsidRDefault="00FA3FD1" w:rsidP="00FA3FD1">
      <w:pPr>
        <w:pStyle w:val="Body"/>
      </w:pPr>
      <w:r>
        <w:rPr>
          <w:noProof/>
        </w:rPr>
        <w:drawing>
          <wp:anchor distT="152400" distB="152400" distL="152400" distR="152400" simplePos="0" relativeHeight="251676672" behindDoc="0" locked="0" layoutInCell="1" allowOverlap="1" wp14:anchorId="6994EA43" wp14:editId="5D7023D4">
            <wp:simplePos x="0" y="0"/>
            <wp:positionH relativeFrom="margin">
              <wp:posOffset>1343025</wp:posOffset>
            </wp:positionH>
            <wp:positionV relativeFrom="line">
              <wp:posOffset>88900</wp:posOffset>
            </wp:positionV>
            <wp:extent cx="3030220" cy="6119495"/>
            <wp:effectExtent l="0" t="0" r="0" b="0"/>
            <wp:wrapThrough wrapText="bothSides" distL="152400" distR="152400">
              <wp:wrapPolygon edited="1">
                <wp:start x="0" y="0"/>
                <wp:lineTo x="21641" y="0"/>
                <wp:lineTo x="21641" y="21600"/>
                <wp:lineTo x="0" y="21600"/>
                <wp:lineTo x="0" y="0"/>
              </wp:wrapPolygon>
            </wp:wrapThrough>
            <wp:docPr id="1073741826" name="officeArt object" descr="pasted-image.png"/>
            <wp:cNvGraphicFramePr/>
            <a:graphic xmlns:a="http://schemas.openxmlformats.org/drawingml/2006/main">
              <a:graphicData uri="http://schemas.openxmlformats.org/drawingml/2006/picture">
                <pic:pic xmlns:pic="http://schemas.openxmlformats.org/drawingml/2006/picture">
                  <pic:nvPicPr>
                    <pic:cNvPr id="1073741826" name="pasted-image.png" descr="pasted-image.png"/>
                    <pic:cNvPicPr>
                      <a:picLocks noChangeAspect="1"/>
                    </pic:cNvPicPr>
                  </pic:nvPicPr>
                  <pic:blipFill>
                    <a:blip r:embed="rId84"/>
                    <a:stretch>
                      <a:fillRect/>
                    </a:stretch>
                  </pic:blipFill>
                  <pic:spPr>
                    <a:xfrm>
                      <a:off x="0" y="0"/>
                      <a:ext cx="3030220" cy="6119495"/>
                    </a:xfrm>
                    <a:prstGeom prst="rect">
                      <a:avLst/>
                    </a:prstGeom>
                    <a:ln w="12700" cap="flat">
                      <a:noFill/>
                      <a:miter lim="400000"/>
                    </a:ln>
                    <a:effectLst/>
                  </pic:spPr>
                </pic:pic>
              </a:graphicData>
            </a:graphic>
          </wp:anchor>
        </w:drawing>
      </w:r>
    </w:p>
    <w:p w14:paraId="7FBA79EB" w14:textId="77777777" w:rsidR="00FA3FD1" w:rsidRDefault="00FA3FD1" w:rsidP="00FA3FD1">
      <w:pPr>
        <w:pStyle w:val="Body"/>
      </w:pPr>
    </w:p>
    <w:p w14:paraId="2FE420BC" w14:textId="77777777" w:rsidR="00FA3FD1" w:rsidRDefault="00FA3FD1" w:rsidP="00FA3FD1">
      <w:pPr>
        <w:pStyle w:val="Body"/>
      </w:pPr>
    </w:p>
    <w:p w14:paraId="5DC8A995" w14:textId="77777777" w:rsidR="00FA3FD1" w:rsidRDefault="00FA3FD1" w:rsidP="00FA3FD1">
      <w:pPr>
        <w:pStyle w:val="Body"/>
      </w:pPr>
    </w:p>
    <w:p w14:paraId="761E986F" w14:textId="77777777" w:rsidR="00FA3FD1" w:rsidRDefault="00FA3FD1" w:rsidP="00FA3FD1">
      <w:pPr>
        <w:pStyle w:val="Body"/>
      </w:pPr>
    </w:p>
    <w:p w14:paraId="0ECADC54" w14:textId="77777777" w:rsidR="00FA3FD1" w:rsidRDefault="00FA3FD1" w:rsidP="00FA3FD1">
      <w:pPr>
        <w:pStyle w:val="Body"/>
      </w:pPr>
    </w:p>
    <w:p w14:paraId="17733BB0" w14:textId="77777777" w:rsidR="00FA3FD1" w:rsidRDefault="00FA3FD1" w:rsidP="00FA3FD1">
      <w:pPr>
        <w:pStyle w:val="Body"/>
      </w:pPr>
    </w:p>
    <w:p w14:paraId="3AC5991E" w14:textId="77777777" w:rsidR="00FA3FD1" w:rsidRDefault="00FA3FD1" w:rsidP="00FA3FD1">
      <w:pPr>
        <w:pStyle w:val="Body"/>
      </w:pPr>
    </w:p>
    <w:p w14:paraId="498FE6FE" w14:textId="77777777" w:rsidR="00FA3FD1" w:rsidRDefault="00FA3FD1" w:rsidP="00FA3FD1">
      <w:pPr>
        <w:pStyle w:val="Body"/>
      </w:pPr>
    </w:p>
    <w:p w14:paraId="309D88F9" w14:textId="77777777" w:rsidR="00FA3FD1" w:rsidRDefault="00FA3FD1" w:rsidP="00FA3FD1">
      <w:pPr>
        <w:pStyle w:val="Body"/>
      </w:pPr>
    </w:p>
    <w:p w14:paraId="269C851C" w14:textId="236C334E" w:rsidR="00FA3FD1" w:rsidRDefault="00FA3FD1" w:rsidP="00FA3FD1">
      <w:pPr>
        <w:pStyle w:val="Body"/>
      </w:pPr>
    </w:p>
    <w:p w14:paraId="5DAB560B" w14:textId="77777777" w:rsidR="00FA3FD1" w:rsidRDefault="00FA3FD1" w:rsidP="00FA3FD1">
      <w:pPr>
        <w:pStyle w:val="Body"/>
      </w:pPr>
      <w:r>
        <w:t xml:space="preserve"> </w:t>
      </w:r>
    </w:p>
    <w:p w14:paraId="1110B9CB" w14:textId="77777777" w:rsidR="00FA3FD1" w:rsidRDefault="00FA3FD1" w:rsidP="00FA3FD1">
      <w:pPr>
        <w:pStyle w:val="Body"/>
      </w:pPr>
    </w:p>
    <w:p w14:paraId="49B45366" w14:textId="77777777" w:rsidR="00FA3FD1" w:rsidRDefault="00FA3FD1" w:rsidP="00FA3FD1">
      <w:pPr>
        <w:pStyle w:val="Body"/>
      </w:pPr>
    </w:p>
    <w:p w14:paraId="25F041CE" w14:textId="77777777" w:rsidR="00FA3FD1" w:rsidRDefault="00FA3FD1" w:rsidP="00FA3FD1">
      <w:pPr>
        <w:pStyle w:val="Body"/>
      </w:pPr>
    </w:p>
    <w:p w14:paraId="0D1935D5" w14:textId="77777777" w:rsidR="00FA3FD1" w:rsidRDefault="00FA3FD1" w:rsidP="00FA3FD1">
      <w:pPr>
        <w:pStyle w:val="Body"/>
      </w:pPr>
    </w:p>
    <w:p w14:paraId="1B32F67C" w14:textId="77777777" w:rsidR="00FA3FD1" w:rsidRDefault="00FA3FD1" w:rsidP="00FA3FD1">
      <w:pPr>
        <w:pStyle w:val="Body"/>
      </w:pPr>
    </w:p>
    <w:p w14:paraId="0D26BF2D" w14:textId="77777777" w:rsidR="00FA3FD1" w:rsidRDefault="00FA3FD1" w:rsidP="00FA3FD1">
      <w:pPr>
        <w:pStyle w:val="Body"/>
      </w:pPr>
    </w:p>
    <w:p w14:paraId="2280E9CE" w14:textId="77777777" w:rsidR="00FA3FD1" w:rsidRDefault="00FA3FD1" w:rsidP="00FA3FD1">
      <w:pPr>
        <w:pStyle w:val="Body"/>
      </w:pPr>
    </w:p>
    <w:p w14:paraId="4696501D" w14:textId="77777777" w:rsidR="00FA3FD1" w:rsidRDefault="00FA3FD1" w:rsidP="00FA3FD1">
      <w:pPr>
        <w:pStyle w:val="Body"/>
      </w:pPr>
    </w:p>
    <w:p w14:paraId="0F8C3EEE" w14:textId="77777777" w:rsidR="00FA3FD1" w:rsidRDefault="00FA3FD1" w:rsidP="00FA3FD1">
      <w:pPr>
        <w:pStyle w:val="Body"/>
      </w:pPr>
    </w:p>
    <w:p w14:paraId="1256F480" w14:textId="77777777" w:rsidR="00FA3FD1" w:rsidRDefault="00FA3FD1" w:rsidP="00FA3FD1">
      <w:pPr>
        <w:pStyle w:val="Body"/>
      </w:pPr>
    </w:p>
    <w:p w14:paraId="2CEE8348" w14:textId="77777777" w:rsidR="00FA3FD1" w:rsidRDefault="00FA3FD1" w:rsidP="00FA3FD1">
      <w:pPr>
        <w:pStyle w:val="Body"/>
      </w:pPr>
    </w:p>
    <w:p w14:paraId="552F1E26" w14:textId="77777777" w:rsidR="00FA3FD1" w:rsidRDefault="00FA3FD1" w:rsidP="00FA3FD1">
      <w:pPr>
        <w:pStyle w:val="Body"/>
      </w:pPr>
    </w:p>
    <w:p w14:paraId="0BA46C1A" w14:textId="77777777" w:rsidR="00FA3FD1" w:rsidRDefault="00FA3FD1" w:rsidP="00FA3FD1">
      <w:pPr>
        <w:pStyle w:val="Body"/>
      </w:pPr>
    </w:p>
    <w:p w14:paraId="3DD3E22F" w14:textId="77777777" w:rsidR="00FA3FD1" w:rsidRDefault="00FA3FD1" w:rsidP="00FA3FD1">
      <w:pPr>
        <w:pStyle w:val="Body"/>
      </w:pPr>
    </w:p>
    <w:p w14:paraId="0498FC85" w14:textId="77777777" w:rsidR="00FA3FD1" w:rsidRDefault="00FA3FD1" w:rsidP="00FA3FD1">
      <w:pPr>
        <w:pStyle w:val="Body"/>
      </w:pPr>
    </w:p>
    <w:p w14:paraId="7C1C2CD1" w14:textId="77777777" w:rsidR="00FA3FD1" w:rsidRDefault="00FA3FD1" w:rsidP="00FA3FD1">
      <w:pPr>
        <w:pStyle w:val="Body"/>
      </w:pPr>
    </w:p>
    <w:p w14:paraId="5FF03819" w14:textId="77777777" w:rsidR="00FA3FD1" w:rsidRDefault="00FA3FD1" w:rsidP="00FA3FD1">
      <w:pPr>
        <w:pStyle w:val="Body"/>
      </w:pPr>
    </w:p>
    <w:p w14:paraId="1DA4FFC2" w14:textId="77777777" w:rsidR="00FA3FD1" w:rsidRDefault="00FA3FD1" w:rsidP="00FA3FD1">
      <w:pPr>
        <w:pStyle w:val="Body"/>
      </w:pPr>
    </w:p>
    <w:p w14:paraId="5DF485CC" w14:textId="77777777" w:rsidR="00FA3FD1" w:rsidRDefault="00FA3FD1" w:rsidP="00FA3FD1">
      <w:pPr>
        <w:pStyle w:val="Body"/>
      </w:pPr>
    </w:p>
    <w:p w14:paraId="08BDD887" w14:textId="77777777" w:rsidR="00FA3FD1" w:rsidRDefault="00FA3FD1" w:rsidP="00FA3FD1">
      <w:pPr>
        <w:pStyle w:val="Body"/>
      </w:pPr>
    </w:p>
    <w:p w14:paraId="7628585B" w14:textId="77777777" w:rsidR="00FA3FD1" w:rsidRDefault="00FA3FD1" w:rsidP="00FA3FD1">
      <w:pPr>
        <w:pStyle w:val="Body"/>
      </w:pPr>
    </w:p>
    <w:p w14:paraId="04D2866F" w14:textId="77777777" w:rsidR="00FA3FD1" w:rsidRDefault="00FA3FD1" w:rsidP="00FA3FD1">
      <w:pPr>
        <w:pStyle w:val="Body"/>
      </w:pPr>
    </w:p>
    <w:p w14:paraId="1B7C0F0B" w14:textId="77777777" w:rsidR="00FA3FD1" w:rsidRDefault="00FA3FD1" w:rsidP="00FA3FD1">
      <w:pPr>
        <w:pStyle w:val="Body"/>
      </w:pPr>
    </w:p>
    <w:p w14:paraId="0159CDC0" w14:textId="77777777" w:rsidR="00FA3FD1" w:rsidRDefault="00FA3FD1" w:rsidP="00FA3FD1">
      <w:pPr>
        <w:pStyle w:val="Body"/>
      </w:pPr>
    </w:p>
    <w:p w14:paraId="6D36ED6E" w14:textId="77777777" w:rsidR="00FA3FD1" w:rsidRDefault="00FA3FD1" w:rsidP="00FA3FD1">
      <w:pPr>
        <w:pStyle w:val="Body"/>
      </w:pPr>
    </w:p>
    <w:p w14:paraId="6F3F7505" w14:textId="77777777" w:rsidR="00FA3FD1" w:rsidRDefault="00FA3FD1" w:rsidP="00FA3FD1">
      <w:pPr>
        <w:pStyle w:val="Body"/>
      </w:pPr>
    </w:p>
    <w:p w14:paraId="707920F2" w14:textId="77777777" w:rsidR="00FA3FD1" w:rsidRDefault="00FA3FD1" w:rsidP="00FA3FD1">
      <w:pPr>
        <w:pStyle w:val="Body"/>
      </w:pPr>
    </w:p>
    <w:p w14:paraId="71F1E5E9" w14:textId="77777777" w:rsidR="00FA3FD1" w:rsidRDefault="00FA3FD1" w:rsidP="00FA3FD1">
      <w:pPr>
        <w:pStyle w:val="Body"/>
      </w:pPr>
    </w:p>
    <w:p w14:paraId="680E218A" w14:textId="77777777" w:rsidR="00FA3FD1" w:rsidRDefault="00FA3FD1" w:rsidP="00FA3FD1">
      <w:pPr>
        <w:pStyle w:val="Body"/>
      </w:pPr>
    </w:p>
    <w:p w14:paraId="01299BC1" w14:textId="77777777" w:rsidR="00FA3FD1" w:rsidRDefault="00FA3FD1" w:rsidP="00FA3FD1">
      <w:pPr>
        <w:pStyle w:val="Body"/>
      </w:pPr>
    </w:p>
    <w:p w14:paraId="3448EED1" w14:textId="77777777" w:rsidR="00FA3FD1" w:rsidRDefault="00FA3FD1" w:rsidP="00FA3FD1">
      <w:pPr>
        <w:pStyle w:val="Body"/>
      </w:pPr>
    </w:p>
    <w:p w14:paraId="6CFE8823" w14:textId="77777777" w:rsidR="00FA3FD1" w:rsidRDefault="00FA3FD1" w:rsidP="00FA3FD1">
      <w:pPr>
        <w:pStyle w:val="Body"/>
      </w:pPr>
    </w:p>
    <w:p w14:paraId="7BB9A59A" w14:textId="77777777" w:rsidR="00FA3FD1" w:rsidRDefault="00FA3FD1" w:rsidP="00FA3FD1">
      <w:pPr>
        <w:pStyle w:val="Body"/>
      </w:pPr>
    </w:p>
    <w:p w14:paraId="1C130959" w14:textId="77777777" w:rsidR="00FA3FD1" w:rsidRDefault="00FA3FD1" w:rsidP="00FA3FD1">
      <w:pPr>
        <w:pStyle w:val="Body"/>
      </w:pPr>
    </w:p>
    <w:p w14:paraId="215A4D50" w14:textId="77777777" w:rsidR="00FA3FD1" w:rsidRDefault="00FA3FD1" w:rsidP="00FA3FD1">
      <w:pPr>
        <w:pStyle w:val="Body"/>
      </w:pPr>
    </w:p>
    <w:p w14:paraId="2054AF76" w14:textId="77777777" w:rsidR="00FA3FD1" w:rsidRDefault="00FA3FD1" w:rsidP="00FA3FD1">
      <w:pPr>
        <w:pStyle w:val="Body"/>
      </w:pPr>
    </w:p>
    <w:p w14:paraId="6BDBFA96" w14:textId="77777777" w:rsidR="00FA3FD1" w:rsidRDefault="00FA3FD1" w:rsidP="00FA3FD1">
      <w:pPr>
        <w:pStyle w:val="Body"/>
      </w:pPr>
    </w:p>
    <w:p w14:paraId="71293996" w14:textId="77777777" w:rsidR="00FA3FD1" w:rsidRDefault="00FA3FD1" w:rsidP="00FA3FD1">
      <w:pPr>
        <w:pStyle w:val="Body"/>
      </w:pPr>
    </w:p>
    <w:p w14:paraId="619F5991" w14:textId="77777777" w:rsidR="00FA3FD1" w:rsidRDefault="00FA3FD1" w:rsidP="00FA3FD1">
      <w:pPr>
        <w:pStyle w:val="Body"/>
      </w:pPr>
    </w:p>
    <w:p w14:paraId="622E6281" w14:textId="77777777" w:rsidR="00FA3FD1" w:rsidRDefault="00FA3FD1" w:rsidP="00FA3FD1">
      <w:pPr>
        <w:pStyle w:val="Body"/>
        <w:rPr>
          <w:rFonts w:ascii="Arial" w:hAnsi="Arial" w:cs="Arial"/>
          <w:b/>
          <w:bCs/>
        </w:rPr>
      </w:pPr>
    </w:p>
    <w:p w14:paraId="00EC2E2C" w14:textId="6C73E568" w:rsidR="00FA3FD1" w:rsidRDefault="00FA3FD1" w:rsidP="00FA3FD1">
      <w:pPr>
        <w:pStyle w:val="Body"/>
        <w:rPr>
          <w:rFonts w:ascii="Arial" w:hAnsi="Arial" w:cs="Arial"/>
          <w:b/>
          <w:bCs/>
        </w:rPr>
      </w:pPr>
      <w:r w:rsidRPr="00FA3FD1">
        <w:rPr>
          <w:rFonts w:ascii="Arial" w:hAnsi="Arial" w:cs="Arial"/>
          <w:b/>
          <w:bCs/>
        </w:rPr>
        <w:t>9) Theming:</w:t>
      </w:r>
    </w:p>
    <w:p w14:paraId="306E23E8" w14:textId="3B9B30FA" w:rsidR="00FA3FD1" w:rsidRDefault="00FA3FD1" w:rsidP="00FA3FD1">
      <w:pPr>
        <w:pStyle w:val="Body"/>
        <w:rPr>
          <w:rFonts w:ascii="Arial" w:hAnsi="Arial" w:cs="Arial"/>
          <w:b/>
          <w:bCs/>
        </w:rPr>
      </w:pPr>
    </w:p>
    <w:p w14:paraId="48763C66" w14:textId="77777777" w:rsidR="00FA3FD1" w:rsidRDefault="00FA3FD1" w:rsidP="00FA3FD1">
      <w:pPr>
        <w:pStyle w:val="Body"/>
        <w:rPr>
          <w:rFonts w:ascii="Arial" w:hAnsi="Arial" w:cs="Arial"/>
          <w:b/>
          <w:bCs/>
        </w:rPr>
      </w:pPr>
    </w:p>
    <w:p w14:paraId="5A585A7F" w14:textId="722BF9D5" w:rsidR="00FA3FD1" w:rsidRDefault="00FA3FD1" w:rsidP="00FA3FD1">
      <w:pPr>
        <w:pStyle w:val="Body"/>
        <w:rPr>
          <w:rFonts w:ascii="Arial" w:hAnsi="Arial" w:cs="Arial"/>
          <w:b/>
          <w:bCs/>
        </w:rPr>
      </w:pPr>
      <w:r>
        <w:rPr>
          <w:noProof/>
        </w:rPr>
        <w:drawing>
          <wp:anchor distT="152400" distB="152400" distL="152400" distR="152400" simplePos="0" relativeHeight="251682816" behindDoc="0" locked="0" layoutInCell="1" allowOverlap="1" wp14:anchorId="6EEBFF1E" wp14:editId="03DD077A">
            <wp:simplePos x="0" y="0"/>
            <wp:positionH relativeFrom="margin">
              <wp:posOffset>44450</wp:posOffset>
            </wp:positionH>
            <wp:positionV relativeFrom="line">
              <wp:posOffset>91440</wp:posOffset>
            </wp:positionV>
            <wp:extent cx="5204460" cy="5227955"/>
            <wp:effectExtent l="0" t="0" r="0" b="0"/>
            <wp:wrapThrough wrapText="bothSides" distL="152400" distR="152400">
              <wp:wrapPolygon edited="1">
                <wp:start x="0" y="0"/>
                <wp:lineTo x="21613" y="0"/>
                <wp:lineTo x="21613" y="21621"/>
                <wp:lineTo x="0" y="21621"/>
                <wp:lineTo x="0" y="0"/>
              </wp:wrapPolygon>
            </wp:wrapThrough>
            <wp:docPr id="1073741828" name="officeArt object" descr="Screenshot 2023-04-12 at 22.34.37.png"/>
            <wp:cNvGraphicFramePr/>
            <a:graphic xmlns:a="http://schemas.openxmlformats.org/drawingml/2006/main">
              <a:graphicData uri="http://schemas.openxmlformats.org/drawingml/2006/picture">
                <pic:pic xmlns:pic="http://schemas.openxmlformats.org/drawingml/2006/picture">
                  <pic:nvPicPr>
                    <pic:cNvPr id="1073741828" name="Screenshot 2023-04-12 at 22.34.37.png" descr="Screenshot 2023-04-12 at 22.34.37.png"/>
                    <pic:cNvPicPr>
                      <a:picLocks noChangeAspect="1"/>
                    </pic:cNvPicPr>
                  </pic:nvPicPr>
                  <pic:blipFill>
                    <a:blip r:embed="rId85"/>
                    <a:stretch>
                      <a:fillRect/>
                    </a:stretch>
                  </pic:blipFill>
                  <pic:spPr>
                    <a:xfrm>
                      <a:off x="0" y="0"/>
                      <a:ext cx="5204460" cy="5227955"/>
                    </a:xfrm>
                    <a:prstGeom prst="rect">
                      <a:avLst/>
                    </a:prstGeom>
                    <a:ln w="12700" cap="flat">
                      <a:noFill/>
                      <a:miter lim="400000"/>
                    </a:ln>
                    <a:effectLst/>
                  </pic:spPr>
                </pic:pic>
              </a:graphicData>
            </a:graphic>
            <wp14:sizeRelV relativeFrom="margin">
              <wp14:pctHeight>0</wp14:pctHeight>
            </wp14:sizeRelV>
          </wp:anchor>
        </w:drawing>
      </w:r>
    </w:p>
    <w:p w14:paraId="017C29CE" w14:textId="77777777" w:rsidR="00FA3FD1" w:rsidRDefault="00FA3FD1" w:rsidP="00FA3FD1">
      <w:pPr>
        <w:pStyle w:val="Body"/>
        <w:rPr>
          <w:rFonts w:ascii="Arial" w:hAnsi="Arial" w:cs="Arial"/>
          <w:b/>
          <w:bCs/>
        </w:rPr>
      </w:pPr>
    </w:p>
    <w:p w14:paraId="5EDB3867" w14:textId="77777777" w:rsidR="00FA3FD1" w:rsidRDefault="00FA3FD1" w:rsidP="00FA3FD1">
      <w:pPr>
        <w:pStyle w:val="Body"/>
        <w:rPr>
          <w:rFonts w:ascii="Arial" w:hAnsi="Arial" w:cs="Arial"/>
          <w:b/>
          <w:bCs/>
        </w:rPr>
      </w:pPr>
    </w:p>
    <w:p w14:paraId="46CD4785" w14:textId="77777777" w:rsidR="00FA3FD1" w:rsidRDefault="00FA3FD1" w:rsidP="00FA3FD1">
      <w:pPr>
        <w:pStyle w:val="Body"/>
        <w:rPr>
          <w:rFonts w:ascii="Arial" w:hAnsi="Arial" w:cs="Arial"/>
          <w:b/>
          <w:bCs/>
        </w:rPr>
      </w:pPr>
    </w:p>
    <w:p w14:paraId="70E17B99" w14:textId="440796AB" w:rsidR="00FA3FD1" w:rsidRDefault="00FA3FD1" w:rsidP="00FA3FD1">
      <w:pPr>
        <w:pStyle w:val="Body"/>
        <w:rPr>
          <w:rFonts w:ascii="Arial" w:hAnsi="Arial" w:cs="Arial"/>
          <w:b/>
          <w:bCs/>
        </w:rPr>
      </w:pPr>
    </w:p>
    <w:p w14:paraId="282DB490" w14:textId="77777777" w:rsidR="00FA3FD1" w:rsidRDefault="00FA3FD1" w:rsidP="00FA3FD1">
      <w:pPr>
        <w:pStyle w:val="Body"/>
        <w:rPr>
          <w:rFonts w:ascii="Arial" w:hAnsi="Arial" w:cs="Arial"/>
          <w:b/>
          <w:bCs/>
        </w:rPr>
      </w:pPr>
    </w:p>
    <w:p w14:paraId="2850181C" w14:textId="77777777" w:rsidR="00FA3FD1" w:rsidRDefault="00FA3FD1" w:rsidP="00FA3FD1">
      <w:pPr>
        <w:pStyle w:val="Body"/>
        <w:rPr>
          <w:rFonts w:ascii="Arial" w:hAnsi="Arial" w:cs="Arial"/>
          <w:b/>
          <w:bCs/>
        </w:rPr>
      </w:pPr>
    </w:p>
    <w:p w14:paraId="25F5578B" w14:textId="77777777" w:rsidR="00FA3FD1" w:rsidRDefault="00FA3FD1" w:rsidP="00FA3FD1">
      <w:pPr>
        <w:pStyle w:val="Body"/>
        <w:rPr>
          <w:rFonts w:ascii="Arial" w:hAnsi="Arial" w:cs="Arial"/>
          <w:b/>
          <w:bCs/>
        </w:rPr>
      </w:pPr>
    </w:p>
    <w:p w14:paraId="4B76D766" w14:textId="77777777" w:rsidR="00FA3FD1" w:rsidRDefault="00FA3FD1" w:rsidP="00FA3FD1">
      <w:pPr>
        <w:pStyle w:val="Body"/>
        <w:rPr>
          <w:rFonts w:ascii="Arial" w:hAnsi="Arial" w:cs="Arial"/>
          <w:b/>
          <w:bCs/>
        </w:rPr>
      </w:pPr>
    </w:p>
    <w:p w14:paraId="0A406C0D" w14:textId="77777777" w:rsidR="00FA3FD1" w:rsidRDefault="00FA3FD1" w:rsidP="00FA3FD1">
      <w:pPr>
        <w:pStyle w:val="Body"/>
        <w:rPr>
          <w:rFonts w:ascii="Arial" w:hAnsi="Arial" w:cs="Arial"/>
          <w:b/>
          <w:bCs/>
        </w:rPr>
      </w:pPr>
    </w:p>
    <w:p w14:paraId="4F976AF4" w14:textId="77777777" w:rsidR="00FA3FD1" w:rsidRDefault="00FA3FD1" w:rsidP="00FA3FD1">
      <w:pPr>
        <w:pStyle w:val="Body"/>
        <w:rPr>
          <w:rFonts w:ascii="Arial" w:hAnsi="Arial" w:cs="Arial"/>
          <w:b/>
          <w:bCs/>
        </w:rPr>
      </w:pPr>
    </w:p>
    <w:p w14:paraId="2F3DB8FF" w14:textId="77777777" w:rsidR="00FA3FD1" w:rsidRDefault="00FA3FD1" w:rsidP="00FA3FD1">
      <w:pPr>
        <w:pStyle w:val="Body"/>
        <w:rPr>
          <w:rFonts w:ascii="Arial" w:hAnsi="Arial" w:cs="Arial"/>
          <w:b/>
          <w:bCs/>
        </w:rPr>
      </w:pPr>
    </w:p>
    <w:p w14:paraId="7CB91745" w14:textId="77777777" w:rsidR="00FA3FD1" w:rsidRDefault="00FA3FD1" w:rsidP="00FA3FD1">
      <w:pPr>
        <w:pStyle w:val="Body"/>
        <w:rPr>
          <w:rFonts w:ascii="Arial" w:hAnsi="Arial" w:cs="Arial"/>
          <w:b/>
          <w:bCs/>
        </w:rPr>
      </w:pPr>
    </w:p>
    <w:p w14:paraId="2739C243" w14:textId="77777777" w:rsidR="00FA3FD1" w:rsidRDefault="00FA3FD1" w:rsidP="00FA3FD1">
      <w:pPr>
        <w:pStyle w:val="Body"/>
        <w:rPr>
          <w:rFonts w:ascii="Arial" w:hAnsi="Arial" w:cs="Arial"/>
          <w:b/>
          <w:bCs/>
        </w:rPr>
      </w:pPr>
    </w:p>
    <w:p w14:paraId="037A22CC" w14:textId="77777777" w:rsidR="00FA3FD1" w:rsidRDefault="00FA3FD1" w:rsidP="00FA3FD1">
      <w:pPr>
        <w:pStyle w:val="Body"/>
        <w:rPr>
          <w:rFonts w:ascii="Arial" w:hAnsi="Arial" w:cs="Arial"/>
          <w:b/>
          <w:bCs/>
        </w:rPr>
      </w:pPr>
    </w:p>
    <w:p w14:paraId="297CD626" w14:textId="77777777" w:rsidR="00FA3FD1" w:rsidRDefault="00FA3FD1" w:rsidP="00FA3FD1">
      <w:pPr>
        <w:pStyle w:val="Body"/>
        <w:rPr>
          <w:rFonts w:ascii="Arial" w:hAnsi="Arial" w:cs="Arial"/>
          <w:b/>
          <w:bCs/>
        </w:rPr>
      </w:pPr>
    </w:p>
    <w:p w14:paraId="174F9E95" w14:textId="77777777" w:rsidR="00FA3FD1" w:rsidRDefault="00FA3FD1" w:rsidP="00FA3FD1">
      <w:pPr>
        <w:pStyle w:val="Body"/>
        <w:rPr>
          <w:rFonts w:ascii="Arial" w:hAnsi="Arial" w:cs="Arial"/>
          <w:b/>
          <w:bCs/>
        </w:rPr>
      </w:pPr>
    </w:p>
    <w:p w14:paraId="2474BDED" w14:textId="77777777" w:rsidR="00FA3FD1" w:rsidRDefault="00FA3FD1" w:rsidP="00FA3FD1">
      <w:pPr>
        <w:pStyle w:val="Body"/>
        <w:rPr>
          <w:rFonts w:ascii="Arial" w:hAnsi="Arial" w:cs="Arial"/>
          <w:b/>
          <w:bCs/>
        </w:rPr>
      </w:pPr>
    </w:p>
    <w:p w14:paraId="792714DC" w14:textId="069801FD" w:rsidR="00FA3FD1" w:rsidRDefault="00FA3FD1" w:rsidP="00FA3FD1">
      <w:pPr>
        <w:pStyle w:val="Body"/>
        <w:rPr>
          <w:rFonts w:ascii="Arial" w:hAnsi="Arial" w:cs="Arial"/>
          <w:b/>
          <w:bCs/>
        </w:rPr>
      </w:pPr>
    </w:p>
    <w:p w14:paraId="32832F52" w14:textId="77777777" w:rsidR="00FA3FD1" w:rsidRDefault="00FA3FD1" w:rsidP="00FA3FD1">
      <w:pPr>
        <w:pStyle w:val="Body"/>
        <w:rPr>
          <w:rFonts w:ascii="Arial" w:hAnsi="Arial" w:cs="Arial"/>
          <w:b/>
          <w:bCs/>
        </w:rPr>
      </w:pPr>
    </w:p>
    <w:p w14:paraId="42D248A9" w14:textId="77777777" w:rsidR="00FA3FD1" w:rsidRDefault="00FA3FD1" w:rsidP="00FA3FD1">
      <w:pPr>
        <w:pStyle w:val="Body"/>
        <w:rPr>
          <w:rFonts w:ascii="Arial" w:hAnsi="Arial" w:cs="Arial"/>
          <w:b/>
          <w:bCs/>
        </w:rPr>
      </w:pPr>
    </w:p>
    <w:p w14:paraId="0F804082" w14:textId="77777777" w:rsidR="00FA3FD1" w:rsidRDefault="00FA3FD1" w:rsidP="00FA3FD1">
      <w:pPr>
        <w:pStyle w:val="Body"/>
        <w:rPr>
          <w:rFonts w:ascii="Arial" w:hAnsi="Arial" w:cs="Arial"/>
          <w:b/>
          <w:bCs/>
        </w:rPr>
      </w:pPr>
    </w:p>
    <w:p w14:paraId="5964ECA1" w14:textId="77777777" w:rsidR="00FA3FD1" w:rsidRDefault="00FA3FD1" w:rsidP="00FA3FD1">
      <w:pPr>
        <w:pStyle w:val="Body"/>
        <w:rPr>
          <w:rFonts w:ascii="Arial" w:hAnsi="Arial" w:cs="Arial"/>
          <w:b/>
          <w:bCs/>
        </w:rPr>
      </w:pPr>
    </w:p>
    <w:p w14:paraId="3B348527" w14:textId="77777777" w:rsidR="00FA3FD1" w:rsidRDefault="00FA3FD1" w:rsidP="00FA3FD1">
      <w:pPr>
        <w:pStyle w:val="Body"/>
        <w:rPr>
          <w:rFonts w:ascii="Arial" w:hAnsi="Arial" w:cs="Arial"/>
          <w:b/>
          <w:bCs/>
        </w:rPr>
      </w:pPr>
    </w:p>
    <w:p w14:paraId="356EECDD" w14:textId="77777777" w:rsidR="00FA3FD1" w:rsidRDefault="00FA3FD1" w:rsidP="00FA3FD1">
      <w:pPr>
        <w:pStyle w:val="Body"/>
        <w:rPr>
          <w:rFonts w:ascii="Arial" w:hAnsi="Arial" w:cs="Arial"/>
          <w:b/>
          <w:bCs/>
        </w:rPr>
      </w:pPr>
    </w:p>
    <w:p w14:paraId="39528806" w14:textId="77777777" w:rsidR="00FA3FD1" w:rsidRDefault="00FA3FD1" w:rsidP="00FA3FD1">
      <w:pPr>
        <w:pStyle w:val="Body"/>
        <w:rPr>
          <w:rFonts w:ascii="Arial" w:hAnsi="Arial" w:cs="Arial"/>
          <w:b/>
          <w:bCs/>
        </w:rPr>
      </w:pPr>
    </w:p>
    <w:p w14:paraId="5F54356C" w14:textId="77777777" w:rsidR="00FA3FD1" w:rsidRDefault="00FA3FD1" w:rsidP="00FA3FD1">
      <w:pPr>
        <w:pStyle w:val="Body"/>
        <w:rPr>
          <w:rFonts w:ascii="Arial" w:hAnsi="Arial" w:cs="Arial"/>
          <w:b/>
          <w:bCs/>
        </w:rPr>
      </w:pPr>
    </w:p>
    <w:p w14:paraId="544A3FE6" w14:textId="77777777" w:rsidR="00FA3FD1" w:rsidRDefault="00FA3FD1" w:rsidP="00FA3FD1">
      <w:pPr>
        <w:pStyle w:val="Body"/>
        <w:rPr>
          <w:rFonts w:ascii="Arial" w:hAnsi="Arial" w:cs="Arial"/>
          <w:b/>
          <w:bCs/>
        </w:rPr>
      </w:pPr>
    </w:p>
    <w:p w14:paraId="03C739D9" w14:textId="77777777" w:rsidR="00FA3FD1" w:rsidRDefault="00FA3FD1" w:rsidP="00FA3FD1">
      <w:pPr>
        <w:pStyle w:val="Body"/>
        <w:rPr>
          <w:rFonts w:ascii="Arial" w:hAnsi="Arial" w:cs="Arial"/>
          <w:b/>
          <w:bCs/>
        </w:rPr>
      </w:pPr>
    </w:p>
    <w:p w14:paraId="4240196D" w14:textId="77777777" w:rsidR="00FA3FD1" w:rsidRDefault="00FA3FD1" w:rsidP="00FA3FD1">
      <w:pPr>
        <w:pStyle w:val="Body"/>
        <w:rPr>
          <w:rFonts w:ascii="Arial" w:hAnsi="Arial" w:cs="Arial"/>
          <w:b/>
          <w:bCs/>
        </w:rPr>
      </w:pPr>
    </w:p>
    <w:p w14:paraId="474C506E" w14:textId="77777777" w:rsidR="00FA3FD1" w:rsidRDefault="00FA3FD1" w:rsidP="00FA3FD1">
      <w:pPr>
        <w:pStyle w:val="Body"/>
        <w:rPr>
          <w:rFonts w:ascii="Arial" w:hAnsi="Arial" w:cs="Arial"/>
          <w:b/>
          <w:bCs/>
        </w:rPr>
      </w:pPr>
    </w:p>
    <w:p w14:paraId="4FBD0E8B" w14:textId="77777777" w:rsidR="00FA3FD1" w:rsidRDefault="00FA3FD1" w:rsidP="00FA3FD1">
      <w:pPr>
        <w:pStyle w:val="Body"/>
        <w:rPr>
          <w:rFonts w:ascii="Arial" w:hAnsi="Arial" w:cs="Arial"/>
          <w:b/>
          <w:bCs/>
        </w:rPr>
      </w:pPr>
    </w:p>
    <w:p w14:paraId="17856231" w14:textId="77777777" w:rsidR="00FA3FD1" w:rsidRDefault="00FA3FD1" w:rsidP="00FA3FD1">
      <w:pPr>
        <w:pStyle w:val="Body"/>
        <w:rPr>
          <w:rFonts w:ascii="Arial" w:hAnsi="Arial" w:cs="Arial"/>
          <w:b/>
          <w:bCs/>
        </w:rPr>
      </w:pPr>
    </w:p>
    <w:p w14:paraId="7C658BD2" w14:textId="77777777" w:rsidR="00FA3FD1" w:rsidRDefault="00FA3FD1" w:rsidP="00FA3FD1">
      <w:pPr>
        <w:pStyle w:val="Body"/>
        <w:rPr>
          <w:rFonts w:ascii="Arial" w:hAnsi="Arial" w:cs="Arial"/>
          <w:b/>
          <w:bCs/>
        </w:rPr>
      </w:pPr>
    </w:p>
    <w:p w14:paraId="6BA177D4" w14:textId="180580FC" w:rsidR="00FA3FD1" w:rsidRDefault="00FA3FD1" w:rsidP="00FA3FD1">
      <w:pPr>
        <w:pStyle w:val="Body"/>
        <w:rPr>
          <w:rFonts w:ascii="Arial" w:hAnsi="Arial" w:cs="Arial"/>
          <w:b/>
          <w:bCs/>
        </w:rPr>
      </w:pPr>
    </w:p>
    <w:p w14:paraId="1EAB5C81" w14:textId="2631F00E" w:rsidR="00FA3FD1" w:rsidRDefault="00FA3FD1" w:rsidP="00FA3FD1">
      <w:pPr>
        <w:pStyle w:val="Body"/>
        <w:rPr>
          <w:rFonts w:ascii="Arial" w:hAnsi="Arial" w:cs="Arial"/>
          <w:b/>
          <w:bCs/>
        </w:rPr>
      </w:pPr>
      <w:r>
        <w:rPr>
          <w:noProof/>
        </w:rPr>
        <w:drawing>
          <wp:anchor distT="152400" distB="152400" distL="152400" distR="152400" simplePos="0" relativeHeight="251680768" behindDoc="0" locked="0" layoutInCell="1" allowOverlap="1" wp14:anchorId="6EC48B4A" wp14:editId="5EBC78C7">
            <wp:simplePos x="0" y="0"/>
            <wp:positionH relativeFrom="margin">
              <wp:posOffset>112395</wp:posOffset>
            </wp:positionH>
            <wp:positionV relativeFrom="line">
              <wp:posOffset>114300</wp:posOffset>
            </wp:positionV>
            <wp:extent cx="5201285" cy="2637790"/>
            <wp:effectExtent l="0" t="0" r="0" b="3810"/>
            <wp:wrapThrough wrapText="bothSides" distL="152400" distR="152400">
              <wp:wrapPolygon edited="1">
                <wp:start x="0" y="0"/>
                <wp:lineTo x="21600" y="0"/>
                <wp:lineTo x="21600" y="21600"/>
                <wp:lineTo x="0" y="21600"/>
                <wp:lineTo x="0" y="0"/>
              </wp:wrapPolygon>
            </wp:wrapThrough>
            <wp:docPr id="1073741827" name="officeArt object" descr="pasted-image.pdf"/>
            <wp:cNvGraphicFramePr/>
            <a:graphic xmlns:a="http://schemas.openxmlformats.org/drawingml/2006/main">
              <a:graphicData uri="http://schemas.openxmlformats.org/drawingml/2006/picture">
                <pic:pic xmlns:pic="http://schemas.openxmlformats.org/drawingml/2006/picture">
                  <pic:nvPicPr>
                    <pic:cNvPr id="1073741827" name="pasted-image.pdf" descr="pasted-image.pdf"/>
                    <pic:cNvPicPr>
                      <a:picLocks noChangeAspect="1"/>
                    </pic:cNvPicPr>
                  </pic:nvPicPr>
                  <pic:blipFill>
                    <a:blip r:embed="rId86"/>
                    <a:stretch>
                      <a:fillRect/>
                    </a:stretch>
                  </pic:blipFill>
                  <pic:spPr>
                    <a:xfrm>
                      <a:off x="0" y="0"/>
                      <a:ext cx="5201285" cy="2637790"/>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p>
    <w:p w14:paraId="75ED7689" w14:textId="77777777" w:rsidR="00FA3FD1" w:rsidRDefault="00FA3FD1" w:rsidP="00FA3FD1">
      <w:pPr>
        <w:pStyle w:val="Body"/>
        <w:rPr>
          <w:rFonts w:ascii="Arial" w:hAnsi="Arial" w:cs="Arial"/>
          <w:b/>
          <w:bCs/>
        </w:rPr>
      </w:pPr>
    </w:p>
    <w:p w14:paraId="62D7292B" w14:textId="77777777" w:rsidR="00FA3FD1" w:rsidRDefault="00FA3FD1" w:rsidP="00FA3FD1">
      <w:pPr>
        <w:pStyle w:val="Body"/>
        <w:rPr>
          <w:rFonts w:ascii="Arial" w:hAnsi="Arial" w:cs="Arial"/>
          <w:b/>
          <w:bCs/>
        </w:rPr>
      </w:pPr>
    </w:p>
    <w:p w14:paraId="5D95E113" w14:textId="77777777" w:rsidR="00FA3FD1" w:rsidRDefault="00FA3FD1" w:rsidP="00FA3FD1">
      <w:pPr>
        <w:pStyle w:val="Body"/>
        <w:rPr>
          <w:rFonts w:ascii="Arial" w:hAnsi="Arial" w:cs="Arial"/>
          <w:b/>
          <w:bCs/>
        </w:rPr>
      </w:pPr>
    </w:p>
    <w:p w14:paraId="48553831" w14:textId="77777777" w:rsidR="00FA3FD1" w:rsidRDefault="00FA3FD1" w:rsidP="00FA3FD1">
      <w:pPr>
        <w:pStyle w:val="Body"/>
        <w:rPr>
          <w:rFonts w:ascii="Arial" w:hAnsi="Arial" w:cs="Arial"/>
          <w:b/>
          <w:bCs/>
        </w:rPr>
      </w:pPr>
    </w:p>
    <w:p w14:paraId="6D10B51C" w14:textId="77777777" w:rsidR="00FA3FD1" w:rsidRDefault="00FA3FD1" w:rsidP="00FA3FD1">
      <w:pPr>
        <w:pStyle w:val="Body"/>
        <w:rPr>
          <w:rFonts w:ascii="Arial" w:hAnsi="Arial" w:cs="Arial"/>
          <w:b/>
          <w:bCs/>
        </w:rPr>
      </w:pPr>
    </w:p>
    <w:p w14:paraId="0096BADA" w14:textId="77777777" w:rsidR="00FA3FD1" w:rsidRDefault="00FA3FD1" w:rsidP="00FA3FD1">
      <w:pPr>
        <w:pStyle w:val="Body"/>
        <w:rPr>
          <w:rFonts w:ascii="Arial" w:hAnsi="Arial" w:cs="Arial"/>
          <w:b/>
          <w:bCs/>
        </w:rPr>
      </w:pPr>
    </w:p>
    <w:p w14:paraId="37854796" w14:textId="77777777" w:rsidR="00FA3FD1" w:rsidRDefault="00FA3FD1" w:rsidP="00FA3FD1">
      <w:pPr>
        <w:pStyle w:val="Body"/>
        <w:rPr>
          <w:rFonts w:ascii="Arial" w:hAnsi="Arial" w:cs="Arial"/>
          <w:b/>
          <w:bCs/>
        </w:rPr>
      </w:pPr>
    </w:p>
    <w:p w14:paraId="27F769CD" w14:textId="77777777" w:rsidR="00FA3FD1" w:rsidRDefault="00FA3FD1" w:rsidP="00FA3FD1">
      <w:pPr>
        <w:pStyle w:val="Body"/>
        <w:rPr>
          <w:rFonts w:ascii="Arial" w:hAnsi="Arial" w:cs="Arial"/>
          <w:b/>
          <w:bCs/>
        </w:rPr>
      </w:pPr>
    </w:p>
    <w:p w14:paraId="4EB07427" w14:textId="77777777" w:rsidR="00FA3FD1" w:rsidRDefault="00FA3FD1" w:rsidP="00FA3FD1">
      <w:pPr>
        <w:pStyle w:val="Body"/>
        <w:rPr>
          <w:rFonts w:ascii="Arial" w:hAnsi="Arial" w:cs="Arial"/>
          <w:b/>
          <w:bCs/>
        </w:rPr>
      </w:pPr>
    </w:p>
    <w:p w14:paraId="52BA8DA8" w14:textId="77777777" w:rsidR="00FA3FD1" w:rsidRDefault="00FA3FD1" w:rsidP="00FA3FD1">
      <w:pPr>
        <w:pStyle w:val="Body"/>
        <w:rPr>
          <w:rFonts w:ascii="Arial" w:hAnsi="Arial" w:cs="Arial"/>
          <w:b/>
          <w:bCs/>
        </w:rPr>
      </w:pPr>
    </w:p>
    <w:p w14:paraId="7CF8B0C0" w14:textId="77777777" w:rsidR="00FA3FD1" w:rsidRDefault="00FA3FD1" w:rsidP="00FA3FD1">
      <w:pPr>
        <w:pStyle w:val="Body"/>
        <w:rPr>
          <w:rFonts w:ascii="Arial" w:hAnsi="Arial" w:cs="Arial"/>
          <w:b/>
          <w:bCs/>
        </w:rPr>
      </w:pPr>
    </w:p>
    <w:p w14:paraId="36C55844" w14:textId="77777777" w:rsidR="00FA3FD1" w:rsidRDefault="00FA3FD1" w:rsidP="00FA3FD1">
      <w:pPr>
        <w:pStyle w:val="Body"/>
        <w:rPr>
          <w:rFonts w:ascii="Arial" w:hAnsi="Arial" w:cs="Arial"/>
          <w:b/>
          <w:bCs/>
        </w:rPr>
      </w:pPr>
    </w:p>
    <w:p w14:paraId="3884A491" w14:textId="77777777" w:rsidR="00FA3FD1" w:rsidRDefault="00FA3FD1" w:rsidP="00FA3FD1">
      <w:pPr>
        <w:pStyle w:val="Body"/>
        <w:rPr>
          <w:rFonts w:ascii="Arial" w:hAnsi="Arial" w:cs="Arial"/>
          <w:b/>
          <w:bCs/>
        </w:rPr>
      </w:pPr>
    </w:p>
    <w:p w14:paraId="3FD0396C" w14:textId="77777777" w:rsidR="00FA3FD1" w:rsidRDefault="00FA3FD1" w:rsidP="00FA3FD1">
      <w:pPr>
        <w:pStyle w:val="Body"/>
        <w:rPr>
          <w:rFonts w:ascii="Arial" w:hAnsi="Arial" w:cs="Arial"/>
          <w:b/>
          <w:bCs/>
        </w:rPr>
      </w:pPr>
    </w:p>
    <w:p w14:paraId="1E1980DF" w14:textId="77777777" w:rsidR="00FA3FD1" w:rsidRDefault="00FA3FD1" w:rsidP="00FA3FD1">
      <w:pPr>
        <w:pStyle w:val="Body"/>
        <w:rPr>
          <w:rFonts w:ascii="Arial" w:hAnsi="Arial" w:cs="Arial"/>
          <w:b/>
          <w:bCs/>
        </w:rPr>
      </w:pPr>
    </w:p>
    <w:p w14:paraId="1A13C80E" w14:textId="77777777" w:rsidR="00FA3FD1" w:rsidRDefault="00FA3FD1" w:rsidP="00FA3FD1">
      <w:pPr>
        <w:pStyle w:val="Body"/>
        <w:rPr>
          <w:rFonts w:ascii="Arial" w:hAnsi="Arial" w:cs="Arial"/>
          <w:b/>
          <w:bCs/>
        </w:rPr>
      </w:pPr>
    </w:p>
    <w:p w14:paraId="6FC28AE9" w14:textId="77777777" w:rsidR="00FA3FD1" w:rsidRDefault="00FA3FD1" w:rsidP="00FA3FD1">
      <w:pPr>
        <w:pStyle w:val="Body"/>
        <w:rPr>
          <w:rFonts w:ascii="Arial" w:hAnsi="Arial" w:cs="Arial"/>
          <w:b/>
          <w:bCs/>
          <w:noProof/>
          <w14:textOutline w14:w="0" w14:cap="rnd" w14:cmpd="sng" w14:algn="ctr">
            <w14:noFill/>
            <w14:prstDash w14:val="solid"/>
            <w14:bevel/>
          </w14:textOutline>
          <w14:ligatures w14:val="standardContextual"/>
        </w:rPr>
      </w:pPr>
      <w:r>
        <w:rPr>
          <w:rFonts w:ascii="Arial" w:hAnsi="Arial" w:cs="Arial"/>
          <w:b/>
          <w:bCs/>
          <w:noProof/>
          <w:bdr w:val="none" w:sz="0" w:space="0" w:color="auto"/>
          <w14:textOutline w14:w="0" w14:cap="rnd" w14:cmpd="sng" w14:algn="ctr">
            <w14:noFill/>
            <w14:prstDash w14:val="solid"/>
            <w14:bevel/>
          </w14:textOutline>
          <w14:ligatures w14:val="standardContextual"/>
        </w:rPr>
        <mc:AlternateContent>
          <mc:Choice Requires="wps">
            <w:drawing>
              <wp:anchor distT="0" distB="0" distL="114300" distR="114300" simplePos="0" relativeHeight="251683840" behindDoc="0" locked="0" layoutInCell="1" allowOverlap="1" wp14:anchorId="4D726942" wp14:editId="6E631499">
                <wp:simplePos x="0" y="0"/>
                <wp:positionH relativeFrom="column">
                  <wp:posOffset>3575154</wp:posOffset>
                </wp:positionH>
                <wp:positionV relativeFrom="paragraph">
                  <wp:posOffset>1618937</wp:posOffset>
                </wp:positionV>
                <wp:extent cx="434475" cy="906905"/>
                <wp:effectExtent l="0" t="0" r="22860" b="20320"/>
                <wp:wrapNone/>
                <wp:docPr id="105" name="Straight Connector 105"/>
                <wp:cNvGraphicFramePr/>
                <a:graphic xmlns:a="http://schemas.openxmlformats.org/drawingml/2006/main">
                  <a:graphicData uri="http://schemas.microsoft.com/office/word/2010/wordprocessingShape">
                    <wps:wsp>
                      <wps:cNvCnPr/>
                      <wps:spPr>
                        <a:xfrm flipV="1">
                          <a:off x="0" y="0"/>
                          <a:ext cx="434475" cy="906905"/>
                        </a:xfrm>
                        <a:prstGeom prst="line">
                          <a:avLst/>
                        </a:prstGeom>
                        <a:ln>
                          <a:solidFill>
                            <a:schemeClr val="tx1">
                              <a:lumMod val="50000"/>
                              <a:lumOff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E230DB" id="Straight Connector 105"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1.5pt,127.5pt" to="315.7pt,198.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" strokecolor="gray [1629]" strokeweight=".5pt">
                <v:stroke joinstyle="miter"/>
              </v:line>
            </w:pict>
          </mc:Fallback>
        </mc:AlternateContent>
      </w:r>
      <w:r>
        <w:rPr>
          <w:rFonts w:ascii="Arial" w:hAnsi="Arial" w:cs="Arial"/>
          <w:b/>
          <w:bCs/>
          <w:noProof/>
          <w14:textOutline w14:w="0" w14:cap="rnd" w14:cmpd="sng" w14:algn="ctr">
            <w14:noFill/>
            <w14:prstDash w14:val="solid"/>
            <w14:bevel/>
          </w14:textOutline>
          <w14:ligatures w14:val="standardContextual"/>
        </w:rPr>
        <w:drawing>
          <wp:inline distT="0" distB="0" distL="0" distR="0" wp14:anchorId="56408369" wp14:editId="33E7B00C">
            <wp:extent cx="5486400" cy="3200400"/>
            <wp:effectExtent l="0" t="0" r="0" b="0"/>
            <wp:docPr id="104" name="Diagram 10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7" r:lo="rId88" r:qs="rId89" r:cs="rId90"/>
              </a:graphicData>
            </a:graphic>
          </wp:inline>
        </w:drawing>
      </w:r>
    </w:p>
    <w:p w14:paraId="297FE1AF" w14:textId="77777777" w:rsidR="00FA3FD1" w:rsidRPr="00FA3FD1" w:rsidRDefault="00FA3FD1" w:rsidP="00FA3FD1">
      <w:pPr>
        <w:rPr>
          <w:lang w:val="en-US" w:eastAsia="en-GB"/>
        </w:rPr>
      </w:pPr>
    </w:p>
    <w:p w14:paraId="221E2A43" w14:textId="77777777" w:rsidR="00FA3FD1" w:rsidRPr="00FA3FD1" w:rsidRDefault="00FA3FD1" w:rsidP="00FA3FD1">
      <w:pPr>
        <w:rPr>
          <w:lang w:val="en-US" w:eastAsia="en-GB"/>
        </w:rPr>
      </w:pPr>
    </w:p>
    <w:p w14:paraId="37646424" w14:textId="77777777" w:rsidR="00FA3FD1" w:rsidRDefault="00FA3FD1" w:rsidP="00FA3FD1">
      <w:pPr>
        <w:rPr>
          <w:rFonts w:ascii="Arial" w:eastAsia="Arial Unicode MS" w:hAnsi="Arial" w:cs="Arial"/>
          <w:b/>
          <w:bCs/>
          <w:noProof/>
          <w:color w:val="000000"/>
          <w:u w:color="000000"/>
          <w:bdr w:val="nil"/>
          <w:lang w:val="en-US" w:eastAsia="en-GB"/>
          <w14:ligatures w14:val="standardContextual"/>
        </w:rPr>
      </w:pPr>
    </w:p>
    <w:p w14:paraId="5D605667" w14:textId="53DFA53A" w:rsidR="00FA3FD1" w:rsidRDefault="00FA3FD1" w:rsidP="00FA3FD1">
      <w:pPr>
        <w:tabs>
          <w:tab w:val="left" w:pos="6610"/>
        </w:tabs>
        <w:rPr>
          <w:lang w:val="en-US" w:eastAsia="en-GB"/>
        </w:rPr>
      </w:pPr>
      <w:r>
        <w:rPr>
          <w:lang w:val="en-US" w:eastAsia="en-GB"/>
        </w:rPr>
        <w:tab/>
      </w:r>
    </w:p>
    <w:p w14:paraId="5398794B" w14:textId="77777777" w:rsidR="003557F8" w:rsidRDefault="003557F8" w:rsidP="00FA3FD1">
      <w:pPr>
        <w:tabs>
          <w:tab w:val="left" w:pos="6610"/>
        </w:tabs>
        <w:rPr>
          <w:lang w:val="en-US" w:eastAsia="en-GB"/>
        </w:rPr>
      </w:pPr>
    </w:p>
    <w:p w14:paraId="7FC82ADC" w14:textId="77777777" w:rsidR="003557F8" w:rsidRDefault="003557F8" w:rsidP="00FA3FD1">
      <w:pPr>
        <w:tabs>
          <w:tab w:val="left" w:pos="6610"/>
        </w:tabs>
        <w:rPr>
          <w:lang w:val="en-US" w:eastAsia="en-GB"/>
        </w:rPr>
      </w:pPr>
    </w:p>
    <w:p w14:paraId="4054FD10" w14:textId="77777777" w:rsidR="003557F8" w:rsidRDefault="003557F8" w:rsidP="00FA3FD1">
      <w:pPr>
        <w:tabs>
          <w:tab w:val="left" w:pos="6610"/>
        </w:tabs>
        <w:rPr>
          <w:lang w:val="en-US" w:eastAsia="en-GB"/>
        </w:rPr>
      </w:pPr>
    </w:p>
    <w:p w14:paraId="36A48AD1" w14:textId="77777777" w:rsidR="003557F8" w:rsidRDefault="003557F8" w:rsidP="00FA3FD1">
      <w:pPr>
        <w:tabs>
          <w:tab w:val="left" w:pos="6610"/>
        </w:tabs>
        <w:rPr>
          <w:lang w:val="en-US" w:eastAsia="en-GB"/>
        </w:rPr>
      </w:pPr>
    </w:p>
    <w:p w14:paraId="5DE11E70" w14:textId="77777777" w:rsidR="003557F8" w:rsidRDefault="003557F8" w:rsidP="00FA3FD1">
      <w:pPr>
        <w:tabs>
          <w:tab w:val="left" w:pos="6610"/>
        </w:tabs>
        <w:rPr>
          <w:lang w:val="en-US" w:eastAsia="en-GB"/>
        </w:rPr>
      </w:pPr>
    </w:p>
    <w:p w14:paraId="263C1031" w14:textId="77777777" w:rsidR="003557F8" w:rsidRDefault="003557F8" w:rsidP="00FA3FD1">
      <w:pPr>
        <w:tabs>
          <w:tab w:val="left" w:pos="6610"/>
        </w:tabs>
        <w:rPr>
          <w:lang w:val="en-US" w:eastAsia="en-GB"/>
        </w:rPr>
      </w:pPr>
    </w:p>
    <w:p w14:paraId="394A5556" w14:textId="77777777" w:rsidR="003557F8" w:rsidRDefault="003557F8" w:rsidP="00FA3FD1">
      <w:pPr>
        <w:tabs>
          <w:tab w:val="left" w:pos="6610"/>
        </w:tabs>
        <w:rPr>
          <w:lang w:val="en-US" w:eastAsia="en-GB"/>
        </w:rPr>
      </w:pPr>
    </w:p>
    <w:p w14:paraId="093FA3B7" w14:textId="77777777" w:rsidR="003557F8" w:rsidRDefault="003557F8" w:rsidP="00FA3FD1">
      <w:pPr>
        <w:tabs>
          <w:tab w:val="left" w:pos="6610"/>
        </w:tabs>
        <w:rPr>
          <w:lang w:val="en-US" w:eastAsia="en-GB"/>
        </w:rPr>
      </w:pPr>
    </w:p>
    <w:p w14:paraId="48118DA9" w14:textId="77777777" w:rsidR="003557F8" w:rsidRDefault="003557F8" w:rsidP="00FA3FD1">
      <w:pPr>
        <w:tabs>
          <w:tab w:val="left" w:pos="6610"/>
        </w:tabs>
        <w:rPr>
          <w:lang w:val="en-US" w:eastAsia="en-GB"/>
        </w:rPr>
      </w:pPr>
    </w:p>
    <w:p w14:paraId="5F4C6B6F" w14:textId="77777777" w:rsidR="003557F8" w:rsidRDefault="003557F8" w:rsidP="00FA3FD1">
      <w:pPr>
        <w:tabs>
          <w:tab w:val="left" w:pos="6610"/>
        </w:tabs>
        <w:rPr>
          <w:lang w:val="en-US" w:eastAsia="en-GB"/>
        </w:rPr>
      </w:pPr>
    </w:p>
    <w:p w14:paraId="6B9444DF" w14:textId="77777777" w:rsidR="003557F8" w:rsidRDefault="003557F8" w:rsidP="00FA3FD1">
      <w:pPr>
        <w:tabs>
          <w:tab w:val="left" w:pos="6610"/>
        </w:tabs>
        <w:rPr>
          <w:lang w:val="en-US" w:eastAsia="en-GB"/>
        </w:rPr>
      </w:pPr>
    </w:p>
    <w:p w14:paraId="05D670BC" w14:textId="77777777" w:rsidR="003557F8" w:rsidRDefault="003557F8" w:rsidP="00FA3FD1">
      <w:pPr>
        <w:tabs>
          <w:tab w:val="left" w:pos="6610"/>
        </w:tabs>
        <w:rPr>
          <w:lang w:val="en-US" w:eastAsia="en-GB"/>
        </w:rPr>
      </w:pPr>
    </w:p>
    <w:p w14:paraId="00B28A87" w14:textId="77777777" w:rsidR="003557F8" w:rsidRDefault="003557F8" w:rsidP="00FA3FD1">
      <w:pPr>
        <w:tabs>
          <w:tab w:val="left" w:pos="6610"/>
        </w:tabs>
        <w:rPr>
          <w:lang w:val="en-US" w:eastAsia="en-GB"/>
        </w:rPr>
      </w:pPr>
    </w:p>
    <w:p w14:paraId="2B227400" w14:textId="77777777" w:rsidR="003557F8" w:rsidRDefault="003557F8" w:rsidP="00FA3FD1">
      <w:pPr>
        <w:tabs>
          <w:tab w:val="left" w:pos="6610"/>
        </w:tabs>
        <w:rPr>
          <w:lang w:val="en-US" w:eastAsia="en-GB"/>
        </w:rPr>
      </w:pPr>
    </w:p>
    <w:p w14:paraId="2E8B8C20" w14:textId="77777777" w:rsidR="003557F8" w:rsidRDefault="003557F8" w:rsidP="00FA3FD1">
      <w:pPr>
        <w:tabs>
          <w:tab w:val="left" w:pos="6610"/>
        </w:tabs>
        <w:rPr>
          <w:lang w:val="en-US" w:eastAsia="en-GB"/>
        </w:rPr>
      </w:pPr>
    </w:p>
    <w:p w14:paraId="1531C10F" w14:textId="77777777" w:rsidR="003557F8" w:rsidRDefault="003557F8" w:rsidP="00FA3FD1">
      <w:pPr>
        <w:tabs>
          <w:tab w:val="left" w:pos="6610"/>
        </w:tabs>
        <w:rPr>
          <w:lang w:val="en-US" w:eastAsia="en-GB"/>
        </w:rPr>
      </w:pPr>
    </w:p>
    <w:p w14:paraId="09AF9F64" w14:textId="048AD981" w:rsidR="003557F8" w:rsidRDefault="003557F8" w:rsidP="00FA3FD1">
      <w:pPr>
        <w:tabs>
          <w:tab w:val="left" w:pos="6610"/>
        </w:tabs>
        <w:rPr>
          <w:rFonts w:ascii="Arial" w:hAnsi="Arial" w:cs="Arial"/>
          <w:b/>
          <w:bCs/>
          <w:lang w:val="en-US" w:eastAsia="en-GB"/>
        </w:rPr>
      </w:pPr>
      <w:r w:rsidRPr="003557F8">
        <w:rPr>
          <w:rFonts w:ascii="Arial" w:hAnsi="Arial" w:cs="Arial"/>
          <w:b/>
          <w:bCs/>
          <w:lang w:val="en-US" w:eastAsia="en-GB"/>
        </w:rPr>
        <w:t>10) Permissions Letter:</w:t>
      </w:r>
    </w:p>
    <w:p w14:paraId="538BC2FE" w14:textId="77777777" w:rsidR="003557F8" w:rsidRDefault="003557F8" w:rsidP="00FA3FD1">
      <w:pPr>
        <w:tabs>
          <w:tab w:val="left" w:pos="6610"/>
        </w:tabs>
        <w:rPr>
          <w:rFonts w:ascii="Arial" w:hAnsi="Arial" w:cs="Arial"/>
          <w:b/>
          <w:bCs/>
          <w:lang w:val="en-US" w:eastAsia="en-GB"/>
        </w:rPr>
      </w:pPr>
    </w:p>
    <w:p w14:paraId="134C7B2A" w14:textId="5E5EF32C" w:rsidR="003557F8" w:rsidRDefault="003557F8" w:rsidP="00FA3FD1">
      <w:pPr>
        <w:tabs>
          <w:tab w:val="left" w:pos="6610"/>
        </w:tabs>
        <w:rPr>
          <w:rFonts w:ascii="Arial" w:hAnsi="Arial" w:cs="Arial"/>
          <w:b/>
          <w:bCs/>
          <w:lang w:val="en-US" w:eastAsia="en-GB"/>
        </w:rPr>
      </w:pPr>
    </w:p>
    <w:p w14:paraId="24E9BF1E" w14:textId="7BA3D5BE" w:rsidR="003557F8" w:rsidRDefault="003557F8" w:rsidP="00FA3FD1">
      <w:pPr>
        <w:tabs>
          <w:tab w:val="left" w:pos="6610"/>
        </w:tabs>
        <w:rPr>
          <w:rFonts w:ascii="Arial" w:hAnsi="Arial" w:cs="Arial"/>
          <w:b/>
          <w:bCs/>
          <w:lang w:val="en-US" w:eastAsia="en-GB"/>
        </w:rPr>
      </w:pPr>
      <w:r w:rsidRPr="00A2287C">
        <w:rPr>
          <w:rFonts w:ascii="Arial" w:hAnsi="Arial" w:cs="Arial"/>
          <w:noProof/>
        </w:rPr>
        <w:drawing>
          <wp:anchor distT="152400" distB="152400" distL="152400" distR="152400" simplePos="0" relativeHeight="251685888" behindDoc="0" locked="0" layoutInCell="1" allowOverlap="1" wp14:anchorId="570C7D70" wp14:editId="5BBE9DFD">
            <wp:simplePos x="0" y="0"/>
            <wp:positionH relativeFrom="margin">
              <wp:posOffset>4003706</wp:posOffset>
            </wp:positionH>
            <wp:positionV relativeFrom="page">
              <wp:posOffset>2007870</wp:posOffset>
            </wp:positionV>
            <wp:extent cx="1707515" cy="312420"/>
            <wp:effectExtent l="0" t="0" r="0" b="0"/>
            <wp:wrapThrough wrapText="bothSides" distL="152400" distR="152400">
              <wp:wrapPolygon edited="1">
                <wp:start x="0" y="0"/>
                <wp:lineTo x="21600" y="0"/>
                <wp:lineTo x="21600" y="21600"/>
                <wp:lineTo x="0" y="21600"/>
                <wp:lineTo x="0" y="0"/>
              </wp:wrapPolygon>
            </wp:wrapThrough>
            <wp:docPr id="106" name="Picture 106"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92"/>
                    <a:stretch>
                      <a:fillRect/>
                    </a:stretch>
                  </pic:blipFill>
                  <pic:spPr>
                    <a:xfrm>
                      <a:off x="0" y="0"/>
                      <a:ext cx="1707515" cy="312420"/>
                    </a:xfrm>
                    <a:prstGeom prst="rect">
                      <a:avLst/>
                    </a:prstGeom>
                    <a:ln w="12700" cap="flat">
                      <a:noFill/>
                      <a:miter lim="400000"/>
                    </a:ln>
                    <a:effectLst/>
                  </pic:spPr>
                </pic:pic>
              </a:graphicData>
            </a:graphic>
          </wp:anchor>
        </w:drawing>
      </w:r>
    </w:p>
    <w:p w14:paraId="041C620E" w14:textId="77777777" w:rsidR="003557F8" w:rsidRDefault="003557F8" w:rsidP="00FA3FD1">
      <w:pPr>
        <w:tabs>
          <w:tab w:val="left" w:pos="6610"/>
        </w:tabs>
        <w:rPr>
          <w:rFonts w:ascii="Arial" w:hAnsi="Arial" w:cs="Arial"/>
          <w:b/>
          <w:bCs/>
          <w:lang w:val="en-US" w:eastAsia="en-GB"/>
        </w:rPr>
      </w:pPr>
    </w:p>
    <w:p w14:paraId="00004B84" w14:textId="5E748A3F" w:rsidR="003557F8" w:rsidRPr="00A2287C" w:rsidRDefault="003557F8" w:rsidP="003557F8">
      <w:pPr>
        <w:pStyle w:val="SenderInformation"/>
        <w:rPr>
          <w:rFonts w:ascii="Arial" w:hAnsi="Arial" w:cs="Arial"/>
          <w:sz w:val="22"/>
          <w:szCs w:val="22"/>
        </w:rPr>
      </w:pPr>
    </w:p>
    <w:p w14:paraId="265DC239" w14:textId="77777777" w:rsidR="003557F8" w:rsidRPr="00A2287C" w:rsidRDefault="003557F8" w:rsidP="003557F8">
      <w:pPr>
        <w:pStyle w:val="Addressee"/>
        <w:spacing w:line="360" w:lineRule="auto"/>
        <w:jc w:val="right"/>
        <w:rPr>
          <w:rFonts w:ascii="Arial" w:hAnsi="Arial" w:cs="Arial"/>
          <w:sz w:val="22"/>
          <w:szCs w:val="22"/>
        </w:rPr>
      </w:pPr>
      <w:r w:rsidRPr="00A2287C">
        <w:rPr>
          <w:rFonts w:ascii="Arial" w:hAnsi="Arial" w:cs="Arial"/>
          <w:sz w:val="22"/>
          <w:szCs w:val="22"/>
        </w:rPr>
        <w:t>Christabel Heasman-Cossins</w:t>
      </w:r>
    </w:p>
    <w:p w14:paraId="75F0D22E" w14:textId="77777777" w:rsidR="003557F8" w:rsidRPr="00A2287C" w:rsidRDefault="003557F8" w:rsidP="003557F8">
      <w:pPr>
        <w:pStyle w:val="Addressee"/>
        <w:spacing w:line="360" w:lineRule="auto"/>
        <w:jc w:val="right"/>
        <w:rPr>
          <w:rFonts w:ascii="Arial" w:hAnsi="Arial" w:cs="Arial"/>
          <w:sz w:val="22"/>
          <w:szCs w:val="22"/>
        </w:rPr>
      </w:pPr>
      <w:r w:rsidRPr="00A2287C">
        <w:rPr>
          <w:rFonts w:ascii="Arial" w:hAnsi="Arial" w:cs="Arial"/>
          <w:sz w:val="22"/>
          <w:szCs w:val="22"/>
        </w:rPr>
        <w:t xml:space="preserve">(Sing Out Sister) </w:t>
      </w:r>
    </w:p>
    <w:p w14:paraId="32BC35A8" w14:textId="77777777" w:rsidR="003557F8" w:rsidRPr="00A2287C" w:rsidRDefault="003557F8" w:rsidP="003557F8">
      <w:pPr>
        <w:pStyle w:val="Addressee"/>
        <w:spacing w:line="360" w:lineRule="auto"/>
        <w:jc w:val="right"/>
        <w:rPr>
          <w:rFonts w:ascii="Arial" w:hAnsi="Arial" w:cs="Arial"/>
          <w:sz w:val="22"/>
          <w:szCs w:val="22"/>
        </w:rPr>
      </w:pPr>
      <w:r w:rsidRPr="00A2287C">
        <w:rPr>
          <w:rFonts w:ascii="Arial" w:hAnsi="Arial" w:cs="Arial"/>
          <w:sz w:val="22"/>
          <w:szCs w:val="22"/>
        </w:rPr>
        <w:t>Vocal Coach</w:t>
      </w:r>
    </w:p>
    <w:p w14:paraId="79634D1D" w14:textId="77777777" w:rsidR="003557F8" w:rsidRPr="00A2287C" w:rsidRDefault="003557F8" w:rsidP="003557F8">
      <w:pPr>
        <w:pStyle w:val="Addressee"/>
        <w:spacing w:line="360" w:lineRule="auto"/>
        <w:jc w:val="right"/>
        <w:rPr>
          <w:rFonts w:ascii="Arial" w:hAnsi="Arial" w:cs="Arial"/>
          <w:sz w:val="22"/>
          <w:szCs w:val="22"/>
        </w:rPr>
      </w:pPr>
      <w:r w:rsidRPr="00A2287C">
        <w:rPr>
          <w:rFonts w:ascii="Arial" w:hAnsi="Arial" w:cs="Arial"/>
          <w:sz w:val="22"/>
          <w:szCs w:val="22"/>
        </w:rPr>
        <w:t>22 August 2022</w:t>
      </w:r>
    </w:p>
    <w:p w14:paraId="71923EA1" w14:textId="77777777" w:rsidR="003557F8" w:rsidRPr="00A2287C" w:rsidRDefault="003557F8" w:rsidP="003557F8">
      <w:pPr>
        <w:pStyle w:val="BodyA"/>
        <w:spacing w:line="360" w:lineRule="auto"/>
        <w:rPr>
          <w:rFonts w:ascii="Arial" w:hAnsi="Arial" w:cs="Arial"/>
          <w:sz w:val="22"/>
          <w:szCs w:val="22"/>
        </w:rPr>
      </w:pPr>
    </w:p>
    <w:p w14:paraId="12799250" w14:textId="77777777" w:rsidR="003557F8" w:rsidRPr="00A2287C" w:rsidRDefault="003557F8" w:rsidP="003557F8">
      <w:pPr>
        <w:pStyle w:val="Default"/>
        <w:spacing w:line="360" w:lineRule="auto"/>
        <w:rPr>
          <w:rFonts w:ascii="Arial" w:hAnsi="Arial" w:cs="Arial"/>
          <w:sz w:val="22"/>
          <w:szCs w:val="22"/>
        </w:rPr>
      </w:pPr>
    </w:p>
    <w:p w14:paraId="5CEEC939" w14:textId="77777777" w:rsidR="003557F8" w:rsidRPr="00A2287C" w:rsidRDefault="003557F8" w:rsidP="003557F8">
      <w:pPr>
        <w:pStyle w:val="Addressee"/>
        <w:spacing w:line="360" w:lineRule="auto"/>
        <w:rPr>
          <w:rFonts w:ascii="Arial" w:hAnsi="Arial" w:cs="Arial"/>
          <w:sz w:val="22"/>
          <w:szCs w:val="22"/>
        </w:rPr>
      </w:pPr>
    </w:p>
    <w:p w14:paraId="4FAA7875" w14:textId="77777777" w:rsidR="003557F8" w:rsidRPr="00A2287C" w:rsidRDefault="003557F8" w:rsidP="003557F8">
      <w:pPr>
        <w:pStyle w:val="Addressee"/>
        <w:spacing w:line="360" w:lineRule="auto"/>
        <w:rPr>
          <w:rFonts w:ascii="Arial" w:hAnsi="Arial" w:cs="Arial"/>
          <w:sz w:val="22"/>
          <w:szCs w:val="22"/>
        </w:rPr>
      </w:pPr>
    </w:p>
    <w:p w14:paraId="59DBF7CB" w14:textId="77777777" w:rsidR="003557F8" w:rsidRPr="00A2287C" w:rsidRDefault="003557F8" w:rsidP="003557F8">
      <w:pPr>
        <w:pStyle w:val="BodyA"/>
        <w:spacing w:line="360" w:lineRule="auto"/>
        <w:rPr>
          <w:rFonts w:ascii="Arial" w:hAnsi="Arial" w:cs="Arial"/>
          <w:sz w:val="22"/>
          <w:szCs w:val="22"/>
        </w:rPr>
      </w:pPr>
      <w:r w:rsidRPr="00A2287C">
        <w:rPr>
          <w:rFonts w:ascii="Arial" w:hAnsi="Arial" w:cs="Arial"/>
          <w:sz w:val="22"/>
          <w:szCs w:val="22"/>
          <w:lang w:val="en-US"/>
        </w:rPr>
        <w:t>Dear UWTSD</w:t>
      </w:r>
    </w:p>
    <w:p w14:paraId="66BE1809" w14:textId="77777777" w:rsidR="003557F8" w:rsidRPr="00A2287C" w:rsidRDefault="003557F8" w:rsidP="003557F8">
      <w:pPr>
        <w:pStyle w:val="BodyA"/>
        <w:spacing w:line="360" w:lineRule="auto"/>
        <w:rPr>
          <w:rFonts w:ascii="Arial" w:hAnsi="Arial" w:cs="Arial"/>
          <w:i/>
          <w:iCs/>
          <w:sz w:val="22"/>
          <w:szCs w:val="22"/>
          <w:lang w:val="en-US"/>
        </w:rPr>
      </w:pPr>
      <w:r w:rsidRPr="00A2287C">
        <w:rPr>
          <w:rFonts w:ascii="Arial" w:hAnsi="Arial" w:cs="Arial"/>
          <w:i/>
          <w:iCs/>
          <w:sz w:val="22"/>
          <w:szCs w:val="22"/>
          <w:lang w:val="en-US"/>
        </w:rPr>
        <w:t>RE: Can the inclusion of improvisation in singing training mitigate the effects of music performance anxiety?</w:t>
      </w:r>
    </w:p>
    <w:p w14:paraId="25AD03B0" w14:textId="77777777" w:rsidR="003557F8" w:rsidRPr="00A2287C" w:rsidRDefault="003557F8" w:rsidP="003557F8">
      <w:pPr>
        <w:pStyle w:val="BodyA"/>
        <w:spacing w:line="360" w:lineRule="auto"/>
        <w:rPr>
          <w:rFonts w:ascii="Arial" w:hAnsi="Arial" w:cs="Arial"/>
          <w:sz w:val="22"/>
          <w:szCs w:val="22"/>
          <w:lang w:val="en-US"/>
        </w:rPr>
      </w:pPr>
      <w:r w:rsidRPr="00A2287C">
        <w:rPr>
          <w:rFonts w:ascii="Arial" w:hAnsi="Arial" w:cs="Arial"/>
          <w:sz w:val="22"/>
          <w:szCs w:val="22"/>
          <w:lang w:val="en-US"/>
        </w:rPr>
        <w:t>I confirm that I approve of the research proposed into ‘improvisation training as a way to mitigate music performance anxiety’ to be carried out by Christabel Heasman-Cossins of Sing Out Sister Vocal Coaching during private vocal coaching sessions and choir sessions with the company between September 2022 and April 2022.</w:t>
      </w:r>
    </w:p>
    <w:p w14:paraId="7973386C" w14:textId="77777777" w:rsidR="003557F8" w:rsidRPr="00A2287C" w:rsidRDefault="003557F8" w:rsidP="003557F8">
      <w:pPr>
        <w:pStyle w:val="BodyA"/>
        <w:spacing w:line="360" w:lineRule="auto"/>
        <w:rPr>
          <w:rFonts w:ascii="Arial" w:hAnsi="Arial" w:cs="Arial"/>
          <w:sz w:val="22"/>
          <w:szCs w:val="22"/>
        </w:rPr>
      </w:pPr>
    </w:p>
    <w:p w14:paraId="54487DFF" w14:textId="77777777" w:rsidR="003557F8" w:rsidRPr="00A2287C" w:rsidRDefault="003557F8" w:rsidP="003557F8">
      <w:pPr>
        <w:pStyle w:val="BodyA"/>
        <w:spacing w:line="360" w:lineRule="auto"/>
        <w:rPr>
          <w:rFonts w:ascii="Arial" w:hAnsi="Arial" w:cs="Arial"/>
          <w:sz w:val="22"/>
          <w:szCs w:val="22"/>
        </w:rPr>
      </w:pPr>
      <w:r w:rsidRPr="00A2287C">
        <w:rPr>
          <w:rFonts w:ascii="Arial" w:hAnsi="Arial" w:cs="Arial"/>
          <w:sz w:val="22"/>
          <w:szCs w:val="22"/>
          <w:lang w:val="en-US"/>
        </w:rPr>
        <w:t>Kind Regards</w:t>
      </w:r>
    </w:p>
    <w:p w14:paraId="7C1675BA" w14:textId="77777777" w:rsidR="003557F8" w:rsidRPr="00A2287C" w:rsidRDefault="003557F8" w:rsidP="003557F8">
      <w:pPr>
        <w:pStyle w:val="BodyA"/>
        <w:spacing w:line="360" w:lineRule="auto"/>
        <w:rPr>
          <w:rFonts w:ascii="Arial" w:hAnsi="Arial" w:cs="Arial"/>
          <w:sz w:val="22"/>
          <w:szCs w:val="22"/>
        </w:rPr>
      </w:pPr>
      <w:r w:rsidRPr="00A2287C">
        <w:rPr>
          <w:rFonts w:ascii="Arial" w:hAnsi="Arial" w:cs="Arial"/>
          <w:sz w:val="22"/>
          <w:szCs w:val="22"/>
          <w:lang w:val="en-US"/>
        </w:rPr>
        <w:t>Christabel Heasman-Cossins</w:t>
      </w:r>
    </w:p>
    <w:p w14:paraId="04AF5576" w14:textId="77777777" w:rsidR="003557F8" w:rsidRPr="00A2287C" w:rsidRDefault="003557F8" w:rsidP="003557F8">
      <w:pPr>
        <w:pStyle w:val="BodyA"/>
        <w:spacing w:line="360" w:lineRule="auto"/>
        <w:rPr>
          <w:rFonts w:ascii="Arial" w:hAnsi="Arial" w:cs="Arial"/>
          <w:sz w:val="22"/>
          <w:szCs w:val="22"/>
        </w:rPr>
      </w:pPr>
    </w:p>
    <w:p w14:paraId="556E5121" w14:textId="77777777" w:rsidR="003557F8" w:rsidRPr="00A2287C" w:rsidRDefault="003557F8" w:rsidP="003557F8">
      <w:pPr>
        <w:pStyle w:val="BodyA"/>
        <w:spacing w:line="360" w:lineRule="auto"/>
        <w:rPr>
          <w:rFonts w:ascii="Arial" w:hAnsi="Arial" w:cs="Arial"/>
          <w:sz w:val="22"/>
          <w:szCs w:val="22"/>
        </w:rPr>
      </w:pPr>
    </w:p>
    <w:p w14:paraId="042B40D9" w14:textId="77777777" w:rsidR="003557F8" w:rsidRPr="00A2287C" w:rsidRDefault="003557F8" w:rsidP="003557F8">
      <w:pPr>
        <w:pStyle w:val="BodyA"/>
        <w:spacing w:line="360" w:lineRule="auto"/>
        <w:rPr>
          <w:rFonts w:ascii="Arial" w:hAnsi="Arial" w:cs="Arial"/>
          <w:sz w:val="22"/>
          <w:szCs w:val="22"/>
        </w:rPr>
      </w:pPr>
    </w:p>
    <w:p w14:paraId="0A6380DA" w14:textId="77777777" w:rsidR="003557F8" w:rsidRPr="00A2287C" w:rsidRDefault="003557F8" w:rsidP="003557F8">
      <w:pPr>
        <w:pStyle w:val="BodyA"/>
        <w:spacing w:line="360" w:lineRule="auto"/>
        <w:rPr>
          <w:rFonts w:ascii="Arial" w:hAnsi="Arial" w:cs="Arial"/>
          <w:sz w:val="22"/>
          <w:szCs w:val="22"/>
        </w:rPr>
      </w:pPr>
    </w:p>
    <w:p w14:paraId="2652F1A1" w14:textId="77777777" w:rsidR="003557F8" w:rsidRPr="00A2287C" w:rsidRDefault="003557F8" w:rsidP="003557F8">
      <w:pPr>
        <w:pStyle w:val="SenderInformation"/>
        <w:rPr>
          <w:rFonts w:ascii="Arial" w:hAnsi="Arial" w:cs="Arial"/>
          <w:sz w:val="22"/>
          <w:szCs w:val="22"/>
        </w:rPr>
      </w:pPr>
    </w:p>
    <w:p w14:paraId="6DDADA94" w14:textId="77777777" w:rsidR="003557F8" w:rsidRPr="003557F8" w:rsidRDefault="003557F8" w:rsidP="00FA3FD1">
      <w:pPr>
        <w:tabs>
          <w:tab w:val="left" w:pos="6610"/>
        </w:tabs>
        <w:rPr>
          <w:rFonts w:ascii="Arial" w:hAnsi="Arial" w:cs="Arial"/>
          <w:b/>
          <w:bCs/>
          <w:lang w:val="en-US" w:eastAsia="en-GB"/>
        </w:rPr>
      </w:pPr>
    </w:p>
    <w:p w14:paraId="611DB1C8" w14:textId="0EC32B84" w:rsidR="003557F8" w:rsidRPr="00375A4F" w:rsidRDefault="00375A4F" w:rsidP="00FA3FD1">
      <w:pPr>
        <w:tabs>
          <w:tab w:val="left" w:pos="6610"/>
        </w:tabs>
        <w:rPr>
          <w:rFonts w:ascii="Arial" w:hAnsi="Arial" w:cs="Arial"/>
          <w:b/>
          <w:bCs/>
          <w:lang w:val="en-US" w:eastAsia="en-GB"/>
        </w:rPr>
      </w:pPr>
      <w:r w:rsidRPr="00375A4F">
        <w:rPr>
          <w:rFonts w:ascii="Arial" w:hAnsi="Arial" w:cs="Arial"/>
          <w:b/>
          <w:bCs/>
          <w:lang w:val="en-US" w:eastAsia="en-GB"/>
        </w:rPr>
        <w:t>11) Ethics Form:</w:t>
      </w:r>
    </w:p>
    <w:p w14:paraId="2ECD7D06" w14:textId="23665114" w:rsidR="00375A4F" w:rsidRDefault="00375A4F" w:rsidP="00FA3FD1">
      <w:pPr>
        <w:tabs>
          <w:tab w:val="left" w:pos="6610"/>
        </w:tabs>
        <w:rPr>
          <w:rFonts w:ascii="Arial" w:hAnsi="Arial" w:cs="Arial"/>
          <w:lang w:val="en-US" w:eastAsia="en-GB"/>
        </w:rPr>
      </w:pPr>
      <w:r>
        <w:rPr>
          <w:rFonts w:ascii="Arial" w:hAnsi="Arial" w:cs="Arial"/>
          <w:noProof/>
          <w:lang w:val="en-US" w:eastAsia="en-GB"/>
          <w14:ligatures w14:val="standardContextual"/>
        </w:rPr>
        <w:drawing>
          <wp:inline distT="0" distB="0" distL="0" distR="0" wp14:anchorId="274142E2" wp14:editId="17A83969">
            <wp:extent cx="5731510" cy="8056245"/>
            <wp:effectExtent l="0" t="0" r="0" b="0"/>
            <wp:docPr id="108" name="Picture 10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Graphical user interface, text, application&#10;&#10;Description automatically generated"/>
                    <pic:cNvPicPr/>
                  </pic:nvPicPr>
                  <pic:blipFill>
                    <a:blip r:embed="rId93">
                      <a:extLst>
                        <a:ext uri="{28A0092B-C50C-407E-A947-70E740481C1C}">
                          <a14:useLocalDpi xmlns:a14="http://schemas.microsoft.com/office/drawing/2010/main" val="0"/>
                        </a:ext>
                      </a:extLst>
                    </a:blip>
                    <a:stretch>
                      <a:fillRect/>
                    </a:stretch>
                  </pic:blipFill>
                  <pic:spPr>
                    <a:xfrm>
                      <a:off x="0" y="0"/>
                      <a:ext cx="5731510" cy="8056245"/>
                    </a:xfrm>
                    <a:prstGeom prst="rect">
                      <a:avLst/>
                    </a:prstGeom>
                  </pic:spPr>
                </pic:pic>
              </a:graphicData>
            </a:graphic>
          </wp:inline>
        </w:drawing>
      </w:r>
    </w:p>
    <w:p w14:paraId="7C727305" w14:textId="77777777" w:rsidR="00375A4F" w:rsidRDefault="00375A4F" w:rsidP="00FA3FD1">
      <w:pPr>
        <w:tabs>
          <w:tab w:val="left" w:pos="6610"/>
        </w:tabs>
        <w:rPr>
          <w:rFonts w:ascii="Arial" w:hAnsi="Arial" w:cs="Arial"/>
          <w:lang w:val="en-US" w:eastAsia="en-GB"/>
        </w:rPr>
      </w:pPr>
    </w:p>
    <w:p w14:paraId="7BCB3713" w14:textId="41196021" w:rsidR="00375A4F" w:rsidRDefault="00375A4F" w:rsidP="00FA3FD1">
      <w:pPr>
        <w:tabs>
          <w:tab w:val="left" w:pos="6610"/>
        </w:tabs>
        <w:rPr>
          <w:rFonts w:ascii="Arial" w:hAnsi="Arial" w:cs="Arial"/>
          <w:lang w:val="en-US" w:eastAsia="en-GB"/>
        </w:rPr>
      </w:pPr>
      <w:r>
        <w:rPr>
          <w:rFonts w:ascii="Arial" w:hAnsi="Arial" w:cs="Arial"/>
          <w:noProof/>
          <w:lang w:val="en-US" w:eastAsia="en-GB"/>
          <w14:ligatures w14:val="standardContextual"/>
        </w:rPr>
        <w:drawing>
          <wp:inline distT="0" distB="0" distL="0" distR="0" wp14:anchorId="0589B499" wp14:editId="11B7DE78">
            <wp:extent cx="5731510" cy="8067040"/>
            <wp:effectExtent l="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pic:cNvPicPr/>
                  </pic:nvPicPr>
                  <pic:blipFill>
                    <a:blip r:embed="rId94">
                      <a:extLst>
                        <a:ext uri="{28A0092B-C50C-407E-A947-70E740481C1C}">
                          <a14:useLocalDpi xmlns:a14="http://schemas.microsoft.com/office/drawing/2010/main" val="0"/>
                        </a:ext>
                      </a:extLst>
                    </a:blip>
                    <a:stretch>
                      <a:fillRect/>
                    </a:stretch>
                  </pic:blipFill>
                  <pic:spPr>
                    <a:xfrm>
                      <a:off x="0" y="0"/>
                      <a:ext cx="5731510" cy="8067040"/>
                    </a:xfrm>
                    <a:prstGeom prst="rect">
                      <a:avLst/>
                    </a:prstGeom>
                  </pic:spPr>
                </pic:pic>
              </a:graphicData>
            </a:graphic>
          </wp:inline>
        </w:drawing>
      </w:r>
    </w:p>
    <w:p w14:paraId="4CD44C53" w14:textId="77777777" w:rsidR="00375A4F" w:rsidRDefault="00375A4F" w:rsidP="00FA3FD1">
      <w:pPr>
        <w:tabs>
          <w:tab w:val="left" w:pos="6610"/>
        </w:tabs>
        <w:rPr>
          <w:rFonts w:ascii="Arial" w:hAnsi="Arial" w:cs="Arial"/>
          <w:lang w:val="en-US" w:eastAsia="en-GB"/>
        </w:rPr>
      </w:pPr>
    </w:p>
    <w:p w14:paraId="766BB9CC" w14:textId="77777777" w:rsidR="00375A4F" w:rsidRDefault="00375A4F" w:rsidP="00FA3FD1">
      <w:pPr>
        <w:tabs>
          <w:tab w:val="left" w:pos="6610"/>
        </w:tabs>
        <w:rPr>
          <w:rFonts w:ascii="Arial" w:hAnsi="Arial" w:cs="Arial"/>
          <w:lang w:val="en-US" w:eastAsia="en-GB"/>
        </w:rPr>
      </w:pPr>
    </w:p>
    <w:p w14:paraId="78ED8ED0" w14:textId="3DCA7419" w:rsidR="00375A4F" w:rsidRDefault="00375A4F" w:rsidP="00FA3FD1">
      <w:pPr>
        <w:tabs>
          <w:tab w:val="left" w:pos="6610"/>
        </w:tabs>
        <w:rPr>
          <w:rFonts w:ascii="Arial" w:hAnsi="Arial" w:cs="Arial"/>
          <w:lang w:val="en-US" w:eastAsia="en-GB"/>
        </w:rPr>
      </w:pPr>
      <w:r>
        <w:rPr>
          <w:rFonts w:ascii="Arial" w:hAnsi="Arial" w:cs="Arial"/>
          <w:noProof/>
          <w:lang w:val="en-US" w:eastAsia="en-GB"/>
          <w14:ligatures w14:val="standardContextual"/>
        </w:rPr>
        <w:drawing>
          <wp:inline distT="0" distB="0" distL="0" distR="0" wp14:anchorId="1AD4C64A" wp14:editId="1014683D">
            <wp:extent cx="5731510" cy="8063230"/>
            <wp:effectExtent l="0" t="0" r="0" b="1270"/>
            <wp:docPr id="110" name="Picture 110"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Graphical user interface, text, application&#10;&#10;Description automatically generated with medium confidence"/>
                    <pic:cNvPicPr/>
                  </pic:nvPicPr>
                  <pic:blipFill>
                    <a:blip r:embed="rId95">
                      <a:extLst>
                        <a:ext uri="{28A0092B-C50C-407E-A947-70E740481C1C}">
                          <a14:useLocalDpi xmlns:a14="http://schemas.microsoft.com/office/drawing/2010/main" val="0"/>
                        </a:ext>
                      </a:extLst>
                    </a:blip>
                    <a:stretch>
                      <a:fillRect/>
                    </a:stretch>
                  </pic:blipFill>
                  <pic:spPr>
                    <a:xfrm>
                      <a:off x="0" y="0"/>
                      <a:ext cx="5731510" cy="8063230"/>
                    </a:xfrm>
                    <a:prstGeom prst="rect">
                      <a:avLst/>
                    </a:prstGeom>
                  </pic:spPr>
                </pic:pic>
              </a:graphicData>
            </a:graphic>
          </wp:inline>
        </w:drawing>
      </w:r>
    </w:p>
    <w:p w14:paraId="7A756EBE" w14:textId="77777777" w:rsidR="00375A4F" w:rsidRDefault="00375A4F" w:rsidP="00FA3FD1">
      <w:pPr>
        <w:tabs>
          <w:tab w:val="left" w:pos="6610"/>
        </w:tabs>
        <w:rPr>
          <w:rFonts w:ascii="Arial" w:hAnsi="Arial" w:cs="Arial"/>
          <w:lang w:val="en-US" w:eastAsia="en-GB"/>
        </w:rPr>
      </w:pPr>
    </w:p>
    <w:p w14:paraId="10D1C053" w14:textId="77777777" w:rsidR="00375A4F" w:rsidRDefault="00375A4F" w:rsidP="00FA3FD1">
      <w:pPr>
        <w:tabs>
          <w:tab w:val="left" w:pos="6610"/>
        </w:tabs>
        <w:rPr>
          <w:rFonts w:ascii="Arial" w:hAnsi="Arial" w:cs="Arial"/>
          <w:lang w:val="en-US" w:eastAsia="en-GB"/>
        </w:rPr>
      </w:pPr>
    </w:p>
    <w:p w14:paraId="7F1EDB30" w14:textId="77777777" w:rsidR="00375A4F" w:rsidRDefault="00375A4F" w:rsidP="00FA3FD1">
      <w:pPr>
        <w:tabs>
          <w:tab w:val="left" w:pos="6610"/>
        </w:tabs>
        <w:rPr>
          <w:rFonts w:ascii="Arial" w:hAnsi="Arial" w:cs="Arial"/>
          <w:lang w:val="en-US" w:eastAsia="en-GB"/>
        </w:rPr>
      </w:pPr>
    </w:p>
    <w:p w14:paraId="6EE34BB7" w14:textId="77777777" w:rsidR="00375A4F" w:rsidRDefault="00375A4F" w:rsidP="00FA3FD1">
      <w:pPr>
        <w:tabs>
          <w:tab w:val="left" w:pos="6610"/>
        </w:tabs>
        <w:rPr>
          <w:rFonts w:ascii="Arial" w:hAnsi="Arial" w:cs="Arial"/>
          <w:lang w:val="en-US" w:eastAsia="en-GB"/>
        </w:rPr>
      </w:pPr>
    </w:p>
    <w:p w14:paraId="4C2090D7" w14:textId="0CD6BB0E" w:rsidR="00375A4F" w:rsidRDefault="00291271" w:rsidP="00FA3FD1">
      <w:pPr>
        <w:tabs>
          <w:tab w:val="left" w:pos="6610"/>
        </w:tabs>
        <w:rPr>
          <w:rFonts w:ascii="Arial" w:hAnsi="Arial" w:cs="Arial"/>
          <w:lang w:val="en-US" w:eastAsia="en-GB"/>
        </w:rPr>
      </w:pPr>
      <w:r>
        <w:rPr>
          <w:rFonts w:ascii="Arial" w:hAnsi="Arial" w:cs="Arial"/>
          <w:noProof/>
          <w:lang w:val="en-US" w:eastAsia="en-GB"/>
          <w14:ligatures w14:val="standardContextual"/>
        </w:rPr>
        <w:drawing>
          <wp:inline distT="0" distB="0" distL="0" distR="0" wp14:anchorId="24D2BA97" wp14:editId="5DAB6F89">
            <wp:extent cx="5731510" cy="8103235"/>
            <wp:effectExtent l="0" t="0" r="0" b="0"/>
            <wp:docPr id="113" name="Picture 1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Graphical user interface, text, application&#10;&#10;Description automatically generated"/>
                    <pic:cNvPicPr/>
                  </pic:nvPicPr>
                  <pic:blipFill>
                    <a:blip r:embed="rId96">
                      <a:extLst>
                        <a:ext uri="{28A0092B-C50C-407E-A947-70E740481C1C}">
                          <a14:useLocalDpi xmlns:a14="http://schemas.microsoft.com/office/drawing/2010/main" val="0"/>
                        </a:ext>
                      </a:extLst>
                    </a:blip>
                    <a:stretch>
                      <a:fillRect/>
                    </a:stretch>
                  </pic:blipFill>
                  <pic:spPr>
                    <a:xfrm>
                      <a:off x="0" y="0"/>
                      <a:ext cx="5731510" cy="8103235"/>
                    </a:xfrm>
                    <a:prstGeom prst="rect">
                      <a:avLst/>
                    </a:prstGeom>
                  </pic:spPr>
                </pic:pic>
              </a:graphicData>
            </a:graphic>
          </wp:inline>
        </w:drawing>
      </w:r>
    </w:p>
    <w:p w14:paraId="6DA653AD" w14:textId="6F9E21CC" w:rsidR="00375A4F" w:rsidRDefault="00375A4F" w:rsidP="00FA3FD1">
      <w:pPr>
        <w:tabs>
          <w:tab w:val="left" w:pos="6610"/>
        </w:tabs>
        <w:rPr>
          <w:rFonts w:ascii="Arial" w:hAnsi="Arial" w:cs="Arial"/>
          <w:lang w:val="en-US" w:eastAsia="en-GB"/>
        </w:rPr>
      </w:pPr>
    </w:p>
    <w:p w14:paraId="35C954E1" w14:textId="77777777" w:rsidR="00375A4F" w:rsidRDefault="00375A4F" w:rsidP="00FA3FD1">
      <w:pPr>
        <w:tabs>
          <w:tab w:val="left" w:pos="6610"/>
        </w:tabs>
        <w:rPr>
          <w:rFonts w:ascii="Arial" w:hAnsi="Arial" w:cs="Arial"/>
          <w:lang w:val="en-US" w:eastAsia="en-GB"/>
        </w:rPr>
      </w:pPr>
    </w:p>
    <w:p w14:paraId="0C0FCF9D" w14:textId="3FFA3372" w:rsidR="00375A4F" w:rsidRDefault="00291271" w:rsidP="00FA3FD1">
      <w:pPr>
        <w:tabs>
          <w:tab w:val="left" w:pos="6610"/>
        </w:tabs>
        <w:rPr>
          <w:rFonts w:ascii="Arial" w:hAnsi="Arial" w:cs="Arial"/>
          <w:lang w:val="en-US" w:eastAsia="en-GB"/>
        </w:rPr>
      </w:pPr>
      <w:r>
        <w:rPr>
          <w:rFonts w:ascii="Arial" w:hAnsi="Arial" w:cs="Arial"/>
          <w:noProof/>
          <w:lang w:val="en-US" w:eastAsia="en-GB"/>
          <w14:ligatures w14:val="standardContextual"/>
        </w:rPr>
        <w:drawing>
          <wp:inline distT="0" distB="0" distL="0" distR="0" wp14:anchorId="7C946757" wp14:editId="58FC0039">
            <wp:extent cx="5731510" cy="8099425"/>
            <wp:effectExtent l="0" t="0" r="0" b="3175"/>
            <wp:docPr id="111" name="Picture 1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Text, letter&#10;&#10;Description automatically generated"/>
                    <pic:cNvPicPr/>
                  </pic:nvPicPr>
                  <pic:blipFill>
                    <a:blip r:embed="rId97">
                      <a:extLst>
                        <a:ext uri="{28A0092B-C50C-407E-A947-70E740481C1C}">
                          <a14:useLocalDpi xmlns:a14="http://schemas.microsoft.com/office/drawing/2010/main" val="0"/>
                        </a:ext>
                      </a:extLst>
                    </a:blip>
                    <a:stretch>
                      <a:fillRect/>
                    </a:stretch>
                  </pic:blipFill>
                  <pic:spPr>
                    <a:xfrm>
                      <a:off x="0" y="0"/>
                      <a:ext cx="5731510" cy="8099425"/>
                    </a:xfrm>
                    <a:prstGeom prst="rect">
                      <a:avLst/>
                    </a:prstGeom>
                  </pic:spPr>
                </pic:pic>
              </a:graphicData>
            </a:graphic>
          </wp:inline>
        </w:drawing>
      </w:r>
    </w:p>
    <w:p w14:paraId="6D362B5B" w14:textId="0C68FF75" w:rsidR="00375A4F" w:rsidRDefault="00375A4F" w:rsidP="00FA3FD1">
      <w:pPr>
        <w:tabs>
          <w:tab w:val="left" w:pos="6610"/>
        </w:tabs>
        <w:rPr>
          <w:rFonts w:ascii="Arial" w:hAnsi="Arial" w:cs="Arial"/>
          <w:lang w:val="en-US" w:eastAsia="en-GB"/>
        </w:rPr>
      </w:pPr>
    </w:p>
    <w:p w14:paraId="39F9CAC7" w14:textId="56779CDD" w:rsidR="00375A4F" w:rsidRDefault="00375A4F" w:rsidP="00FA3FD1">
      <w:pPr>
        <w:tabs>
          <w:tab w:val="left" w:pos="6610"/>
        </w:tabs>
        <w:rPr>
          <w:rFonts w:ascii="Arial" w:hAnsi="Arial" w:cs="Arial"/>
          <w:lang w:val="en-US" w:eastAsia="en-GB"/>
        </w:rPr>
      </w:pPr>
      <w:r>
        <w:rPr>
          <w:rFonts w:ascii="Arial" w:hAnsi="Arial" w:cs="Arial"/>
          <w:noProof/>
          <w:lang w:val="en-US" w:eastAsia="en-GB"/>
          <w14:ligatures w14:val="standardContextual"/>
        </w:rPr>
        <w:drawing>
          <wp:inline distT="0" distB="0" distL="0" distR="0" wp14:anchorId="45C9B6A2" wp14:editId="3057D24F">
            <wp:extent cx="5731510" cy="8054340"/>
            <wp:effectExtent l="0" t="0" r="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pic:cNvPicPr/>
                  </pic:nvPicPr>
                  <pic:blipFill>
                    <a:blip r:embed="rId98">
                      <a:extLst>
                        <a:ext uri="{28A0092B-C50C-407E-A947-70E740481C1C}">
                          <a14:useLocalDpi xmlns:a14="http://schemas.microsoft.com/office/drawing/2010/main" val="0"/>
                        </a:ext>
                      </a:extLst>
                    </a:blip>
                    <a:stretch>
                      <a:fillRect/>
                    </a:stretch>
                  </pic:blipFill>
                  <pic:spPr>
                    <a:xfrm>
                      <a:off x="0" y="0"/>
                      <a:ext cx="5731510" cy="8054340"/>
                    </a:xfrm>
                    <a:prstGeom prst="rect">
                      <a:avLst/>
                    </a:prstGeom>
                  </pic:spPr>
                </pic:pic>
              </a:graphicData>
            </a:graphic>
          </wp:inline>
        </w:drawing>
      </w:r>
    </w:p>
    <w:p w14:paraId="36990F69" w14:textId="77777777" w:rsidR="00375A4F" w:rsidRDefault="00375A4F" w:rsidP="00FA3FD1">
      <w:pPr>
        <w:tabs>
          <w:tab w:val="left" w:pos="6610"/>
        </w:tabs>
        <w:rPr>
          <w:rFonts w:ascii="Arial" w:hAnsi="Arial" w:cs="Arial"/>
          <w:lang w:val="en-US" w:eastAsia="en-GB"/>
        </w:rPr>
      </w:pPr>
    </w:p>
    <w:p w14:paraId="0C17AF5D" w14:textId="77777777" w:rsidR="00375A4F" w:rsidRDefault="00375A4F" w:rsidP="00FA3FD1">
      <w:pPr>
        <w:tabs>
          <w:tab w:val="left" w:pos="6610"/>
        </w:tabs>
        <w:rPr>
          <w:rFonts w:ascii="Arial" w:hAnsi="Arial" w:cs="Arial"/>
          <w:lang w:val="en-US" w:eastAsia="en-GB"/>
        </w:rPr>
      </w:pPr>
    </w:p>
    <w:p w14:paraId="6C8CAC3D" w14:textId="77777777" w:rsidR="00375A4F" w:rsidRDefault="00375A4F" w:rsidP="00FA3FD1">
      <w:pPr>
        <w:tabs>
          <w:tab w:val="left" w:pos="6610"/>
        </w:tabs>
        <w:rPr>
          <w:rFonts w:ascii="Arial" w:hAnsi="Arial" w:cs="Arial"/>
          <w:lang w:val="en-US" w:eastAsia="en-GB"/>
        </w:rPr>
      </w:pPr>
    </w:p>
    <w:p w14:paraId="21DF04B6" w14:textId="41AF25E9" w:rsidR="00375A4F" w:rsidRDefault="00375A4F" w:rsidP="00FA3FD1">
      <w:pPr>
        <w:tabs>
          <w:tab w:val="left" w:pos="6610"/>
        </w:tabs>
        <w:rPr>
          <w:rFonts w:ascii="Arial" w:hAnsi="Arial" w:cs="Arial"/>
          <w:lang w:val="en-US" w:eastAsia="en-GB"/>
        </w:rPr>
      </w:pPr>
      <w:r>
        <w:rPr>
          <w:rFonts w:ascii="Arial" w:hAnsi="Arial" w:cs="Arial"/>
          <w:noProof/>
          <w:lang w:val="en-US" w:eastAsia="en-GB"/>
          <w14:ligatures w14:val="standardContextual"/>
        </w:rPr>
        <w:drawing>
          <wp:inline distT="0" distB="0" distL="0" distR="0" wp14:anchorId="774E2C7D" wp14:editId="1DF14E6F">
            <wp:extent cx="5731510" cy="8065135"/>
            <wp:effectExtent l="0" t="0" r="0" b="0"/>
            <wp:docPr id="118" name="Picture 118"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Picture 118" descr="Application, table&#10;&#10;Description automatically generated"/>
                    <pic:cNvPicPr/>
                  </pic:nvPicPr>
                  <pic:blipFill>
                    <a:blip r:embed="rId99">
                      <a:extLst>
                        <a:ext uri="{28A0092B-C50C-407E-A947-70E740481C1C}">
                          <a14:useLocalDpi xmlns:a14="http://schemas.microsoft.com/office/drawing/2010/main" val="0"/>
                        </a:ext>
                      </a:extLst>
                    </a:blip>
                    <a:stretch>
                      <a:fillRect/>
                    </a:stretch>
                  </pic:blipFill>
                  <pic:spPr>
                    <a:xfrm>
                      <a:off x="0" y="0"/>
                      <a:ext cx="5731510" cy="8065135"/>
                    </a:xfrm>
                    <a:prstGeom prst="rect">
                      <a:avLst/>
                    </a:prstGeom>
                  </pic:spPr>
                </pic:pic>
              </a:graphicData>
            </a:graphic>
          </wp:inline>
        </w:drawing>
      </w:r>
    </w:p>
    <w:p w14:paraId="367862AF" w14:textId="76BDBE0A" w:rsidR="00375A4F" w:rsidRDefault="00375A4F" w:rsidP="00FA3FD1">
      <w:pPr>
        <w:tabs>
          <w:tab w:val="left" w:pos="6610"/>
        </w:tabs>
        <w:rPr>
          <w:rFonts w:ascii="Arial" w:hAnsi="Arial" w:cs="Arial"/>
          <w:lang w:val="en-US" w:eastAsia="en-GB"/>
        </w:rPr>
      </w:pPr>
      <w:r>
        <w:rPr>
          <w:rFonts w:ascii="Arial" w:hAnsi="Arial" w:cs="Arial"/>
          <w:noProof/>
          <w:lang w:val="en-US" w:eastAsia="en-GB"/>
          <w14:ligatures w14:val="standardContextual"/>
        </w:rPr>
        <w:drawing>
          <wp:inline distT="0" distB="0" distL="0" distR="0" wp14:anchorId="68308BFA" wp14:editId="1BC9234D">
            <wp:extent cx="5731510" cy="8095615"/>
            <wp:effectExtent l="0" t="0" r="0" b="0"/>
            <wp:docPr id="114" name="Picture 1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Graphical user interface, text, application&#10;&#10;Description automatically generated"/>
                    <pic:cNvPicPr/>
                  </pic:nvPicPr>
                  <pic:blipFill>
                    <a:blip r:embed="rId100">
                      <a:extLst>
                        <a:ext uri="{28A0092B-C50C-407E-A947-70E740481C1C}">
                          <a14:useLocalDpi xmlns:a14="http://schemas.microsoft.com/office/drawing/2010/main" val="0"/>
                        </a:ext>
                      </a:extLst>
                    </a:blip>
                    <a:stretch>
                      <a:fillRect/>
                    </a:stretch>
                  </pic:blipFill>
                  <pic:spPr>
                    <a:xfrm>
                      <a:off x="0" y="0"/>
                      <a:ext cx="5731510" cy="8095615"/>
                    </a:xfrm>
                    <a:prstGeom prst="rect">
                      <a:avLst/>
                    </a:prstGeom>
                  </pic:spPr>
                </pic:pic>
              </a:graphicData>
            </a:graphic>
          </wp:inline>
        </w:drawing>
      </w:r>
    </w:p>
    <w:p w14:paraId="2CFBCC70" w14:textId="77777777" w:rsidR="00375A4F" w:rsidRDefault="00375A4F" w:rsidP="00FA3FD1">
      <w:pPr>
        <w:tabs>
          <w:tab w:val="left" w:pos="6610"/>
        </w:tabs>
        <w:rPr>
          <w:rFonts w:ascii="Arial" w:hAnsi="Arial" w:cs="Arial"/>
          <w:lang w:val="en-US" w:eastAsia="en-GB"/>
        </w:rPr>
      </w:pPr>
    </w:p>
    <w:p w14:paraId="2B7B9305" w14:textId="77777777" w:rsidR="00375A4F" w:rsidRDefault="00375A4F" w:rsidP="00FA3FD1">
      <w:pPr>
        <w:tabs>
          <w:tab w:val="left" w:pos="6610"/>
        </w:tabs>
        <w:rPr>
          <w:rFonts w:ascii="Arial" w:hAnsi="Arial" w:cs="Arial"/>
          <w:lang w:val="en-US" w:eastAsia="en-GB"/>
        </w:rPr>
      </w:pPr>
    </w:p>
    <w:p w14:paraId="007C7D28" w14:textId="69FEDFA0" w:rsidR="00375A4F" w:rsidRDefault="00375A4F" w:rsidP="00FA3FD1">
      <w:pPr>
        <w:tabs>
          <w:tab w:val="left" w:pos="6610"/>
        </w:tabs>
        <w:rPr>
          <w:rFonts w:ascii="Arial" w:hAnsi="Arial" w:cs="Arial"/>
          <w:lang w:val="en-US" w:eastAsia="en-GB"/>
        </w:rPr>
      </w:pPr>
      <w:r>
        <w:rPr>
          <w:rFonts w:ascii="Arial" w:hAnsi="Arial" w:cs="Arial"/>
          <w:noProof/>
          <w:lang w:val="en-US" w:eastAsia="en-GB"/>
          <w14:ligatures w14:val="standardContextual"/>
        </w:rPr>
        <w:drawing>
          <wp:inline distT="0" distB="0" distL="0" distR="0" wp14:anchorId="71D5E3C6" wp14:editId="777C7556">
            <wp:extent cx="5731510" cy="8100695"/>
            <wp:effectExtent l="0" t="0" r="0" b="1905"/>
            <wp:docPr id="119" name="Picture 1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Picture 119" descr="Table&#10;&#10;Description automatically generated"/>
                    <pic:cNvPicPr/>
                  </pic:nvPicPr>
                  <pic:blipFill>
                    <a:blip r:embed="rId101">
                      <a:extLst>
                        <a:ext uri="{28A0092B-C50C-407E-A947-70E740481C1C}">
                          <a14:useLocalDpi xmlns:a14="http://schemas.microsoft.com/office/drawing/2010/main" val="0"/>
                        </a:ext>
                      </a:extLst>
                    </a:blip>
                    <a:stretch>
                      <a:fillRect/>
                    </a:stretch>
                  </pic:blipFill>
                  <pic:spPr>
                    <a:xfrm>
                      <a:off x="0" y="0"/>
                      <a:ext cx="5731510" cy="8100695"/>
                    </a:xfrm>
                    <a:prstGeom prst="rect">
                      <a:avLst/>
                    </a:prstGeom>
                  </pic:spPr>
                </pic:pic>
              </a:graphicData>
            </a:graphic>
          </wp:inline>
        </w:drawing>
      </w:r>
    </w:p>
    <w:p w14:paraId="09A6A64D" w14:textId="77777777" w:rsidR="00375A4F" w:rsidRDefault="00375A4F" w:rsidP="00FA3FD1">
      <w:pPr>
        <w:tabs>
          <w:tab w:val="left" w:pos="6610"/>
        </w:tabs>
        <w:rPr>
          <w:rFonts w:ascii="Arial" w:hAnsi="Arial" w:cs="Arial"/>
          <w:lang w:val="en-US" w:eastAsia="en-GB"/>
        </w:rPr>
      </w:pPr>
    </w:p>
    <w:p w14:paraId="001626D6" w14:textId="77777777" w:rsidR="00375A4F" w:rsidRDefault="00375A4F" w:rsidP="00FA3FD1">
      <w:pPr>
        <w:tabs>
          <w:tab w:val="left" w:pos="6610"/>
        </w:tabs>
        <w:rPr>
          <w:rFonts w:ascii="Arial" w:hAnsi="Arial" w:cs="Arial"/>
          <w:lang w:val="en-US" w:eastAsia="en-GB"/>
        </w:rPr>
      </w:pPr>
    </w:p>
    <w:p w14:paraId="6478E37B" w14:textId="20BA5822" w:rsidR="00375A4F" w:rsidRDefault="00375A4F" w:rsidP="00FA3FD1">
      <w:pPr>
        <w:tabs>
          <w:tab w:val="left" w:pos="6610"/>
        </w:tabs>
        <w:rPr>
          <w:rFonts w:ascii="Arial" w:hAnsi="Arial" w:cs="Arial"/>
          <w:lang w:val="en-US" w:eastAsia="en-GB"/>
        </w:rPr>
      </w:pPr>
    </w:p>
    <w:p w14:paraId="482DE84C" w14:textId="54E00B34" w:rsidR="00375A4F" w:rsidRDefault="00375A4F" w:rsidP="00FA3FD1">
      <w:pPr>
        <w:tabs>
          <w:tab w:val="left" w:pos="6610"/>
        </w:tabs>
        <w:rPr>
          <w:rFonts w:ascii="Arial" w:hAnsi="Arial" w:cs="Arial"/>
          <w:lang w:val="en-US" w:eastAsia="en-GB"/>
        </w:rPr>
      </w:pPr>
      <w:r>
        <w:rPr>
          <w:rFonts w:ascii="Arial" w:hAnsi="Arial" w:cs="Arial"/>
          <w:noProof/>
          <w:lang w:val="en-US" w:eastAsia="en-GB"/>
          <w14:ligatures w14:val="standardContextual"/>
        </w:rPr>
        <w:drawing>
          <wp:inline distT="0" distB="0" distL="0" distR="0" wp14:anchorId="321AADC5" wp14:editId="1504F2D0">
            <wp:extent cx="5731510" cy="8110855"/>
            <wp:effectExtent l="0" t="0" r="0" b="4445"/>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Picture 123"/>
                    <pic:cNvPicPr/>
                  </pic:nvPicPr>
                  <pic:blipFill>
                    <a:blip r:embed="rId102">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35785100" w14:textId="7D34133F" w:rsidR="00375A4F" w:rsidRDefault="00375A4F" w:rsidP="00FA3FD1">
      <w:pPr>
        <w:tabs>
          <w:tab w:val="left" w:pos="6610"/>
        </w:tabs>
        <w:rPr>
          <w:rFonts w:ascii="Arial" w:hAnsi="Arial" w:cs="Arial"/>
          <w:lang w:val="en-US" w:eastAsia="en-GB"/>
        </w:rPr>
      </w:pPr>
    </w:p>
    <w:p w14:paraId="144443F0" w14:textId="7960DCD7" w:rsidR="00375A4F" w:rsidRDefault="00375A4F" w:rsidP="00FA3FD1">
      <w:pPr>
        <w:tabs>
          <w:tab w:val="left" w:pos="6610"/>
        </w:tabs>
        <w:rPr>
          <w:rFonts w:ascii="Arial" w:hAnsi="Arial" w:cs="Arial"/>
          <w:lang w:val="en-US" w:eastAsia="en-GB"/>
        </w:rPr>
      </w:pPr>
      <w:r>
        <w:rPr>
          <w:rFonts w:ascii="Arial" w:hAnsi="Arial" w:cs="Arial"/>
          <w:noProof/>
          <w:lang w:val="en-US" w:eastAsia="en-GB"/>
          <w14:ligatures w14:val="standardContextual"/>
        </w:rPr>
        <w:drawing>
          <wp:inline distT="0" distB="0" distL="0" distR="0" wp14:anchorId="1405203A" wp14:editId="116C34EE">
            <wp:extent cx="5731510" cy="8091805"/>
            <wp:effectExtent l="0" t="0" r="0" b="0"/>
            <wp:docPr id="120" name="Picture 12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Graphical user interface, text, application, Word&#10;&#10;Description automatically generated"/>
                    <pic:cNvPicPr/>
                  </pic:nvPicPr>
                  <pic:blipFill>
                    <a:blip r:embed="rId103">
                      <a:extLst>
                        <a:ext uri="{28A0092B-C50C-407E-A947-70E740481C1C}">
                          <a14:useLocalDpi xmlns:a14="http://schemas.microsoft.com/office/drawing/2010/main" val="0"/>
                        </a:ext>
                      </a:extLst>
                    </a:blip>
                    <a:stretch>
                      <a:fillRect/>
                    </a:stretch>
                  </pic:blipFill>
                  <pic:spPr>
                    <a:xfrm>
                      <a:off x="0" y="0"/>
                      <a:ext cx="5731510" cy="8091805"/>
                    </a:xfrm>
                    <a:prstGeom prst="rect">
                      <a:avLst/>
                    </a:prstGeom>
                  </pic:spPr>
                </pic:pic>
              </a:graphicData>
            </a:graphic>
          </wp:inline>
        </w:drawing>
      </w:r>
    </w:p>
    <w:p w14:paraId="36788A35" w14:textId="77777777" w:rsidR="00375A4F" w:rsidRDefault="00375A4F" w:rsidP="00FA3FD1">
      <w:pPr>
        <w:tabs>
          <w:tab w:val="left" w:pos="6610"/>
        </w:tabs>
        <w:rPr>
          <w:rFonts w:ascii="Arial" w:hAnsi="Arial" w:cs="Arial"/>
          <w:lang w:val="en-US" w:eastAsia="en-GB"/>
        </w:rPr>
      </w:pPr>
    </w:p>
    <w:p w14:paraId="1F2FDA90" w14:textId="77777777" w:rsidR="00375A4F" w:rsidRDefault="00375A4F" w:rsidP="00FA3FD1">
      <w:pPr>
        <w:tabs>
          <w:tab w:val="left" w:pos="6610"/>
        </w:tabs>
        <w:rPr>
          <w:rFonts w:ascii="Arial" w:hAnsi="Arial" w:cs="Arial"/>
          <w:lang w:val="en-US" w:eastAsia="en-GB"/>
        </w:rPr>
      </w:pPr>
    </w:p>
    <w:p w14:paraId="07F15AEA" w14:textId="64B45D75" w:rsidR="00375A4F" w:rsidRDefault="00375A4F" w:rsidP="00FA3FD1">
      <w:pPr>
        <w:tabs>
          <w:tab w:val="left" w:pos="6610"/>
        </w:tabs>
        <w:rPr>
          <w:rFonts w:ascii="Arial" w:hAnsi="Arial" w:cs="Arial"/>
          <w:lang w:val="en-US" w:eastAsia="en-GB"/>
        </w:rPr>
      </w:pPr>
      <w:r>
        <w:rPr>
          <w:rFonts w:ascii="Arial" w:hAnsi="Arial" w:cs="Arial"/>
          <w:noProof/>
          <w:lang w:val="en-US" w:eastAsia="en-GB"/>
          <w14:ligatures w14:val="standardContextual"/>
        </w:rPr>
        <w:drawing>
          <wp:inline distT="0" distB="0" distL="0" distR="0" wp14:anchorId="767247AA" wp14:editId="107B40F8">
            <wp:extent cx="5731510" cy="8081645"/>
            <wp:effectExtent l="0" t="0" r="0" b="0"/>
            <wp:docPr id="124" name="Picture 1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Picture 124" descr="Graphical user interface, text, application&#10;&#10;Description automatically generated"/>
                    <pic:cNvPicPr/>
                  </pic:nvPicPr>
                  <pic:blipFill>
                    <a:blip r:embed="rId104">
                      <a:extLst>
                        <a:ext uri="{28A0092B-C50C-407E-A947-70E740481C1C}">
                          <a14:useLocalDpi xmlns:a14="http://schemas.microsoft.com/office/drawing/2010/main" val="0"/>
                        </a:ext>
                      </a:extLst>
                    </a:blip>
                    <a:stretch>
                      <a:fillRect/>
                    </a:stretch>
                  </pic:blipFill>
                  <pic:spPr>
                    <a:xfrm>
                      <a:off x="0" y="0"/>
                      <a:ext cx="5731510" cy="8081645"/>
                    </a:xfrm>
                    <a:prstGeom prst="rect">
                      <a:avLst/>
                    </a:prstGeom>
                  </pic:spPr>
                </pic:pic>
              </a:graphicData>
            </a:graphic>
          </wp:inline>
        </w:drawing>
      </w:r>
    </w:p>
    <w:p w14:paraId="11B1971D" w14:textId="77777777" w:rsidR="00375A4F" w:rsidRDefault="00375A4F" w:rsidP="00FA3FD1">
      <w:pPr>
        <w:tabs>
          <w:tab w:val="left" w:pos="6610"/>
        </w:tabs>
        <w:rPr>
          <w:rFonts w:ascii="Arial" w:hAnsi="Arial" w:cs="Arial"/>
          <w:lang w:val="en-US" w:eastAsia="en-GB"/>
        </w:rPr>
      </w:pPr>
    </w:p>
    <w:p w14:paraId="244434FE" w14:textId="77777777" w:rsidR="00375A4F" w:rsidRDefault="00375A4F" w:rsidP="00FA3FD1">
      <w:pPr>
        <w:tabs>
          <w:tab w:val="left" w:pos="6610"/>
        </w:tabs>
        <w:rPr>
          <w:rFonts w:ascii="Arial" w:hAnsi="Arial" w:cs="Arial"/>
          <w:lang w:val="en-US" w:eastAsia="en-GB"/>
        </w:rPr>
      </w:pPr>
    </w:p>
    <w:p w14:paraId="29CFF0A2" w14:textId="7A4FE0BB" w:rsidR="00375A4F" w:rsidRDefault="00375A4F" w:rsidP="00FA3FD1">
      <w:pPr>
        <w:tabs>
          <w:tab w:val="left" w:pos="6610"/>
        </w:tabs>
        <w:rPr>
          <w:rFonts w:ascii="Arial" w:hAnsi="Arial" w:cs="Arial"/>
          <w:lang w:val="en-US" w:eastAsia="en-GB"/>
        </w:rPr>
      </w:pPr>
      <w:r>
        <w:rPr>
          <w:rFonts w:ascii="Arial" w:hAnsi="Arial" w:cs="Arial"/>
          <w:noProof/>
          <w:lang w:val="en-US" w:eastAsia="en-GB"/>
          <w14:ligatures w14:val="standardContextual"/>
        </w:rPr>
        <w:drawing>
          <wp:inline distT="0" distB="0" distL="0" distR="0" wp14:anchorId="656D6576" wp14:editId="5B8DD45B">
            <wp:extent cx="5731510" cy="8063865"/>
            <wp:effectExtent l="0" t="0" r="0" b="635"/>
            <wp:docPr id="125" name="Picture 1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Picture 125" descr="Graphical user interface, text, application&#10;&#10;Description automatically generated"/>
                    <pic:cNvPicPr/>
                  </pic:nvPicPr>
                  <pic:blipFill>
                    <a:blip r:embed="rId105">
                      <a:extLst>
                        <a:ext uri="{28A0092B-C50C-407E-A947-70E740481C1C}">
                          <a14:useLocalDpi xmlns:a14="http://schemas.microsoft.com/office/drawing/2010/main" val="0"/>
                        </a:ext>
                      </a:extLst>
                    </a:blip>
                    <a:stretch>
                      <a:fillRect/>
                    </a:stretch>
                  </pic:blipFill>
                  <pic:spPr>
                    <a:xfrm>
                      <a:off x="0" y="0"/>
                      <a:ext cx="5731510" cy="8063865"/>
                    </a:xfrm>
                    <a:prstGeom prst="rect">
                      <a:avLst/>
                    </a:prstGeom>
                  </pic:spPr>
                </pic:pic>
              </a:graphicData>
            </a:graphic>
          </wp:inline>
        </w:drawing>
      </w:r>
    </w:p>
    <w:p w14:paraId="27BF3617" w14:textId="77777777" w:rsidR="00375A4F" w:rsidRDefault="00375A4F" w:rsidP="00FA3FD1">
      <w:pPr>
        <w:tabs>
          <w:tab w:val="left" w:pos="6610"/>
        </w:tabs>
        <w:rPr>
          <w:rFonts w:ascii="Arial" w:hAnsi="Arial" w:cs="Arial"/>
          <w:lang w:val="en-US" w:eastAsia="en-GB"/>
        </w:rPr>
      </w:pPr>
    </w:p>
    <w:p w14:paraId="00118DD9" w14:textId="77777777" w:rsidR="00375A4F" w:rsidRDefault="00375A4F" w:rsidP="00FA3FD1">
      <w:pPr>
        <w:tabs>
          <w:tab w:val="left" w:pos="6610"/>
        </w:tabs>
        <w:rPr>
          <w:rFonts w:ascii="Arial" w:hAnsi="Arial" w:cs="Arial"/>
          <w:lang w:val="en-US" w:eastAsia="en-GB"/>
        </w:rPr>
      </w:pPr>
    </w:p>
    <w:p w14:paraId="65C5403C" w14:textId="2C3EEFFB" w:rsidR="00375A4F" w:rsidRDefault="00375A4F" w:rsidP="00FA3FD1">
      <w:pPr>
        <w:tabs>
          <w:tab w:val="left" w:pos="6610"/>
        </w:tabs>
        <w:rPr>
          <w:rFonts w:ascii="Arial" w:hAnsi="Arial" w:cs="Arial"/>
          <w:lang w:val="en-US" w:eastAsia="en-GB"/>
        </w:rPr>
      </w:pPr>
      <w:r>
        <w:rPr>
          <w:rFonts w:ascii="Arial" w:hAnsi="Arial" w:cs="Arial"/>
          <w:noProof/>
          <w:lang w:val="en-US" w:eastAsia="en-GB"/>
          <w14:ligatures w14:val="standardContextual"/>
        </w:rPr>
        <w:drawing>
          <wp:inline distT="0" distB="0" distL="0" distR="0" wp14:anchorId="05893905" wp14:editId="11F73FD8">
            <wp:extent cx="5731510" cy="8068945"/>
            <wp:effectExtent l="0" t="0" r="0" b="0"/>
            <wp:docPr id="126" name="Picture 1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Picture 126" descr="Graphical user interface, text, application&#10;&#10;Description automatically generated"/>
                    <pic:cNvPicPr/>
                  </pic:nvPicPr>
                  <pic:blipFill>
                    <a:blip r:embed="rId106">
                      <a:extLst>
                        <a:ext uri="{28A0092B-C50C-407E-A947-70E740481C1C}">
                          <a14:useLocalDpi xmlns:a14="http://schemas.microsoft.com/office/drawing/2010/main" val="0"/>
                        </a:ext>
                      </a:extLst>
                    </a:blip>
                    <a:stretch>
                      <a:fillRect/>
                    </a:stretch>
                  </pic:blipFill>
                  <pic:spPr>
                    <a:xfrm>
                      <a:off x="0" y="0"/>
                      <a:ext cx="5731510" cy="8068945"/>
                    </a:xfrm>
                    <a:prstGeom prst="rect">
                      <a:avLst/>
                    </a:prstGeom>
                  </pic:spPr>
                </pic:pic>
              </a:graphicData>
            </a:graphic>
          </wp:inline>
        </w:drawing>
      </w:r>
    </w:p>
    <w:p w14:paraId="4FC56494" w14:textId="77777777" w:rsidR="00375A4F" w:rsidRDefault="00375A4F" w:rsidP="00FA3FD1">
      <w:pPr>
        <w:tabs>
          <w:tab w:val="left" w:pos="6610"/>
        </w:tabs>
        <w:rPr>
          <w:rFonts w:ascii="Arial" w:hAnsi="Arial" w:cs="Arial"/>
          <w:lang w:val="en-US" w:eastAsia="en-GB"/>
        </w:rPr>
      </w:pPr>
    </w:p>
    <w:p w14:paraId="045DC6C1" w14:textId="08F2B3CF" w:rsidR="00375A4F" w:rsidRDefault="00375A4F" w:rsidP="00FA3FD1">
      <w:pPr>
        <w:tabs>
          <w:tab w:val="left" w:pos="6610"/>
        </w:tabs>
        <w:rPr>
          <w:rFonts w:ascii="Arial" w:hAnsi="Arial" w:cs="Arial"/>
          <w:lang w:val="en-US" w:eastAsia="en-GB"/>
        </w:rPr>
      </w:pPr>
    </w:p>
    <w:p w14:paraId="463133C9" w14:textId="3A6500FB" w:rsidR="00375A4F" w:rsidRDefault="00375A4F" w:rsidP="00FA3FD1">
      <w:pPr>
        <w:tabs>
          <w:tab w:val="left" w:pos="6610"/>
        </w:tabs>
        <w:rPr>
          <w:rFonts w:ascii="Arial" w:hAnsi="Arial" w:cs="Arial"/>
          <w:lang w:val="en-US" w:eastAsia="en-GB"/>
        </w:rPr>
      </w:pPr>
      <w:r>
        <w:rPr>
          <w:rFonts w:ascii="Arial" w:hAnsi="Arial" w:cs="Arial"/>
          <w:noProof/>
          <w:lang w:val="en-US" w:eastAsia="en-GB"/>
          <w14:ligatures w14:val="standardContextual"/>
        </w:rPr>
        <w:drawing>
          <wp:inline distT="0" distB="0" distL="0" distR="0" wp14:anchorId="4FE37260" wp14:editId="3011D226">
            <wp:extent cx="5731510" cy="8119745"/>
            <wp:effectExtent l="0" t="0" r="0" b="0"/>
            <wp:docPr id="127" name="Picture 127"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Picture 127" descr="Graphical user interface, table&#10;&#10;Description automatically generated with medium confidence"/>
                    <pic:cNvPicPr/>
                  </pic:nvPicPr>
                  <pic:blipFill>
                    <a:blip r:embed="rId107">
                      <a:extLst>
                        <a:ext uri="{28A0092B-C50C-407E-A947-70E740481C1C}">
                          <a14:useLocalDpi xmlns:a14="http://schemas.microsoft.com/office/drawing/2010/main" val="0"/>
                        </a:ext>
                      </a:extLst>
                    </a:blip>
                    <a:stretch>
                      <a:fillRect/>
                    </a:stretch>
                  </pic:blipFill>
                  <pic:spPr>
                    <a:xfrm>
                      <a:off x="0" y="0"/>
                      <a:ext cx="5731510" cy="8119745"/>
                    </a:xfrm>
                    <a:prstGeom prst="rect">
                      <a:avLst/>
                    </a:prstGeom>
                  </pic:spPr>
                </pic:pic>
              </a:graphicData>
            </a:graphic>
          </wp:inline>
        </w:drawing>
      </w:r>
    </w:p>
    <w:p w14:paraId="41A9595C" w14:textId="77777777" w:rsidR="00375A4F" w:rsidRDefault="00375A4F" w:rsidP="00FA3FD1">
      <w:pPr>
        <w:tabs>
          <w:tab w:val="left" w:pos="6610"/>
        </w:tabs>
        <w:rPr>
          <w:rFonts w:ascii="Arial" w:hAnsi="Arial" w:cs="Arial"/>
          <w:lang w:val="en-US" w:eastAsia="en-GB"/>
        </w:rPr>
      </w:pPr>
    </w:p>
    <w:p w14:paraId="6487E9AA" w14:textId="77777777" w:rsidR="00375A4F" w:rsidRDefault="00375A4F" w:rsidP="00FA3FD1">
      <w:pPr>
        <w:tabs>
          <w:tab w:val="left" w:pos="6610"/>
        </w:tabs>
        <w:rPr>
          <w:rFonts w:ascii="Arial" w:hAnsi="Arial" w:cs="Arial"/>
          <w:lang w:val="en-US" w:eastAsia="en-GB"/>
        </w:rPr>
      </w:pPr>
    </w:p>
    <w:p w14:paraId="47617D21" w14:textId="3C8058C1" w:rsidR="00375A4F" w:rsidRDefault="00375A4F" w:rsidP="00FA3FD1">
      <w:pPr>
        <w:tabs>
          <w:tab w:val="left" w:pos="6610"/>
        </w:tabs>
        <w:rPr>
          <w:rFonts w:ascii="Arial" w:hAnsi="Arial" w:cs="Arial"/>
          <w:lang w:val="en-US" w:eastAsia="en-GB"/>
        </w:rPr>
      </w:pPr>
      <w:r>
        <w:rPr>
          <w:rFonts w:ascii="Arial" w:hAnsi="Arial" w:cs="Arial"/>
          <w:noProof/>
          <w:lang w:val="en-US" w:eastAsia="en-GB"/>
          <w14:ligatures w14:val="standardContextual"/>
        </w:rPr>
        <w:drawing>
          <wp:inline distT="0" distB="0" distL="0" distR="0" wp14:anchorId="22D9B6B0" wp14:editId="61062DB2">
            <wp:extent cx="5731510" cy="8128635"/>
            <wp:effectExtent l="0" t="0" r="0" b="0"/>
            <wp:docPr id="1073741824" name="Picture 1073741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24" name="Picture 1073741824"/>
                    <pic:cNvPicPr/>
                  </pic:nvPicPr>
                  <pic:blipFill>
                    <a:blip r:embed="rId108">
                      <a:extLst>
                        <a:ext uri="{28A0092B-C50C-407E-A947-70E740481C1C}">
                          <a14:useLocalDpi xmlns:a14="http://schemas.microsoft.com/office/drawing/2010/main" val="0"/>
                        </a:ext>
                      </a:extLst>
                    </a:blip>
                    <a:stretch>
                      <a:fillRect/>
                    </a:stretch>
                  </pic:blipFill>
                  <pic:spPr>
                    <a:xfrm>
                      <a:off x="0" y="0"/>
                      <a:ext cx="5731510" cy="8128635"/>
                    </a:xfrm>
                    <a:prstGeom prst="rect">
                      <a:avLst/>
                    </a:prstGeom>
                  </pic:spPr>
                </pic:pic>
              </a:graphicData>
            </a:graphic>
          </wp:inline>
        </w:drawing>
      </w:r>
    </w:p>
    <w:p w14:paraId="2988A5F9" w14:textId="77777777" w:rsidR="00375A4F" w:rsidRDefault="00375A4F" w:rsidP="00FA3FD1">
      <w:pPr>
        <w:tabs>
          <w:tab w:val="left" w:pos="6610"/>
        </w:tabs>
        <w:rPr>
          <w:rFonts w:ascii="Arial" w:hAnsi="Arial" w:cs="Arial"/>
          <w:lang w:val="en-US" w:eastAsia="en-GB"/>
        </w:rPr>
      </w:pPr>
    </w:p>
    <w:p w14:paraId="047A88E2" w14:textId="77777777" w:rsidR="00375A4F" w:rsidRDefault="00375A4F" w:rsidP="00FA3FD1">
      <w:pPr>
        <w:tabs>
          <w:tab w:val="left" w:pos="6610"/>
        </w:tabs>
        <w:rPr>
          <w:rFonts w:ascii="Arial" w:hAnsi="Arial" w:cs="Arial"/>
          <w:lang w:val="en-US" w:eastAsia="en-GB"/>
        </w:rPr>
      </w:pPr>
    </w:p>
    <w:p w14:paraId="596F5A92" w14:textId="7DED98B6" w:rsidR="00375A4F" w:rsidRDefault="00375A4F" w:rsidP="00FA3FD1">
      <w:pPr>
        <w:tabs>
          <w:tab w:val="left" w:pos="6610"/>
        </w:tabs>
        <w:rPr>
          <w:rFonts w:ascii="Arial" w:hAnsi="Arial" w:cs="Arial"/>
          <w:lang w:val="en-US" w:eastAsia="en-GB"/>
        </w:rPr>
      </w:pPr>
      <w:r>
        <w:rPr>
          <w:rFonts w:ascii="Arial" w:hAnsi="Arial" w:cs="Arial"/>
          <w:noProof/>
          <w:lang w:val="en-US" w:eastAsia="en-GB"/>
          <w14:ligatures w14:val="standardContextual"/>
        </w:rPr>
        <w:drawing>
          <wp:inline distT="0" distB="0" distL="0" distR="0" wp14:anchorId="1F087555" wp14:editId="6C3DC990">
            <wp:extent cx="5731510" cy="8114665"/>
            <wp:effectExtent l="0" t="0" r="0" b="635"/>
            <wp:docPr id="1073741829" name="Picture 107374182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29" name="Picture 1073741829" descr="Text, letter&#10;&#10;Description automatically generated"/>
                    <pic:cNvPicPr/>
                  </pic:nvPicPr>
                  <pic:blipFill>
                    <a:blip r:embed="rId109">
                      <a:extLst>
                        <a:ext uri="{28A0092B-C50C-407E-A947-70E740481C1C}">
                          <a14:useLocalDpi xmlns:a14="http://schemas.microsoft.com/office/drawing/2010/main" val="0"/>
                        </a:ext>
                      </a:extLst>
                    </a:blip>
                    <a:stretch>
                      <a:fillRect/>
                    </a:stretch>
                  </pic:blipFill>
                  <pic:spPr>
                    <a:xfrm>
                      <a:off x="0" y="0"/>
                      <a:ext cx="5731510" cy="8114665"/>
                    </a:xfrm>
                    <a:prstGeom prst="rect">
                      <a:avLst/>
                    </a:prstGeom>
                  </pic:spPr>
                </pic:pic>
              </a:graphicData>
            </a:graphic>
          </wp:inline>
        </w:drawing>
      </w:r>
    </w:p>
    <w:p w14:paraId="29902EB4" w14:textId="77777777" w:rsidR="00375A4F" w:rsidRDefault="00375A4F" w:rsidP="00FA3FD1">
      <w:pPr>
        <w:tabs>
          <w:tab w:val="left" w:pos="6610"/>
        </w:tabs>
        <w:rPr>
          <w:rFonts w:ascii="Arial" w:hAnsi="Arial" w:cs="Arial"/>
          <w:lang w:val="en-US" w:eastAsia="en-GB"/>
        </w:rPr>
      </w:pPr>
    </w:p>
    <w:p w14:paraId="4343C512" w14:textId="77777777" w:rsidR="00375A4F" w:rsidRDefault="00375A4F" w:rsidP="00FA3FD1">
      <w:pPr>
        <w:tabs>
          <w:tab w:val="left" w:pos="6610"/>
        </w:tabs>
        <w:rPr>
          <w:rFonts w:ascii="Arial" w:hAnsi="Arial" w:cs="Arial"/>
          <w:lang w:val="en-US" w:eastAsia="en-GB"/>
        </w:rPr>
      </w:pPr>
    </w:p>
    <w:p w14:paraId="1021DB94" w14:textId="41EF45C2" w:rsidR="00375A4F" w:rsidRPr="003557F8" w:rsidRDefault="00375A4F" w:rsidP="00FA3FD1">
      <w:pPr>
        <w:tabs>
          <w:tab w:val="left" w:pos="6610"/>
        </w:tabs>
        <w:rPr>
          <w:rFonts w:ascii="Arial" w:hAnsi="Arial" w:cs="Arial"/>
          <w:lang w:val="en-US" w:eastAsia="en-GB"/>
        </w:rPr>
      </w:pPr>
      <w:r>
        <w:rPr>
          <w:rFonts w:ascii="Arial" w:hAnsi="Arial" w:cs="Arial"/>
          <w:noProof/>
          <w:lang w:val="en-US" w:eastAsia="en-GB"/>
          <w14:ligatures w14:val="standardContextual"/>
        </w:rPr>
        <w:drawing>
          <wp:inline distT="0" distB="0" distL="0" distR="0" wp14:anchorId="1353EC50" wp14:editId="3156EA51">
            <wp:extent cx="5731510" cy="8124825"/>
            <wp:effectExtent l="0" t="0" r="0" b="3175"/>
            <wp:docPr id="1073741831" name="Picture 107374183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31" name="Picture 1073741831" descr="Text, letter&#10;&#10;Description automatically generated"/>
                    <pic:cNvPicPr/>
                  </pic:nvPicPr>
                  <pic:blipFill>
                    <a:blip r:embed="rId110">
                      <a:extLst>
                        <a:ext uri="{28A0092B-C50C-407E-A947-70E740481C1C}">
                          <a14:useLocalDpi xmlns:a14="http://schemas.microsoft.com/office/drawing/2010/main" val="0"/>
                        </a:ext>
                      </a:extLst>
                    </a:blip>
                    <a:stretch>
                      <a:fillRect/>
                    </a:stretch>
                  </pic:blipFill>
                  <pic:spPr>
                    <a:xfrm>
                      <a:off x="0" y="0"/>
                      <a:ext cx="5731510" cy="8124825"/>
                    </a:xfrm>
                    <a:prstGeom prst="rect">
                      <a:avLst/>
                    </a:prstGeom>
                  </pic:spPr>
                </pic:pic>
              </a:graphicData>
            </a:graphic>
          </wp:inline>
        </w:drawing>
      </w:r>
    </w:p>
    <w:sectPr w:rsidR="00375A4F" w:rsidRPr="003557F8" w:rsidSect="004209AF">
      <w:footerReference w:type="even" r:id="rId111"/>
      <w:footerReference w:type="default" r:id="rId1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3C29D" w14:textId="77777777" w:rsidR="009368E7" w:rsidRDefault="009368E7" w:rsidP="004209AF">
      <w:pPr>
        <w:spacing w:after="0" w:line="240" w:lineRule="auto"/>
      </w:pPr>
      <w:r>
        <w:separator/>
      </w:r>
    </w:p>
  </w:endnote>
  <w:endnote w:type="continuationSeparator" w:id="0">
    <w:p w14:paraId="2CA2ED2A" w14:textId="77777777" w:rsidR="009368E7" w:rsidRDefault="009368E7" w:rsidP="00420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mn-lt">
    <w:altName w:val="Cambria"/>
    <w:panose1 w:val="020B0604020202020204"/>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Avenir Next Medium">
    <w:panose1 w:val="020B0603020202020204"/>
    <w:charset w:val="00"/>
    <w:family w:val="swiss"/>
    <w:pitch w:val="variable"/>
    <w:sig w:usb0="8000002F" w:usb1="5000204A" w:usb2="00000000" w:usb3="00000000" w:csb0="0000009B" w:csb1="00000000"/>
  </w:font>
  <w:font w:name="Avenir Next Regular">
    <w:altName w:val="Avenir Next"/>
    <w:panose1 w:val="020B0503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63134182"/>
      <w:docPartObj>
        <w:docPartGallery w:val="Page Numbers (Bottom of Page)"/>
        <w:docPartUnique/>
      </w:docPartObj>
    </w:sdtPr>
    <w:sdtContent>
      <w:p w14:paraId="5EC555CF" w14:textId="43233739" w:rsidR="004209AF" w:rsidRDefault="004209AF" w:rsidP="000D7C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BD6FB5">
          <w:rPr>
            <w:rStyle w:val="PageNumber"/>
            <w:noProof/>
          </w:rPr>
          <w:t>27</w:t>
        </w:r>
        <w:r>
          <w:rPr>
            <w:rStyle w:val="PageNumber"/>
          </w:rPr>
          <w:fldChar w:fldCharType="end"/>
        </w:r>
      </w:p>
    </w:sdtContent>
  </w:sdt>
  <w:p w14:paraId="2EA3D8EA" w14:textId="77777777" w:rsidR="004209AF" w:rsidRDefault="004209AF" w:rsidP="004209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6577716"/>
      <w:docPartObj>
        <w:docPartGallery w:val="Page Numbers (Bottom of Page)"/>
        <w:docPartUnique/>
      </w:docPartObj>
    </w:sdtPr>
    <w:sdtContent>
      <w:p w14:paraId="3214B656" w14:textId="34D17483" w:rsidR="004209AF" w:rsidRDefault="004209AF" w:rsidP="000D7C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6144129" w14:textId="77777777" w:rsidR="004209AF" w:rsidRDefault="004209AF" w:rsidP="004209A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F306B" w14:textId="77777777" w:rsidR="009368E7" w:rsidRDefault="009368E7" w:rsidP="004209AF">
      <w:pPr>
        <w:spacing w:after="0" w:line="240" w:lineRule="auto"/>
      </w:pPr>
      <w:r>
        <w:separator/>
      </w:r>
    </w:p>
  </w:footnote>
  <w:footnote w:type="continuationSeparator" w:id="0">
    <w:p w14:paraId="68D9A493" w14:textId="77777777" w:rsidR="009368E7" w:rsidRDefault="009368E7" w:rsidP="004209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24C4A6C"/>
    <w:multiLevelType w:val="hybridMultilevel"/>
    <w:tmpl w:val="B94E652A"/>
    <w:lvl w:ilvl="0" w:tplc="1C8C899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2DD7C11"/>
    <w:multiLevelType w:val="hybridMultilevel"/>
    <w:tmpl w:val="95DC9D04"/>
    <w:lvl w:ilvl="0" w:tplc="46AE00B0">
      <w:start w:val="1"/>
      <w:numFmt w:val="bullet"/>
      <w:lvlText w:val="•"/>
      <w:lvlJc w:val="left"/>
      <w:pPr>
        <w:ind w:left="720" w:hanging="360"/>
      </w:pPr>
      <w:rPr>
        <w:rFonts w:ascii="+mn-lt" w:hAnsi="+mn-l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4403A3E"/>
    <w:multiLevelType w:val="hybridMultilevel"/>
    <w:tmpl w:val="2DCC475E"/>
    <w:lvl w:ilvl="0" w:tplc="58926514">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75579C5"/>
    <w:multiLevelType w:val="hybridMultilevel"/>
    <w:tmpl w:val="AA46D44C"/>
    <w:lvl w:ilvl="0" w:tplc="46AE00B0">
      <w:start w:val="1"/>
      <w:numFmt w:val="bullet"/>
      <w:lvlText w:val="•"/>
      <w:lvlJc w:val="left"/>
      <w:pPr>
        <w:ind w:left="720" w:hanging="360"/>
      </w:pPr>
      <w:rPr>
        <w:rFonts w:ascii="+mn-lt" w:hAnsi="+mn-l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8C52963"/>
    <w:multiLevelType w:val="hybridMultilevel"/>
    <w:tmpl w:val="E83834F8"/>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A675437"/>
    <w:multiLevelType w:val="hybridMultilevel"/>
    <w:tmpl w:val="32AA0242"/>
    <w:lvl w:ilvl="0" w:tplc="08090003">
      <w:start w:val="1"/>
      <w:numFmt w:val="bullet"/>
      <w:lvlText w:val="o"/>
      <w:lvlJc w:val="left"/>
      <w:pPr>
        <w:ind w:left="720" w:hanging="360"/>
      </w:pPr>
      <w:rPr>
        <w:rFonts w:ascii="Courier New" w:hAnsi="Courier New"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0B3B0126"/>
    <w:multiLevelType w:val="hybridMultilevel"/>
    <w:tmpl w:val="22B839C6"/>
    <w:lvl w:ilvl="0" w:tplc="FFFFFFFF">
      <w:start w:val="1"/>
      <w:numFmt w:val="bullet"/>
      <w:lvlText w:val="•"/>
      <w:lvlJc w:val="left"/>
      <w:pPr>
        <w:ind w:left="720" w:hanging="360"/>
      </w:pPr>
    </w:lvl>
    <w:lvl w:ilvl="1" w:tplc="46AE00B0">
      <w:start w:val="1"/>
      <w:numFmt w:val="bullet"/>
      <w:lvlText w:val="•"/>
      <w:lvlJc w:val="left"/>
      <w:pPr>
        <w:ind w:left="360" w:hanging="360"/>
      </w:pPr>
      <w:rPr>
        <w:rFonts w:ascii="+mn-lt" w:hAnsi="+mn-lt" w:hint="default"/>
      </w:r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0DD6021C"/>
    <w:multiLevelType w:val="hybridMultilevel"/>
    <w:tmpl w:val="55168956"/>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E576257"/>
    <w:multiLevelType w:val="hybridMultilevel"/>
    <w:tmpl w:val="08A63146"/>
    <w:numStyleLink w:val="Bullet"/>
  </w:abstractNum>
  <w:abstractNum w:abstractNumId="14" w15:restartNumberingAfterBreak="0">
    <w:nsid w:val="0ED35BCE"/>
    <w:multiLevelType w:val="hybridMultilevel"/>
    <w:tmpl w:val="05107264"/>
    <w:numStyleLink w:val="ImportedStyle1"/>
  </w:abstractNum>
  <w:abstractNum w:abstractNumId="15" w15:restartNumberingAfterBreak="0">
    <w:nsid w:val="18924E85"/>
    <w:multiLevelType w:val="hybridMultilevel"/>
    <w:tmpl w:val="05107264"/>
    <w:styleLink w:val="ImportedStyle1"/>
    <w:lvl w:ilvl="0" w:tplc="02721A40">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DE2464E">
      <w:start w:val="1"/>
      <w:numFmt w:val="bullet"/>
      <w:lvlText w:val="o"/>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93E684E">
      <w:start w:val="1"/>
      <w:numFmt w:val="bullet"/>
      <w:lvlText w:val="▪"/>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DC70324E">
      <w:start w:val="1"/>
      <w:numFmt w:val="bullet"/>
      <w:lvlText w:val="·"/>
      <w:lvlJc w:val="left"/>
      <w:pPr>
        <w:ind w:left="25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790EAB6">
      <w:start w:val="1"/>
      <w:numFmt w:val="bullet"/>
      <w:lvlText w:val="o"/>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D062C050">
      <w:start w:val="1"/>
      <w:numFmt w:val="bullet"/>
      <w:lvlText w:val="▪"/>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5DF29F7C">
      <w:start w:val="1"/>
      <w:numFmt w:val="bullet"/>
      <w:lvlText w:val="·"/>
      <w:lvlJc w:val="left"/>
      <w:pPr>
        <w:ind w:left="46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018218DA">
      <w:start w:val="1"/>
      <w:numFmt w:val="bullet"/>
      <w:lvlText w:val="o"/>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E27EBC00">
      <w:start w:val="1"/>
      <w:numFmt w:val="bullet"/>
      <w:lvlText w:val="▪"/>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6" w15:restartNumberingAfterBreak="0">
    <w:nsid w:val="1C3F5FE1"/>
    <w:multiLevelType w:val="hybridMultilevel"/>
    <w:tmpl w:val="DFAC5DA0"/>
    <w:lvl w:ilvl="0" w:tplc="46AE00B0">
      <w:start w:val="1"/>
      <w:numFmt w:val="bullet"/>
      <w:lvlText w:val="•"/>
      <w:lvlJc w:val="left"/>
      <w:pPr>
        <w:ind w:left="720" w:hanging="360"/>
      </w:pPr>
      <w:rPr>
        <w:rFonts w:ascii="+mn-lt" w:hAnsi="+mn-l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F8F6DF5"/>
    <w:multiLevelType w:val="hybridMultilevel"/>
    <w:tmpl w:val="5762A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FF8380C"/>
    <w:multiLevelType w:val="hybridMultilevel"/>
    <w:tmpl w:val="640CB762"/>
    <w:lvl w:ilvl="0" w:tplc="46AE00B0">
      <w:start w:val="1"/>
      <w:numFmt w:val="bullet"/>
      <w:lvlText w:val="•"/>
      <w:lvlJc w:val="left"/>
      <w:pPr>
        <w:ind w:left="720" w:hanging="360"/>
      </w:pPr>
      <w:rPr>
        <w:rFonts w:ascii="+mn-lt" w:hAnsi="+mn-l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F963EA"/>
    <w:multiLevelType w:val="hybridMultilevel"/>
    <w:tmpl w:val="3174B5FC"/>
    <w:lvl w:ilvl="0" w:tplc="08090003">
      <w:start w:val="1"/>
      <w:numFmt w:val="bullet"/>
      <w:lvlText w:val="o"/>
      <w:lvlJc w:val="left"/>
      <w:pPr>
        <w:ind w:left="720" w:hanging="360"/>
      </w:pPr>
      <w:rPr>
        <w:rFonts w:ascii="Courier New" w:hAnsi="Courier New"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2A7D3E45"/>
    <w:multiLevelType w:val="hybridMultilevel"/>
    <w:tmpl w:val="2AD6E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A9204A"/>
    <w:multiLevelType w:val="hybridMultilevel"/>
    <w:tmpl w:val="B838BB98"/>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C154E8D"/>
    <w:multiLevelType w:val="hybridMultilevel"/>
    <w:tmpl w:val="741CB41E"/>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4AB46B7"/>
    <w:multiLevelType w:val="hybridMultilevel"/>
    <w:tmpl w:val="9AB21C4A"/>
    <w:lvl w:ilvl="0" w:tplc="46AE00B0">
      <w:start w:val="1"/>
      <w:numFmt w:val="bullet"/>
      <w:lvlText w:val="•"/>
      <w:lvlJc w:val="left"/>
      <w:pPr>
        <w:ind w:left="720" w:hanging="360"/>
      </w:pPr>
      <w:rPr>
        <w:rFonts w:ascii="+mn-lt" w:hAnsi="+mn-l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CA133E"/>
    <w:multiLevelType w:val="hybridMultilevel"/>
    <w:tmpl w:val="D0864C82"/>
    <w:lvl w:ilvl="0" w:tplc="46AE00B0">
      <w:start w:val="1"/>
      <w:numFmt w:val="bullet"/>
      <w:lvlText w:val="•"/>
      <w:lvlJc w:val="left"/>
      <w:pPr>
        <w:ind w:left="720" w:hanging="360"/>
      </w:pPr>
      <w:rPr>
        <w:rFonts w:ascii="+mn-lt" w:hAnsi="+mn-l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E5C0277"/>
    <w:multiLevelType w:val="hybridMultilevel"/>
    <w:tmpl w:val="93F6AA4A"/>
    <w:lvl w:ilvl="0" w:tplc="58926514">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7137E1"/>
    <w:multiLevelType w:val="hybridMultilevel"/>
    <w:tmpl w:val="FFA2B32C"/>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478AF"/>
    <w:multiLevelType w:val="hybridMultilevel"/>
    <w:tmpl w:val="EFCC226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43BB194C"/>
    <w:multiLevelType w:val="hybridMultilevel"/>
    <w:tmpl w:val="5E4E6720"/>
    <w:lvl w:ilvl="0" w:tplc="46AE00B0">
      <w:start w:val="1"/>
      <w:numFmt w:val="bullet"/>
      <w:lvlText w:val="•"/>
      <w:lvlJc w:val="left"/>
      <w:pPr>
        <w:ind w:left="720" w:hanging="360"/>
      </w:pPr>
      <w:rPr>
        <w:rFonts w:ascii="+mn-lt" w:hAnsi="+mn-l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9F2503"/>
    <w:multiLevelType w:val="hybridMultilevel"/>
    <w:tmpl w:val="20107B2A"/>
    <w:lvl w:ilvl="0" w:tplc="46AE00B0">
      <w:start w:val="1"/>
      <w:numFmt w:val="bullet"/>
      <w:lvlText w:val="•"/>
      <w:lvlJc w:val="left"/>
      <w:pPr>
        <w:ind w:left="720" w:hanging="360"/>
      </w:pPr>
      <w:rPr>
        <w:rFonts w:ascii="+mn-lt" w:hAnsi="+mn-l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ADC2DBE"/>
    <w:multiLevelType w:val="hybridMultilevel"/>
    <w:tmpl w:val="CFDE1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D6561E6"/>
    <w:multiLevelType w:val="hybridMultilevel"/>
    <w:tmpl w:val="DB68D4A8"/>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1E0320B"/>
    <w:multiLevelType w:val="hybridMultilevel"/>
    <w:tmpl w:val="FDC61792"/>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8E336C6"/>
    <w:multiLevelType w:val="hybridMultilevel"/>
    <w:tmpl w:val="08A63146"/>
    <w:styleLink w:val="Bullet"/>
    <w:lvl w:ilvl="0" w:tplc="D38AF7C8">
      <w:start w:val="1"/>
      <w:numFmt w:val="bullet"/>
      <w:lvlText w:val="•"/>
      <w:lvlJc w:val="left"/>
      <w:pPr>
        <w:ind w:left="180" w:hanging="180"/>
      </w:pPr>
      <w:rPr>
        <w:rFonts w:hAnsi="Arial Unicode MS"/>
        <w:caps w:val="0"/>
        <w:smallCaps w:val="0"/>
        <w:strike w:val="0"/>
        <w:dstrike w:val="0"/>
        <w:outline w:val="0"/>
        <w:emboss w:val="0"/>
        <w:imprint w:val="0"/>
        <w:spacing w:val="0"/>
        <w:w w:val="100"/>
        <w:kern w:val="0"/>
        <w:position w:val="0"/>
        <w:highlight w:val="none"/>
        <w:vertAlign w:val="baseline"/>
      </w:rPr>
    </w:lvl>
    <w:lvl w:ilvl="1" w:tplc="4768DC18">
      <w:start w:val="1"/>
      <w:numFmt w:val="bullet"/>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tplc="0B668E16">
      <w:start w:val="1"/>
      <w:numFmt w:val="bullet"/>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tplc="6212DA6A">
      <w:start w:val="1"/>
      <w:numFmt w:val="bullet"/>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tplc="AF62C85E">
      <w:start w:val="1"/>
      <w:numFmt w:val="bullet"/>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tplc="47446CF6">
      <w:start w:val="1"/>
      <w:numFmt w:val="bullet"/>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tplc="745A3A44">
      <w:start w:val="1"/>
      <w:numFmt w:val="bullet"/>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tplc="91D64F2A">
      <w:start w:val="1"/>
      <w:numFmt w:val="bullet"/>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tplc="63B20532">
      <w:start w:val="1"/>
      <w:numFmt w:val="bullet"/>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34" w15:restartNumberingAfterBreak="0">
    <w:nsid w:val="5B897083"/>
    <w:multiLevelType w:val="hybridMultilevel"/>
    <w:tmpl w:val="3DE031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4584606"/>
    <w:multiLevelType w:val="hybridMultilevel"/>
    <w:tmpl w:val="23E68A0E"/>
    <w:lvl w:ilvl="0" w:tplc="46AE00B0">
      <w:start w:val="1"/>
      <w:numFmt w:val="bullet"/>
      <w:lvlText w:val="•"/>
      <w:lvlJc w:val="left"/>
      <w:pPr>
        <w:ind w:left="720" w:hanging="360"/>
      </w:pPr>
      <w:rPr>
        <w:rFonts w:ascii="+mn-lt" w:hAnsi="+mn-l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840269D"/>
    <w:multiLevelType w:val="hybridMultilevel"/>
    <w:tmpl w:val="BEA08700"/>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840283B"/>
    <w:multiLevelType w:val="hybridMultilevel"/>
    <w:tmpl w:val="D754559E"/>
    <w:lvl w:ilvl="0" w:tplc="08090003">
      <w:start w:val="1"/>
      <w:numFmt w:val="bullet"/>
      <w:lvlText w:val="o"/>
      <w:lvlJc w:val="left"/>
      <w:pPr>
        <w:ind w:left="720" w:hanging="360"/>
      </w:pPr>
      <w:rPr>
        <w:rFonts w:ascii="Courier New" w:hAnsi="Courier New"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6EC97604"/>
    <w:multiLevelType w:val="hybridMultilevel"/>
    <w:tmpl w:val="5F14E8EE"/>
    <w:lvl w:ilvl="0" w:tplc="1C8C899A">
      <w:numFmt w:val="bullet"/>
      <w:lvlText w:val="•"/>
      <w:lvlJc w:val="left"/>
      <w:pPr>
        <w:ind w:left="720" w:hanging="360"/>
      </w:pPr>
      <w:rPr>
        <w:rFonts w:ascii="Arial" w:eastAsiaTheme="minorHAnsi" w:hAnsi="Arial" w:cs="Arial"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9" w15:restartNumberingAfterBreak="0">
    <w:nsid w:val="7555046E"/>
    <w:multiLevelType w:val="hybridMultilevel"/>
    <w:tmpl w:val="557612DA"/>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25644B"/>
    <w:multiLevelType w:val="hybridMultilevel"/>
    <w:tmpl w:val="BC70A4EA"/>
    <w:lvl w:ilvl="0" w:tplc="58926514">
      <w:start w:val="1"/>
      <w:numFmt w:val="bullet"/>
      <w:lvlText w:val="•"/>
      <w:lvlJc w:val="left"/>
      <w:pPr>
        <w:ind w:left="840" w:hanging="360"/>
      </w:pPr>
      <w:rPr>
        <w:rFonts w:ascii="Times New Roman" w:hAnsi="Times New Roman" w:hint="default"/>
      </w:rPr>
    </w:lvl>
    <w:lvl w:ilvl="1" w:tplc="FFFFFFFF" w:tentative="1">
      <w:start w:val="1"/>
      <w:numFmt w:val="bullet"/>
      <w:lvlText w:val="o"/>
      <w:lvlJc w:val="left"/>
      <w:pPr>
        <w:ind w:left="1560" w:hanging="360"/>
      </w:pPr>
      <w:rPr>
        <w:rFonts w:ascii="Courier New" w:hAnsi="Courier New" w:hint="default"/>
      </w:rPr>
    </w:lvl>
    <w:lvl w:ilvl="2" w:tplc="FFFFFFFF" w:tentative="1">
      <w:start w:val="1"/>
      <w:numFmt w:val="bullet"/>
      <w:lvlText w:val=""/>
      <w:lvlJc w:val="left"/>
      <w:pPr>
        <w:ind w:left="2280" w:hanging="360"/>
      </w:pPr>
      <w:rPr>
        <w:rFonts w:ascii="Wingdings" w:hAnsi="Wingdings" w:hint="default"/>
      </w:rPr>
    </w:lvl>
    <w:lvl w:ilvl="3" w:tplc="FFFFFFFF" w:tentative="1">
      <w:start w:val="1"/>
      <w:numFmt w:val="bullet"/>
      <w:lvlText w:val=""/>
      <w:lvlJc w:val="left"/>
      <w:pPr>
        <w:ind w:left="3000" w:hanging="360"/>
      </w:pPr>
      <w:rPr>
        <w:rFonts w:ascii="Symbol" w:hAnsi="Symbol" w:hint="default"/>
      </w:rPr>
    </w:lvl>
    <w:lvl w:ilvl="4" w:tplc="FFFFFFFF" w:tentative="1">
      <w:start w:val="1"/>
      <w:numFmt w:val="bullet"/>
      <w:lvlText w:val="o"/>
      <w:lvlJc w:val="left"/>
      <w:pPr>
        <w:ind w:left="3720" w:hanging="360"/>
      </w:pPr>
      <w:rPr>
        <w:rFonts w:ascii="Courier New" w:hAnsi="Courier New" w:hint="default"/>
      </w:rPr>
    </w:lvl>
    <w:lvl w:ilvl="5" w:tplc="FFFFFFFF" w:tentative="1">
      <w:start w:val="1"/>
      <w:numFmt w:val="bullet"/>
      <w:lvlText w:val=""/>
      <w:lvlJc w:val="left"/>
      <w:pPr>
        <w:ind w:left="4440" w:hanging="360"/>
      </w:pPr>
      <w:rPr>
        <w:rFonts w:ascii="Wingdings" w:hAnsi="Wingdings" w:hint="default"/>
      </w:rPr>
    </w:lvl>
    <w:lvl w:ilvl="6" w:tplc="FFFFFFFF" w:tentative="1">
      <w:start w:val="1"/>
      <w:numFmt w:val="bullet"/>
      <w:lvlText w:val=""/>
      <w:lvlJc w:val="left"/>
      <w:pPr>
        <w:ind w:left="5160" w:hanging="360"/>
      </w:pPr>
      <w:rPr>
        <w:rFonts w:ascii="Symbol" w:hAnsi="Symbol" w:hint="default"/>
      </w:rPr>
    </w:lvl>
    <w:lvl w:ilvl="7" w:tplc="FFFFFFFF" w:tentative="1">
      <w:start w:val="1"/>
      <w:numFmt w:val="bullet"/>
      <w:lvlText w:val="o"/>
      <w:lvlJc w:val="left"/>
      <w:pPr>
        <w:ind w:left="5880" w:hanging="360"/>
      </w:pPr>
      <w:rPr>
        <w:rFonts w:ascii="Courier New" w:hAnsi="Courier New" w:hint="default"/>
      </w:rPr>
    </w:lvl>
    <w:lvl w:ilvl="8" w:tplc="FFFFFFFF" w:tentative="1">
      <w:start w:val="1"/>
      <w:numFmt w:val="bullet"/>
      <w:lvlText w:val=""/>
      <w:lvlJc w:val="left"/>
      <w:pPr>
        <w:ind w:left="6600" w:hanging="360"/>
      </w:pPr>
      <w:rPr>
        <w:rFonts w:ascii="Wingdings" w:hAnsi="Wingdings" w:hint="default"/>
      </w:rPr>
    </w:lvl>
  </w:abstractNum>
  <w:num w:numId="1" w16cid:durableId="444808447">
    <w:abstractNumId w:val="28"/>
  </w:num>
  <w:num w:numId="2" w16cid:durableId="158232473">
    <w:abstractNumId w:val="7"/>
  </w:num>
  <w:num w:numId="3" w16cid:durableId="162672147">
    <w:abstractNumId w:val="24"/>
  </w:num>
  <w:num w:numId="4" w16cid:durableId="1694380466">
    <w:abstractNumId w:val="17"/>
  </w:num>
  <w:num w:numId="5" w16cid:durableId="708458187">
    <w:abstractNumId w:val="30"/>
  </w:num>
  <w:num w:numId="6" w16cid:durableId="699166750">
    <w:abstractNumId w:val="0"/>
  </w:num>
  <w:num w:numId="7" w16cid:durableId="1921019828">
    <w:abstractNumId w:val="1"/>
  </w:num>
  <w:num w:numId="8" w16cid:durableId="215243742">
    <w:abstractNumId w:val="2"/>
  </w:num>
  <w:num w:numId="9" w16cid:durableId="791632645">
    <w:abstractNumId w:val="3"/>
  </w:num>
  <w:num w:numId="10" w16cid:durableId="582494273">
    <w:abstractNumId w:val="12"/>
  </w:num>
  <w:num w:numId="11" w16cid:durableId="50933416">
    <w:abstractNumId w:val="21"/>
  </w:num>
  <w:num w:numId="12" w16cid:durableId="363754394">
    <w:abstractNumId w:val="39"/>
  </w:num>
  <w:num w:numId="13" w16cid:durableId="929388997">
    <w:abstractNumId w:val="9"/>
  </w:num>
  <w:num w:numId="14" w16cid:durableId="317195848">
    <w:abstractNumId w:val="26"/>
  </w:num>
  <w:num w:numId="15" w16cid:durableId="433283198">
    <w:abstractNumId w:val="31"/>
  </w:num>
  <w:num w:numId="16" w16cid:durableId="118650492">
    <w:abstractNumId w:val="36"/>
  </w:num>
  <w:num w:numId="17" w16cid:durableId="1204054705">
    <w:abstractNumId w:val="22"/>
  </w:num>
  <w:num w:numId="18" w16cid:durableId="1677536386">
    <w:abstractNumId w:val="32"/>
  </w:num>
  <w:num w:numId="19" w16cid:durableId="634330446">
    <w:abstractNumId w:val="11"/>
  </w:num>
  <w:num w:numId="20" w16cid:durableId="1652833598">
    <w:abstractNumId w:val="23"/>
  </w:num>
  <w:num w:numId="21" w16cid:durableId="245848454">
    <w:abstractNumId w:val="18"/>
  </w:num>
  <w:num w:numId="22" w16cid:durableId="451635700">
    <w:abstractNumId w:val="40"/>
  </w:num>
  <w:num w:numId="23" w16cid:durableId="74983718">
    <w:abstractNumId w:val="25"/>
  </w:num>
  <w:num w:numId="24" w16cid:durableId="1773360966">
    <w:abstractNumId w:val="34"/>
  </w:num>
  <w:num w:numId="25" w16cid:durableId="2011328490">
    <w:abstractNumId w:val="27"/>
  </w:num>
  <w:num w:numId="26" w16cid:durableId="644046951">
    <w:abstractNumId w:val="16"/>
  </w:num>
  <w:num w:numId="27" w16cid:durableId="414204784">
    <w:abstractNumId w:val="4"/>
  </w:num>
  <w:num w:numId="28" w16cid:durableId="2147160386">
    <w:abstractNumId w:val="8"/>
  </w:num>
  <w:num w:numId="29" w16cid:durableId="930355245">
    <w:abstractNumId w:val="35"/>
  </w:num>
  <w:num w:numId="30" w16cid:durableId="541288125">
    <w:abstractNumId w:val="29"/>
  </w:num>
  <w:num w:numId="31" w16cid:durableId="140080881">
    <w:abstractNumId w:val="20"/>
  </w:num>
  <w:num w:numId="32" w16cid:durableId="1368289187">
    <w:abstractNumId w:val="6"/>
  </w:num>
  <w:num w:numId="33" w16cid:durableId="32654414">
    <w:abstractNumId w:val="15"/>
  </w:num>
  <w:num w:numId="34" w16cid:durableId="386733510">
    <w:abstractNumId w:val="14"/>
  </w:num>
  <w:num w:numId="35" w16cid:durableId="276059601">
    <w:abstractNumId w:val="33"/>
  </w:num>
  <w:num w:numId="36" w16cid:durableId="166680798">
    <w:abstractNumId w:val="13"/>
  </w:num>
  <w:num w:numId="37" w16cid:durableId="1276012271">
    <w:abstractNumId w:val="38"/>
  </w:num>
  <w:num w:numId="38" w16cid:durableId="948390722">
    <w:abstractNumId w:val="10"/>
  </w:num>
  <w:num w:numId="39" w16cid:durableId="1723940939">
    <w:abstractNumId w:val="37"/>
  </w:num>
  <w:num w:numId="40" w16cid:durableId="289672752">
    <w:abstractNumId w:val="5"/>
  </w:num>
  <w:num w:numId="41" w16cid:durableId="144187959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C6B"/>
    <w:rsid w:val="0001515D"/>
    <w:rsid w:val="00030991"/>
    <w:rsid w:val="000424F1"/>
    <w:rsid w:val="0004270D"/>
    <w:rsid w:val="00054287"/>
    <w:rsid w:val="00055694"/>
    <w:rsid w:val="0008278E"/>
    <w:rsid w:val="00087555"/>
    <w:rsid w:val="000B5438"/>
    <w:rsid w:val="000C13C5"/>
    <w:rsid w:val="000D564F"/>
    <w:rsid w:val="000E714B"/>
    <w:rsid w:val="00121AFB"/>
    <w:rsid w:val="00125DCC"/>
    <w:rsid w:val="001445FA"/>
    <w:rsid w:val="00192635"/>
    <w:rsid w:val="001B6C96"/>
    <w:rsid w:val="001C0C21"/>
    <w:rsid w:val="001D4D69"/>
    <w:rsid w:val="001F1F5D"/>
    <w:rsid w:val="002270BA"/>
    <w:rsid w:val="0024386C"/>
    <w:rsid w:val="00254543"/>
    <w:rsid w:val="002572DC"/>
    <w:rsid w:val="00261DA3"/>
    <w:rsid w:val="0027294F"/>
    <w:rsid w:val="002909DF"/>
    <w:rsid w:val="00291271"/>
    <w:rsid w:val="0029488C"/>
    <w:rsid w:val="002974EF"/>
    <w:rsid w:val="002B4C5D"/>
    <w:rsid w:val="002B5FAD"/>
    <w:rsid w:val="002B76D8"/>
    <w:rsid w:val="002D555D"/>
    <w:rsid w:val="002D63C1"/>
    <w:rsid w:val="002D6F63"/>
    <w:rsid w:val="002E7F8A"/>
    <w:rsid w:val="002F5EB6"/>
    <w:rsid w:val="00307BD6"/>
    <w:rsid w:val="003557F8"/>
    <w:rsid w:val="00374944"/>
    <w:rsid w:val="00375A4F"/>
    <w:rsid w:val="00392882"/>
    <w:rsid w:val="00393AED"/>
    <w:rsid w:val="003A7E0F"/>
    <w:rsid w:val="003B544C"/>
    <w:rsid w:val="00412E2A"/>
    <w:rsid w:val="00417DBD"/>
    <w:rsid w:val="004209AF"/>
    <w:rsid w:val="004216B6"/>
    <w:rsid w:val="00447BA1"/>
    <w:rsid w:val="0047036E"/>
    <w:rsid w:val="00474635"/>
    <w:rsid w:val="0048725F"/>
    <w:rsid w:val="004C7B68"/>
    <w:rsid w:val="00546AAB"/>
    <w:rsid w:val="00573903"/>
    <w:rsid w:val="00587853"/>
    <w:rsid w:val="005C07EF"/>
    <w:rsid w:val="005C0B47"/>
    <w:rsid w:val="00603A80"/>
    <w:rsid w:val="00617FA9"/>
    <w:rsid w:val="006329B0"/>
    <w:rsid w:val="006511B3"/>
    <w:rsid w:val="00687510"/>
    <w:rsid w:val="006B74D3"/>
    <w:rsid w:val="006C4F7E"/>
    <w:rsid w:val="006C6CF3"/>
    <w:rsid w:val="00700813"/>
    <w:rsid w:val="0071037C"/>
    <w:rsid w:val="00731CB5"/>
    <w:rsid w:val="00734DCF"/>
    <w:rsid w:val="00763217"/>
    <w:rsid w:val="007840F8"/>
    <w:rsid w:val="00784580"/>
    <w:rsid w:val="007A08DE"/>
    <w:rsid w:val="007E7711"/>
    <w:rsid w:val="00816459"/>
    <w:rsid w:val="00817559"/>
    <w:rsid w:val="008236C3"/>
    <w:rsid w:val="00835605"/>
    <w:rsid w:val="00876DA7"/>
    <w:rsid w:val="00893ED5"/>
    <w:rsid w:val="008F6585"/>
    <w:rsid w:val="009152A0"/>
    <w:rsid w:val="009368E7"/>
    <w:rsid w:val="00946F76"/>
    <w:rsid w:val="00951015"/>
    <w:rsid w:val="009676C9"/>
    <w:rsid w:val="00971440"/>
    <w:rsid w:val="009868BE"/>
    <w:rsid w:val="00992D1E"/>
    <w:rsid w:val="009A279E"/>
    <w:rsid w:val="009A4881"/>
    <w:rsid w:val="009A4CA9"/>
    <w:rsid w:val="009C3F09"/>
    <w:rsid w:val="009D119D"/>
    <w:rsid w:val="00A507EE"/>
    <w:rsid w:val="00A77C2D"/>
    <w:rsid w:val="00A81181"/>
    <w:rsid w:val="00A81EB5"/>
    <w:rsid w:val="00A83237"/>
    <w:rsid w:val="00A9204C"/>
    <w:rsid w:val="00A95383"/>
    <w:rsid w:val="00A9676C"/>
    <w:rsid w:val="00AB1B4A"/>
    <w:rsid w:val="00AB3020"/>
    <w:rsid w:val="00AB5098"/>
    <w:rsid w:val="00AE04AA"/>
    <w:rsid w:val="00B400F3"/>
    <w:rsid w:val="00B44BA2"/>
    <w:rsid w:val="00B719F1"/>
    <w:rsid w:val="00B7260A"/>
    <w:rsid w:val="00B74C02"/>
    <w:rsid w:val="00BB1E74"/>
    <w:rsid w:val="00BD6A79"/>
    <w:rsid w:val="00BD6FB5"/>
    <w:rsid w:val="00BE0D90"/>
    <w:rsid w:val="00BF3B90"/>
    <w:rsid w:val="00BF58E1"/>
    <w:rsid w:val="00C054A8"/>
    <w:rsid w:val="00C70F74"/>
    <w:rsid w:val="00CB6D10"/>
    <w:rsid w:val="00CE5FDE"/>
    <w:rsid w:val="00D161FA"/>
    <w:rsid w:val="00D33997"/>
    <w:rsid w:val="00D73675"/>
    <w:rsid w:val="00D87215"/>
    <w:rsid w:val="00DA5CEC"/>
    <w:rsid w:val="00DB137A"/>
    <w:rsid w:val="00DC4A34"/>
    <w:rsid w:val="00DD3A68"/>
    <w:rsid w:val="00DF7A6D"/>
    <w:rsid w:val="00E03BB9"/>
    <w:rsid w:val="00E14A86"/>
    <w:rsid w:val="00E458C3"/>
    <w:rsid w:val="00E53F8A"/>
    <w:rsid w:val="00E91EE1"/>
    <w:rsid w:val="00EA40FA"/>
    <w:rsid w:val="00EA47DB"/>
    <w:rsid w:val="00EB29FD"/>
    <w:rsid w:val="00EB4C6A"/>
    <w:rsid w:val="00EB6C6B"/>
    <w:rsid w:val="00EC02BE"/>
    <w:rsid w:val="00ED6E86"/>
    <w:rsid w:val="00F040E4"/>
    <w:rsid w:val="00F45B11"/>
    <w:rsid w:val="00F754F8"/>
    <w:rsid w:val="00F80EC2"/>
    <w:rsid w:val="00F86D63"/>
    <w:rsid w:val="00F904E8"/>
    <w:rsid w:val="00FA2ED2"/>
    <w:rsid w:val="00FA3FD1"/>
    <w:rsid w:val="00FB169A"/>
    <w:rsid w:val="00FC7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F1000"/>
  <w15:chartTrackingRefBased/>
  <w15:docId w15:val="{06ED4169-A3F0-8D4E-862A-BF2316262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4EF"/>
    <w:pPr>
      <w:spacing w:after="160" w:line="259" w:lineRule="auto"/>
    </w:pPr>
    <w:rPr>
      <w:kern w:val="0"/>
      <w:sz w:val="22"/>
      <w:szCs w:val="2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515D"/>
    <w:pPr>
      <w:ind w:left="720"/>
      <w:contextualSpacing/>
    </w:pPr>
  </w:style>
  <w:style w:type="paragraph" w:styleId="NormalWeb">
    <w:name w:val="Normal (Web)"/>
    <w:basedOn w:val="Normal"/>
    <w:uiPriority w:val="99"/>
    <w:unhideWhenUsed/>
    <w:rsid w:val="00E03BB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4209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9AF"/>
    <w:rPr>
      <w:kern w:val="0"/>
      <w:sz w:val="22"/>
      <w:szCs w:val="22"/>
      <w14:ligatures w14:val="none"/>
    </w:rPr>
  </w:style>
  <w:style w:type="character" w:styleId="PageNumber">
    <w:name w:val="page number"/>
    <w:basedOn w:val="DefaultParagraphFont"/>
    <w:uiPriority w:val="99"/>
    <w:semiHidden/>
    <w:unhideWhenUsed/>
    <w:rsid w:val="004209AF"/>
  </w:style>
  <w:style w:type="table" w:styleId="TableGrid">
    <w:name w:val="Table Grid"/>
    <w:basedOn w:val="TableNormal"/>
    <w:uiPriority w:val="39"/>
    <w:rsid w:val="00FC7299"/>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474635"/>
    <w:rPr>
      <w:color w:val="0000FF"/>
      <w:u w:val="single"/>
    </w:rPr>
  </w:style>
  <w:style w:type="character" w:customStyle="1" w:styleId="nhsd-t-body-s">
    <w:name w:val="nhsd-t-body-s"/>
    <w:basedOn w:val="DefaultParagraphFont"/>
    <w:rsid w:val="00D33997"/>
  </w:style>
  <w:style w:type="character" w:customStyle="1" w:styleId="apple-converted-space">
    <w:name w:val="apple-converted-space"/>
    <w:basedOn w:val="DefaultParagraphFont"/>
    <w:rsid w:val="00D33997"/>
  </w:style>
  <w:style w:type="character" w:styleId="Emphasis">
    <w:name w:val="Emphasis"/>
    <w:basedOn w:val="DefaultParagraphFont"/>
    <w:uiPriority w:val="20"/>
    <w:qFormat/>
    <w:rsid w:val="00D33997"/>
    <w:rPr>
      <w:i/>
      <w:iCs/>
    </w:rPr>
  </w:style>
  <w:style w:type="character" w:customStyle="1" w:styleId="authors">
    <w:name w:val="authors"/>
    <w:basedOn w:val="DefaultParagraphFont"/>
    <w:rsid w:val="00D33997"/>
  </w:style>
  <w:style w:type="character" w:customStyle="1" w:styleId="Date1">
    <w:name w:val="Date1"/>
    <w:basedOn w:val="DefaultParagraphFont"/>
    <w:rsid w:val="00D33997"/>
  </w:style>
  <w:style w:type="character" w:customStyle="1" w:styleId="arttitle">
    <w:name w:val="art_title"/>
    <w:basedOn w:val="DefaultParagraphFont"/>
    <w:rsid w:val="00D33997"/>
  </w:style>
  <w:style w:type="character" w:customStyle="1" w:styleId="serialtitle">
    <w:name w:val="serial_title"/>
    <w:basedOn w:val="DefaultParagraphFont"/>
    <w:rsid w:val="00D33997"/>
  </w:style>
  <w:style w:type="character" w:customStyle="1" w:styleId="volumeissue">
    <w:name w:val="volume_issue"/>
    <w:basedOn w:val="DefaultParagraphFont"/>
    <w:rsid w:val="00D33997"/>
  </w:style>
  <w:style w:type="character" w:styleId="CommentReference">
    <w:name w:val="annotation reference"/>
    <w:basedOn w:val="DefaultParagraphFont"/>
    <w:uiPriority w:val="99"/>
    <w:semiHidden/>
    <w:unhideWhenUsed/>
    <w:rsid w:val="005C0B47"/>
    <w:rPr>
      <w:sz w:val="16"/>
      <w:szCs w:val="16"/>
    </w:rPr>
  </w:style>
  <w:style w:type="paragraph" w:styleId="CommentText">
    <w:name w:val="annotation text"/>
    <w:basedOn w:val="Normal"/>
    <w:link w:val="CommentTextChar"/>
    <w:uiPriority w:val="99"/>
    <w:unhideWhenUsed/>
    <w:rsid w:val="005C0B47"/>
    <w:pPr>
      <w:spacing w:line="240" w:lineRule="auto"/>
    </w:pPr>
    <w:rPr>
      <w:sz w:val="20"/>
      <w:szCs w:val="20"/>
    </w:rPr>
  </w:style>
  <w:style w:type="character" w:customStyle="1" w:styleId="CommentTextChar">
    <w:name w:val="Comment Text Char"/>
    <w:basedOn w:val="DefaultParagraphFont"/>
    <w:link w:val="CommentText"/>
    <w:uiPriority w:val="99"/>
    <w:rsid w:val="005C0B47"/>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2E7F8A"/>
    <w:rPr>
      <w:b/>
      <w:bCs/>
    </w:rPr>
  </w:style>
  <w:style w:type="character" w:customStyle="1" w:styleId="CommentSubjectChar">
    <w:name w:val="Comment Subject Char"/>
    <w:basedOn w:val="CommentTextChar"/>
    <w:link w:val="CommentSubject"/>
    <w:uiPriority w:val="99"/>
    <w:semiHidden/>
    <w:rsid w:val="002E7F8A"/>
    <w:rPr>
      <w:b/>
      <w:bCs/>
      <w:kern w:val="0"/>
      <w:sz w:val="20"/>
      <w:szCs w:val="20"/>
      <w14:ligatures w14:val="none"/>
    </w:rPr>
  </w:style>
  <w:style w:type="paragraph" w:customStyle="1" w:styleId="Body">
    <w:name w:val="Body"/>
    <w:rsid w:val="00FA3FD1"/>
    <w:pPr>
      <w:pBdr>
        <w:top w:val="nil"/>
        <w:left w:val="nil"/>
        <w:bottom w:val="nil"/>
        <w:right w:val="nil"/>
        <w:between w:val="nil"/>
        <w:bar w:val="nil"/>
      </w:pBdr>
    </w:pPr>
    <w:rPr>
      <w:rFonts w:ascii="Calibri" w:eastAsia="Arial Unicode MS" w:hAnsi="Calibri" w:cs="Arial Unicode MS"/>
      <w:color w:val="000000"/>
      <w:kern w:val="0"/>
      <w:sz w:val="22"/>
      <w:szCs w:val="22"/>
      <w:u w:color="000000"/>
      <w:bdr w:val="nil"/>
      <w:lang w:val="en-US" w:eastAsia="en-GB"/>
      <w14:textOutline w14:w="0" w14:cap="flat" w14:cmpd="sng" w14:algn="ctr">
        <w14:noFill/>
        <w14:prstDash w14:val="solid"/>
        <w14:bevel/>
      </w14:textOutline>
      <w14:ligatures w14:val="none"/>
    </w:rPr>
  </w:style>
  <w:style w:type="numbering" w:customStyle="1" w:styleId="ImportedStyle1">
    <w:name w:val="Imported Style 1"/>
    <w:rsid w:val="00FA3FD1"/>
    <w:pPr>
      <w:numPr>
        <w:numId w:val="33"/>
      </w:numPr>
    </w:pPr>
  </w:style>
  <w:style w:type="character" w:customStyle="1" w:styleId="Link">
    <w:name w:val="Link"/>
    <w:rsid w:val="00FA3FD1"/>
    <w:rPr>
      <w:outline w:val="0"/>
      <w:color w:val="0000FF"/>
      <w:u w:val="single" w:color="0000FF"/>
    </w:rPr>
  </w:style>
  <w:style w:type="character" w:customStyle="1" w:styleId="Hyperlink0">
    <w:name w:val="Hyperlink.0"/>
    <w:basedOn w:val="Link"/>
    <w:rsid w:val="00FA3FD1"/>
    <w:rPr>
      <w:rFonts w:ascii="Arial" w:eastAsia="Arial" w:hAnsi="Arial" w:cs="Arial"/>
      <w:outline w:val="0"/>
      <w:color w:val="000000"/>
      <w:u w:val="none" w:color="000000"/>
    </w:rPr>
  </w:style>
  <w:style w:type="paragraph" w:customStyle="1" w:styleId="Default">
    <w:name w:val="Default"/>
    <w:rsid w:val="00FA3FD1"/>
    <w:pPr>
      <w:pBdr>
        <w:top w:val="nil"/>
        <w:left w:val="nil"/>
        <w:bottom w:val="nil"/>
        <w:right w:val="nil"/>
        <w:between w:val="nil"/>
        <w:bar w:val="nil"/>
      </w:pBdr>
      <w:spacing w:before="160" w:line="288" w:lineRule="auto"/>
    </w:pPr>
    <w:rPr>
      <w:rFonts w:ascii="Helvetica Neue" w:eastAsia="Arial Unicode MS" w:hAnsi="Helvetica Neue" w:cs="Arial Unicode MS"/>
      <w:color w:val="000000"/>
      <w:kern w:val="0"/>
      <w:bdr w:val="nil"/>
      <w:lang w:val="en-US" w:eastAsia="en-GB"/>
      <w14:textOutline w14:w="0" w14:cap="flat" w14:cmpd="sng" w14:algn="ctr">
        <w14:noFill/>
        <w14:prstDash w14:val="solid"/>
        <w14:bevel/>
      </w14:textOutline>
      <w14:ligatures w14:val="none"/>
    </w:rPr>
  </w:style>
  <w:style w:type="numbering" w:customStyle="1" w:styleId="Bullet">
    <w:name w:val="Bullet"/>
    <w:rsid w:val="00FA3FD1"/>
    <w:pPr>
      <w:numPr>
        <w:numId w:val="35"/>
      </w:numPr>
    </w:pPr>
  </w:style>
  <w:style w:type="paragraph" w:customStyle="1" w:styleId="SenderInformation">
    <w:name w:val="Sender Information"/>
    <w:next w:val="BodyA"/>
    <w:rsid w:val="003557F8"/>
    <w:pPr>
      <w:pBdr>
        <w:top w:val="nil"/>
        <w:left w:val="nil"/>
        <w:bottom w:val="nil"/>
        <w:right w:val="nil"/>
        <w:between w:val="nil"/>
        <w:bar w:val="nil"/>
      </w:pBdr>
      <w:spacing w:line="360" w:lineRule="auto"/>
      <w:jc w:val="center"/>
      <w:outlineLvl w:val="0"/>
    </w:pPr>
    <w:rPr>
      <w:rFonts w:ascii="Avenir Next Medium" w:eastAsia="Arial Unicode MS" w:hAnsi="Avenir Next Medium" w:cs="Arial Unicode MS"/>
      <w:caps/>
      <w:color w:val="222222"/>
      <w:spacing w:val="16"/>
      <w:kern w:val="0"/>
      <w:sz w:val="16"/>
      <w:szCs w:val="16"/>
      <w:u w:color="222222"/>
      <w:bdr w:val="nil"/>
      <w:lang w:eastAsia="en-GB"/>
      <w14:textOutline w14:w="12700" w14:cap="flat" w14:cmpd="sng" w14:algn="ctr">
        <w14:noFill/>
        <w14:prstDash w14:val="solid"/>
        <w14:miter w14:lim="400000"/>
      </w14:textOutline>
      <w14:ligatures w14:val="none"/>
    </w:rPr>
  </w:style>
  <w:style w:type="paragraph" w:customStyle="1" w:styleId="BodyA">
    <w:name w:val="Body A"/>
    <w:rsid w:val="003557F8"/>
    <w:pPr>
      <w:pBdr>
        <w:top w:val="nil"/>
        <w:left w:val="nil"/>
        <w:bottom w:val="nil"/>
        <w:right w:val="nil"/>
        <w:between w:val="nil"/>
        <w:bar w:val="nil"/>
      </w:pBdr>
      <w:spacing w:after="200"/>
    </w:pPr>
    <w:rPr>
      <w:rFonts w:ascii="Avenir Next Regular" w:eastAsia="Arial Unicode MS" w:hAnsi="Avenir Next Regular" w:cs="Arial Unicode MS"/>
      <w:color w:val="000000"/>
      <w:kern w:val="0"/>
      <w:sz w:val="20"/>
      <w:szCs w:val="20"/>
      <w:u w:color="000000"/>
      <w:bdr w:val="nil"/>
      <w:lang w:eastAsia="en-GB"/>
      <w14:textOutline w14:w="12700" w14:cap="flat" w14:cmpd="sng" w14:algn="ctr">
        <w14:noFill/>
        <w14:prstDash w14:val="solid"/>
        <w14:miter w14:lim="400000"/>
      </w14:textOutline>
      <w14:ligatures w14:val="none"/>
    </w:rPr>
  </w:style>
  <w:style w:type="paragraph" w:customStyle="1" w:styleId="Addressee">
    <w:name w:val="Addressee"/>
    <w:rsid w:val="003557F8"/>
    <w:pPr>
      <w:pBdr>
        <w:top w:val="nil"/>
        <w:left w:val="nil"/>
        <w:bottom w:val="nil"/>
        <w:right w:val="nil"/>
        <w:between w:val="nil"/>
        <w:bar w:val="nil"/>
      </w:pBdr>
    </w:pPr>
    <w:rPr>
      <w:rFonts w:ascii="Avenir Next Regular" w:eastAsia="Arial Unicode MS" w:hAnsi="Avenir Next Regular" w:cs="Arial Unicode MS"/>
      <w:color w:val="000000"/>
      <w:kern w:val="0"/>
      <w:sz w:val="20"/>
      <w:szCs w:val="20"/>
      <w:u w:color="000000"/>
      <w:bdr w:val="nil"/>
      <w:lang w:val="en-US" w:eastAsia="en-GB"/>
      <w14:textOutline w14:w="12700" w14:cap="flat" w14:cmpd="sng" w14:algn="ctr">
        <w14:noFill/>
        <w14:prstDash w14:val="solid"/>
        <w14:miter w14:lim="400000"/>
      </w14:textOutline>
      <w14:ligatures w14:val="none"/>
    </w:rPr>
  </w:style>
  <w:style w:type="paragraph" w:styleId="Header">
    <w:name w:val="header"/>
    <w:basedOn w:val="Normal"/>
    <w:link w:val="HeaderChar"/>
    <w:uiPriority w:val="99"/>
    <w:unhideWhenUsed/>
    <w:rsid w:val="00BD6F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FB5"/>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270123">
      <w:bodyDiv w:val="1"/>
      <w:marLeft w:val="0"/>
      <w:marRight w:val="0"/>
      <w:marTop w:val="0"/>
      <w:marBottom w:val="0"/>
      <w:divBdr>
        <w:top w:val="none" w:sz="0" w:space="0" w:color="auto"/>
        <w:left w:val="none" w:sz="0" w:space="0" w:color="auto"/>
        <w:bottom w:val="none" w:sz="0" w:space="0" w:color="auto"/>
        <w:right w:val="none" w:sz="0" w:space="0" w:color="auto"/>
      </w:divBdr>
      <w:divsChild>
        <w:div w:id="446124085">
          <w:marLeft w:val="0"/>
          <w:marRight w:val="0"/>
          <w:marTop w:val="0"/>
          <w:marBottom w:val="0"/>
          <w:divBdr>
            <w:top w:val="none" w:sz="0" w:space="0" w:color="auto"/>
            <w:left w:val="none" w:sz="0" w:space="0" w:color="auto"/>
            <w:bottom w:val="none" w:sz="0" w:space="0" w:color="auto"/>
            <w:right w:val="none" w:sz="0" w:space="0" w:color="auto"/>
          </w:divBdr>
          <w:divsChild>
            <w:div w:id="534779703">
              <w:marLeft w:val="0"/>
              <w:marRight w:val="0"/>
              <w:marTop w:val="0"/>
              <w:marBottom w:val="0"/>
              <w:divBdr>
                <w:top w:val="none" w:sz="0" w:space="0" w:color="auto"/>
                <w:left w:val="none" w:sz="0" w:space="0" w:color="auto"/>
                <w:bottom w:val="none" w:sz="0" w:space="0" w:color="auto"/>
                <w:right w:val="none" w:sz="0" w:space="0" w:color="auto"/>
              </w:divBdr>
              <w:divsChild>
                <w:div w:id="63067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970731">
      <w:bodyDiv w:val="1"/>
      <w:marLeft w:val="0"/>
      <w:marRight w:val="0"/>
      <w:marTop w:val="0"/>
      <w:marBottom w:val="0"/>
      <w:divBdr>
        <w:top w:val="none" w:sz="0" w:space="0" w:color="auto"/>
        <w:left w:val="none" w:sz="0" w:space="0" w:color="auto"/>
        <w:bottom w:val="none" w:sz="0" w:space="0" w:color="auto"/>
        <w:right w:val="none" w:sz="0" w:space="0" w:color="auto"/>
      </w:divBdr>
      <w:divsChild>
        <w:div w:id="1247610364">
          <w:marLeft w:val="0"/>
          <w:marRight w:val="0"/>
          <w:marTop w:val="0"/>
          <w:marBottom w:val="0"/>
          <w:divBdr>
            <w:top w:val="none" w:sz="0" w:space="0" w:color="auto"/>
            <w:left w:val="none" w:sz="0" w:space="0" w:color="auto"/>
            <w:bottom w:val="none" w:sz="0" w:space="0" w:color="auto"/>
            <w:right w:val="none" w:sz="0" w:space="0" w:color="auto"/>
          </w:divBdr>
          <w:divsChild>
            <w:div w:id="1841116589">
              <w:marLeft w:val="0"/>
              <w:marRight w:val="0"/>
              <w:marTop w:val="0"/>
              <w:marBottom w:val="0"/>
              <w:divBdr>
                <w:top w:val="none" w:sz="0" w:space="0" w:color="auto"/>
                <w:left w:val="none" w:sz="0" w:space="0" w:color="auto"/>
                <w:bottom w:val="none" w:sz="0" w:space="0" w:color="auto"/>
                <w:right w:val="none" w:sz="0" w:space="0" w:color="auto"/>
              </w:divBdr>
              <w:divsChild>
                <w:div w:id="52625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055346">
      <w:bodyDiv w:val="1"/>
      <w:marLeft w:val="0"/>
      <w:marRight w:val="0"/>
      <w:marTop w:val="0"/>
      <w:marBottom w:val="0"/>
      <w:divBdr>
        <w:top w:val="none" w:sz="0" w:space="0" w:color="auto"/>
        <w:left w:val="none" w:sz="0" w:space="0" w:color="auto"/>
        <w:bottom w:val="none" w:sz="0" w:space="0" w:color="auto"/>
        <w:right w:val="none" w:sz="0" w:space="0" w:color="auto"/>
      </w:divBdr>
      <w:divsChild>
        <w:div w:id="627471307">
          <w:marLeft w:val="0"/>
          <w:marRight w:val="0"/>
          <w:marTop w:val="0"/>
          <w:marBottom w:val="0"/>
          <w:divBdr>
            <w:top w:val="none" w:sz="0" w:space="0" w:color="auto"/>
            <w:left w:val="none" w:sz="0" w:space="0" w:color="auto"/>
            <w:bottom w:val="none" w:sz="0" w:space="0" w:color="auto"/>
            <w:right w:val="none" w:sz="0" w:space="0" w:color="auto"/>
          </w:divBdr>
          <w:divsChild>
            <w:div w:id="92633381">
              <w:marLeft w:val="0"/>
              <w:marRight w:val="0"/>
              <w:marTop w:val="0"/>
              <w:marBottom w:val="0"/>
              <w:divBdr>
                <w:top w:val="none" w:sz="0" w:space="0" w:color="auto"/>
                <w:left w:val="none" w:sz="0" w:space="0" w:color="auto"/>
                <w:bottom w:val="none" w:sz="0" w:space="0" w:color="auto"/>
                <w:right w:val="none" w:sz="0" w:space="0" w:color="auto"/>
              </w:divBdr>
              <w:divsChild>
                <w:div w:id="1279600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Data" Target="diagrams/data4.xml"/><Relationship Id="rId21" Type="http://schemas.openxmlformats.org/officeDocument/2006/relationships/diagramData" Target="diagrams/data3.xml"/><Relationship Id="rId42" Type="http://schemas.openxmlformats.org/officeDocument/2006/relationships/image" Target="media/image16.png"/><Relationship Id="rId47" Type="http://schemas.openxmlformats.org/officeDocument/2006/relationships/image" Target="media/image21.png"/><Relationship Id="rId63" Type="http://schemas.openxmlformats.org/officeDocument/2006/relationships/image" Target="media/image25.png"/><Relationship Id="rId68" Type="http://schemas.openxmlformats.org/officeDocument/2006/relationships/image" Target="media/image30.png"/><Relationship Id="rId84" Type="http://schemas.openxmlformats.org/officeDocument/2006/relationships/image" Target="media/image36.png"/><Relationship Id="rId89" Type="http://schemas.openxmlformats.org/officeDocument/2006/relationships/diagramQuickStyle" Target="diagrams/quickStyle5.xml"/><Relationship Id="rId112" Type="http://schemas.openxmlformats.org/officeDocument/2006/relationships/footer" Target="footer2.xml"/><Relationship Id="rId16" Type="http://schemas.openxmlformats.org/officeDocument/2006/relationships/diagramData" Target="diagrams/data2.xml"/><Relationship Id="rId107" Type="http://schemas.openxmlformats.org/officeDocument/2006/relationships/image" Target="media/image54.png"/><Relationship Id="rId11" Type="http://schemas.openxmlformats.org/officeDocument/2006/relationships/diagramQuickStyle" Target="diagrams/quickStyle1.xml"/><Relationship Id="rId32" Type="http://schemas.openxmlformats.org/officeDocument/2006/relationships/image" Target="media/image6.png"/><Relationship Id="rId37" Type="http://schemas.openxmlformats.org/officeDocument/2006/relationships/image" Target="media/image11.png"/><Relationship Id="rId53" Type="http://schemas.openxmlformats.org/officeDocument/2006/relationships/hyperlink" Target="https://journals.sagepub.com/doi/10.1177/0305735612463950" TargetMode="External"/><Relationship Id="rId58" Type="http://schemas.openxmlformats.org/officeDocument/2006/relationships/hyperlink" Target="https://digital.nhs.uk/data-and-information/publications/statistical/mental-health-of-children-and-young-people-in-england/2021-follow-up-to-the-2017-survey" TargetMode="External"/><Relationship Id="rId74" Type="http://schemas.openxmlformats.org/officeDocument/2006/relationships/hyperlink" Target="http://www.sane.org.uk/what_we_do/support/helpline" TargetMode="External"/><Relationship Id="rId79" Type="http://schemas.openxmlformats.org/officeDocument/2006/relationships/image" Target="media/image31.png"/><Relationship Id="rId102" Type="http://schemas.openxmlformats.org/officeDocument/2006/relationships/image" Target="media/image49.png"/><Relationship Id="rId5" Type="http://schemas.openxmlformats.org/officeDocument/2006/relationships/footnotes" Target="footnotes.xml"/><Relationship Id="rId90" Type="http://schemas.openxmlformats.org/officeDocument/2006/relationships/diagramColors" Target="diagrams/colors5.xml"/><Relationship Id="rId95" Type="http://schemas.openxmlformats.org/officeDocument/2006/relationships/image" Target="media/image42.png"/><Relationship Id="rId22" Type="http://schemas.openxmlformats.org/officeDocument/2006/relationships/diagramLayout" Target="diagrams/layout3.xml"/><Relationship Id="rId27" Type="http://schemas.openxmlformats.org/officeDocument/2006/relationships/diagramLayout" Target="diagrams/layout4.xml"/><Relationship Id="rId43" Type="http://schemas.openxmlformats.org/officeDocument/2006/relationships/image" Target="media/image17.png"/><Relationship Id="rId48" Type="http://schemas.openxmlformats.org/officeDocument/2006/relationships/image" Target="media/image22.png"/><Relationship Id="rId64" Type="http://schemas.openxmlformats.org/officeDocument/2006/relationships/image" Target="media/image26.png"/><Relationship Id="rId69" Type="http://schemas.openxmlformats.org/officeDocument/2006/relationships/hyperlink" Target="http://www.samaritans.org/" TargetMode="External"/><Relationship Id="rId113" Type="http://schemas.openxmlformats.org/officeDocument/2006/relationships/fontTable" Target="fontTable.xml"/><Relationship Id="rId80" Type="http://schemas.openxmlformats.org/officeDocument/2006/relationships/image" Target="media/image32.png"/><Relationship Id="rId85" Type="http://schemas.openxmlformats.org/officeDocument/2006/relationships/image" Target="media/image37.png"/><Relationship Id="rId12" Type="http://schemas.openxmlformats.org/officeDocument/2006/relationships/diagramColors" Target="diagrams/colors1.xml"/><Relationship Id="rId17" Type="http://schemas.openxmlformats.org/officeDocument/2006/relationships/diagramLayout" Target="diagrams/layout2.xml"/><Relationship Id="rId33" Type="http://schemas.openxmlformats.org/officeDocument/2006/relationships/image" Target="media/image7.png"/><Relationship Id="rId38" Type="http://schemas.openxmlformats.org/officeDocument/2006/relationships/image" Target="media/image12.png"/><Relationship Id="rId59" Type="http://schemas.openxmlformats.org/officeDocument/2006/relationships/hyperlink" Target="https://championhealth.co.uk/insights/anxiety-statistics/" TargetMode="External"/><Relationship Id="rId103" Type="http://schemas.openxmlformats.org/officeDocument/2006/relationships/image" Target="media/image50.png"/><Relationship Id="rId108" Type="http://schemas.openxmlformats.org/officeDocument/2006/relationships/image" Target="media/image55.png"/><Relationship Id="rId54" Type="http://schemas.openxmlformats.org/officeDocument/2006/relationships/hyperlink" Target="https://doi.org/10.1177/1754073908100432" TargetMode="External"/><Relationship Id="rId70" Type="http://schemas.openxmlformats.org/officeDocument/2006/relationships/hyperlink" Target="tel:+44-116123" TargetMode="External"/><Relationship Id="rId75" Type="http://schemas.openxmlformats.org/officeDocument/2006/relationships/hyperlink" Target="tel:+44-03003047000" TargetMode="External"/><Relationship Id="rId91" Type="http://schemas.microsoft.com/office/2007/relationships/diagramDrawing" Target="diagrams/drawing5.xml"/><Relationship Id="rId96" Type="http://schemas.openxmlformats.org/officeDocument/2006/relationships/image" Target="media/image43.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4.png"/><Relationship Id="rId23" Type="http://schemas.openxmlformats.org/officeDocument/2006/relationships/diagramQuickStyle" Target="diagrams/quickStyle3.xml"/><Relationship Id="rId28" Type="http://schemas.openxmlformats.org/officeDocument/2006/relationships/diagramQuickStyle" Target="diagrams/quickStyle4.xml"/><Relationship Id="rId36" Type="http://schemas.openxmlformats.org/officeDocument/2006/relationships/image" Target="media/image10.png"/><Relationship Id="rId49" Type="http://schemas.openxmlformats.org/officeDocument/2006/relationships/image" Target="media/image23.png"/><Relationship Id="rId57" Type="http://schemas.openxmlformats.org/officeDocument/2006/relationships/hyperlink" Target="https://www.merriam-webster.com/dictionary%2024/01/23" TargetMode="External"/><Relationship Id="rId106" Type="http://schemas.openxmlformats.org/officeDocument/2006/relationships/image" Target="media/image53.png"/><Relationship Id="rId114" Type="http://schemas.openxmlformats.org/officeDocument/2006/relationships/theme" Target="theme/theme1.xml"/><Relationship Id="rId10" Type="http://schemas.openxmlformats.org/officeDocument/2006/relationships/diagramLayout" Target="diagrams/layout1.xml"/><Relationship Id="rId31" Type="http://schemas.openxmlformats.org/officeDocument/2006/relationships/image" Target="media/image5.png"/><Relationship Id="rId44" Type="http://schemas.openxmlformats.org/officeDocument/2006/relationships/image" Target="media/image18.png"/><Relationship Id="rId52" Type="http://schemas.openxmlformats.org/officeDocument/2006/relationships/hyperlink" Target="http://wwwresearchgate.net/publications/299461895" TargetMode="External"/><Relationship Id="rId60" Type="http://schemas.openxmlformats.org/officeDocument/2006/relationships/hyperlink" Target="https://www.jazzedmagazine.com/articles/master-class/the-bebop-approach/" TargetMode="External"/><Relationship Id="rId65" Type="http://schemas.openxmlformats.org/officeDocument/2006/relationships/image" Target="media/image27.png"/><Relationship Id="rId73" Type="http://schemas.openxmlformats.org/officeDocument/2006/relationships/hyperlink" Target="tel:+44-08081640123" TargetMode="External"/><Relationship Id="rId78" Type="http://schemas.openxmlformats.org/officeDocument/2006/relationships/hyperlink" Target="https://www.themix.org.uk/get-support/speak-to-our-team/crisis-messenger" TargetMode="External"/><Relationship Id="rId81" Type="http://schemas.openxmlformats.org/officeDocument/2006/relationships/image" Target="media/image33.png"/><Relationship Id="rId86" Type="http://schemas.openxmlformats.org/officeDocument/2006/relationships/image" Target="media/image38.png"/><Relationship Id="rId94" Type="http://schemas.openxmlformats.org/officeDocument/2006/relationships/image" Target="media/image41.png"/><Relationship Id="rId99" Type="http://schemas.openxmlformats.org/officeDocument/2006/relationships/image" Target="media/image46.png"/><Relationship Id="rId101" Type="http://schemas.openxmlformats.org/officeDocument/2006/relationships/image" Target="media/image48.png"/><Relationship Id="rId4" Type="http://schemas.openxmlformats.org/officeDocument/2006/relationships/webSettings" Target="webSettings.xml"/><Relationship Id="rId9" Type="http://schemas.openxmlformats.org/officeDocument/2006/relationships/diagramData" Target="diagrams/data1.xml"/><Relationship Id="rId13" Type="http://schemas.microsoft.com/office/2007/relationships/diagramDrawing" Target="diagrams/drawing1.xml"/><Relationship Id="rId18" Type="http://schemas.openxmlformats.org/officeDocument/2006/relationships/diagramQuickStyle" Target="diagrams/quickStyle2.xml"/><Relationship Id="rId39" Type="http://schemas.openxmlformats.org/officeDocument/2006/relationships/image" Target="media/image13.png"/><Relationship Id="rId109" Type="http://schemas.openxmlformats.org/officeDocument/2006/relationships/image" Target="media/image56.png"/><Relationship Id="rId34" Type="http://schemas.openxmlformats.org/officeDocument/2006/relationships/image" Target="media/image8.png"/><Relationship Id="rId50" Type="http://schemas.openxmlformats.org/officeDocument/2006/relationships/hyperlink" Target="https://scholarworks.bgsu.edu.honorsprojects/627" TargetMode="External"/><Relationship Id="rId55" Type="http://schemas.openxmlformats.org/officeDocument/2006/relationships/hyperlink" Target="https://doi.org/10.1080/16506073.2014.914078" TargetMode="External"/><Relationship Id="rId76" Type="http://schemas.openxmlformats.org/officeDocument/2006/relationships/hyperlink" Target="tel:+44-08088084994" TargetMode="External"/><Relationship Id="rId97" Type="http://schemas.openxmlformats.org/officeDocument/2006/relationships/image" Target="media/image44.png"/><Relationship Id="rId104" Type="http://schemas.openxmlformats.org/officeDocument/2006/relationships/image" Target="media/image51.png"/><Relationship Id="rId7" Type="http://schemas.openxmlformats.org/officeDocument/2006/relationships/image" Target="media/image1.png"/><Relationship Id="rId71" Type="http://schemas.openxmlformats.org/officeDocument/2006/relationships/hyperlink" Target="mailto:jo@samaritans.org" TargetMode="External"/><Relationship Id="rId92" Type="http://schemas.openxmlformats.org/officeDocument/2006/relationships/image" Target="media/image39.jpeg"/><Relationship Id="rId2" Type="http://schemas.openxmlformats.org/officeDocument/2006/relationships/styles" Target="styles.xml"/><Relationship Id="rId29" Type="http://schemas.openxmlformats.org/officeDocument/2006/relationships/diagramColors" Target="diagrams/colors4.xml"/><Relationship Id="rId24" Type="http://schemas.openxmlformats.org/officeDocument/2006/relationships/diagramColors" Target="diagrams/colors3.xml"/><Relationship Id="rId40" Type="http://schemas.openxmlformats.org/officeDocument/2006/relationships/image" Target="media/image14.png"/><Relationship Id="rId45" Type="http://schemas.openxmlformats.org/officeDocument/2006/relationships/image" Target="media/image19.png"/><Relationship Id="rId66" Type="http://schemas.openxmlformats.org/officeDocument/2006/relationships/image" Target="media/image28.emf"/><Relationship Id="rId87" Type="http://schemas.openxmlformats.org/officeDocument/2006/relationships/diagramData" Target="diagrams/data5.xml"/><Relationship Id="rId110" Type="http://schemas.openxmlformats.org/officeDocument/2006/relationships/image" Target="media/image57.png"/><Relationship Id="rId61" Type="http://schemas.openxmlformats.org/officeDocument/2006/relationships/hyperlink" Target="https://www.ukmusic.org/news/uk-music-warns-results-expose-alarming-drop-in-a-level-music-students/" TargetMode="External"/><Relationship Id="rId82" Type="http://schemas.openxmlformats.org/officeDocument/2006/relationships/image" Target="media/image34.png"/><Relationship Id="rId19" Type="http://schemas.openxmlformats.org/officeDocument/2006/relationships/diagramColors" Target="diagrams/colors2.xml"/><Relationship Id="rId14" Type="http://schemas.openxmlformats.org/officeDocument/2006/relationships/image" Target="media/image3.png"/><Relationship Id="rId30" Type="http://schemas.microsoft.com/office/2007/relationships/diagramDrawing" Target="diagrams/drawing4.xml"/><Relationship Id="rId35" Type="http://schemas.openxmlformats.org/officeDocument/2006/relationships/image" Target="media/image9.png"/><Relationship Id="rId56" Type="http://schemas.openxmlformats.org/officeDocument/2006/relationships/hyperlink" Target="https://www.classicfm.com/music-news/a-level-music-entries-rise/" TargetMode="External"/><Relationship Id="rId77" Type="http://schemas.openxmlformats.org/officeDocument/2006/relationships/hyperlink" Target="https://www.themix.org.uk/get-support/speak-to-our-team/email-us" TargetMode="External"/><Relationship Id="rId100" Type="http://schemas.openxmlformats.org/officeDocument/2006/relationships/image" Target="media/image47.png"/><Relationship Id="rId105" Type="http://schemas.openxmlformats.org/officeDocument/2006/relationships/image" Target="media/image52.png"/><Relationship Id="rId8" Type="http://schemas.openxmlformats.org/officeDocument/2006/relationships/image" Target="media/image2.png"/><Relationship Id="rId51" Type="http://schemas.openxmlformats.org/officeDocument/2006/relationships/hyperlink" Target="https://opendocs.ids.ac.uk/opendocs/handle/20.500.12413/3721" TargetMode="External"/><Relationship Id="rId72" Type="http://schemas.openxmlformats.org/officeDocument/2006/relationships/hyperlink" Target="https://www.samaritans.org/branches" TargetMode="External"/><Relationship Id="rId93" Type="http://schemas.openxmlformats.org/officeDocument/2006/relationships/image" Target="media/image40.png"/><Relationship Id="rId98" Type="http://schemas.openxmlformats.org/officeDocument/2006/relationships/image" Target="media/image45.png"/><Relationship Id="rId3" Type="http://schemas.openxmlformats.org/officeDocument/2006/relationships/settings" Target="settings.xml"/><Relationship Id="rId25" Type="http://schemas.microsoft.com/office/2007/relationships/diagramDrawing" Target="diagrams/drawing3.xml"/><Relationship Id="rId46" Type="http://schemas.openxmlformats.org/officeDocument/2006/relationships/image" Target="media/image20.png"/><Relationship Id="rId67" Type="http://schemas.openxmlformats.org/officeDocument/2006/relationships/image" Target="media/image29.emf"/><Relationship Id="rId20" Type="http://schemas.microsoft.com/office/2007/relationships/diagramDrawing" Target="diagrams/drawing2.xml"/><Relationship Id="rId41" Type="http://schemas.openxmlformats.org/officeDocument/2006/relationships/image" Target="media/image15.png"/><Relationship Id="rId62" Type="http://schemas.openxmlformats.org/officeDocument/2006/relationships/image" Target="media/image24.jpeg"/><Relationship Id="rId83" Type="http://schemas.openxmlformats.org/officeDocument/2006/relationships/image" Target="media/image35.png"/><Relationship Id="rId88" Type="http://schemas.openxmlformats.org/officeDocument/2006/relationships/diagramLayout" Target="diagrams/layout5.xml"/><Relationship Id="rId111"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2E2F5B2-942A-9246-97DA-F688CF1F21D1}" type="doc">
      <dgm:prSet loTypeId="urn:microsoft.com/office/officeart/2005/8/layout/vList2" loCatId="" qsTypeId="urn:microsoft.com/office/officeart/2005/8/quickstyle/simple1" qsCatId="simple" csTypeId="urn:microsoft.com/office/officeart/2005/8/colors/accent1_2" csCatId="accent1" phldr="1"/>
      <dgm:spPr/>
      <dgm:t>
        <a:bodyPr/>
        <a:lstStyle/>
        <a:p>
          <a:endParaRPr lang="en-GB"/>
        </a:p>
      </dgm:t>
    </dgm:pt>
    <dgm:pt modelId="{D582586F-69BB-5A42-8C30-B04229ED1647}">
      <dgm:prSet phldrT="[Text]" custT="1"/>
      <dgm:spPr>
        <a:solidFill>
          <a:schemeClr val="tx2"/>
        </a:solidFill>
      </dgm:spPr>
      <dgm:t>
        <a:bodyPr/>
        <a:lstStyle/>
        <a:p>
          <a:pPr algn="ctr"/>
          <a:r>
            <a:rPr lang="en-GB" sz="1100">
              <a:latin typeface="Arial" panose="020B0604020202020204" pitchFamily="34" charset="0"/>
              <a:cs typeface="Arial" panose="020B0604020202020204" pitchFamily="34" charset="0"/>
            </a:rPr>
            <a:t>“Appeared calmer when</a:t>
          </a:r>
        </a:p>
        <a:p>
          <a:pPr algn="ctr"/>
          <a:r>
            <a:rPr lang="en-GB" sz="1100">
              <a:latin typeface="Arial" panose="020B0604020202020204" pitchFamily="34" charset="0"/>
              <a:cs typeface="Arial" panose="020B0604020202020204" pitchFamily="34" charset="0"/>
            </a:rPr>
            <a:t> improvising.”</a:t>
          </a:r>
        </a:p>
      </dgm:t>
    </dgm:pt>
    <dgm:pt modelId="{C43548A2-6965-6F48-905B-3E35EFA14F7F}" type="parTrans" cxnId="{DE0DF133-1D1A-F14A-B38A-0315BE5D49E4}">
      <dgm:prSet/>
      <dgm:spPr/>
      <dgm:t>
        <a:bodyPr/>
        <a:lstStyle/>
        <a:p>
          <a:endParaRPr lang="en-GB"/>
        </a:p>
      </dgm:t>
    </dgm:pt>
    <dgm:pt modelId="{7EE1A072-CAED-1540-9954-F6826D31D626}" type="sibTrans" cxnId="{DE0DF133-1D1A-F14A-B38A-0315BE5D49E4}">
      <dgm:prSet/>
      <dgm:spPr/>
      <dgm:t>
        <a:bodyPr/>
        <a:lstStyle/>
        <a:p>
          <a:endParaRPr lang="en-GB"/>
        </a:p>
      </dgm:t>
    </dgm:pt>
    <dgm:pt modelId="{F953E291-F8EA-864A-9747-87770246D6D4}">
      <dgm:prSet phldrT="[Text]" custT="1"/>
      <dgm:spPr>
        <a:solidFill>
          <a:schemeClr val="tx2"/>
        </a:solidFill>
      </dgm:spPr>
      <dgm:t>
        <a:bodyPr/>
        <a:lstStyle/>
        <a:p>
          <a:pPr algn="ctr"/>
          <a:r>
            <a:rPr lang="en-GB" sz="1100">
              <a:latin typeface="Arial" panose="020B0604020202020204" pitchFamily="34" charset="0"/>
              <a:cs typeface="Arial" panose="020B0604020202020204" pitchFamily="34" charset="0"/>
            </a:rPr>
            <a:t>“Facial redness disappeared after a</a:t>
          </a:r>
        </a:p>
        <a:p>
          <a:pPr algn="ctr"/>
          <a:r>
            <a:rPr lang="en-GB" sz="1100">
              <a:latin typeface="Arial" panose="020B0604020202020204" pitchFamily="34" charset="0"/>
              <a:cs typeface="Arial" panose="020B0604020202020204" pitchFamily="34" charset="0"/>
            </a:rPr>
            <a:t> few minutes of performing”.</a:t>
          </a:r>
        </a:p>
      </dgm:t>
    </dgm:pt>
    <dgm:pt modelId="{710C21D3-0CF4-7647-B082-849287E521AC}" type="parTrans" cxnId="{1D48B191-2F99-BA47-A682-08A83AA3DB8A}">
      <dgm:prSet/>
      <dgm:spPr/>
      <dgm:t>
        <a:bodyPr/>
        <a:lstStyle/>
        <a:p>
          <a:endParaRPr lang="en-GB"/>
        </a:p>
      </dgm:t>
    </dgm:pt>
    <dgm:pt modelId="{A029B26B-C44E-BE4E-8B60-D986C227AF54}" type="sibTrans" cxnId="{1D48B191-2F99-BA47-A682-08A83AA3DB8A}">
      <dgm:prSet/>
      <dgm:spPr/>
      <dgm:t>
        <a:bodyPr/>
        <a:lstStyle/>
        <a:p>
          <a:endParaRPr lang="en-GB"/>
        </a:p>
      </dgm:t>
    </dgm:pt>
    <dgm:pt modelId="{F2D64577-8A48-DD4A-AB52-F4818D334F84}" type="pres">
      <dgm:prSet presAssocID="{22E2F5B2-942A-9246-97DA-F688CF1F21D1}" presName="linear" presStyleCnt="0">
        <dgm:presLayoutVars>
          <dgm:animLvl val="lvl"/>
          <dgm:resizeHandles val="exact"/>
        </dgm:presLayoutVars>
      </dgm:prSet>
      <dgm:spPr/>
    </dgm:pt>
    <dgm:pt modelId="{D063FA66-32D9-D243-A934-7BD70AD99703}" type="pres">
      <dgm:prSet presAssocID="{D582586F-69BB-5A42-8C30-B04229ED1647}" presName="parentText" presStyleLbl="node1" presStyleIdx="0" presStyleCnt="2" custLinFactNeighborX="-2404" custLinFactNeighborY="-17629">
        <dgm:presLayoutVars>
          <dgm:chMax val="0"/>
          <dgm:bulletEnabled val="1"/>
        </dgm:presLayoutVars>
      </dgm:prSet>
      <dgm:spPr/>
    </dgm:pt>
    <dgm:pt modelId="{EDE996C6-010A-0D41-9336-5D01650480B7}" type="pres">
      <dgm:prSet presAssocID="{7EE1A072-CAED-1540-9954-F6826D31D626}" presName="spacer" presStyleCnt="0"/>
      <dgm:spPr/>
    </dgm:pt>
    <dgm:pt modelId="{0CDBECC7-B2B2-3944-AE77-6F1A72A861AE}" type="pres">
      <dgm:prSet presAssocID="{F953E291-F8EA-864A-9747-87770246D6D4}" presName="parentText" presStyleLbl="node1" presStyleIdx="1" presStyleCnt="2">
        <dgm:presLayoutVars>
          <dgm:chMax val="0"/>
          <dgm:bulletEnabled val="1"/>
        </dgm:presLayoutVars>
      </dgm:prSet>
      <dgm:spPr/>
    </dgm:pt>
  </dgm:ptLst>
  <dgm:cxnLst>
    <dgm:cxn modelId="{B1924319-38F6-B243-9A20-4945498AF8C9}" type="presOf" srcId="{D582586F-69BB-5A42-8C30-B04229ED1647}" destId="{D063FA66-32D9-D243-A934-7BD70AD99703}" srcOrd="0" destOrd="0" presId="urn:microsoft.com/office/officeart/2005/8/layout/vList2"/>
    <dgm:cxn modelId="{DE0DF133-1D1A-F14A-B38A-0315BE5D49E4}" srcId="{22E2F5B2-942A-9246-97DA-F688CF1F21D1}" destId="{D582586F-69BB-5A42-8C30-B04229ED1647}" srcOrd="0" destOrd="0" parTransId="{C43548A2-6965-6F48-905B-3E35EFA14F7F}" sibTransId="{7EE1A072-CAED-1540-9954-F6826D31D626}"/>
    <dgm:cxn modelId="{C4C56F39-0B25-254F-AB06-0D60D09EAD28}" type="presOf" srcId="{F953E291-F8EA-864A-9747-87770246D6D4}" destId="{0CDBECC7-B2B2-3944-AE77-6F1A72A861AE}" srcOrd="0" destOrd="0" presId="urn:microsoft.com/office/officeart/2005/8/layout/vList2"/>
    <dgm:cxn modelId="{1D48B191-2F99-BA47-A682-08A83AA3DB8A}" srcId="{22E2F5B2-942A-9246-97DA-F688CF1F21D1}" destId="{F953E291-F8EA-864A-9747-87770246D6D4}" srcOrd="1" destOrd="0" parTransId="{710C21D3-0CF4-7647-B082-849287E521AC}" sibTransId="{A029B26B-C44E-BE4E-8B60-D986C227AF54}"/>
    <dgm:cxn modelId="{5BA9CFF3-E7D0-774F-870B-EA73AF7894F2}" type="presOf" srcId="{22E2F5B2-942A-9246-97DA-F688CF1F21D1}" destId="{F2D64577-8A48-DD4A-AB52-F4818D334F84}" srcOrd="0" destOrd="0" presId="urn:microsoft.com/office/officeart/2005/8/layout/vList2"/>
    <dgm:cxn modelId="{FBB7FF4E-86B3-2D41-B67D-8DEEAA712CD0}" type="presParOf" srcId="{F2D64577-8A48-DD4A-AB52-F4818D334F84}" destId="{D063FA66-32D9-D243-A934-7BD70AD99703}" srcOrd="0" destOrd="0" presId="urn:microsoft.com/office/officeart/2005/8/layout/vList2"/>
    <dgm:cxn modelId="{19212DCF-CF5C-F642-8CC5-E39D47420959}" type="presParOf" srcId="{F2D64577-8A48-DD4A-AB52-F4818D334F84}" destId="{EDE996C6-010A-0D41-9336-5D01650480B7}" srcOrd="1" destOrd="0" presId="urn:microsoft.com/office/officeart/2005/8/layout/vList2"/>
    <dgm:cxn modelId="{4F4B89B4-E98E-E441-940A-FB8818A91E6E}" type="presParOf" srcId="{F2D64577-8A48-DD4A-AB52-F4818D334F84}" destId="{0CDBECC7-B2B2-3944-AE77-6F1A72A861AE}" srcOrd="2" destOrd="0" presId="urn:microsoft.com/office/officeart/2005/8/layout/vList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5FE2E20-31B3-114F-A082-F2FF87DC7821}" type="doc">
      <dgm:prSet loTypeId="urn:microsoft.com/office/officeart/2005/8/layout/vList2" loCatId="" qsTypeId="urn:microsoft.com/office/officeart/2005/8/quickstyle/simple1" qsCatId="simple" csTypeId="urn:microsoft.com/office/officeart/2005/8/colors/accent1_2" csCatId="accent1" phldr="1"/>
      <dgm:spPr/>
      <dgm:t>
        <a:bodyPr/>
        <a:lstStyle/>
        <a:p>
          <a:endParaRPr lang="en-GB"/>
        </a:p>
      </dgm:t>
    </dgm:pt>
    <dgm:pt modelId="{EC1FD0C4-8969-7A46-865F-C464F00666A5}">
      <dgm:prSet phldrT="[Text]" custT="1"/>
      <dgm:spPr>
        <a:solidFill>
          <a:schemeClr val="tx2"/>
        </a:solidFill>
      </dgm:spPr>
      <dgm:t>
        <a:bodyPr/>
        <a:lstStyle/>
        <a:p>
          <a:pPr algn="ctr"/>
          <a:r>
            <a:rPr lang="en-GB" sz="1100" b="1">
              <a:latin typeface="Arial" panose="020B0604020202020204" pitchFamily="34" charset="0"/>
              <a:cs typeface="Arial" panose="020B0604020202020204" pitchFamily="34" charset="0"/>
            </a:rPr>
            <a:t>Understanding:</a:t>
          </a:r>
          <a:r>
            <a:rPr lang="en-GB" sz="1100">
              <a:latin typeface="Arial" panose="020B0604020202020204" pitchFamily="34" charset="0"/>
              <a:cs typeface="Arial" panose="020B0604020202020204" pitchFamily="34" charset="0"/>
            </a:rPr>
            <a:t> Participants received an explanation of how and why fusion occurs.</a:t>
          </a:r>
        </a:p>
      </dgm:t>
    </dgm:pt>
    <dgm:pt modelId="{BB3BCF12-2E32-DB4A-9640-53400BA76804}" type="parTrans" cxnId="{2ADF3B4F-127C-3E45-BA99-A2AC555EEFD9}">
      <dgm:prSet/>
      <dgm:spPr/>
      <dgm:t>
        <a:bodyPr/>
        <a:lstStyle/>
        <a:p>
          <a:endParaRPr lang="en-GB"/>
        </a:p>
      </dgm:t>
    </dgm:pt>
    <dgm:pt modelId="{33DA2FA3-15A8-B141-AA72-81DC3B326F16}" type="sibTrans" cxnId="{2ADF3B4F-127C-3E45-BA99-A2AC555EEFD9}">
      <dgm:prSet/>
      <dgm:spPr/>
      <dgm:t>
        <a:bodyPr/>
        <a:lstStyle/>
        <a:p>
          <a:endParaRPr lang="en-GB"/>
        </a:p>
      </dgm:t>
    </dgm:pt>
    <dgm:pt modelId="{E0B2D872-F822-E84D-AAAB-8891ED9128C1}">
      <dgm:prSet phldrT="[Text]" custT="1"/>
      <dgm:spPr>
        <a:solidFill>
          <a:schemeClr val="tx2"/>
        </a:solidFill>
      </dgm:spPr>
      <dgm:t>
        <a:bodyPr/>
        <a:lstStyle/>
        <a:p>
          <a:pPr algn="ctr"/>
          <a:r>
            <a:rPr lang="en-GB" sz="1100" b="1">
              <a:latin typeface="Arial" panose="020B0604020202020204" pitchFamily="34" charset="0"/>
              <a:cs typeface="Arial" panose="020B0604020202020204" pitchFamily="34" charset="0"/>
            </a:rPr>
            <a:t>Example Exercise: </a:t>
          </a:r>
          <a:r>
            <a:rPr lang="en-GB" sz="1100">
              <a:latin typeface="Arial" panose="020B0604020202020204" pitchFamily="34" charset="0"/>
              <a:cs typeface="Arial" panose="020B0604020202020204" pitchFamily="34" charset="0"/>
            </a:rPr>
            <a:t>Let unhelpful and non task appropriate thoughts pass by noticed but</a:t>
          </a:r>
        </a:p>
        <a:p>
          <a:pPr algn="ctr"/>
          <a:r>
            <a:rPr lang="en-GB" sz="1100">
              <a:latin typeface="Arial" panose="020B0604020202020204" pitchFamily="34" charset="0"/>
              <a:cs typeface="Arial" panose="020B0604020202020204" pitchFamily="34" charset="0"/>
            </a:rPr>
            <a:t> unattended to. </a:t>
          </a:r>
        </a:p>
      </dgm:t>
    </dgm:pt>
    <dgm:pt modelId="{2D25E994-5C5B-2443-94F1-6A10DFCD77CF}" type="parTrans" cxnId="{1974F641-D698-6D46-AC7D-AEA41D3787C5}">
      <dgm:prSet/>
      <dgm:spPr/>
      <dgm:t>
        <a:bodyPr/>
        <a:lstStyle/>
        <a:p>
          <a:endParaRPr lang="en-GB"/>
        </a:p>
      </dgm:t>
    </dgm:pt>
    <dgm:pt modelId="{9A9C01CB-1532-0B43-94C2-7554B13E9617}" type="sibTrans" cxnId="{1974F641-D698-6D46-AC7D-AEA41D3787C5}">
      <dgm:prSet/>
      <dgm:spPr/>
      <dgm:t>
        <a:bodyPr/>
        <a:lstStyle/>
        <a:p>
          <a:endParaRPr lang="en-GB"/>
        </a:p>
      </dgm:t>
    </dgm:pt>
    <dgm:pt modelId="{1E4526AE-83FB-A94E-87CD-59CB1B392FEE}" type="pres">
      <dgm:prSet presAssocID="{45FE2E20-31B3-114F-A082-F2FF87DC7821}" presName="linear" presStyleCnt="0">
        <dgm:presLayoutVars>
          <dgm:animLvl val="lvl"/>
          <dgm:resizeHandles val="exact"/>
        </dgm:presLayoutVars>
      </dgm:prSet>
      <dgm:spPr/>
    </dgm:pt>
    <dgm:pt modelId="{BE1DD38F-AB05-7940-A502-0BE6EAED78F9}" type="pres">
      <dgm:prSet presAssocID="{EC1FD0C4-8969-7A46-865F-C464F00666A5}" presName="parentText" presStyleLbl="node1" presStyleIdx="0" presStyleCnt="2" custLinFactNeighborX="-804" custLinFactNeighborY="-9564">
        <dgm:presLayoutVars>
          <dgm:chMax val="0"/>
          <dgm:bulletEnabled val="1"/>
        </dgm:presLayoutVars>
      </dgm:prSet>
      <dgm:spPr/>
    </dgm:pt>
    <dgm:pt modelId="{BA33FDE3-7ED3-7243-9EB8-318B5B8AD972}" type="pres">
      <dgm:prSet presAssocID="{33DA2FA3-15A8-B141-AA72-81DC3B326F16}" presName="spacer" presStyleCnt="0"/>
      <dgm:spPr/>
    </dgm:pt>
    <dgm:pt modelId="{9E0F74EB-22C5-F348-A6F5-B158059B2782}" type="pres">
      <dgm:prSet presAssocID="{E0B2D872-F822-E84D-AAAB-8891ED9128C1}" presName="parentText" presStyleLbl="node1" presStyleIdx="1" presStyleCnt="2">
        <dgm:presLayoutVars>
          <dgm:chMax val="0"/>
          <dgm:bulletEnabled val="1"/>
        </dgm:presLayoutVars>
      </dgm:prSet>
      <dgm:spPr/>
    </dgm:pt>
  </dgm:ptLst>
  <dgm:cxnLst>
    <dgm:cxn modelId="{1974F641-D698-6D46-AC7D-AEA41D3787C5}" srcId="{45FE2E20-31B3-114F-A082-F2FF87DC7821}" destId="{E0B2D872-F822-E84D-AAAB-8891ED9128C1}" srcOrd="1" destOrd="0" parTransId="{2D25E994-5C5B-2443-94F1-6A10DFCD77CF}" sibTransId="{9A9C01CB-1532-0B43-94C2-7554B13E9617}"/>
    <dgm:cxn modelId="{2ADF3B4F-127C-3E45-BA99-A2AC555EEFD9}" srcId="{45FE2E20-31B3-114F-A082-F2FF87DC7821}" destId="{EC1FD0C4-8969-7A46-865F-C464F00666A5}" srcOrd="0" destOrd="0" parTransId="{BB3BCF12-2E32-DB4A-9640-53400BA76804}" sibTransId="{33DA2FA3-15A8-B141-AA72-81DC3B326F16}"/>
    <dgm:cxn modelId="{FCAACDDA-6A51-8441-8546-9CA01E2CC02D}" type="presOf" srcId="{45FE2E20-31B3-114F-A082-F2FF87DC7821}" destId="{1E4526AE-83FB-A94E-87CD-59CB1B392FEE}" srcOrd="0" destOrd="0" presId="urn:microsoft.com/office/officeart/2005/8/layout/vList2"/>
    <dgm:cxn modelId="{F82DF2E1-9CD7-994E-9B8A-E8D04818827B}" type="presOf" srcId="{E0B2D872-F822-E84D-AAAB-8891ED9128C1}" destId="{9E0F74EB-22C5-F348-A6F5-B158059B2782}" srcOrd="0" destOrd="0" presId="urn:microsoft.com/office/officeart/2005/8/layout/vList2"/>
    <dgm:cxn modelId="{EB6D92E6-3F7B-7E46-90E9-B5A22A8C68C8}" type="presOf" srcId="{EC1FD0C4-8969-7A46-865F-C464F00666A5}" destId="{BE1DD38F-AB05-7940-A502-0BE6EAED78F9}" srcOrd="0" destOrd="0" presId="urn:microsoft.com/office/officeart/2005/8/layout/vList2"/>
    <dgm:cxn modelId="{4092676A-49D3-3E4B-AE20-9E2B0843F2FF}" type="presParOf" srcId="{1E4526AE-83FB-A94E-87CD-59CB1B392FEE}" destId="{BE1DD38F-AB05-7940-A502-0BE6EAED78F9}" srcOrd="0" destOrd="0" presId="urn:microsoft.com/office/officeart/2005/8/layout/vList2"/>
    <dgm:cxn modelId="{EF92E906-057D-3444-AC2D-153C9EF9D414}" type="presParOf" srcId="{1E4526AE-83FB-A94E-87CD-59CB1B392FEE}" destId="{BA33FDE3-7ED3-7243-9EB8-318B5B8AD972}" srcOrd="1" destOrd="0" presId="urn:microsoft.com/office/officeart/2005/8/layout/vList2"/>
    <dgm:cxn modelId="{6B7F036D-9F08-E847-8300-5627D25F0C94}" type="presParOf" srcId="{1E4526AE-83FB-A94E-87CD-59CB1B392FEE}" destId="{9E0F74EB-22C5-F348-A6F5-B158059B2782}" srcOrd="2" destOrd="0" presId="urn:microsoft.com/office/officeart/2005/8/layout/vList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3A61641-835F-0B4E-9291-FFBC4C39DDC2}" type="doc">
      <dgm:prSet loTypeId="urn:microsoft.com/office/officeart/2005/8/layout/vList2" loCatId="" qsTypeId="urn:microsoft.com/office/officeart/2005/8/quickstyle/simple1" qsCatId="simple" csTypeId="urn:microsoft.com/office/officeart/2005/8/colors/accent1_2" csCatId="accent1" phldr="1"/>
      <dgm:spPr/>
      <dgm:t>
        <a:bodyPr/>
        <a:lstStyle/>
        <a:p>
          <a:endParaRPr lang="en-GB"/>
        </a:p>
      </dgm:t>
    </dgm:pt>
    <dgm:pt modelId="{81CAEF4F-76D1-B34B-A17C-4426276A5791}">
      <dgm:prSet phldrT="[Text]" custT="1"/>
      <dgm:spPr>
        <a:solidFill>
          <a:schemeClr val="tx2"/>
        </a:solidFill>
      </dgm:spPr>
      <dgm:t>
        <a:bodyPr/>
        <a:lstStyle/>
        <a:p>
          <a:pPr algn="ctr"/>
          <a:r>
            <a:rPr lang="en-GB" sz="1100" b="1">
              <a:latin typeface="Arial" panose="020B0604020202020204" pitchFamily="34" charset="0"/>
              <a:cs typeface="Arial" panose="020B0604020202020204" pitchFamily="34" charset="0"/>
            </a:rPr>
            <a:t>Example Exercise: </a:t>
          </a:r>
          <a:r>
            <a:rPr lang="en-GB" sz="1100">
              <a:latin typeface="Arial" panose="020B0604020202020204" pitchFamily="34" charset="0"/>
              <a:cs typeface="Arial" panose="020B0604020202020204" pitchFamily="34" charset="0"/>
            </a:rPr>
            <a:t>Participants were encouraged to set goals, which were broken down</a:t>
          </a:r>
        </a:p>
        <a:p>
          <a:pPr algn="ctr"/>
          <a:r>
            <a:rPr lang="en-GB" sz="1100">
              <a:latin typeface="Arial" panose="020B0604020202020204" pitchFamily="34" charset="0"/>
              <a:cs typeface="Arial" panose="020B0604020202020204" pitchFamily="34" charset="0"/>
            </a:rPr>
            <a:t> into weekly focus points e.g. speak to boarding school music teacher about finding an</a:t>
          </a:r>
        </a:p>
        <a:p>
          <a:pPr algn="ctr"/>
          <a:r>
            <a:rPr lang="en-GB" sz="1100">
              <a:latin typeface="Arial" panose="020B0604020202020204" pitchFamily="34" charset="0"/>
              <a:cs typeface="Arial" panose="020B0604020202020204" pitchFamily="34" charset="0"/>
            </a:rPr>
            <a:t> appropriate practice room. </a:t>
          </a:r>
        </a:p>
      </dgm:t>
    </dgm:pt>
    <dgm:pt modelId="{D2ABE690-C54C-6D4F-A088-ADAE415AE884}" type="parTrans" cxnId="{2F4D7D7A-D789-DB46-9D45-7BB4C19E7999}">
      <dgm:prSet/>
      <dgm:spPr/>
      <dgm:t>
        <a:bodyPr/>
        <a:lstStyle/>
        <a:p>
          <a:endParaRPr lang="en-GB"/>
        </a:p>
      </dgm:t>
    </dgm:pt>
    <dgm:pt modelId="{6BA70A27-6AB5-FA4A-ABF2-084182729C33}" type="sibTrans" cxnId="{2F4D7D7A-D789-DB46-9D45-7BB4C19E7999}">
      <dgm:prSet/>
      <dgm:spPr/>
      <dgm:t>
        <a:bodyPr/>
        <a:lstStyle/>
        <a:p>
          <a:endParaRPr lang="en-GB"/>
        </a:p>
      </dgm:t>
    </dgm:pt>
    <dgm:pt modelId="{F7BF890E-8943-0B48-A043-020E66FFCF89}" type="pres">
      <dgm:prSet presAssocID="{F3A61641-835F-0B4E-9291-FFBC4C39DDC2}" presName="linear" presStyleCnt="0">
        <dgm:presLayoutVars>
          <dgm:animLvl val="lvl"/>
          <dgm:resizeHandles val="exact"/>
        </dgm:presLayoutVars>
      </dgm:prSet>
      <dgm:spPr/>
    </dgm:pt>
    <dgm:pt modelId="{28D7810D-BCF5-164C-B075-8A734D923CB0}" type="pres">
      <dgm:prSet presAssocID="{81CAEF4F-76D1-B34B-A17C-4426276A5791}" presName="parentText" presStyleLbl="node1" presStyleIdx="0" presStyleCnt="1" custLinFactNeighborX="-463" custLinFactNeighborY="-2933">
        <dgm:presLayoutVars>
          <dgm:chMax val="0"/>
          <dgm:bulletEnabled val="1"/>
        </dgm:presLayoutVars>
      </dgm:prSet>
      <dgm:spPr/>
    </dgm:pt>
  </dgm:ptLst>
  <dgm:cxnLst>
    <dgm:cxn modelId="{731E005C-E963-A14C-BBBF-0988A401554D}" type="presOf" srcId="{81CAEF4F-76D1-B34B-A17C-4426276A5791}" destId="{28D7810D-BCF5-164C-B075-8A734D923CB0}" srcOrd="0" destOrd="0" presId="urn:microsoft.com/office/officeart/2005/8/layout/vList2"/>
    <dgm:cxn modelId="{4B5D7777-8C94-624B-B2A9-9914FB9E8DB3}" type="presOf" srcId="{F3A61641-835F-0B4E-9291-FFBC4C39DDC2}" destId="{F7BF890E-8943-0B48-A043-020E66FFCF89}" srcOrd="0" destOrd="0" presId="urn:microsoft.com/office/officeart/2005/8/layout/vList2"/>
    <dgm:cxn modelId="{2F4D7D7A-D789-DB46-9D45-7BB4C19E7999}" srcId="{F3A61641-835F-0B4E-9291-FFBC4C39DDC2}" destId="{81CAEF4F-76D1-B34B-A17C-4426276A5791}" srcOrd="0" destOrd="0" parTransId="{D2ABE690-C54C-6D4F-A088-ADAE415AE884}" sibTransId="{6BA70A27-6AB5-FA4A-ABF2-084182729C33}"/>
    <dgm:cxn modelId="{D4A2FDBC-CD76-BF4C-9656-945EBFE51B6A}" type="presParOf" srcId="{F7BF890E-8943-0B48-A043-020E66FFCF89}" destId="{28D7810D-BCF5-164C-B075-8A734D923CB0}" srcOrd="0" destOrd="0" presId="urn:microsoft.com/office/officeart/2005/8/layout/vList2"/>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0E41DED-5DEC-AA46-9A27-5BDE64BB179C}" type="doc">
      <dgm:prSet loTypeId="urn:microsoft.com/office/officeart/2005/8/layout/vList2" loCatId="" qsTypeId="urn:microsoft.com/office/officeart/2005/8/quickstyle/simple1" qsCatId="simple" csTypeId="urn:microsoft.com/office/officeart/2005/8/colors/accent1_2" csCatId="accent1" phldr="1"/>
      <dgm:spPr/>
      <dgm:t>
        <a:bodyPr/>
        <a:lstStyle/>
        <a:p>
          <a:endParaRPr lang="en-GB"/>
        </a:p>
      </dgm:t>
    </dgm:pt>
    <dgm:pt modelId="{2D58B0A8-7433-2049-A1DC-BDDD13E790AF}">
      <dgm:prSet phldrT="[Text]" custT="1"/>
      <dgm:spPr>
        <a:solidFill>
          <a:schemeClr val="tx2"/>
        </a:solidFill>
      </dgm:spPr>
      <dgm:t>
        <a:bodyPr/>
        <a:lstStyle/>
        <a:p>
          <a:pPr algn="ctr"/>
          <a:r>
            <a:rPr lang="en-GB" sz="1100">
              <a:latin typeface="Arial" panose="020B0604020202020204" pitchFamily="34" charset="0"/>
              <a:cs typeface="Arial" panose="020B0604020202020204" pitchFamily="34" charset="0"/>
            </a:rPr>
            <a:t>“P2 is struggling to find time to practice as they are concerned about being heard by others</a:t>
          </a:r>
        </a:p>
        <a:p>
          <a:pPr algn="ctr"/>
          <a:r>
            <a:rPr lang="en-GB" sz="1100">
              <a:latin typeface="Arial" panose="020B0604020202020204" pitchFamily="34" charset="0"/>
              <a:cs typeface="Arial" panose="020B0604020202020204" pitchFamily="34" charset="0"/>
            </a:rPr>
            <a:t> whilst at boarding school”. </a:t>
          </a:r>
        </a:p>
      </dgm:t>
    </dgm:pt>
    <dgm:pt modelId="{19237B4B-1A8B-874D-A985-85B3C3F19E4A}" type="parTrans" cxnId="{E8F329DC-6556-4443-B3A7-E5CFE7EB23BB}">
      <dgm:prSet/>
      <dgm:spPr/>
      <dgm:t>
        <a:bodyPr/>
        <a:lstStyle/>
        <a:p>
          <a:endParaRPr lang="en-GB"/>
        </a:p>
      </dgm:t>
    </dgm:pt>
    <dgm:pt modelId="{3ED6461A-21FB-F149-A440-8113709B8612}" type="sibTrans" cxnId="{E8F329DC-6556-4443-B3A7-E5CFE7EB23BB}">
      <dgm:prSet/>
      <dgm:spPr/>
      <dgm:t>
        <a:bodyPr/>
        <a:lstStyle/>
        <a:p>
          <a:endParaRPr lang="en-GB"/>
        </a:p>
      </dgm:t>
    </dgm:pt>
    <dgm:pt modelId="{F49AD3DD-7F70-CD4F-9BAC-FDE5AC456D87}" type="pres">
      <dgm:prSet presAssocID="{F0E41DED-5DEC-AA46-9A27-5BDE64BB179C}" presName="linear" presStyleCnt="0">
        <dgm:presLayoutVars>
          <dgm:animLvl val="lvl"/>
          <dgm:resizeHandles val="exact"/>
        </dgm:presLayoutVars>
      </dgm:prSet>
      <dgm:spPr/>
    </dgm:pt>
    <dgm:pt modelId="{3ECA4612-4916-0E4D-8240-0E7A35271BFB}" type="pres">
      <dgm:prSet presAssocID="{2D58B0A8-7433-2049-A1DC-BDDD13E790AF}" presName="parentText" presStyleLbl="node1" presStyleIdx="0" presStyleCnt="1">
        <dgm:presLayoutVars>
          <dgm:chMax val="0"/>
          <dgm:bulletEnabled val="1"/>
        </dgm:presLayoutVars>
      </dgm:prSet>
      <dgm:spPr/>
    </dgm:pt>
  </dgm:ptLst>
  <dgm:cxnLst>
    <dgm:cxn modelId="{C6422219-1235-0045-8438-403242313140}" type="presOf" srcId="{F0E41DED-5DEC-AA46-9A27-5BDE64BB179C}" destId="{F49AD3DD-7F70-CD4F-9BAC-FDE5AC456D87}" srcOrd="0" destOrd="0" presId="urn:microsoft.com/office/officeart/2005/8/layout/vList2"/>
    <dgm:cxn modelId="{689F22BB-C864-4142-B7F5-095464D6810B}" type="presOf" srcId="{2D58B0A8-7433-2049-A1DC-BDDD13E790AF}" destId="{3ECA4612-4916-0E4D-8240-0E7A35271BFB}" srcOrd="0" destOrd="0" presId="urn:microsoft.com/office/officeart/2005/8/layout/vList2"/>
    <dgm:cxn modelId="{E8F329DC-6556-4443-B3A7-E5CFE7EB23BB}" srcId="{F0E41DED-5DEC-AA46-9A27-5BDE64BB179C}" destId="{2D58B0A8-7433-2049-A1DC-BDDD13E790AF}" srcOrd="0" destOrd="0" parTransId="{19237B4B-1A8B-874D-A985-85B3C3F19E4A}" sibTransId="{3ED6461A-21FB-F149-A440-8113709B8612}"/>
    <dgm:cxn modelId="{013A74F1-F5FF-B64E-9177-3163C3C2D664}" type="presParOf" srcId="{F49AD3DD-7F70-CD4F-9BAC-FDE5AC456D87}" destId="{3ECA4612-4916-0E4D-8240-0E7A35271BFB}" srcOrd="0" destOrd="0" presId="urn:microsoft.com/office/officeart/2005/8/layout/vList2"/>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80F82E8E-F4B9-6A4C-86C0-D2DB4A56B3E4}" type="doc">
      <dgm:prSet loTypeId="urn:microsoft.com/office/officeart/2008/layout/RadialCluster" loCatId="" qsTypeId="urn:microsoft.com/office/officeart/2005/8/quickstyle/simple1" qsCatId="simple" csTypeId="urn:microsoft.com/office/officeart/2005/8/colors/accent3_2" csCatId="accent3" phldr="1"/>
      <dgm:spPr/>
      <dgm:t>
        <a:bodyPr/>
        <a:lstStyle/>
        <a:p>
          <a:endParaRPr lang="en-GB"/>
        </a:p>
      </dgm:t>
    </dgm:pt>
    <dgm:pt modelId="{59E368A7-3E70-664A-B17F-85AFFB34F37C}">
      <dgm:prSet phldrT="[Text]"/>
      <dgm:spPr/>
      <dgm:t>
        <a:bodyPr/>
        <a:lstStyle/>
        <a:p>
          <a:r>
            <a:rPr lang="en-GB"/>
            <a:t>Performance Wellbeing</a:t>
          </a:r>
        </a:p>
      </dgm:t>
    </dgm:pt>
    <dgm:pt modelId="{7964BA58-73BF-A54F-8FDE-5C832DEB34D7}" type="parTrans" cxnId="{B23AD204-7FEE-3040-B7C1-05FEE7E3B2BA}">
      <dgm:prSet/>
      <dgm:spPr/>
      <dgm:t>
        <a:bodyPr/>
        <a:lstStyle/>
        <a:p>
          <a:endParaRPr lang="en-GB"/>
        </a:p>
      </dgm:t>
    </dgm:pt>
    <dgm:pt modelId="{2061A593-C532-8A42-84FD-4A131643A178}" type="sibTrans" cxnId="{B23AD204-7FEE-3040-B7C1-05FEE7E3B2BA}">
      <dgm:prSet/>
      <dgm:spPr/>
      <dgm:t>
        <a:bodyPr/>
        <a:lstStyle/>
        <a:p>
          <a:endParaRPr lang="en-GB"/>
        </a:p>
      </dgm:t>
    </dgm:pt>
    <dgm:pt modelId="{DAEF8B91-10B3-1B4A-863C-DDE0FA8A43A6}">
      <dgm:prSet phldrT="[Text]"/>
      <dgm:spPr/>
      <dgm:t>
        <a:bodyPr/>
        <a:lstStyle/>
        <a:p>
          <a:r>
            <a:rPr lang="en-GB"/>
            <a:t>Improv</a:t>
          </a:r>
        </a:p>
      </dgm:t>
    </dgm:pt>
    <dgm:pt modelId="{1DE1686C-DAEE-D247-9011-6C5247183FE4}" type="parTrans" cxnId="{AC0A9AAA-BA02-8549-97BF-6A08A9AF17DC}">
      <dgm:prSet/>
      <dgm:spPr/>
      <dgm:t>
        <a:bodyPr/>
        <a:lstStyle/>
        <a:p>
          <a:endParaRPr lang="en-GB"/>
        </a:p>
      </dgm:t>
    </dgm:pt>
    <dgm:pt modelId="{FC7E436D-EA4A-AD45-9D2D-78BAFE3BC578}" type="sibTrans" cxnId="{AC0A9AAA-BA02-8549-97BF-6A08A9AF17DC}">
      <dgm:prSet/>
      <dgm:spPr/>
      <dgm:t>
        <a:bodyPr/>
        <a:lstStyle/>
        <a:p>
          <a:endParaRPr lang="en-GB"/>
        </a:p>
      </dgm:t>
    </dgm:pt>
    <dgm:pt modelId="{F6D6EAFB-369D-A54D-AA92-B7E18898AE15}">
      <dgm:prSet phldrT="[Text]"/>
      <dgm:spPr/>
      <dgm:t>
        <a:bodyPr/>
        <a:lstStyle/>
        <a:p>
          <a:r>
            <a:rPr lang="en-GB"/>
            <a:t>Coach</a:t>
          </a:r>
        </a:p>
      </dgm:t>
    </dgm:pt>
    <dgm:pt modelId="{6B87BD16-3ACE-EF42-BD94-689622B0CFD0}" type="parTrans" cxnId="{CB752B5C-2452-B647-BC49-78A7BDE91FCE}">
      <dgm:prSet/>
      <dgm:spPr/>
      <dgm:t>
        <a:bodyPr/>
        <a:lstStyle/>
        <a:p>
          <a:endParaRPr lang="en-GB"/>
        </a:p>
      </dgm:t>
    </dgm:pt>
    <dgm:pt modelId="{4F4F6A72-A574-AB45-80F0-5DE2DEA39ECA}" type="sibTrans" cxnId="{CB752B5C-2452-B647-BC49-78A7BDE91FCE}">
      <dgm:prSet/>
      <dgm:spPr/>
      <dgm:t>
        <a:bodyPr/>
        <a:lstStyle/>
        <a:p>
          <a:endParaRPr lang="en-GB"/>
        </a:p>
      </dgm:t>
    </dgm:pt>
    <dgm:pt modelId="{DB602A1F-F647-694B-A3AA-DFED8F2A6BF0}">
      <dgm:prSet phldrT="[Text]"/>
      <dgm:spPr/>
      <dgm:t>
        <a:bodyPr/>
        <a:lstStyle/>
        <a:p>
          <a:r>
            <a:rPr lang="en-GB"/>
            <a:t>ACT</a:t>
          </a:r>
        </a:p>
      </dgm:t>
    </dgm:pt>
    <dgm:pt modelId="{E8B9DE91-FC8B-9F4C-A0C6-D866F889B728}" type="parTrans" cxnId="{A7398A96-6941-C644-8E2A-591863FC9325}">
      <dgm:prSet/>
      <dgm:spPr/>
      <dgm:t>
        <a:bodyPr/>
        <a:lstStyle/>
        <a:p>
          <a:endParaRPr lang="en-GB"/>
        </a:p>
      </dgm:t>
    </dgm:pt>
    <dgm:pt modelId="{6E4455F6-05FB-8B45-A720-E6704F913AA2}" type="sibTrans" cxnId="{A7398A96-6941-C644-8E2A-591863FC9325}">
      <dgm:prSet/>
      <dgm:spPr/>
      <dgm:t>
        <a:bodyPr/>
        <a:lstStyle/>
        <a:p>
          <a:endParaRPr lang="en-GB"/>
        </a:p>
      </dgm:t>
    </dgm:pt>
    <dgm:pt modelId="{CFEF5840-9C80-6A47-9172-382FDDA2B870}">
      <dgm:prSet/>
      <dgm:spPr/>
      <dgm:t>
        <a:bodyPr/>
        <a:lstStyle/>
        <a:p>
          <a:r>
            <a:rPr lang="en-GB"/>
            <a:t>Coachee</a:t>
          </a:r>
        </a:p>
      </dgm:t>
    </dgm:pt>
    <dgm:pt modelId="{55A2F6BD-FF66-9849-B63A-3509757BDEA9}" type="parTrans" cxnId="{9A7053E8-028A-3847-9AA2-92891E879031}">
      <dgm:prSet/>
      <dgm:spPr/>
      <dgm:t>
        <a:bodyPr/>
        <a:lstStyle/>
        <a:p>
          <a:endParaRPr lang="en-GB"/>
        </a:p>
      </dgm:t>
    </dgm:pt>
    <dgm:pt modelId="{5A580262-675B-704D-8BBF-2EB0F3E62008}" type="sibTrans" cxnId="{9A7053E8-028A-3847-9AA2-92891E879031}">
      <dgm:prSet/>
      <dgm:spPr/>
      <dgm:t>
        <a:bodyPr/>
        <a:lstStyle/>
        <a:p>
          <a:endParaRPr lang="en-GB"/>
        </a:p>
      </dgm:t>
    </dgm:pt>
    <dgm:pt modelId="{59A3E2F0-E68F-B34F-8A4B-F53C1309924D}">
      <dgm:prSet/>
      <dgm:spPr/>
      <dgm:t>
        <a:bodyPr/>
        <a:lstStyle/>
        <a:p>
          <a:r>
            <a:rPr lang="en-GB"/>
            <a:t>Enhanced Performane</a:t>
          </a:r>
        </a:p>
      </dgm:t>
    </dgm:pt>
    <dgm:pt modelId="{E46B0742-08FC-DF47-AF42-99974B481730}" type="parTrans" cxnId="{EB670859-E797-3C49-BFC6-E8F1655DAFBF}">
      <dgm:prSet/>
      <dgm:spPr/>
      <dgm:t>
        <a:bodyPr/>
        <a:lstStyle/>
        <a:p>
          <a:endParaRPr lang="en-GB"/>
        </a:p>
      </dgm:t>
    </dgm:pt>
    <dgm:pt modelId="{4AA43F89-7B83-054D-B6B8-5D8E019B7B96}" type="sibTrans" cxnId="{EB670859-E797-3C49-BFC6-E8F1655DAFBF}">
      <dgm:prSet/>
      <dgm:spPr/>
      <dgm:t>
        <a:bodyPr/>
        <a:lstStyle/>
        <a:p>
          <a:endParaRPr lang="en-GB"/>
        </a:p>
      </dgm:t>
    </dgm:pt>
    <dgm:pt modelId="{32D8039A-3EB6-8B46-84E2-38A1C354C161}" type="pres">
      <dgm:prSet presAssocID="{80F82E8E-F4B9-6A4C-86C0-D2DB4A56B3E4}" presName="Name0" presStyleCnt="0">
        <dgm:presLayoutVars>
          <dgm:chMax val="1"/>
          <dgm:chPref val="1"/>
          <dgm:dir/>
          <dgm:animOne val="branch"/>
          <dgm:animLvl val="lvl"/>
        </dgm:presLayoutVars>
      </dgm:prSet>
      <dgm:spPr/>
    </dgm:pt>
    <dgm:pt modelId="{612D59CA-8EE0-514A-9313-D5CAAD89F267}" type="pres">
      <dgm:prSet presAssocID="{59E368A7-3E70-664A-B17F-85AFFB34F37C}" presName="singleCycle" presStyleCnt="0"/>
      <dgm:spPr/>
    </dgm:pt>
    <dgm:pt modelId="{81A3FC0D-4A2A-0843-9EF3-9D86DC762C37}" type="pres">
      <dgm:prSet presAssocID="{59E368A7-3E70-664A-B17F-85AFFB34F37C}" presName="singleCenter" presStyleLbl="node1" presStyleIdx="0" presStyleCnt="6">
        <dgm:presLayoutVars>
          <dgm:chMax val="7"/>
          <dgm:chPref val="7"/>
        </dgm:presLayoutVars>
      </dgm:prSet>
      <dgm:spPr/>
    </dgm:pt>
    <dgm:pt modelId="{08CD18E9-9628-F649-902C-7C35D1785385}" type="pres">
      <dgm:prSet presAssocID="{1DE1686C-DAEE-D247-9011-6C5247183FE4}" presName="Name56" presStyleLbl="parChTrans1D2" presStyleIdx="0" presStyleCnt="5"/>
      <dgm:spPr/>
    </dgm:pt>
    <dgm:pt modelId="{66A6B9DB-59F9-604D-BA5E-218EBB99CFBE}" type="pres">
      <dgm:prSet presAssocID="{DAEF8B91-10B3-1B4A-863C-DDE0FA8A43A6}" presName="text0" presStyleLbl="node1" presStyleIdx="1" presStyleCnt="6">
        <dgm:presLayoutVars>
          <dgm:bulletEnabled val="1"/>
        </dgm:presLayoutVars>
      </dgm:prSet>
      <dgm:spPr/>
    </dgm:pt>
    <dgm:pt modelId="{B86837C0-5530-CF45-A860-AFD58BFD0EFC}" type="pres">
      <dgm:prSet presAssocID="{55A2F6BD-FF66-9849-B63A-3509757BDEA9}" presName="Name56" presStyleLbl="parChTrans1D2" presStyleIdx="1" presStyleCnt="5"/>
      <dgm:spPr/>
    </dgm:pt>
    <dgm:pt modelId="{154C49DD-5684-2243-8EC5-7B2D76BE0F5F}" type="pres">
      <dgm:prSet presAssocID="{CFEF5840-9C80-6A47-9172-382FDDA2B870}" presName="text0" presStyleLbl="node1" presStyleIdx="2" presStyleCnt="6">
        <dgm:presLayoutVars>
          <dgm:bulletEnabled val="1"/>
        </dgm:presLayoutVars>
      </dgm:prSet>
      <dgm:spPr/>
    </dgm:pt>
    <dgm:pt modelId="{4F5B88C9-8DD9-A448-B8FE-7E1FDE50C1CF}" type="pres">
      <dgm:prSet presAssocID="{6B87BD16-3ACE-EF42-BD94-689622B0CFD0}" presName="Name56" presStyleLbl="parChTrans1D2" presStyleIdx="2" presStyleCnt="5"/>
      <dgm:spPr/>
    </dgm:pt>
    <dgm:pt modelId="{D792EF62-EC6E-6047-874F-AA9797C0EB1E}" type="pres">
      <dgm:prSet presAssocID="{F6D6EAFB-369D-A54D-AA92-B7E18898AE15}" presName="text0" presStyleLbl="node1" presStyleIdx="3" presStyleCnt="6">
        <dgm:presLayoutVars>
          <dgm:bulletEnabled val="1"/>
        </dgm:presLayoutVars>
      </dgm:prSet>
      <dgm:spPr/>
    </dgm:pt>
    <dgm:pt modelId="{1D3C73F8-0625-7C49-9038-DE2B69E1E87C}" type="pres">
      <dgm:prSet presAssocID="{E8B9DE91-FC8B-9F4C-A0C6-D866F889B728}" presName="Name56" presStyleLbl="parChTrans1D2" presStyleIdx="3" presStyleCnt="5"/>
      <dgm:spPr/>
    </dgm:pt>
    <dgm:pt modelId="{84A5C652-1A14-8249-8ABD-DA89A5263A65}" type="pres">
      <dgm:prSet presAssocID="{DB602A1F-F647-694B-A3AA-DFED8F2A6BF0}" presName="text0" presStyleLbl="node1" presStyleIdx="4" presStyleCnt="6">
        <dgm:presLayoutVars>
          <dgm:bulletEnabled val="1"/>
        </dgm:presLayoutVars>
      </dgm:prSet>
      <dgm:spPr/>
    </dgm:pt>
    <dgm:pt modelId="{E246481C-A11F-9247-AF3B-4C04A34DE676}" type="pres">
      <dgm:prSet presAssocID="{E46B0742-08FC-DF47-AF42-99974B481730}" presName="Name56" presStyleLbl="parChTrans1D2" presStyleIdx="4" presStyleCnt="5"/>
      <dgm:spPr/>
    </dgm:pt>
    <dgm:pt modelId="{904A70A5-0AEF-4F4A-846F-1DDAF7F493E4}" type="pres">
      <dgm:prSet presAssocID="{59A3E2F0-E68F-B34F-8A4B-F53C1309924D}" presName="text0" presStyleLbl="node1" presStyleIdx="5" presStyleCnt="6">
        <dgm:presLayoutVars>
          <dgm:bulletEnabled val="1"/>
        </dgm:presLayoutVars>
      </dgm:prSet>
      <dgm:spPr/>
    </dgm:pt>
  </dgm:ptLst>
  <dgm:cxnLst>
    <dgm:cxn modelId="{7A633603-22A6-B44C-A8FE-AC1B5D73E407}" type="presOf" srcId="{E8B9DE91-FC8B-9F4C-A0C6-D866F889B728}" destId="{1D3C73F8-0625-7C49-9038-DE2B69E1E87C}" srcOrd="0" destOrd="0" presId="urn:microsoft.com/office/officeart/2008/layout/RadialCluster"/>
    <dgm:cxn modelId="{B23AD204-7FEE-3040-B7C1-05FEE7E3B2BA}" srcId="{80F82E8E-F4B9-6A4C-86C0-D2DB4A56B3E4}" destId="{59E368A7-3E70-664A-B17F-85AFFB34F37C}" srcOrd="0" destOrd="0" parTransId="{7964BA58-73BF-A54F-8FDE-5C832DEB34D7}" sibTransId="{2061A593-C532-8A42-84FD-4A131643A178}"/>
    <dgm:cxn modelId="{CF926706-2CF8-884D-BAE5-7A51D4B42B82}" type="presOf" srcId="{1DE1686C-DAEE-D247-9011-6C5247183FE4}" destId="{08CD18E9-9628-F649-902C-7C35D1785385}" srcOrd="0" destOrd="0" presId="urn:microsoft.com/office/officeart/2008/layout/RadialCluster"/>
    <dgm:cxn modelId="{2DB9BD42-5882-8B4F-8A2A-F51065112CAA}" type="presOf" srcId="{F6D6EAFB-369D-A54D-AA92-B7E18898AE15}" destId="{D792EF62-EC6E-6047-874F-AA9797C0EB1E}" srcOrd="0" destOrd="0" presId="urn:microsoft.com/office/officeart/2008/layout/RadialCluster"/>
    <dgm:cxn modelId="{D668D043-6E1C-1F4B-AE03-266876BB60CA}" type="presOf" srcId="{55A2F6BD-FF66-9849-B63A-3509757BDEA9}" destId="{B86837C0-5530-CF45-A860-AFD58BFD0EFC}" srcOrd="0" destOrd="0" presId="urn:microsoft.com/office/officeart/2008/layout/RadialCluster"/>
    <dgm:cxn modelId="{84505F47-2BAB-E843-ACE6-93026551C4C7}" type="presOf" srcId="{80F82E8E-F4B9-6A4C-86C0-D2DB4A56B3E4}" destId="{32D8039A-3EB6-8B46-84E2-38A1C354C161}" srcOrd="0" destOrd="0" presId="urn:microsoft.com/office/officeart/2008/layout/RadialCluster"/>
    <dgm:cxn modelId="{EB670859-E797-3C49-BFC6-E8F1655DAFBF}" srcId="{59E368A7-3E70-664A-B17F-85AFFB34F37C}" destId="{59A3E2F0-E68F-B34F-8A4B-F53C1309924D}" srcOrd="4" destOrd="0" parTransId="{E46B0742-08FC-DF47-AF42-99974B481730}" sibTransId="{4AA43F89-7B83-054D-B6B8-5D8E019B7B96}"/>
    <dgm:cxn modelId="{7270815B-DCCF-1046-A747-A1B8999ECEFF}" type="presOf" srcId="{59E368A7-3E70-664A-B17F-85AFFB34F37C}" destId="{81A3FC0D-4A2A-0843-9EF3-9D86DC762C37}" srcOrd="0" destOrd="0" presId="urn:microsoft.com/office/officeart/2008/layout/RadialCluster"/>
    <dgm:cxn modelId="{CB752B5C-2452-B647-BC49-78A7BDE91FCE}" srcId="{59E368A7-3E70-664A-B17F-85AFFB34F37C}" destId="{F6D6EAFB-369D-A54D-AA92-B7E18898AE15}" srcOrd="2" destOrd="0" parTransId="{6B87BD16-3ACE-EF42-BD94-689622B0CFD0}" sibTransId="{4F4F6A72-A574-AB45-80F0-5DE2DEA39ECA}"/>
    <dgm:cxn modelId="{8A43C76C-85CB-4549-9857-3AD684D89B62}" type="presOf" srcId="{DB602A1F-F647-694B-A3AA-DFED8F2A6BF0}" destId="{84A5C652-1A14-8249-8ABD-DA89A5263A65}" srcOrd="0" destOrd="0" presId="urn:microsoft.com/office/officeart/2008/layout/RadialCluster"/>
    <dgm:cxn modelId="{A2B2988D-36C7-C747-B735-4D3065394A99}" type="presOf" srcId="{59A3E2F0-E68F-B34F-8A4B-F53C1309924D}" destId="{904A70A5-0AEF-4F4A-846F-1DDAF7F493E4}" srcOrd="0" destOrd="0" presId="urn:microsoft.com/office/officeart/2008/layout/RadialCluster"/>
    <dgm:cxn modelId="{A7398A96-6941-C644-8E2A-591863FC9325}" srcId="{59E368A7-3E70-664A-B17F-85AFFB34F37C}" destId="{DB602A1F-F647-694B-A3AA-DFED8F2A6BF0}" srcOrd="3" destOrd="0" parTransId="{E8B9DE91-FC8B-9F4C-A0C6-D866F889B728}" sibTransId="{6E4455F6-05FB-8B45-A720-E6704F913AA2}"/>
    <dgm:cxn modelId="{AC0A9AAA-BA02-8549-97BF-6A08A9AF17DC}" srcId="{59E368A7-3E70-664A-B17F-85AFFB34F37C}" destId="{DAEF8B91-10B3-1B4A-863C-DDE0FA8A43A6}" srcOrd="0" destOrd="0" parTransId="{1DE1686C-DAEE-D247-9011-6C5247183FE4}" sibTransId="{FC7E436D-EA4A-AD45-9D2D-78BAFE3BC578}"/>
    <dgm:cxn modelId="{0A2276B4-48E5-2140-B425-E64DB3498FAB}" type="presOf" srcId="{CFEF5840-9C80-6A47-9172-382FDDA2B870}" destId="{154C49DD-5684-2243-8EC5-7B2D76BE0F5F}" srcOrd="0" destOrd="0" presId="urn:microsoft.com/office/officeart/2008/layout/RadialCluster"/>
    <dgm:cxn modelId="{4031CFC1-7651-E34E-A1D2-9D32092BFFC0}" type="presOf" srcId="{6B87BD16-3ACE-EF42-BD94-689622B0CFD0}" destId="{4F5B88C9-8DD9-A448-B8FE-7E1FDE50C1CF}" srcOrd="0" destOrd="0" presId="urn:microsoft.com/office/officeart/2008/layout/RadialCluster"/>
    <dgm:cxn modelId="{F57D90C2-B8D2-AD41-B08E-C8678FF12FB8}" type="presOf" srcId="{DAEF8B91-10B3-1B4A-863C-DDE0FA8A43A6}" destId="{66A6B9DB-59F9-604D-BA5E-218EBB99CFBE}" srcOrd="0" destOrd="0" presId="urn:microsoft.com/office/officeart/2008/layout/RadialCluster"/>
    <dgm:cxn modelId="{F07187E4-7390-844C-B187-BE47F7DE2047}" type="presOf" srcId="{E46B0742-08FC-DF47-AF42-99974B481730}" destId="{E246481C-A11F-9247-AF3B-4C04A34DE676}" srcOrd="0" destOrd="0" presId="urn:microsoft.com/office/officeart/2008/layout/RadialCluster"/>
    <dgm:cxn modelId="{9A7053E8-028A-3847-9AA2-92891E879031}" srcId="{59E368A7-3E70-664A-B17F-85AFFB34F37C}" destId="{CFEF5840-9C80-6A47-9172-382FDDA2B870}" srcOrd="1" destOrd="0" parTransId="{55A2F6BD-FF66-9849-B63A-3509757BDEA9}" sibTransId="{5A580262-675B-704D-8BBF-2EB0F3E62008}"/>
    <dgm:cxn modelId="{07CAD573-F7A6-1440-A8B2-97E9B623B502}" type="presParOf" srcId="{32D8039A-3EB6-8B46-84E2-38A1C354C161}" destId="{612D59CA-8EE0-514A-9313-D5CAAD89F267}" srcOrd="0" destOrd="0" presId="urn:microsoft.com/office/officeart/2008/layout/RadialCluster"/>
    <dgm:cxn modelId="{3A0BFE76-A6B2-464A-8C9E-742F0170961A}" type="presParOf" srcId="{612D59CA-8EE0-514A-9313-D5CAAD89F267}" destId="{81A3FC0D-4A2A-0843-9EF3-9D86DC762C37}" srcOrd="0" destOrd="0" presId="urn:microsoft.com/office/officeart/2008/layout/RadialCluster"/>
    <dgm:cxn modelId="{A609D3D1-F5E3-7746-80DC-92B2C65E9952}" type="presParOf" srcId="{612D59CA-8EE0-514A-9313-D5CAAD89F267}" destId="{08CD18E9-9628-F649-902C-7C35D1785385}" srcOrd="1" destOrd="0" presId="urn:microsoft.com/office/officeart/2008/layout/RadialCluster"/>
    <dgm:cxn modelId="{370C2C43-0A5B-0646-BF4D-7E5B7478CDFE}" type="presParOf" srcId="{612D59CA-8EE0-514A-9313-D5CAAD89F267}" destId="{66A6B9DB-59F9-604D-BA5E-218EBB99CFBE}" srcOrd="2" destOrd="0" presId="urn:microsoft.com/office/officeart/2008/layout/RadialCluster"/>
    <dgm:cxn modelId="{A641839C-8F4C-9940-B3FC-BBEB9D98659D}" type="presParOf" srcId="{612D59CA-8EE0-514A-9313-D5CAAD89F267}" destId="{B86837C0-5530-CF45-A860-AFD58BFD0EFC}" srcOrd="3" destOrd="0" presId="urn:microsoft.com/office/officeart/2008/layout/RadialCluster"/>
    <dgm:cxn modelId="{729FA617-5E81-A34E-ADA0-F014C040AF23}" type="presParOf" srcId="{612D59CA-8EE0-514A-9313-D5CAAD89F267}" destId="{154C49DD-5684-2243-8EC5-7B2D76BE0F5F}" srcOrd="4" destOrd="0" presId="urn:microsoft.com/office/officeart/2008/layout/RadialCluster"/>
    <dgm:cxn modelId="{0120D954-8BF1-A649-9324-E3B5366741F9}" type="presParOf" srcId="{612D59CA-8EE0-514A-9313-D5CAAD89F267}" destId="{4F5B88C9-8DD9-A448-B8FE-7E1FDE50C1CF}" srcOrd="5" destOrd="0" presId="urn:microsoft.com/office/officeart/2008/layout/RadialCluster"/>
    <dgm:cxn modelId="{8401BA14-7EA1-EA42-8811-6DB2D4D0DCAE}" type="presParOf" srcId="{612D59CA-8EE0-514A-9313-D5CAAD89F267}" destId="{D792EF62-EC6E-6047-874F-AA9797C0EB1E}" srcOrd="6" destOrd="0" presId="urn:microsoft.com/office/officeart/2008/layout/RadialCluster"/>
    <dgm:cxn modelId="{4FF531B8-AC06-4B45-B6A0-5A3ABA33A4C6}" type="presParOf" srcId="{612D59CA-8EE0-514A-9313-D5CAAD89F267}" destId="{1D3C73F8-0625-7C49-9038-DE2B69E1E87C}" srcOrd="7" destOrd="0" presId="urn:microsoft.com/office/officeart/2008/layout/RadialCluster"/>
    <dgm:cxn modelId="{DDF06EC6-F648-384B-87C6-B9BFF6EEE080}" type="presParOf" srcId="{612D59CA-8EE0-514A-9313-D5CAAD89F267}" destId="{84A5C652-1A14-8249-8ABD-DA89A5263A65}" srcOrd="8" destOrd="0" presId="urn:microsoft.com/office/officeart/2008/layout/RadialCluster"/>
    <dgm:cxn modelId="{D0B7A360-EC25-AD42-BA49-7EB17B7B96CF}" type="presParOf" srcId="{612D59CA-8EE0-514A-9313-D5CAAD89F267}" destId="{E246481C-A11F-9247-AF3B-4C04A34DE676}" srcOrd="9" destOrd="0" presId="urn:microsoft.com/office/officeart/2008/layout/RadialCluster"/>
    <dgm:cxn modelId="{3443A79E-906A-7F4A-ABB7-08698F9438FB}" type="presParOf" srcId="{612D59CA-8EE0-514A-9313-D5CAAD89F267}" destId="{904A70A5-0AEF-4F4A-846F-1DDAF7F493E4}" srcOrd="10" destOrd="0" presId="urn:microsoft.com/office/officeart/2008/layout/RadialCluster"/>
  </dgm:cxnLst>
  <dgm:bg/>
  <dgm:whole/>
  <dgm:extLst>
    <a:ext uri="http://schemas.microsoft.com/office/drawing/2008/diagram">
      <dsp:dataModelExt xmlns:dsp="http://schemas.microsoft.com/office/drawing/2008/diagram" relId="rId9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63FA66-32D9-D243-A934-7BD70AD99703}">
      <dsp:nvSpPr>
        <dsp:cNvPr id="0" name=""/>
        <dsp:cNvSpPr/>
      </dsp:nvSpPr>
      <dsp:spPr>
        <a:xfrm>
          <a:off x="0" y="0"/>
          <a:ext cx="2438151" cy="599040"/>
        </a:xfrm>
        <a:prstGeom prst="roundRect">
          <a:avLst/>
        </a:prstGeom>
        <a:solidFill>
          <a:schemeClr val="tx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“Appeared calmer when</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improvising.”</a:t>
          </a:r>
        </a:p>
      </dsp:txBody>
      <dsp:txXfrm>
        <a:off x="29243" y="29243"/>
        <a:ext cx="2379665" cy="540554"/>
      </dsp:txXfrm>
    </dsp:sp>
    <dsp:sp modelId="{0CDBECC7-B2B2-3944-AE77-6F1A72A861AE}">
      <dsp:nvSpPr>
        <dsp:cNvPr id="0" name=""/>
        <dsp:cNvSpPr/>
      </dsp:nvSpPr>
      <dsp:spPr>
        <a:xfrm>
          <a:off x="0" y="694097"/>
          <a:ext cx="2438151" cy="599040"/>
        </a:xfrm>
        <a:prstGeom prst="roundRect">
          <a:avLst/>
        </a:prstGeom>
        <a:solidFill>
          <a:schemeClr val="tx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“Facial redness disappeared after a</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few minutes of performing”.</a:t>
          </a:r>
        </a:p>
      </dsp:txBody>
      <dsp:txXfrm>
        <a:off x="29243" y="723340"/>
        <a:ext cx="2379665" cy="54055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1DD38F-AB05-7940-A502-0BE6EAED78F9}">
      <dsp:nvSpPr>
        <dsp:cNvPr id="0" name=""/>
        <dsp:cNvSpPr/>
      </dsp:nvSpPr>
      <dsp:spPr>
        <a:xfrm>
          <a:off x="0" y="0"/>
          <a:ext cx="5921115" cy="823680"/>
        </a:xfrm>
        <a:prstGeom prst="roundRect">
          <a:avLst/>
        </a:prstGeom>
        <a:solidFill>
          <a:schemeClr val="tx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Understanding:</a:t>
          </a:r>
          <a:r>
            <a:rPr lang="en-GB" sz="1100" kern="1200">
              <a:latin typeface="Arial" panose="020B0604020202020204" pitchFamily="34" charset="0"/>
              <a:cs typeface="Arial" panose="020B0604020202020204" pitchFamily="34" charset="0"/>
            </a:rPr>
            <a:t> Participants received an explanation of how and why fusion occurs.</a:t>
          </a:r>
        </a:p>
      </dsp:txBody>
      <dsp:txXfrm>
        <a:off x="40209" y="40209"/>
        <a:ext cx="5840697" cy="743262"/>
      </dsp:txXfrm>
    </dsp:sp>
    <dsp:sp modelId="{9E0F74EB-22C5-F348-A6F5-B158059B2782}">
      <dsp:nvSpPr>
        <dsp:cNvPr id="0" name=""/>
        <dsp:cNvSpPr/>
      </dsp:nvSpPr>
      <dsp:spPr>
        <a:xfrm>
          <a:off x="0" y="962520"/>
          <a:ext cx="5921115" cy="823680"/>
        </a:xfrm>
        <a:prstGeom prst="roundRect">
          <a:avLst/>
        </a:prstGeom>
        <a:solidFill>
          <a:schemeClr val="tx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Example Exercise: </a:t>
          </a:r>
          <a:r>
            <a:rPr lang="en-GB" sz="1100" kern="1200">
              <a:latin typeface="Arial" panose="020B0604020202020204" pitchFamily="34" charset="0"/>
              <a:cs typeface="Arial" panose="020B0604020202020204" pitchFamily="34" charset="0"/>
            </a:rPr>
            <a:t>Let unhelpful and non task appropriate thoughts pass by noticed but</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unattended to. </a:t>
          </a:r>
        </a:p>
      </dsp:txBody>
      <dsp:txXfrm>
        <a:off x="40209" y="1002729"/>
        <a:ext cx="5840697" cy="74326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D7810D-BCF5-164C-B075-8A734D923CB0}">
      <dsp:nvSpPr>
        <dsp:cNvPr id="0" name=""/>
        <dsp:cNvSpPr/>
      </dsp:nvSpPr>
      <dsp:spPr>
        <a:xfrm>
          <a:off x="0" y="0"/>
          <a:ext cx="5920740" cy="1029600"/>
        </a:xfrm>
        <a:prstGeom prst="roundRect">
          <a:avLst/>
        </a:prstGeom>
        <a:solidFill>
          <a:schemeClr val="tx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Example Exercise: </a:t>
          </a:r>
          <a:r>
            <a:rPr lang="en-GB" sz="1100" kern="1200">
              <a:latin typeface="Arial" panose="020B0604020202020204" pitchFamily="34" charset="0"/>
              <a:cs typeface="Arial" panose="020B0604020202020204" pitchFamily="34" charset="0"/>
            </a:rPr>
            <a:t>Participants were encouraged to set goals, which were broken down</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into weekly focus points e.g. speak to boarding school music teacher about finding an</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appropriate practice room. </a:t>
          </a:r>
        </a:p>
      </dsp:txBody>
      <dsp:txXfrm>
        <a:off x="50261" y="50261"/>
        <a:ext cx="5820218" cy="92907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ECA4612-4916-0E4D-8240-0E7A35271BFB}">
      <dsp:nvSpPr>
        <dsp:cNvPr id="0" name=""/>
        <dsp:cNvSpPr/>
      </dsp:nvSpPr>
      <dsp:spPr>
        <a:xfrm>
          <a:off x="0" y="199"/>
          <a:ext cx="5848453" cy="599040"/>
        </a:xfrm>
        <a:prstGeom prst="roundRect">
          <a:avLst/>
        </a:prstGeom>
        <a:solidFill>
          <a:schemeClr val="tx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“P2 is struggling to find time to practice as they are concerned about being heard by others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whilst at boarding school”. </a:t>
          </a:r>
        </a:p>
      </dsp:txBody>
      <dsp:txXfrm>
        <a:off x="29243" y="29442"/>
        <a:ext cx="5789967" cy="540554"/>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A3FC0D-4A2A-0843-9EF3-9D86DC762C37}">
      <dsp:nvSpPr>
        <dsp:cNvPr id="0" name=""/>
        <dsp:cNvSpPr/>
      </dsp:nvSpPr>
      <dsp:spPr>
        <a:xfrm>
          <a:off x="2263140" y="1248472"/>
          <a:ext cx="960120" cy="96012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GB" sz="1200" kern="1200"/>
            <a:t>Performance Wellbeing</a:t>
          </a:r>
        </a:p>
      </dsp:txBody>
      <dsp:txXfrm>
        <a:off x="2310009" y="1295341"/>
        <a:ext cx="866382" cy="866382"/>
      </dsp:txXfrm>
    </dsp:sp>
    <dsp:sp modelId="{08CD18E9-9628-F649-902C-7C35D1785385}">
      <dsp:nvSpPr>
        <dsp:cNvPr id="0" name=""/>
        <dsp:cNvSpPr/>
      </dsp:nvSpPr>
      <dsp:spPr>
        <a:xfrm rot="16200000">
          <a:off x="2472091" y="977363"/>
          <a:ext cx="542217" cy="0"/>
        </a:xfrm>
        <a:custGeom>
          <a:avLst/>
          <a:gdLst/>
          <a:ahLst/>
          <a:cxnLst/>
          <a:rect l="0" t="0" r="0" b="0"/>
          <a:pathLst>
            <a:path>
              <a:moveTo>
                <a:pt x="0" y="0"/>
              </a:moveTo>
              <a:lnTo>
                <a:pt x="542217" y="0"/>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A6B9DB-59F9-604D-BA5E-218EBB99CFBE}">
      <dsp:nvSpPr>
        <dsp:cNvPr id="0" name=""/>
        <dsp:cNvSpPr/>
      </dsp:nvSpPr>
      <dsp:spPr>
        <a:xfrm>
          <a:off x="2421559" y="62974"/>
          <a:ext cx="643280" cy="64328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GB" sz="1300" kern="1200"/>
            <a:t>Improv</a:t>
          </a:r>
        </a:p>
      </dsp:txBody>
      <dsp:txXfrm>
        <a:off x="2452961" y="94376"/>
        <a:ext cx="580476" cy="580476"/>
      </dsp:txXfrm>
    </dsp:sp>
    <dsp:sp modelId="{B86837C0-5530-CF45-A860-AFD58BFD0EFC}">
      <dsp:nvSpPr>
        <dsp:cNvPr id="0" name=""/>
        <dsp:cNvSpPr/>
      </dsp:nvSpPr>
      <dsp:spPr>
        <a:xfrm rot="20520000">
          <a:off x="3211000" y="1495149"/>
          <a:ext cx="500960" cy="0"/>
        </a:xfrm>
        <a:custGeom>
          <a:avLst/>
          <a:gdLst/>
          <a:ahLst/>
          <a:cxnLst/>
          <a:rect l="0" t="0" r="0" b="0"/>
          <a:pathLst>
            <a:path>
              <a:moveTo>
                <a:pt x="0" y="0"/>
              </a:moveTo>
              <a:lnTo>
                <a:pt x="500960" y="0"/>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54C49DD-5684-2243-8EC5-7B2D76BE0F5F}">
      <dsp:nvSpPr>
        <dsp:cNvPr id="0" name=""/>
        <dsp:cNvSpPr/>
      </dsp:nvSpPr>
      <dsp:spPr>
        <a:xfrm>
          <a:off x="3699701" y="991599"/>
          <a:ext cx="643280" cy="64328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Coachee</a:t>
          </a:r>
        </a:p>
      </dsp:txBody>
      <dsp:txXfrm>
        <a:off x="3731103" y="1023001"/>
        <a:ext cx="580476" cy="580476"/>
      </dsp:txXfrm>
    </dsp:sp>
    <dsp:sp modelId="{4F5B88C9-8DD9-A448-B8FE-7E1FDE50C1CF}">
      <dsp:nvSpPr>
        <dsp:cNvPr id="0" name=""/>
        <dsp:cNvSpPr/>
      </dsp:nvSpPr>
      <dsp:spPr>
        <a:xfrm rot="3240000">
          <a:off x="3019235" y="2351368"/>
          <a:ext cx="352962" cy="0"/>
        </a:xfrm>
        <a:custGeom>
          <a:avLst/>
          <a:gdLst/>
          <a:ahLst/>
          <a:cxnLst/>
          <a:rect l="0" t="0" r="0" b="0"/>
          <a:pathLst>
            <a:path>
              <a:moveTo>
                <a:pt x="0" y="0"/>
              </a:moveTo>
              <a:lnTo>
                <a:pt x="352962" y="0"/>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92EF62-EC6E-6047-874F-AA9797C0EB1E}">
      <dsp:nvSpPr>
        <dsp:cNvPr id="0" name=""/>
        <dsp:cNvSpPr/>
      </dsp:nvSpPr>
      <dsp:spPr>
        <a:xfrm>
          <a:off x="3211494" y="2494145"/>
          <a:ext cx="643280" cy="64328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GB" sz="1500" kern="1200"/>
            <a:t>Coach</a:t>
          </a:r>
        </a:p>
      </dsp:txBody>
      <dsp:txXfrm>
        <a:off x="3242896" y="2525547"/>
        <a:ext cx="580476" cy="580476"/>
      </dsp:txXfrm>
    </dsp:sp>
    <dsp:sp modelId="{1D3C73F8-0625-7C49-9038-DE2B69E1E87C}">
      <dsp:nvSpPr>
        <dsp:cNvPr id="0" name=""/>
        <dsp:cNvSpPr/>
      </dsp:nvSpPr>
      <dsp:spPr>
        <a:xfrm rot="7560000">
          <a:off x="2114202" y="2351368"/>
          <a:ext cx="352962" cy="0"/>
        </a:xfrm>
        <a:custGeom>
          <a:avLst/>
          <a:gdLst/>
          <a:ahLst/>
          <a:cxnLst/>
          <a:rect l="0" t="0" r="0" b="0"/>
          <a:pathLst>
            <a:path>
              <a:moveTo>
                <a:pt x="0" y="0"/>
              </a:moveTo>
              <a:lnTo>
                <a:pt x="352962" y="0"/>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A5C652-1A14-8249-8ABD-DA89A5263A65}">
      <dsp:nvSpPr>
        <dsp:cNvPr id="0" name=""/>
        <dsp:cNvSpPr/>
      </dsp:nvSpPr>
      <dsp:spPr>
        <a:xfrm>
          <a:off x="1631624" y="2494145"/>
          <a:ext cx="643280" cy="64328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5880" tIns="55880" rIns="55880" bIns="55880" numCol="1" spcCol="1270" anchor="ctr" anchorCtr="0">
          <a:noAutofit/>
        </a:bodyPr>
        <a:lstStyle/>
        <a:p>
          <a:pPr marL="0" lvl="0" indent="0" algn="ctr" defTabSz="977900">
            <a:lnSpc>
              <a:spcPct val="90000"/>
            </a:lnSpc>
            <a:spcBef>
              <a:spcPct val="0"/>
            </a:spcBef>
            <a:spcAft>
              <a:spcPct val="35000"/>
            </a:spcAft>
            <a:buNone/>
          </a:pPr>
          <a:r>
            <a:rPr lang="en-GB" sz="2200" kern="1200"/>
            <a:t>ACT</a:t>
          </a:r>
        </a:p>
      </dsp:txBody>
      <dsp:txXfrm>
        <a:off x="1663026" y="2525547"/>
        <a:ext cx="580476" cy="580476"/>
      </dsp:txXfrm>
    </dsp:sp>
    <dsp:sp modelId="{E246481C-A11F-9247-AF3B-4C04A34DE676}">
      <dsp:nvSpPr>
        <dsp:cNvPr id="0" name=""/>
        <dsp:cNvSpPr/>
      </dsp:nvSpPr>
      <dsp:spPr>
        <a:xfrm rot="11880000">
          <a:off x="1774438" y="1495149"/>
          <a:ext cx="500960" cy="0"/>
        </a:xfrm>
        <a:custGeom>
          <a:avLst/>
          <a:gdLst/>
          <a:ahLst/>
          <a:cxnLst/>
          <a:rect l="0" t="0" r="0" b="0"/>
          <a:pathLst>
            <a:path>
              <a:moveTo>
                <a:pt x="0" y="0"/>
              </a:moveTo>
              <a:lnTo>
                <a:pt x="500960" y="0"/>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04A70A5-0AEF-4F4A-846F-1DDAF7F493E4}">
      <dsp:nvSpPr>
        <dsp:cNvPr id="0" name=""/>
        <dsp:cNvSpPr/>
      </dsp:nvSpPr>
      <dsp:spPr>
        <a:xfrm>
          <a:off x="1143417" y="991599"/>
          <a:ext cx="643280" cy="64328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GB" sz="800" kern="1200"/>
            <a:t>Enhanced Performane</a:t>
          </a:r>
        </a:p>
      </dsp:txBody>
      <dsp:txXfrm>
        <a:off x="1174819" y="1023001"/>
        <a:ext cx="580476" cy="580476"/>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5.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77</Pages>
  <Words>20000</Words>
  <Characters>114000</Characters>
  <Application>Microsoft Office Word</Application>
  <DocSecurity>0</DocSecurity>
  <Lines>950</Lines>
  <Paragraphs>267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Christabel Heasman-Cossins (2029283)</dc:creator>
  <cp:keywords/>
  <dc:description/>
  <cp:lastModifiedBy>Christabel Heasman-Cossins (2029283)</cp:lastModifiedBy>
  <cp:revision>4</cp:revision>
  <dcterms:created xsi:type="dcterms:W3CDTF">2023-04-27T18:35:00Z</dcterms:created>
  <dcterms:modified xsi:type="dcterms:W3CDTF">2023-04-27T18:51:00Z</dcterms:modified>
</cp:coreProperties>
</file>