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6D26" w:rsidRDefault="00806D26" w:rsidP="00806D26">
      <w:pPr>
        <w:pStyle w:val="NoSpacing"/>
        <w:rPr>
          <w:rFonts w:eastAsiaTheme="minorHAnsi"/>
          <w:lang w:val="en-GB"/>
        </w:rPr>
      </w:pPr>
    </w:p>
    <w:sdt>
      <w:sdtPr>
        <w:rPr>
          <w:rFonts w:eastAsiaTheme="minorHAnsi"/>
          <w:lang w:val="en-GB"/>
        </w:rPr>
        <w:id w:val="-1189517786"/>
        <w:docPartObj>
          <w:docPartGallery w:val="Cover Pages"/>
          <w:docPartUnique/>
        </w:docPartObj>
      </w:sdtPr>
      <w:sdtContent>
        <w:p w:rsidR="00806D26" w:rsidRDefault="00806D26" w:rsidP="00806D26">
          <w:pPr>
            <w:pStyle w:val="NoSpacing"/>
          </w:pPr>
          <w:r>
            <w:rPr>
              <w:noProof/>
              <w:lang w:val="en-GB" w:eastAsia="en-GB"/>
            </w:rPr>
            <mc:AlternateContent>
              <mc:Choice Requires="wpg">
                <w:drawing>
                  <wp:anchor distT="0" distB="0" distL="114300" distR="114300" simplePos="0" relativeHeight="251663360" behindDoc="1" locked="0" layoutInCell="1" allowOverlap="1" wp14:anchorId="38F6F515" wp14:editId="7524E916">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13" name="Group 1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4" name="Rectangle 1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5" name="Pentagon 15"/>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17-01-13T00:00:00Z">
                                      <w:dateFormat w:val="M/d/yyyy"/>
                                      <w:lid w:val="en-US"/>
                                      <w:storeMappedDataAs w:val="dateTime"/>
                                      <w:calendar w:val="gregorian"/>
                                    </w:date>
                                  </w:sdtPr>
                                  <w:sdtContent>
                                    <w:p w:rsidR="00806D26" w:rsidRDefault="00806D26" w:rsidP="00806D26">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6" name="Group 16"/>
                            <wpg:cNvGrpSpPr/>
                            <wpg:grpSpPr>
                              <a:xfrm>
                                <a:off x="76200" y="4210050"/>
                                <a:ext cx="2057400" cy="4910328"/>
                                <a:chOff x="80645" y="4211812"/>
                                <a:chExt cx="1306273" cy="3121026"/>
                              </a:xfrm>
                            </wpg:grpSpPr>
                            <wpg:grpSp>
                              <wpg:cNvPr id="17" name="Group 17"/>
                              <wpg:cNvGrpSpPr>
                                <a:grpSpLocks noChangeAspect="1"/>
                              </wpg:cNvGrpSpPr>
                              <wpg:grpSpPr>
                                <a:xfrm>
                                  <a:off x="141062" y="4211812"/>
                                  <a:ext cx="1047750" cy="3121026"/>
                                  <a:chOff x="141062" y="4211812"/>
                                  <a:chExt cx="1047750" cy="3121026"/>
                                </a:xfrm>
                              </wpg:grpSpPr>
                              <wps:wsp>
                                <wps:cNvPr id="18" name="Freeform 18"/>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0" name="Group 30"/>
                              <wpg:cNvGrpSpPr>
                                <a:grpSpLocks noChangeAspect="1"/>
                              </wpg:cNvGrpSpPr>
                              <wpg:grpSpPr>
                                <a:xfrm>
                                  <a:off x="80645" y="4826972"/>
                                  <a:ext cx="1306273" cy="2505863"/>
                                  <a:chOff x="80645" y="4649964"/>
                                  <a:chExt cx="874712" cy="1677988"/>
                                </a:xfrm>
                              </wpg:grpSpPr>
                              <wps:wsp>
                                <wps:cNvPr id="31" name="Freeform 31"/>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8F6F515" id="Group 13" o:spid="_x0000_s1026" style="position:absolute;margin-left:0;margin-top:0;width:172.8pt;height:718.55pt;z-index:-2516531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">
                    <v:rect id="Rectangle 14"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NSfV8QA&#10;AADbAAAADwAAAGRycy9kb3ducmV2LnhtbERP32vCMBB+H+x/CDfwbaYTkVmNMgYDZciYlqFvZ3M2&#10;1eZSmsx2/vVGEPZ2H9/Pm847W4kzNb50rOCln4Agzp0uuVCQbT6eX0H4gKyxckwK/sjDfPb4MMVU&#10;u5a/6bwOhYgh7FNUYEKoUyl9bsii77uaOHIH11gMETaF1A22MdxWcpAkI2mx5NhgsKZ3Q/lp/WsV&#10;uONlnH22q9N+Y8b5z25QbJdfrVK9p+5tAiJQF/7Fd/dCx/lDuP0SD5Cz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zUn1fEAAAA2wAAAA8AAAAAAAAAAAAAAAAAmAIAAGRycy9k&#10;b3ducmV2LnhtbFBLBQYAAAAABAAEAPUAAACJAw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5"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I7v0sMA&#10;AADbAAAADwAAAGRycy9kb3ducmV2LnhtbERP22rCQBB9L/gPywh9001aKhJdg2kp9KFe2w8Ys9Mk&#10;NTsbsqtJ/XpXEPo2h3OdedqbWpypdZVlBfE4AkGcW11xoeD76300BeE8ssbaMin4IwfpYvAwx0Tb&#10;jnd03vtChBB2CSoovW8SKV1ekkE3tg1x4H5sa9AH2BZSt9iFcFPLpyiaSIMVh4YSG3otKT/uT0aB&#10;iT/jLOsv6033u30+NCffRW8rpR6H/XIGwlPv/8V394cO81/g9ks4QC6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I7v0sMAAADbAAAADwAAAAAAAAAAAAAAAACYAgAAZHJzL2Rv&#10;d25yZXYueG1sUEsFBgAAAAAEAAQA9QAAAIgDA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17-01-13T00:00:00Z">
                                <w:dateFormat w:val="M/d/yyyy"/>
                                <w:lid w:val="en-US"/>
                                <w:storeMappedDataAs w:val="dateTime"/>
                                <w:calendar w:val="gregorian"/>
                              </w:date>
                            </w:sdtPr>
                            <w:sdtContent>
                              <w:p w:rsidR="00806D26" w:rsidRDefault="00806D26" w:rsidP="00806D26">
                                <w:pPr>
                                  <w:pStyle w:val="NoSpacing"/>
                                  <w:rPr>
                                    <w:color w:val="FFFFFF" w:themeColor="background1"/>
                                    <w:sz w:val="28"/>
                                    <w:szCs w:val="28"/>
                                  </w:rPr>
                                </w:pPr>
                                <w:r>
                                  <w:rPr>
                                    <w:color w:val="FFFFFF" w:themeColor="background1"/>
                                    <w:sz w:val="28"/>
                                    <w:szCs w:val="28"/>
                                  </w:rPr>
                                  <w:t xml:space="preserve">     </w:t>
                                </w:r>
                              </w:p>
                            </w:sdtContent>
                          </w:sdt>
                        </w:txbxContent>
                      </v:textbox>
                    </v:shape>
                    <v:group id="Group 16"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NmP/1wwAAANsAAAAP&#10;AAAAAAAAAAAAAAAAAKoCAABkcnMvZG93bnJldi54bWxQSwUGAAAAAAQABAD6AAAAmgMAAAAA&#10;">
                      <v:group id="Group 17"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tRabsEAAADbAAAADwAAAGRycy9kb3ducmV2LnhtbERPTYvCMBC9C/sfwix4&#10;07S7qEvXKCKueBBBXRBvQzO2xWZSmtjWf28Ewds83udM550pRUO1KywriIcRCOLU6oIzBf/Hv8EP&#10;COeRNZaWScGdHMxnH70pJtq2vKfm4DMRQtglqCD3vkqkdGlOBt3QVsSBu9jaoA+wzqSusQ3hppRf&#10;UTSWBgsODTlWtMwpvR5uRsG6xXbxHa+a7fWyvJ+Po91pG5NS/c9u8QvCU+ff4pd7o8P8CT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YtRabsEAAADbAAAADwAA&#10;AAAAAAAAAAAAAACqAgAAZHJzL2Rvd25yZXYueG1sUEsFBgAAAAAEAAQA+gAAAJgDAAAAAA==&#10;">
                        <o:lock v:ext="edit" aspectratio="t"/>
                        <v:shape id="Freeform 18"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DoLXcQA&#10;AADbAAAADwAAAGRycy9kb3ducmV2LnhtbESPQWvDMAyF74P9B6PBLmN1ukMpWd1SwkbaY5PtLmI1&#10;yRbLIXaTtL++Ogx2k3hP733a7GbXqZGG0Ho2sFwkoIgrb1uuDXyVn69rUCEiW+w8k4ErBdhtHx82&#10;mFo/8YnGItZKQjikaKCJsU+1DlVDDsPC98Sinf3gMMo61NoOOEm46/Rbkqy0w5alocGesoaq3+Li&#10;DNhbmfvR5XX28n38OO/z9SH/CcY8P837d1CR5vhv/rs+WMEXWPlFBtDb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Q6C13EAAAA2wAAAA8AAAAAAAAAAAAAAAAAmAIAAGRycy9k&#10;b3ducmV2LnhtbFBLBQYAAAAABAAEAPUAAACJAw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9"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lkYXMAA&#10;AADbAAAADwAAAGRycy9kb3ducmV2LnhtbERPzYrCMBC+L/gOYYS9ramCslajVMHFyx78eYCxGZtq&#10;MylJtN233ywIe5uP73eW69424kk+1I4VjEcZCOLS6ZorBefT7uMTRIjIGhvHpOCHAqxXg7cl5tp1&#10;fKDnMVYihXDIUYGJsc2lDKUhi2HkWuLEXZ23GBP0ldQeuxRuGznJspm0WHNqMNjS1lB5Pz6sgoee&#10;bb+m0/5+u3Su8NfvTbF3Rqn3YV8sQETq47/45d7rNH8Of7+kA+TqF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lkYXMAAAADbAAAADwAAAAAAAAAAAAAAAACYAgAAZHJzL2Rvd25y&#10;ZXYueG1sUEsFBgAAAAAEAAQA9QAAAIUD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0"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0QSyMEA&#10;AADbAAAADwAAAGRycy9kb3ducmV2LnhtbERPW2vCMBR+F/wP4Qh703TdkFGNMgTBjsFQx2Bvh+bY&#10;VpuTkqQX//3yMPDx47uvt6NpRE/O15YVPC8SEMSF1TWXCr7P+/kbCB+QNTaWScGdPGw308kaM20H&#10;PlJ/CqWIIewzVFCF0GZS+qIig35hW+LIXawzGCJ0pdQOhxhuGpkmyVIarDk2VNjSrqLiduqMgq/X&#10;+xXzzhzTl3OSO/xsDx8/v0o9zcb3FYhAY3iI/90HrSCN6+OX+APk5g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9EEsjBAAAA2wAAAA8AAAAAAAAAAAAAAAAAmAIAAGRycy9kb3du&#10;cmV2LnhtbFBLBQYAAAAABAAEAPUAAACGAw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1"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4SWWL8A&#10;AADbAAAADwAAAGRycy9kb3ducmV2LnhtbERPTYvCMBC9L/gfwgje1rQ9iHSNRQSxBy/qLnsdmrEt&#10;NpPaRG399UYQPD7e9yLrTSNu1LnasoJ4GoEgLqyuuVTwe9x8z0E4j6yxsUwKBnKQLUdfC0y1vfOe&#10;bgdfihDCLkUFlfdtKqUrKjLoprYlDtzJdgZ9gF0pdYf3EG4amUTRTBqsOTRU2NK6ouJ8uBoF/+Uj&#10;apOLj+Pt3xCGPWqd7walJuN+9QPCU+8/4rc71wqSGF5fwg+Qyy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DhJZYvwAAANsAAAAPAAAAAAAAAAAAAAAAAJgCAABkcnMvZG93bnJl&#10;di54bWxQSwUGAAAAAAQABAD1AAAAhAM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2"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RDP1sMA&#10;AADbAAAADwAAAGRycy9kb3ducmV2LnhtbESPT2vCQBTE74LfYXlCb2bTQLVG1yBCS6knbSl4e2Zf&#10;/tDs27C7Nem3dwsFj8PM/IbZFKPpxJWcby0reExSEMSl1S3XCj4/XubPIHxA1thZJgW/5KHYTicb&#10;zLUd+EjXU6hFhLDPUUETQp9L6cuGDPrE9sTRq6wzGKJ0tdQOhwg3nczSdCENthwXGuxp31D5ffox&#10;CqwkV9HXsl1l72ZxCOfX6ulilHqYjbs1iEBjuIf/229aQZbB35f4A+T2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RDP1sMAAADbAAAADwAAAAAAAAAAAAAAAACYAgAAZHJzL2Rv&#10;d25yZXYueG1sUEsFBgAAAAAEAAQA9QAAAIgD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3"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XUJn8IA&#10;AADbAAAADwAAAGRycy9kb3ducmV2LnhtbESPT2sCMRTE74LfITyhN83W/kFWo6gg2KPW9vzcvG7C&#10;bl6WJOr67ZuC0OMwM79hFqveteJKIVrPCp4nBQjiymvLtYLT5248AxETssbWMym4U4TVcjhYYKn9&#10;jQ90PaZaZAjHEhWYlLpSylgZchgnviPO3o8PDlOWoZY64C3DXSunRfEuHVrOCwY72hqqmuPFKQgm&#10;bZrTW9i8Ntvvj93Z2vOXt0o9jfr1HESiPv2HH+29VjB9gb8v+QfI5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NdQmfwgAAANsAAAAPAAAAAAAAAAAAAAAAAJgCAABkcnMvZG93&#10;bnJldi54bWxQSwUGAAAAAAQABAD1AAAAhwMAAAAA&#10;" path="m,l33,69r-9,l12,35,,xe" fillcolor="#44546a [3215]" strokecolor="#44546a [3215]" strokeweight="0">
                          <v:path arrowok="t" o:connecttype="custom" o:connectlocs="0,0;52388,109538;38100,109538;19050,55563;0,0" o:connectangles="0,0,0,0,0"/>
                        </v:shape>
                        <v:shape id="Freeform 24"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5oYcIA&#10;AADbAAAADwAAAGRycy9kb3ducmV2LnhtbESPwWrDMBBE74X+g9hCLiGRG0oIjuXQFhrnVmrnAxZr&#10;Y5tIKyOpjvP3VaHQ4zAzb5jiMFsjJvJhcKzgeZ2BIG6dHrhTcG4+VjsQISJrNI5JwZ0CHMrHhwJz&#10;7W78RVMdO5EgHHJU0Mc45lKGtieLYe1G4uRdnLcYk/Sd1B5vCW6N3GTZVlocOC30ONJ7T+21/rYK&#10;TL10x2ak7nM6Vc7c36oL+UqpxdP8ugcRaY7/4b/2SSvYvMDvl/QDZP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zmhhwgAAANsAAAAPAAAAAAAAAAAAAAAAAJgCAABkcnMvZG93&#10;bnJldi54bWxQSwUGAAAAAAQABAD1AAAAhwMAAAAA&#10;" path="m,l9,37r,3l15,93,5,49,,xe" fillcolor="#44546a [3215]" strokecolor="#44546a [3215]" strokeweight="0">
                          <v:path arrowok="t" o:connecttype="custom" o:connectlocs="0,0;14288,58738;14288,63500;23813,147638;7938,77788;0,0" o:connectangles="0,0,0,0,0,0"/>
                        </v:shape>
                        <v:shape id="Freeform 25"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7MpncMA&#10;AADbAAAADwAAAGRycy9kb3ducmV2LnhtbESPQUsDMRSE74L/ITzBm8220CJr02JbBE+KVRBvj81r&#10;srp5CUncbP+9EQSPw8x8w6y3kxvESDH1nhXMZw0I4s7rno2Ct9eHm1sQKSNrHDyTgjMl2G4uL9bY&#10;al/4hcZjNqJCOLWowOYcWilTZ8lhmvlAXL2Tjw5zldFIHbFUuBvkomlW0mHPdcFioL2l7uv47RS8&#10;r0wJy2I/PkPZnc3z4fQU7ajU9dV0fwci05T/w3/tR61gsYTfL/UHy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7Mpn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6"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fgkscA&#10;AADbAAAADwAAAGRycy9kb3ducmV2LnhtbESPQWvCQBSE7wX/w/IEL6VuugcpqasURVsqQmpF6O01&#10;+5oEs29DdtXEX+8WCj0OM/MNM513thZnan3lWMPjOAFBnDtTcaFh/7l6eALhA7LB2jFp6MnDfDa4&#10;m2Jq3IU/6LwLhYgQ9ilqKENoUil9XpJFP3YNcfR+XGsxRNkW0rR4iXBbS5UkE2mx4rhQYkOLkvLj&#10;7mQ1bN/DF99n2be6vq6X6/6gNlmvtB4Nu5dnEIG68B/+a78ZDWoCv1/iD5CzG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Tn4JLHAAAA2wAAAA8AAAAAAAAAAAAAAAAAmAIAAGRy&#10;cy9kb3ducmV2LnhtbFBLBQYAAAAABAAEAPUAAACM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7"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jSZVsUA&#10;AADbAAAADwAAAGRycy9kb3ducmV2LnhtbESPT2vCQBTE70K/w/IKvenGUFqJ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2NJlW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28"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EB9cEA&#10;AADbAAAADwAAAGRycy9kb3ducmV2LnhtbERPTYvCMBC9L/gfwgje1lQPunaNooLgSdCqsLehmW3r&#10;NpOaRK3+enMQ9vh439N5a2pxI+crywoG/QQEcW51xYWCQ7b+/ALhA7LG2jIpeJCH+azzMcVU2zvv&#10;6LYPhYgh7FNUUIbQpFL6vCSDvm8b4sj9WmcwROgKqR3eY7ip5TBJRtJgxbGhxIZWJeV/+6tRcN48&#10;+Wc7Xq4vzYSrZXHOjieXKdXrtotvEIHa8C9+uzdawTCOjV/iD5Cz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JBAfX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29"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wTnmMUA&#10;AADbAAAADwAAAGRycy9kb3ducmV2LnhtbESPT2sCMRTE74V+h/AKvdVs91DsalZsQRRBqNpLb4/N&#10;2z9287Im0V399I1Q8DjMzG+Y6WwwrTiT841lBa+jBARxYXXDlYLv/eJlDMIHZI2tZVJwIQ+z/PFh&#10;ipm2PW/pvAuViBD2GSqoQ+gyKX1Rk0E/sh1x9ErrDIYoXSW1wz7CTSvTJHmTBhuOCzV29FlT8bs7&#10;GQW2L04f7qfF4/xgltdy06fr65dSz0/DfAIi0BDu4f/2SitI3+H2Jf4Amf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DBOeY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0"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KaInnrCAAAA2wAAAA8A&#10;AAAAAAAAAAAAAAAAqgIAAGRycy9kb3ducmV2LnhtbFBLBQYAAAAABAAEAPoAAACZAwAAAAA=&#10;">
                        <o:lock v:ext="edit" aspectratio="t"/>
                        <v:shape id="Freeform 31"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v1Xz8cA&#10;AADbAAAADwAAAGRycy9kb3ducmV2LnhtbESPW2sCMRSE3wX/QziFvmlWCyKrUUpB7YOX1gv08bA5&#10;3d26OVk3WU399U2h0MdhZr5hpvNgKnGlxpWWFQz6CQjizOqScwXHw6I3BuE8ssbKMin4JgfzWbcz&#10;xVTbG7/Tde9zESHsUlRQeF+nUrqsIIOub2vi6H3axqCPssmlbvAW4aaSwyQZSYMlx4UCa3opKDvv&#10;W6Ngu7l/7FZv7eJrHcylPW3DcrMLSj0+hOcJCE/B/4f/2q9awdMAfr/EHyBn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79V8/HAAAA2wAAAA8AAAAAAAAAAAAAAAAAmAIAAGRy&#10;cy9kb3ducmV2LnhtbFBLBQYAAAAABAAEAPUAAACMAw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2"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DO3RcMA&#10;AADbAAAADwAAAGRycy9kb3ducmV2LnhtbESP3YrCMBSE7xd8h3AEb5Y1raJIt1HEXdErxeoDHJrT&#10;H2xOShO1vr0RFvZymJlvmHTVm0bcqXO1ZQXxOAJBnFtdc6ngct5+LUA4j6yxsUwKnuRgtRx8pJho&#10;++AT3TNfigBhl6CCyvs2kdLlFRl0Y9sSB6+wnUEfZFdK3eEjwE0jJ1E0lwZrDgsVtrSpKL9mN6Mg&#10;O/Ct/Z3x5fhz/OzNbh6bYhMrNRr2628Qnnr/H/5r77WC6QTeX8IPkMs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DO3RcMAAADbAAAADwAAAAAAAAAAAAAAAACYAgAAZHJzL2Rv&#10;d25yZXYueG1sUEsFBgAAAAAEAAQA9QAAAIgD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33"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vHwyMQA&#10;AADbAAAADwAAAGRycy9kb3ducmV2LnhtbESPS2vDMBCE74X+B7GF3ho5MYTgRgkhkMfJ5HXIcWut&#10;H8RaCUuJ3f76KlDocZiZb5j5cjCteFDnG8sKxqMEBHFhdcOVgst58zED4QOyxtYyKfgmD8vF68sc&#10;M217PtLjFCoRIewzVFCH4DIpfVGTQT+yjjh6pe0Mhii7SuoO+wg3rZwkyVQabDgu1OhoXVNxO92N&#10;gnJ7uJndtfyZfd37XbrKc5e6XKn3t2H1CSLQEP7Df+29VpCm8PwSf4B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7x8MjEAAAA2wAAAA8AAAAAAAAAAAAAAAAAmAIAAGRycy9k&#10;b3ducmV2LnhtbFBLBQYAAAAABAAEAPUAAACJAwAAAAA=&#10;" path="m,l16,72r4,49l18,112,,31,,xe" fillcolor="#44546a [3215]" strokecolor="#44546a [3215]" strokeweight="0">
                          <v:fill opacity="13107f"/>
                          <v:stroke opacity="13107f"/>
                          <v:path arrowok="t" o:connecttype="custom" o:connectlocs="0,0;25400,114300;31750,192088;28575,177800;0,49213;0,0" o:connectangles="0,0,0,0,0,0"/>
                        </v:shape>
                        <v:shape id="Freeform 34"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mg7a8MA&#10;AADbAAAADwAAAGRycy9kb3ducmV2LnhtbESPzWrDMBCE74W+g9hCbo2UxLjBjRJCICUUemja3Bdr&#10;Y5lYK2Op/nn7qFDocZiZb5jNbnSN6KkLtWcNi7kCQVx6U3Ol4fvr+LwGESKywcYzaZgowG77+LDB&#10;wviBP6k/x0okCIcCNdgY20LKUFpyGOa+JU7e1XcOY5JdJU2HQ4K7Ri6VyqXDmtOCxZYOlsrb+cdp&#10;4PdlsDwEZfKPdTa9vF3U4njRevY07l9BRBrjf/ivfTIaVhn8fkk/QG7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mg7a8MAAADbAAAADwAAAAAAAAAAAAAAAACYAgAAZHJzL2Rv&#10;d25yZXYueG1sUEsFBgAAAAAEAAQA9QAAAIgD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5"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5evWcQA&#10;AADbAAAADwAAAGRycy9kb3ducmV2LnhtbESPQYvCMBSE74L/ITzBm6arKFKNsusiiBe1u4LeHs3b&#10;tmzzUppo6783guBxmJlvmMWqNaW4Ue0Kywo+hhEI4tTqgjMFvz+bwQyE88gaS8uk4E4OVstuZ4Gx&#10;tg0f6Zb4TAQIuxgV5N5XsZQuzcmgG9qKOHh/tjbog6wzqWtsAtyUchRFU2mw4LCQY0XrnNL/5GoU&#10;VIev72Z9cbviNJq1/n7a7i/ZWal+r/2cg/DU+nf41d5qBeMJPL+EH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uXr1nEAAAA2wAAAA8AAAAAAAAAAAAAAAAAmAIAAGRycy9k&#10;b3ducmV2LnhtbFBLBQYAAAAABAAEAPUAAACJAwAAAAA=&#10;" path="m,l33,71r-9,l11,36,,xe" fillcolor="#44546a [3215]" strokecolor="#44546a [3215]" strokeweight="0">
                          <v:fill opacity="13107f"/>
                          <v:stroke opacity="13107f"/>
                          <v:path arrowok="t" o:connecttype="custom" o:connectlocs="0,0;52388,112713;38100,112713;17463,57150;0,0" o:connectangles="0,0,0,0,0"/>
                        </v:shape>
                        <v:shape id="Freeform 36"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WO0rsMA&#10;AADbAAAADwAAAGRycy9kb3ducmV2LnhtbESPT4vCMBTE74LfIbyFvWm6CkVqUxFBEDws/oPd27N5&#10;tsXmpSRZ7X57Iwgeh5n5DZMvetOKGznfWFbwNU5AEJdWN1wpOB7WoxkIH5A1tpZJwT95WBTDQY6Z&#10;tnfe0W0fKhEh7DNUUIfQZVL6siaDfmw74uhdrDMYonSV1A7vEW5aOUmSVBpsOC7U2NGqpvK6/zMK&#10;Tttv1+nJ7/qcTpeHH2m3mnZnpT4/+uUcRKA+vMOv9kYrmKbw/BJ/gCw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WO0rsMAAADbAAAADwAAAAAAAAAAAAAAAACYAgAAZHJzL2Rv&#10;d25yZXYueG1sUEsFBgAAAAAEAAQA9QAAAIgDAAAAAA==&#10;" path="m,l8,37r,4l15,95,4,49,,xe" fillcolor="#44546a [3215]" strokecolor="#44546a [3215]" strokeweight="0">
                          <v:fill opacity="13107f"/>
                          <v:stroke opacity="13107f"/>
                          <v:path arrowok="t" o:connecttype="custom" o:connectlocs="0,0;12700,58738;12700,65088;23813,150813;6350,77788;0,0" o:connectangles="0,0,0,0,0,0"/>
                        </v:shape>
                        <v:shape id="Freeform 37"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KahVcUA&#10;AADbAAAADwAAAGRycy9kb3ducmV2LnhtbESPQWsCMRSE70L/Q3iF3jSrFZWtUYqtUhQEt7309tg8&#10;N2s3L8sm6tZfbwTB4zAz3zDTeWsrcaLGl44V9HsJCOLc6ZILBT/fy+4EhA/IGivHpOCfPMxnT50p&#10;ptqdeUenLBQiQtinqMCEUKdS+tyQRd9zNXH09q6xGKJsCqkbPEe4reQgSUbSYslxwWBNC0P5X3a0&#10;CoaL9fHyuR3oj2zI+rDamP721yj18ty+v4EI1IZH+N7+0gpex3D7En+AnF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0pqFVxQAAANsAAAAPAAAAAAAAAAAAAAAAAJgCAABkcnMv&#10;ZG93bnJldi54bWxQSwUGAAAAAAQABAD1AAAAigM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8"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oGqsQA&#10;AADbAAAADwAAAGRycy9kb3ducmV2LnhtbESPy27CQAxF95X6DyNXYgeTPmhJyIBQKRIbFjw+wGRM&#10;EjXjSTNDSP++XiB1aV3f4+N8ObhG9dSF2rOB50kCirjwtubSwOm4Gc9AhYhssfFMBn4pwHLx+JBj&#10;Zv2N99QfYqkEwiFDA1WMbaZ1KCpyGCa+JZbs4juHUcau1LbDm8Bdo1+S5F07rFkuVNjSZ0XF9+Hq&#10;RAO/4uzto/yhVT9dX4/ndLurU2NGT8NqDirSEP+X7+2tNfAqsvKLAEAv/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P6Bqr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9"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kiB0cUA&#10;AADbAAAADwAAAGRycy9kb3ducmV2LnhtbESPQWsCMRSE74X+h/AKXkSzbaHqapRSKu2liBpEb4/k&#10;ubt087Js4rr9901B6HGYmW+Yxap3teioDZVnBY/jDASx8bbiQoHer0dTECEiW6w9k4IfCrBa3t8t&#10;MLf+ylvqdrEQCcIhRwVljE0uZTAlOQxj3xAn7+xbhzHJtpC2xWuCu1o+ZdmLdFhxWiixobeSzPfu&#10;4hTQsZt9bU6VmbB+1/pAF/1hhkoNHvrXOYhIffwP39qfVsHzDP6+pB8gl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6SIHRxQAAANsAAAAPAAAAAAAAAAAAAAAAAJgCAABkcnMv&#10;ZG93bnJldi54bWxQSwUGAAAAAAQABAD1AAAAigMAAAAA&#10;" path="m,l31,66r-7,l,xe" fillcolor="#44546a [3215]" strokecolor="#44546a [3215]" strokeweight="0">
                          <v:fill opacity="13107f"/>
                          <v:stroke opacity="13107f"/>
                          <v:path arrowok="t" o:connecttype="custom" o:connectlocs="0,0;49213,104775;38100,104775;0,0" o:connectangles="0,0,0,0"/>
                        </v:shape>
                        <v:shape id="Freeform 40"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vKHqcAA&#10;AADbAAAADwAAAGRycy9kb3ducmV2LnhtbERPW2vCMBR+F/YfwhnszaaTIdIZRcYGvgjzUvDxkJw1&#10;1eakNLHt9uuXB8HHj+++XI+uET11ofas4DXLQRBrb2quFJyOX9MFiBCRDTaeScEvBVivniZLLIwf&#10;eE/9IVYihXAoUIGNsS2kDNqSw5D5ljhxP75zGBPsKmk6HFK4a+Qsz+fSYc2pwWJLH5b09XBzCmp7&#10;wV35pwOW8vPk9eX7LKlS6uV53LyDiDTGh/ju3hoFb2l9+pJ+gFz9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fvKHqcAAAADbAAAADwAAAAAAAAAAAAAAAACYAgAAZHJzL2Rvd25y&#10;ZXYueG1sUEsFBgAAAAAEAAQA9QAAAIUDAAAAAA==&#10;" path="m,l7,17r,26l6,40,,25,,xe" fillcolor="#44546a [3215]" strokecolor="#44546a [3215]" strokeweight="0">
                          <v:fill opacity="13107f"/>
                          <v:stroke opacity="13107f"/>
                          <v:path arrowok="t" o:connecttype="custom" o:connectlocs="0,0;11113,26988;11113,68263;9525,63500;0,39688;0,0" o:connectangles="0,0,0,0,0,0"/>
                        </v:shape>
                        <v:shape id="Freeform 41"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0gqGsMA&#10;AADbAAAADwAAAGRycy9kb3ducmV2LnhtbESPT2sCMRTE74LfIbyCNze7UqTdGkWFgnRP/gGvr5vX&#10;zdLNS9hEXb99Iwg9DjPzG2axGmwnrtSH1rGCIstBENdOt9woOB0/p28gQkTW2DkmBXcKsFqORwss&#10;tbvxnq6H2IgE4VCiAhOjL6UMtSGLIXOeOHk/rrcYk+wbqXu8Jbjt5CzP59Jiy2nBoKetofr3cLEK&#10;qo15b5v9V1Ft5Nx/++q8W5/OSk1ehvUHiEhD/A8/2zut4LWAx5f0A+Ty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0gqGsMAAADbAAAADwAAAAAAAAAAAAAAAACYAgAAZHJzL2Rv&#10;d25yZXYueG1sUEsFBgAAAAAEAAQA9QAAAIgD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806D26" w:rsidRPr="00806D26" w:rsidRDefault="00806D26" w:rsidP="00806D26">
          <w:r>
            <w:rPr>
              <w:noProof/>
              <w:lang w:eastAsia="en-GB"/>
            </w:rPr>
            <mc:AlternateContent>
              <mc:Choice Requires="wps">
                <w:drawing>
                  <wp:anchor distT="91440" distB="91440" distL="114300" distR="114300" simplePos="0" relativeHeight="251668480" behindDoc="0" locked="0" layoutInCell="1" allowOverlap="1">
                    <wp:simplePos x="0" y="0"/>
                    <wp:positionH relativeFrom="page">
                      <wp:posOffset>1209675</wp:posOffset>
                    </wp:positionH>
                    <wp:positionV relativeFrom="paragraph">
                      <wp:posOffset>3669030</wp:posOffset>
                    </wp:positionV>
                    <wp:extent cx="5959475" cy="609600"/>
                    <wp:effectExtent l="0" t="0" r="0" b="0"/>
                    <wp:wrapTopAndBottom/>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9475" cy="609600"/>
                            </a:xfrm>
                            <a:prstGeom prst="rect">
                              <a:avLst/>
                            </a:prstGeom>
                            <a:noFill/>
                            <a:ln w="9525">
                              <a:noFill/>
                              <a:miter lim="800000"/>
                              <a:headEnd/>
                              <a:tailEnd/>
                            </a:ln>
                          </wps:spPr>
                          <wps:txbx>
                            <w:txbxContent>
                              <w:p w:rsidR="00806D26" w:rsidRPr="00806D26" w:rsidRDefault="00806D26">
                                <w:pPr>
                                  <w:pBdr>
                                    <w:top w:val="single" w:sz="24" w:space="8" w:color="5B9BD5" w:themeColor="accent1"/>
                                    <w:bottom w:val="single" w:sz="24" w:space="8" w:color="5B9BD5" w:themeColor="accent1"/>
                                  </w:pBdr>
                                  <w:spacing w:after="0"/>
                                  <w:rPr>
                                    <w:i/>
                                    <w:iCs/>
                                    <w:color w:val="5B9BD5" w:themeColor="accent1"/>
                                    <w:sz w:val="24"/>
                                    <w:szCs w:val="24"/>
                                  </w:rPr>
                                </w:pPr>
                                <w:r w:rsidRPr="00806D26">
                                  <w:rPr>
                                    <w:i/>
                                    <w:iCs/>
                                    <w:color w:val="5B9BD5" w:themeColor="accent1"/>
                                    <w:sz w:val="24"/>
                                    <w:szCs w:val="24"/>
                                  </w:rPr>
                                  <w:t xml:space="preserve">Managing in Complex Environments: Strategies, Insights, and solutions (SBPD7006_LON)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55" type="#_x0000_t202" style="position:absolute;margin-left:95.25pt;margin-top:288.9pt;width:469.25pt;height:48pt;z-index:25166848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" filled="f" stroked="f">
                    <v:textbox>
                      <w:txbxContent>
                        <w:p w:rsidR="00806D26" w:rsidRPr="00806D26" w:rsidRDefault="00806D26">
                          <w:pPr>
                            <w:pBdr>
                              <w:top w:val="single" w:sz="24" w:space="8" w:color="5B9BD5" w:themeColor="accent1"/>
                              <w:bottom w:val="single" w:sz="24" w:space="8" w:color="5B9BD5" w:themeColor="accent1"/>
                            </w:pBdr>
                            <w:spacing w:after="0"/>
                            <w:rPr>
                              <w:i/>
                              <w:iCs/>
                              <w:color w:val="5B9BD5" w:themeColor="accent1"/>
                              <w:sz w:val="24"/>
                              <w:szCs w:val="24"/>
                            </w:rPr>
                          </w:pPr>
                          <w:r w:rsidRPr="00806D26">
                            <w:rPr>
                              <w:i/>
                              <w:iCs/>
                              <w:color w:val="5B9BD5" w:themeColor="accent1"/>
                              <w:sz w:val="24"/>
                              <w:szCs w:val="24"/>
                            </w:rPr>
                            <w:t xml:space="preserve">Managing in Complex Environments: Strategies, Insights, and solutions (SBPD7006_LON)  </w:t>
                          </w:r>
                        </w:p>
                      </w:txbxContent>
                    </v:textbox>
                    <w10:wrap type="topAndBottom" anchorx="page"/>
                  </v:shape>
                </w:pict>
              </mc:Fallback>
            </mc:AlternateContent>
          </w:r>
          <w:r>
            <w:rPr>
              <w:noProof/>
              <w:lang w:eastAsia="en-GB"/>
            </w:rPr>
            <mc:AlternateContent>
              <mc:Choice Requires="wps">
                <w:drawing>
                  <wp:anchor distT="0" distB="0" distL="114300" distR="114300" simplePos="0" relativeHeight="251664384" behindDoc="0" locked="0" layoutInCell="1" allowOverlap="1" wp14:anchorId="10825970" wp14:editId="73ADE671">
                    <wp:simplePos x="0" y="0"/>
                    <wp:positionH relativeFrom="margin">
                      <wp:align>left</wp:align>
                    </wp:positionH>
                    <wp:positionV relativeFrom="page">
                      <wp:posOffset>3188153</wp:posOffset>
                    </wp:positionV>
                    <wp:extent cx="6568440" cy="2057400"/>
                    <wp:effectExtent l="0" t="0" r="3810" b="0"/>
                    <wp:wrapNone/>
                    <wp:docPr id="1" name="Text Box 1"/>
                    <wp:cNvGraphicFramePr/>
                    <a:graphic xmlns:a="http://schemas.openxmlformats.org/drawingml/2006/main">
                      <a:graphicData uri="http://schemas.microsoft.com/office/word/2010/wordprocessingShape">
                        <wps:wsp>
                          <wps:cNvSpPr txBox="1"/>
                          <wps:spPr>
                            <a:xfrm>
                              <a:off x="0" y="0"/>
                              <a:ext cx="6568681" cy="2057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06D26" w:rsidRPr="00B321E8" w:rsidRDefault="00806D26" w:rsidP="00806D26">
                                <w:pPr>
                                  <w:pStyle w:val="NoSpacing"/>
                                  <w:jc w:val="center"/>
                                  <w:rPr>
                                    <w:rFonts w:asciiTheme="majorHAnsi" w:eastAsiaTheme="majorEastAsia" w:hAnsiTheme="majorHAnsi" w:cstheme="majorBidi"/>
                                    <w:color w:val="262626" w:themeColor="text1" w:themeTint="D9"/>
                                    <w:sz w:val="72"/>
                                    <w:szCs w:val="72"/>
                                  </w:rPr>
                                </w:pPr>
                                <w:sdt>
                                  <w:sdtPr>
                                    <w:rPr>
                                      <w:b/>
                                      <w:i/>
                                      <w:color w:val="5B9BD5" w:themeColor="accent1"/>
                                      <w:sz w:val="72"/>
                                      <w:szCs w:val="72"/>
                                      <w:u w:val="single"/>
                                    </w:rPr>
                                    <w:alias w:val="Title"/>
                                    <w:tag w:val=""/>
                                    <w:id w:val="-1061487821"/>
                                    <w:showingPlcHdr/>
                                    <w:dataBinding w:prefixMappings="xmlns:ns0='http://purl.org/dc/elements/1.1/' xmlns:ns1='http://schemas.openxmlformats.org/package/2006/metadata/core-properties' " w:xpath="/ns1:coreProperties[1]/ns0:title[1]" w:storeItemID="{6C3C8BC8-F283-45AE-878A-BAB7291924A1}"/>
                                    <w:text/>
                                  </w:sdtPr>
                                  <w:sdtContent>
                                    <w:r>
                                      <w:rPr>
                                        <w:b/>
                                        <w:i/>
                                        <w:color w:val="5B9BD5" w:themeColor="accent1"/>
                                        <w:sz w:val="72"/>
                                        <w:szCs w:val="72"/>
                                        <w:u w:val="single"/>
                                      </w:rPr>
                                      <w:t xml:space="preserve">     </w:t>
                                    </w:r>
                                  </w:sdtContent>
                                </w:sdt>
                              </w:p>
                              <w:p w:rsidR="00806D26" w:rsidRDefault="00806D26" w:rsidP="00806D26">
                                <w:pPr>
                                  <w:spacing w:before="120"/>
                                  <w:jc w:val="center"/>
                                  <w:rPr>
                                    <w:rFonts w:eastAsia="Times New Roman" w:cstheme="minorHAnsi"/>
                                    <w:b/>
                                    <w:bCs/>
                                    <w:color w:val="5B9BD5" w:themeColor="accent1"/>
                                    <w:kern w:val="36"/>
                                    <w:sz w:val="28"/>
                                    <w:szCs w:val="28"/>
                                    <w:lang w:eastAsia="en-GB"/>
                                  </w:rPr>
                                </w:pPr>
                                <w:sdt>
                                  <w:sdtPr>
                                    <w:rPr>
                                      <w:rFonts w:eastAsia="Times New Roman" w:cstheme="minorHAnsi"/>
                                      <w:b/>
                                      <w:bCs/>
                                      <w:color w:val="5B9BD5" w:themeColor="accent1"/>
                                      <w:kern w:val="36"/>
                                      <w:sz w:val="28"/>
                                      <w:szCs w:val="28"/>
                                      <w:lang w:eastAsia="en-GB"/>
                                    </w:rPr>
                                    <w:alias w:val="Subtitle"/>
                                    <w:tag w:val=""/>
                                    <w:id w:val="1142614707"/>
                                    <w:showingPlcHdr/>
                                    <w:dataBinding w:prefixMappings="xmlns:ns0='http://purl.org/dc/elements/1.1/' xmlns:ns1='http://schemas.openxmlformats.org/package/2006/metadata/core-properties' " w:xpath="/ns1:coreProperties[1]/ns0:subject[1]" w:storeItemID="{6C3C8BC8-F283-45AE-878A-BAB7291924A1}"/>
                                    <w:text/>
                                  </w:sdtPr>
                                  <w:sdtContent>
                                    <w:r>
                                      <w:rPr>
                                        <w:rFonts w:eastAsia="Times New Roman" w:cstheme="minorHAnsi"/>
                                        <w:b/>
                                        <w:bCs/>
                                        <w:color w:val="5B9BD5" w:themeColor="accent1"/>
                                        <w:kern w:val="36"/>
                                        <w:sz w:val="28"/>
                                        <w:szCs w:val="28"/>
                                        <w:lang w:eastAsia="en-GB"/>
                                      </w:rPr>
                                      <w:t xml:space="preserve">     </w:t>
                                    </w:r>
                                  </w:sdtContent>
                                </w:sdt>
                                <w:r w:rsidRPr="00806D26">
                                  <w:rPr>
                                    <w:rFonts w:ascii="Arial-ItalicMT" w:hAnsi="Arial-ItalicMT" w:cs="Arial-ItalicMT"/>
                                    <w:i/>
                                    <w:iCs/>
                                    <w:sz w:val="20"/>
                                    <w:szCs w:val="20"/>
                                  </w:rPr>
                                  <w:t xml:space="preserve"> </w:t>
                                </w:r>
                                <w:r w:rsidRPr="00806D26">
                                  <w:rPr>
                                    <w:rFonts w:ascii="Times New Roman" w:hAnsi="Times New Roman" w:cs="Times New Roman"/>
                                    <w:b/>
                                    <w:i/>
                                    <w:iCs/>
                                    <w:color w:val="2E74B5" w:themeColor="accent1" w:themeShade="BF"/>
                                    <w:sz w:val="72"/>
                                    <w:szCs w:val="72"/>
                                  </w:rPr>
                                  <w:t>AETNA: Investing in Diversity</w:t>
                                </w:r>
                                <w:r>
                                  <w:rPr>
                                    <w:rFonts w:eastAsia="Times New Roman" w:cstheme="minorHAnsi"/>
                                    <w:b/>
                                    <w:bCs/>
                                    <w:color w:val="5B9BD5" w:themeColor="accent1"/>
                                    <w:kern w:val="36"/>
                                    <w:sz w:val="28"/>
                                    <w:szCs w:val="28"/>
                                    <w:lang w:eastAsia="en-GB"/>
                                  </w:rPr>
                                  <w:t xml:space="preserve"> </w:t>
                                </w:r>
                              </w:p>
                              <w:p w:rsidR="00806D26" w:rsidRDefault="00806D26" w:rsidP="00806D26">
                                <w:pPr>
                                  <w:spacing w:before="120"/>
                                  <w:jc w:val="center"/>
                                  <w:rPr>
                                    <w:rFonts w:eastAsia="Times New Roman" w:cstheme="minorHAnsi"/>
                                    <w:b/>
                                    <w:bCs/>
                                    <w:color w:val="5B9BD5" w:themeColor="accent1"/>
                                    <w:kern w:val="36"/>
                                    <w:sz w:val="28"/>
                                    <w:szCs w:val="28"/>
                                    <w:lang w:eastAsia="en-GB"/>
                                  </w:rPr>
                                </w:pPr>
                                <w:r>
                                  <w:rPr>
                                    <w:rFonts w:eastAsia="Times New Roman" w:cstheme="minorHAnsi"/>
                                    <w:b/>
                                    <w:bCs/>
                                    <w:color w:val="5B9BD5" w:themeColor="accent1"/>
                                    <w:kern w:val="36"/>
                                    <w:sz w:val="28"/>
                                    <w:szCs w:val="28"/>
                                    <w:lang w:eastAsia="en-GB"/>
                                  </w:rPr>
                                  <w:t>A business report</w:t>
                                </w:r>
                              </w:p>
                              <w:p w:rsidR="00806D26" w:rsidRDefault="00806D26" w:rsidP="00806D26">
                                <w:pPr>
                                  <w:spacing w:before="120"/>
                                  <w:jc w:val="center"/>
                                  <w:rPr>
                                    <w:rFonts w:eastAsia="Times New Roman" w:cstheme="minorHAnsi"/>
                                    <w:b/>
                                    <w:bCs/>
                                    <w:color w:val="5B9BD5" w:themeColor="accent1"/>
                                    <w:kern w:val="36"/>
                                    <w:sz w:val="28"/>
                                    <w:szCs w:val="28"/>
                                    <w:lang w:eastAsia="en-GB"/>
                                  </w:rPr>
                                </w:pPr>
                              </w:p>
                              <w:p w:rsidR="00806D26" w:rsidRDefault="00806D26" w:rsidP="00806D26">
                                <w:pPr>
                                  <w:spacing w:before="120"/>
                                  <w:jc w:val="center"/>
                                  <w:rPr>
                                    <w:rFonts w:eastAsia="Times New Roman" w:cstheme="minorHAnsi"/>
                                    <w:b/>
                                    <w:bCs/>
                                    <w:color w:val="5B9BD5" w:themeColor="accent1"/>
                                    <w:kern w:val="36"/>
                                    <w:sz w:val="28"/>
                                    <w:szCs w:val="28"/>
                                    <w:lang w:eastAsia="en-GB"/>
                                  </w:rPr>
                                </w:pPr>
                              </w:p>
                              <w:p w:rsidR="00806D26" w:rsidRDefault="00806D26" w:rsidP="00806D26">
                                <w:pPr>
                                  <w:spacing w:before="120"/>
                                  <w:jc w:val="center"/>
                                  <w:rPr>
                                    <w:rFonts w:eastAsia="Times New Roman" w:cstheme="minorHAnsi"/>
                                    <w:b/>
                                    <w:bCs/>
                                    <w:color w:val="5B9BD5" w:themeColor="accent1"/>
                                    <w:kern w:val="36"/>
                                    <w:sz w:val="28"/>
                                    <w:szCs w:val="28"/>
                                    <w:lang w:eastAsia="en-GB"/>
                                  </w:rPr>
                                </w:pPr>
                              </w:p>
                              <w:p w:rsidR="00806D26" w:rsidRPr="00806D26" w:rsidRDefault="00806D26" w:rsidP="00806D26">
                                <w:pPr>
                                  <w:spacing w:before="120"/>
                                  <w:jc w:val="center"/>
                                  <w:rPr>
                                    <w:rFonts w:cstheme="minorHAnsi"/>
                                    <w:color w:val="5B9BD5" w:themeColor="accent1"/>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0825970" id="Text Box 1" o:spid="_x0000_s1056" type="#_x0000_t202" style="position:absolute;margin-left:0;margin-top:251.05pt;width:517.2pt;height:162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" filled="f" stroked="f" strokeweight=".5pt">
                    <v:textbox inset="0,0,0,0">
                      <w:txbxContent>
                        <w:p w:rsidR="00806D26" w:rsidRPr="00B321E8" w:rsidRDefault="00806D26" w:rsidP="00806D26">
                          <w:pPr>
                            <w:pStyle w:val="NoSpacing"/>
                            <w:jc w:val="center"/>
                            <w:rPr>
                              <w:rFonts w:asciiTheme="majorHAnsi" w:eastAsiaTheme="majorEastAsia" w:hAnsiTheme="majorHAnsi" w:cstheme="majorBidi"/>
                              <w:color w:val="262626" w:themeColor="text1" w:themeTint="D9"/>
                              <w:sz w:val="72"/>
                              <w:szCs w:val="72"/>
                            </w:rPr>
                          </w:pPr>
                          <w:sdt>
                            <w:sdtPr>
                              <w:rPr>
                                <w:b/>
                                <w:i/>
                                <w:color w:val="5B9BD5" w:themeColor="accent1"/>
                                <w:sz w:val="72"/>
                                <w:szCs w:val="72"/>
                                <w:u w:val="single"/>
                              </w:rPr>
                              <w:alias w:val="Title"/>
                              <w:tag w:val=""/>
                              <w:id w:val="-1061487821"/>
                              <w:showingPlcHdr/>
                              <w:dataBinding w:prefixMappings="xmlns:ns0='http://purl.org/dc/elements/1.1/' xmlns:ns1='http://schemas.openxmlformats.org/package/2006/metadata/core-properties' " w:xpath="/ns1:coreProperties[1]/ns0:title[1]" w:storeItemID="{6C3C8BC8-F283-45AE-878A-BAB7291924A1}"/>
                              <w:text/>
                            </w:sdtPr>
                            <w:sdtContent>
                              <w:r>
                                <w:rPr>
                                  <w:b/>
                                  <w:i/>
                                  <w:color w:val="5B9BD5" w:themeColor="accent1"/>
                                  <w:sz w:val="72"/>
                                  <w:szCs w:val="72"/>
                                  <w:u w:val="single"/>
                                </w:rPr>
                                <w:t xml:space="preserve">     </w:t>
                              </w:r>
                            </w:sdtContent>
                          </w:sdt>
                        </w:p>
                        <w:p w:rsidR="00806D26" w:rsidRDefault="00806D26" w:rsidP="00806D26">
                          <w:pPr>
                            <w:spacing w:before="120"/>
                            <w:jc w:val="center"/>
                            <w:rPr>
                              <w:rFonts w:eastAsia="Times New Roman" w:cstheme="minorHAnsi"/>
                              <w:b/>
                              <w:bCs/>
                              <w:color w:val="5B9BD5" w:themeColor="accent1"/>
                              <w:kern w:val="36"/>
                              <w:sz w:val="28"/>
                              <w:szCs w:val="28"/>
                              <w:lang w:eastAsia="en-GB"/>
                            </w:rPr>
                          </w:pPr>
                          <w:sdt>
                            <w:sdtPr>
                              <w:rPr>
                                <w:rFonts w:eastAsia="Times New Roman" w:cstheme="minorHAnsi"/>
                                <w:b/>
                                <w:bCs/>
                                <w:color w:val="5B9BD5" w:themeColor="accent1"/>
                                <w:kern w:val="36"/>
                                <w:sz w:val="28"/>
                                <w:szCs w:val="28"/>
                                <w:lang w:eastAsia="en-GB"/>
                              </w:rPr>
                              <w:alias w:val="Subtitle"/>
                              <w:tag w:val=""/>
                              <w:id w:val="1142614707"/>
                              <w:showingPlcHdr/>
                              <w:dataBinding w:prefixMappings="xmlns:ns0='http://purl.org/dc/elements/1.1/' xmlns:ns1='http://schemas.openxmlformats.org/package/2006/metadata/core-properties' " w:xpath="/ns1:coreProperties[1]/ns0:subject[1]" w:storeItemID="{6C3C8BC8-F283-45AE-878A-BAB7291924A1}"/>
                              <w:text/>
                            </w:sdtPr>
                            <w:sdtContent>
                              <w:r>
                                <w:rPr>
                                  <w:rFonts w:eastAsia="Times New Roman" w:cstheme="minorHAnsi"/>
                                  <w:b/>
                                  <w:bCs/>
                                  <w:color w:val="5B9BD5" w:themeColor="accent1"/>
                                  <w:kern w:val="36"/>
                                  <w:sz w:val="28"/>
                                  <w:szCs w:val="28"/>
                                  <w:lang w:eastAsia="en-GB"/>
                                </w:rPr>
                                <w:t xml:space="preserve">     </w:t>
                              </w:r>
                            </w:sdtContent>
                          </w:sdt>
                          <w:r w:rsidRPr="00806D26">
                            <w:rPr>
                              <w:rFonts w:ascii="Arial-ItalicMT" w:hAnsi="Arial-ItalicMT" w:cs="Arial-ItalicMT"/>
                              <w:i/>
                              <w:iCs/>
                              <w:sz w:val="20"/>
                              <w:szCs w:val="20"/>
                            </w:rPr>
                            <w:t xml:space="preserve"> </w:t>
                          </w:r>
                          <w:r w:rsidRPr="00806D26">
                            <w:rPr>
                              <w:rFonts w:ascii="Times New Roman" w:hAnsi="Times New Roman" w:cs="Times New Roman"/>
                              <w:b/>
                              <w:i/>
                              <w:iCs/>
                              <w:color w:val="2E74B5" w:themeColor="accent1" w:themeShade="BF"/>
                              <w:sz w:val="72"/>
                              <w:szCs w:val="72"/>
                            </w:rPr>
                            <w:t>AETNA: Investing in Diversity</w:t>
                          </w:r>
                          <w:r>
                            <w:rPr>
                              <w:rFonts w:eastAsia="Times New Roman" w:cstheme="minorHAnsi"/>
                              <w:b/>
                              <w:bCs/>
                              <w:color w:val="5B9BD5" w:themeColor="accent1"/>
                              <w:kern w:val="36"/>
                              <w:sz w:val="28"/>
                              <w:szCs w:val="28"/>
                              <w:lang w:eastAsia="en-GB"/>
                            </w:rPr>
                            <w:t xml:space="preserve"> </w:t>
                          </w:r>
                        </w:p>
                        <w:p w:rsidR="00806D26" w:rsidRDefault="00806D26" w:rsidP="00806D26">
                          <w:pPr>
                            <w:spacing w:before="120"/>
                            <w:jc w:val="center"/>
                            <w:rPr>
                              <w:rFonts w:eastAsia="Times New Roman" w:cstheme="minorHAnsi"/>
                              <w:b/>
                              <w:bCs/>
                              <w:color w:val="5B9BD5" w:themeColor="accent1"/>
                              <w:kern w:val="36"/>
                              <w:sz w:val="28"/>
                              <w:szCs w:val="28"/>
                              <w:lang w:eastAsia="en-GB"/>
                            </w:rPr>
                          </w:pPr>
                          <w:r>
                            <w:rPr>
                              <w:rFonts w:eastAsia="Times New Roman" w:cstheme="minorHAnsi"/>
                              <w:b/>
                              <w:bCs/>
                              <w:color w:val="5B9BD5" w:themeColor="accent1"/>
                              <w:kern w:val="36"/>
                              <w:sz w:val="28"/>
                              <w:szCs w:val="28"/>
                              <w:lang w:eastAsia="en-GB"/>
                            </w:rPr>
                            <w:t>A business report</w:t>
                          </w:r>
                        </w:p>
                        <w:p w:rsidR="00806D26" w:rsidRDefault="00806D26" w:rsidP="00806D26">
                          <w:pPr>
                            <w:spacing w:before="120"/>
                            <w:jc w:val="center"/>
                            <w:rPr>
                              <w:rFonts w:eastAsia="Times New Roman" w:cstheme="minorHAnsi"/>
                              <w:b/>
                              <w:bCs/>
                              <w:color w:val="5B9BD5" w:themeColor="accent1"/>
                              <w:kern w:val="36"/>
                              <w:sz w:val="28"/>
                              <w:szCs w:val="28"/>
                              <w:lang w:eastAsia="en-GB"/>
                            </w:rPr>
                          </w:pPr>
                        </w:p>
                        <w:p w:rsidR="00806D26" w:rsidRDefault="00806D26" w:rsidP="00806D26">
                          <w:pPr>
                            <w:spacing w:before="120"/>
                            <w:jc w:val="center"/>
                            <w:rPr>
                              <w:rFonts w:eastAsia="Times New Roman" w:cstheme="minorHAnsi"/>
                              <w:b/>
                              <w:bCs/>
                              <w:color w:val="5B9BD5" w:themeColor="accent1"/>
                              <w:kern w:val="36"/>
                              <w:sz w:val="28"/>
                              <w:szCs w:val="28"/>
                              <w:lang w:eastAsia="en-GB"/>
                            </w:rPr>
                          </w:pPr>
                        </w:p>
                        <w:p w:rsidR="00806D26" w:rsidRDefault="00806D26" w:rsidP="00806D26">
                          <w:pPr>
                            <w:spacing w:before="120"/>
                            <w:jc w:val="center"/>
                            <w:rPr>
                              <w:rFonts w:eastAsia="Times New Roman" w:cstheme="minorHAnsi"/>
                              <w:b/>
                              <w:bCs/>
                              <w:color w:val="5B9BD5" w:themeColor="accent1"/>
                              <w:kern w:val="36"/>
                              <w:sz w:val="28"/>
                              <w:szCs w:val="28"/>
                              <w:lang w:eastAsia="en-GB"/>
                            </w:rPr>
                          </w:pPr>
                        </w:p>
                        <w:p w:rsidR="00806D26" w:rsidRPr="00806D26" w:rsidRDefault="00806D26" w:rsidP="00806D26">
                          <w:pPr>
                            <w:spacing w:before="120"/>
                            <w:jc w:val="center"/>
                            <w:rPr>
                              <w:rFonts w:cstheme="minorHAnsi"/>
                              <w:color w:val="5B9BD5" w:themeColor="accent1"/>
                              <w:sz w:val="28"/>
                              <w:szCs w:val="28"/>
                            </w:rPr>
                          </w:pPr>
                        </w:p>
                      </w:txbxContent>
                    </v:textbox>
                    <w10:wrap anchorx="margin" anchory="page"/>
                  </v:shape>
                </w:pict>
              </mc:Fallback>
            </mc:AlternateContent>
          </w:r>
          <w:r>
            <w:rPr>
              <w:noProof/>
              <w:lang w:eastAsia="en-GB"/>
            </w:rPr>
            <mc:AlternateContent>
              <mc:Choice Requires="wps">
                <w:drawing>
                  <wp:anchor distT="91440" distB="91440" distL="114300" distR="114300" simplePos="0" relativeHeight="251666432" behindDoc="0" locked="0" layoutInCell="1" allowOverlap="1" wp14:anchorId="240EF59E" wp14:editId="6CF1755A">
                    <wp:simplePos x="0" y="0"/>
                    <wp:positionH relativeFrom="page">
                      <wp:posOffset>4076700</wp:posOffset>
                    </wp:positionH>
                    <wp:positionV relativeFrom="paragraph">
                      <wp:posOffset>6087110</wp:posOffset>
                    </wp:positionV>
                    <wp:extent cx="3505200" cy="99060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0" cy="990600"/>
                            </a:xfrm>
                            <a:prstGeom prst="rect">
                              <a:avLst/>
                            </a:prstGeom>
                            <a:noFill/>
                            <a:ln w="9525">
                              <a:noFill/>
                              <a:miter lim="800000"/>
                              <a:headEnd/>
                              <a:tailEnd/>
                            </a:ln>
                          </wps:spPr>
                          <wps:txbx>
                            <w:txbxContent>
                              <w:p w:rsidR="00806D26" w:rsidRPr="00173C88" w:rsidRDefault="00806D26" w:rsidP="00806D26">
                                <w:pPr>
                                  <w:pBdr>
                                    <w:top w:val="single" w:sz="24" w:space="8" w:color="5B9BD5" w:themeColor="accent1"/>
                                    <w:bottom w:val="single" w:sz="24" w:space="8" w:color="5B9BD5" w:themeColor="accent1"/>
                                  </w:pBdr>
                                  <w:spacing w:after="0"/>
                                  <w:jc w:val="center"/>
                                  <w:rPr>
                                    <w:i/>
                                    <w:iCs/>
                                    <w:color w:val="5B9BD5" w:themeColor="accent1"/>
                                    <w:sz w:val="32"/>
                                    <w:szCs w:val="32"/>
                                  </w:rPr>
                                </w:pPr>
                                <w:r w:rsidRPr="00173C88">
                                  <w:rPr>
                                    <w:i/>
                                    <w:iCs/>
                                    <w:color w:val="5B9BD5" w:themeColor="accent1"/>
                                    <w:sz w:val="32"/>
                                    <w:szCs w:val="32"/>
                                  </w:rPr>
                                  <w:t>Submitted to: Dr. Steve Sommerville</w:t>
                                </w:r>
                              </w:p>
                              <w:p w:rsidR="00806D26" w:rsidRPr="00173C88" w:rsidRDefault="00806D26" w:rsidP="00806D26">
                                <w:pPr>
                                  <w:pBdr>
                                    <w:top w:val="single" w:sz="24" w:space="8" w:color="5B9BD5" w:themeColor="accent1"/>
                                    <w:bottom w:val="single" w:sz="24" w:space="8" w:color="5B9BD5" w:themeColor="accent1"/>
                                  </w:pBdr>
                                  <w:spacing w:after="0"/>
                                  <w:jc w:val="center"/>
                                  <w:rPr>
                                    <w:i/>
                                    <w:iCs/>
                                    <w:color w:val="5B9BD5" w:themeColor="accent1"/>
                                    <w:sz w:val="32"/>
                                    <w:szCs w:val="32"/>
                                  </w:rPr>
                                </w:pPr>
                                <w:r w:rsidRPr="00173C88">
                                  <w:rPr>
                                    <w:i/>
                                    <w:iCs/>
                                    <w:color w:val="5B9BD5" w:themeColor="accent1"/>
                                    <w:sz w:val="32"/>
                                    <w:szCs w:val="32"/>
                                  </w:rPr>
                                  <w:t>Mrs. Mary March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0EF59E" id="_x0000_s1057" type="#_x0000_t202" style="position:absolute;margin-left:321pt;margin-top:479.3pt;width:276pt;height:78pt;z-index:251666432;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" filled="f" stroked="f">
                    <v:textbox>
                      <w:txbxContent>
                        <w:p w:rsidR="00806D26" w:rsidRPr="00173C88" w:rsidRDefault="00806D26" w:rsidP="00806D26">
                          <w:pPr>
                            <w:pBdr>
                              <w:top w:val="single" w:sz="24" w:space="8" w:color="5B9BD5" w:themeColor="accent1"/>
                              <w:bottom w:val="single" w:sz="24" w:space="8" w:color="5B9BD5" w:themeColor="accent1"/>
                            </w:pBdr>
                            <w:spacing w:after="0"/>
                            <w:jc w:val="center"/>
                            <w:rPr>
                              <w:i/>
                              <w:iCs/>
                              <w:color w:val="5B9BD5" w:themeColor="accent1"/>
                              <w:sz w:val="32"/>
                              <w:szCs w:val="32"/>
                            </w:rPr>
                          </w:pPr>
                          <w:r w:rsidRPr="00173C88">
                            <w:rPr>
                              <w:i/>
                              <w:iCs/>
                              <w:color w:val="5B9BD5" w:themeColor="accent1"/>
                              <w:sz w:val="32"/>
                              <w:szCs w:val="32"/>
                            </w:rPr>
                            <w:t>Submitted to: Dr. Steve Sommerville</w:t>
                          </w:r>
                        </w:p>
                        <w:p w:rsidR="00806D26" w:rsidRPr="00173C88" w:rsidRDefault="00806D26" w:rsidP="00806D26">
                          <w:pPr>
                            <w:pBdr>
                              <w:top w:val="single" w:sz="24" w:space="8" w:color="5B9BD5" w:themeColor="accent1"/>
                              <w:bottom w:val="single" w:sz="24" w:space="8" w:color="5B9BD5" w:themeColor="accent1"/>
                            </w:pBdr>
                            <w:spacing w:after="0"/>
                            <w:jc w:val="center"/>
                            <w:rPr>
                              <w:i/>
                              <w:iCs/>
                              <w:color w:val="5B9BD5" w:themeColor="accent1"/>
                              <w:sz w:val="32"/>
                              <w:szCs w:val="32"/>
                            </w:rPr>
                          </w:pPr>
                          <w:r w:rsidRPr="00173C88">
                            <w:rPr>
                              <w:i/>
                              <w:iCs/>
                              <w:color w:val="5B9BD5" w:themeColor="accent1"/>
                              <w:sz w:val="32"/>
                              <w:szCs w:val="32"/>
                            </w:rPr>
                            <w:t>Mrs. Mary March</w:t>
                          </w:r>
                        </w:p>
                      </w:txbxContent>
                    </v:textbox>
                    <w10:wrap type="topAndBottom" anchorx="page"/>
                  </v:shape>
                </w:pict>
              </mc:Fallback>
            </mc:AlternateContent>
          </w:r>
          <w:r>
            <w:rPr>
              <w:noProof/>
              <w:lang w:eastAsia="en-GB"/>
            </w:rPr>
            <mc:AlternateContent>
              <mc:Choice Requires="wps">
                <w:drawing>
                  <wp:anchor distT="0" distB="0" distL="114300" distR="114300" simplePos="0" relativeHeight="251665408" behindDoc="0" locked="0" layoutInCell="1" allowOverlap="1" wp14:anchorId="062FFE6D" wp14:editId="7A405178">
                    <wp:simplePos x="0" y="0"/>
                    <wp:positionH relativeFrom="page">
                      <wp:posOffset>3261815</wp:posOffset>
                    </wp:positionH>
                    <wp:positionV relativeFrom="page">
                      <wp:posOffset>8516202</wp:posOffset>
                    </wp:positionV>
                    <wp:extent cx="3971318" cy="1201003"/>
                    <wp:effectExtent l="0" t="0" r="10160" b="0"/>
                    <wp:wrapNone/>
                    <wp:docPr id="42" name="Text Box 42"/>
                    <wp:cNvGraphicFramePr/>
                    <a:graphic xmlns:a="http://schemas.openxmlformats.org/drawingml/2006/main">
                      <a:graphicData uri="http://schemas.microsoft.com/office/word/2010/wordprocessingShape">
                        <wps:wsp>
                          <wps:cNvSpPr txBox="1"/>
                          <wps:spPr>
                            <a:xfrm>
                              <a:off x="0" y="0"/>
                              <a:ext cx="3971318" cy="12010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06D26" w:rsidRPr="00173C88" w:rsidRDefault="00806D26" w:rsidP="00806D26">
                                <w:pPr>
                                  <w:pStyle w:val="NoSpacing"/>
                                  <w:jc w:val="right"/>
                                  <w:rPr>
                                    <w:color w:val="5B9BD5" w:themeColor="accent1"/>
                                    <w:sz w:val="36"/>
                                    <w:szCs w:val="36"/>
                                  </w:rPr>
                                </w:pPr>
                                <w:sdt>
                                  <w:sdtPr>
                                    <w:rPr>
                                      <w:rFonts w:ascii="Times New Roman" w:hAnsi="Times New Roman" w:cs="Times New Roman"/>
                                      <w:color w:val="5B9BD5" w:themeColor="accent1"/>
                                      <w:sz w:val="36"/>
                                      <w:szCs w:val="36"/>
                                    </w:rPr>
                                    <w:alias w:val="Author"/>
                                    <w:tag w:val=""/>
                                    <w:id w:val="-1569494786"/>
                                    <w:dataBinding w:prefixMappings="xmlns:ns0='http://purl.org/dc/elements/1.1/' xmlns:ns1='http://schemas.openxmlformats.org/package/2006/metadata/core-properties' " w:xpath="/ns1:coreProperties[1]/ns0:creator[1]" w:storeItemID="{6C3C8BC8-F283-45AE-878A-BAB7291924A1}"/>
                                    <w:text/>
                                  </w:sdtPr>
                                  <w:sdtContent>
                                    <w:r w:rsidRPr="00806D26">
                                      <w:rPr>
                                        <w:rFonts w:ascii="Times New Roman" w:hAnsi="Times New Roman" w:cs="Times New Roman"/>
                                        <w:color w:val="5B9BD5" w:themeColor="accent1"/>
                                        <w:sz w:val="36"/>
                                        <w:szCs w:val="36"/>
                                      </w:rPr>
                                      <w:t xml:space="preserve">By: Dipikaben Rana                                                  Student ID. No: 1602247     </w:t>
                                    </w:r>
                                  </w:sdtContent>
                                </w:sdt>
                              </w:p>
                              <w:p w:rsidR="00806D26" w:rsidRDefault="00806D26" w:rsidP="00806D26">
                                <w:pPr>
                                  <w:pStyle w:val="NoSpacing"/>
                                  <w:jc w:val="right"/>
                                  <w:rPr>
                                    <w:color w:val="595959" w:themeColor="text1" w:themeTint="A6"/>
                                    <w:sz w:val="20"/>
                                    <w:szCs w:val="20"/>
                                  </w:rPr>
                                </w:pPr>
                                <w:sdt>
                                  <w:sdtPr>
                                    <w:rPr>
                                      <w:caps/>
                                      <w:color w:val="595959" w:themeColor="text1" w:themeTint="A6"/>
                                      <w:sz w:val="20"/>
                                      <w:szCs w:val="20"/>
                                    </w:rPr>
                                    <w:alias w:val="Company"/>
                                    <w:tag w:val=""/>
                                    <w:id w:val="802733981"/>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62FFE6D" id="Text Box 42" o:spid="_x0000_s1058" type="#_x0000_t202" style="position:absolute;margin-left:256.85pt;margin-top:670.55pt;width:312.7pt;height:94.5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" filled="f" stroked="f" strokeweight=".5pt">
                    <v:textbox inset="0,0,0,0">
                      <w:txbxContent>
                        <w:p w:rsidR="00806D26" w:rsidRPr="00173C88" w:rsidRDefault="00806D26" w:rsidP="00806D26">
                          <w:pPr>
                            <w:pStyle w:val="NoSpacing"/>
                            <w:jc w:val="right"/>
                            <w:rPr>
                              <w:color w:val="5B9BD5" w:themeColor="accent1"/>
                              <w:sz w:val="36"/>
                              <w:szCs w:val="36"/>
                            </w:rPr>
                          </w:pPr>
                          <w:sdt>
                            <w:sdtPr>
                              <w:rPr>
                                <w:rFonts w:ascii="Times New Roman" w:hAnsi="Times New Roman" w:cs="Times New Roman"/>
                                <w:color w:val="5B9BD5" w:themeColor="accent1"/>
                                <w:sz w:val="36"/>
                                <w:szCs w:val="36"/>
                              </w:rPr>
                              <w:alias w:val="Author"/>
                              <w:tag w:val=""/>
                              <w:id w:val="-1569494786"/>
                              <w:dataBinding w:prefixMappings="xmlns:ns0='http://purl.org/dc/elements/1.1/' xmlns:ns1='http://schemas.openxmlformats.org/package/2006/metadata/core-properties' " w:xpath="/ns1:coreProperties[1]/ns0:creator[1]" w:storeItemID="{6C3C8BC8-F283-45AE-878A-BAB7291924A1}"/>
                              <w:text/>
                            </w:sdtPr>
                            <w:sdtContent>
                              <w:r w:rsidRPr="00806D26">
                                <w:rPr>
                                  <w:rFonts w:ascii="Times New Roman" w:hAnsi="Times New Roman" w:cs="Times New Roman"/>
                                  <w:color w:val="5B9BD5" w:themeColor="accent1"/>
                                  <w:sz w:val="36"/>
                                  <w:szCs w:val="36"/>
                                </w:rPr>
                                <w:t xml:space="preserve">By: Dipikaben Rana                                                  Student ID. No: 1602247     </w:t>
                              </w:r>
                            </w:sdtContent>
                          </w:sdt>
                        </w:p>
                        <w:p w:rsidR="00806D26" w:rsidRDefault="00806D26" w:rsidP="00806D26">
                          <w:pPr>
                            <w:pStyle w:val="NoSpacing"/>
                            <w:jc w:val="right"/>
                            <w:rPr>
                              <w:color w:val="595959" w:themeColor="text1" w:themeTint="A6"/>
                              <w:sz w:val="20"/>
                              <w:szCs w:val="20"/>
                            </w:rPr>
                          </w:pPr>
                          <w:sdt>
                            <w:sdtPr>
                              <w:rPr>
                                <w:caps/>
                                <w:color w:val="595959" w:themeColor="text1" w:themeTint="A6"/>
                                <w:sz w:val="20"/>
                                <w:szCs w:val="20"/>
                              </w:rPr>
                              <w:alias w:val="Company"/>
                              <w:tag w:val=""/>
                              <w:id w:val="802733981"/>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br w:type="page"/>
          </w:r>
        </w:p>
      </w:sdtContent>
    </w:sdt>
    <w:p w:rsidR="00806D26" w:rsidRDefault="00806D26" w:rsidP="00806D26">
      <w:pPr>
        <w:jc w:val="center"/>
        <w:rPr>
          <w:color w:val="FF00FF"/>
        </w:rPr>
      </w:pPr>
      <w:r>
        <w:rPr>
          <w:b/>
          <w:sz w:val="28"/>
        </w:rPr>
        <w:lastRenderedPageBreak/>
        <w:t>ABSTRACT</w:t>
      </w:r>
    </w:p>
    <w:p w:rsidR="00806D26" w:rsidRPr="00687BA6" w:rsidRDefault="00806D26" w:rsidP="00806D26">
      <w:pPr>
        <w:pStyle w:val="BodyText"/>
        <w:ind w:firstLine="720"/>
        <w:rPr>
          <w:b/>
          <w:color w:val="auto"/>
          <w:szCs w:val="24"/>
        </w:rPr>
        <w:sectPr w:rsidR="00806D26" w:rsidRPr="00687BA6">
          <w:pgSz w:w="12240" w:h="15840"/>
          <w:pgMar w:top="1440" w:right="1440" w:bottom="1440" w:left="1440" w:header="720" w:footer="720" w:gutter="0"/>
          <w:cols w:space="720"/>
          <w:docGrid w:linePitch="600" w:charSpace="32768"/>
        </w:sectPr>
      </w:pPr>
      <w:r w:rsidRPr="00687BA6">
        <w:rPr>
          <w:color w:val="auto"/>
          <w:szCs w:val="24"/>
        </w:rPr>
        <w:t>Complexity in the business environment influence functions and growth of a business which makes it important to understand each and every activity of a business. This research paper is in context to Aetna, a health benefit company in United States. The report discussed various diversity issues faced by company while operating their activities such as Gender Issue Generation Gaps, Ethnic and Cultural Differences, etc. which are affecting Aetna's organisational functions. Strategies such as ICE are also explained in this study which are utilised by cited company in order to eliminate various diversity issues influencing its functioning. Furthermore, this examination also determined various diversity initiatives adopted by other companies such as Humana that excels in hiring diverse talent, creating welcoming environment and communities for employees and contributing to the society in a meaningful way. Cigna is a global organisation that employs over 35000 people representing different cultures, beliefs and values. Centene is a multi-line health care enterprise which offers Medicaid managed care and speciality services.</w:t>
      </w:r>
      <w:r w:rsidR="00162547">
        <w:rPr>
          <w:color w:val="auto"/>
          <w:szCs w:val="24"/>
        </w:rPr>
        <w:t xml:space="preserve"> Furthermore, this report </w:t>
      </w:r>
      <w:r w:rsidRPr="00687BA6">
        <w:rPr>
          <w:color w:val="auto"/>
          <w:szCs w:val="24"/>
        </w:rPr>
        <w:t xml:space="preserve"> included effective recommendations which can be used in order to manage various complex situations in business environment and issues related to diversity such as Diversity training, Cultural Sensitivities training and diversity awareness with ensuring fair and comfortable work environment, etc.</w:t>
      </w:r>
    </w:p>
    <w:p w:rsidR="00806D26" w:rsidRPr="00687BA6" w:rsidRDefault="00806D26" w:rsidP="00806D26">
      <w:pPr>
        <w:spacing w:line="240" w:lineRule="auto"/>
        <w:jc w:val="center"/>
        <w:rPr>
          <w:rFonts w:ascii="Times New Roman" w:hAnsi="Times New Roman" w:cs="Times New Roman"/>
          <w:sz w:val="24"/>
          <w:szCs w:val="24"/>
        </w:rPr>
      </w:pPr>
      <w:r w:rsidRPr="00687BA6">
        <w:rPr>
          <w:rFonts w:ascii="Times New Roman" w:hAnsi="Times New Roman" w:cs="Times New Roman"/>
          <w:b/>
          <w:sz w:val="24"/>
          <w:szCs w:val="24"/>
        </w:rPr>
        <w:lastRenderedPageBreak/>
        <w:t>TABLE OF CONTENTS</w:t>
      </w:r>
    </w:p>
    <w:p w:rsidR="00806D26" w:rsidRPr="00687BA6" w:rsidRDefault="00806D26" w:rsidP="00806D26">
      <w:pPr>
        <w:pStyle w:val="TOC1"/>
        <w:spacing w:line="240" w:lineRule="auto"/>
        <w:rPr>
          <w:rFonts w:cs="Times New Roman"/>
          <w:szCs w:val="24"/>
          <w:lang w:val="en-GB"/>
        </w:rPr>
      </w:pPr>
      <w:r w:rsidRPr="00687BA6">
        <w:rPr>
          <w:rFonts w:cs="Times New Roman"/>
          <w:szCs w:val="24"/>
        </w:rPr>
        <w:fldChar w:fldCharType="begin"/>
      </w:r>
      <w:r w:rsidRPr="00687BA6">
        <w:rPr>
          <w:rFonts w:cs="Times New Roman"/>
          <w:szCs w:val="24"/>
        </w:rPr>
        <w:instrText xml:space="preserve"> TOC \f \o "1-9" \o "1-9" </w:instrText>
      </w:r>
      <w:r w:rsidRPr="00687BA6">
        <w:rPr>
          <w:rFonts w:cs="Times New Roman"/>
          <w:szCs w:val="24"/>
        </w:rPr>
        <w:fldChar w:fldCharType="separate"/>
      </w:r>
      <w:r w:rsidRPr="00687BA6">
        <w:rPr>
          <w:rFonts w:cs="Times New Roman"/>
          <w:szCs w:val="24"/>
          <w:lang w:val="en-GB"/>
        </w:rPr>
        <w:t>INTRODUCTION</w:t>
      </w:r>
      <w:r w:rsidRPr="00687BA6">
        <w:rPr>
          <w:rFonts w:cs="Times New Roman"/>
          <w:szCs w:val="24"/>
          <w:lang w:val="en-GB"/>
        </w:rPr>
        <w:tab/>
      </w:r>
      <w:hyperlink w:anchor="__RefHeading___Toc524085013" w:history="1">
        <w:r w:rsidRPr="00687BA6">
          <w:rPr>
            <w:rStyle w:val="IndexLink"/>
            <w:rFonts w:cs="Times New Roman"/>
            <w:szCs w:val="24"/>
            <w:lang w:val="en-GB"/>
          </w:rPr>
          <w:t>1</w:t>
        </w:r>
      </w:hyperlink>
    </w:p>
    <w:p w:rsidR="00806D26" w:rsidRPr="00687BA6" w:rsidRDefault="00806D26" w:rsidP="00806D26">
      <w:pPr>
        <w:pStyle w:val="TOC1"/>
        <w:spacing w:line="240" w:lineRule="auto"/>
        <w:rPr>
          <w:rFonts w:cs="Times New Roman"/>
          <w:szCs w:val="24"/>
          <w:lang w:val="en-GB"/>
        </w:rPr>
      </w:pPr>
      <w:r w:rsidRPr="00687BA6">
        <w:rPr>
          <w:rFonts w:cs="Times New Roman"/>
          <w:szCs w:val="24"/>
          <w:lang w:val="en-GB"/>
        </w:rPr>
        <w:t>1. EXAMINATION OF THE CASE STUDY MATERIAL</w:t>
      </w:r>
      <w:r w:rsidRPr="00687BA6">
        <w:rPr>
          <w:rFonts w:cs="Times New Roman"/>
          <w:szCs w:val="24"/>
          <w:lang w:val="en-GB"/>
        </w:rPr>
        <w:tab/>
      </w:r>
      <w:hyperlink w:anchor="__RefHeading___Toc524085014" w:history="1">
        <w:r w:rsidRPr="00687BA6">
          <w:rPr>
            <w:rStyle w:val="IndexLink"/>
            <w:rFonts w:cs="Times New Roman"/>
            <w:szCs w:val="24"/>
            <w:lang w:val="en-GB"/>
          </w:rPr>
          <w:t>1</w:t>
        </w:r>
      </w:hyperlink>
    </w:p>
    <w:p w:rsidR="00806D26" w:rsidRPr="00687BA6" w:rsidRDefault="00806D26" w:rsidP="00806D26">
      <w:pPr>
        <w:pStyle w:val="TOC1"/>
        <w:spacing w:line="240" w:lineRule="auto"/>
        <w:rPr>
          <w:rFonts w:cs="Times New Roman"/>
          <w:szCs w:val="24"/>
          <w:lang w:val="en-GB"/>
        </w:rPr>
      </w:pPr>
      <w:r w:rsidRPr="00687BA6">
        <w:rPr>
          <w:rFonts w:cs="Times New Roman"/>
          <w:szCs w:val="24"/>
          <w:lang w:val="en-GB"/>
        </w:rPr>
        <w:t>2. RESEARCH INTO THE COMPANY AND ITS BUSINESS CONTEXT</w:t>
      </w:r>
      <w:r w:rsidRPr="00687BA6">
        <w:rPr>
          <w:rFonts w:cs="Times New Roman"/>
          <w:szCs w:val="24"/>
          <w:lang w:val="en-GB"/>
        </w:rPr>
        <w:tab/>
      </w:r>
      <w:hyperlink w:anchor="__RefHeading___Toc524085015" w:history="1">
        <w:r w:rsidRPr="00687BA6">
          <w:rPr>
            <w:rStyle w:val="IndexLink"/>
            <w:rFonts w:cs="Times New Roman"/>
            <w:szCs w:val="24"/>
            <w:lang w:val="en-GB"/>
          </w:rPr>
          <w:t>2</w:t>
        </w:r>
      </w:hyperlink>
    </w:p>
    <w:p w:rsidR="00806D26" w:rsidRPr="00687BA6" w:rsidRDefault="00806D26" w:rsidP="00806D26">
      <w:pPr>
        <w:pStyle w:val="TOC1"/>
        <w:spacing w:line="240" w:lineRule="auto"/>
        <w:rPr>
          <w:rFonts w:cs="Times New Roman"/>
          <w:szCs w:val="24"/>
          <w:lang w:val="en-GB"/>
        </w:rPr>
      </w:pPr>
      <w:r w:rsidRPr="00687BA6">
        <w:rPr>
          <w:rFonts w:cs="Times New Roman"/>
          <w:szCs w:val="24"/>
          <w:lang w:val="en-GB"/>
        </w:rPr>
        <w:t>3. EXISTING DIVERSITY POLICIES</w:t>
      </w:r>
      <w:r w:rsidRPr="00687BA6">
        <w:rPr>
          <w:rFonts w:cs="Times New Roman"/>
          <w:szCs w:val="24"/>
          <w:lang w:val="en-GB"/>
        </w:rPr>
        <w:tab/>
      </w:r>
      <w:hyperlink w:anchor="__RefHeading___Toc524085017" w:history="1">
        <w:r w:rsidRPr="00687BA6">
          <w:rPr>
            <w:rStyle w:val="IndexLink"/>
            <w:rFonts w:cs="Times New Roman"/>
            <w:szCs w:val="24"/>
            <w:lang w:val="en-GB"/>
          </w:rPr>
          <w:t>6</w:t>
        </w:r>
      </w:hyperlink>
    </w:p>
    <w:p w:rsidR="00806D26" w:rsidRPr="00687BA6" w:rsidRDefault="00806D26" w:rsidP="00806D26">
      <w:pPr>
        <w:pStyle w:val="TOC1"/>
        <w:spacing w:line="240" w:lineRule="auto"/>
        <w:rPr>
          <w:rFonts w:cs="Times New Roman"/>
          <w:szCs w:val="24"/>
          <w:lang w:val="en-GB"/>
        </w:rPr>
      </w:pPr>
      <w:r w:rsidRPr="00687BA6">
        <w:rPr>
          <w:rFonts w:cs="Times New Roman"/>
          <w:szCs w:val="24"/>
          <w:lang w:val="en-GB"/>
        </w:rPr>
        <w:t>4. RESEARCHING OTHER DIVERSITY INITIATIVES ADOPTED BY OTHER COMPANIES</w:t>
      </w:r>
      <w:r w:rsidRPr="00687BA6">
        <w:rPr>
          <w:rFonts w:cs="Times New Roman"/>
          <w:szCs w:val="24"/>
          <w:lang w:val="en-GB"/>
        </w:rPr>
        <w:tab/>
      </w:r>
      <w:hyperlink w:anchor="__RefHeading___Toc524085018" w:history="1">
        <w:r w:rsidRPr="00687BA6">
          <w:rPr>
            <w:rStyle w:val="IndexLink"/>
            <w:rFonts w:cs="Times New Roman"/>
            <w:szCs w:val="24"/>
            <w:lang w:val="en-GB"/>
          </w:rPr>
          <w:t>8</w:t>
        </w:r>
      </w:hyperlink>
    </w:p>
    <w:p w:rsidR="00806D26" w:rsidRPr="00687BA6" w:rsidRDefault="00806D26" w:rsidP="00806D26">
      <w:pPr>
        <w:pStyle w:val="TOC1"/>
        <w:spacing w:line="240" w:lineRule="auto"/>
        <w:rPr>
          <w:rFonts w:cs="Times New Roman"/>
          <w:szCs w:val="24"/>
          <w:lang w:val="en-GB"/>
        </w:rPr>
      </w:pPr>
      <w:r w:rsidRPr="00687BA6">
        <w:rPr>
          <w:rFonts w:cs="Times New Roman"/>
          <w:szCs w:val="24"/>
          <w:lang w:val="en-GB"/>
        </w:rPr>
        <w:t>5. COST/BENEFITS ANALYSIS</w:t>
      </w:r>
      <w:r w:rsidRPr="00687BA6">
        <w:rPr>
          <w:rFonts w:cs="Times New Roman"/>
          <w:szCs w:val="24"/>
          <w:lang w:val="en-GB"/>
        </w:rPr>
        <w:tab/>
      </w:r>
      <w:hyperlink w:anchor="__RefHeading___Toc524085019" w:history="1">
        <w:r w:rsidRPr="00687BA6">
          <w:rPr>
            <w:rStyle w:val="IndexLink"/>
            <w:rFonts w:cs="Times New Roman"/>
            <w:szCs w:val="24"/>
            <w:lang w:val="en-GB"/>
          </w:rPr>
          <w:t>10</w:t>
        </w:r>
      </w:hyperlink>
    </w:p>
    <w:p w:rsidR="00806D26" w:rsidRPr="00687BA6" w:rsidRDefault="00806D26" w:rsidP="00806D26">
      <w:pPr>
        <w:pStyle w:val="TOC1"/>
        <w:spacing w:line="240" w:lineRule="auto"/>
        <w:rPr>
          <w:rFonts w:cs="Times New Roman"/>
          <w:szCs w:val="24"/>
          <w:lang w:val="en-GB"/>
        </w:rPr>
      </w:pPr>
      <w:r w:rsidRPr="00687BA6">
        <w:rPr>
          <w:rFonts w:cs="Times New Roman"/>
          <w:szCs w:val="24"/>
          <w:lang w:val="en-GB"/>
        </w:rPr>
        <w:t>6. EVALUATING THE EXISTING AND POTENTIAL BENEFITS OF “THE AETNA WAY”</w:t>
      </w:r>
      <w:r w:rsidRPr="00687BA6">
        <w:rPr>
          <w:rFonts w:cs="Times New Roman"/>
          <w:szCs w:val="24"/>
          <w:lang w:val="en-GB"/>
        </w:rPr>
        <w:tab/>
      </w:r>
      <w:hyperlink w:anchor="__RefHeading___Toc524085020" w:history="1">
        <w:r w:rsidRPr="00687BA6">
          <w:rPr>
            <w:rStyle w:val="IndexLink"/>
            <w:rFonts w:cs="Times New Roman"/>
            <w:szCs w:val="24"/>
            <w:lang w:val="en-GB"/>
          </w:rPr>
          <w:t>13</w:t>
        </w:r>
      </w:hyperlink>
    </w:p>
    <w:p w:rsidR="00806D26" w:rsidRPr="00687BA6" w:rsidRDefault="00806D26" w:rsidP="00806D26">
      <w:pPr>
        <w:pStyle w:val="TOC1"/>
        <w:spacing w:line="240" w:lineRule="auto"/>
        <w:rPr>
          <w:rFonts w:cs="Times New Roman"/>
          <w:szCs w:val="24"/>
          <w:lang w:val="en-GB"/>
        </w:rPr>
      </w:pPr>
      <w:r w:rsidRPr="00687BA6">
        <w:rPr>
          <w:rFonts w:cs="Times New Roman"/>
          <w:szCs w:val="24"/>
          <w:lang w:val="en-GB"/>
        </w:rPr>
        <w:t>7. RECOMMENDATIONS</w:t>
      </w:r>
      <w:r w:rsidRPr="00687BA6">
        <w:rPr>
          <w:rFonts w:cs="Times New Roman"/>
          <w:szCs w:val="24"/>
          <w:lang w:val="en-GB"/>
        </w:rPr>
        <w:tab/>
      </w:r>
      <w:hyperlink w:anchor="__RefHeading___Toc524085022" w:history="1">
        <w:r w:rsidRPr="00687BA6">
          <w:rPr>
            <w:rStyle w:val="IndexLink"/>
            <w:rFonts w:cs="Times New Roman"/>
            <w:szCs w:val="24"/>
            <w:lang w:val="en-GB"/>
          </w:rPr>
          <w:t>15</w:t>
        </w:r>
      </w:hyperlink>
    </w:p>
    <w:p w:rsidR="00806D26" w:rsidRPr="00687BA6" w:rsidRDefault="00806D26" w:rsidP="00806D26">
      <w:pPr>
        <w:pStyle w:val="TOC1"/>
        <w:spacing w:line="240" w:lineRule="auto"/>
        <w:rPr>
          <w:rFonts w:cs="Times New Roman"/>
          <w:szCs w:val="24"/>
          <w:lang w:val="en-GB"/>
        </w:rPr>
      </w:pPr>
      <w:r w:rsidRPr="00687BA6">
        <w:rPr>
          <w:rFonts w:cs="Times New Roman"/>
          <w:szCs w:val="24"/>
          <w:lang w:val="en-GB"/>
        </w:rPr>
        <w:t>CONCLUSION</w:t>
      </w:r>
      <w:r w:rsidRPr="00687BA6">
        <w:rPr>
          <w:rFonts w:cs="Times New Roman"/>
          <w:szCs w:val="24"/>
          <w:lang w:val="en-GB"/>
        </w:rPr>
        <w:tab/>
      </w:r>
      <w:hyperlink w:anchor="__RefHeading___Toc524085023" w:history="1">
        <w:r w:rsidRPr="00687BA6">
          <w:rPr>
            <w:rStyle w:val="IndexLink"/>
            <w:rFonts w:cs="Times New Roman"/>
            <w:szCs w:val="24"/>
            <w:lang w:val="en-GB"/>
          </w:rPr>
          <w:t>21</w:t>
        </w:r>
      </w:hyperlink>
    </w:p>
    <w:p w:rsidR="00806D26" w:rsidRPr="00687BA6" w:rsidRDefault="00806D26" w:rsidP="00806D26">
      <w:pPr>
        <w:pStyle w:val="TOC1"/>
        <w:spacing w:line="240" w:lineRule="auto"/>
        <w:rPr>
          <w:rFonts w:cs="Times New Roman"/>
          <w:szCs w:val="24"/>
        </w:rPr>
      </w:pPr>
      <w:r w:rsidRPr="00687BA6">
        <w:rPr>
          <w:rFonts w:cs="Times New Roman"/>
          <w:szCs w:val="24"/>
          <w:lang w:val="en-GB"/>
        </w:rPr>
        <w:t>REFERENCES</w:t>
      </w:r>
      <w:r w:rsidRPr="00687BA6">
        <w:rPr>
          <w:rFonts w:cs="Times New Roman"/>
          <w:szCs w:val="24"/>
          <w:lang w:val="en-GB"/>
        </w:rPr>
        <w:tab/>
      </w:r>
      <w:hyperlink w:anchor="__RefHeading___Toc524085024" w:history="1">
        <w:r w:rsidRPr="00687BA6">
          <w:rPr>
            <w:rStyle w:val="IndexLink"/>
            <w:rFonts w:cs="Times New Roman"/>
            <w:szCs w:val="24"/>
            <w:lang w:val="en-GB"/>
          </w:rPr>
          <w:t>22</w:t>
        </w:r>
      </w:hyperlink>
    </w:p>
    <w:p w:rsidR="00806D26" w:rsidRPr="00687BA6" w:rsidRDefault="00806D26" w:rsidP="00806D26">
      <w:pPr>
        <w:rPr>
          <w:rFonts w:ascii="Times New Roman" w:hAnsi="Times New Roman" w:cs="Times New Roman"/>
          <w:sz w:val="24"/>
          <w:szCs w:val="24"/>
        </w:rPr>
        <w:sectPr w:rsidR="00806D26" w:rsidRPr="00687BA6">
          <w:pgSz w:w="12240" w:h="15840"/>
          <w:pgMar w:top="1440" w:right="1440" w:bottom="1440" w:left="1440" w:header="720" w:footer="720" w:gutter="0"/>
          <w:cols w:space="720"/>
          <w:docGrid w:linePitch="600" w:charSpace="32768"/>
        </w:sectPr>
      </w:pPr>
      <w:r w:rsidRPr="00687BA6">
        <w:rPr>
          <w:rFonts w:ascii="Times New Roman" w:hAnsi="Times New Roman" w:cs="Times New Roman"/>
          <w:sz w:val="24"/>
          <w:szCs w:val="24"/>
        </w:rPr>
        <w:fldChar w:fldCharType="end"/>
      </w:r>
    </w:p>
    <w:p w:rsidR="00806D26" w:rsidRPr="00687BA6" w:rsidRDefault="00806D26" w:rsidP="00806D26">
      <w:pPr>
        <w:pStyle w:val="Heading1"/>
        <w:rPr>
          <w:color w:val="auto"/>
          <w:sz w:val="24"/>
          <w:szCs w:val="24"/>
        </w:rPr>
      </w:pPr>
      <w:bookmarkStart w:id="0" w:name="__RefHeading__108937_230928740"/>
      <w:bookmarkStart w:id="1" w:name="__RefHeading___Toc524085013"/>
      <w:bookmarkEnd w:id="0"/>
      <w:bookmarkEnd w:id="1"/>
      <w:r w:rsidRPr="00687BA6">
        <w:rPr>
          <w:color w:val="auto"/>
          <w:sz w:val="24"/>
          <w:szCs w:val="24"/>
        </w:rPr>
        <w:lastRenderedPageBreak/>
        <w:t>INTRODUCTION</w:t>
      </w:r>
    </w:p>
    <w:p w:rsidR="00806D26" w:rsidRPr="00687BA6" w:rsidRDefault="00806D26" w:rsidP="00806D26">
      <w:pPr>
        <w:pStyle w:val="BodyText"/>
        <w:spacing w:after="240"/>
        <w:rPr>
          <w:color w:val="auto"/>
          <w:szCs w:val="24"/>
        </w:rPr>
      </w:pPr>
      <w:r w:rsidRPr="00687BA6">
        <w:rPr>
          <w:color w:val="auto"/>
          <w:szCs w:val="24"/>
        </w:rPr>
        <w:tab/>
        <w:t>Aetna is one of the leading diversified health benefit companies incorporating in United States. Company serves around 37.2 million people in America. There are around 35000 employees out of which 31 per cent of employees come from different background, colour and religion. Diversity means various types of people of different culture, colour and beliefs that come and live together in harmony. In order to enhance the effectiveness at workplace, management prefers to have diversified workforce. Every individual comes up with different skills, abilities and ideas which help the organisation to thrive in competitive environment. Present report is to assist Raymond Marcos in evaluating the existing and potential benefits of “the Aetna Way” – despite the challenging economic circumstances that company faces. In this report, the issues related with diversity will be discovered and recommendations will be provided to Aetna so that management can overcome them efficiently.</w:t>
      </w:r>
    </w:p>
    <w:p w:rsidR="00806D26" w:rsidRPr="00687BA6" w:rsidRDefault="00806D26" w:rsidP="00806D26">
      <w:pPr>
        <w:pStyle w:val="Heading1"/>
        <w:rPr>
          <w:color w:val="auto"/>
          <w:sz w:val="24"/>
          <w:szCs w:val="24"/>
        </w:rPr>
      </w:pPr>
      <w:bookmarkStart w:id="2" w:name="__RefHeading__108939_230928740"/>
      <w:bookmarkStart w:id="3" w:name="__RefHeading___Toc524085014"/>
      <w:bookmarkEnd w:id="2"/>
      <w:bookmarkEnd w:id="3"/>
      <w:r w:rsidRPr="00687BA6">
        <w:rPr>
          <w:color w:val="auto"/>
          <w:sz w:val="24"/>
          <w:szCs w:val="24"/>
        </w:rPr>
        <w:t>1. EXAMINATION OF THE CASE STUDY MATERIAL</w:t>
      </w:r>
    </w:p>
    <w:p w:rsidR="00806D26" w:rsidRPr="00687BA6" w:rsidRDefault="00806D26" w:rsidP="00806D26">
      <w:pPr>
        <w:pStyle w:val="BodyText"/>
        <w:rPr>
          <w:color w:val="auto"/>
          <w:szCs w:val="24"/>
        </w:rPr>
      </w:pPr>
      <w:r w:rsidRPr="00687BA6">
        <w:rPr>
          <w:color w:val="auto"/>
          <w:szCs w:val="24"/>
        </w:rPr>
        <w:tab/>
        <w:t xml:space="preserve">Aetna is one of the leading diversified health care organisations providing effective services to more than 37 million people. Aetna provides a wide range of consumer directed health insurance services and related products which include dental, pharmacy, group life, disability plans and behavioural health along with management capabilities as well as health care management services for medical plans. The customers of organisation include individuals, college students and employer groups as well as hourly and part-time workers. Diversity in past was an employee relation issue which revolves largely around race and gender. In the present scenario, diversity at workplace becomes an important and essential part of the organisation (Shadid, 2018). Aetna is the largest health care organisation incorporating in United States of America and its health care network consists of 4919 hospitals, 84300 healthcare professionals and more than 490000 primary care doctors and specialists. </w:t>
      </w:r>
    </w:p>
    <w:p w:rsidR="00806D26" w:rsidRPr="00687BA6" w:rsidRDefault="00806D26" w:rsidP="00806D26">
      <w:pPr>
        <w:pStyle w:val="BodyText"/>
        <w:rPr>
          <w:color w:val="auto"/>
          <w:szCs w:val="24"/>
        </w:rPr>
      </w:pPr>
      <w:r w:rsidRPr="00687BA6">
        <w:rPr>
          <w:color w:val="auto"/>
          <w:szCs w:val="24"/>
        </w:rPr>
        <w:tab/>
        <w:t xml:space="preserve">In the year 2008, largely spread defaults on sub-prime mortgages caused a global crisis in capital markets. Many leading investment banks in the world collapsed, credit markets enhanced globally all around the world and the private sector as well as governments attempted to bind up the global financial system (Balter, Chow and Jin, 2014). All 15 European nations that utilize the euro currency (the “euro zone”) have been in a recession following two aligned quarters of decrement in their overall domestic products. Governments across the world—including the UK, the  Netherlands, France, Belgium, Germany, Ireland, Italy, Japan, Spain, Iceland, China, Sweden,  </w:t>
      </w:r>
      <w:r w:rsidRPr="00687BA6">
        <w:rPr>
          <w:color w:val="auto"/>
          <w:szCs w:val="24"/>
        </w:rPr>
        <w:lastRenderedPageBreak/>
        <w:t>South Korea, Hungary, Ukraine, Russia, Norway, Saudi Arabia, Austria, the UAE, Portugal and Indonesia—stepped up engagement to stem the worst financial crisis in last ten years. Those interventions took the form of capital injections, interest rate cuts and lending pledging to reconstruct liquidity, revive the indisposed banking system and rebuild investors’ assurance. At Aetna, commending diversity implies acknowledging and esteeming person contrasts.</w:t>
      </w:r>
    </w:p>
    <w:p w:rsidR="00806D26" w:rsidRPr="00687BA6" w:rsidRDefault="00806D26" w:rsidP="00806D26">
      <w:pPr>
        <w:pStyle w:val="BodyText"/>
        <w:spacing w:after="240"/>
        <w:ind w:firstLine="720"/>
        <w:rPr>
          <w:color w:val="auto"/>
          <w:szCs w:val="24"/>
        </w:rPr>
      </w:pPr>
      <w:r w:rsidRPr="00687BA6">
        <w:rPr>
          <w:color w:val="auto"/>
          <w:szCs w:val="24"/>
        </w:rPr>
        <w:t>This is a sober minded business system that spotlights on expanding efficiency, imagination and responsibility of workforce while addressing the requirements of differing shopper gatherings. Aetna seeks after a more nuanced meaning of decent variety, in particular, that it is something beyond sexual orientation and racial or ethnic diversity (Bratton and Gold, 2012). Certainly, a developed perspective of diversity in corporate America requires a genuine and sellable business instance of decent variety for the association and its main concern. An interior business case for decent variety must stretch out the past consistence (and the agony of fines and awful PR that rebelliousness can bring) to a genuine vital commitment to business development and main concern comes about utilizing the assets.</w:t>
      </w:r>
    </w:p>
    <w:p w:rsidR="00806D26" w:rsidRPr="00687BA6" w:rsidRDefault="00806D26" w:rsidP="00806D26">
      <w:pPr>
        <w:pStyle w:val="Heading1"/>
        <w:rPr>
          <w:color w:val="auto"/>
          <w:sz w:val="24"/>
          <w:szCs w:val="24"/>
        </w:rPr>
      </w:pPr>
      <w:bookmarkStart w:id="4" w:name="__RefHeading__108941_230928740"/>
      <w:bookmarkStart w:id="5" w:name="__RefHeading___Toc524085015"/>
      <w:bookmarkEnd w:id="4"/>
      <w:bookmarkEnd w:id="5"/>
      <w:r w:rsidRPr="00687BA6">
        <w:rPr>
          <w:color w:val="auto"/>
          <w:sz w:val="24"/>
          <w:szCs w:val="24"/>
        </w:rPr>
        <w:t>2. RESEARCH INTO THE COMPANY AND ITS BUSINESS CONTEXT</w:t>
      </w:r>
    </w:p>
    <w:p w:rsidR="00806D26" w:rsidRPr="00687BA6" w:rsidRDefault="00806D26" w:rsidP="00806D26">
      <w:pPr>
        <w:pStyle w:val="Heading2"/>
        <w:rPr>
          <w:color w:val="auto"/>
          <w:szCs w:val="24"/>
        </w:rPr>
      </w:pPr>
      <w:bookmarkStart w:id="6" w:name="__RefHeading__108943_230928740"/>
      <w:bookmarkEnd w:id="6"/>
      <w:r w:rsidRPr="00687BA6">
        <w:rPr>
          <w:color w:val="auto"/>
          <w:szCs w:val="24"/>
        </w:rPr>
        <w:t>Main Diversity Issues</w:t>
      </w:r>
    </w:p>
    <w:p w:rsidR="00806D26" w:rsidRPr="00687BA6" w:rsidRDefault="00806D26" w:rsidP="00806D26">
      <w:pPr>
        <w:pStyle w:val="BodyText"/>
        <w:rPr>
          <w:b/>
          <w:bCs/>
          <w:i/>
          <w:iCs/>
          <w:color w:val="auto"/>
          <w:szCs w:val="24"/>
        </w:rPr>
      </w:pPr>
      <w:r w:rsidRPr="00687BA6">
        <w:rPr>
          <w:color w:val="auto"/>
          <w:szCs w:val="24"/>
        </w:rPr>
        <w:tab/>
        <w:t>At Aetna, more than 35000 employees are currently employed out of which approximately 11000 employees are of different backgrounds, culture and colour. Out of total workforce, 26600 are female employees from which 64 per cent holds management and supervisory positions. In order to enhance the effectiveness within work culture, management of Aetna formulated precise strategies and utilise appropriate framework so that diversity within workplace can be boost up. At Aetna, celebrating diversity means appreciating and valuing individual differences. This is a pragmatic business strategy that focuses on maximizing productivity, creativity and commitment of workforce while meeting the needs of diverse consumer groups. However, there are certain issues which the management observes within organisation regarding working with diversified people especially Aetna's African American, Hispanic and Asian employees. The issues are discussed as below:</w:t>
      </w:r>
    </w:p>
    <w:p w:rsidR="00806D26" w:rsidRPr="00687BA6" w:rsidRDefault="00806D26" w:rsidP="00806D26">
      <w:pPr>
        <w:pStyle w:val="BodyText"/>
        <w:rPr>
          <w:b/>
          <w:bCs/>
          <w:i/>
          <w:iCs/>
          <w:color w:val="auto"/>
          <w:szCs w:val="24"/>
        </w:rPr>
      </w:pPr>
      <w:r w:rsidRPr="00687BA6">
        <w:rPr>
          <w:b/>
          <w:bCs/>
          <w:i/>
          <w:iCs/>
          <w:color w:val="auto"/>
          <w:szCs w:val="24"/>
        </w:rPr>
        <w:t xml:space="preserve">Gender Issue </w:t>
      </w:r>
      <w:r w:rsidRPr="00687BA6">
        <w:rPr>
          <w:color w:val="auto"/>
          <w:szCs w:val="24"/>
        </w:rPr>
        <w:t xml:space="preserve">- Gender issues observed within healthcare sector were with female employees who were not treated appropriately. Many female employees complained about the unfair treatment of senior employees and managers within Aetna health care. This is considered to be a severe issue as it can tarnish the reputation and goodwill of organisation. Gender inequality is common but </w:t>
      </w:r>
      <w:r w:rsidRPr="00687BA6">
        <w:rPr>
          <w:color w:val="auto"/>
          <w:szCs w:val="24"/>
        </w:rPr>
        <w:lastRenderedPageBreak/>
        <w:t>serious offence in the organisation as they have to follow Equality and Civil Rights Act where it is the responsibility and duty of top management to monitor unfair and prejudiced behaviour as well as take actions so that workplace effectiveness and culture can be enhanced effectively and efficiently. As majority of workforce at Aetna composed of female employees, management must consider the gender inequality issues and make necessary policies and changes so that these issues can be obliterated.</w:t>
      </w:r>
    </w:p>
    <w:p w:rsidR="00806D26" w:rsidRPr="00687BA6" w:rsidRDefault="00806D26" w:rsidP="00806D26">
      <w:pPr>
        <w:pStyle w:val="BodyText"/>
        <w:rPr>
          <w:b/>
          <w:bCs/>
          <w:i/>
          <w:iCs/>
          <w:color w:val="auto"/>
          <w:szCs w:val="24"/>
        </w:rPr>
      </w:pPr>
      <w:r w:rsidRPr="00687BA6">
        <w:rPr>
          <w:b/>
          <w:bCs/>
          <w:i/>
          <w:iCs/>
          <w:color w:val="auto"/>
          <w:szCs w:val="24"/>
        </w:rPr>
        <w:t>Generation Gaps</w:t>
      </w:r>
      <w:r w:rsidRPr="00687BA6">
        <w:rPr>
          <w:color w:val="auto"/>
          <w:szCs w:val="24"/>
        </w:rPr>
        <w:t xml:space="preserve"> - In large organisations like Aetna, employees of different ages are working which inevitably creates generation gaps in the firm. Disagreement between senior and juniors as well as superiors and subordinates are common in Aetna. It was observed that discrepancies occurred due to dominance behaviour of superiors on subordinates. Diversified people are more likely to be the target of superiors and managers in organisation. It reduces motivation of juniors which affect the corporate culture of organisation. Generation gap can be observed in any large organisation where a large number of employees are employed. Bridging the gap between multiple generations of workers can sometimes become an issue for employers attempting to establish teamwork.</w:t>
      </w:r>
    </w:p>
    <w:p w:rsidR="00806D26" w:rsidRPr="00687BA6" w:rsidRDefault="00806D26" w:rsidP="00806D26">
      <w:pPr>
        <w:pStyle w:val="BodyText"/>
        <w:rPr>
          <w:color w:val="auto"/>
          <w:szCs w:val="24"/>
        </w:rPr>
      </w:pPr>
      <w:r w:rsidRPr="00687BA6">
        <w:rPr>
          <w:b/>
          <w:bCs/>
          <w:i/>
          <w:iCs/>
          <w:color w:val="auto"/>
          <w:szCs w:val="24"/>
        </w:rPr>
        <w:t>Ethnic and Cultural Differences</w:t>
      </w:r>
      <w:r w:rsidRPr="00687BA6">
        <w:rPr>
          <w:color w:val="auto"/>
          <w:szCs w:val="24"/>
        </w:rPr>
        <w:t>- Ethical and cultural differences can be occurred in large scale corporations where different types of employees are working together to share benefits. Employees in Aetna are coming from different background and culture such as African-American, Asians and Hispanic who work together for accomplishing the common goals and objectives of organisation (Rice, 2015). Management observes that ethical and cultural differences have been occurring in the organisation which affect the corporate culture of company.</w:t>
      </w:r>
    </w:p>
    <w:p w:rsidR="00806D26" w:rsidRPr="00687BA6" w:rsidRDefault="00806D26" w:rsidP="00806D26">
      <w:pPr>
        <w:pStyle w:val="BodyText"/>
        <w:ind w:firstLine="720"/>
        <w:rPr>
          <w:b/>
          <w:bCs/>
          <w:i/>
          <w:iCs/>
          <w:color w:val="auto"/>
          <w:szCs w:val="24"/>
        </w:rPr>
      </w:pPr>
      <w:r w:rsidRPr="00687BA6">
        <w:rPr>
          <w:color w:val="auto"/>
          <w:szCs w:val="24"/>
        </w:rPr>
        <w:t>In the survey conducted within organisation, it was asked to employees whether Aetna enables people from diverse backgrounds to contribute to their fullest or not. Responses were beyond expectations as majority of employees disagreed with the statement. Ethical and cultural differences affect the overall performance of diversified employees within organisation. Employees remained dissatisfied and demotivated which reduce their determination to carry out specific task.</w:t>
      </w:r>
    </w:p>
    <w:p w:rsidR="00806D26" w:rsidRPr="00687BA6" w:rsidRDefault="00806D26" w:rsidP="00806D26">
      <w:pPr>
        <w:pStyle w:val="BodyText"/>
        <w:rPr>
          <w:b/>
          <w:bCs/>
          <w:i/>
          <w:iCs/>
          <w:color w:val="auto"/>
          <w:szCs w:val="24"/>
        </w:rPr>
      </w:pPr>
      <w:r w:rsidRPr="00687BA6">
        <w:rPr>
          <w:b/>
          <w:bCs/>
          <w:i/>
          <w:iCs/>
          <w:color w:val="auto"/>
          <w:szCs w:val="24"/>
        </w:rPr>
        <w:t>Conflict</w:t>
      </w:r>
      <w:r w:rsidRPr="00687BA6">
        <w:rPr>
          <w:color w:val="auto"/>
          <w:szCs w:val="24"/>
        </w:rPr>
        <w:t xml:space="preserve"> - Conflicts at the workplace can be due to prejudice, racism, discrepancies, discrimination and lack of respect. If not distinguished, such animosity at the workplace can turn explosive or even violent. There were times that due to discrepancies, employees at Aetna found in conflicts with each other. Conflicts at workplace if are not considered then it reduces the motivation and </w:t>
      </w:r>
      <w:r w:rsidRPr="00687BA6">
        <w:rPr>
          <w:color w:val="auto"/>
          <w:szCs w:val="24"/>
        </w:rPr>
        <w:lastRenderedPageBreak/>
        <w:t xml:space="preserve">loyalty of employees and their quality of work. With large number of workforce in the organisation, management of Aetna has observed frequent conflicts in between diversified and local employees in the business. </w:t>
      </w:r>
    </w:p>
    <w:p w:rsidR="00806D26" w:rsidRPr="00687BA6" w:rsidRDefault="00806D26" w:rsidP="00806D26">
      <w:pPr>
        <w:pStyle w:val="BodyText"/>
        <w:rPr>
          <w:b/>
          <w:bCs/>
          <w:color w:val="auto"/>
          <w:szCs w:val="24"/>
        </w:rPr>
      </w:pPr>
      <w:r w:rsidRPr="00687BA6">
        <w:rPr>
          <w:b/>
          <w:bCs/>
          <w:i/>
          <w:iCs/>
          <w:color w:val="auto"/>
          <w:szCs w:val="24"/>
        </w:rPr>
        <w:t>Communication</w:t>
      </w:r>
      <w:r w:rsidRPr="00687BA6">
        <w:rPr>
          <w:color w:val="auto"/>
          <w:szCs w:val="24"/>
        </w:rPr>
        <w:t xml:space="preserve"> </w:t>
      </w:r>
      <w:r w:rsidRPr="00687BA6">
        <w:rPr>
          <w:b/>
          <w:bCs/>
          <w:i/>
          <w:iCs/>
          <w:color w:val="auto"/>
          <w:szCs w:val="24"/>
        </w:rPr>
        <w:t>issues</w:t>
      </w:r>
      <w:r w:rsidRPr="00687BA6">
        <w:rPr>
          <w:color w:val="auto"/>
          <w:szCs w:val="24"/>
        </w:rPr>
        <w:t xml:space="preserve"> - Communication issues are mainstream in large organisation. If there are loopholes in the organizational structure and flow of communication, then there are high probability of miscommunication within organisation. These are the most common issues which are main causes of other problems like conflicts and disputes. In diversified organisation like Aetna, these issues frequently affect the peace and harmony of company. It becomes difficult for the management to enhance communication flow as large number of employees created a large number of groups within organisation. </w:t>
      </w:r>
    </w:p>
    <w:p w:rsidR="00806D26" w:rsidRPr="00687BA6" w:rsidRDefault="00806D26" w:rsidP="00806D26">
      <w:pPr>
        <w:pStyle w:val="BodyText"/>
        <w:rPr>
          <w:b/>
          <w:bCs/>
          <w:color w:val="auto"/>
          <w:szCs w:val="24"/>
        </w:rPr>
      </w:pPr>
      <w:r w:rsidRPr="00687BA6">
        <w:rPr>
          <w:b/>
          <w:bCs/>
          <w:color w:val="auto"/>
          <w:szCs w:val="24"/>
        </w:rPr>
        <w:t xml:space="preserve">Poor workforce management- </w:t>
      </w:r>
      <w:r w:rsidRPr="00687BA6">
        <w:rPr>
          <w:color w:val="auto"/>
          <w:szCs w:val="24"/>
        </w:rPr>
        <w:t>Workforce management (WFM) is the key area or responsibility of HR department head. It is an integrated system of various functions such as scheduling, payroll administration, talent management, training programs, performance monitoring, career planning and others targeting optimizing staff productivity. HR professionals of Aetna are obliged to manage workers, resolve their conflicts and build an effective culture at the workplace which boosts staff morale and as a result, everyone will willingly put his or her genuine efforts towards achievement of set goals. Referring the case scenario, Aetna holds an employee base of 800 people, among which pr</w:t>
      </w:r>
      <w:r w:rsidR="00162547">
        <w:rPr>
          <w:color w:val="auto"/>
          <w:szCs w:val="24"/>
        </w:rPr>
        <w:t xml:space="preserve">esently, many of the individuals </w:t>
      </w:r>
      <w:r w:rsidRPr="00687BA6">
        <w:rPr>
          <w:color w:val="auto"/>
          <w:szCs w:val="24"/>
        </w:rPr>
        <w:t xml:space="preserve">complaint about work aspects. The problem of poor management at Aetna mainly arises due to lack of satisfaction among workers, unfavourable treatment and poor relationship with the co-workers. Evidencing it, in order to know its reason, recently, managers undertook a survey of employees after 6 months of opening and further after 3 months of first survey. </w:t>
      </w:r>
    </w:p>
    <w:p w:rsidR="00806D26" w:rsidRPr="00687BA6" w:rsidRDefault="00806D26" w:rsidP="00806D26">
      <w:pPr>
        <w:pStyle w:val="BodyText"/>
        <w:rPr>
          <w:color w:val="auto"/>
          <w:szCs w:val="24"/>
        </w:rPr>
      </w:pPr>
      <w:r w:rsidRPr="00687BA6">
        <w:rPr>
          <w:b/>
          <w:bCs/>
          <w:color w:val="auto"/>
          <w:szCs w:val="24"/>
        </w:rPr>
        <w:t xml:space="preserve">Employee resourcing - </w:t>
      </w:r>
      <w:r w:rsidRPr="00687BA6">
        <w:rPr>
          <w:color w:val="auto"/>
          <w:szCs w:val="24"/>
        </w:rPr>
        <w:t xml:space="preserve">Resourcing focuses on a specific area of human resource practices that are related with recruitment and selection. In complex, uncertain and tough business environment, it is too important for all companies regardless their size and operational scale to hire the best talent and retain them for a longer period. Hiring is a process to bring new workers in the organization. However, recruitment is selecting the most suitable candidate who has proficient knowledge and skills as well as able to deliver great contribution to the business success. Now-a-days, HR professionals struggle with the hiring and selection process wherein they put great efforts to choose the well-talented employee at workplace. There are two main sources of hiring which are internal and external. Former is regarded with satisfying workforce requirement internally by promoting </w:t>
      </w:r>
      <w:r w:rsidRPr="00687BA6">
        <w:rPr>
          <w:color w:val="auto"/>
          <w:szCs w:val="24"/>
        </w:rPr>
        <w:lastRenderedPageBreak/>
        <w:t>existing workers, hiring retired employees and transferring to different locations or departments.</w:t>
      </w:r>
      <w:r w:rsidRPr="00687BA6">
        <w:rPr>
          <w:color w:val="auto"/>
          <w:szCs w:val="24"/>
          <w:shd w:val="clear" w:color="auto" w:fill="FFFFFF"/>
        </w:rPr>
        <w:t xml:space="preserve"> T</w:t>
      </w:r>
      <w:r w:rsidRPr="00687BA6">
        <w:rPr>
          <w:color w:val="auto"/>
          <w:szCs w:val="24"/>
        </w:rPr>
        <w:t xml:space="preserve">his is the best way because it increases staff morale as existing people expect promotion and boost their loyalty. Moreover, company is benefited from the same as there is no requirement to conduct training as existing employees are already well familiar with the business itself. </w:t>
      </w:r>
    </w:p>
    <w:p w:rsidR="00806D26" w:rsidRPr="00687BA6" w:rsidRDefault="00806D26" w:rsidP="00806D26">
      <w:pPr>
        <w:pStyle w:val="BodyText"/>
        <w:rPr>
          <w:color w:val="auto"/>
          <w:szCs w:val="24"/>
        </w:rPr>
      </w:pPr>
      <w:r w:rsidRPr="00687BA6">
        <w:rPr>
          <w:color w:val="auto"/>
          <w:szCs w:val="24"/>
        </w:rPr>
        <w:tab/>
        <w:t>Unlike this, external recruitment is about attracting new and fresh talent from the outside organization. External agencies, campus interview and advertisement are several popular methods used for hiring workers. In the opinion of Doykos, Gray-Akpa and Mitchell, (2016) it helps in bringing creative employees and encourage new ideas and innovation which in turn enable firm in retaining their competitive positioning. Moreover, as trained and highly experienced people are available outside. However, on the critical note,</w:t>
      </w:r>
      <w:r w:rsidRPr="00687BA6">
        <w:rPr>
          <w:color w:val="auto"/>
          <w:szCs w:val="24"/>
          <w:shd w:val="clear" w:color="auto" w:fill="FFFFFF"/>
        </w:rPr>
        <w:t xml:space="preserve"> Jwinkler and Marshall (2017) </w:t>
      </w:r>
      <w:r w:rsidRPr="00687BA6">
        <w:rPr>
          <w:color w:val="auto"/>
          <w:szCs w:val="24"/>
        </w:rPr>
        <w:t>argued that demoralisation among existing staff, lack of cooperation by currently employed staff and time-consuming method are negatively affecting the organisation.</w:t>
      </w:r>
    </w:p>
    <w:p w:rsidR="00806D26" w:rsidRPr="00687BA6" w:rsidRDefault="00806D26" w:rsidP="00806D26">
      <w:pPr>
        <w:pStyle w:val="BodyText"/>
        <w:rPr>
          <w:color w:val="auto"/>
          <w:szCs w:val="24"/>
        </w:rPr>
      </w:pPr>
      <w:r w:rsidRPr="00687BA6">
        <w:rPr>
          <w:color w:val="auto"/>
          <w:szCs w:val="24"/>
        </w:rPr>
        <w:tab/>
        <w:t xml:space="preserve">In the survey, company noticed that staff members reported lack of contentment as the key reason behind dissatisfaction among them. People say that many-a-times, they feel isolated from their co-workers which builds unhealthy environment and unnecessary competition within and in between different shifts. People replied that they are like “battery hens” and treated unfavourably by providing with a little control over numbers and type of call they receive. Workers feel that they are working under constant surveillance with regular monitoring of their calls to assess their productivity and checking the accuracy and validity of information delivered to callers. Many-a-times, operators use informal ways in the number of calls and time gaps which cause resentment and pressure. </w:t>
      </w:r>
    </w:p>
    <w:p w:rsidR="00806D26" w:rsidRPr="00687BA6" w:rsidRDefault="00806D26" w:rsidP="00806D26">
      <w:pPr>
        <w:pStyle w:val="BodyText"/>
        <w:spacing w:after="240"/>
        <w:rPr>
          <w:color w:val="auto"/>
          <w:szCs w:val="24"/>
        </w:rPr>
      </w:pPr>
      <w:r w:rsidRPr="00687BA6">
        <w:rPr>
          <w:color w:val="auto"/>
          <w:szCs w:val="24"/>
        </w:rPr>
        <w:t>Some fresh candidates said that they have become the victims of such redirection strategy by their superiors. Supervisors are aware enough with such happening. Still, they find difficulty in detecting its prevalence at the workplace. Despite such challenges, some redeveloped people are not happy with working at Aetna because they feel that what type of services they are giving are too impersonal.</w:t>
      </w:r>
    </w:p>
    <w:p w:rsidR="00806D26" w:rsidRPr="00687BA6" w:rsidRDefault="00806D26" w:rsidP="00806D26">
      <w:pPr>
        <w:pStyle w:val="Heading1"/>
        <w:rPr>
          <w:i/>
          <w:iCs/>
          <w:color w:val="auto"/>
          <w:sz w:val="24"/>
          <w:szCs w:val="24"/>
        </w:rPr>
      </w:pPr>
      <w:r w:rsidRPr="00687BA6">
        <w:rPr>
          <w:noProof/>
          <w:color w:val="auto"/>
          <w:sz w:val="24"/>
          <w:szCs w:val="24"/>
          <w:lang w:eastAsia="en-GB"/>
        </w:rPr>
        <w:lastRenderedPageBreak/>
        <mc:AlternateContent>
          <mc:Choice Requires="wps">
            <w:drawing>
              <wp:anchor distT="0" distB="0" distL="0" distR="0" simplePos="0" relativeHeight="251660288" behindDoc="0" locked="0" layoutInCell="1" allowOverlap="1">
                <wp:simplePos x="0" y="0"/>
                <wp:positionH relativeFrom="column">
                  <wp:align>center</wp:align>
                </wp:positionH>
                <wp:positionV relativeFrom="paragraph">
                  <wp:posOffset>408940</wp:posOffset>
                </wp:positionV>
                <wp:extent cx="6009640" cy="3840480"/>
                <wp:effectExtent l="0" t="1270" r="0" b="0"/>
                <wp:wrapTopAndBottom/>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9640" cy="38404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06D26" w:rsidRDefault="00806D26" w:rsidP="00806D26">
                            <w:pPr>
                              <w:pStyle w:val="Illustration"/>
                              <w:spacing w:line="240" w:lineRule="auto"/>
                              <w:jc w:val="center"/>
                              <w:rPr>
                                <w:i w:val="0"/>
                              </w:rPr>
                            </w:pPr>
                            <w:r>
                              <w:rPr>
                                <w:b/>
                                <w:bCs/>
                                <w:i w:val="0"/>
                                <w:iCs w:val="0"/>
                                <w:noProof/>
                                <w:lang w:val="en-GB" w:eastAsia="en-GB"/>
                              </w:rPr>
                              <w:drawing>
                                <wp:inline distT="0" distB="0" distL="0" distR="0">
                                  <wp:extent cx="6010275" cy="31337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10275" cy="3133725"/>
                                          </a:xfrm>
                                          <a:prstGeom prst="rect">
                                            <a:avLst/>
                                          </a:prstGeom>
                                          <a:solidFill>
                                            <a:srgbClr val="FFFFFF"/>
                                          </a:solidFill>
                                          <a:ln>
                                            <a:noFill/>
                                          </a:ln>
                                        </pic:spPr>
                                      </pic:pic>
                                    </a:graphicData>
                                  </a:graphic>
                                </wp:inline>
                              </w:drawing>
                            </w:r>
                            <w:r>
                              <w:rPr>
                                <w:i w:val="0"/>
                              </w:rPr>
                              <w:t xml:space="preserve">Illustration </w:t>
                            </w:r>
                            <w:r>
                              <w:rPr>
                                <w:i w:val="0"/>
                              </w:rPr>
                              <w:fldChar w:fldCharType="begin"/>
                            </w:r>
                            <w:r>
                              <w:rPr>
                                <w:i w:val="0"/>
                              </w:rPr>
                              <w:instrText xml:space="preserve"> SEQ "Illustration" \*Arabic </w:instrText>
                            </w:r>
                            <w:r>
                              <w:rPr>
                                <w:i w:val="0"/>
                              </w:rPr>
                              <w:fldChar w:fldCharType="separate"/>
                            </w:r>
                            <w:r>
                              <w:rPr>
                                <w:i w:val="0"/>
                              </w:rPr>
                              <w:t>1</w:t>
                            </w:r>
                            <w:r>
                              <w:rPr>
                                <w:i w:val="0"/>
                              </w:rPr>
                              <w:fldChar w:fldCharType="end"/>
                            </w:r>
                            <w:r>
                              <w:rPr>
                                <w:i w:val="0"/>
                              </w:rPr>
                              <w:t>: Aetna's Diversity strategy'</w:t>
                            </w:r>
                          </w:p>
                          <w:p w:rsidR="00806D26" w:rsidRDefault="00806D26" w:rsidP="00806D26">
                            <w:pPr>
                              <w:pStyle w:val="Illustration"/>
                              <w:spacing w:line="240" w:lineRule="auto"/>
                              <w:jc w:val="center"/>
                            </w:pPr>
                            <w:r>
                              <w:rPr>
                                <w:i w:val="0"/>
                              </w:rPr>
                              <w:t xml:space="preserve">(Source: </w:t>
                            </w:r>
                            <w:r>
                              <w:t xml:space="preserve">Aetna's diversity strategy, </w:t>
                            </w:r>
                            <w:r>
                              <w:rPr>
                                <w:i w:val="0"/>
                              </w:rPr>
                              <w:t>2017)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 o:spid="_x0000_s1059" type="#_x0000_t202" style="position:absolute;left:0;text-align:left;margin-left:0;margin-top:32.2pt;width:473.2pt;height:302.4pt;z-index:251660288;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" stroked="f">
                <v:textbox inset="0,0,0,0">
                  <w:txbxContent>
                    <w:p w:rsidR="00806D26" w:rsidRDefault="00806D26" w:rsidP="00806D26">
                      <w:pPr>
                        <w:pStyle w:val="Illustration"/>
                        <w:spacing w:line="240" w:lineRule="auto"/>
                        <w:jc w:val="center"/>
                        <w:rPr>
                          <w:i w:val="0"/>
                        </w:rPr>
                      </w:pPr>
                      <w:r>
                        <w:rPr>
                          <w:b/>
                          <w:bCs/>
                          <w:i w:val="0"/>
                          <w:iCs w:val="0"/>
                          <w:noProof/>
                          <w:lang w:val="en-GB" w:eastAsia="en-GB"/>
                        </w:rPr>
                        <w:drawing>
                          <wp:inline distT="0" distB="0" distL="0" distR="0">
                            <wp:extent cx="6010275" cy="31337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10275" cy="3133725"/>
                                    </a:xfrm>
                                    <a:prstGeom prst="rect">
                                      <a:avLst/>
                                    </a:prstGeom>
                                    <a:solidFill>
                                      <a:srgbClr val="FFFFFF"/>
                                    </a:solidFill>
                                    <a:ln>
                                      <a:noFill/>
                                    </a:ln>
                                  </pic:spPr>
                                </pic:pic>
                              </a:graphicData>
                            </a:graphic>
                          </wp:inline>
                        </w:drawing>
                      </w:r>
                      <w:r>
                        <w:rPr>
                          <w:i w:val="0"/>
                        </w:rPr>
                        <w:t xml:space="preserve">Illustration </w:t>
                      </w:r>
                      <w:r>
                        <w:rPr>
                          <w:i w:val="0"/>
                        </w:rPr>
                        <w:fldChar w:fldCharType="begin"/>
                      </w:r>
                      <w:r>
                        <w:rPr>
                          <w:i w:val="0"/>
                        </w:rPr>
                        <w:instrText xml:space="preserve"> SEQ "Illustration" \*Arabic </w:instrText>
                      </w:r>
                      <w:r>
                        <w:rPr>
                          <w:i w:val="0"/>
                        </w:rPr>
                        <w:fldChar w:fldCharType="separate"/>
                      </w:r>
                      <w:r>
                        <w:rPr>
                          <w:i w:val="0"/>
                        </w:rPr>
                        <w:t>1</w:t>
                      </w:r>
                      <w:r>
                        <w:rPr>
                          <w:i w:val="0"/>
                        </w:rPr>
                        <w:fldChar w:fldCharType="end"/>
                      </w:r>
                      <w:r>
                        <w:rPr>
                          <w:i w:val="0"/>
                        </w:rPr>
                        <w:t>: Aetna's Diversity strategy'</w:t>
                      </w:r>
                    </w:p>
                    <w:p w:rsidR="00806D26" w:rsidRDefault="00806D26" w:rsidP="00806D26">
                      <w:pPr>
                        <w:pStyle w:val="Illustration"/>
                        <w:spacing w:line="240" w:lineRule="auto"/>
                        <w:jc w:val="center"/>
                      </w:pPr>
                      <w:r>
                        <w:rPr>
                          <w:i w:val="0"/>
                        </w:rPr>
                        <w:t xml:space="preserve">(Source: </w:t>
                      </w:r>
                      <w:r>
                        <w:t xml:space="preserve">Aetna's diversity strategy, </w:t>
                      </w:r>
                      <w:r>
                        <w:rPr>
                          <w:i w:val="0"/>
                        </w:rPr>
                        <w:t>2017)</w:t>
                      </w:r>
                    </w:p>
                  </w:txbxContent>
                </v:textbox>
                <w10:wrap type="topAndBottom"/>
              </v:shape>
            </w:pict>
          </mc:Fallback>
        </mc:AlternateContent>
      </w:r>
      <w:bookmarkStart w:id="7" w:name="__RefHeading__108945_230928740"/>
      <w:bookmarkStart w:id="8" w:name="__RefHeading___Toc524085017"/>
      <w:bookmarkEnd w:id="7"/>
      <w:bookmarkEnd w:id="8"/>
      <w:r w:rsidRPr="00687BA6">
        <w:rPr>
          <w:color w:val="auto"/>
          <w:sz w:val="24"/>
          <w:szCs w:val="24"/>
        </w:rPr>
        <w:t>3. EXISTING DIVERSITY POLICIES</w:t>
      </w:r>
    </w:p>
    <w:p w:rsidR="00806D26" w:rsidRPr="00687BA6" w:rsidRDefault="00806D26" w:rsidP="00806D26">
      <w:pPr>
        <w:rPr>
          <w:rFonts w:ascii="Times New Roman" w:hAnsi="Times New Roman" w:cs="Times New Roman"/>
          <w:sz w:val="24"/>
          <w:szCs w:val="24"/>
        </w:rPr>
      </w:pPr>
      <w:bookmarkStart w:id="9" w:name="__RefHeading__108947_230928740"/>
      <w:bookmarkEnd w:id="9"/>
      <w:r w:rsidRPr="00687BA6">
        <w:rPr>
          <w:rFonts w:ascii="Times New Roman" w:hAnsi="Times New Roman" w:cs="Times New Roman"/>
          <w:b/>
          <w:bCs/>
          <w:i/>
          <w:iCs/>
          <w:sz w:val="24"/>
          <w:szCs w:val="24"/>
        </w:rPr>
        <w:t>The ICE strategy</w:t>
      </w:r>
    </w:p>
    <w:p w:rsidR="00806D26" w:rsidRDefault="00162547" w:rsidP="00806D26">
      <w:pPr>
        <w:pStyle w:val="BodyText"/>
        <w:rPr>
          <w:color w:val="auto"/>
          <w:szCs w:val="24"/>
        </w:rPr>
      </w:pPr>
      <w:r>
        <w:rPr>
          <w:color w:val="auto"/>
          <w:szCs w:val="24"/>
        </w:rPr>
        <w:t xml:space="preserve"> </w:t>
      </w:r>
      <w:r>
        <w:rPr>
          <w:color w:val="auto"/>
          <w:szCs w:val="24"/>
        </w:rPr>
        <w:tab/>
        <w:t xml:space="preserve">Aetna's diversity strategy </w:t>
      </w:r>
      <w:r w:rsidR="00806D26" w:rsidRPr="00687BA6">
        <w:rPr>
          <w:color w:val="auto"/>
          <w:szCs w:val="24"/>
        </w:rPr>
        <w:t>is an innov</w:t>
      </w:r>
      <w:r>
        <w:rPr>
          <w:color w:val="auto"/>
          <w:szCs w:val="24"/>
        </w:rPr>
        <w:t xml:space="preserve">ative marriage of business plans </w:t>
      </w:r>
      <w:r w:rsidR="00806D26" w:rsidRPr="00687BA6">
        <w:rPr>
          <w:color w:val="auto"/>
          <w:szCs w:val="24"/>
        </w:rPr>
        <w:t>and values with the roots since 35 years. Its core elements are integration, communication and education (ICE). Integration states that all diversity elements are working together all around company and they are completely integrated in the short and long term process of business planning. Communication is the dissemination and creation of information to all customers as well as employees. Finally, education refers to evolution of knowledge and understanding of the diversity strategy and its elements as well as way in which it is implemented in business strategy of Aetna. It also assists in developing the understanding of individuals included and creation of various development tools or techniques in order to increase organisational and individual competencies (</w:t>
      </w:r>
      <w:r w:rsidR="00806D26" w:rsidRPr="00687BA6">
        <w:rPr>
          <w:color w:val="auto"/>
          <w:szCs w:val="24"/>
          <w:shd w:val="clear" w:color="auto" w:fill="FFFFFF"/>
        </w:rPr>
        <w:t>Schaltegger and Wagner, 2017).</w:t>
      </w:r>
      <w:r w:rsidR="00806D26" w:rsidRPr="00687BA6">
        <w:rPr>
          <w:color w:val="auto"/>
          <w:szCs w:val="24"/>
        </w:rPr>
        <w:t xml:space="preserve"> The result of this strategy includes two benefits – to serve customers more effectively in the current market and identifying new opportunities within various marketplaces. For the ICE elements of education and communication, there are some major initiatives by Aetna as discussed below </w:t>
      </w:r>
      <w:r>
        <w:rPr>
          <w:color w:val="auto"/>
          <w:szCs w:val="24"/>
        </w:rPr>
        <w:t>–</w:t>
      </w:r>
      <w:r w:rsidR="00806D26" w:rsidRPr="00687BA6">
        <w:rPr>
          <w:color w:val="auto"/>
          <w:szCs w:val="24"/>
        </w:rPr>
        <w:t xml:space="preserve"> </w:t>
      </w:r>
    </w:p>
    <w:p w:rsidR="00162547" w:rsidRPr="00687BA6" w:rsidRDefault="00162547" w:rsidP="00806D26">
      <w:pPr>
        <w:pStyle w:val="BodyText"/>
        <w:rPr>
          <w:color w:val="auto"/>
          <w:szCs w:val="24"/>
        </w:rPr>
      </w:pPr>
    </w:p>
    <w:p w:rsidR="00806D26" w:rsidRPr="00687BA6" w:rsidRDefault="00806D26" w:rsidP="00806D26">
      <w:pPr>
        <w:pStyle w:val="BodyText"/>
        <w:numPr>
          <w:ilvl w:val="0"/>
          <w:numId w:val="4"/>
        </w:numPr>
        <w:rPr>
          <w:color w:val="auto"/>
          <w:szCs w:val="24"/>
        </w:rPr>
      </w:pPr>
      <w:r w:rsidRPr="00687BA6">
        <w:rPr>
          <w:color w:val="auto"/>
          <w:szCs w:val="24"/>
        </w:rPr>
        <w:lastRenderedPageBreak/>
        <w:t>Orientation of new hire consists an overview of diversity plan or strategy</w:t>
      </w:r>
    </w:p>
    <w:p w:rsidR="00806D26" w:rsidRPr="00687BA6" w:rsidRDefault="00806D26" w:rsidP="00806D26">
      <w:pPr>
        <w:pStyle w:val="BodyText"/>
        <w:numPr>
          <w:ilvl w:val="0"/>
          <w:numId w:val="4"/>
        </w:numPr>
        <w:rPr>
          <w:color w:val="auto"/>
          <w:szCs w:val="24"/>
        </w:rPr>
      </w:pPr>
      <w:r w:rsidRPr="00687BA6">
        <w:rPr>
          <w:color w:val="auto"/>
          <w:szCs w:val="24"/>
        </w:rPr>
        <w:t>The internal diversity website consists of elements and information in relation to diversity which includes goal, strategy and other resources of Aetna.</w:t>
      </w:r>
    </w:p>
    <w:p w:rsidR="00806D26" w:rsidRPr="00687BA6" w:rsidRDefault="00806D26" w:rsidP="00806D26">
      <w:pPr>
        <w:pStyle w:val="BodyText"/>
        <w:numPr>
          <w:ilvl w:val="0"/>
          <w:numId w:val="4"/>
        </w:numPr>
        <w:rPr>
          <w:color w:val="auto"/>
          <w:szCs w:val="24"/>
        </w:rPr>
      </w:pPr>
      <w:r w:rsidRPr="00687BA6">
        <w:rPr>
          <w:color w:val="auto"/>
          <w:szCs w:val="24"/>
        </w:rPr>
        <w:t xml:space="preserve">Aetna's robust performance management procedure consists of behaviours related to diversity and competencies for employees working at all levels of company. </w:t>
      </w:r>
    </w:p>
    <w:p w:rsidR="00806D26" w:rsidRPr="00687BA6" w:rsidRDefault="00806D26" w:rsidP="00806D26">
      <w:pPr>
        <w:pStyle w:val="BodyText"/>
        <w:numPr>
          <w:ilvl w:val="0"/>
          <w:numId w:val="4"/>
        </w:numPr>
        <w:rPr>
          <w:color w:val="auto"/>
          <w:szCs w:val="24"/>
        </w:rPr>
      </w:pPr>
      <w:r w:rsidRPr="00687BA6">
        <w:rPr>
          <w:color w:val="auto"/>
          <w:szCs w:val="24"/>
        </w:rPr>
        <w:t xml:space="preserve">The organisation publishes articles regularly on various topics related to diversity on its online portals or platforms. </w:t>
      </w:r>
    </w:p>
    <w:p w:rsidR="00806D26" w:rsidRPr="00687BA6" w:rsidRDefault="00806D26" w:rsidP="00806D26">
      <w:pPr>
        <w:pStyle w:val="BodyText"/>
        <w:numPr>
          <w:ilvl w:val="0"/>
          <w:numId w:val="4"/>
        </w:numPr>
        <w:rPr>
          <w:color w:val="auto"/>
          <w:szCs w:val="24"/>
        </w:rPr>
      </w:pPr>
      <w:r w:rsidRPr="00687BA6">
        <w:rPr>
          <w:color w:val="auto"/>
          <w:szCs w:val="24"/>
        </w:rPr>
        <w:t xml:space="preserve">Since 2005, Aetna started publishing an annual report on diversity. </w:t>
      </w:r>
    </w:p>
    <w:p w:rsidR="00806D26" w:rsidRPr="00687BA6" w:rsidRDefault="00806D26" w:rsidP="00806D26">
      <w:pPr>
        <w:pStyle w:val="BodyText"/>
        <w:numPr>
          <w:ilvl w:val="0"/>
          <w:numId w:val="4"/>
        </w:numPr>
        <w:rPr>
          <w:color w:val="auto"/>
          <w:szCs w:val="24"/>
        </w:rPr>
      </w:pPr>
      <w:r w:rsidRPr="00687BA6">
        <w:rPr>
          <w:color w:val="auto"/>
          <w:szCs w:val="24"/>
        </w:rPr>
        <w:t xml:space="preserve">Aetna sponsors a speaker series through its “Diversity in Action Lecture services” which is available via live webcast to all the employees. </w:t>
      </w:r>
    </w:p>
    <w:p w:rsidR="00806D26" w:rsidRPr="00687BA6" w:rsidRDefault="00806D26" w:rsidP="00806D26">
      <w:pPr>
        <w:pStyle w:val="BodyText"/>
        <w:numPr>
          <w:ilvl w:val="0"/>
          <w:numId w:val="4"/>
        </w:numPr>
        <w:rPr>
          <w:b/>
          <w:bCs/>
          <w:i/>
          <w:iCs/>
          <w:color w:val="auto"/>
          <w:szCs w:val="24"/>
        </w:rPr>
      </w:pPr>
      <w:r w:rsidRPr="00687BA6">
        <w:rPr>
          <w:color w:val="auto"/>
          <w:szCs w:val="24"/>
        </w:rPr>
        <w:t>The diversity of Aetna is managed and controlled by chief executive officers which consists of Aetna executives as well as its president (</w:t>
      </w:r>
      <w:r w:rsidRPr="00687BA6">
        <w:rPr>
          <w:color w:val="auto"/>
          <w:szCs w:val="24"/>
          <w:shd w:val="clear" w:color="auto" w:fill="FFFFFF"/>
        </w:rPr>
        <w:t>Shafritz, Ott and Jang, 2015).</w:t>
      </w:r>
    </w:p>
    <w:p w:rsidR="00806D26" w:rsidRPr="00687BA6" w:rsidRDefault="00806D26" w:rsidP="00806D26">
      <w:pPr>
        <w:pStyle w:val="BodyText"/>
        <w:rPr>
          <w:b/>
          <w:bCs/>
          <w:color w:val="auto"/>
          <w:szCs w:val="24"/>
        </w:rPr>
      </w:pPr>
      <w:r w:rsidRPr="00687BA6">
        <w:rPr>
          <w:b/>
          <w:bCs/>
          <w:i/>
          <w:iCs/>
          <w:color w:val="auto"/>
          <w:szCs w:val="24"/>
        </w:rPr>
        <w:t>Community and Professional Alliances</w:t>
      </w:r>
    </w:p>
    <w:p w:rsidR="00806D26" w:rsidRPr="00687BA6" w:rsidRDefault="00806D26" w:rsidP="00806D26">
      <w:pPr>
        <w:pStyle w:val="BodyText"/>
        <w:rPr>
          <w:b/>
          <w:bCs/>
          <w:i/>
          <w:iCs/>
          <w:color w:val="auto"/>
          <w:szCs w:val="24"/>
        </w:rPr>
      </w:pPr>
      <w:r w:rsidRPr="00687BA6">
        <w:rPr>
          <w:b/>
          <w:bCs/>
          <w:color w:val="auto"/>
          <w:szCs w:val="24"/>
        </w:rPr>
        <w:tab/>
      </w:r>
      <w:r w:rsidRPr="00687BA6">
        <w:rPr>
          <w:color w:val="auto"/>
          <w:szCs w:val="24"/>
        </w:rPr>
        <w:t>As for network inclusion, Aetna works constantly to assemble associations with nearby network pioneers, councils of business and non-profit associations to obtain understanding and knowledge of human care services needs in the society or community. Sometimes, it implies making a chamber of business and network leaders to give Aetna knowledge and point of views on the Hispanic people group as it did in Miami. Now and then it implies working with Chinese social insurance suppliers to guarantee that Aetna's  approach socially fullfilling the considerations, as it did in New York (Tingle, 2017)</w:t>
      </w:r>
      <w:r w:rsidRPr="00687BA6">
        <w:rPr>
          <w:color w:val="auto"/>
          <w:szCs w:val="24"/>
          <w:shd w:val="clear" w:color="auto" w:fill="FFFFFF"/>
        </w:rPr>
        <w:t>.</w:t>
      </w:r>
      <w:r w:rsidRPr="00687BA6">
        <w:rPr>
          <w:color w:val="auto"/>
          <w:szCs w:val="24"/>
        </w:rPr>
        <w:t xml:space="preserve"> </w:t>
      </w:r>
    </w:p>
    <w:p w:rsidR="00806D26" w:rsidRPr="00687BA6" w:rsidRDefault="00806D26" w:rsidP="00806D26">
      <w:pPr>
        <w:pStyle w:val="BodyText"/>
        <w:rPr>
          <w:b/>
          <w:bCs/>
          <w:color w:val="auto"/>
          <w:szCs w:val="24"/>
        </w:rPr>
      </w:pPr>
      <w:r w:rsidRPr="00687BA6">
        <w:rPr>
          <w:b/>
          <w:bCs/>
          <w:i/>
          <w:iCs/>
          <w:color w:val="auto"/>
          <w:szCs w:val="24"/>
        </w:rPr>
        <w:t>Suppliers</w:t>
      </w:r>
      <w:r w:rsidRPr="00687BA6">
        <w:rPr>
          <w:color w:val="auto"/>
          <w:szCs w:val="24"/>
        </w:rPr>
        <w:t xml:space="preserve"> </w:t>
      </w:r>
    </w:p>
    <w:p w:rsidR="00806D26" w:rsidRPr="00687BA6" w:rsidRDefault="00806D26" w:rsidP="00806D26">
      <w:pPr>
        <w:pStyle w:val="BodyText"/>
        <w:spacing w:after="240"/>
        <w:rPr>
          <w:color w:val="auto"/>
          <w:szCs w:val="24"/>
        </w:rPr>
      </w:pPr>
      <w:r w:rsidRPr="00687BA6">
        <w:rPr>
          <w:b/>
          <w:bCs/>
          <w:color w:val="auto"/>
          <w:szCs w:val="24"/>
        </w:rPr>
        <w:tab/>
      </w:r>
      <w:r w:rsidRPr="00687BA6">
        <w:rPr>
          <w:color w:val="auto"/>
          <w:szCs w:val="24"/>
        </w:rPr>
        <w:t xml:space="preserve">Another potential for company was the supply chain and suppliers which are providing effective supplying services of resources to company. It is due to the supplier diversity program, Aetna successfully seeks out minority and women owned companies or business as well as </w:t>
      </w:r>
      <w:r w:rsidRPr="00687BA6">
        <w:rPr>
          <w:color w:val="auto"/>
          <w:szCs w:val="24"/>
          <w:shd w:val="clear" w:color="auto" w:fill="C0C0C0"/>
        </w:rPr>
        <w:t>i</w:t>
      </w:r>
      <w:r w:rsidRPr="00687BA6">
        <w:rPr>
          <w:color w:val="auto"/>
          <w:szCs w:val="24"/>
        </w:rPr>
        <w:t>nvites them to compete for the business. By entering into different perspectives, experiences and backgrounds, company enjoys many advantages or benefits like it obtains access to high quality of services and goods. It also obtains valuable insight in multicultural marketplaces and it serves the communities more effectively.</w:t>
      </w:r>
    </w:p>
    <w:p w:rsidR="00806D26" w:rsidRPr="00687BA6" w:rsidRDefault="00806D26" w:rsidP="00806D26">
      <w:pPr>
        <w:pStyle w:val="Heading1"/>
        <w:rPr>
          <w:color w:val="auto"/>
          <w:sz w:val="24"/>
          <w:szCs w:val="24"/>
        </w:rPr>
      </w:pPr>
      <w:bookmarkStart w:id="10" w:name="__RefHeading__108949_230928740"/>
      <w:bookmarkStart w:id="11" w:name="__RefHeading___Toc524085018"/>
      <w:bookmarkEnd w:id="10"/>
      <w:bookmarkEnd w:id="11"/>
      <w:r w:rsidRPr="00687BA6">
        <w:rPr>
          <w:color w:val="auto"/>
          <w:sz w:val="24"/>
          <w:szCs w:val="24"/>
        </w:rPr>
        <w:lastRenderedPageBreak/>
        <w:t>4. RESEARCHING OTHER DIVERSITY INITIATIVES ADOPTED BY OTHER COMPANIES</w:t>
      </w:r>
    </w:p>
    <w:p w:rsidR="00806D26" w:rsidRPr="00687BA6" w:rsidRDefault="00806D26" w:rsidP="00806D26">
      <w:pPr>
        <w:pStyle w:val="BodyText"/>
        <w:rPr>
          <w:color w:val="auto"/>
          <w:szCs w:val="24"/>
        </w:rPr>
      </w:pPr>
      <w:r w:rsidRPr="00687BA6">
        <w:rPr>
          <w:color w:val="auto"/>
          <w:szCs w:val="24"/>
        </w:rPr>
        <w:tab/>
        <w:t xml:space="preserve">In order to accomplish goals and objectives of the organisation, management of organisation prefers to hire more diversified candidates. “Workforce diversity” within companies is associated with policies designed to recruit, retain and develop employees from diverse social groups (Shadid, 2018). Diversity in organisation has loads of benefits as it allows shared culture, wide pool of talent and innovative ideas which lead to the growth and development of companies. In order to sustain in the competitive environment, it is important for management to improve diversity within organisation so that its productivity and profitability can be enhanced. </w:t>
      </w:r>
    </w:p>
    <w:p w:rsidR="00806D26" w:rsidRPr="00687BA6" w:rsidRDefault="00806D26" w:rsidP="00806D26">
      <w:pPr>
        <w:pStyle w:val="BodyText"/>
        <w:rPr>
          <w:color w:val="auto"/>
          <w:szCs w:val="24"/>
        </w:rPr>
      </w:pPr>
      <w:r w:rsidRPr="00687BA6">
        <w:rPr>
          <w:color w:val="auto"/>
          <w:szCs w:val="24"/>
        </w:rPr>
        <w:tab/>
        <w:t xml:space="preserve">Different companies working in same sector like Aetna have developed strategies and allowing diversified and deserving candidates within organisation. Competitors of Aetna like Humana, Cigna, Centene, Anthem and many more have now considered the importance of diversity at workplace and formulated precise strategies such as following anti-discrimination policies, increasing worker’s participation in management, appreciating and recognising talent as well as many more (Morrisey and et.al., 2017). Diversity increases cultural values within the organisation and also enhanced the reputation of the companies. Every company has </w:t>
      </w:r>
      <w:r w:rsidR="00162547">
        <w:rPr>
          <w:color w:val="auto"/>
          <w:szCs w:val="24"/>
        </w:rPr>
        <w:t xml:space="preserve">its unique strategy to boost up the diversity within </w:t>
      </w:r>
      <w:r w:rsidRPr="00687BA6">
        <w:rPr>
          <w:color w:val="auto"/>
          <w:szCs w:val="24"/>
        </w:rPr>
        <w:t>firm. As in present dynamic era, new and innovative organisations are emerging rapidly and thus, increasing the competitive rivalry among firms. Existing firms need to change their policies in order to enable diversity within organisation.</w:t>
      </w:r>
    </w:p>
    <w:p w:rsidR="00806D26" w:rsidRPr="00687BA6" w:rsidRDefault="00806D26" w:rsidP="00806D26">
      <w:pPr>
        <w:pStyle w:val="BodyText"/>
        <w:rPr>
          <w:b/>
          <w:bCs/>
          <w:color w:val="auto"/>
          <w:szCs w:val="24"/>
        </w:rPr>
      </w:pPr>
      <w:r w:rsidRPr="00687BA6">
        <w:rPr>
          <w:color w:val="auto"/>
          <w:szCs w:val="24"/>
        </w:rPr>
        <w:t>In order to evaluate the diversity initiatives led by Aetna, an evaluation of diversity initiatives taken by its competitors like Human, Cigna and Cenene are going to be made in this section. The rationale for doing this evaluation is to know more about different diversity initiatives taken by different organisations working within the same sector. In this context, the another d</w:t>
      </w:r>
      <w:r w:rsidR="00162547">
        <w:rPr>
          <w:color w:val="auto"/>
          <w:szCs w:val="24"/>
        </w:rPr>
        <w:t xml:space="preserve">iversity initiatives adopted by other </w:t>
      </w:r>
      <w:r w:rsidRPr="00687BA6">
        <w:rPr>
          <w:color w:val="auto"/>
          <w:szCs w:val="24"/>
        </w:rPr>
        <w:t>companies are described as below:</w:t>
      </w:r>
    </w:p>
    <w:p w:rsidR="00806D26" w:rsidRPr="00687BA6" w:rsidRDefault="00806D26" w:rsidP="00806D26">
      <w:pPr>
        <w:pStyle w:val="BodyText"/>
        <w:rPr>
          <w:b/>
          <w:bCs/>
          <w:color w:val="auto"/>
          <w:szCs w:val="24"/>
        </w:rPr>
      </w:pPr>
      <w:r w:rsidRPr="00687BA6">
        <w:rPr>
          <w:b/>
          <w:bCs/>
          <w:color w:val="auto"/>
          <w:szCs w:val="24"/>
        </w:rPr>
        <w:t>Diversity initiatives adopted by Humana</w:t>
      </w:r>
    </w:p>
    <w:p w:rsidR="00806D26" w:rsidRPr="00687BA6" w:rsidRDefault="00806D26" w:rsidP="00806D26">
      <w:pPr>
        <w:pStyle w:val="BodyText"/>
        <w:rPr>
          <w:b/>
          <w:bCs/>
          <w:color w:val="auto"/>
          <w:szCs w:val="24"/>
        </w:rPr>
      </w:pPr>
      <w:r w:rsidRPr="00687BA6">
        <w:rPr>
          <w:b/>
          <w:bCs/>
          <w:color w:val="auto"/>
          <w:szCs w:val="24"/>
        </w:rPr>
        <w:tab/>
      </w:r>
      <w:r w:rsidRPr="00687BA6">
        <w:rPr>
          <w:color w:val="auto"/>
          <w:szCs w:val="24"/>
        </w:rPr>
        <w:t xml:space="preserve">Humana honoured as a leader in diversity and inclusion. The organisation excels in hiring diverse talent, creating welcoming environment and communities for employees and contributing to the society in a meaningful way. There are presently 45900 employees working in the organisation. In Humana, 61 per cent of managerial and supervisor roles are held by women and 43 per cent of associates are people of colour (Morrisey and Radcliff, 2017). This implied that majority of workforce in the organisation is diversified. Management is committed to promote </w:t>
      </w:r>
      <w:r w:rsidRPr="00687BA6">
        <w:rPr>
          <w:color w:val="auto"/>
          <w:szCs w:val="24"/>
        </w:rPr>
        <w:lastRenderedPageBreak/>
        <w:t xml:space="preserve">diversity at the workplace as it helps them in deriving new and innovative ideas which further assists in enhancing productivity and profitability of organisation. Company in terms of profitability comes next after Aetna. With its precise strategies and services provided to the consumers, it was able to generate a revenue of $53.8 billion in 2017. Top management in their corporate governance mentioned to follow anti discriminatory behaviour at the workplace and provide equal opportunities to all employees irrespective of their gender, religion and colour. This helps management to accomplish the desired goals and objectives of firm. Humana's Chief Inclusion and Diversity officer state that their vibrant, diverse workforce and inclusive culture at Humana assists in thriving as a team and inspires others to work every day with full enthusiasm. </w:t>
      </w:r>
    </w:p>
    <w:p w:rsidR="00806D26" w:rsidRPr="00687BA6" w:rsidRDefault="00806D26" w:rsidP="00806D26">
      <w:pPr>
        <w:pStyle w:val="BodyText"/>
        <w:rPr>
          <w:b/>
          <w:bCs/>
          <w:color w:val="auto"/>
          <w:szCs w:val="24"/>
        </w:rPr>
      </w:pPr>
      <w:r w:rsidRPr="00687BA6">
        <w:rPr>
          <w:b/>
          <w:bCs/>
          <w:color w:val="auto"/>
          <w:szCs w:val="24"/>
        </w:rPr>
        <w:t>Diversity Initiatives adopted by Cigna</w:t>
      </w:r>
    </w:p>
    <w:p w:rsidR="00806D26" w:rsidRPr="00687BA6" w:rsidRDefault="00806D26" w:rsidP="00806D26">
      <w:pPr>
        <w:pStyle w:val="BodyText"/>
        <w:rPr>
          <w:b/>
          <w:bCs/>
          <w:color w:val="auto"/>
          <w:szCs w:val="24"/>
        </w:rPr>
      </w:pPr>
      <w:r w:rsidRPr="00687BA6">
        <w:rPr>
          <w:b/>
          <w:bCs/>
          <w:color w:val="auto"/>
          <w:szCs w:val="24"/>
        </w:rPr>
        <w:tab/>
      </w:r>
      <w:r w:rsidRPr="00687BA6">
        <w:rPr>
          <w:color w:val="auto"/>
          <w:szCs w:val="24"/>
        </w:rPr>
        <w:t>Cigna is a global organisation which employs over 35000 people that represent different cultures, beliefs and values. The management of organisation has taken affirmative approach to ensure that every employee in the organisation develops appreciation for individual irrespective of his or he</w:t>
      </w:r>
      <w:r w:rsidR="00162547">
        <w:rPr>
          <w:color w:val="auto"/>
          <w:szCs w:val="24"/>
        </w:rPr>
        <w:t xml:space="preserve">r culture, gender and religion. The organization </w:t>
      </w:r>
      <w:r w:rsidRPr="00687BA6">
        <w:rPr>
          <w:color w:val="auto"/>
          <w:szCs w:val="24"/>
        </w:rPr>
        <w:t xml:space="preserve">is committed </w:t>
      </w:r>
      <w:r w:rsidR="00162547">
        <w:rPr>
          <w:color w:val="auto"/>
          <w:szCs w:val="24"/>
        </w:rPr>
        <w:t>with enhancing diversity within the organization</w:t>
      </w:r>
      <w:r w:rsidRPr="00687BA6">
        <w:rPr>
          <w:color w:val="auto"/>
          <w:szCs w:val="24"/>
        </w:rPr>
        <w:t xml:space="preserve">. For this, they have formulated different strategies. The management provides incentives and rewards to those people who performed efficiently and effectively. Management further provides platform to diversified people to introduce others about their culture and traditions. All the festivals are celebrated with full enthusiasm which helps in enhancing the motivation of employees (Thrift-Perry and Dharssi, 2017). Moreover, discrepancies in between employees are </w:t>
      </w:r>
      <w:r w:rsidR="00162547">
        <w:rPr>
          <w:color w:val="auto"/>
          <w:szCs w:val="24"/>
        </w:rPr>
        <w:t>also solved by negotiation in a</w:t>
      </w:r>
      <w:r w:rsidRPr="00687BA6">
        <w:rPr>
          <w:color w:val="auto"/>
          <w:szCs w:val="24"/>
        </w:rPr>
        <w:t xml:space="preserve"> harmonious way. Majority of supervisor’s roles are designated to women and diversified employees. Thus, these are the few identified strategies and practices adopted by Cigna in order to enhance cultural diversity within organisation. </w:t>
      </w:r>
    </w:p>
    <w:p w:rsidR="00806D26" w:rsidRPr="00687BA6" w:rsidRDefault="00806D26" w:rsidP="00806D26">
      <w:pPr>
        <w:pStyle w:val="BodyText"/>
        <w:rPr>
          <w:color w:val="auto"/>
          <w:szCs w:val="24"/>
        </w:rPr>
      </w:pPr>
      <w:r w:rsidRPr="00687BA6">
        <w:rPr>
          <w:b/>
          <w:bCs/>
          <w:color w:val="auto"/>
          <w:szCs w:val="24"/>
        </w:rPr>
        <w:t>Diversity Initiatives adopted by Centene</w:t>
      </w:r>
    </w:p>
    <w:p w:rsidR="00806D26" w:rsidRPr="00687BA6" w:rsidRDefault="00806D26" w:rsidP="00806D26">
      <w:pPr>
        <w:pStyle w:val="BodyText"/>
        <w:spacing w:after="240"/>
        <w:rPr>
          <w:color w:val="auto"/>
          <w:szCs w:val="24"/>
        </w:rPr>
      </w:pPr>
      <w:r w:rsidRPr="00687BA6">
        <w:rPr>
          <w:color w:val="auto"/>
          <w:szCs w:val="24"/>
        </w:rPr>
        <w:tab/>
        <w:t xml:space="preserve">Centene is a multiline health care enterprise which offers Medicaid managed care and speciality services. At Centene, the management values the varying viewpoints, backgrounds and cultural diversity which helps them in sustaining in the competitive environment. Diversity has been managed precisely within the corporate framework with robust governance and procedures followed within the firm. Centene currently employ 33700 employees out of which major proportion of employees are from different backgrounds (Ball, 2017). Supervisor and managerial position has been occupied by female employees and talented employees. Top management is committed to follow anti-discrimination law within organisation.  Moreover, managers provide </w:t>
      </w:r>
      <w:r w:rsidRPr="00687BA6">
        <w:rPr>
          <w:color w:val="auto"/>
          <w:szCs w:val="24"/>
        </w:rPr>
        <w:lastRenderedPageBreak/>
        <w:t>equal opportunities to every employee w</w:t>
      </w:r>
      <w:r w:rsidR="00162547">
        <w:rPr>
          <w:color w:val="auto"/>
          <w:szCs w:val="24"/>
        </w:rPr>
        <w:t xml:space="preserve">ho is talented and skilled. The </w:t>
      </w:r>
      <w:r w:rsidRPr="00687BA6">
        <w:rPr>
          <w:color w:val="auto"/>
          <w:szCs w:val="24"/>
        </w:rPr>
        <w:t xml:space="preserve">Diversity Officer is responsible for handing issues and conflicts in between employees and strict disciplinary actions are taken against the person who breaks the rules and regulation of the organisation. Thus, by following these procedures, the management of Centene promotes diversity within organisation. </w:t>
      </w:r>
    </w:p>
    <w:p w:rsidR="00806D26" w:rsidRPr="00687BA6" w:rsidRDefault="00806D26" w:rsidP="00806D26">
      <w:pPr>
        <w:pStyle w:val="Heading1"/>
        <w:rPr>
          <w:color w:val="auto"/>
          <w:sz w:val="24"/>
          <w:szCs w:val="24"/>
        </w:rPr>
      </w:pPr>
      <w:r w:rsidRPr="00687BA6">
        <w:rPr>
          <w:noProof/>
          <w:color w:val="auto"/>
          <w:sz w:val="24"/>
          <w:szCs w:val="24"/>
          <w:lang w:eastAsia="en-GB"/>
        </w:rPr>
        <mc:AlternateContent>
          <mc:Choice Requires="wps">
            <w:drawing>
              <wp:anchor distT="0" distB="0" distL="0" distR="0" simplePos="0" relativeHeight="251661312" behindDoc="0" locked="0" layoutInCell="1" allowOverlap="1">
                <wp:simplePos x="0" y="0"/>
                <wp:positionH relativeFrom="column">
                  <wp:align>center</wp:align>
                </wp:positionH>
                <wp:positionV relativeFrom="paragraph">
                  <wp:posOffset>408940</wp:posOffset>
                </wp:positionV>
                <wp:extent cx="5734050" cy="4857115"/>
                <wp:effectExtent l="0" t="0" r="0" b="1270"/>
                <wp:wrapTopAndBottom/>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485711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06D26" w:rsidRDefault="00806D26" w:rsidP="00806D26">
                            <w:pPr>
                              <w:pStyle w:val="Illustration"/>
                              <w:spacing w:before="0" w:line="100" w:lineRule="atLeast"/>
                              <w:jc w:val="center"/>
                              <w:rPr>
                                <w:i w:val="0"/>
                                <w:iCs w:val="0"/>
                              </w:rPr>
                            </w:pPr>
                            <w:r>
                              <w:rPr>
                                <w:b/>
                                <w:bCs/>
                                <w:i w:val="0"/>
                                <w:iCs w:val="0"/>
                                <w:noProof/>
                                <w:lang w:val="en-GB" w:eastAsia="en-GB"/>
                              </w:rPr>
                              <w:drawing>
                                <wp:inline distT="0" distB="0" distL="0" distR="0">
                                  <wp:extent cx="5734050" cy="4191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4191000"/>
                                          </a:xfrm>
                                          <a:prstGeom prst="rect">
                                            <a:avLst/>
                                          </a:prstGeom>
                                          <a:solidFill>
                                            <a:srgbClr val="FFFFFF"/>
                                          </a:solidFill>
                                          <a:ln>
                                            <a:noFill/>
                                          </a:ln>
                                        </pic:spPr>
                                      </pic:pic>
                                    </a:graphicData>
                                  </a:graphic>
                                </wp:inline>
                              </w:drawing>
                            </w:r>
                            <w:r>
                              <w:rPr>
                                <w:i w:val="0"/>
                                <w:iCs w:val="0"/>
                              </w:rPr>
                              <w:t xml:space="preserve">Illustration </w:t>
                            </w:r>
                            <w:r>
                              <w:rPr>
                                <w:i w:val="0"/>
                                <w:iCs w:val="0"/>
                              </w:rPr>
                              <w:fldChar w:fldCharType="begin"/>
                            </w:r>
                            <w:r>
                              <w:rPr>
                                <w:i w:val="0"/>
                                <w:iCs w:val="0"/>
                              </w:rPr>
                              <w:instrText xml:space="preserve"> SEQ "Illustration" \*Arabic </w:instrText>
                            </w:r>
                            <w:r>
                              <w:rPr>
                                <w:i w:val="0"/>
                                <w:iCs w:val="0"/>
                              </w:rPr>
                              <w:fldChar w:fldCharType="separate"/>
                            </w:r>
                            <w:r>
                              <w:rPr>
                                <w:i w:val="0"/>
                                <w:iCs w:val="0"/>
                              </w:rPr>
                              <w:t>2</w:t>
                            </w:r>
                            <w:r>
                              <w:rPr>
                                <w:i w:val="0"/>
                                <w:iCs w:val="0"/>
                              </w:rPr>
                              <w:fldChar w:fldCharType="end"/>
                            </w:r>
                            <w:r>
                              <w:rPr>
                                <w:i w:val="0"/>
                                <w:iCs w:val="0"/>
                              </w:rPr>
                              <w:t>: A Measurement Framework for Diversity</w:t>
                            </w:r>
                          </w:p>
                          <w:p w:rsidR="00806D26" w:rsidRDefault="00806D26" w:rsidP="00806D26">
                            <w:pPr>
                              <w:pStyle w:val="Illustration"/>
                              <w:spacing w:line="100" w:lineRule="atLeast"/>
                              <w:jc w:val="center"/>
                            </w:pPr>
                            <w:r>
                              <w:rPr>
                                <w:i w:val="0"/>
                                <w:iCs w:val="0"/>
                              </w:rPr>
                              <w:t xml:space="preserve"> (Source: </w:t>
                            </w:r>
                            <w:r>
                              <w:rPr>
                                <w:iCs w:val="0"/>
                              </w:rPr>
                              <w:t>The Costs and the Costs and benefits of Diversity Benefits of Diversity</w:t>
                            </w:r>
                            <w:r>
                              <w:rPr>
                                <w:i w:val="0"/>
                                <w:iCs w:val="0"/>
                              </w:rPr>
                              <w:t>, 2017)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 o:spid="_x0000_s1060" type="#_x0000_t202" style="position:absolute;left:0;text-align:left;margin-left:0;margin-top:32.2pt;width:451.5pt;height:382.45pt;z-index:251661312;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" stroked="f">
                <v:textbox inset="0,0,0,0">
                  <w:txbxContent>
                    <w:p w:rsidR="00806D26" w:rsidRDefault="00806D26" w:rsidP="00806D26">
                      <w:pPr>
                        <w:pStyle w:val="Illustration"/>
                        <w:spacing w:before="0" w:line="100" w:lineRule="atLeast"/>
                        <w:jc w:val="center"/>
                        <w:rPr>
                          <w:i w:val="0"/>
                          <w:iCs w:val="0"/>
                        </w:rPr>
                      </w:pPr>
                      <w:r>
                        <w:rPr>
                          <w:b/>
                          <w:bCs/>
                          <w:i w:val="0"/>
                          <w:iCs w:val="0"/>
                          <w:noProof/>
                          <w:lang w:val="en-GB" w:eastAsia="en-GB"/>
                        </w:rPr>
                        <w:drawing>
                          <wp:inline distT="0" distB="0" distL="0" distR="0">
                            <wp:extent cx="5734050" cy="4191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4191000"/>
                                    </a:xfrm>
                                    <a:prstGeom prst="rect">
                                      <a:avLst/>
                                    </a:prstGeom>
                                    <a:solidFill>
                                      <a:srgbClr val="FFFFFF"/>
                                    </a:solidFill>
                                    <a:ln>
                                      <a:noFill/>
                                    </a:ln>
                                  </pic:spPr>
                                </pic:pic>
                              </a:graphicData>
                            </a:graphic>
                          </wp:inline>
                        </w:drawing>
                      </w:r>
                      <w:r>
                        <w:rPr>
                          <w:i w:val="0"/>
                          <w:iCs w:val="0"/>
                        </w:rPr>
                        <w:t xml:space="preserve">Illustration </w:t>
                      </w:r>
                      <w:r>
                        <w:rPr>
                          <w:i w:val="0"/>
                          <w:iCs w:val="0"/>
                        </w:rPr>
                        <w:fldChar w:fldCharType="begin"/>
                      </w:r>
                      <w:r>
                        <w:rPr>
                          <w:i w:val="0"/>
                          <w:iCs w:val="0"/>
                        </w:rPr>
                        <w:instrText xml:space="preserve"> SEQ "Illustration" \*Arabic </w:instrText>
                      </w:r>
                      <w:r>
                        <w:rPr>
                          <w:i w:val="0"/>
                          <w:iCs w:val="0"/>
                        </w:rPr>
                        <w:fldChar w:fldCharType="separate"/>
                      </w:r>
                      <w:r>
                        <w:rPr>
                          <w:i w:val="0"/>
                          <w:iCs w:val="0"/>
                        </w:rPr>
                        <w:t>2</w:t>
                      </w:r>
                      <w:r>
                        <w:rPr>
                          <w:i w:val="0"/>
                          <w:iCs w:val="0"/>
                        </w:rPr>
                        <w:fldChar w:fldCharType="end"/>
                      </w:r>
                      <w:r>
                        <w:rPr>
                          <w:i w:val="0"/>
                          <w:iCs w:val="0"/>
                        </w:rPr>
                        <w:t>: A Measurement Framework for Diversity</w:t>
                      </w:r>
                    </w:p>
                    <w:p w:rsidR="00806D26" w:rsidRDefault="00806D26" w:rsidP="00806D26">
                      <w:pPr>
                        <w:pStyle w:val="Illustration"/>
                        <w:spacing w:line="100" w:lineRule="atLeast"/>
                        <w:jc w:val="center"/>
                      </w:pPr>
                      <w:r>
                        <w:rPr>
                          <w:i w:val="0"/>
                          <w:iCs w:val="0"/>
                        </w:rPr>
                        <w:t xml:space="preserve"> (Source: </w:t>
                      </w:r>
                      <w:r>
                        <w:rPr>
                          <w:iCs w:val="0"/>
                        </w:rPr>
                        <w:t>The Costs and the Costs and benefits of Diversity Benefits of Diversity</w:t>
                      </w:r>
                      <w:r>
                        <w:rPr>
                          <w:i w:val="0"/>
                          <w:iCs w:val="0"/>
                        </w:rPr>
                        <w:t>, 2017)</w:t>
                      </w:r>
                    </w:p>
                  </w:txbxContent>
                </v:textbox>
                <w10:wrap type="topAndBottom"/>
              </v:shape>
            </w:pict>
          </mc:Fallback>
        </mc:AlternateContent>
      </w:r>
      <w:bookmarkStart w:id="12" w:name="__RefHeading__108951_230928740"/>
      <w:bookmarkStart w:id="13" w:name="__RefHeading___Toc524085019"/>
      <w:bookmarkEnd w:id="12"/>
      <w:r w:rsidRPr="00687BA6">
        <w:rPr>
          <w:color w:val="auto"/>
          <w:sz w:val="24"/>
          <w:szCs w:val="24"/>
        </w:rPr>
        <w:t>5. COST/BENEFIT ANALYSIS</w:t>
      </w:r>
      <w:bookmarkEnd w:id="13"/>
      <w:r w:rsidRPr="00687BA6">
        <w:rPr>
          <w:color w:val="auto"/>
          <w:sz w:val="24"/>
          <w:szCs w:val="24"/>
        </w:rPr>
        <w:t xml:space="preserve"> </w:t>
      </w:r>
    </w:p>
    <w:p w:rsidR="00806D26" w:rsidRPr="00687BA6" w:rsidRDefault="00806D26" w:rsidP="00806D26">
      <w:pPr>
        <w:pStyle w:val="BodyText"/>
        <w:rPr>
          <w:color w:val="auto"/>
          <w:szCs w:val="24"/>
        </w:rPr>
      </w:pPr>
      <w:r w:rsidRPr="00687BA6">
        <w:rPr>
          <w:color w:val="auto"/>
          <w:szCs w:val="24"/>
        </w:rPr>
        <w:tab/>
        <w:t xml:space="preserve">Leading organisations like Aetna measures the costs and benefits of investment in workforce diversity policies for numerous reasons. Firstly, management measure the tendency for measurement to drive action. Secondly, effective practices require the measurement of costs and benefits of all forms of investment which includes both tangible and intangible. Thirdly, from the measurement, management can justify for the continuing use of scarce resources (Guillaume and et.al., 2017). Eventually, measurement enables managers to learn lessons for future similar to investments. The benefits will directly reflect upon the cost which invested in order to improve the </w:t>
      </w:r>
      <w:r w:rsidRPr="00687BA6">
        <w:rPr>
          <w:color w:val="auto"/>
          <w:szCs w:val="24"/>
        </w:rPr>
        <w:lastRenderedPageBreak/>
        <w:t xml:space="preserve">diversity within the organisation. The more company invests, the better results they will obtain. Business managers put extra efforts in order to attain goals and objectives which they have set and are predetermined. Benefits can be classified into two which includes short term, medium term and long term improvements. The model approach is based on existing measurement practices, evidence of costs and benefits as well as modern performance measurement methods. It helps the organisation to identify benefits obtained by investing in improving the diversity within the organisation. </w:t>
      </w:r>
    </w:p>
    <w:p w:rsidR="00806D26" w:rsidRPr="00687BA6" w:rsidRDefault="00806D26" w:rsidP="00806D26">
      <w:pPr>
        <w:pStyle w:val="BodyText"/>
        <w:rPr>
          <w:color w:val="auto"/>
          <w:szCs w:val="24"/>
        </w:rPr>
      </w:pPr>
      <w:r w:rsidRPr="00687BA6">
        <w:rPr>
          <w:color w:val="auto"/>
          <w:szCs w:val="24"/>
        </w:rPr>
        <w:tab/>
        <w:t xml:space="preserve">It can be understood that Aetna cultural values within organisation becomes more robust. The reputation of the organisation enhanced which eventually helped in attracting and retaining highly skilled and talented employees. The motivation and efficiency of staff has been increased moderately (Lawton and De Aquino, 2015). Furthermore, innovation and creativity skills of employee increased due to investing in enhancing diversity strategies. Aetna's management is committed to work redundantly in order to promote diversity within firm. This will help the management to reduce the employee turnover, absenteeism and also enhanced the overall work culture of the organisation. Cost and benefits are analysed by the firm periodically in order to measure the return on investment (Bratton and Gold, 2012). This is essential and important as it provides the manager information regarding the practices are best to improve the diversity </w:t>
      </w:r>
      <w:r w:rsidR="00162547" w:rsidRPr="00687BA6">
        <w:rPr>
          <w:color w:val="auto"/>
          <w:szCs w:val="24"/>
        </w:rPr>
        <w:t>within organisation</w:t>
      </w:r>
      <w:r w:rsidRPr="00687BA6">
        <w:rPr>
          <w:color w:val="auto"/>
          <w:szCs w:val="24"/>
        </w:rPr>
        <w:t xml:space="preserve">. </w:t>
      </w:r>
    </w:p>
    <w:p w:rsidR="00806D26" w:rsidRPr="00687BA6" w:rsidRDefault="00806D26" w:rsidP="00806D26">
      <w:pPr>
        <w:pStyle w:val="BodyText"/>
        <w:rPr>
          <w:color w:val="auto"/>
          <w:szCs w:val="24"/>
        </w:rPr>
      </w:pPr>
      <w:r w:rsidRPr="00687BA6">
        <w:rPr>
          <w:color w:val="auto"/>
          <w:szCs w:val="24"/>
        </w:rPr>
        <w:tab/>
        <w:t xml:space="preserve">In order to sustain in the competitive environment and increase the goodwill of brand, it is important for the management to focus on promoting diversity within the organisation. Diversity refers to different people working together in a collective and collaborative manner so that organisational goals and objectives can be accomplished. It has become important for the management to focus on developing genuine and harmonious relationship in between employees. By following this, management could establish positive corporate culture within company. In the present era, due to increase in organisations and ventures, employees have ample of opportunities to switch jobs and acquire a new one (Kim, Lee and Kim, 2015). This increases the attrition rates in organisation and hampers its profitability and productivity. In order to retain the employees, management needs to put extra efforts and recognise abilities of workers. Furthermore, they have to provide equal opportunities to employees irrespective of their background or gender. These are the strategies which can be implemented within the organisation in order to enhance the diversity at workplace. Diversity at work place is as bec significance for the organisations. It provides the </w:t>
      </w:r>
      <w:r w:rsidRPr="00687BA6">
        <w:rPr>
          <w:color w:val="auto"/>
          <w:szCs w:val="24"/>
        </w:rPr>
        <w:lastRenderedPageBreak/>
        <w:t>firms with loads of opportunities to grow and innovate as different minds work together in a collective manner produ</w:t>
      </w:r>
      <w:r w:rsidR="00162547">
        <w:rPr>
          <w:color w:val="auto"/>
          <w:szCs w:val="24"/>
        </w:rPr>
        <w:t>cing productive ideas that lead</w:t>
      </w:r>
      <w:r w:rsidRPr="00687BA6">
        <w:rPr>
          <w:color w:val="auto"/>
          <w:szCs w:val="24"/>
        </w:rPr>
        <w:t xml:space="preserve">s the </w:t>
      </w:r>
      <w:r w:rsidR="00162547" w:rsidRPr="00687BA6">
        <w:rPr>
          <w:color w:val="auto"/>
          <w:szCs w:val="24"/>
        </w:rPr>
        <w:t>organi</w:t>
      </w:r>
      <w:r w:rsidR="00162547">
        <w:rPr>
          <w:color w:val="auto"/>
          <w:szCs w:val="24"/>
        </w:rPr>
        <w:t>zation</w:t>
      </w:r>
      <w:r w:rsidRPr="00687BA6">
        <w:rPr>
          <w:color w:val="auto"/>
          <w:szCs w:val="24"/>
        </w:rPr>
        <w:t xml:space="preserve"> towards growth and development. To gain the market share, firms often deploy new strategies which</w:t>
      </w:r>
      <w:r w:rsidR="00162547">
        <w:rPr>
          <w:color w:val="auto"/>
          <w:szCs w:val="24"/>
        </w:rPr>
        <w:t xml:space="preserve"> helps in enhancing the productivity </w:t>
      </w:r>
      <w:r w:rsidRPr="00687BA6">
        <w:rPr>
          <w:color w:val="auto"/>
          <w:szCs w:val="24"/>
        </w:rPr>
        <w:t>and profitability</w:t>
      </w:r>
      <w:r w:rsidR="00162547">
        <w:rPr>
          <w:color w:val="auto"/>
          <w:szCs w:val="24"/>
        </w:rPr>
        <w:t xml:space="preserve"> of the organization</w:t>
      </w:r>
      <w:r w:rsidRPr="00687BA6">
        <w:rPr>
          <w:color w:val="auto"/>
          <w:szCs w:val="24"/>
        </w:rPr>
        <w:t xml:space="preserve">. </w:t>
      </w:r>
    </w:p>
    <w:p w:rsidR="00806D26" w:rsidRPr="00687BA6" w:rsidRDefault="00806D26" w:rsidP="00806D26">
      <w:pPr>
        <w:pStyle w:val="BodyText"/>
        <w:spacing w:after="240"/>
        <w:rPr>
          <w:color w:val="auto"/>
          <w:szCs w:val="24"/>
        </w:rPr>
      </w:pPr>
      <w:r w:rsidRPr="00687BA6">
        <w:rPr>
          <w:color w:val="auto"/>
          <w:szCs w:val="24"/>
        </w:rPr>
        <w:tab/>
        <w:t xml:space="preserve">Diversified workforce came up with different innovative ideas which helps the firm to grow and thrive. This further enhanced the corporate culture and reduces the conflicts and disputes in the company. Aetna is one of the leading diversified health care organisations providing effective services to more than 37 million people. Aetna provides a wide range of consumers directed health insurance services and related products which include dental, pharmacy, group life, disability plans and behavioural health along with management capabilities and health care management services for medical plans (Kim, Lee and Kim, 2015). Management is committed to promote diversity and inclusion at workplace. They follow distinct strategies and empower employees so that their morale and motivation can be increased. This is considered to be a good practice especially in the present competitive environment. Attracting and retaining employees has become one of the most hectic challenges to the organisations. In order to enhance the attraction and retention, management must follow precise laws, anti-discrimination, equal treatment, etc. so that employee’s sense of belongingness and loyalty can be increased. </w:t>
      </w:r>
      <w:r w:rsidRPr="00687BA6">
        <w:rPr>
          <w:b/>
          <w:bCs/>
          <w:color w:val="auto"/>
          <w:szCs w:val="24"/>
        </w:rPr>
        <w:tab/>
      </w:r>
    </w:p>
    <w:p w:rsidR="00806D26" w:rsidRPr="00687BA6" w:rsidRDefault="00806D26" w:rsidP="00806D26">
      <w:pPr>
        <w:pStyle w:val="Heading1"/>
        <w:rPr>
          <w:color w:val="auto"/>
          <w:sz w:val="24"/>
          <w:szCs w:val="24"/>
        </w:rPr>
      </w:pPr>
      <w:bookmarkStart w:id="14" w:name="__RefHeading__108953_230928740"/>
      <w:bookmarkStart w:id="15" w:name="__RefHeading___Toc524085020"/>
      <w:bookmarkEnd w:id="14"/>
      <w:bookmarkEnd w:id="15"/>
      <w:r w:rsidRPr="00687BA6">
        <w:rPr>
          <w:color w:val="auto"/>
          <w:sz w:val="24"/>
          <w:szCs w:val="24"/>
        </w:rPr>
        <w:t>6. EVALUATING THE EXISTING AND POTENTIAL BENEFITS OF “THE AETNA WAY”</w:t>
      </w:r>
    </w:p>
    <w:p w:rsidR="00806D26" w:rsidRPr="00687BA6" w:rsidRDefault="00806D26" w:rsidP="00806D26">
      <w:pPr>
        <w:pStyle w:val="BodyText"/>
        <w:rPr>
          <w:color w:val="auto"/>
          <w:szCs w:val="24"/>
        </w:rPr>
      </w:pPr>
      <w:r w:rsidRPr="00687BA6">
        <w:rPr>
          <w:color w:val="auto"/>
          <w:szCs w:val="24"/>
        </w:rPr>
        <w:tab/>
        <w:t>There have been various challenges and critical situations faced by Aetna while moving on the way to success and achievement of goals. Company faced financial crisis in the year 2008 due to recession. According to third quarter 2008 the outcomes are as below -</w:t>
      </w:r>
    </w:p>
    <w:p w:rsidR="00806D26" w:rsidRPr="00687BA6" w:rsidRDefault="00806D26" w:rsidP="00806D26">
      <w:pPr>
        <w:pStyle w:val="BodyText"/>
        <w:numPr>
          <w:ilvl w:val="0"/>
          <w:numId w:val="2"/>
        </w:numPr>
        <w:rPr>
          <w:color w:val="auto"/>
          <w:szCs w:val="24"/>
        </w:rPr>
      </w:pPr>
      <w:r w:rsidRPr="00687BA6">
        <w:rPr>
          <w:color w:val="auto"/>
          <w:szCs w:val="24"/>
        </w:rPr>
        <w:t xml:space="preserve">Net income was $0.58 per share. It was reduced by 39% over the previous year quarter and this was due to the net realised capital losses. </w:t>
      </w:r>
    </w:p>
    <w:p w:rsidR="00806D26" w:rsidRPr="00687BA6" w:rsidRDefault="00806D26" w:rsidP="00806D26">
      <w:pPr>
        <w:pStyle w:val="BodyText"/>
        <w:numPr>
          <w:ilvl w:val="0"/>
          <w:numId w:val="2"/>
        </w:numPr>
        <w:rPr>
          <w:color w:val="auto"/>
          <w:szCs w:val="24"/>
        </w:rPr>
      </w:pPr>
      <w:r w:rsidRPr="00687BA6">
        <w:rPr>
          <w:color w:val="auto"/>
          <w:szCs w:val="24"/>
        </w:rPr>
        <w:t xml:space="preserve">Operating earnings were $1.12 per share, a 15% increment over the previous year quarter. </w:t>
      </w:r>
    </w:p>
    <w:p w:rsidR="00806D26" w:rsidRPr="00687BA6" w:rsidRDefault="00806D26" w:rsidP="00806D26">
      <w:pPr>
        <w:pStyle w:val="BodyText"/>
        <w:numPr>
          <w:ilvl w:val="0"/>
          <w:numId w:val="2"/>
        </w:numPr>
        <w:rPr>
          <w:color w:val="auto"/>
          <w:szCs w:val="24"/>
        </w:rPr>
      </w:pPr>
      <w:r w:rsidRPr="00687BA6">
        <w:rPr>
          <w:color w:val="auto"/>
          <w:szCs w:val="24"/>
        </w:rPr>
        <w:t>Guidance: Full-year 2008 operating earnings per share were proposed to be $3.90 to $3.95.</w:t>
      </w:r>
    </w:p>
    <w:p w:rsidR="00806D26" w:rsidRPr="00687BA6" w:rsidRDefault="00806D26" w:rsidP="00806D26">
      <w:pPr>
        <w:pStyle w:val="BodyText"/>
        <w:numPr>
          <w:ilvl w:val="0"/>
          <w:numId w:val="2"/>
        </w:numPr>
        <w:spacing w:after="240"/>
        <w:rPr>
          <w:b/>
          <w:i/>
          <w:iCs/>
          <w:color w:val="auto"/>
          <w:szCs w:val="24"/>
        </w:rPr>
      </w:pPr>
      <w:r w:rsidRPr="00687BA6">
        <w:rPr>
          <w:color w:val="auto"/>
          <w:szCs w:val="24"/>
        </w:rPr>
        <w:t>Revenues, excluding net realized capital losses, enhanced 14 percent to $8 billion for the third quarter of 2008, as compared with $7 billion for the third quarter of 2007. The growth in third quarter revenue reflects a 16 percent increment in premiums and 8 % increment in fees and other revenue.</w:t>
      </w:r>
    </w:p>
    <w:p w:rsidR="00806D26" w:rsidRPr="00687BA6" w:rsidRDefault="00806D26" w:rsidP="00806D26">
      <w:pPr>
        <w:pStyle w:val="Heading2"/>
        <w:rPr>
          <w:color w:val="auto"/>
          <w:szCs w:val="24"/>
        </w:rPr>
      </w:pPr>
      <w:bookmarkStart w:id="16" w:name="__RefHeading__108955_230928740"/>
      <w:bookmarkEnd w:id="16"/>
      <w:r w:rsidRPr="00687BA6">
        <w:rPr>
          <w:b/>
          <w:i/>
          <w:iCs/>
          <w:color w:val="auto"/>
          <w:szCs w:val="24"/>
        </w:rPr>
        <w:lastRenderedPageBreak/>
        <w:t xml:space="preserve">Existing and potential benefits </w:t>
      </w:r>
    </w:p>
    <w:p w:rsidR="00806D26" w:rsidRPr="00687BA6" w:rsidRDefault="00806D26" w:rsidP="00806D26">
      <w:pPr>
        <w:pStyle w:val="BodyText"/>
        <w:rPr>
          <w:b/>
          <w:i/>
          <w:color w:val="auto"/>
          <w:szCs w:val="24"/>
        </w:rPr>
      </w:pPr>
      <w:r w:rsidRPr="00687BA6">
        <w:rPr>
          <w:color w:val="auto"/>
          <w:szCs w:val="24"/>
        </w:rPr>
        <w:tab/>
        <w:t>Employees in Aetna live by a set of core values called as Aetna way which put people using company's services at the core of each and everything it does. While organisation results are essential, senior managers in Aetna believe that how the organisation obtain those outcomes,  Aetna's existing values and principles are the potential of company.</w:t>
      </w:r>
      <w:r w:rsidR="00162547">
        <w:rPr>
          <w:color w:val="auto"/>
          <w:szCs w:val="24"/>
        </w:rPr>
        <w:t xml:space="preserve"> These values are clients c</w:t>
      </w:r>
      <w:r w:rsidRPr="00687BA6">
        <w:rPr>
          <w:color w:val="auto"/>
          <w:szCs w:val="24"/>
        </w:rPr>
        <w:t xml:space="preserve">entric in nature </w:t>
      </w:r>
      <w:r w:rsidR="00162547">
        <w:rPr>
          <w:color w:val="auto"/>
          <w:szCs w:val="24"/>
        </w:rPr>
        <w:t xml:space="preserve">and revolve around the customers </w:t>
      </w:r>
      <w:r w:rsidRPr="00687BA6">
        <w:rPr>
          <w:color w:val="auto"/>
          <w:szCs w:val="24"/>
        </w:rPr>
        <w:t>of Aetna. The various core values of company can be described as below:</w:t>
      </w:r>
    </w:p>
    <w:p w:rsidR="00806D26" w:rsidRPr="00687BA6" w:rsidRDefault="00806D26" w:rsidP="00806D26">
      <w:pPr>
        <w:pStyle w:val="BodyText"/>
        <w:numPr>
          <w:ilvl w:val="0"/>
          <w:numId w:val="3"/>
        </w:numPr>
        <w:rPr>
          <w:b/>
          <w:i/>
          <w:color w:val="auto"/>
          <w:szCs w:val="24"/>
        </w:rPr>
      </w:pPr>
      <w:r w:rsidRPr="00687BA6">
        <w:rPr>
          <w:b/>
          <w:i/>
          <w:color w:val="auto"/>
          <w:szCs w:val="24"/>
        </w:rPr>
        <w:t>Integrity</w:t>
      </w:r>
      <w:r w:rsidRPr="00687BA6">
        <w:rPr>
          <w:color w:val="auto"/>
          <w:szCs w:val="24"/>
        </w:rPr>
        <w:t xml:space="preserve"> – To do the right for a right purpose, behave ethically and honour commitment </w:t>
      </w:r>
    </w:p>
    <w:p w:rsidR="00806D26" w:rsidRPr="00687BA6" w:rsidRDefault="00806D26" w:rsidP="00806D26">
      <w:pPr>
        <w:pStyle w:val="BodyText"/>
        <w:numPr>
          <w:ilvl w:val="0"/>
          <w:numId w:val="3"/>
        </w:numPr>
        <w:rPr>
          <w:b/>
          <w:i/>
          <w:color w:val="auto"/>
          <w:szCs w:val="24"/>
        </w:rPr>
      </w:pPr>
      <w:r w:rsidRPr="00687BA6">
        <w:rPr>
          <w:b/>
          <w:i/>
          <w:color w:val="auto"/>
          <w:szCs w:val="24"/>
        </w:rPr>
        <w:t>Employee engagement</w:t>
      </w:r>
      <w:r w:rsidRPr="00687BA6">
        <w:rPr>
          <w:color w:val="auto"/>
          <w:szCs w:val="24"/>
        </w:rPr>
        <w:t xml:space="preserve"> – Lead people to value diversity, success &amp; build pride and confidence in the company. Employee engagement is an important element that assist in developing new ideas and increasing performance of the organisation. </w:t>
      </w:r>
    </w:p>
    <w:p w:rsidR="00806D26" w:rsidRPr="00687BA6" w:rsidRDefault="00806D26" w:rsidP="00806D26">
      <w:pPr>
        <w:pStyle w:val="BodyText"/>
        <w:numPr>
          <w:ilvl w:val="0"/>
          <w:numId w:val="3"/>
        </w:numPr>
        <w:rPr>
          <w:b/>
          <w:i/>
          <w:color w:val="auto"/>
          <w:szCs w:val="24"/>
        </w:rPr>
      </w:pPr>
      <w:r w:rsidRPr="00687BA6">
        <w:rPr>
          <w:b/>
          <w:i/>
          <w:color w:val="auto"/>
          <w:szCs w:val="24"/>
        </w:rPr>
        <w:t>Accountability and excellence</w:t>
      </w:r>
      <w:r w:rsidRPr="00687BA6">
        <w:rPr>
          <w:color w:val="auto"/>
          <w:szCs w:val="24"/>
        </w:rPr>
        <w:t xml:space="preserve"> –Generating fair profit, anticipate &amp; innovate future, listen, observe and learn. </w:t>
      </w:r>
    </w:p>
    <w:p w:rsidR="00806D26" w:rsidRPr="00687BA6" w:rsidRDefault="00806D26" w:rsidP="00806D26">
      <w:pPr>
        <w:pStyle w:val="BodyText"/>
        <w:numPr>
          <w:ilvl w:val="0"/>
          <w:numId w:val="3"/>
        </w:numPr>
        <w:rPr>
          <w:color w:val="auto"/>
          <w:szCs w:val="24"/>
        </w:rPr>
      </w:pPr>
      <w:r w:rsidRPr="00687BA6">
        <w:rPr>
          <w:b/>
          <w:i/>
          <w:color w:val="auto"/>
          <w:szCs w:val="24"/>
        </w:rPr>
        <w:t>Value and quality service</w:t>
      </w:r>
      <w:r w:rsidRPr="00687BA6">
        <w:rPr>
          <w:color w:val="auto"/>
          <w:szCs w:val="24"/>
        </w:rPr>
        <w:t xml:space="preserve"> – Eliminate hassles, make it easy and make Aetna the standards by which other companies are judged, build trusting and valued relationships with each and every constituents. The value and quality of services or products offered by an organisation plays a major role in attracting more customers and developing a good market position. </w:t>
      </w:r>
    </w:p>
    <w:p w:rsidR="00806D26" w:rsidRPr="00687BA6" w:rsidRDefault="00806D26" w:rsidP="00806D26">
      <w:pPr>
        <w:pStyle w:val="BodyText"/>
        <w:rPr>
          <w:color w:val="auto"/>
          <w:szCs w:val="24"/>
        </w:rPr>
      </w:pPr>
      <w:r w:rsidRPr="00687BA6">
        <w:rPr>
          <w:color w:val="auto"/>
          <w:szCs w:val="24"/>
        </w:rPr>
        <w:tab/>
        <w:t xml:space="preserve">Aetna’s business outcomes are amazing. Its market value is rising from $3.3 billion when the present-day CEO took over in 2001 to more than $29 billion in 2008. Aetna’s net income increased from a loss of $291.5 million in 2001 to more than $1.8 billion in the year 2007. Doubtless, much of the turnaround in business results can be traced to a more focused business strategy, but at the same time, CEO made diversity is a key business imperative (Shafritz, Ott and Jang, 2015). </w:t>
      </w:r>
    </w:p>
    <w:p w:rsidR="00806D26" w:rsidRPr="00687BA6" w:rsidRDefault="00806D26" w:rsidP="00806D26">
      <w:pPr>
        <w:pStyle w:val="Heading1"/>
        <w:rPr>
          <w:color w:val="auto"/>
          <w:sz w:val="24"/>
          <w:szCs w:val="24"/>
        </w:rPr>
      </w:pPr>
      <w:r w:rsidRPr="00687BA6">
        <w:rPr>
          <w:noProof/>
          <w:color w:val="auto"/>
          <w:sz w:val="24"/>
          <w:szCs w:val="24"/>
          <w:lang w:eastAsia="en-GB"/>
        </w:rPr>
        <w:lastRenderedPageBreak/>
        <mc:AlternateContent>
          <mc:Choice Requires="wps">
            <w:drawing>
              <wp:anchor distT="0" distB="0" distL="0" distR="0" simplePos="0" relativeHeight="251659264" behindDoc="0" locked="0" layoutInCell="1" allowOverlap="1">
                <wp:simplePos x="0" y="0"/>
                <wp:positionH relativeFrom="column">
                  <wp:align>center</wp:align>
                </wp:positionH>
                <wp:positionV relativeFrom="paragraph">
                  <wp:posOffset>0</wp:posOffset>
                </wp:positionV>
                <wp:extent cx="4586605" cy="5408930"/>
                <wp:effectExtent l="0" t="0" r="4445" b="1270"/>
                <wp:wrapTopAndBottom/>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6605" cy="540893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06D26" w:rsidRDefault="00806D26" w:rsidP="00806D26">
                            <w:pPr>
                              <w:pStyle w:val="Illustration"/>
                              <w:spacing w:line="240" w:lineRule="auto"/>
                              <w:jc w:val="center"/>
                              <w:rPr>
                                <w:i w:val="0"/>
                              </w:rPr>
                            </w:pPr>
                            <w:r>
                              <w:rPr>
                                <w:b/>
                                <w:bCs/>
                                <w:i w:val="0"/>
                                <w:iCs w:val="0"/>
                                <w:noProof/>
                                <w:lang w:val="en-GB" w:eastAsia="en-GB"/>
                              </w:rPr>
                              <w:drawing>
                                <wp:inline distT="0" distB="0" distL="0" distR="0">
                                  <wp:extent cx="4591050" cy="4648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91050" cy="4648200"/>
                                          </a:xfrm>
                                          <a:prstGeom prst="rect">
                                            <a:avLst/>
                                          </a:prstGeom>
                                          <a:solidFill>
                                            <a:srgbClr val="FFFFFF"/>
                                          </a:solidFill>
                                          <a:ln>
                                            <a:noFill/>
                                          </a:ln>
                                        </pic:spPr>
                                      </pic:pic>
                                    </a:graphicData>
                                  </a:graphic>
                                </wp:inline>
                              </w:drawing>
                            </w:r>
                            <w:r>
                              <w:rPr>
                                <w:i w:val="0"/>
                              </w:rPr>
                              <w:t xml:space="preserve">Illustration </w:t>
                            </w:r>
                            <w:r>
                              <w:rPr>
                                <w:i w:val="0"/>
                              </w:rPr>
                              <w:fldChar w:fldCharType="begin"/>
                            </w:r>
                            <w:r>
                              <w:rPr>
                                <w:i w:val="0"/>
                              </w:rPr>
                              <w:instrText xml:space="preserve"> SEQ "Illustration" \*Arabic </w:instrText>
                            </w:r>
                            <w:r>
                              <w:rPr>
                                <w:i w:val="0"/>
                              </w:rPr>
                              <w:fldChar w:fldCharType="separate"/>
                            </w:r>
                            <w:r>
                              <w:rPr>
                                <w:i w:val="0"/>
                              </w:rPr>
                              <w:t>3</w:t>
                            </w:r>
                            <w:r>
                              <w:rPr>
                                <w:i w:val="0"/>
                              </w:rPr>
                              <w:fldChar w:fldCharType="end"/>
                            </w:r>
                            <w:r>
                              <w:rPr>
                                <w:i w:val="0"/>
                              </w:rPr>
                              <w:t>: Aetna Way</w:t>
                            </w:r>
                          </w:p>
                          <w:p w:rsidR="00806D26" w:rsidRDefault="00806D26" w:rsidP="00806D26">
                            <w:pPr>
                              <w:pStyle w:val="Illustration"/>
                              <w:spacing w:line="240" w:lineRule="auto"/>
                              <w:jc w:val="center"/>
                            </w:pPr>
                            <w:r>
                              <w:rPr>
                                <w:i w:val="0"/>
                              </w:rPr>
                              <w:t xml:space="preserve">(Source: </w:t>
                            </w:r>
                            <w:r>
                              <w:t>Aetna way</w:t>
                            </w:r>
                            <w:r>
                              <w:rPr>
                                <w:i w:val="0"/>
                              </w:rPr>
                              <w:t>, 2017)</w:t>
                            </w:r>
                          </w:p>
                          <w:p w:rsidR="00806D26" w:rsidRDefault="00806D26" w:rsidP="00806D26"/>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61" type="#_x0000_t202" style="position:absolute;left:0;text-align:left;margin-left:0;margin-top:0;width:361.15pt;height:425.9pt;z-index:251659264;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" stroked="f">
                <v:textbox inset="0,0,0,0">
                  <w:txbxContent>
                    <w:p w:rsidR="00806D26" w:rsidRDefault="00806D26" w:rsidP="00806D26">
                      <w:pPr>
                        <w:pStyle w:val="Illustration"/>
                        <w:spacing w:line="240" w:lineRule="auto"/>
                        <w:jc w:val="center"/>
                        <w:rPr>
                          <w:i w:val="0"/>
                        </w:rPr>
                      </w:pPr>
                      <w:r>
                        <w:rPr>
                          <w:b/>
                          <w:bCs/>
                          <w:i w:val="0"/>
                          <w:iCs w:val="0"/>
                          <w:noProof/>
                          <w:lang w:val="en-GB" w:eastAsia="en-GB"/>
                        </w:rPr>
                        <w:drawing>
                          <wp:inline distT="0" distB="0" distL="0" distR="0">
                            <wp:extent cx="4591050" cy="4648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91050" cy="4648200"/>
                                    </a:xfrm>
                                    <a:prstGeom prst="rect">
                                      <a:avLst/>
                                    </a:prstGeom>
                                    <a:solidFill>
                                      <a:srgbClr val="FFFFFF"/>
                                    </a:solidFill>
                                    <a:ln>
                                      <a:noFill/>
                                    </a:ln>
                                  </pic:spPr>
                                </pic:pic>
                              </a:graphicData>
                            </a:graphic>
                          </wp:inline>
                        </w:drawing>
                      </w:r>
                      <w:r>
                        <w:rPr>
                          <w:i w:val="0"/>
                        </w:rPr>
                        <w:t xml:space="preserve">Illustration </w:t>
                      </w:r>
                      <w:r>
                        <w:rPr>
                          <w:i w:val="0"/>
                        </w:rPr>
                        <w:fldChar w:fldCharType="begin"/>
                      </w:r>
                      <w:r>
                        <w:rPr>
                          <w:i w:val="0"/>
                        </w:rPr>
                        <w:instrText xml:space="preserve"> SEQ "Illustration" \*Arabic </w:instrText>
                      </w:r>
                      <w:r>
                        <w:rPr>
                          <w:i w:val="0"/>
                        </w:rPr>
                        <w:fldChar w:fldCharType="separate"/>
                      </w:r>
                      <w:r>
                        <w:rPr>
                          <w:i w:val="0"/>
                        </w:rPr>
                        <w:t>3</w:t>
                      </w:r>
                      <w:r>
                        <w:rPr>
                          <w:i w:val="0"/>
                        </w:rPr>
                        <w:fldChar w:fldCharType="end"/>
                      </w:r>
                      <w:r>
                        <w:rPr>
                          <w:i w:val="0"/>
                        </w:rPr>
                        <w:t>: Aetna Way</w:t>
                      </w:r>
                    </w:p>
                    <w:p w:rsidR="00806D26" w:rsidRDefault="00806D26" w:rsidP="00806D26">
                      <w:pPr>
                        <w:pStyle w:val="Illustration"/>
                        <w:spacing w:line="240" w:lineRule="auto"/>
                        <w:jc w:val="center"/>
                      </w:pPr>
                      <w:r>
                        <w:rPr>
                          <w:i w:val="0"/>
                        </w:rPr>
                        <w:t xml:space="preserve">(Source: </w:t>
                      </w:r>
                      <w:r>
                        <w:t>Aetna way</w:t>
                      </w:r>
                      <w:r>
                        <w:rPr>
                          <w:i w:val="0"/>
                        </w:rPr>
                        <w:t>, 2017)</w:t>
                      </w:r>
                    </w:p>
                    <w:p w:rsidR="00806D26" w:rsidRDefault="00806D26" w:rsidP="00806D26"/>
                  </w:txbxContent>
                </v:textbox>
                <w10:wrap type="topAndBottom"/>
              </v:shape>
            </w:pict>
          </mc:Fallback>
        </mc:AlternateContent>
      </w:r>
      <w:bookmarkStart w:id="17" w:name="__RefHeading__108957_230928740"/>
      <w:bookmarkStart w:id="18" w:name="__RefHeading___Toc524085022"/>
      <w:bookmarkEnd w:id="17"/>
      <w:r w:rsidRPr="00687BA6">
        <w:rPr>
          <w:color w:val="auto"/>
          <w:sz w:val="24"/>
          <w:szCs w:val="24"/>
        </w:rPr>
        <w:t>7. RECOMMENDATION</w:t>
      </w:r>
      <w:bookmarkEnd w:id="18"/>
      <w:r w:rsidRPr="00687BA6">
        <w:rPr>
          <w:color w:val="auto"/>
          <w:sz w:val="24"/>
          <w:szCs w:val="24"/>
        </w:rPr>
        <w:t>S</w:t>
      </w:r>
    </w:p>
    <w:p w:rsidR="00806D26" w:rsidRPr="00687BA6" w:rsidRDefault="00162547" w:rsidP="00806D26">
      <w:pPr>
        <w:pStyle w:val="BodyText"/>
        <w:rPr>
          <w:b/>
          <w:bCs/>
          <w:color w:val="auto"/>
          <w:szCs w:val="24"/>
        </w:rPr>
      </w:pPr>
      <w:r>
        <w:rPr>
          <w:color w:val="auto"/>
          <w:szCs w:val="24"/>
        </w:rPr>
        <w:tab/>
        <w:t xml:space="preserve">To enhance the </w:t>
      </w:r>
      <w:r w:rsidR="00806D26" w:rsidRPr="00687BA6">
        <w:rPr>
          <w:color w:val="auto"/>
          <w:szCs w:val="24"/>
        </w:rPr>
        <w:t>diversity at workplace, it is essential and important for management of Aetna to formulate mitigation strategies and plans whic</w:t>
      </w:r>
      <w:r>
        <w:rPr>
          <w:color w:val="auto"/>
          <w:szCs w:val="24"/>
        </w:rPr>
        <w:t xml:space="preserve">h can help them in obliterating the </w:t>
      </w:r>
      <w:r w:rsidR="00806D26" w:rsidRPr="00687BA6">
        <w:rPr>
          <w:color w:val="auto"/>
          <w:szCs w:val="24"/>
        </w:rPr>
        <w:t>identified challenges. In order to enhance effectiveness within Aetna health-care centre, it is essential for management and employees to work up on. In this context, recommendations and solution to eliminate = diversity issues are as follows:</w:t>
      </w:r>
    </w:p>
    <w:p w:rsidR="00806D26" w:rsidRPr="00687BA6" w:rsidRDefault="00806D26" w:rsidP="00806D26">
      <w:pPr>
        <w:rPr>
          <w:rFonts w:ascii="Times New Roman" w:hAnsi="Times New Roman" w:cs="Times New Roman"/>
          <w:sz w:val="24"/>
          <w:szCs w:val="24"/>
        </w:rPr>
      </w:pPr>
      <w:r w:rsidRPr="00687BA6">
        <w:rPr>
          <w:rFonts w:ascii="Times New Roman" w:hAnsi="Times New Roman" w:cs="Times New Roman"/>
          <w:b/>
          <w:bCs/>
          <w:sz w:val="24"/>
          <w:szCs w:val="24"/>
        </w:rPr>
        <w:t>Providing education to employees about how stereotypes work</w:t>
      </w:r>
    </w:p>
    <w:p w:rsidR="00806D26" w:rsidRPr="00687BA6" w:rsidRDefault="00806D26" w:rsidP="00806D26">
      <w:pPr>
        <w:pStyle w:val="BodyText"/>
        <w:rPr>
          <w:b/>
          <w:bCs/>
          <w:color w:val="auto"/>
          <w:szCs w:val="24"/>
        </w:rPr>
      </w:pPr>
      <w:r w:rsidRPr="00687BA6">
        <w:rPr>
          <w:color w:val="auto"/>
          <w:szCs w:val="24"/>
        </w:rPr>
        <w:tab/>
        <w:t xml:space="preserve">When employees recognize the work of stereotypes, they tend to scrutinize their own decision making carefully that tends to break the tendency to use stereotypes. Gender bias is the most common issue that any small, medium and large organisation can face. It can tarnish the </w:t>
      </w:r>
      <w:r w:rsidRPr="00687BA6">
        <w:rPr>
          <w:color w:val="auto"/>
          <w:szCs w:val="24"/>
        </w:rPr>
        <w:lastRenderedPageBreak/>
        <w:t xml:space="preserve">overall reputation of the organisation and can affects productivity and profitability of company (Schaltegger and Wagner, 2017). As Aetna is a large health care insurance company which provides coverage to large number of people thus, it is essential for them to focus on eliminating gender inequality within corporation. From the case, it was identified that maximum number of employees in Aetna were female employees. Thus, it is essential for management to focus on the needs and expectations of female employees and also put close monitoring and supervision so that their motivation and morale can be enhanced effectively and efficiently. It can be suggested that female employees working at Aetna must be treated fairly. Anti-discrimination act and equality act must be followed in Aetna so that its goodwill can be increased. </w:t>
      </w:r>
    </w:p>
    <w:p w:rsidR="00806D26" w:rsidRPr="00687BA6" w:rsidRDefault="00806D26" w:rsidP="00806D26">
      <w:pPr>
        <w:rPr>
          <w:rFonts w:ascii="Times New Roman" w:hAnsi="Times New Roman" w:cs="Times New Roman"/>
          <w:sz w:val="24"/>
          <w:szCs w:val="24"/>
        </w:rPr>
      </w:pPr>
      <w:r w:rsidRPr="00687BA6">
        <w:rPr>
          <w:rFonts w:ascii="Times New Roman" w:hAnsi="Times New Roman" w:cs="Times New Roman"/>
          <w:b/>
          <w:bCs/>
          <w:sz w:val="24"/>
          <w:szCs w:val="24"/>
        </w:rPr>
        <w:t>Diversity training</w:t>
      </w:r>
    </w:p>
    <w:p w:rsidR="00806D26" w:rsidRPr="00687BA6" w:rsidRDefault="00806D26" w:rsidP="00806D26">
      <w:pPr>
        <w:pStyle w:val="BodyText"/>
        <w:ind w:firstLine="720"/>
        <w:rPr>
          <w:b/>
          <w:bCs/>
          <w:color w:val="auto"/>
          <w:szCs w:val="24"/>
        </w:rPr>
      </w:pPr>
      <w:r w:rsidRPr="00687BA6">
        <w:rPr>
          <w:color w:val="auto"/>
          <w:szCs w:val="24"/>
        </w:rPr>
        <w:t>Conflicts arise when there is lack of acceptance of culture diversity and beliefs among employees. Every organisation faced these kinds of situations frequently. Employee’s discrepancies, unhealthy relations between diversified employees and non-diversified employees, etc. are the issues can affect growth and development of organisation and further, it degrades the overall reputation of company (Shafritz, Ott and Jang, 2015). In order to eradicate the issue, management at Aetna must provide diversity training to employees as well as employers. Diversity training will help employees to understand, accept and respect each other’s differences. It must be provided under the supervision of diversity officer of Aetna. Thus, it is strongly recommended to the management at Aetna to provide diversity training to employees. This enhances the interpersonal relationship in between employees and they will be able to understand each other.</w:t>
      </w:r>
    </w:p>
    <w:p w:rsidR="00806D26" w:rsidRPr="00687BA6" w:rsidRDefault="00806D26" w:rsidP="00806D26">
      <w:pPr>
        <w:pStyle w:val="BodyText"/>
        <w:rPr>
          <w:b/>
          <w:bCs/>
          <w:color w:val="auto"/>
          <w:szCs w:val="24"/>
        </w:rPr>
      </w:pPr>
      <w:r w:rsidRPr="00687BA6">
        <w:rPr>
          <w:b/>
          <w:bCs/>
          <w:color w:val="auto"/>
          <w:szCs w:val="24"/>
        </w:rPr>
        <w:t>Cultural sensitivities training and diversity awareness</w:t>
      </w:r>
    </w:p>
    <w:p w:rsidR="00806D26" w:rsidRPr="00162547" w:rsidRDefault="00806D26" w:rsidP="00806D26">
      <w:pPr>
        <w:pStyle w:val="BodyText"/>
        <w:rPr>
          <w:color w:val="auto"/>
          <w:szCs w:val="24"/>
          <w:shd w:val="clear" w:color="auto" w:fill="00FFFF"/>
        </w:rPr>
      </w:pPr>
      <w:r w:rsidRPr="00687BA6">
        <w:rPr>
          <w:b/>
          <w:bCs/>
          <w:color w:val="auto"/>
          <w:szCs w:val="24"/>
        </w:rPr>
        <w:tab/>
      </w:r>
      <w:r w:rsidRPr="00687BA6">
        <w:rPr>
          <w:color w:val="auto"/>
          <w:szCs w:val="24"/>
        </w:rPr>
        <w:t>In an organisation, some individuals hold prejudice against the people who have different ethnic, cultural and religious backgro</w:t>
      </w:r>
      <w:r w:rsidR="00162547">
        <w:rPr>
          <w:color w:val="auto"/>
          <w:szCs w:val="24"/>
        </w:rPr>
        <w:t xml:space="preserve">unds as their own. This hampers the </w:t>
      </w:r>
      <w:r w:rsidRPr="00687BA6">
        <w:rPr>
          <w:color w:val="auto"/>
          <w:szCs w:val="24"/>
        </w:rPr>
        <w:t>in</w:t>
      </w:r>
      <w:r w:rsidR="00162547">
        <w:rPr>
          <w:color w:val="auto"/>
          <w:szCs w:val="24"/>
        </w:rPr>
        <w:t xml:space="preserve">terpersonal relationship within the organisation and affects reputation of </w:t>
      </w:r>
      <w:r w:rsidRPr="00687BA6">
        <w:rPr>
          <w:color w:val="auto"/>
          <w:szCs w:val="24"/>
        </w:rPr>
        <w:t>company. In order to erode this issue, management at Aetna must provide cultural sensitivity training and diversity awareness programs at workplace that can help to address this issue. Cultural sensitivity training would help in eradicating prejudices amongst workers and allow them in enhancing their relations with other employees at the workplace (Tingle, 2017)</w:t>
      </w:r>
      <w:r w:rsidRPr="00687BA6">
        <w:rPr>
          <w:b/>
          <w:bCs/>
          <w:color w:val="auto"/>
          <w:szCs w:val="24"/>
        </w:rPr>
        <w:t>.</w:t>
      </w:r>
      <w:r w:rsidRPr="00687BA6">
        <w:rPr>
          <w:color w:val="auto"/>
          <w:szCs w:val="24"/>
        </w:rPr>
        <w:t xml:space="preserve"> This further cultivates the positive corporate culture within organisation and leads it towards growth and development. Thus, it is recommended to the management of Aetna to provide cultural sensitivity training and promote diversity by conducting group meetings, team activities, etc. in organisation. </w:t>
      </w:r>
    </w:p>
    <w:p w:rsidR="00806D26" w:rsidRPr="00687BA6" w:rsidRDefault="00806D26" w:rsidP="00806D26">
      <w:pPr>
        <w:rPr>
          <w:rFonts w:ascii="Times New Roman" w:hAnsi="Times New Roman" w:cs="Times New Roman"/>
          <w:sz w:val="24"/>
          <w:szCs w:val="24"/>
        </w:rPr>
      </w:pPr>
      <w:r w:rsidRPr="00687BA6">
        <w:rPr>
          <w:rFonts w:ascii="Times New Roman" w:hAnsi="Times New Roman" w:cs="Times New Roman"/>
          <w:b/>
          <w:bCs/>
          <w:sz w:val="24"/>
          <w:szCs w:val="24"/>
        </w:rPr>
        <w:lastRenderedPageBreak/>
        <w:t>Ensuring fair and comfortable work environment</w:t>
      </w:r>
    </w:p>
    <w:p w:rsidR="00806D26" w:rsidRPr="00687BA6" w:rsidRDefault="00806D26" w:rsidP="00806D26">
      <w:pPr>
        <w:pStyle w:val="BodyText"/>
        <w:rPr>
          <w:b/>
          <w:bCs/>
          <w:color w:val="auto"/>
          <w:szCs w:val="24"/>
        </w:rPr>
      </w:pPr>
      <w:r w:rsidRPr="00687BA6">
        <w:rPr>
          <w:color w:val="auto"/>
          <w:szCs w:val="24"/>
        </w:rPr>
        <w:tab/>
        <w:t xml:space="preserve">Disabled employees often have a difficult time navigating through their workplace because of lack of proper accommodations. Organisations must consider to provide basic accommodations to the disabled person. For instance: by constructing ramps for wheelchairs, developing restrooms for disabled employees, etc. This can enhance the motivation of these entities and they will give their full contribution so that organizational goals and objectives can be effectually accomplished (Bratton and Gold, 2012). Thus, in this context, it is being advised to the management of Aetna to ensure that employees are provided with fair and comfortable work environment for employees with physical and mental disabilities which help in developing successful diverse workforce. </w:t>
      </w:r>
    </w:p>
    <w:p w:rsidR="00806D26" w:rsidRPr="00687BA6" w:rsidRDefault="00806D26" w:rsidP="00806D26">
      <w:pPr>
        <w:pStyle w:val="BodyText"/>
        <w:rPr>
          <w:color w:val="auto"/>
          <w:szCs w:val="24"/>
        </w:rPr>
      </w:pPr>
      <w:r w:rsidRPr="00687BA6">
        <w:rPr>
          <w:b/>
          <w:bCs/>
          <w:color w:val="auto"/>
          <w:szCs w:val="24"/>
        </w:rPr>
        <w:t>Appreciating every view point</w:t>
      </w:r>
    </w:p>
    <w:p w:rsidR="00806D26" w:rsidRPr="00687BA6" w:rsidRDefault="00806D26" w:rsidP="00806D26">
      <w:pPr>
        <w:pStyle w:val="BodyText"/>
        <w:rPr>
          <w:b/>
          <w:bCs/>
          <w:color w:val="auto"/>
          <w:szCs w:val="24"/>
        </w:rPr>
      </w:pPr>
      <w:r w:rsidRPr="00687BA6">
        <w:rPr>
          <w:color w:val="auto"/>
          <w:szCs w:val="24"/>
        </w:rPr>
        <w:tab/>
        <w:t>Many a times, cases are found in the organisation where managers deliberately avoid suggestions or advice which come from different employees. These practices can hamper the relationship and degrade motivation of employees. Thus, this eventually restricts the growth and development of organisation (Doyko</w:t>
      </w:r>
      <w:r w:rsidR="00162547">
        <w:rPr>
          <w:color w:val="auto"/>
          <w:szCs w:val="24"/>
        </w:rPr>
        <w:t xml:space="preserve">s, Gray-Akpa and Mitchell, 2016). </w:t>
      </w:r>
      <w:r w:rsidRPr="00687BA6">
        <w:rPr>
          <w:color w:val="auto"/>
          <w:szCs w:val="24"/>
        </w:rPr>
        <w:t>In order to obliterate the issue, management at Aetna must appreciate every view point of employees and also provide them a platform where they can independently share new ideas to expand the venture. Thus, it is recommended to management to follow such practices which help in the growth and development of organisation effectively and efficiently.</w:t>
      </w:r>
    </w:p>
    <w:p w:rsidR="00806D26" w:rsidRPr="00687BA6" w:rsidRDefault="00806D26" w:rsidP="00806D26">
      <w:pPr>
        <w:rPr>
          <w:rFonts w:ascii="Times New Roman" w:hAnsi="Times New Roman" w:cs="Times New Roman"/>
          <w:b/>
          <w:bCs/>
          <w:sz w:val="24"/>
          <w:szCs w:val="24"/>
        </w:rPr>
      </w:pPr>
      <w:r w:rsidRPr="00687BA6">
        <w:rPr>
          <w:rFonts w:ascii="Times New Roman" w:hAnsi="Times New Roman" w:cs="Times New Roman"/>
          <w:b/>
          <w:bCs/>
          <w:sz w:val="24"/>
          <w:szCs w:val="24"/>
        </w:rPr>
        <w:t>Focusing on similarities rather than difference</w:t>
      </w:r>
    </w:p>
    <w:p w:rsidR="00806D26" w:rsidRPr="00687BA6" w:rsidRDefault="00806D26" w:rsidP="00806D26">
      <w:pPr>
        <w:pStyle w:val="BodyText"/>
        <w:rPr>
          <w:b/>
          <w:bCs/>
          <w:color w:val="auto"/>
          <w:szCs w:val="24"/>
        </w:rPr>
      </w:pPr>
      <w:r w:rsidRPr="00687BA6">
        <w:rPr>
          <w:b/>
          <w:bCs/>
          <w:color w:val="auto"/>
          <w:szCs w:val="24"/>
        </w:rPr>
        <w:tab/>
      </w:r>
      <w:r w:rsidRPr="00687BA6">
        <w:rPr>
          <w:color w:val="auto"/>
          <w:szCs w:val="24"/>
        </w:rPr>
        <w:t>In order to obliterate generational gap issues at Aetna, management needs to concentrate on the similarities of thoughts rather than differences. New people have skills and old have experience. Management needs to combine both elements in order to raise the effectiveness in quality of work. In order to sustain in the competitive environment, it is essential that all employees within organisation work in a team. Seniors must respect the thoughts of juniors and juniors must obey the seniors. By working collaboratively and collectively, management at Aetna could be able to achieve its diversity goals and objectives. Juniors must ask questions or doubts rather than making statements (Balter, Chow and Jin, 2014). They should not argue with the seniors as it can be harmful for their career. Aetna’s management prefers to have harmonious environment throughout their corporation and to achieve them, it is recommended to the management to reduce the discrepancies in between subordinates and superiors. Managers at Aetna can conduct team activities in order to enhance the relationship between junior and senior employees.</w:t>
      </w:r>
    </w:p>
    <w:p w:rsidR="00806D26" w:rsidRPr="00687BA6" w:rsidRDefault="00806D26" w:rsidP="00806D26">
      <w:pPr>
        <w:pStyle w:val="BodyText"/>
        <w:rPr>
          <w:color w:val="auto"/>
          <w:szCs w:val="24"/>
        </w:rPr>
      </w:pPr>
      <w:r w:rsidRPr="00687BA6">
        <w:rPr>
          <w:b/>
          <w:bCs/>
          <w:color w:val="auto"/>
          <w:szCs w:val="24"/>
        </w:rPr>
        <w:lastRenderedPageBreak/>
        <w:t>Promoting appreciation of cultural differences</w:t>
      </w:r>
    </w:p>
    <w:p w:rsidR="00806D26" w:rsidRPr="00687BA6" w:rsidRDefault="00806D26" w:rsidP="00806D26">
      <w:pPr>
        <w:pStyle w:val="BodyText"/>
        <w:rPr>
          <w:color w:val="auto"/>
          <w:szCs w:val="24"/>
        </w:rPr>
      </w:pPr>
      <w:r w:rsidRPr="00687BA6">
        <w:rPr>
          <w:color w:val="auto"/>
          <w:szCs w:val="24"/>
        </w:rPr>
        <w:tab/>
        <w:t xml:space="preserve">In order to obliterate these issues, management needs to conduct activities and programmes where diversified employees got an opportunity to represent themselves as well as their culture so that their motivation can be enhanced effectively and efficiently. This will not only promote socialisation but it will also provide each person the opportunity to learn about and appreciate one another's culture. Management at Aetna can also invite their employees where they can write feature article in newsletter or internal communication about a particular culture. Ethical and cultural differences within organisation is not a good signal for organisational image. In the present era, many big corporations like Microsoft, Apple and Google prefer to have diversified workforce so that share of culture, thoughts and ideas can be proliferated effectively and efficiently. </w:t>
      </w:r>
    </w:p>
    <w:p w:rsidR="00806D26" w:rsidRPr="00687BA6" w:rsidRDefault="00806D26" w:rsidP="00806D26">
      <w:pPr>
        <w:pStyle w:val="BodyText"/>
        <w:ind w:firstLine="720"/>
        <w:rPr>
          <w:b/>
          <w:bCs/>
          <w:color w:val="auto"/>
          <w:szCs w:val="24"/>
        </w:rPr>
      </w:pPr>
      <w:r w:rsidRPr="00687BA6">
        <w:rPr>
          <w:color w:val="auto"/>
          <w:szCs w:val="24"/>
        </w:rPr>
        <w:t xml:space="preserve">Aetna as a large healthcare benefit organisation which employs over 35000 employees includes both diversified and local employees who face issues regarding ethical and cultural differences (Shadid, 2018). In order to obliterate these issues, management needs to conduct activities and programmes where diversified employees got an opportunity to represent themselves as well as their culture so that their motivation can be enhanced effectively and efficiently. This will not only promote socialisation but it will also provide each person the opportunity to learn about and appreciate one another's culture. Management at Aetna can also invite their employees where they can write feature article in newsletter or internal communication about a particular culture. Thus, it is recommended to the management of Aetna to focus on the promoting cultural equality within the company or business so that growth and development of organisation can take place. </w:t>
      </w:r>
    </w:p>
    <w:p w:rsidR="00806D26" w:rsidRPr="00687BA6" w:rsidRDefault="00806D26" w:rsidP="00806D26">
      <w:pPr>
        <w:pStyle w:val="BodyText"/>
        <w:rPr>
          <w:color w:val="auto"/>
          <w:szCs w:val="24"/>
        </w:rPr>
      </w:pPr>
      <w:r w:rsidRPr="00687BA6">
        <w:rPr>
          <w:b/>
          <w:bCs/>
          <w:color w:val="auto"/>
          <w:szCs w:val="24"/>
        </w:rPr>
        <w:t>Negotiation</w:t>
      </w:r>
    </w:p>
    <w:p w:rsidR="00806D26" w:rsidRPr="00687BA6" w:rsidRDefault="00806D26" w:rsidP="00806D26">
      <w:pPr>
        <w:pStyle w:val="BodyText"/>
        <w:rPr>
          <w:b/>
          <w:bCs/>
          <w:color w:val="auto"/>
          <w:szCs w:val="24"/>
        </w:rPr>
      </w:pPr>
      <w:r w:rsidRPr="00687BA6">
        <w:rPr>
          <w:color w:val="auto"/>
          <w:szCs w:val="24"/>
        </w:rPr>
        <w:tab/>
        <w:t xml:space="preserve">The best way to reduce and eliminate conflicts within workplace is negotiation. Negotiation is the process of achieving agreement through discussion. Conflicts can </w:t>
      </w:r>
      <w:r w:rsidR="00162547" w:rsidRPr="00687BA6">
        <w:rPr>
          <w:color w:val="auto"/>
          <w:szCs w:val="24"/>
        </w:rPr>
        <w:t>degrade overall</w:t>
      </w:r>
      <w:r w:rsidRPr="00687BA6">
        <w:rPr>
          <w:color w:val="auto"/>
          <w:szCs w:val="24"/>
        </w:rPr>
        <w:t xml:space="preserve"> reputation of organisation and in order to sustain in the competitive environment, it is essential for the management to focus on </w:t>
      </w:r>
      <w:r w:rsidR="00162547" w:rsidRPr="00687BA6">
        <w:rPr>
          <w:color w:val="auto"/>
          <w:szCs w:val="24"/>
        </w:rPr>
        <w:t>developing brand</w:t>
      </w:r>
      <w:r w:rsidRPr="00687BA6">
        <w:rPr>
          <w:color w:val="auto"/>
          <w:szCs w:val="24"/>
        </w:rPr>
        <w:t xml:space="preserve"> image and reputation. To do so, they have to eliminate the frequent conflicts and disputes that occurred within an organisation. Negotiation is considered to be the best way to eliminate d</w:t>
      </w:r>
      <w:r w:rsidR="00162547">
        <w:rPr>
          <w:color w:val="auto"/>
          <w:szCs w:val="24"/>
        </w:rPr>
        <w:t xml:space="preserve">isputes and conflicts within the </w:t>
      </w:r>
      <w:r w:rsidRPr="00687BA6">
        <w:rPr>
          <w:color w:val="auto"/>
          <w:szCs w:val="24"/>
        </w:rPr>
        <w:t xml:space="preserve">organisation. It is the duty and responsibility of top management to conduct meetings and call disputed parties or employees in order to negotiate with them and solve their problems as well as disputes. Agreement can be formulated and documented for the future purpose. In this manner, diversity within organisation </w:t>
      </w:r>
      <w:r w:rsidRPr="00687BA6">
        <w:rPr>
          <w:color w:val="auto"/>
          <w:szCs w:val="24"/>
        </w:rPr>
        <w:lastRenderedPageBreak/>
        <w:t>can be proliferated effectively and efficiently. Thus, it is recommended to the management of Aetna to negotiate with disputed employees so that peace and harmony can be maintained in organisation and diversity within company can be flourished efficiently (Kilbourne, 2017).</w:t>
      </w:r>
      <w:r w:rsidRPr="00687BA6">
        <w:rPr>
          <w:b/>
          <w:bCs/>
          <w:color w:val="auto"/>
          <w:szCs w:val="24"/>
        </w:rPr>
        <w:t xml:space="preserve"> </w:t>
      </w:r>
      <w:r w:rsidRPr="00687BA6">
        <w:rPr>
          <w:color w:val="auto"/>
          <w:szCs w:val="24"/>
        </w:rPr>
        <w:t xml:space="preserve">Managers at Aetna can call the disputed parties in the meeting and negotiate with them peacefully. Managers first listen to the demands of employees and then put forward their views regarding it. This will help in eliminating the conflicts in a peaceful manner. </w:t>
      </w:r>
    </w:p>
    <w:p w:rsidR="00806D26" w:rsidRPr="00687BA6" w:rsidRDefault="00806D26" w:rsidP="00806D26">
      <w:pPr>
        <w:pStyle w:val="BodyText"/>
        <w:rPr>
          <w:color w:val="auto"/>
          <w:szCs w:val="24"/>
        </w:rPr>
      </w:pPr>
      <w:r w:rsidRPr="00687BA6">
        <w:rPr>
          <w:b/>
          <w:bCs/>
          <w:color w:val="auto"/>
          <w:szCs w:val="24"/>
        </w:rPr>
        <w:t>Improving flow of communication</w:t>
      </w:r>
      <w:r w:rsidRPr="00687BA6">
        <w:rPr>
          <w:color w:val="auto"/>
          <w:szCs w:val="24"/>
        </w:rPr>
        <w:tab/>
        <w:t xml:space="preserve"> </w:t>
      </w:r>
    </w:p>
    <w:p w:rsidR="00806D26" w:rsidRPr="00687BA6" w:rsidRDefault="00806D26" w:rsidP="00806D26">
      <w:pPr>
        <w:pStyle w:val="BodyText"/>
        <w:rPr>
          <w:b/>
          <w:bCs/>
          <w:color w:val="auto"/>
          <w:szCs w:val="24"/>
        </w:rPr>
      </w:pPr>
      <w:r w:rsidRPr="00687BA6">
        <w:rPr>
          <w:color w:val="auto"/>
          <w:szCs w:val="24"/>
        </w:rPr>
        <w:tab/>
        <w:t xml:space="preserve">Communication distortions can affect the organisational productivity and performance of employees. Miscommunication can lead to the conflicts and disputes. The management of Aetna must develop precise communication plan and restricts unhealthy communicating at workplace which could ignite conflicts at work. In this manner, management would be able to enhance diversity at the workplace. </w:t>
      </w:r>
    </w:p>
    <w:p w:rsidR="00806D26" w:rsidRPr="00687BA6" w:rsidRDefault="00806D26" w:rsidP="00806D26">
      <w:pPr>
        <w:rPr>
          <w:rFonts w:ascii="Times New Roman" w:hAnsi="Times New Roman" w:cs="Times New Roman"/>
          <w:sz w:val="24"/>
          <w:szCs w:val="24"/>
        </w:rPr>
      </w:pPr>
      <w:r w:rsidRPr="00687BA6">
        <w:rPr>
          <w:rFonts w:ascii="Times New Roman" w:hAnsi="Times New Roman" w:cs="Times New Roman"/>
          <w:b/>
          <w:bCs/>
          <w:sz w:val="24"/>
          <w:szCs w:val="24"/>
        </w:rPr>
        <w:t xml:space="preserve">Workforce development </w:t>
      </w:r>
    </w:p>
    <w:p w:rsidR="00806D26" w:rsidRPr="00687BA6" w:rsidRDefault="00806D26" w:rsidP="00806D26">
      <w:pPr>
        <w:pStyle w:val="BodyText"/>
        <w:rPr>
          <w:color w:val="auto"/>
          <w:szCs w:val="24"/>
        </w:rPr>
      </w:pPr>
      <w:r w:rsidRPr="00687BA6">
        <w:rPr>
          <w:color w:val="auto"/>
          <w:szCs w:val="24"/>
        </w:rPr>
        <w:tab/>
        <w:t>In this regard, Aetna can be advised to redesign its salary structure, incentives and others benefit and promotional opportunities must be given to members on the basis of their performance. It will create a positive competition among workers in which everyone feels motivated and work with greater efficiency to get promotion and growth (Westrenius and Barnes, 2015).</w:t>
      </w:r>
      <w:r w:rsidRPr="00687BA6">
        <w:rPr>
          <w:color w:val="auto"/>
          <w:szCs w:val="24"/>
        </w:rPr>
        <w:tab/>
        <w:t xml:space="preserve">Thus, some newly hired candidates, more importantly, youngsters feel that they worked with better efficiency than others did. Still, their performance is not recognized by standardized pay structure and existing reward mechanism. Some employees are concerned about employability and desire their formal recognition for output, efficiency, effectiveness and contribution to business goal. As a result, they are looking for other employment opportunities in which companies recognise their worker’s skills and efforts. It is the key concern for Aetna as due to such prevalence, firm already lost a sizeable staff number who switched off to other localized call centres which respect employee’s contribution, offer opportunities for professional development and have a better career prospectus. Thus, the problem can be resolved only by providing good growth opportunities to the staff members so that they can be motivated to work with company for prolonged period. It includes career development, promotion and other opportunities which will help in retaining talented people with the firm for a long-lasting period. Some effective measures are needed to be taken by Aetna to retain the best talents as a foremost priority. For this purpose, Aetna is required to enforce some effective measures in its hiring policies to recruit technical people with a </w:t>
      </w:r>
      <w:r w:rsidRPr="00687BA6">
        <w:rPr>
          <w:color w:val="auto"/>
          <w:szCs w:val="24"/>
        </w:rPr>
        <w:lastRenderedPageBreak/>
        <w:t xml:space="preserve">professional attitude towards work. Apart from this, maintaining a disciplined approach towards as a way of ensuring successful attainment of business objectives is referred to other beneficial measure. Poor management of work found to be yet another concerning matter at workplace of Aetna where they are suggested to adopt a long-term approach of thinking by together communicating the same to workers. It is to handle any such difficult situation at work where the individuals should be encouraged more rigorously by adopting practices of benefiting them through rewards, etc. (Baxter, 2016). </w:t>
      </w:r>
    </w:p>
    <w:p w:rsidR="00806D26" w:rsidRPr="00687BA6" w:rsidRDefault="00806D26" w:rsidP="00806D26">
      <w:pPr>
        <w:pStyle w:val="BodyText"/>
        <w:rPr>
          <w:color w:val="auto"/>
          <w:szCs w:val="24"/>
        </w:rPr>
      </w:pPr>
      <w:r w:rsidRPr="00687BA6">
        <w:rPr>
          <w:color w:val="auto"/>
          <w:szCs w:val="24"/>
        </w:rPr>
        <w:tab/>
        <w:t xml:space="preserve">Further, in order to improve the performance of employees, it is being recommended to the management of Aetna to improve their performance appraisal and management approaches. This will provide effective benefits and support to them as well as also generate maximum employee satisfaction. It should be done with a key aspect of building healthy relationship among the workers belonging to different cultural backgrounds where each one of them tends to respect each other’s distinct socio- cultural beliefs. Finally, issues relating to staff monitoring has been found to be a concerning matter in Aetna that in turn necessitates them to undertake some effective conflict management strategies incorporated with some tactical measures to resolve any disruptive setting at work. This needs to undertake effective measures for coaching employees with a constant monitoring of staff’s progress (Rice, 2015). </w:t>
      </w:r>
    </w:p>
    <w:p w:rsidR="00806D26" w:rsidRPr="00687BA6" w:rsidRDefault="00806D26" w:rsidP="00806D26">
      <w:pPr>
        <w:pStyle w:val="BodyText"/>
        <w:spacing w:after="240"/>
        <w:rPr>
          <w:color w:val="auto"/>
          <w:szCs w:val="24"/>
        </w:rPr>
      </w:pPr>
      <w:r w:rsidRPr="00687BA6">
        <w:rPr>
          <w:color w:val="auto"/>
          <w:szCs w:val="24"/>
        </w:rPr>
        <w:tab/>
        <w:t xml:space="preserve">Besides this, performance management is a key concern for Aetna and a reason of workers dissatisfaction. Therefore, it seems necessary for company to design a structured and well appraisal system where candidate’s salary is increased considering their performance and relationship with other colleagues, punctuality, productivity, attendance as well as behaviour with clients and others. It encourages positive competition among all the staff members in which everyone will give their best to get promotion and other opportunities as well as contribute towards achievement of defined goals. </w:t>
      </w:r>
    </w:p>
    <w:p w:rsidR="00806D26" w:rsidRPr="00687BA6" w:rsidRDefault="00806D26" w:rsidP="00806D26">
      <w:pPr>
        <w:pStyle w:val="Heading1"/>
        <w:rPr>
          <w:color w:val="auto"/>
          <w:sz w:val="24"/>
          <w:szCs w:val="24"/>
        </w:rPr>
      </w:pPr>
      <w:bookmarkStart w:id="19" w:name="__RefHeading__108959_230928740"/>
      <w:bookmarkStart w:id="20" w:name="__RefHeading___Toc524085023"/>
      <w:bookmarkEnd w:id="19"/>
      <w:bookmarkEnd w:id="20"/>
      <w:r w:rsidRPr="00687BA6">
        <w:rPr>
          <w:color w:val="auto"/>
          <w:sz w:val="24"/>
          <w:szCs w:val="24"/>
        </w:rPr>
        <w:t>CONCLUSION</w:t>
      </w:r>
    </w:p>
    <w:p w:rsidR="00687BA6" w:rsidRDefault="001774D5" w:rsidP="00806D26">
      <w:pPr>
        <w:pStyle w:val="BodyText"/>
        <w:rPr>
          <w:color w:val="auto"/>
          <w:szCs w:val="24"/>
        </w:rPr>
      </w:pPr>
      <w:r>
        <w:rPr>
          <w:color w:val="auto"/>
          <w:szCs w:val="24"/>
        </w:rPr>
        <w:t xml:space="preserve">From the above report, </w:t>
      </w:r>
      <w:r w:rsidR="00806D26" w:rsidRPr="00687BA6">
        <w:rPr>
          <w:color w:val="auto"/>
          <w:szCs w:val="24"/>
        </w:rPr>
        <w:t>it can be understood that diversity at workplace is important and essential which helps in enhancing the performance and quali</w:t>
      </w:r>
      <w:r>
        <w:rPr>
          <w:color w:val="auto"/>
          <w:szCs w:val="24"/>
        </w:rPr>
        <w:t xml:space="preserve">ty of work within organisation. This study discussed </w:t>
      </w:r>
      <w:r w:rsidR="00806D26" w:rsidRPr="00687BA6">
        <w:rPr>
          <w:color w:val="auto"/>
          <w:szCs w:val="24"/>
        </w:rPr>
        <w:t>about the diversity issues occurred in Aetna Healthcare. Issues such as communication, ethical differences, gender issues etc. were discove</w:t>
      </w:r>
      <w:r w:rsidR="00687BA6">
        <w:rPr>
          <w:color w:val="auto"/>
          <w:szCs w:val="24"/>
        </w:rPr>
        <w:t>red in the case study of Aetna.</w:t>
      </w:r>
    </w:p>
    <w:p w:rsidR="00806D26" w:rsidRPr="00687BA6" w:rsidRDefault="00687BA6" w:rsidP="00806D26">
      <w:pPr>
        <w:pStyle w:val="BodyText"/>
        <w:rPr>
          <w:color w:val="auto"/>
          <w:szCs w:val="24"/>
        </w:rPr>
      </w:pPr>
      <w:r>
        <w:rPr>
          <w:color w:val="auto"/>
          <w:szCs w:val="24"/>
        </w:rPr>
        <w:t>The s</w:t>
      </w:r>
      <w:r w:rsidR="00806D26" w:rsidRPr="00687BA6">
        <w:rPr>
          <w:color w:val="auto"/>
          <w:szCs w:val="24"/>
        </w:rPr>
        <w:t>olutions have been provided and re</w:t>
      </w:r>
      <w:r>
        <w:rPr>
          <w:color w:val="auto"/>
          <w:szCs w:val="24"/>
        </w:rPr>
        <w:t xml:space="preserve">commendations have been given to </w:t>
      </w:r>
      <w:r w:rsidR="00806D26" w:rsidRPr="00687BA6">
        <w:rPr>
          <w:color w:val="auto"/>
          <w:szCs w:val="24"/>
        </w:rPr>
        <w:t xml:space="preserve">management which could help in enhancing </w:t>
      </w:r>
      <w:r>
        <w:rPr>
          <w:color w:val="auto"/>
          <w:szCs w:val="24"/>
        </w:rPr>
        <w:t xml:space="preserve">diversity at the </w:t>
      </w:r>
      <w:r w:rsidR="00806D26" w:rsidRPr="00687BA6">
        <w:rPr>
          <w:color w:val="auto"/>
          <w:szCs w:val="24"/>
        </w:rPr>
        <w:t xml:space="preserve">workplace. Hereby, it can be concluded that management </w:t>
      </w:r>
      <w:r w:rsidR="00806D26" w:rsidRPr="00687BA6">
        <w:rPr>
          <w:color w:val="auto"/>
          <w:szCs w:val="24"/>
        </w:rPr>
        <w:lastRenderedPageBreak/>
        <w:t xml:space="preserve">issues may be resolved by Aetna so that it may prosper it’s functioning and working in long run. This is important as it is facing resistance from employees because they are not leaving their comfort zone. This has led to inefficiency in the overall productivity of firm. </w:t>
      </w:r>
    </w:p>
    <w:p w:rsidR="00806D26" w:rsidRPr="00687BA6" w:rsidRDefault="00806D26" w:rsidP="00806D26">
      <w:pPr>
        <w:pStyle w:val="BodyText"/>
        <w:ind w:firstLine="720"/>
        <w:rPr>
          <w:color w:val="auto"/>
          <w:szCs w:val="24"/>
        </w:rPr>
      </w:pPr>
      <w:r w:rsidRPr="00687BA6">
        <w:rPr>
          <w:color w:val="auto"/>
          <w:szCs w:val="24"/>
        </w:rPr>
        <w:t>Aetna is facing much management related problems and difficulties which should be resolved as soon as possible so that it may recreate its lost reputa</w:t>
      </w:r>
      <w:r w:rsidR="00687BA6">
        <w:rPr>
          <w:color w:val="auto"/>
          <w:szCs w:val="24"/>
        </w:rPr>
        <w:t>tion. It also needs to focus on employee’s development because workers a</w:t>
      </w:r>
      <w:r w:rsidRPr="00687BA6">
        <w:rPr>
          <w:color w:val="auto"/>
          <w:szCs w:val="24"/>
        </w:rPr>
        <w:t>re required to fulfil their duties in accordance with their skills and talents in an effectual manner. This is essential as poor management is a serious issue and it may lead to employee leaving the organisation. The management related to solving disputes is much important as employee’s conflicts need to be resolved. It is required to be resolved so that healthy environment</w:t>
      </w:r>
      <w:r w:rsidR="00687BA6">
        <w:rPr>
          <w:color w:val="auto"/>
          <w:szCs w:val="24"/>
        </w:rPr>
        <w:t xml:space="preserve"> at workplace can be attained. </w:t>
      </w:r>
    </w:p>
    <w:p w:rsidR="00806D26" w:rsidRPr="00687BA6" w:rsidRDefault="00806D26" w:rsidP="00806D26">
      <w:pPr>
        <w:pStyle w:val="Heading1"/>
        <w:pageBreakBefore/>
        <w:spacing w:after="240" w:line="240" w:lineRule="auto"/>
        <w:ind w:left="720" w:hanging="720"/>
        <w:rPr>
          <w:color w:val="auto"/>
          <w:sz w:val="24"/>
          <w:szCs w:val="24"/>
          <w:u w:val="single"/>
        </w:rPr>
      </w:pPr>
      <w:bookmarkStart w:id="21" w:name="__RefHeading__108961_230928740"/>
      <w:bookmarkStart w:id="22" w:name="__RefHeading___Toc524085024"/>
      <w:bookmarkEnd w:id="21"/>
      <w:bookmarkEnd w:id="22"/>
      <w:r w:rsidRPr="00687BA6">
        <w:rPr>
          <w:color w:val="auto"/>
          <w:sz w:val="24"/>
          <w:szCs w:val="24"/>
        </w:rPr>
        <w:lastRenderedPageBreak/>
        <w:t>REFERENCES</w:t>
      </w:r>
    </w:p>
    <w:p w:rsidR="00687BA6" w:rsidRDefault="00806D26" w:rsidP="00687BA6">
      <w:pPr>
        <w:pStyle w:val="BodyText"/>
        <w:spacing w:after="240" w:line="240" w:lineRule="auto"/>
        <w:ind w:left="720" w:hanging="720"/>
        <w:rPr>
          <w:color w:val="auto"/>
          <w:szCs w:val="24"/>
          <w:u w:val="single"/>
        </w:rPr>
      </w:pPr>
      <w:r w:rsidRPr="00687BA6">
        <w:rPr>
          <w:color w:val="auto"/>
          <w:szCs w:val="24"/>
          <w:u w:val="single"/>
        </w:rPr>
        <w:t>Books and Journals</w:t>
      </w:r>
    </w:p>
    <w:p w:rsidR="00806D26" w:rsidRPr="00687BA6" w:rsidRDefault="00687BA6" w:rsidP="00687BA6">
      <w:pPr>
        <w:pStyle w:val="BodyText"/>
        <w:spacing w:after="240" w:line="240" w:lineRule="auto"/>
        <w:ind w:left="720" w:hanging="720"/>
        <w:rPr>
          <w:color w:val="auto"/>
          <w:szCs w:val="24"/>
          <w:u w:val="single"/>
        </w:rPr>
      </w:pPr>
      <w:r w:rsidRPr="00687BA6">
        <w:rPr>
          <w:color w:val="auto"/>
          <w:szCs w:val="24"/>
        </w:rPr>
        <w:t xml:space="preserve">Ball, </w:t>
      </w:r>
      <w:r w:rsidR="00806D26" w:rsidRPr="00687BA6">
        <w:rPr>
          <w:color w:val="auto"/>
          <w:szCs w:val="24"/>
        </w:rPr>
        <w:t>C., 2017. US Presidential Mandate on Value-Based Drug Pricing–Moonshot or Wormhole?. </w:t>
      </w:r>
      <w:r w:rsidR="00806D26" w:rsidRPr="00687BA6">
        <w:rPr>
          <w:i/>
          <w:color w:val="auto"/>
          <w:szCs w:val="24"/>
        </w:rPr>
        <w:t>Redefining Drug Development</w:t>
      </w:r>
      <w:r w:rsidR="00806D26" w:rsidRPr="00687BA6">
        <w:rPr>
          <w:color w:val="auto"/>
          <w:szCs w:val="24"/>
        </w:rPr>
        <w:t>, p.35.</w:t>
      </w:r>
    </w:p>
    <w:p w:rsidR="00806D26" w:rsidRPr="00687BA6" w:rsidRDefault="00806D26" w:rsidP="00806D26">
      <w:pPr>
        <w:pStyle w:val="BodyText"/>
        <w:ind w:left="570" w:hanging="585"/>
        <w:rPr>
          <w:color w:val="auto"/>
          <w:szCs w:val="24"/>
        </w:rPr>
      </w:pPr>
      <w:r w:rsidRPr="00687BA6">
        <w:rPr>
          <w:color w:val="auto"/>
          <w:szCs w:val="24"/>
        </w:rPr>
        <w:t>Balter, R., Chow, J. and Jin, Y., 2014. What diversity metrics are best used to track and improve employee diversity?.</w:t>
      </w:r>
    </w:p>
    <w:p w:rsidR="00806D26" w:rsidRPr="00687BA6" w:rsidRDefault="00806D26" w:rsidP="00806D26">
      <w:pPr>
        <w:pStyle w:val="BodyText"/>
        <w:spacing w:after="240" w:line="240" w:lineRule="auto"/>
        <w:ind w:left="720" w:hanging="720"/>
        <w:rPr>
          <w:color w:val="auto"/>
          <w:szCs w:val="24"/>
        </w:rPr>
      </w:pPr>
      <w:r w:rsidRPr="00687BA6">
        <w:rPr>
          <w:color w:val="auto"/>
          <w:szCs w:val="24"/>
        </w:rPr>
        <w:t>Bratton, J. and Gold, J., 2012. Human resource management: theory and practice. Palgrave Macmillan.</w:t>
      </w:r>
    </w:p>
    <w:p w:rsidR="00806D26" w:rsidRPr="00687BA6" w:rsidRDefault="00806D26" w:rsidP="00806D26">
      <w:pPr>
        <w:pStyle w:val="BodyText"/>
        <w:ind w:left="570" w:hanging="585"/>
        <w:rPr>
          <w:color w:val="auto"/>
          <w:szCs w:val="24"/>
        </w:rPr>
      </w:pPr>
      <w:r w:rsidRPr="00687BA6">
        <w:rPr>
          <w:color w:val="auto"/>
          <w:szCs w:val="24"/>
        </w:rPr>
        <w:t>Doykos, P., Gray-Akpa, K. and Mitchell, F., 2016. New directions for foundations in health equity.</w:t>
      </w:r>
    </w:p>
    <w:p w:rsidR="00806D26" w:rsidRPr="00687BA6" w:rsidRDefault="00806D26" w:rsidP="00806D26">
      <w:pPr>
        <w:pStyle w:val="BodyText"/>
        <w:ind w:left="570" w:hanging="585"/>
        <w:rPr>
          <w:color w:val="auto"/>
          <w:szCs w:val="24"/>
        </w:rPr>
      </w:pPr>
      <w:r w:rsidRPr="00687BA6">
        <w:rPr>
          <w:color w:val="auto"/>
          <w:szCs w:val="24"/>
        </w:rPr>
        <w:t>Guillaume, Y.R. and et.al., 2017. Harnessing demographic differences in organizations: What moderates the effects of workplace diversity?. </w:t>
      </w:r>
      <w:r w:rsidRPr="00687BA6">
        <w:rPr>
          <w:i/>
          <w:iCs/>
          <w:color w:val="auto"/>
          <w:szCs w:val="24"/>
        </w:rPr>
        <w:t>Journal of Organizational Behavior</w:t>
      </w:r>
      <w:r w:rsidRPr="00687BA6">
        <w:rPr>
          <w:color w:val="auto"/>
          <w:szCs w:val="24"/>
        </w:rPr>
        <w:t>, </w:t>
      </w:r>
      <w:r w:rsidRPr="00687BA6">
        <w:rPr>
          <w:i/>
          <w:iCs/>
          <w:color w:val="auto"/>
          <w:szCs w:val="24"/>
        </w:rPr>
        <w:t>38</w:t>
      </w:r>
      <w:r w:rsidRPr="00687BA6">
        <w:rPr>
          <w:color w:val="auto"/>
          <w:szCs w:val="24"/>
        </w:rPr>
        <w:t>(2), pp.276-303.</w:t>
      </w:r>
    </w:p>
    <w:p w:rsidR="00806D26" w:rsidRPr="00687BA6" w:rsidRDefault="00806D26" w:rsidP="00806D26">
      <w:pPr>
        <w:pStyle w:val="BodyText"/>
        <w:spacing w:after="240" w:line="240" w:lineRule="auto"/>
        <w:ind w:left="720" w:hanging="720"/>
        <w:rPr>
          <w:color w:val="auto"/>
          <w:szCs w:val="24"/>
        </w:rPr>
      </w:pPr>
      <w:r w:rsidRPr="00687BA6">
        <w:rPr>
          <w:color w:val="auto"/>
          <w:szCs w:val="24"/>
        </w:rPr>
        <w:t>JWinkler, M. and Marshall, E., 2017. Creating and shaping the organizational environment and culture to support practice excellence. </w:t>
      </w:r>
      <w:r w:rsidRPr="00687BA6">
        <w:rPr>
          <w:i/>
          <w:color w:val="auto"/>
          <w:szCs w:val="24"/>
        </w:rPr>
        <w:t>Transformational leadership in nursing: From expert clinician to influential leader</w:t>
      </w:r>
      <w:r w:rsidRPr="00687BA6">
        <w:rPr>
          <w:color w:val="auto"/>
          <w:szCs w:val="24"/>
        </w:rPr>
        <w:t>, pp.247-267.</w:t>
      </w:r>
    </w:p>
    <w:p w:rsidR="00806D26" w:rsidRPr="00687BA6" w:rsidRDefault="00806D26" w:rsidP="00806D26">
      <w:pPr>
        <w:pStyle w:val="BodyText"/>
        <w:spacing w:after="240" w:line="240" w:lineRule="auto"/>
        <w:ind w:left="720" w:hanging="720"/>
        <w:rPr>
          <w:color w:val="auto"/>
          <w:szCs w:val="24"/>
        </w:rPr>
      </w:pPr>
      <w:r w:rsidRPr="00687BA6">
        <w:rPr>
          <w:color w:val="auto"/>
          <w:szCs w:val="24"/>
        </w:rPr>
        <w:t>Morrisey, M.A. and et.al., 2017. Five‐State Study of ACA Marketplace Competition: A Summary Report. </w:t>
      </w:r>
      <w:r w:rsidRPr="00687BA6">
        <w:rPr>
          <w:i/>
          <w:color w:val="auto"/>
          <w:szCs w:val="24"/>
        </w:rPr>
        <w:t>Risk Management and Insurance Review</w:t>
      </w:r>
      <w:r w:rsidRPr="00687BA6">
        <w:rPr>
          <w:color w:val="auto"/>
          <w:szCs w:val="24"/>
        </w:rPr>
        <w:t>, </w:t>
      </w:r>
      <w:r w:rsidRPr="00687BA6">
        <w:rPr>
          <w:i/>
          <w:color w:val="auto"/>
          <w:szCs w:val="24"/>
        </w:rPr>
        <w:t>20</w:t>
      </w:r>
      <w:r w:rsidRPr="00687BA6">
        <w:rPr>
          <w:color w:val="auto"/>
          <w:szCs w:val="24"/>
        </w:rPr>
        <w:t>(2), pp.153-172.</w:t>
      </w:r>
    </w:p>
    <w:p w:rsidR="00806D26" w:rsidRPr="00687BA6" w:rsidRDefault="00806D26" w:rsidP="00806D26">
      <w:pPr>
        <w:pStyle w:val="BodyText"/>
        <w:spacing w:after="240" w:line="240" w:lineRule="auto"/>
        <w:ind w:left="720" w:hanging="720"/>
        <w:rPr>
          <w:color w:val="auto"/>
          <w:szCs w:val="24"/>
        </w:rPr>
      </w:pPr>
      <w:r w:rsidRPr="00687BA6">
        <w:rPr>
          <w:color w:val="auto"/>
          <w:szCs w:val="24"/>
        </w:rPr>
        <w:t>Morrisey, M.A. and Radcliff, T.A., 2017. A Study of Affordable Care Act Competitiveness in Texas. </w:t>
      </w:r>
      <w:r w:rsidRPr="00687BA6">
        <w:rPr>
          <w:i/>
          <w:color w:val="auto"/>
          <w:szCs w:val="24"/>
        </w:rPr>
        <w:t>Risk Management and Insurance Review</w:t>
      </w:r>
      <w:r w:rsidRPr="00687BA6">
        <w:rPr>
          <w:color w:val="auto"/>
          <w:szCs w:val="24"/>
        </w:rPr>
        <w:t>.</w:t>
      </w:r>
    </w:p>
    <w:p w:rsidR="00806D26" w:rsidRPr="00687BA6" w:rsidRDefault="00806D26" w:rsidP="00806D26">
      <w:pPr>
        <w:pStyle w:val="BodyText"/>
        <w:ind w:left="570" w:hanging="585"/>
        <w:rPr>
          <w:color w:val="auto"/>
          <w:szCs w:val="24"/>
        </w:rPr>
      </w:pPr>
      <w:r w:rsidRPr="00687BA6">
        <w:rPr>
          <w:color w:val="auto"/>
          <w:szCs w:val="24"/>
        </w:rPr>
        <w:t>Rice, M.F., 2015. </w:t>
      </w:r>
      <w:r w:rsidRPr="00687BA6">
        <w:rPr>
          <w:i/>
          <w:iCs/>
          <w:color w:val="auto"/>
          <w:szCs w:val="24"/>
        </w:rPr>
        <w:t>Diversity and public administration</w:t>
      </w:r>
      <w:r w:rsidRPr="00687BA6">
        <w:rPr>
          <w:color w:val="auto"/>
          <w:szCs w:val="24"/>
        </w:rPr>
        <w:t>. ME Sharpe.</w:t>
      </w:r>
    </w:p>
    <w:p w:rsidR="00806D26" w:rsidRPr="00687BA6" w:rsidRDefault="00806D26" w:rsidP="00806D26">
      <w:pPr>
        <w:pStyle w:val="BodyText"/>
        <w:spacing w:after="240" w:line="240" w:lineRule="auto"/>
        <w:ind w:left="720" w:hanging="720"/>
        <w:rPr>
          <w:color w:val="auto"/>
          <w:szCs w:val="24"/>
        </w:rPr>
      </w:pPr>
      <w:r w:rsidRPr="00687BA6">
        <w:rPr>
          <w:color w:val="auto"/>
          <w:szCs w:val="24"/>
        </w:rPr>
        <w:t>Schaltegger, S. and Wagner, M. eds., 2017. Managing the business case for sustainability: The integration of social, environmental and economic performance. Routledge.</w:t>
      </w:r>
    </w:p>
    <w:p w:rsidR="00806D26" w:rsidRPr="00687BA6" w:rsidRDefault="00806D26" w:rsidP="00806D26">
      <w:pPr>
        <w:pStyle w:val="BodyText"/>
        <w:spacing w:after="240" w:line="240" w:lineRule="auto"/>
        <w:ind w:left="720" w:hanging="720"/>
        <w:rPr>
          <w:color w:val="auto"/>
          <w:szCs w:val="24"/>
        </w:rPr>
      </w:pPr>
      <w:r w:rsidRPr="00687BA6">
        <w:rPr>
          <w:color w:val="auto"/>
          <w:szCs w:val="24"/>
        </w:rPr>
        <w:t>Shadid, W.K., 2018. A framework for managing organizations in complex environments. </w:t>
      </w:r>
      <w:r w:rsidRPr="00687BA6">
        <w:rPr>
          <w:i/>
          <w:color w:val="auto"/>
          <w:szCs w:val="24"/>
        </w:rPr>
        <w:t>Construction Management and Economics</w:t>
      </w:r>
      <w:r w:rsidRPr="00687BA6">
        <w:rPr>
          <w:color w:val="auto"/>
          <w:szCs w:val="24"/>
        </w:rPr>
        <w:t>, </w:t>
      </w:r>
      <w:r w:rsidRPr="00687BA6">
        <w:rPr>
          <w:i/>
          <w:color w:val="auto"/>
          <w:szCs w:val="24"/>
        </w:rPr>
        <w:t>36</w:t>
      </w:r>
      <w:r w:rsidRPr="00687BA6">
        <w:rPr>
          <w:color w:val="auto"/>
          <w:szCs w:val="24"/>
        </w:rPr>
        <w:t>(4), pp.182-202.</w:t>
      </w:r>
    </w:p>
    <w:p w:rsidR="00806D26" w:rsidRPr="00687BA6" w:rsidRDefault="00806D26" w:rsidP="00806D26">
      <w:pPr>
        <w:pStyle w:val="BodyText"/>
        <w:spacing w:after="240" w:line="240" w:lineRule="auto"/>
        <w:ind w:left="720" w:hanging="720"/>
        <w:rPr>
          <w:color w:val="auto"/>
          <w:szCs w:val="24"/>
        </w:rPr>
      </w:pPr>
      <w:r w:rsidRPr="00687BA6">
        <w:rPr>
          <w:color w:val="auto"/>
          <w:szCs w:val="24"/>
        </w:rPr>
        <w:t>Shafritz, J.M., Ott, J.S. and Jang, Y.S., 2015. Classics of organization theory. Cengage Learning.</w:t>
      </w:r>
    </w:p>
    <w:p w:rsidR="00806D26" w:rsidRPr="00687BA6" w:rsidRDefault="00806D26" w:rsidP="00806D26">
      <w:pPr>
        <w:pStyle w:val="BodyText"/>
        <w:spacing w:after="240" w:line="240" w:lineRule="auto"/>
        <w:ind w:left="720" w:hanging="720"/>
        <w:rPr>
          <w:color w:val="auto"/>
          <w:szCs w:val="24"/>
        </w:rPr>
      </w:pPr>
      <w:r w:rsidRPr="00687BA6">
        <w:rPr>
          <w:color w:val="auto"/>
          <w:szCs w:val="24"/>
        </w:rPr>
        <w:t>Thrift-Perry, M. and Dharssi, S., 2017. Identification and critical analysis of metastatic breast cancer policies to advance access to care and treatment in Europe: Research methodology and approaches used to survey the current policy environment. </w:t>
      </w:r>
      <w:r w:rsidRPr="00687BA6">
        <w:rPr>
          <w:i/>
          <w:color w:val="auto"/>
          <w:szCs w:val="24"/>
        </w:rPr>
        <w:t>European Journal of Cancer</w:t>
      </w:r>
      <w:r w:rsidRPr="00687BA6">
        <w:rPr>
          <w:color w:val="auto"/>
          <w:szCs w:val="24"/>
        </w:rPr>
        <w:t>, </w:t>
      </w:r>
      <w:r w:rsidRPr="00687BA6">
        <w:rPr>
          <w:i/>
          <w:color w:val="auto"/>
          <w:szCs w:val="24"/>
        </w:rPr>
        <w:t>72</w:t>
      </w:r>
      <w:r w:rsidRPr="00687BA6">
        <w:rPr>
          <w:color w:val="auto"/>
          <w:szCs w:val="24"/>
        </w:rPr>
        <w:t>, pp.S120-S121.</w:t>
      </w:r>
    </w:p>
    <w:p w:rsidR="00806D26" w:rsidRPr="00687BA6" w:rsidRDefault="00806D26" w:rsidP="00806D26">
      <w:pPr>
        <w:pStyle w:val="BodyText"/>
        <w:spacing w:after="240" w:line="240" w:lineRule="auto"/>
        <w:ind w:left="720" w:hanging="720"/>
        <w:rPr>
          <w:color w:val="auto"/>
          <w:szCs w:val="24"/>
        </w:rPr>
      </w:pPr>
      <w:r w:rsidRPr="00687BA6">
        <w:rPr>
          <w:color w:val="auto"/>
          <w:szCs w:val="24"/>
        </w:rPr>
        <w:t>Werner, J. and DeSimone, R., 2011. Human Resource Development. Cengage Learning.</w:t>
      </w:r>
    </w:p>
    <w:p w:rsidR="00806D26" w:rsidRPr="00687BA6" w:rsidRDefault="00806D26" w:rsidP="00806D26">
      <w:pPr>
        <w:pStyle w:val="BodyText"/>
        <w:spacing w:after="240" w:line="240" w:lineRule="auto"/>
        <w:ind w:left="720" w:hanging="720"/>
        <w:rPr>
          <w:color w:val="auto"/>
          <w:szCs w:val="24"/>
        </w:rPr>
      </w:pPr>
      <w:r w:rsidRPr="00687BA6">
        <w:rPr>
          <w:color w:val="auto"/>
          <w:szCs w:val="24"/>
        </w:rPr>
        <w:t>Westrenius, A. and Barnes, L., 2015. Managing complex business relationships: Small business and stakeholder salience. The Journal of Developing Areas, 49(6), pp.481-488.</w:t>
      </w:r>
    </w:p>
    <w:p w:rsidR="00806D26" w:rsidRPr="00687BA6" w:rsidRDefault="00806D26" w:rsidP="00806D26">
      <w:pPr>
        <w:pStyle w:val="BodyText"/>
        <w:ind w:left="570" w:hanging="585"/>
        <w:rPr>
          <w:color w:val="auto"/>
          <w:szCs w:val="24"/>
        </w:rPr>
      </w:pPr>
      <w:r w:rsidRPr="00687BA6">
        <w:rPr>
          <w:color w:val="auto"/>
          <w:szCs w:val="24"/>
        </w:rPr>
        <w:lastRenderedPageBreak/>
        <w:t xml:space="preserve">Tingle, B.C., 2017. What is Corporate Governance-Can We Measure It-Can Investment </w:t>
      </w:r>
      <w:r w:rsidRPr="00687BA6">
        <w:rPr>
          <w:color w:val="auto"/>
          <w:szCs w:val="24"/>
        </w:rPr>
        <w:tab/>
        <w:t>Fiduciaries Rely on it. </w:t>
      </w:r>
      <w:r w:rsidRPr="00687BA6">
        <w:rPr>
          <w:i/>
          <w:iCs/>
          <w:color w:val="auto"/>
          <w:szCs w:val="24"/>
        </w:rPr>
        <w:t>Queen's LJ</w:t>
      </w:r>
      <w:r w:rsidRPr="00687BA6">
        <w:rPr>
          <w:color w:val="auto"/>
          <w:szCs w:val="24"/>
        </w:rPr>
        <w:t>, </w:t>
      </w:r>
      <w:r w:rsidRPr="00687BA6">
        <w:rPr>
          <w:i/>
          <w:iCs/>
          <w:color w:val="auto"/>
          <w:szCs w:val="24"/>
        </w:rPr>
        <w:t>43</w:t>
      </w:r>
      <w:r w:rsidRPr="00687BA6">
        <w:rPr>
          <w:color w:val="auto"/>
          <w:szCs w:val="24"/>
        </w:rPr>
        <w:t>, p.223.</w:t>
      </w:r>
    </w:p>
    <w:p w:rsidR="00806D26" w:rsidRPr="00687BA6" w:rsidRDefault="00806D26" w:rsidP="00806D26">
      <w:pPr>
        <w:pStyle w:val="BodyText"/>
        <w:ind w:left="570" w:hanging="585"/>
        <w:rPr>
          <w:color w:val="auto"/>
          <w:szCs w:val="24"/>
        </w:rPr>
      </w:pPr>
      <w:r w:rsidRPr="00687BA6">
        <w:rPr>
          <w:color w:val="auto"/>
          <w:szCs w:val="24"/>
        </w:rPr>
        <w:t>Lawton, D.S. and De Aquino, C.T.E., 2015. DIVERSITY IN THE WORKPLACE AND THE IMPACT OF WORK VALUES ON THE EFFECTIVENESS OF MULTI-GENERATIONAL TEAMS. </w:t>
      </w:r>
      <w:r w:rsidRPr="00687BA6">
        <w:rPr>
          <w:i/>
          <w:iCs/>
          <w:color w:val="auto"/>
          <w:szCs w:val="24"/>
        </w:rPr>
        <w:t>Journal on Management</w:t>
      </w:r>
      <w:r w:rsidRPr="00687BA6">
        <w:rPr>
          <w:color w:val="auto"/>
          <w:szCs w:val="24"/>
        </w:rPr>
        <w:t>, </w:t>
      </w:r>
      <w:r w:rsidRPr="00687BA6">
        <w:rPr>
          <w:i/>
          <w:iCs/>
          <w:color w:val="auto"/>
          <w:szCs w:val="24"/>
        </w:rPr>
        <w:t>10</w:t>
      </w:r>
      <w:r w:rsidRPr="00687BA6">
        <w:rPr>
          <w:color w:val="auto"/>
          <w:szCs w:val="24"/>
        </w:rPr>
        <w:t>(3).</w:t>
      </w:r>
    </w:p>
    <w:p w:rsidR="00806D26" w:rsidRPr="00687BA6" w:rsidRDefault="00806D26" w:rsidP="00806D26">
      <w:pPr>
        <w:pStyle w:val="BodyText"/>
        <w:ind w:left="570" w:hanging="585"/>
        <w:rPr>
          <w:color w:val="auto"/>
          <w:szCs w:val="24"/>
          <w:u w:val="single"/>
        </w:rPr>
      </w:pPr>
      <w:r w:rsidRPr="00687BA6">
        <w:rPr>
          <w:color w:val="auto"/>
          <w:szCs w:val="24"/>
        </w:rPr>
        <w:t>Kim, H.K., Lee, U.H. and Kim, Y.H., 2015. The effect of workplace diversity management in a highly male-dominated culture. </w:t>
      </w:r>
      <w:r w:rsidRPr="00687BA6">
        <w:rPr>
          <w:i/>
          <w:iCs/>
          <w:color w:val="auto"/>
          <w:szCs w:val="24"/>
        </w:rPr>
        <w:t>Career Development International</w:t>
      </w:r>
      <w:r w:rsidRPr="00687BA6">
        <w:rPr>
          <w:color w:val="auto"/>
          <w:szCs w:val="24"/>
        </w:rPr>
        <w:t>, </w:t>
      </w:r>
      <w:r w:rsidRPr="00687BA6">
        <w:rPr>
          <w:i/>
          <w:iCs/>
          <w:color w:val="auto"/>
          <w:szCs w:val="24"/>
        </w:rPr>
        <w:t>20</w:t>
      </w:r>
      <w:r w:rsidRPr="00687BA6">
        <w:rPr>
          <w:color w:val="auto"/>
          <w:szCs w:val="24"/>
        </w:rPr>
        <w:t>(3), pp.259-272.</w:t>
      </w:r>
    </w:p>
    <w:p w:rsidR="00806D26" w:rsidRPr="00687BA6" w:rsidRDefault="00806D26" w:rsidP="00806D26">
      <w:pPr>
        <w:pStyle w:val="BodyText"/>
        <w:spacing w:after="240" w:line="240" w:lineRule="auto"/>
        <w:ind w:left="720" w:hanging="720"/>
        <w:rPr>
          <w:i/>
          <w:iCs/>
          <w:color w:val="auto"/>
          <w:szCs w:val="24"/>
        </w:rPr>
      </w:pPr>
      <w:r w:rsidRPr="00687BA6">
        <w:rPr>
          <w:color w:val="auto"/>
          <w:szCs w:val="24"/>
          <w:u w:val="single"/>
        </w:rPr>
        <w:t>Online</w:t>
      </w:r>
    </w:p>
    <w:p w:rsidR="00806D26" w:rsidRPr="00687BA6" w:rsidRDefault="00806D26" w:rsidP="00806D26">
      <w:pPr>
        <w:pStyle w:val="BodyText"/>
        <w:spacing w:after="240" w:line="240" w:lineRule="auto"/>
        <w:ind w:left="720" w:hanging="720"/>
        <w:rPr>
          <w:rStyle w:val="Quotation"/>
          <w:color w:val="auto"/>
          <w:szCs w:val="24"/>
        </w:rPr>
      </w:pPr>
      <w:r w:rsidRPr="00687BA6">
        <w:rPr>
          <w:i/>
          <w:iCs/>
          <w:color w:val="auto"/>
          <w:szCs w:val="24"/>
        </w:rPr>
        <w:t xml:space="preserve">Aetna way. </w:t>
      </w:r>
      <w:r w:rsidRPr="00687BA6">
        <w:rPr>
          <w:iCs/>
          <w:color w:val="auto"/>
          <w:szCs w:val="24"/>
        </w:rPr>
        <w:t>2017</w:t>
      </w:r>
      <w:r w:rsidRPr="00687BA6">
        <w:rPr>
          <w:color w:val="auto"/>
          <w:szCs w:val="24"/>
        </w:rPr>
        <w:t>. [Online]. Available through: &lt;https://my.aetna.com/&gt;.</w:t>
      </w:r>
    </w:p>
    <w:p w:rsidR="00806D26" w:rsidRPr="00687BA6" w:rsidRDefault="00806D26" w:rsidP="00806D26">
      <w:pPr>
        <w:pStyle w:val="BodyText"/>
        <w:spacing w:after="240" w:line="240" w:lineRule="auto"/>
        <w:ind w:left="720" w:hanging="720"/>
        <w:rPr>
          <w:iCs/>
          <w:color w:val="auto"/>
          <w:szCs w:val="24"/>
        </w:rPr>
      </w:pPr>
      <w:r w:rsidRPr="00687BA6">
        <w:rPr>
          <w:rStyle w:val="Quotation"/>
          <w:color w:val="auto"/>
          <w:szCs w:val="24"/>
        </w:rPr>
        <w:t>Aetna's diversity strategy. 2017. [Online]. Available through: &lt;</w:t>
      </w:r>
      <w:hyperlink r:id="rId8" w:history="1">
        <w:r w:rsidRPr="00687BA6">
          <w:rPr>
            <w:rStyle w:val="Quotation"/>
            <w:color w:val="auto"/>
            <w:szCs w:val="24"/>
          </w:rPr>
          <w:t>www.aetna.com/members/health_coverage/.../QMsummaryaetnacom052009.pdf</w:t>
        </w:r>
      </w:hyperlink>
      <w:r w:rsidRPr="00687BA6">
        <w:rPr>
          <w:rStyle w:val="Quotation"/>
          <w:color w:val="auto"/>
          <w:szCs w:val="24"/>
        </w:rPr>
        <w:t xml:space="preserve">&gt;. </w:t>
      </w:r>
    </w:p>
    <w:p w:rsidR="00806D26" w:rsidRPr="00687BA6" w:rsidRDefault="00806D26" w:rsidP="00806D26">
      <w:pPr>
        <w:pStyle w:val="BodyText"/>
        <w:spacing w:after="240" w:line="240" w:lineRule="auto"/>
        <w:ind w:left="720" w:hanging="720"/>
        <w:rPr>
          <w:iCs/>
          <w:color w:val="auto"/>
          <w:szCs w:val="24"/>
        </w:rPr>
      </w:pPr>
      <w:r w:rsidRPr="00687BA6">
        <w:rPr>
          <w:iCs/>
          <w:color w:val="auto"/>
          <w:szCs w:val="24"/>
        </w:rPr>
        <w:t>Baxter, J</w:t>
      </w:r>
      <w:r w:rsidRPr="00687BA6">
        <w:rPr>
          <w:color w:val="auto"/>
          <w:szCs w:val="24"/>
        </w:rPr>
        <w:t xml:space="preserve">., 2016. </w:t>
      </w:r>
      <w:r w:rsidRPr="00687BA6">
        <w:rPr>
          <w:i/>
          <w:color w:val="auto"/>
          <w:szCs w:val="24"/>
        </w:rPr>
        <w:t xml:space="preserve">7 Tips to Manage a Diverse Workforce. </w:t>
      </w:r>
      <w:r w:rsidRPr="00687BA6">
        <w:rPr>
          <w:color w:val="auto"/>
          <w:szCs w:val="24"/>
        </w:rPr>
        <w:t xml:space="preserve">[Online] Available through: &lt;https://talentculture.com/7-tips-to-manage-a-diverse-workforce/&gt;. </w:t>
      </w:r>
    </w:p>
    <w:p w:rsidR="00806D26" w:rsidRDefault="00806D26" w:rsidP="00806D26">
      <w:pPr>
        <w:pStyle w:val="BodyText"/>
        <w:spacing w:after="240" w:line="240" w:lineRule="auto"/>
        <w:ind w:left="720" w:hanging="720"/>
        <w:rPr>
          <w:color w:val="auto"/>
          <w:szCs w:val="24"/>
        </w:rPr>
      </w:pPr>
      <w:r w:rsidRPr="00687BA6">
        <w:rPr>
          <w:iCs/>
          <w:color w:val="auto"/>
          <w:szCs w:val="24"/>
        </w:rPr>
        <w:t>Kilbourne, C</w:t>
      </w:r>
      <w:r w:rsidRPr="00687BA6">
        <w:rPr>
          <w:color w:val="auto"/>
          <w:szCs w:val="24"/>
        </w:rPr>
        <w:t xml:space="preserve">., 2017. </w:t>
      </w:r>
      <w:r w:rsidRPr="00687BA6">
        <w:rPr>
          <w:i/>
          <w:color w:val="auto"/>
          <w:szCs w:val="24"/>
        </w:rPr>
        <w:t xml:space="preserve">5 Steps for Successfully Managing Diversity. </w:t>
      </w:r>
      <w:r w:rsidRPr="00687BA6">
        <w:rPr>
          <w:color w:val="auto"/>
          <w:szCs w:val="24"/>
        </w:rPr>
        <w:t>[Online] Available through: &lt;</w:t>
      </w:r>
      <w:hyperlink r:id="rId9" w:history="1">
        <w:r w:rsidRPr="00687BA6">
          <w:rPr>
            <w:rStyle w:val="Hyperlink"/>
            <w:color w:val="auto"/>
            <w:szCs w:val="24"/>
          </w:rPr>
          <w:t>http://ehsdailyadvisor.blr.com/2010/07/5-steps-for-successfully-managing-diversity/</w:t>
        </w:r>
      </w:hyperlink>
      <w:r w:rsidR="00162547">
        <w:rPr>
          <w:color w:val="auto"/>
          <w:szCs w:val="24"/>
        </w:rPr>
        <w:t xml:space="preserve">. </w:t>
      </w:r>
    </w:p>
    <w:p w:rsidR="00162547" w:rsidRDefault="00162547" w:rsidP="00806D26">
      <w:pPr>
        <w:pStyle w:val="BodyText"/>
        <w:spacing w:after="240" w:line="240" w:lineRule="auto"/>
        <w:ind w:left="720" w:hanging="720"/>
        <w:rPr>
          <w:color w:val="auto"/>
          <w:szCs w:val="24"/>
        </w:rPr>
      </w:pPr>
    </w:p>
    <w:p w:rsidR="00162547" w:rsidRPr="00687BA6" w:rsidRDefault="00162547" w:rsidP="00806D26">
      <w:pPr>
        <w:pStyle w:val="BodyText"/>
        <w:spacing w:after="240" w:line="240" w:lineRule="auto"/>
        <w:ind w:left="720" w:hanging="720"/>
        <w:rPr>
          <w:color w:val="auto"/>
          <w:szCs w:val="24"/>
        </w:rPr>
        <w:sectPr w:rsidR="00162547" w:rsidRPr="00687BA6">
          <w:footerReference w:type="default" r:id="rId10"/>
          <w:pgSz w:w="12240" w:h="15840"/>
          <w:pgMar w:top="1440" w:right="1440" w:bottom="1440" w:left="1440" w:header="720" w:footer="720" w:gutter="0"/>
          <w:pgNumType w:start="1"/>
          <w:cols w:space="720"/>
          <w:docGrid w:linePitch="600" w:charSpace="32768"/>
        </w:sectPr>
      </w:pPr>
      <w:bookmarkStart w:id="23" w:name="_GoBack"/>
      <w:bookmarkEnd w:id="23"/>
    </w:p>
    <w:p w:rsidR="00CC3402" w:rsidRPr="00687BA6" w:rsidRDefault="00CC3402">
      <w:pPr>
        <w:rPr>
          <w:rFonts w:ascii="Times New Roman" w:hAnsi="Times New Roman" w:cs="Times New Roman"/>
          <w:sz w:val="24"/>
          <w:szCs w:val="24"/>
        </w:rPr>
      </w:pPr>
    </w:p>
    <w:sectPr w:rsidR="00CC3402" w:rsidRPr="00687B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2AFF" w:usb1="C000247B" w:usb2="00000009" w:usb3="00000000" w:csb0="000001FF" w:csb1="00000000"/>
  </w:font>
  <w:font w:name="DejaVu Sans">
    <w:altName w:val="MS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ItalicM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06D26" w:rsidRDefault="00806D26">
    <w:pPr>
      <w:pStyle w:val="Footer"/>
      <w:jc w:val="center"/>
    </w:pPr>
    <w:r>
      <w:fldChar w:fldCharType="begin"/>
    </w:r>
    <w:r>
      <w:instrText xml:space="preserve"> PAGE </w:instrText>
    </w:r>
    <w:r>
      <w:fldChar w:fldCharType="separate"/>
    </w:r>
    <w:r w:rsidR="00162547">
      <w:rPr>
        <w:noProof/>
      </w:rPr>
      <w:t>21</w:t>
    </w:r>
    <w:r>
      <w:fldChar w:fldCharType="end"/>
    </w:r>
  </w:p>
  <w:p w:rsidR="00806D26" w:rsidRDefault="00806D26">
    <w:pPr>
      <w:pStyle w:val="Foote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olor w:val="auto"/>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auto"/>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auto"/>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aps w:val="0"/>
        <w:smallCaps w:val="0"/>
        <w:color w:val="111111"/>
        <w:spacing w:val="0"/>
        <w:sz w:val="24"/>
        <w:szCs w:val="20"/>
        <w:shd w:val="clear" w:color="auto" w:fill="FFFFFF"/>
      </w:rPr>
    </w:lvl>
    <w:lvl w:ilvl="1">
      <w:start w:val="1"/>
      <w:numFmt w:val="bullet"/>
      <w:lvlText w:val=""/>
      <w:lvlJc w:val="left"/>
      <w:pPr>
        <w:tabs>
          <w:tab w:val="num" w:pos="1080"/>
        </w:tabs>
        <w:ind w:left="1080" w:hanging="360"/>
      </w:pPr>
      <w:rPr>
        <w:rFonts w:ascii="Symbol" w:hAnsi="Symbol" w:cs="OpenSymbol"/>
        <w:caps w:val="0"/>
        <w:smallCaps w:val="0"/>
        <w:color w:val="111111"/>
        <w:spacing w:val="0"/>
        <w:sz w:val="24"/>
        <w:szCs w:val="20"/>
        <w:shd w:val="clear" w:color="auto" w:fill="FFFFFF"/>
      </w:rPr>
    </w:lvl>
    <w:lvl w:ilvl="2">
      <w:start w:val="1"/>
      <w:numFmt w:val="bullet"/>
      <w:lvlText w:val=""/>
      <w:lvlJc w:val="left"/>
      <w:pPr>
        <w:tabs>
          <w:tab w:val="num" w:pos="1440"/>
        </w:tabs>
        <w:ind w:left="1440" w:hanging="360"/>
      </w:pPr>
      <w:rPr>
        <w:rFonts w:ascii="Symbol" w:hAnsi="Symbol" w:cs="OpenSymbol"/>
        <w:caps w:val="0"/>
        <w:smallCaps w:val="0"/>
        <w:color w:val="111111"/>
        <w:spacing w:val="0"/>
        <w:sz w:val="24"/>
        <w:szCs w:val="20"/>
        <w:shd w:val="clear" w:color="auto" w:fill="FFFFFF"/>
      </w:rPr>
    </w:lvl>
    <w:lvl w:ilvl="3">
      <w:start w:val="1"/>
      <w:numFmt w:val="bullet"/>
      <w:lvlText w:val=""/>
      <w:lvlJc w:val="left"/>
      <w:pPr>
        <w:tabs>
          <w:tab w:val="num" w:pos="1800"/>
        </w:tabs>
        <w:ind w:left="1800" w:hanging="360"/>
      </w:pPr>
      <w:rPr>
        <w:rFonts w:ascii="Symbol" w:hAnsi="Symbol" w:cs="OpenSymbol"/>
        <w:caps w:val="0"/>
        <w:smallCaps w:val="0"/>
        <w:color w:val="111111"/>
        <w:spacing w:val="0"/>
        <w:sz w:val="24"/>
        <w:szCs w:val="20"/>
        <w:shd w:val="clear" w:color="auto" w:fill="FFFFFF"/>
      </w:rPr>
    </w:lvl>
    <w:lvl w:ilvl="4">
      <w:start w:val="1"/>
      <w:numFmt w:val="bullet"/>
      <w:lvlText w:val=""/>
      <w:lvlJc w:val="left"/>
      <w:pPr>
        <w:tabs>
          <w:tab w:val="num" w:pos="2160"/>
        </w:tabs>
        <w:ind w:left="2160" w:hanging="360"/>
      </w:pPr>
      <w:rPr>
        <w:rFonts w:ascii="Symbol" w:hAnsi="Symbol" w:cs="OpenSymbol"/>
        <w:caps w:val="0"/>
        <w:smallCaps w:val="0"/>
        <w:color w:val="111111"/>
        <w:spacing w:val="0"/>
        <w:sz w:val="24"/>
        <w:szCs w:val="20"/>
        <w:shd w:val="clear" w:color="auto" w:fill="FFFFFF"/>
      </w:rPr>
    </w:lvl>
    <w:lvl w:ilvl="5">
      <w:start w:val="1"/>
      <w:numFmt w:val="bullet"/>
      <w:lvlText w:val=""/>
      <w:lvlJc w:val="left"/>
      <w:pPr>
        <w:tabs>
          <w:tab w:val="num" w:pos="2520"/>
        </w:tabs>
        <w:ind w:left="2520" w:hanging="360"/>
      </w:pPr>
      <w:rPr>
        <w:rFonts w:ascii="Symbol" w:hAnsi="Symbol" w:cs="OpenSymbol"/>
        <w:caps w:val="0"/>
        <w:smallCaps w:val="0"/>
        <w:color w:val="111111"/>
        <w:spacing w:val="0"/>
        <w:sz w:val="24"/>
        <w:szCs w:val="20"/>
        <w:shd w:val="clear" w:color="auto" w:fill="FFFFFF"/>
      </w:rPr>
    </w:lvl>
    <w:lvl w:ilvl="6">
      <w:start w:val="1"/>
      <w:numFmt w:val="bullet"/>
      <w:lvlText w:val=""/>
      <w:lvlJc w:val="left"/>
      <w:pPr>
        <w:tabs>
          <w:tab w:val="num" w:pos="2880"/>
        </w:tabs>
        <w:ind w:left="2880" w:hanging="360"/>
      </w:pPr>
      <w:rPr>
        <w:rFonts w:ascii="Symbol" w:hAnsi="Symbol" w:cs="OpenSymbol"/>
        <w:caps w:val="0"/>
        <w:smallCaps w:val="0"/>
        <w:color w:val="111111"/>
        <w:spacing w:val="0"/>
        <w:sz w:val="24"/>
        <w:szCs w:val="20"/>
        <w:shd w:val="clear" w:color="auto" w:fill="FFFFFF"/>
      </w:rPr>
    </w:lvl>
    <w:lvl w:ilvl="7">
      <w:start w:val="1"/>
      <w:numFmt w:val="bullet"/>
      <w:lvlText w:val=""/>
      <w:lvlJc w:val="left"/>
      <w:pPr>
        <w:tabs>
          <w:tab w:val="num" w:pos="3240"/>
        </w:tabs>
        <w:ind w:left="3240" w:hanging="360"/>
      </w:pPr>
      <w:rPr>
        <w:rFonts w:ascii="Symbol" w:hAnsi="Symbol" w:cs="OpenSymbol"/>
        <w:caps w:val="0"/>
        <w:smallCaps w:val="0"/>
        <w:color w:val="111111"/>
        <w:spacing w:val="0"/>
        <w:sz w:val="24"/>
        <w:szCs w:val="20"/>
        <w:shd w:val="clear" w:color="auto" w:fill="FFFFFF"/>
      </w:rPr>
    </w:lvl>
    <w:lvl w:ilvl="8">
      <w:start w:val="1"/>
      <w:numFmt w:val="bullet"/>
      <w:lvlText w:val=""/>
      <w:lvlJc w:val="left"/>
      <w:pPr>
        <w:tabs>
          <w:tab w:val="num" w:pos="3600"/>
        </w:tabs>
        <w:ind w:left="3600" w:hanging="360"/>
      </w:pPr>
      <w:rPr>
        <w:rFonts w:ascii="Symbol" w:hAnsi="Symbol" w:cs="OpenSymbol"/>
        <w:caps w:val="0"/>
        <w:smallCaps w:val="0"/>
        <w:color w:val="111111"/>
        <w:spacing w:val="0"/>
        <w:sz w:val="24"/>
        <w:szCs w:val="20"/>
        <w:shd w:val="clear" w:color="auto" w:fill="FFFFFF"/>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6D26"/>
    <w:rsid w:val="00162547"/>
    <w:rsid w:val="001774D5"/>
    <w:rsid w:val="00687BA6"/>
    <w:rsid w:val="00806D26"/>
    <w:rsid w:val="00CC3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2BB0FD6-5A1A-424C-95A1-DB6DFE093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806D26"/>
    <w:pPr>
      <w:keepNext/>
      <w:keepLines/>
      <w:numPr>
        <w:numId w:val="1"/>
      </w:numPr>
      <w:suppressAutoHyphens/>
      <w:spacing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qFormat/>
    <w:rsid w:val="00806D26"/>
    <w:pPr>
      <w:keepNext/>
      <w:keepLines/>
      <w:numPr>
        <w:ilvl w:val="1"/>
        <w:numId w:val="1"/>
      </w:numPr>
      <w:suppressAutoHyphens/>
      <w:spacing w:after="0" w:line="360" w:lineRule="auto"/>
      <w:jc w:val="both"/>
      <w:outlineLvl w:val="1"/>
    </w:pPr>
    <w:rPr>
      <w:rFonts w:ascii="Times New Roman" w:eastAsia="Times New Roman" w:hAnsi="Times New Roman" w:cs="Times New Roman"/>
      <w:bCs/>
      <w:color w:val="000000"/>
      <w:sz w:val="24"/>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06D26"/>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806D26"/>
    <w:rPr>
      <w:rFonts w:ascii="Times New Roman" w:eastAsia="Times New Roman" w:hAnsi="Times New Roman" w:cs="Times New Roman"/>
      <w:bCs/>
      <w:color w:val="000000"/>
      <w:sz w:val="24"/>
      <w:szCs w:val="26"/>
      <w:u w:val="single"/>
      <w:lang w:eastAsia="ar-SA"/>
    </w:rPr>
  </w:style>
  <w:style w:type="character" w:styleId="Hyperlink">
    <w:name w:val="Hyperlink"/>
    <w:rsid w:val="00806D26"/>
    <w:rPr>
      <w:color w:val="000080"/>
      <w:u w:val="single"/>
    </w:rPr>
  </w:style>
  <w:style w:type="character" w:customStyle="1" w:styleId="Quotation">
    <w:name w:val="Quotation"/>
    <w:rsid w:val="00806D26"/>
    <w:rPr>
      <w:i/>
      <w:iCs/>
    </w:rPr>
  </w:style>
  <w:style w:type="character" w:customStyle="1" w:styleId="IndexLink">
    <w:name w:val="Index Link"/>
    <w:rsid w:val="00806D26"/>
  </w:style>
  <w:style w:type="character" w:styleId="CommentReference">
    <w:name w:val="annotation reference"/>
    <w:rsid w:val="00806D26"/>
    <w:rPr>
      <w:sz w:val="16"/>
      <w:szCs w:val="16"/>
    </w:rPr>
  </w:style>
  <w:style w:type="paragraph" w:styleId="BodyText">
    <w:name w:val="Body Text"/>
    <w:basedOn w:val="Normal"/>
    <w:link w:val="BodyTextChar"/>
    <w:rsid w:val="00806D26"/>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806D26"/>
    <w:rPr>
      <w:rFonts w:ascii="Times New Roman" w:eastAsia="Calibri" w:hAnsi="Times New Roman" w:cs="Times New Roman"/>
      <w:color w:val="000000"/>
      <w:sz w:val="24"/>
      <w:lang w:eastAsia="ar-SA"/>
    </w:rPr>
  </w:style>
  <w:style w:type="paragraph" w:styleId="Footer">
    <w:name w:val="footer"/>
    <w:basedOn w:val="Normal"/>
    <w:link w:val="FooterChar"/>
    <w:rsid w:val="00806D26"/>
    <w:pPr>
      <w:tabs>
        <w:tab w:val="center" w:pos="4680"/>
        <w:tab w:val="right" w:pos="9360"/>
      </w:tabs>
      <w:suppressAutoHyphens/>
      <w:spacing w:after="0" w:line="240" w:lineRule="auto"/>
      <w:jc w:val="both"/>
    </w:pPr>
    <w:rPr>
      <w:rFonts w:ascii="Times New Roman" w:eastAsia="Calibri" w:hAnsi="Times New Roman" w:cs="Times New Roman"/>
      <w:sz w:val="24"/>
      <w:lang w:val="en-US" w:eastAsia="ar-SA"/>
    </w:rPr>
  </w:style>
  <w:style w:type="character" w:customStyle="1" w:styleId="FooterChar">
    <w:name w:val="Footer Char"/>
    <w:basedOn w:val="DefaultParagraphFont"/>
    <w:link w:val="Footer"/>
    <w:rsid w:val="00806D26"/>
    <w:rPr>
      <w:rFonts w:ascii="Times New Roman" w:eastAsia="Calibri" w:hAnsi="Times New Roman" w:cs="Times New Roman"/>
      <w:sz w:val="24"/>
      <w:lang w:val="en-US" w:eastAsia="ar-SA"/>
    </w:rPr>
  </w:style>
  <w:style w:type="paragraph" w:styleId="TOC1">
    <w:name w:val="toc 1"/>
    <w:basedOn w:val="Normal"/>
    <w:rsid w:val="00806D26"/>
    <w:pPr>
      <w:suppressLineNumbers/>
      <w:tabs>
        <w:tab w:val="right" w:leader="dot" w:pos="9360"/>
      </w:tabs>
      <w:suppressAutoHyphens/>
      <w:spacing w:after="0" w:line="360" w:lineRule="auto"/>
      <w:jc w:val="both"/>
    </w:pPr>
    <w:rPr>
      <w:rFonts w:ascii="Times New Roman" w:eastAsia="Calibri" w:hAnsi="Times New Roman" w:cs="DejaVu Sans"/>
      <w:sz w:val="24"/>
      <w:lang w:val="en-US" w:eastAsia="ar-SA"/>
    </w:rPr>
  </w:style>
  <w:style w:type="paragraph" w:customStyle="1" w:styleId="Illustration">
    <w:name w:val="Illustration"/>
    <w:basedOn w:val="Caption"/>
    <w:rsid w:val="00806D26"/>
    <w:pPr>
      <w:suppressLineNumbers/>
      <w:suppressAutoHyphens/>
      <w:spacing w:before="120" w:after="120" w:line="360" w:lineRule="auto"/>
      <w:jc w:val="both"/>
    </w:pPr>
    <w:rPr>
      <w:rFonts w:ascii="Times New Roman" w:eastAsia="Calibri" w:hAnsi="Times New Roman" w:cs="DejaVu Sans"/>
      <w:color w:val="auto"/>
      <w:sz w:val="24"/>
      <w:szCs w:val="24"/>
      <w:lang w:val="en-US" w:eastAsia="ar-SA"/>
    </w:rPr>
  </w:style>
  <w:style w:type="paragraph" w:styleId="Caption">
    <w:name w:val="caption"/>
    <w:basedOn w:val="Normal"/>
    <w:next w:val="Normal"/>
    <w:uiPriority w:val="35"/>
    <w:semiHidden/>
    <w:unhideWhenUsed/>
    <w:qFormat/>
    <w:rsid w:val="00806D26"/>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806D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6D26"/>
    <w:rPr>
      <w:rFonts w:ascii="Segoe UI" w:hAnsi="Segoe UI" w:cs="Segoe UI"/>
      <w:sz w:val="18"/>
      <w:szCs w:val="18"/>
    </w:rPr>
  </w:style>
  <w:style w:type="paragraph" w:styleId="NoSpacing">
    <w:name w:val="No Spacing"/>
    <w:link w:val="NoSpacingChar"/>
    <w:uiPriority w:val="1"/>
    <w:qFormat/>
    <w:rsid w:val="00806D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6D26"/>
    <w:rPr>
      <w:rFonts w:eastAsiaTheme="minorEastAsia"/>
      <w:lang w:val="en-US"/>
    </w:rPr>
  </w:style>
  <w:style w:type="paragraph" w:styleId="TOCHeading">
    <w:name w:val="TOC Heading"/>
    <w:basedOn w:val="Heading1"/>
    <w:next w:val="Normal"/>
    <w:uiPriority w:val="39"/>
    <w:unhideWhenUsed/>
    <w:qFormat/>
    <w:rsid w:val="00806D26"/>
    <w:pPr>
      <w:numPr>
        <w:numId w:val="0"/>
      </w:numPr>
      <w:suppressAutoHyphens w:val="0"/>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4901620">
      <w:bodyDiv w:val="1"/>
      <w:marLeft w:val="0"/>
      <w:marRight w:val="0"/>
      <w:marTop w:val="0"/>
      <w:marBottom w:val="0"/>
      <w:divBdr>
        <w:top w:val="none" w:sz="0" w:space="0" w:color="auto"/>
        <w:left w:val="none" w:sz="0" w:space="0" w:color="auto"/>
        <w:bottom w:val="none" w:sz="0" w:space="0" w:color="auto"/>
        <w:right w:val="none" w:sz="0" w:space="0" w:color="auto"/>
      </w:divBdr>
      <w:divsChild>
        <w:div w:id="260341065">
          <w:marLeft w:val="0"/>
          <w:marRight w:val="0"/>
          <w:marTop w:val="0"/>
          <w:marBottom w:val="0"/>
          <w:divBdr>
            <w:top w:val="none" w:sz="0" w:space="0" w:color="auto"/>
            <w:left w:val="none" w:sz="0" w:space="0" w:color="auto"/>
            <w:bottom w:val="none" w:sz="0" w:space="0" w:color="auto"/>
            <w:right w:val="none" w:sz="0" w:space="0" w:color="auto"/>
          </w:divBdr>
          <w:divsChild>
            <w:div w:id="1097558624">
              <w:marLeft w:val="0"/>
              <w:marRight w:val="0"/>
              <w:marTop w:val="0"/>
              <w:marBottom w:val="0"/>
              <w:divBdr>
                <w:top w:val="none" w:sz="0" w:space="0" w:color="auto"/>
                <w:left w:val="none" w:sz="0" w:space="0" w:color="auto"/>
                <w:bottom w:val="none" w:sz="0" w:space="0" w:color="auto"/>
                <w:right w:val="none" w:sz="0" w:space="0" w:color="auto"/>
              </w:divBdr>
              <w:divsChild>
                <w:div w:id="82628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etna.com/members/health_coverage/.../QMsummaryaetnacom052009.pdf"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ehsdailyadvisor.blr.com/2010/07/5-steps-for-successfully-managing-di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26</Pages>
  <Words>7638</Words>
  <Characters>43541</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 Dipikaben Rana                                                  Student ID. No: 1602247     </dc:creator>
  <cp:keywords/>
  <dc:description/>
  <cp:lastModifiedBy>Dipika rana</cp:lastModifiedBy>
  <cp:revision>4</cp:revision>
  <dcterms:created xsi:type="dcterms:W3CDTF">2018-09-09T21:11:00Z</dcterms:created>
  <dcterms:modified xsi:type="dcterms:W3CDTF">2018-09-09T21:59:00Z</dcterms:modified>
</cp:coreProperties>
</file>