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0937" w:rsidRPr="00B01874" w:rsidRDefault="0043694E" w:rsidP="00B01874">
      <w:pPr>
        <w:spacing w:line="360" w:lineRule="auto"/>
        <w:jc w:val="both"/>
        <w:rPr>
          <w:rFonts w:ascii="Arial" w:hAnsi="Arial" w:cs="Arial"/>
          <w:sz w:val="24"/>
          <w:szCs w:val="24"/>
        </w:rPr>
      </w:pPr>
      <w:r w:rsidRPr="00B01874">
        <w:rPr>
          <w:rFonts w:ascii="Arial" w:hAnsi="Arial" w:cs="Arial"/>
          <w:sz w:val="24"/>
          <w:szCs w:val="24"/>
        </w:rPr>
        <w:t>Write a report in response to a ‘current debate’ or ‘hot topic’, demonstrating critical thinking.</w:t>
      </w:r>
    </w:p>
    <w:p w:rsidR="00C773A8" w:rsidRPr="00B01874" w:rsidRDefault="00C773A8" w:rsidP="00B01874">
      <w:pPr>
        <w:spacing w:line="360" w:lineRule="auto"/>
        <w:jc w:val="both"/>
        <w:rPr>
          <w:rFonts w:ascii="Arial" w:hAnsi="Arial" w:cs="Arial"/>
          <w:sz w:val="24"/>
          <w:szCs w:val="24"/>
        </w:rPr>
      </w:pPr>
    </w:p>
    <w:p w:rsidR="0019318E" w:rsidRPr="00B01874" w:rsidRDefault="00C773A8" w:rsidP="00B01874">
      <w:pPr>
        <w:spacing w:line="360" w:lineRule="auto"/>
        <w:jc w:val="both"/>
        <w:rPr>
          <w:rFonts w:ascii="Arial" w:hAnsi="Arial" w:cs="Arial"/>
          <w:sz w:val="24"/>
          <w:szCs w:val="24"/>
        </w:rPr>
      </w:pPr>
      <w:r w:rsidRPr="00B01874">
        <w:rPr>
          <w:rFonts w:ascii="Arial" w:hAnsi="Arial" w:cs="Arial"/>
          <w:sz w:val="24"/>
          <w:szCs w:val="24"/>
        </w:rPr>
        <w:t xml:space="preserve">The </w:t>
      </w:r>
      <w:r w:rsidR="0043694E" w:rsidRPr="00B01874">
        <w:rPr>
          <w:rFonts w:ascii="Arial" w:hAnsi="Arial" w:cs="Arial"/>
          <w:sz w:val="24"/>
          <w:szCs w:val="24"/>
        </w:rPr>
        <w:t>chosen topic of this report is the effects of screen time on a child’</w:t>
      </w:r>
      <w:r w:rsidRPr="00B01874">
        <w:rPr>
          <w:rFonts w:ascii="Arial" w:hAnsi="Arial" w:cs="Arial"/>
          <w:sz w:val="24"/>
          <w:szCs w:val="24"/>
        </w:rPr>
        <w:t xml:space="preserve">s education. </w:t>
      </w:r>
      <w:r w:rsidR="0019318E" w:rsidRPr="00B01874">
        <w:rPr>
          <w:rFonts w:ascii="Arial" w:hAnsi="Arial" w:cs="Arial"/>
          <w:sz w:val="24"/>
          <w:szCs w:val="24"/>
        </w:rPr>
        <w:t xml:space="preserve">This report will focus on two areas surrounding screen time and technology. Firstly the report will discuss </w:t>
      </w:r>
      <w:r w:rsidR="002E052A" w:rsidRPr="00B01874">
        <w:rPr>
          <w:rFonts w:ascii="Arial" w:hAnsi="Arial" w:cs="Arial"/>
          <w:sz w:val="24"/>
          <w:szCs w:val="24"/>
        </w:rPr>
        <w:t xml:space="preserve">the </w:t>
      </w:r>
      <w:r w:rsidR="0019318E" w:rsidRPr="00B01874">
        <w:rPr>
          <w:rFonts w:ascii="Arial" w:hAnsi="Arial" w:cs="Arial"/>
          <w:sz w:val="24"/>
          <w:szCs w:val="24"/>
        </w:rPr>
        <w:t>behaviour surrounding technology. Both positive and negative behaviours will be discussed. It will cover policies that schools may use when considering technology such as cyberbullying. This report will also cover aspect</w:t>
      </w:r>
      <w:r w:rsidR="005140CC" w:rsidRPr="00B01874">
        <w:rPr>
          <w:rFonts w:ascii="Arial" w:hAnsi="Arial" w:cs="Arial"/>
          <w:sz w:val="24"/>
          <w:szCs w:val="24"/>
        </w:rPr>
        <w:t>s</w:t>
      </w:r>
      <w:r w:rsidR="0019318E" w:rsidRPr="00B01874">
        <w:rPr>
          <w:rFonts w:ascii="Arial" w:hAnsi="Arial" w:cs="Arial"/>
          <w:sz w:val="24"/>
          <w:szCs w:val="24"/>
        </w:rPr>
        <w:t xml:space="preserve"> of Behaviourism</w:t>
      </w:r>
      <w:r w:rsidR="005140CC" w:rsidRPr="00B01874">
        <w:rPr>
          <w:rFonts w:ascii="Arial" w:hAnsi="Arial" w:cs="Arial"/>
          <w:sz w:val="24"/>
          <w:szCs w:val="24"/>
        </w:rPr>
        <w:t>,</w:t>
      </w:r>
      <w:r w:rsidR="0019318E" w:rsidRPr="00B01874">
        <w:rPr>
          <w:rFonts w:ascii="Arial" w:hAnsi="Arial" w:cs="Arial"/>
          <w:sz w:val="24"/>
          <w:szCs w:val="24"/>
        </w:rPr>
        <w:t xml:space="preserve"> and what B.F Skinner believes when discussing behaviour. It will also consider classroom management and how technology </w:t>
      </w:r>
      <w:r w:rsidR="00977438" w:rsidRPr="00B01874">
        <w:rPr>
          <w:rFonts w:ascii="Arial" w:hAnsi="Arial" w:cs="Arial"/>
          <w:sz w:val="24"/>
          <w:szCs w:val="24"/>
        </w:rPr>
        <w:t>can assist classroom management.</w:t>
      </w:r>
      <w:r w:rsidR="0019318E" w:rsidRPr="00B01874">
        <w:rPr>
          <w:rFonts w:ascii="Arial" w:hAnsi="Arial" w:cs="Arial"/>
          <w:sz w:val="24"/>
          <w:szCs w:val="24"/>
        </w:rPr>
        <w:t xml:space="preserve"> The second aspect of this report is how technology is implemented into education and in particular</w:t>
      </w:r>
      <w:r w:rsidR="00977438" w:rsidRPr="00B01874">
        <w:rPr>
          <w:rFonts w:ascii="Arial" w:hAnsi="Arial" w:cs="Arial"/>
          <w:sz w:val="24"/>
          <w:szCs w:val="24"/>
        </w:rPr>
        <w:t xml:space="preserve"> ‘The curriculum for Wales 2022’ compared with the current and older curriculum.</w:t>
      </w:r>
      <w:r w:rsidR="00E50108" w:rsidRPr="00B01874">
        <w:rPr>
          <w:rFonts w:ascii="Arial" w:hAnsi="Arial" w:cs="Arial"/>
          <w:sz w:val="24"/>
          <w:szCs w:val="24"/>
        </w:rPr>
        <w:t xml:space="preserve"> Professor Donaldson’s report ‘Successful Futures’ that inspired The Curriculum for Wales 2022 will also be taken into account when considering how technology can be used in a classroom. </w:t>
      </w:r>
      <w:r w:rsidR="00977438" w:rsidRPr="00B01874">
        <w:rPr>
          <w:rFonts w:ascii="Arial" w:hAnsi="Arial" w:cs="Arial"/>
          <w:sz w:val="24"/>
          <w:szCs w:val="24"/>
        </w:rPr>
        <w:t xml:space="preserve"> </w:t>
      </w:r>
      <w:r w:rsidR="002B6C29" w:rsidRPr="00B01874">
        <w:rPr>
          <w:rFonts w:ascii="Arial" w:hAnsi="Arial" w:cs="Arial"/>
          <w:sz w:val="24"/>
          <w:szCs w:val="24"/>
        </w:rPr>
        <w:t>It will also consider what Estyn believe best practice is when using technology and the digital competency framework and how easily it can be weaved into a lesson</w:t>
      </w:r>
      <w:r w:rsidR="003C081A" w:rsidRPr="00B01874">
        <w:rPr>
          <w:rFonts w:ascii="Arial" w:hAnsi="Arial" w:cs="Arial"/>
          <w:sz w:val="24"/>
          <w:szCs w:val="24"/>
        </w:rPr>
        <w:t xml:space="preserve"> in a primary school classroom using a cross</w:t>
      </w:r>
      <w:r w:rsidR="002E052A" w:rsidRPr="00B01874">
        <w:rPr>
          <w:rFonts w:ascii="Arial" w:hAnsi="Arial" w:cs="Arial"/>
          <w:sz w:val="24"/>
          <w:szCs w:val="24"/>
        </w:rPr>
        <w:t>-</w:t>
      </w:r>
      <w:r w:rsidR="003C081A" w:rsidRPr="00B01874">
        <w:rPr>
          <w:rFonts w:ascii="Arial" w:hAnsi="Arial" w:cs="Arial"/>
          <w:sz w:val="24"/>
          <w:szCs w:val="24"/>
        </w:rPr>
        <w:t>curricular approach. By looking at cross-curricular approaches using technolog</w:t>
      </w:r>
      <w:r w:rsidR="00345CE5" w:rsidRPr="00B01874">
        <w:rPr>
          <w:rFonts w:ascii="Arial" w:hAnsi="Arial" w:cs="Arial"/>
          <w:sz w:val="24"/>
          <w:szCs w:val="24"/>
        </w:rPr>
        <w:t>y this report will consider how Vygosky’s scaffolding theory and Mihaly Csikszentmihalyi’s flow theory can be used in a way that can promote the development of skills and knowledge.</w:t>
      </w:r>
    </w:p>
    <w:p w:rsidR="0019318E" w:rsidRPr="00B01874" w:rsidRDefault="0019318E" w:rsidP="00B01874">
      <w:pPr>
        <w:spacing w:line="360" w:lineRule="auto"/>
        <w:jc w:val="both"/>
        <w:rPr>
          <w:rFonts w:ascii="Arial" w:hAnsi="Arial" w:cs="Arial"/>
          <w:sz w:val="24"/>
          <w:szCs w:val="24"/>
          <w:u w:val="single"/>
        </w:rPr>
      </w:pPr>
      <w:r w:rsidRPr="00B01874">
        <w:rPr>
          <w:rFonts w:ascii="Arial" w:hAnsi="Arial" w:cs="Arial"/>
          <w:sz w:val="24"/>
          <w:szCs w:val="24"/>
          <w:u w:val="single"/>
        </w:rPr>
        <w:t>Tech</w:t>
      </w:r>
      <w:r w:rsidR="00977438" w:rsidRPr="00B01874">
        <w:rPr>
          <w:rFonts w:ascii="Arial" w:hAnsi="Arial" w:cs="Arial"/>
          <w:sz w:val="24"/>
          <w:szCs w:val="24"/>
          <w:u w:val="single"/>
        </w:rPr>
        <w:t>nology and Behaviour</w:t>
      </w:r>
      <w:r w:rsidR="00345CE5" w:rsidRPr="00B01874">
        <w:rPr>
          <w:rFonts w:ascii="Arial" w:hAnsi="Arial" w:cs="Arial"/>
          <w:sz w:val="24"/>
          <w:szCs w:val="24"/>
          <w:u w:val="single"/>
        </w:rPr>
        <w:t xml:space="preserve"> </w:t>
      </w:r>
    </w:p>
    <w:p w:rsidR="00C773A8" w:rsidRPr="00B01874" w:rsidRDefault="00C773A8" w:rsidP="00B01874">
      <w:pPr>
        <w:spacing w:line="360" w:lineRule="auto"/>
        <w:jc w:val="both"/>
        <w:rPr>
          <w:rFonts w:ascii="Arial" w:hAnsi="Arial" w:cs="Arial"/>
          <w:sz w:val="24"/>
          <w:szCs w:val="24"/>
        </w:rPr>
      </w:pPr>
    </w:p>
    <w:p w:rsidR="00323185" w:rsidRPr="00B01874" w:rsidRDefault="000A7569" w:rsidP="00B01874">
      <w:pPr>
        <w:spacing w:line="360" w:lineRule="auto"/>
        <w:jc w:val="both"/>
        <w:rPr>
          <w:rFonts w:ascii="Arial" w:hAnsi="Arial" w:cs="Arial"/>
          <w:sz w:val="24"/>
          <w:szCs w:val="24"/>
        </w:rPr>
      </w:pPr>
      <w:r w:rsidRPr="00B01874">
        <w:rPr>
          <w:rFonts w:ascii="Arial" w:hAnsi="Arial" w:cs="Arial"/>
          <w:sz w:val="24"/>
          <w:szCs w:val="24"/>
        </w:rPr>
        <w:t xml:space="preserve">When considering the link between technology and behaviour in children Sue Palmer’s extensive research has plenty of viewpoints when touching upon this topic. In the Book Toxic Childhood notes that the ‘clash between technological culture and biological heritage’ has had an effect on children in many ways including their behaviours </w:t>
      </w:r>
      <w:sdt>
        <w:sdtPr>
          <w:rPr>
            <w:rFonts w:ascii="Arial" w:hAnsi="Arial" w:cs="Arial"/>
            <w:sz w:val="24"/>
            <w:szCs w:val="24"/>
          </w:rPr>
          <w:id w:val="-1331449413"/>
          <w:citation/>
        </w:sdtPr>
        <w:sdtEndPr/>
        <w:sdtContent>
          <w:r w:rsidRPr="00B01874">
            <w:rPr>
              <w:rFonts w:ascii="Arial" w:hAnsi="Arial" w:cs="Arial"/>
              <w:sz w:val="24"/>
              <w:szCs w:val="24"/>
            </w:rPr>
            <w:fldChar w:fldCharType="begin"/>
          </w:r>
          <w:r w:rsidRPr="00B01874">
            <w:rPr>
              <w:rFonts w:ascii="Arial" w:hAnsi="Arial" w:cs="Arial"/>
              <w:sz w:val="24"/>
              <w:szCs w:val="24"/>
            </w:rPr>
            <w:instrText xml:space="preserve">CITATION Sue15 \p 3 \l 2057 </w:instrText>
          </w:r>
          <w:r w:rsidRPr="00B01874">
            <w:rPr>
              <w:rFonts w:ascii="Arial" w:hAnsi="Arial" w:cs="Arial"/>
              <w:sz w:val="24"/>
              <w:szCs w:val="24"/>
            </w:rPr>
            <w:fldChar w:fldCharType="separate"/>
          </w:r>
          <w:r w:rsidRPr="00B01874">
            <w:rPr>
              <w:rFonts w:ascii="Arial" w:hAnsi="Arial" w:cs="Arial"/>
              <w:noProof/>
              <w:sz w:val="24"/>
              <w:szCs w:val="24"/>
            </w:rPr>
            <w:t>(Palmer, 2015, p. 3)</w:t>
          </w:r>
          <w:r w:rsidRPr="00B01874">
            <w:rPr>
              <w:rFonts w:ascii="Arial" w:hAnsi="Arial" w:cs="Arial"/>
              <w:sz w:val="24"/>
              <w:szCs w:val="24"/>
            </w:rPr>
            <w:fldChar w:fldCharType="end"/>
          </w:r>
        </w:sdtContent>
      </w:sdt>
      <w:r w:rsidR="00657912" w:rsidRPr="00B01874">
        <w:rPr>
          <w:rFonts w:ascii="Arial" w:hAnsi="Arial" w:cs="Arial"/>
          <w:sz w:val="24"/>
          <w:szCs w:val="24"/>
        </w:rPr>
        <w:t xml:space="preserve">. This notes that since technology has developed and become popular within our culture that it has had an impact on children and </w:t>
      </w:r>
      <w:r w:rsidR="002E052A" w:rsidRPr="00B01874">
        <w:rPr>
          <w:rFonts w:ascii="Arial" w:hAnsi="Arial" w:cs="Arial"/>
          <w:sz w:val="24"/>
          <w:szCs w:val="24"/>
        </w:rPr>
        <w:t>how they behave. This impact could</w:t>
      </w:r>
      <w:r w:rsidR="00657912" w:rsidRPr="00B01874">
        <w:rPr>
          <w:rFonts w:ascii="Arial" w:hAnsi="Arial" w:cs="Arial"/>
          <w:sz w:val="24"/>
          <w:szCs w:val="24"/>
        </w:rPr>
        <w:t xml:space="preserve"> be because of the ‘cotton wool effect’ </w:t>
      </w:r>
      <w:sdt>
        <w:sdtPr>
          <w:rPr>
            <w:rFonts w:ascii="Arial" w:hAnsi="Arial" w:cs="Arial"/>
            <w:sz w:val="24"/>
            <w:szCs w:val="24"/>
          </w:rPr>
          <w:id w:val="410428902"/>
          <w:citation/>
        </w:sdtPr>
        <w:sdtEndPr/>
        <w:sdtContent>
          <w:r w:rsidR="00657912" w:rsidRPr="00B01874">
            <w:rPr>
              <w:rFonts w:ascii="Arial" w:hAnsi="Arial" w:cs="Arial"/>
              <w:sz w:val="24"/>
              <w:szCs w:val="24"/>
            </w:rPr>
            <w:fldChar w:fldCharType="begin"/>
          </w:r>
          <w:r w:rsidR="00657912" w:rsidRPr="00B01874">
            <w:rPr>
              <w:rFonts w:ascii="Arial" w:hAnsi="Arial" w:cs="Arial"/>
              <w:sz w:val="24"/>
              <w:szCs w:val="24"/>
            </w:rPr>
            <w:instrText xml:space="preserve">CITATION Sue15 \p 54 \l 2057 </w:instrText>
          </w:r>
          <w:r w:rsidR="00657912" w:rsidRPr="00B01874">
            <w:rPr>
              <w:rFonts w:ascii="Arial" w:hAnsi="Arial" w:cs="Arial"/>
              <w:sz w:val="24"/>
              <w:szCs w:val="24"/>
            </w:rPr>
            <w:fldChar w:fldCharType="separate"/>
          </w:r>
          <w:r w:rsidR="00657912" w:rsidRPr="00B01874">
            <w:rPr>
              <w:rFonts w:ascii="Arial" w:hAnsi="Arial" w:cs="Arial"/>
              <w:noProof/>
              <w:sz w:val="24"/>
              <w:szCs w:val="24"/>
            </w:rPr>
            <w:t>(Palmer, 2015, p. 54)</w:t>
          </w:r>
          <w:r w:rsidR="00657912" w:rsidRPr="00B01874">
            <w:rPr>
              <w:rFonts w:ascii="Arial" w:hAnsi="Arial" w:cs="Arial"/>
              <w:sz w:val="24"/>
              <w:szCs w:val="24"/>
            </w:rPr>
            <w:fldChar w:fldCharType="end"/>
          </w:r>
        </w:sdtContent>
      </w:sdt>
      <w:r w:rsidR="0000360B" w:rsidRPr="00B01874">
        <w:rPr>
          <w:rFonts w:ascii="Arial" w:hAnsi="Arial" w:cs="Arial"/>
          <w:sz w:val="24"/>
          <w:szCs w:val="24"/>
        </w:rPr>
        <w:t xml:space="preserve">. </w:t>
      </w:r>
      <w:r w:rsidR="00D42785" w:rsidRPr="00B01874">
        <w:rPr>
          <w:rFonts w:ascii="Arial" w:hAnsi="Arial" w:cs="Arial"/>
          <w:sz w:val="24"/>
          <w:szCs w:val="24"/>
        </w:rPr>
        <w:t xml:space="preserve">This is when parents or caregivers avoid exposing their children to risks. Therefore children are left inside using technology rather than spending time outdoors. </w:t>
      </w:r>
      <w:r w:rsidR="006132D8" w:rsidRPr="00B01874">
        <w:rPr>
          <w:rFonts w:ascii="Arial" w:hAnsi="Arial" w:cs="Arial"/>
          <w:sz w:val="24"/>
          <w:szCs w:val="24"/>
        </w:rPr>
        <w:t xml:space="preserve">Unlike children </w:t>
      </w:r>
      <w:r w:rsidR="006132D8" w:rsidRPr="00B01874">
        <w:rPr>
          <w:rFonts w:ascii="Arial" w:hAnsi="Arial" w:cs="Arial"/>
          <w:sz w:val="24"/>
          <w:szCs w:val="24"/>
        </w:rPr>
        <w:lastRenderedPageBreak/>
        <w:t>who had a lot of screen time experience</w:t>
      </w:r>
      <w:r w:rsidR="002E052A" w:rsidRPr="00B01874">
        <w:rPr>
          <w:rFonts w:ascii="Arial" w:hAnsi="Arial" w:cs="Arial"/>
          <w:sz w:val="24"/>
          <w:szCs w:val="24"/>
        </w:rPr>
        <w:t>,</w:t>
      </w:r>
      <w:r w:rsidR="006132D8" w:rsidRPr="00B01874">
        <w:rPr>
          <w:rFonts w:ascii="Arial" w:hAnsi="Arial" w:cs="Arial"/>
          <w:sz w:val="24"/>
          <w:szCs w:val="24"/>
        </w:rPr>
        <w:t xml:space="preserve"> Montessori believed in concrete experience</w:t>
      </w:r>
      <w:r w:rsidR="002E052A" w:rsidRPr="00B01874">
        <w:rPr>
          <w:rFonts w:ascii="Arial" w:hAnsi="Arial" w:cs="Arial"/>
          <w:sz w:val="24"/>
          <w:szCs w:val="24"/>
        </w:rPr>
        <w:t>s that happens beyond a screen</w:t>
      </w:r>
      <w:r w:rsidR="006132D8" w:rsidRPr="00B01874">
        <w:rPr>
          <w:rFonts w:ascii="Arial" w:hAnsi="Arial" w:cs="Arial"/>
          <w:sz w:val="24"/>
          <w:szCs w:val="24"/>
        </w:rPr>
        <w:t xml:space="preserve">. It notes in a journal article based on Montessori’s approach in the early years that an outdoor space is not always needed to experience outdoor experiences </w:t>
      </w:r>
      <w:sdt>
        <w:sdtPr>
          <w:rPr>
            <w:rFonts w:ascii="Arial" w:hAnsi="Arial" w:cs="Arial"/>
            <w:sz w:val="24"/>
            <w:szCs w:val="24"/>
          </w:rPr>
          <w:id w:val="-1521234608"/>
          <w:citation/>
        </w:sdtPr>
        <w:sdtEndPr/>
        <w:sdtContent>
          <w:r w:rsidR="006132D8" w:rsidRPr="00B01874">
            <w:rPr>
              <w:rFonts w:ascii="Arial" w:hAnsi="Arial" w:cs="Arial"/>
              <w:sz w:val="24"/>
              <w:szCs w:val="24"/>
            </w:rPr>
            <w:fldChar w:fldCharType="begin"/>
          </w:r>
          <w:r w:rsidR="006132D8" w:rsidRPr="00B01874">
            <w:rPr>
              <w:rFonts w:ascii="Arial" w:hAnsi="Arial" w:cs="Arial"/>
              <w:sz w:val="24"/>
              <w:szCs w:val="24"/>
            </w:rPr>
            <w:instrText xml:space="preserve">CITATION Bar07 \p 34 \l 2057 </w:instrText>
          </w:r>
          <w:r w:rsidR="006132D8" w:rsidRPr="00B01874">
            <w:rPr>
              <w:rFonts w:ascii="Arial" w:hAnsi="Arial" w:cs="Arial"/>
              <w:sz w:val="24"/>
              <w:szCs w:val="24"/>
            </w:rPr>
            <w:fldChar w:fldCharType="separate"/>
          </w:r>
          <w:r w:rsidR="006132D8" w:rsidRPr="00B01874">
            <w:rPr>
              <w:rFonts w:ascii="Arial" w:hAnsi="Arial" w:cs="Arial"/>
              <w:noProof/>
              <w:sz w:val="24"/>
              <w:szCs w:val="24"/>
            </w:rPr>
            <w:t>(Isaacs, 2007, p. 34)</w:t>
          </w:r>
          <w:r w:rsidR="006132D8" w:rsidRPr="00B01874">
            <w:rPr>
              <w:rFonts w:ascii="Arial" w:hAnsi="Arial" w:cs="Arial"/>
              <w:sz w:val="24"/>
              <w:szCs w:val="24"/>
            </w:rPr>
            <w:fldChar w:fldCharType="end"/>
          </w:r>
        </w:sdtContent>
      </w:sdt>
      <w:r w:rsidR="006132D8" w:rsidRPr="00B01874">
        <w:rPr>
          <w:rFonts w:ascii="Arial" w:hAnsi="Arial" w:cs="Arial"/>
          <w:sz w:val="24"/>
          <w:szCs w:val="24"/>
        </w:rPr>
        <w:t>, therefore when taking a creative approach outdoor activities can be taken into the classroom for children to experience new things witho</w:t>
      </w:r>
      <w:r w:rsidR="0093024D" w:rsidRPr="00B01874">
        <w:rPr>
          <w:rFonts w:ascii="Arial" w:hAnsi="Arial" w:cs="Arial"/>
          <w:sz w:val="24"/>
          <w:szCs w:val="24"/>
        </w:rPr>
        <w:t>ut using technology within a controlled environment where risks can be reduced. But on the other hand</w:t>
      </w:r>
      <w:r w:rsidR="002E052A" w:rsidRPr="00B01874">
        <w:rPr>
          <w:rFonts w:ascii="Arial" w:hAnsi="Arial" w:cs="Arial"/>
          <w:sz w:val="24"/>
          <w:szCs w:val="24"/>
        </w:rPr>
        <w:t>,</w:t>
      </w:r>
      <w:r w:rsidR="0093024D" w:rsidRPr="00B01874">
        <w:rPr>
          <w:rFonts w:ascii="Arial" w:hAnsi="Arial" w:cs="Arial"/>
          <w:sz w:val="24"/>
          <w:szCs w:val="24"/>
        </w:rPr>
        <w:t xml:space="preserve"> Sue Palmer also believes that screen time can have a negative impact on children as she also notes although programs on television are restricted what is displayed on the news is not and children are often exposed to traumatic images on the television </w:t>
      </w:r>
      <w:sdt>
        <w:sdtPr>
          <w:rPr>
            <w:rFonts w:ascii="Arial" w:hAnsi="Arial" w:cs="Arial"/>
            <w:sz w:val="24"/>
            <w:szCs w:val="24"/>
          </w:rPr>
          <w:id w:val="-624309691"/>
          <w:citation/>
        </w:sdtPr>
        <w:sdtEndPr/>
        <w:sdtContent>
          <w:r w:rsidR="0093024D" w:rsidRPr="00B01874">
            <w:rPr>
              <w:rFonts w:ascii="Arial" w:hAnsi="Arial" w:cs="Arial"/>
              <w:sz w:val="24"/>
              <w:szCs w:val="24"/>
            </w:rPr>
            <w:fldChar w:fldCharType="begin"/>
          </w:r>
          <w:r w:rsidR="001151BB" w:rsidRPr="00B01874">
            <w:rPr>
              <w:rFonts w:ascii="Arial" w:hAnsi="Arial" w:cs="Arial"/>
              <w:sz w:val="24"/>
              <w:szCs w:val="24"/>
            </w:rPr>
            <w:instrText xml:space="preserve">CITATION Sue15 \p 55 \l 2057 </w:instrText>
          </w:r>
          <w:r w:rsidR="0093024D" w:rsidRPr="00B01874">
            <w:rPr>
              <w:rFonts w:ascii="Arial" w:hAnsi="Arial" w:cs="Arial"/>
              <w:sz w:val="24"/>
              <w:szCs w:val="24"/>
            </w:rPr>
            <w:fldChar w:fldCharType="separate"/>
          </w:r>
          <w:r w:rsidR="001151BB" w:rsidRPr="00B01874">
            <w:rPr>
              <w:rFonts w:ascii="Arial" w:hAnsi="Arial" w:cs="Arial"/>
              <w:noProof/>
              <w:sz w:val="24"/>
              <w:szCs w:val="24"/>
            </w:rPr>
            <w:t>(Palmer, 2015, p. 55)</w:t>
          </w:r>
          <w:r w:rsidR="0093024D" w:rsidRPr="00B01874">
            <w:rPr>
              <w:rFonts w:ascii="Arial" w:hAnsi="Arial" w:cs="Arial"/>
              <w:sz w:val="24"/>
              <w:szCs w:val="24"/>
            </w:rPr>
            <w:fldChar w:fldCharType="end"/>
          </w:r>
        </w:sdtContent>
      </w:sdt>
      <w:r w:rsidR="001151BB" w:rsidRPr="00B01874">
        <w:rPr>
          <w:rFonts w:ascii="Arial" w:hAnsi="Arial" w:cs="Arial"/>
          <w:sz w:val="24"/>
          <w:szCs w:val="24"/>
        </w:rPr>
        <w:t xml:space="preserve">, this proves that this can have a negative impact </w:t>
      </w:r>
      <w:r w:rsidR="002646D1" w:rsidRPr="00B01874">
        <w:rPr>
          <w:rFonts w:ascii="Arial" w:hAnsi="Arial" w:cs="Arial"/>
          <w:sz w:val="24"/>
          <w:szCs w:val="24"/>
        </w:rPr>
        <w:t xml:space="preserve">on children. Palmer also notes that these traumatic experiences can </w:t>
      </w:r>
      <w:r w:rsidR="002E052A" w:rsidRPr="00B01874">
        <w:rPr>
          <w:rFonts w:ascii="Arial" w:hAnsi="Arial" w:cs="Arial"/>
          <w:sz w:val="24"/>
          <w:szCs w:val="24"/>
        </w:rPr>
        <w:t>a</w:t>
      </w:r>
      <w:r w:rsidR="003829C6" w:rsidRPr="00B01874">
        <w:rPr>
          <w:rFonts w:ascii="Arial" w:hAnsi="Arial" w:cs="Arial"/>
          <w:sz w:val="24"/>
          <w:szCs w:val="24"/>
        </w:rPr>
        <w:t xml:space="preserve">ffect children’s behaviour in a negative way </w:t>
      </w:r>
      <w:sdt>
        <w:sdtPr>
          <w:rPr>
            <w:rFonts w:ascii="Arial" w:hAnsi="Arial" w:cs="Arial"/>
            <w:sz w:val="24"/>
            <w:szCs w:val="24"/>
          </w:rPr>
          <w:id w:val="-1247181389"/>
          <w:citation/>
        </w:sdtPr>
        <w:sdtEndPr/>
        <w:sdtContent>
          <w:r w:rsidR="003829C6" w:rsidRPr="00B01874">
            <w:rPr>
              <w:rFonts w:ascii="Arial" w:hAnsi="Arial" w:cs="Arial"/>
              <w:sz w:val="24"/>
              <w:szCs w:val="24"/>
            </w:rPr>
            <w:fldChar w:fldCharType="begin"/>
          </w:r>
          <w:r w:rsidR="00F603BD" w:rsidRPr="00B01874">
            <w:rPr>
              <w:rFonts w:ascii="Arial" w:hAnsi="Arial" w:cs="Arial"/>
              <w:sz w:val="24"/>
              <w:szCs w:val="24"/>
            </w:rPr>
            <w:instrText xml:space="preserve">CITATION Sue15 \p 55 \l 2057 </w:instrText>
          </w:r>
          <w:r w:rsidR="003829C6" w:rsidRPr="00B01874">
            <w:rPr>
              <w:rFonts w:ascii="Arial" w:hAnsi="Arial" w:cs="Arial"/>
              <w:sz w:val="24"/>
              <w:szCs w:val="24"/>
            </w:rPr>
            <w:fldChar w:fldCharType="separate"/>
          </w:r>
          <w:r w:rsidR="00F603BD" w:rsidRPr="00B01874">
            <w:rPr>
              <w:rFonts w:ascii="Arial" w:hAnsi="Arial" w:cs="Arial"/>
              <w:noProof/>
              <w:sz w:val="24"/>
              <w:szCs w:val="24"/>
            </w:rPr>
            <w:t>(Palmer, 2015, p. 55)</w:t>
          </w:r>
          <w:r w:rsidR="003829C6" w:rsidRPr="00B01874">
            <w:rPr>
              <w:rFonts w:ascii="Arial" w:hAnsi="Arial" w:cs="Arial"/>
              <w:sz w:val="24"/>
              <w:szCs w:val="24"/>
            </w:rPr>
            <w:fldChar w:fldCharType="end"/>
          </w:r>
        </w:sdtContent>
      </w:sdt>
      <w:r w:rsidR="003829C6" w:rsidRPr="00B01874">
        <w:rPr>
          <w:rFonts w:ascii="Arial" w:hAnsi="Arial" w:cs="Arial"/>
          <w:sz w:val="24"/>
          <w:szCs w:val="24"/>
        </w:rPr>
        <w:t xml:space="preserve">. </w:t>
      </w:r>
      <w:r w:rsidR="00B52A1D" w:rsidRPr="00B01874">
        <w:rPr>
          <w:rFonts w:ascii="Arial" w:hAnsi="Arial" w:cs="Arial"/>
          <w:sz w:val="24"/>
          <w:szCs w:val="24"/>
        </w:rPr>
        <w:t>This impact may lead to negative behaviour within the classroom which in turn can have an impact on a child’</w:t>
      </w:r>
      <w:r w:rsidR="00323185" w:rsidRPr="00B01874">
        <w:rPr>
          <w:rFonts w:ascii="Arial" w:hAnsi="Arial" w:cs="Arial"/>
          <w:sz w:val="24"/>
          <w:szCs w:val="24"/>
        </w:rPr>
        <w:t xml:space="preserve">s education. </w:t>
      </w:r>
    </w:p>
    <w:p w:rsidR="00633F46" w:rsidRPr="00B01874" w:rsidRDefault="00633F46" w:rsidP="00B01874">
      <w:pPr>
        <w:spacing w:line="360" w:lineRule="auto"/>
        <w:jc w:val="both"/>
        <w:rPr>
          <w:rFonts w:ascii="Arial" w:hAnsi="Arial" w:cs="Arial"/>
          <w:sz w:val="24"/>
          <w:szCs w:val="24"/>
        </w:rPr>
      </w:pPr>
      <w:r w:rsidRPr="00B01874">
        <w:rPr>
          <w:rFonts w:ascii="Arial" w:hAnsi="Arial" w:cs="Arial"/>
          <w:sz w:val="24"/>
          <w:szCs w:val="24"/>
        </w:rPr>
        <w:t xml:space="preserve">Although Palmer’s viewpoints may be mainly focused on the United Kingdom and the United States of America. A study in Australia done in 2017 show that parents are not always aware of what their children are looking at on a screen. It also looks into the interaction between a child and their parent when surrounding the topic of screen time. </w:t>
      </w:r>
      <w:r w:rsidR="00C451FC" w:rsidRPr="00B01874">
        <w:rPr>
          <w:rFonts w:ascii="Arial" w:hAnsi="Arial" w:cs="Arial"/>
          <w:sz w:val="24"/>
          <w:szCs w:val="24"/>
        </w:rPr>
        <w:t>It was founded in the research a parent would interact with a child more when sharing the on</w:t>
      </w:r>
      <w:r w:rsidR="002E052A" w:rsidRPr="00B01874">
        <w:rPr>
          <w:rFonts w:ascii="Arial" w:hAnsi="Arial" w:cs="Arial"/>
          <w:sz w:val="24"/>
          <w:szCs w:val="24"/>
        </w:rPr>
        <w:t>-</w:t>
      </w:r>
      <w:r w:rsidR="00C451FC" w:rsidRPr="00B01874">
        <w:rPr>
          <w:rFonts w:ascii="Arial" w:hAnsi="Arial" w:cs="Arial"/>
          <w:sz w:val="24"/>
          <w:szCs w:val="24"/>
        </w:rPr>
        <w:t>screen activity compared to when the children do the on</w:t>
      </w:r>
      <w:r w:rsidR="002E052A" w:rsidRPr="00B01874">
        <w:rPr>
          <w:rFonts w:ascii="Arial" w:hAnsi="Arial" w:cs="Arial"/>
          <w:sz w:val="24"/>
          <w:szCs w:val="24"/>
        </w:rPr>
        <w:t>-</w:t>
      </w:r>
      <w:r w:rsidR="00C451FC" w:rsidRPr="00B01874">
        <w:rPr>
          <w:rFonts w:ascii="Arial" w:hAnsi="Arial" w:cs="Arial"/>
          <w:sz w:val="24"/>
          <w:szCs w:val="24"/>
        </w:rPr>
        <w:t xml:space="preserve">screen activity independently. </w:t>
      </w:r>
      <w:sdt>
        <w:sdtPr>
          <w:rPr>
            <w:rFonts w:ascii="Arial" w:hAnsi="Arial" w:cs="Arial"/>
            <w:sz w:val="24"/>
            <w:szCs w:val="24"/>
          </w:rPr>
          <w:id w:val="94140906"/>
          <w:citation/>
        </w:sdtPr>
        <w:sdtEndPr/>
        <w:sdtContent>
          <w:r w:rsidR="00C451FC" w:rsidRPr="00B01874">
            <w:rPr>
              <w:rFonts w:ascii="Arial" w:hAnsi="Arial" w:cs="Arial"/>
              <w:sz w:val="24"/>
              <w:szCs w:val="24"/>
            </w:rPr>
            <w:fldChar w:fldCharType="begin"/>
          </w:r>
          <w:r w:rsidR="00C451FC" w:rsidRPr="00B01874">
            <w:rPr>
              <w:rFonts w:ascii="Arial" w:hAnsi="Arial" w:cs="Arial"/>
              <w:sz w:val="24"/>
              <w:szCs w:val="24"/>
            </w:rPr>
            <w:instrText xml:space="preserve"> CITATION Lus18 \l 2057 </w:instrText>
          </w:r>
          <w:r w:rsidR="00C451FC" w:rsidRPr="00B01874">
            <w:rPr>
              <w:rFonts w:ascii="Arial" w:hAnsi="Arial" w:cs="Arial"/>
              <w:sz w:val="24"/>
              <w:szCs w:val="24"/>
            </w:rPr>
            <w:fldChar w:fldCharType="separate"/>
          </w:r>
          <w:r w:rsidR="00C451FC" w:rsidRPr="00B01874">
            <w:rPr>
              <w:rFonts w:ascii="Arial" w:hAnsi="Arial" w:cs="Arial"/>
              <w:noProof/>
              <w:sz w:val="24"/>
              <w:szCs w:val="24"/>
            </w:rPr>
            <w:t>(Lusted &amp; Joffe, 2018)</w:t>
          </w:r>
          <w:r w:rsidR="00C451FC" w:rsidRPr="00B01874">
            <w:rPr>
              <w:rFonts w:ascii="Arial" w:hAnsi="Arial" w:cs="Arial"/>
              <w:sz w:val="24"/>
              <w:szCs w:val="24"/>
            </w:rPr>
            <w:fldChar w:fldCharType="end"/>
          </w:r>
        </w:sdtContent>
      </w:sdt>
      <w:r w:rsidR="00AC1B1B" w:rsidRPr="00B01874">
        <w:rPr>
          <w:rFonts w:ascii="Arial" w:hAnsi="Arial" w:cs="Arial"/>
          <w:sz w:val="24"/>
          <w:szCs w:val="24"/>
        </w:rPr>
        <w:t xml:space="preserve">. Although not directly linking with behaviour this studies shows how supervision can help a </w:t>
      </w:r>
      <w:r w:rsidR="002D22FB" w:rsidRPr="00B01874">
        <w:rPr>
          <w:rFonts w:ascii="Arial" w:hAnsi="Arial" w:cs="Arial"/>
          <w:sz w:val="24"/>
          <w:szCs w:val="24"/>
        </w:rPr>
        <w:t>child’s learning outside the classroom environment</w:t>
      </w:r>
      <w:r w:rsidR="00AC1B1B" w:rsidRPr="00B01874">
        <w:rPr>
          <w:rFonts w:ascii="Arial" w:hAnsi="Arial" w:cs="Arial"/>
          <w:sz w:val="24"/>
          <w:szCs w:val="24"/>
        </w:rPr>
        <w:t xml:space="preserve">. This learning at home can be then transferred to the classroom when using technology in a classroom. Sue Palmer also states that parents often use technology as a ‘babysitter’ </w:t>
      </w:r>
      <w:sdt>
        <w:sdtPr>
          <w:rPr>
            <w:rFonts w:ascii="Arial" w:hAnsi="Arial" w:cs="Arial"/>
            <w:sz w:val="24"/>
            <w:szCs w:val="24"/>
          </w:rPr>
          <w:id w:val="773599039"/>
          <w:citation/>
        </w:sdtPr>
        <w:sdtEndPr/>
        <w:sdtContent>
          <w:r w:rsidR="00AC1B1B" w:rsidRPr="00B01874">
            <w:rPr>
              <w:rFonts w:ascii="Arial" w:hAnsi="Arial" w:cs="Arial"/>
              <w:sz w:val="24"/>
              <w:szCs w:val="24"/>
            </w:rPr>
            <w:fldChar w:fldCharType="begin"/>
          </w:r>
          <w:r w:rsidR="002D22FB" w:rsidRPr="00B01874">
            <w:rPr>
              <w:rFonts w:ascii="Arial" w:hAnsi="Arial" w:cs="Arial"/>
              <w:sz w:val="24"/>
              <w:szCs w:val="24"/>
            </w:rPr>
            <w:instrText xml:space="preserve">CITATION Sue15 \p 285 \n  \l 2057 </w:instrText>
          </w:r>
          <w:r w:rsidR="00AC1B1B" w:rsidRPr="00B01874">
            <w:rPr>
              <w:rFonts w:ascii="Arial" w:hAnsi="Arial" w:cs="Arial"/>
              <w:sz w:val="24"/>
              <w:szCs w:val="24"/>
            </w:rPr>
            <w:fldChar w:fldCharType="separate"/>
          </w:r>
          <w:r w:rsidR="002D22FB" w:rsidRPr="00B01874">
            <w:rPr>
              <w:rFonts w:ascii="Arial" w:hAnsi="Arial" w:cs="Arial"/>
              <w:noProof/>
              <w:sz w:val="24"/>
              <w:szCs w:val="24"/>
            </w:rPr>
            <w:t>(2015, p. 285)</w:t>
          </w:r>
          <w:r w:rsidR="00AC1B1B" w:rsidRPr="00B01874">
            <w:rPr>
              <w:rFonts w:ascii="Arial" w:hAnsi="Arial" w:cs="Arial"/>
              <w:sz w:val="24"/>
              <w:szCs w:val="24"/>
            </w:rPr>
            <w:fldChar w:fldCharType="end"/>
          </w:r>
        </w:sdtContent>
      </w:sdt>
      <w:r w:rsidR="00A216A7" w:rsidRPr="00B01874">
        <w:rPr>
          <w:rFonts w:ascii="Arial" w:hAnsi="Arial" w:cs="Arial"/>
          <w:sz w:val="24"/>
          <w:szCs w:val="24"/>
        </w:rPr>
        <w:t>. Linking this to the study done in Australia</w:t>
      </w:r>
      <w:r w:rsidR="002E052A" w:rsidRPr="00B01874">
        <w:rPr>
          <w:rFonts w:ascii="Arial" w:hAnsi="Arial" w:cs="Arial"/>
          <w:sz w:val="24"/>
          <w:szCs w:val="24"/>
        </w:rPr>
        <w:t>,</w:t>
      </w:r>
      <w:r w:rsidR="00A216A7" w:rsidRPr="00B01874">
        <w:rPr>
          <w:rFonts w:ascii="Arial" w:hAnsi="Arial" w:cs="Arial"/>
          <w:sz w:val="24"/>
          <w:szCs w:val="24"/>
        </w:rPr>
        <w:t xml:space="preserve"> this shows that parents are not using the benefits</w:t>
      </w:r>
      <w:r w:rsidR="00811E5E" w:rsidRPr="00B01874">
        <w:rPr>
          <w:rFonts w:ascii="Arial" w:hAnsi="Arial" w:cs="Arial"/>
          <w:sz w:val="24"/>
          <w:szCs w:val="24"/>
        </w:rPr>
        <w:t xml:space="preserve"> of technology such as </w:t>
      </w:r>
      <w:r w:rsidR="002E052A" w:rsidRPr="00B01874">
        <w:rPr>
          <w:rFonts w:ascii="Arial" w:hAnsi="Arial" w:cs="Arial"/>
          <w:sz w:val="24"/>
          <w:szCs w:val="24"/>
        </w:rPr>
        <w:t>us</w:t>
      </w:r>
      <w:r w:rsidR="00811E5E" w:rsidRPr="00B01874">
        <w:rPr>
          <w:rFonts w:ascii="Arial" w:hAnsi="Arial" w:cs="Arial"/>
          <w:sz w:val="24"/>
          <w:szCs w:val="24"/>
        </w:rPr>
        <w:t>ing technology for education</w:t>
      </w:r>
      <w:r w:rsidR="002E052A" w:rsidRPr="00B01874">
        <w:rPr>
          <w:rFonts w:ascii="Arial" w:hAnsi="Arial" w:cs="Arial"/>
          <w:sz w:val="24"/>
          <w:szCs w:val="24"/>
        </w:rPr>
        <w:t>al</w:t>
      </w:r>
      <w:r w:rsidR="00811E5E" w:rsidRPr="00B01874">
        <w:rPr>
          <w:rFonts w:ascii="Arial" w:hAnsi="Arial" w:cs="Arial"/>
          <w:sz w:val="24"/>
          <w:szCs w:val="24"/>
        </w:rPr>
        <w:t xml:space="preserve"> purposes. Palmer adds that children under two should not be having any screen time </w:t>
      </w:r>
      <w:sdt>
        <w:sdtPr>
          <w:rPr>
            <w:rFonts w:ascii="Arial" w:hAnsi="Arial" w:cs="Arial"/>
            <w:sz w:val="24"/>
            <w:szCs w:val="24"/>
          </w:rPr>
          <w:id w:val="1279922505"/>
          <w:citation/>
        </w:sdtPr>
        <w:sdtEndPr/>
        <w:sdtContent>
          <w:r w:rsidR="00811E5E" w:rsidRPr="00B01874">
            <w:rPr>
              <w:rFonts w:ascii="Arial" w:hAnsi="Arial" w:cs="Arial"/>
              <w:sz w:val="24"/>
              <w:szCs w:val="24"/>
            </w:rPr>
            <w:fldChar w:fldCharType="begin"/>
          </w:r>
          <w:r w:rsidR="00811E5E" w:rsidRPr="00B01874">
            <w:rPr>
              <w:rFonts w:ascii="Arial" w:hAnsi="Arial" w:cs="Arial"/>
              <w:sz w:val="24"/>
              <w:szCs w:val="24"/>
            </w:rPr>
            <w:instrText xml:space="preserve">CITATION Sue15 \p 286 \l 2057 </w:instrText>
          </w:r>
          <w:r w:rsidR="00811E5E" w:rsidRPr="00B01874">
            <w:rPr>
              <w:rFonts w:ascii="Arial" w:hAnsi="Arial" w:cs="Arial"/>
              <w:sz w:val="24"/>
              <w:szCs w:val="24"/>
            </w:rPr>
            <w:fldChar w:fldCharType="separate"/>
          </w:r>
          <w:r w:rsidR="00811E5E" w:rsidRPr="00B01874">
            <w:rPr>
              <w:rFonts w:ascii="Arial" w:hAnsi="Arial" w:cs="Arial"/>
              <w:noProof/>
              <w:sz w:val="24"/>
              <w:szCs w:val="24"/>
            </w:rPr>
            <w:t>(Palmer, 2015, p. 286)</w:t>
          </w:r>
          <w:r w:rsidR="00811E5E" w:rsidRPr="00B01874">
            <w:rPr>
              <w:rFonts w:ascii="Arial" w:hAnsi="Arial" w:cs="Arial"/>
              <w:sz w:val="24"/>
              <w:szCs w:val="24"/>
            </w:rPr>
            <w:fldChar w:fldCharType="end"/>
          </w:r>
        </w:sdtContent>
      </w:sdt>
      <w:r w:rsidR="00811E5E" w:rsidRPr="00B01874">
        <w:rPr>
          <w:rFonts w:ascii="Arial" w:hAnsi="Arial" w:cs="Arial"/>
          <w:sz w:val="24"/>
          <w:szCs w:val="24"/>
        </w:rPr>
        <w:t xml:space="preserve">. </w:t>
      </w:r>
      <w:r w:rsidR="00DE04D3" w:rsidRPr="00B01874">
        <w:rPr>
          <w:rFonts w:ascii="Arial" w:hAnsi="Arial" w:cs="Arial"/>
          <w:sz w:val="24"/>
          <w:szCs w:val="24"/>
        </w:rPr>
        <w:t>Therefore the concept</w:t>
      </w:r>
      <w:r w:rsidR="00370B06" w:rsidRPr="00B01874">
        <w:rPr>
          <w:rFonts w:ascii="Arial" w:hAnsi="Arial" w:cs="Arial"/>
          <w:sz w:val="24"/>
          <w:szCs w:val="24"/>
        </w:rPr>
        <w:t xml:space="preserve"> of</w:t>
      </w:r>
      <w:r w:rsidR="00DE04D3" w:rsidRPr="00B01874">
        <w:rPr>
          <w:rFonts w:ascii="Arial" w:hAnsi="Arial" w:cs="Arial"/>
          <w:sz w:val="24"/>
          <w:szCs w:val="24"/>
        </w:rPr>
        <w:t xml:space="preserve"> using technology as a ‘babysitter’ could have a negative impact on a child’s health and wellbeing. </w:t>
      </w:r>
    </w:p>
    <w:p w:rsidR="002D22FB" w:rsidRPr="00B01874" w:rsidRDefault="002D22FB" w:rsidP="00B01874">
      <w:pPr>
        <w:spacing w:line="360" w:lineRule="auto"/>
        <w:jc w:val="both"/>
        <w:rPr>
          <w:rFonts w:ascii="Arial" w:hAnsi="Arial" w:cs="Arial"/>
          <w:sz w:val="24"/>
          <w:szCs w:val="24"/>
        </w:rPr>
      </w:pPr>
      <w:r w:rsidRPr="00B01874">
        <w:rPr>
          <w:rFonts w:ascii="Arial" w:hAnsi="Arial" w:cs="Arial"/>
          <w:sz w:val="24"/>
          <w:szCs w:val="24"/>
        </w:rPr>
        <w:t xml:space="preserve">Additionally to this Sue Palmer notes that when </w:t>
      </w:r>
      <w:r w:rsidR="001911A2" w:rsidRPr="00B01874">
        <w:rPr>
          <w:rFonts w:ascii="Arial" w:hAnsi="Arial" w:cs="Arial"/>
          <w:sz w:val="24"/>
          <w:szCs w:val="24"/>
        </w:rPr>
        <w:t>children are exposed to violence especially using technology can cause children’s behaviour to change. It can often lead to bull</w:t>
      </w:r>
      <w:r w:rsidR="002E052A" w:rsidRPr="00B01874">
        <w:rPr>
          <w:rFonts w:ascii="Arial" w:hAnsi="Arial" w:cs="Arial"/>
          <w:sz w:val="24"/>
          <w:szCs w:val="24"/>
        </w:rPr>
        <w:t>y</w:t>
      </w:r>
      <w:r w:rsidR="001911A2" w:rsidRPr="00B01874">
        <w:rPr>
          <w:rFonts w:ascii="Arial" w:hAnsi="Arial" w:cs="Arial"/>
          <w:sz w:val="24"/>
          <w:szCs w:val="24"/>
        </w:rPr>
        <w:t xml:space="preserve">ing and aggressive behaviour </w:t>
      </w:r>
      <w:sdt>
        <w:sdtPr>
          <w:rPr>
            <w:rFonts w:ascii="Arial" w:hAnsi="Arial" w:cs="Arial"/>
            <w:sz w:val="24"/>
            <w:szCs w:val="24"/>
          </w:rPr>
          <w:id w:val="-209734576"/>
          <w:citation/>
        </w:sdtPr>
        <w:sdtEndPr/>
        <w:sdtContent>
          <w:r w:rsidR="001911A2" w:rsidRPr="00B01874">
            <w:rPr>
              <w:rFonts w:ascii="Arial" w:hAnsi="Arial" w:cs="Arial"/>
              <w:sz w:val="24"/>
              <w:szCs w:val="24"/>
            </w:rPr>
            <w:fldChar w:fldCharType="begin"/>
          </w:r>
          <w:r w:rsidR="001911A2" w:rsidRPr="00B01874">
            <w:rPr>
              <w:rFonts w:ascii="Arial" w:hAnsi="Arial" w:cs="Arial"/>
              <w:sz w:val="24"/>
              <w:szCs w:val="24"/>
            </w:rPr>
            <w:instrText xml:space="preserve">CITATION Sue15 \p 308 \n  \l 2057 </w:instrText>
          </w:r>
          <w:r w:rsidR="001911A2" w:rsidRPr="00B01874">
            <w:rPr>
              <w:rFonts w:ascii="Arial" w:hAnsi="Arial" w:cs="Arial"/>
              <w:sz w:val="24"/>
              <w:szCs w:val="24"/>
            </w:rPr>
            <w:fldChar w:fldCharType="separate"/>
          </w:r>
          <w:r w:rsidR="001911A2" w:rsidRPr="00B01874">
            <w:rPr>
              <w:rFonts w:ascii="Arial" w:hAnsi="Arial" w:cs="Arial"/>
              <w:noProof/>
              <w:sz w:val="24"/>
              <w:szCs w:val="24"/>
            </w:rPr>
            <w:t>(2015, p. 308)</w:t>
          </w:r>
          <w:r w:rsidR="001911A2" w:rsidRPr="00B01874">
            <w:rPr>
              <w:rFonts w:ascii="Arial" w:hAnsi="Arial" w:cs="Arial"/>
              <w:sz w:val="24"/>
              <w:szCs w:val="24"/>
            </w:rPr>
            <w:fldChar w:fldCharType="end"/>
          </w:r>
        </w:sdtContent>
      </w:sdt>
      <w:r w:rsidR="001911A2" w:rsidRPr="00B01874">
        <w:rPr>
          <w:rFonts w:ascii="Arial" w:hAnsi="Arial" w:cs="Arial"/>
          <w:sz w:val="24"/>
          <w:szCs w:val="24"/>
        </w:rPr>
        <w:t xml:space="preserve">. Therefore if a parent or </w:t>
      </w:r>
      <w:r w:rsidR="001911A2" w:rsidRPr="00B01874">
        <w:rPr>
          <w:rFonts w:ascii="Arial" w:hAnsi="Arial" w:cs="Arial"/>
          <w:sz w:val="24"/>
          <w:szCs w:val="24"/>
        </w:rPr>
        <w:lastRenderedPageBreak/>
        <w:t>guardian do not supervise what children view on a screen it can have negative impacts that can be taken into the classroom.</w:t>
      </w:r>
      <w:r w:rsidR="00764911" w:rsidRPr="00B01874">
        <w:rPr>
          <w:rFonts w:ascii="Arial" w:hAnsi="Arial" w:cs="Arial"/>
          <w:sz w:val="24"/>
          <w:szCs w:val="24"/>
        </w:rPr>
        <w:t xml:space="preserve"> In line with this behaviour linked with screen time</w:t>
      </w:r>
      <w:r w:rsidR="002E052A" w:rsidRPr="00B01874">
        <w:rPr>
          <w:rFonts w:ascii="Arial" w:hAnsi="Arial" w:cs="Arial"/>
          <w:sz w:val="24"/>
          <w:szCs w:val="24"/>
        </w:rPr>
        <w:t>,</w:t>
      </w:r>
      <w:r w:rsidR="00764911" w:rsidRPr="00B01874">
        <w:rPr>
          <w:rFonts w:ascii="Arial" w:hAnsi="Arial" w:cs="Arial"/>
          <w:sz w:val="24"/>
          <w:szCs w:val="24"/>
        </w:rPr>
        <w:t xml:space="preserve"> it is commonly known that most primary schools have an anti-bullying policy within the school. Estyn highlighted these policies in a report based </w:t>
      </w:r>
      <w:r w:rsidR="002E052A" w:rsidRPr="00B01874">
        <w:rPr>
          <w:rFonts w:ascii="Arial" w:hAnsi="Arial" w:cs="Arial"/>
          <w:sz w:val="24"/>
          <w:szCs w:val="24"/>
        </w:rPr>
        <w:t>on</w:t>
      </w:r>
      <w:r w:rsidR="00764911" w:rsidRPr="00B01874">
        <w:rPr>
          <w:rFonts w:ascii="Arial" w:hAnsi="Arial" w:cs="Arial"/>
          <w:sz w:val="24"/>
          <w:szCs w:val="24"/>
        </w:rPr>
        <w:t xml:space="preserve"> how schools respond to bullying. This report highlights that school should be aware of ‘The Equality act 2010’ </w:t>
      </w:r>
      <w:sdt>
        <w:sdtPr>
          <w:rPr>
            <w:rFonts w:ascii="Arial" w:hAnsi="Arial" w:cs="Arial"/>
            <w:sz w:val="24"/>
            <w:szCs w:val="24"/>
          </w:rPr>
          <w:id w:val="-2131701713"/>
          <w:citation/>
        </w:sdtPr>
        <w:sdtEndPr/>
        <w:sdtContent>
          <w:r w:rsidR="000D333F" w:rsidRPr="00B01874">
            <w:rPr>
              <w:rFonts w:ascii="Arial" w:hAnsi="Arial" w:cs="Arial"/>
              <w:sz w:val="24"/>
              <w:szCs w:val="24"/>
            </w:rPr>
            <w:fldChar w:fldCharType="begin"/>
          </w:r>
          <w:r w:rsidR="00D9199B" w:rsidRPr="00B01874">
            <w:rPr>
              <w:rFonts w:ascii="Arial" w:hAnsi="Arial" w:cs="Arial"/>
              <w:sz w:val="24"/>
              <w:szCs w:val="24"/>
            </w:rPr>
            <w:instrText xml:space="preserve">CITATION EST14 \l 2057 </w:instrText>
          </w:r>
          <w:r w:rsidR="000D333F" w:rsidRPr="00B01874">
            <w:rPr>
              <w:rFonts w:ascii="Arial" w:hAnsi="Arial" w:cs="Arial"/>
              <w:sz w:val="24"/>
              <w:szCs w:val="24"/>
            </w:rPr>
            <w:fldChar w:fldCharType="separate"/>
          </w:r>
          <w:r w:rsidR="00D9199B" w:rsidRPr="00B01874">
            <w:rPr>
              <w:rFonts w:ascii="Arial" w:hAnsi="Arial" w:cs="Arial"/>
              <w:noProof/>
              <w:sz w:val="24"/>
              <w:szCs w:val="24"/>
            </w:rPr>
            <w:t>(Estyn, 2014)</w:t>
          </w:r>
          <w:r w:rsidR="000D333F" w:rsidRPr="00B01874">
            <w:rPr>
              <w:rFonts w:ascii="Arial" w:hAnsi="Arial" w:cs="Arial"/>
              <w:sz w:val="24"/>
              <w:szCs w:val="24"/>
            </w:rPr>
            <w:fldChar w:fldCharType="end"/>
          </w:r>
        </w:sdtContent>
      </w:sdt>
      <w:r w:rsidR="000D333F" w:rsidRPr="00B01874">
        <w:rPr>
          <w:rFonts w:ascii="Arial" w:hAnsi="Arial" w:cs="Arial"/>
          <w:sz w:val="24"/>
          <w:szCs w:val="24"/>
        </w:rPr>
        <w:t xml:space="preserve">. </w:t>
      </w:r>
      <w:r w:rsidR="00967BBB" w:rsidRPr="00B01874">
        <w:rPr>
          <w:rFonts w:ascii="Arial" w:hAnsi="Arial" w:cs="Arial"/>
          <w:sz w:val="24"/>
          <w:szCs w:val="24"/>
        </w:rPr>
        <w:t>Upon research</w:t>
      </w:r>
      <w:r w:rsidR="002E052A" w:rsidRPr="00B01874">
        <w:rPr>
          <w:rFonts w:ascii="Arial" w:hAnsi="Arial" w:cs="Arial"/>
          <w:sz w:val="24"/>
          <w:szCs w:val="24"/>
        </w:rPr>
        <w:t>,</w:t>
      </w:r>
      <w:r w:rsidR="00967BBB" w:rsidRPr="00B01874">
        <w:rPr>
          <w:rFonts w:ascii="Arial" w:hAnsi="Arial" w:cs="Arial"/>
          <w:sz w:val="24"/>
          <w:szCs w:val="24"/>
        </w:rPr>
        <w:t xml:space="preserve"> this act was updated </w:t>
      </w:r>
      <w:r w:rsidR="00D9199B" w:rsidRPr="00B01874">
        <w:rPr>
          <w:rFonts w:ascii="Arial" w:hAnsi="Arial" w:cs="Arial"/>
          <w:sz w:val="24"/>
          <w:szCs w:val="24"/>
        </w:rPr>
        <w:t xml:space="preserve">in 2015. The act covers the rights and protects a wide range of characteristics such as disability, religion and race </w:t>
      </w:r>
      <w:sdt>
        <w:sdtPr>
          <w:rPr>
            <w:rFonts w:ascii="Arial" w:hAnsi="Arial" w:cs="Arial"/>
            <w:sz w:val="24"/>
            <w:szCs w:val="24"/>
          </w:rPr>
          <w:id w:val="-1725746644"/>
          <w:citation/>
        </w:sdtPr>
        <w:sdtEndPr/>
        <w:sdtContent>
          <w:r w:rsidR="00D9199B" w:rsidRPr="00B01874">
            <w:rPr>
              <w:rFonts w:ascii="Arial" w:hAnsi="Arial" w:cs="Arial"/>
              <w:sz w:val="24"/>
              <w:szCs w:val="24"/>
            </w:rPr>
            <w:fldChar w:fldCharType="begin"/>
          </w:r>
          <w:r w:rsidR="00D9199B" w:rsidRPr="00B01874">
            <w:rPr>
              <w:rFonts w:ascii="Arial" w:hAnsi="Arial" w:cs="Arial"/>
              <w:sz w:val="24"/>
              <w:szCs w:val="24"/>
            </w:rPr>
            <w:instrText xml:space="preserve"> CITATION UKG15 \l 2057 </w:instrText>
          </w:r>
          <w:r w:rsidR="00D9199B" w:rsidRPr="00B01874">
            <w:rPr>
              <w:rFonts w:ascii="Arial" w:hAnsi="Arial" w:cs="Arial"/>
              <w:sz w:val="24"/>
              <w:szCs w:val="24"/>
            </w:rPr>
            <w:fldChar w:fldCharType="separate"/>
          </w:r>
          <w:r w:rsidR="00D9199B" w:rsidRPr="00B01874">
            <w:rPr>
              <w:rFonts w:ascii="Arial" w:hAnsi="Arial" w:cs="Arial"/>
              <w:noProof/>
              <w:sz w:val="24"/>
              <w:szCs w:val="24"/>
            </w:rPr>
            <w:t>(UK Government, 2015)</w:t>
          </w:r>
          <w:r w:rsidR="00D9199B" w:rsidRPr="00B01874">
            <w:rPr>
              <w:rFonts w:ascii="Arial" w:hAnsi="Arial" w:cs="Arial"/>
              <w:sz w:val="24"/>
              <w:szCs w:val="24"/>
            </w:rPr>
            <w:fldChar w:fldCharType="end"/>
          </w:r>
        </w:sdtContent>
      </w:sdt>
      <w:r w:rsidR="00B81221" w:rsidRPr="00B01874">
        <w:rPr>
          <w:rFonts w:ascii="Arial" w:hAnsi="Arial" w:cs="Arial"/>
          <w:sz w:val="24"/>
          <w:szCs w:val="24"/>
        </w:rPr>
        <w:t>. These are often topic covered</w:t>
      </w:r>
      <w:r w:rsidR="002E052A" w:rsidRPr="00B01874">
        <w:rPr>
          <w:rFonts w:ascii="Arial" w:hAnsi="Arial" w:cs="Arial"/>
          <w:sz w:val="24"/>
          <w:szCs w:val="24"/>
        </w:rPr>
        <w:t xml:space="preserve"> by media and therefore can as P</w:t>
      </w:r>
      <w:r w:rsidR="00B81221" w:rsidRPr="00B01874">
        <w:rPr>
          <w:rFonts w:ascii="Arial" w:hAnsi="Arial" w:cs="Arial"/>
          <w:sz w:val="24"/>
          <w:szCs w:val="24"/>
        </w:rPr>
        <w:t>almer noted have an impact on children’s behaviour such a</w:t>
      </w:r>
      <w:r w:rsidR="002E052A" w:rsidRPr="00B01874">
        <w:rPr>
          <w:rFonts w:ascii="Arial" w:hAnsi="Arial" w:cs="Arial"/>
          <w:sz w:val="24"/>
          <w:szCs w:val="24"/>
        </w:rPr>
        <w:t>s</w:t>
      </w:r>
      <w:r w:rsidR="00B81221" w:rsidRPr="00B01874">
        <w:rPr>
          <w:rFonts w:ascii="Arial" w:hAnsi="Arial" w:cs="Arial"/>
          <w:sz w:val="24"/>
          <w:szCs w:val="24"/>
        </w:rPr>
        <w:t xml:space="preserve"> bullying. The report by Estyn also covers aspect of cyberbullying which will be discussed later in this report. </w:t>
      </w:r>
      <w:r w:rsidR="00F15717" w:rsidRPr="00B01874">
        <w:rPr>
          <w:rFonts w:ascii="Arial" w:hAnsi="Arial" w:cs="Arial"/>
          <w:sz w:val="24"/>
          <w:szCs w:val="24"/>
        </w:rPr>
        <w:t>With bullying being one of the behavioural issues when considering the impact and how Estyn reports they are unsure how many children are impacted by bull</w:t>
      </w:r>
      <w:r w:rsidR="002E052A" w:rsidRPr="00B01874">
        <w:rPr>
          <w:rFonts w:ascii="Arial" w:hAnsi="Arial" w:cs="Arial"/>
          <w:sz w:val="24"/>
          <w:szCs w:val="24"/>
        </w:rPr>
        <w:t>y</w:t>
      </w:r>
      <w:r w:rsidR="00F15717" w:rsidRPr="00B01874">
        <w:rPr>
          <w:rFonts w:ascii="Arial" w:hAnsi="Arial" w:cs="Arial"/>
          <w:sz w:val="24"/>
          <w:szCs w:val="24"/>
        </w:rPr>
        <w:t xml:space="preserve">ing </w:t>
      </w:r>
      <w:sdt>
        <w:sdtPr>
          <w:rPr>
            <w:rFonts w:ascii="Arial" w:hAnsi="Arial" w:cs="Arial"/>
            <w:sz w:val="24"/>
            <w:szCs w:val="24"/>
          </w:rPr>
          <w:id w:val="-916780358"/>
          <w:citation/>
        </w:sdtPr>
        <w:sdtEndPr/>
        <w:sdtContent>
          <w:r w:rsidR="00F15717" w:rsidRPr="00B01874">
            <w:rPr>
              <w:rFonts w:ascii="Arial" w:hAnsi="Arial" w:cs="Arial"/>
              <w:sz w:val="24"/>
              <w:szCs w:val="24"/>
            </w:rPr>
            <w:fldChar w:fldCharType="begin"/>
          </w:r>
          <w:r w:rsidR="00F15717" w:rsidRPr="00B01874">
            <w:rPr>
              <w:rFonts w:ascii="Arial" w:hAnsi="Arial" w:cs="Arial"/>
              <w:sz w:val="24"/>
              <w:szCs w:val="24"/>
            </w:rPr>
            <w:instrText xml:space="preserve">CITATION EST14 \p 8 \l 2057 </w:instrText>
          </w:r>
          <w:r w:rsidR="00F15717" w:rsidRPr="00B01874">
            <w:rPr>
              <w:rFonts w:ascii="Arial" w:hAnsi="Arial" w:cs="Arial"/>
              <w:sz w:val="24"/>
              <w:szCs w:val="24"/>
            </w:rPr>
            <w:fldChar w:fldCharType="separate"/>
          </w:r>
          <w:r w:rsidR="00F15717" w:rsidRPr="00B01874">
            <w:rPr>
              <w:rFonts w:ascii="Arial" w:hAnsi="Arial" w:cs="Arial"/>
              <w:noProof/>
              <w:sz w:val="24"/>
              <w:szCs w:val="24"/>
            </w:rPr>
            <w:t>(Estyn, 2014, p. 8)</w:t>
          </w:r>
          <w:r w:rsidR="00F15717" w:rsidRPr="00B01874">
            <w:rPr>
              <w:rFonts w:ascii="Arial" w:hAnsi="Arial" w:cs="Arial"/>
              <w:sz w:val="24"/>
              <w:szCs w:val="24"/>
            </w:rPr>
            <w:fldChar w:fldCharType="end"/>
          </w:r>
        </w:sdtContent>
      </w:sdt>
      <w:r w:rsidR="00F15717" w:rsidRPr="00B01874">
        <w:rPr>
          <w:rFonts w:ascii="Arial" w:hAnsi="Arial" w:cs="Arial"/>
          <w:sz w:val="24"/>
          <w:szCs w:val="24"/>
        </w:rPr>
        <w:t>, school staff should attempt to be up to date with technology and parent should take an interest on what a child sees using technology could make a positive impact to help prevent negative behaviour surrounding technology.</w:t>
      </w:r>
    </w:p>
    <w:p w:rsidR="002646D1" w:rsidRPr="00B01874" w:rsidRDefault="002646D1" w:rsidP="00B01874">
      <w:pPr>
        <w:spacing w:line="360" w:lineRule="auto"/>
        <w:jc w:val="both"/>
        <w:rPr>
          <w:rFonts w:ascii="Arial" w:hAnsi="Arial" w:cs="Arial"/>
          <w:sz w:val="24"/>
          <w:szCs w:val="24"/>
        </w:rPr>
      </w:pPr>
      <w:r w:rsidRPr="00B01874">
        <w:rPr>
          <w:rFonts w:ascii="Arial" w:hAnsi="Arial" w:cs="Arial"/>
          <w:sz w:val="24"/>
          <w:szCs w:val="24"/>
        </w:rPr>
        <w:t xml:space="preserve"> </w:t>
      </w:r>
      <w:r w:rsidR="00974B7E" w:rsidRPr="00B01874">
        <w:rPr>
          <w:rFonts w:ascii="Arial" w:hAnsi="Arial" w:cs="Arial"/>
          <w:sz w:val="24"/>
          <w:szCs w:val="24"/>
        </w:rPr>
        <w:t xml:space="preserve">Although Sue Palmer mainly has a negative bias towards technology and screen time. In </w:t>
      </w:r>
      <w:r w:rsidR="00BE4B98" w:rsidRPr="00B01874">
        <w:rPr>
          <w:rFonts w:ascii="Arial" w:hAnsi="Arial" w:cs="Arial"/>
          <w:sz w:val="24"/>
          <w:szCs w:val="24"/>
        </w:rPr>
        <w:t>her book</w:t>
      </w:r>
      <w:r w:rsidR="00974B7E" w:rsidRPr="00B01874">
        <w:rPr>
          <w:rFonts w:ascii="Arial" w:hAnsi="Arial" w:cs="Arial"/>
          <w:sz w:val="24"/>
          <w:szCs w:val="24"/>
        </w:rPr>
        <w:t xml:space="preserve"> Toxic Childhood</w:t>
      </w:r>
      <w:r w:rsidR="002E052A" w:rsidRPr="00B01874">
        <w:rPr>
          <w:rFonts w:ascii="Arial" w:hAnsi="Arial" w:cs="Arial"/>
          <w:sz w:val="24"/>
          <w:szCs w:val="24"/>
        </w:rPr>
        <w:t>,</w:t>
      </w:r>
      <w:r w:rsidR="00974B7E" w:rsidRPr="00B01874">
        <w:rPr>
          <w:rFonts w:ascii="Arial" w:hAnsi="Arial" w:cs="Arial"/>
          <w:sz w:val="24"/>
          <w:szCs w:val="24"/>
        </w:rPr>
        <w:t xml:space="preserve"> she also raises awareness towards the positive impact of screen time and technology. </w:t>
      </w:r>
      <w:r w:rsidR="005C3B5C" w:rsidRPr="00B01874">
        <w:rPr>
          <w:rFonts w:ascii="Arial" w:hAnsi="Arial" w:cs="Arial"/>
          <w:sz w:val="24"/>
          <w:szCs w:val="24"/>
        </w:rPr>
        <w:t xml:space="preserve">She states that television can have an educational side </w:t>
      </w:r>
      <w:sdt>
        <w:sdtPr>
          <w:rPr>
            <w:rFonts w:ascii="Arial" w:hAnsi="Arial" w:cs="Arial"/>
            <w:sz w:val="24"/>
            <w:szCs w:val="24"/>
          </w:rPr>
          <w:id w:val="220254451"/>
          <w:citation/>
        </w:sdtPr>
        <w:sdtEndPr/>
        <w:sdtContent>
          <w:r w:rsidR="005C3B5C" w:rsidRPr="00B01874">
            <w:rPr>
              <w:rFonts w:ascii="Arial" w:hAnsi="Arial" w:cs="Arial"/>
              <w:sz w:val="24"/>
              <w:szCs w:val="24"/>
            </w:rPr>
            <w:fldChar w:fldCharType="begin"/>
          </w:r>
          <w:r w:rsidR="005C3B5C" w:rsidRPr="00B01874">
            <w:rPr>
              <w:rFonts w:ascii="Arial" w:hAnsi="Arial" w:cs="Arial"/>
              <w:sz w:val="24"/>
              <w:szCs w:val="24"/>
            </w:rPr>
            <w:instrText xml:space="preserve">CITATION Sue15 \p 312 \n  \l 2057 </w:instrText>
          </w:r>
          <w:r w:rsidR="005C3B5C" w:rsidRPr="00B01874">
            <w:rPr>
              <w:rFonts w:ascii="Arial" w:hAnsi="Arial" w:cs="Arial"/>
              <w:sz w:val="24"/>
              <w:szCs w:val="24"/>
            </w:rPr>
            <w:fldChar w:fldCharType="separate"/>
          </w:r>
          <w:r w:rsidR="005C3B5C" w:rsidRPr="00B01874">
            <w:rPr>
              <w:rFonts w:ascii="Arial" w:hAnsi="Arial" w:cs="Arial"/>
              <w:noProof/>
              <w:sz w:val="24"/>
              <w:szCs w:val="24"/>
            </w:rPr>
            <w:t>(2015, p. 312)</w:t>
          </w:r>
          <w:r w:rsidR="005C3B5C" w:rsidRPr="00B01874">
            <w:rPr>
              <w:rFonts w:ascii="Arial" w:hAnsi="Arial" w:cs="Arial"/>
              <w:sz w:val="24"/>
              <w:szCs w:val="24"/>
            </w:rPr>
            <w:fldChar w:fldCharType="end"/>
          </w:r>
        </w:sdtContent>
      </w:sdt>
      <w:r w:rsidR="005C3B5C" w:rsidRPr="00B01874">
        <w:rPr>
          <w:rFonts w:ascii="Arial" w:hAnsi="Arial" w:cs="Arial"/>
          <w:sz w:val="24"/>
          <w:szCs w:val="24"/>
        </w:rPr>
        <w:t>. This educational side can have an impact by raising a child’s awareness of different cultures and give children an educated understanding of different ideas and concepts. This educational aspect could give children a positive attitude towards other’s values and ideas</w:t>
      </w:r>
      <w:r w:rsidR="002E052A" w:rsidRPr="00B01874">
        <w:rPr>
          <w:rFonts w:ascii="Arial" w:hAnsi="Arial" w:cs="Arial"/>
          <w:sz w:val="24"/>
          <w:szCs w:val="24"/>
        </w:rPr>
        <w:t>, therefore,</w:t>
      </w:r>
      <w:r w:rsidR="005C3B5C" w:rsidRPr="00B01874">
        <w:rPr>
          <w:rFonts w:ascii="Arial" w:hAnsi="Arial" w:cs="Arial"/>
          <w:sz w:val="24"/>
          <w:szCs w:val="24"/>
        </w:rPr>
        <w:t xml:space="preserve"> could prevent bullying and negative behaviour and could promote positive social interaction.  </w:t>
      </w:r>
    </w:p>
    <w:p w:rsidR="00C773A8" w:rsidRPr="00B01874" w:rsidRDefault="002E39E2" w:rsidP="00B01874">
      <w:pPr>
        <w:spacing w:line="360" w:lineRule="auto"/>
        <w:jc w:val="both"/>
        <w:rPr>
          <w:rFonts w:ascii="Arial" w:hAnsi="Arial" w:cs="Arial"/>
          <w:sz w:val="24"/>
          <w:szCs w:val="24"/>
        </w:rPr>
      </w:pPr>
      <w:r w:rsidRPr="00B01874">
        <w:rPr>
          <w:rFonts w:ascii="Arial" w:hAnsi="Arial" w:cs="Arial"/>
          <w:sz w:val="24"/>
          <w:szCs w:val="24"/>
        </w:rPr>
        <w:t xml:space="preserve">Technology can be used to help towards classroom management. Schools can have access to many technological resources that can be used for everyday classroom management </w:t>
      </w:r>
      <w:r w:rsidR="002E052A" w:rsidRPr="00B01874">
        <w:rPr>
          <w:rFonts w:ascii="Arial" w:hAnsi="Arial" w:cs="Arial"/>
          <w:sz w:val="24"/>
          <w:szCs w:val="24"/>
        </w:rPr>
        <w:t xml:space="preserve">and </w:t>
      </w:r>
      <w:r w:rsidRPr="00B01874">
        <w:rPr>
          <w:rFonts w:ascii="Arial" w:hAnsi="Arial" w:cs="Arial"/>
          <w:sz w:val="24"/>
          <w:szCs w:val="24"/>
        </w:rPr>
        <w:t>resources that can be used for lessons. For example</w:t>
      </w:r>
      <w:r w:rsidR="002E052A" w:rsidRPr="00B01874">
        <w:rPr>
          <w:rFonts w:ascii="Arial" w:hAnsi="Arial" w:cs="Arial"/>
          <w:sz w:val="24"/>
          <w:szCs w:val="24"/>
        </w:rPr>
        <w:t>, one recourse the Welsh G</w:t>
      </w:r>
      <w:r w:rsidRPr="00B01874">
        <w:rPr>
          <w:rFonts w:ascii="Arial" w:hAnsi="Arial" w:cs="Arial"/>
          <w:sz w:val="24"/>
          <w:szCs w:val="24"/>
        </w:rPr>
        <w:t>overnment provides is</w:t>
      </w:r>
      <w:r w:rsidR="00585BF2" w:rsidRPr="00B01874">
        <w:rPr>
          <w:rFonts w:ascii="Arial" w:hAnsi="Arial" w:cs="Arial"/>
          <w:sz w:val="24"/>
          <w:szCs w:val="24"/>
        </w:rPr>
        <w:t xml:space="preserve"> Hwb Cymru. This resource covers aspects of the curriculum alongside online safety information. This recourse can also help with a teacher’s professional development </w:t>
      </w:r>
      <w:sdt>
        <w:sdtPr>
          <w:rPr>
            <w:rFonts w:ascii="Arial" w:hAnsi="Arial" w:cs="Arial"/>
            <w:sz w:val="24"/>
            <w:szCs w:val="24"/>
          </w:rPr>
          <w:id w:val="1141311916"/>
          <w:citation/>
        </w:sdtPr>
        <w:sdtEndPr/>
        <w:sdtContent>
          <w:r w:rsidR="00585BF2" w:rsidRPr="00B01874">
            <w:rPr>
              <w:rFonts w:ascii="Arial" w:hAnsi="Arial" w:cs="Arial"/>
              <w:sz w:val="24"/>
              <w:szCs w:val="24"/>
            </w:rPr>
            <w:fldChar w:fldCharType="begin"/>
          </w:r>
          <w:r w:rsidR="00585BF2" w:rsidRPr="00B01874">
            <w:rPr>
              <w:rFonts w:ascii="Arial" w:hAnsi="Arial" w:cs="Arial"/>
              <w:sz w:val="24"/>
              <w:szCs w:val="24"/>
            </w:rPr>
            <w:instrText xml:space="preserve"> CITATION Wel191 \l 2057 </w:instrText>
          </w:r>
          <w:r w:rsidR="00585BF2" w:rsidRPr="00B01874">
            <w:rPr>
              <w:rFonts w:ascii="Arial" w:hAnsi="Arial" w:cs="Arial"/>
              <w:sz w:val="24"/>
              <w:szCs w:val="24"/>
            </w:rPr>
            <w:fldChar w:fldCharType="separate"/>
          </w:r>
          <w:r w:rsidR="00585BF2" w:rsidRPr="00B01874">
            <w:rPr>
              <w:rFonts w:ascii="Arial" w:hAnsi="Arial" w:cs="Arial"/>
              <w:noProof/>
              <w:sz w:val="24"/>
              <w:szCs w:val="24"/>
            </w:rPr>
            <w:t>(Welsh Government, 2019)</w:t>
          </w:r>
          <w:r w:rsidR="00585BF2" w:rsidRPr="00B01874">
            <w:rPr>
              <w:rFonts w:ascii="Arial" w:hAnsi="Arial" w:cs="Arial"/>
              <w:sz w:val="24"/>
              <w:szCs w:val="24"/>
            </w:rPr>
            <w:fldChar w:fldCharType="end"/>
          </w:r>
        </w:sdtContent>
      </w:sdt>
      <w:r w:rsidR="00585BF2" w:rsidRPr="00B01874">
        <w:rPr>
          <w:rFonts w:ascii="Arial" w:hAnsi="Arial" w:cs="Arial"/>
          <w:sz w:val="24"/>
          <w:szCs w:val="24"/>
        </w:rPr>
        <w:t>. Alongside Hwb teachers can use ClassDojo. ClassDojo’s original purpose was a classroom management recourse where children could be rewarded with DojoPoints. Then teachers can use the points in any way they wish. Points can be added for different reasons that the teacher set out beforehand</w:t>
      </w:r>
      <w:r w:rsidR="002E052A" w:rsidRPr="00B01874">
        <w:rPr>
          <w:rFonts w:ascii="Arial" w:hAnsi="Arial" w:cs="Arial"/>
          <w:sz w:val="24"/>
          <w:szCs w:val="24"/>
        </w:rPr>
        <w:t>, therefore,</w:t>
      </w:r>
      <w:r w:rsidR="00585BF2" w:rsidRPr="00B01874">
        <w:rPr>
          <w:rFonts w:ascii="Arial" w:hAnsi="Arial" w:cs="Arial"/>
          <w:sz w:val="24"/>
          <w:szCs w:val="24"/>
        </w:rPr>
        <w:t xml:space="preserve"> can easily link with classroom </w:t>
      </w:r>
      <w:r w:rsidR="00585BF2" w:rsidRPr="00B01874">
        <w:rPr>
          <w:rFonts w:ascii="Arial" w:hAnsi="Arial" w:cs="Arial"/>
          <w:sz w:val="24"/>
          <w:szCs w:val="24"/>
        </w:rPr>
        <w:lastRenderedPageBreak/>
        <w:t xml:space="preserve">rules and school policies </w:t>
      </w:r>
      <w:sdt>
        <w:sdtPr>
          <w:rPr>
            <w:rFonts w:ascii="Arial" w:hAnsi="Arial" w:cs="Arial"/>
            <w:sz w:val="24"/>
            <w:szCs w:val="24"/>
          </w:rPr>
          <w:id w:val="809064914"/>
          <w:citation/>
        </w:sdtPr>
        <w:sdtEndPr/>
        <w:sdtContent>
          <w:r w:rsidR="00585BF2" w:rsidRPr="00B01874">
            <w:rPr>
              <w:rFonts w:ascii="Arial" w:hAnsi="Arial" w:cs="Arial"/>
              <w:sz w:val="24"/>
              <w:szCs w:val="24"/>
            </w:rPr>
            <w:fldChar w:fldCharType="begin"/>
          </w:r>
          <w:r w:rsidR="00585BF2" w:rsidRPr="00B01874">
            <w:rPr>
              <w:rFonts w:ascii="Arial" w:hAnsi="Arial" w:cs="Arial"/>
              <w:sz w:val="24"/>
              <w:szCs w:val="24"/>
            </w:rPr>
            <w:instrText xml:space="preserve"> CITATION Cla18 \l 2057 </w:instrText>
          </w:r>
          <w:r w:rsidR="00585BF2" w:rsidRPr="00B01874">
            <w:rPr>
              <w:rFonts w:ascii="Arial" w:hAnsi="Arial" w:cs="Arial"/>
              <w:sz w:val="24"/>
              <w:szCs w:val="24"/>
            </w:rPr>
            <w:fldChar w:fldCharType="separate"/>
          </w:r>
          <w:r w:rsidR="00585BF2" w:rsidRPr="00B01874">
            <w:rPr>
              <w:rFonts w:ascii="Arial" w:hAnsi="Arial" w:cs="Arial"/>
              <w:noProof/>
              <w:sz w:val="24"/>
              <w:szCs w:val="24"/>
            </w:rPr>
            <w:t>(ClassDojo, 2018)</w:t>
          </w:r>
          <w:r w:rsidR="00585BF2" w:rsidRPr="00B01874">
            <w:rPr>
              <w:rFonts w:ascii="Arial" w:hAnsi="Arial" w:cs="Arial"/>
              <w:sz w:val="24"/>
              <w:szCs w:val="24"/>
            </w:rPr>
            <w:fldChar w:fldCharType="end"/>
          </w:r>
        </w:sdtContent>
      </w:sdt>
      <w:r w:rsidR="00585BF2" w:rsidRPr="00B01874">
        <w:rPr>
          <w:rFonts w:ascii="Arial" w:hAnsi="Arial" w:cs="Arial"/>
          <w:sz w:val="24"/>
          <w:szCs w:val="24"/>
        </w:rPr>
        <w:t>.</w:t>
      </w:r>
      <w:r w:rsidR="002E052A" w:rsidRPr="00B01874">
        <w:rPr>
          <w:rFonts w:ascii="Arial" w:hAnsi="Arial" w:cs="Arial"/>
          <w:sz w:val="24"/>
          <w:szCs w:val="24"/>
        </w:rPr>
        <w:t xml:space="preserve"> </w:t>
      </w:r>
      <w:r w:rsidR="00420B2F" w:rsidRPr="00B01874">
        <w:rPr>
          <w:rFonts w:ascii="Arial" w:hAnsi="Arial" w:cs="Arial"/>
          <w:sz w:val="24"/>
          <w:szCs w:val="24"/>
        </w:rPr>
        <w:t>If used on a projector on a daily basis</w:t>
      </w:r>
      <w:r w:rsidR="001543B2" w:rsidRPr="00B01874">
        <w:rPr>
          <w:rFonts w:ascii="Arial" w:hAnsi="Arial" w:cs="Arial"/>
          <w:sz w:val="24"/>
          <w:szCs w:val="24"/>
        </w:rPr>
        <w:t xml:space="preserve"> this can be used to help promote positive attitudes and behaviour in the classroom. </w:t>
      </w:r>
      <w:r w:rsidR="005008BF" w:rsidRPr="00B01874">
        <w:rPr>
          <w:rFonts w:ascii="Arial" w:hAnsi="Arial" w:cs="Arial"/>
          <w:sz w:val="24"/>
          <w:szCs w:val="24"/>
        </w:rPr>
        <w:t>But on the other hand</w:t>
      </w:r>
      <w:r w:rsidR="002E052A" w:rsidRPr="00B01874">
        <w:rPr>
          <w:rFonts w:ascii="Arial" w:hAnsi="Arial" w:cs="Arial"/>
          <w:sz w:val="24"/>
          <w:szCs w:val="24"/>
        </w:rPr>
        <w:t>,</w:t>
      </w:r>
      <w:r w:rsidR="005008BF" w:rsidRPr="00B01874">
        <w:rPr>
          <w:rFonts w:ascii="Arial" w:hAnsi="Arial" w:cs="Arial"/>
          <w:sz w:val="24"/>
          <w:szCs w:val="24"/>
        </w:rPr>
        <w:t xml:space="preserve"> a journal article written on the relationship between teaching, classroom management and technology states that although technology can be used effectively in the classroom it can be very time consuming to use and plan for </w:t>
      </w:r>
      <w:sdt>
        <w:sdtPr>
          <w:rPr>
            <w:rFonts w:ascii="Arial" w:hAnsi="Arial" w:cs="Arial"/>
            <w:sz w:val="24"/>
            <w:szCs w:val="24"/>
          </w:rPr>
          <w:id w:val="-356127221"/>
          <w:citation/>
        </w:sdtPr>
        <w:sdtEndPr/>
        <w:sdtContent>
          <w:r w:rsidR="005008BF" w:rsidRPr="00B01874">
            <w:rPr>
              <w:rFonts w:ascii="Arial" w:hAnsi="Arial" w:cs="Arial"/>
              <w:sz w:val="24"/>
              <w:szCs w:val="24"/>
            </w:rPr>
            <w:fldChar w:fldCharType="begin"/>
          </w:r>
          <w:r w:rsidR="00737303" w:rsidRPr="00B01874">
            <w:rPr>
              <w:rFonts w:ascii="Arial" w:hAnsi="Arial" w:cs="Arial"/>
              <w:sz w:val="24"/>
              <w:szCs w:val="24"/>
            </w:rPr>
            <w:instrText xml:space="preserve">CITATION Ahm \p 741 \l 2057 </w:instrText>
          </w:r>
          <w:r w:rsidR="005008BF" w:rsidRPr="00B01874">
            <w:rPr>
              <w:rFonts w:ascii="Arial" w:hAnsi="Arial" w:cs="Arial"/>
              <w:sz w:val="24"/>
              <w:szCs w:val="24"/>
            </w:rPr>
            <w:fldChar w:fldCharType="separate"/>
          </w:r>
          <w:r w:rsidR="00737303" w:rsidRPr="00B01874">
            <w:rPr>
              <w:rFonts w:ascii="Arial" w:hAnsi="Arial" w:cs="Arial"/>
              <w:noProof/>
              <w:sz w:val="24"/>
              <w:szCs w:val="24"/>
            </w:rPr>
            <w:t>(GÜNEŞ &amp; BULUÇ, 2018, p. 741)</w:t>
          </w:r>
          <w:r w:rsidR="005008BF" w:rsidRPr="00B01874">
            <w:rPr>
              <w:rFonts w:ascii="Arial" w:hAnsi="Arial" w:cs="Arial"/>
              <w:sz w:val="24"/>
              <w:szCs w:val="24"/>
            </w:rPr>
            <w:fldChar w:fldCharType="end"/>
          </w:r>
        </w:sdtContent>
      </w:sdt>
      <w:r w:rsidR="005008BF" w:rsidRPr="00B01874">
        <w:rPr>
          <w:rFonts w:ascii="Arial" w:hAnsi="Arial" w:cs="Arial"/>
          <w:sz w:val="24"/>
          <w:szCs w:val="24"/>
        </w:rPr>
        <w:t xml:space="preserve">. This may mean teachers may be unsure if </w:t>
      </w:r>
      <w:r w:rsidR="002E052A" w:rsidRPr="00B01874">
        <w:rPr>
          <w:rFonts w:ascii="Arial" w:hAnsi="Arial" w:cs="Arial"/>
          <w:sz w:val="24"/>
          <w:szCs w:val="24"/>
        </w:rPr>
        <w:t xml:space="preserve">the </w:t>
      </w:r>
      <w:r w:rsidR="005008BF" w:rsidRPr="00B01874">
        <w:rPr>
          <w:rFonts w:ascii="Arial" w:hAnsi="Arial" w:cs="Arial"/>
          <w:sz w:val="24"/>
          <w:szCs w:val="24"/>
        </w:rPr>
        <w:t xml:space="preserve">technology is truly effective as a classroom management resource as it takes time to </w:t>
      </w:r>
      <w:r w:rsidR="006B28BC" w:rsidRPr="00B01874">
        <w:rPr>
          <w:rFonts w:ascii="Arial" w:hAnsi="Arial" w:cs="Arial"/>
          <w:sz w:val="24"/>
          <w:szCs w:val="24"/>
        </w:rPr>
        <w:t xml:space="preserve">prepare. </w:t>
      </w:r>
    </w:p>
    <w:p w:rsidR="00A653BB" w:rsidRPr="00B01874" w:rsidRDefault="00A653BB" w:rsidP="00B01874">
      <w:pPr>
        <w:spacing w:line="360" w:lineRule="auto"/>
        <w:jc w:val="both"/>
        <w:rPr>
          <w:rFonts w:ascii="Arial" w:hAnsi="Arial" w:cs="Arial"/>
          <w:sz w:val="24"/>
          <w:szCs w:val="24"/>
        </w:rPr>
      </w:pPr>
      <w:r w:rsidRPr="00B01874">
        <w:rPr>
          <w:rFonts w:ascii="Arial" w:hAnsi="Arial" w:cs="Arial"/>
          <w:sz w:val="24"/>
          <w:szCs w:val="24"/>
        </w:rPr>
        <w:t xml:space="preserve">An interesting finding from this same article is that more senior teachers are more comfortable using technology in the classroom compared to new or less senior teachers who may use technology on a daily basis struggle to transfer the skills into a professional classroom situation </w:t>
      </w:r>
      <w:sdt>
        <w:sdtPr>
          <w:rPr>
            <w:rFonts w:ascii="Arial" w:hAnsi="Arial" w:cs="Arial"/>
            <w:sz w:val="24"/>
            <w:szCs w:val="24"/>
          </w:rPr>
          <w:id w:val="-864515141"/>
          <w:citation/>
        </w:sdtPr>
        <w:sdtEndPr/>
        <w:sdtContent>
          <w:r w:rsidRPr="00B01874">
            <w:rPr>
              <w:rFonts w:ascii="Arial" w:hAnsi="Arial" w:cs="Arial"/>
              <w:sz w:val="24"/>
              <w:szCs w:val="24"/>
            </w:rPr>
            <w:fldChar w:fldCharType="begin"/>
          </w:r>
          <w:r w:rsidR="00737303" w:rsidRPr="00B01874">
            <w:rPr>
              <w:rFonts w:ascii="Arial" w:hAnsi="Arial" w:cs="Arial"/>
              <w:sz w:val="24"/>
              <w:szCs w:val="24"/>
            </w:rPr>
            <w:instrText xml:space="preserve">CITATION Ahm \p 741 \l 2057 </w:instrText>
          </w:r>
          <w:r w:rsidRPr="00B01874">
            <w:rPr>
              <w:rFonts w:ascii="Arial" w:hAnsi="Arial" w:cs="Arial"/>
              <w:sz w:val="24"/>
              <w:szCs w:val="24"/>
            </w:rPr>
            <w:fldChar w:fldCharType="separate"/>
          </w:r>
          <w:r w:rsidR="00737303" w:rsidRPr="00B01874">
            <w:rPr>
              <w:rFonts w:ascii="Arial" w:hAnsi="Arial" w:cs="Arial"/>
              <w:noProof/>
              <w:sz w:val="24"/>
              <w:szCs w:val="24"/>
            </w:rPr>
            <w:t>(GÜNEŞ &amp; BULUÇ, 2018, p. 741)</w:t>
          </w:r>
          <w:r w:rsidRPr="00B01874">
            <w:rPr>
              <w:rFonts w:ascii="Arial" w:hAnsi="Arial" w:cs="Arial"/>
              <w:sz w:val="24"/>
              <w:szCs w:val="24"/>
            </w:rPr>
            <w:fldChar w:fldCharType="end"/>
          </w:r>
        </w:sdtContent>
      </w:sdt>
      <w:r w:rsidRPr="00B01874">
        <w:rPr>
          <w:rFonts w:ascii="Arial" w:hAnsi="Arial" w:cs="Arial"/>
          <w:sz w:val="24"/>
          <w:szCs w:val="24"/>
        </w:rPr>
        <w:t xml:space="preserve">. This insight shows how maybe it is assumed that new and less senior teachers don’t need as much training as senior staff who may have less everyday knowledge. This shows that training throughout the school is essential for effective classroom management when using technology. </w:t>
      </w:r>
    </w:p>
    <w:p w:rsidR="00C773A8" w:rsidRPr="00B01874" w:rsidRDefault="001E2C47" w:rsidP="00B01874">
      <w:pPr>
        <w:spacing w:line="360" w:lineRule="auto"/>
        <w:jc w:val="both"/>
        <w:rPr>
          <w:rFonts w:ascii="Arial" w:hAnsi="Arial" w:cs="Arial"/>
          <w:sz w:val="24"/>
          <w:szCs w:val="24"/>
        </w:rPr>
      </w:pPr>
      <w:r w:rsidRPr="00B01874">
        <w:rPr>
          <w:rFonts w:ascii="Arial" w:hAnsi="Arial" w:cs="Arial"/>
          <w:sz w:val="24"/>
          <w:szCs w:val="24"/>
        </w:rPr>
        <w:t xml:space="preserve">A journal article features ClassDojo and notes in more detail the benefits of using the free online software. The journal article states that by using ClassDojo trends can be tracked on how children behave in the classroom based on how points are earned </w:t>
      </w:r>
      <w:sdt>
        <w:sdtPr>
          <w:rPr>
            <w:rFonts w:ascii="Arial" w:hAnsi="Arial" w:cs="Arial"/>
            <w:sz w:val="24"/>
            <w:szCs w:val="24"/>
          </w:rPr>
          <w:id w:val="712152889"/>
          <w:citation/>
        </w:sdtPr>
        <w:sdtEndPr/>
        <w:sdtContent>
          <w:r w:rsidRPr="00B01874">
            <w:rPr>
              <w:rFonts w:ascii="Arial" w:hAnsi="Arial" w:cs="Arial"/>
              <w:sz w:val="24"/>
              <w:szCs w:val="24"/>
            </w:rPr>
            <w:fldChar w:fldCharType="begin"/>
          </w:r>
          <w:r w:rsidR="002E052A" w:rsidRPr="00B01874">
            <w:rPr>
              <w:rFonts w:ascii="Arial" w:hAnsi="Arial" w:cs="Arial"/>
              <w:sz w:val="24"/>
              <w:szCs w:val="24"/>
            </w:rPr>
            <w:instrText xml:space="preserve">CITATION ynn17 \p 1050 \l 2057 </w:instrText>
          </w:r>
          <w:r w:rsidRPr="00B01874">
            <w:rPr>
              <w:rFonts w:ascii="Arial" w:hAnsi="Arial" w:cs="Arial"/>
              <w:sz w:val="24"/>
              <w:szCs w:val="24"/>
            </w:rPr>
            <w:fldChar w:fldCharType="separate"/>
          </w:r>
          <w:r w:rsidR="002E052A" w:rsidRPr="00B01874">
            <w:rPr>
              <w:rFonts w:ascii="Arial" w:hAnsi="Arial" w:cs="Arial"/>
              <w:noProof/>
              <w:sz w:val="24"/>
              <w:szCs w:val="24"/>
            </w:rPr>
            <w:t>(Lynne, et al., 2017, p. 1050)</w:t>
          </w:r>
          <w:r w:rsidRPr="00B01874">
            <w:rPr>
              <w:rFonts w:ascii="Arial" w:hAnsi="Arial" w:cs="Arial"/>
              <w:sz w:val="24"/>
              <w:szCs w:val="24"/>
            </w:rPr>
            <w:fldChar w:fldCharType="end"/>
          </w:r>
        </w:sdtContent>
      </w:sdt>
      <w:r w:rsidRPr="00B01874">
        <w:rPr>
          <w:rFonts w:ascii="Arial" w:hAnsi="Arial" w:cs="Arial"/>
          <w:sz w:val="24"/>
          <w:szCs w:val="24"/>
        </w:rPr>
        <w:t>, by being able to access this information can allow a teacher to create an awareness on what aspects and areas of classroom management need to be improved. As ClassDojo can give up to date information, teachers can instantly tell if a new classroom management method is working or not meaning</w:t>
      </w:r>
      <w:r w:rsidR="002E052A" w:rsidRPr="00B01874">
        <w:rPr>
          <w:rFonts w:ascii="Arial" w:hAnsi="Arial" w:cs="Arial"/>
          <w:sz w:val="24"/>
          <w:szCs w:val="24"/>
        </w:rPr>
        <w:t>,</w:t>
      </w:r>
      <w:r w:rsidRPr="00B01874">
        <w:rPr>
          <w:rFonts w:ascii="Arial" w:hAnsi="Arial" w:cs="Arial"/>
          <w:sz w:val="24"/>
          <w:szCs w:val="24"/>
        </w:rPr>
        <w:t xml:space="preserve"> it can be adapted and adjusted sooner. Additionally according to the journal article negative behaviour can also be logged using the same method </w:t>
      </w:r>
      <w:sdt>
        <w:sdtPr>
          <w:rPr>
            <w:rFonts w:ascii="Arial" w:hAnsi="Arial" w:cs="Arial"/>
            <w:sz w:val="24"/>
            <w:szCs w:val="24"/>
          </w:rPr>
          <w:id w:val="1948888056"/>
          <w:citation/>
        </w:sdtPr>
        <w:sdtEndPr/>
        <w:sdtContent>
          <w:r w:rsidRPr="00B01874">
            <w:rPr>
              <w:rFonts w:ascii="Arial" w:hAnsi="Arial" w:cs="Arial"/>
              <w:sz w:val="24"/>
              <w:szCs w:val="24"/>
            </w:rPr>
            <w:fldChar w:fldCharType="begin"/>
          </w:r>
          <w:r w:rsidR="002E052A" w:rsidRPr="00B01874">
            <w:rPr>
              <w:rFonts w:ascii="Arial" w:hAnsi="Arial" w:cs="Arial"/>
              <w:sz w:val="24"/>
              <w:szCs w:val="24"/>
            </w:rPr>
            <w:instrText xml:space="preserve">CITATION ynn17 \p 1050 \l 2057 </w:instrText>
          </w:r>
          <w:r w:rsidRPr="00B01874">
            <w:rPr>
              <w:rFonts w:ascii="Arial" w:hAnsi="Arial" w:cs="Arial"/>
              <w:sz w:val="24"/>
              <w:szCs w:val="24"/>
            </w:rPr>
            <w:fldChar w:fldCharType="separate"/>
          </w:r>
          <w:r w:rsidR="002E052A" w:rsidRPr="00B01874">
            <w:rPr>
              <w:rFonts w:ascii="Arial" w:hAnsi="Arial" w:cs="Arial"/>
              <w:noProof/>
              <w:sz w:val="24"/>
              <w:szCs w:val="24"/>
            </w:rPr>
            <w:t>(Lynne, et al., 2017, p. 1050)</w:t>
          </w:r>
          <w:r w:rsidRPr="00B01874">
            <w:rPr>
              <w:rFonts w:ascii="Arial" w:hAnsi="Arial" w:cs="Arial"/>
              <w:sz w:val="24"/>
              <w:szCs w:val="24"/>
            </w:rPr>
            <w:fldChar w:fldCharType="end"/>
          </w:r>
        </w:sdtContent>
      </w:sdt>
      <w:r w:rsidRPr="00B01874">
        <w:rPr>
          <w:rFonts w:ascii="Arial" w:hAnsi="Arial" w:cs="Arial"/>
          <w:sz w:val="24"/>
          <w:szCs w:val="24"/>
        </w:rPr>
        <w:t xml:space="preserve">. By showing negative behaviour trends alongside positive trends can allow teachers to track trends of individuals in the classroom, this can help address any further behavioural issues with any individuals. When using software such as ClassDojo where points are earned the journal article states that using technology to record points can improve accuracy of recording points </w:t>
      </w:r>
      <w:sdt>
        <w:sdtPr>
          <w:rPr>
            <w:rFonts w:ascii="Arial" w:hAnsi="Arial" w:cs="Arial"/>
            <w:sz w:val="24"/>
            <w:szCs w:val="24"/>
          </w:rPr>
          <w:id w:val="-2001807713"/>
          <w:citation/>
        </w:sdtPr>
        <w:sdtEndPr/>
        <w:sdtContent>
          <w:r w:rsidRPr="00B01874">
            <w:rPr>
              <w:rFonts w:ascii="Arial" w:hAnsi="Arial" w:cs="Arial"/>
              <w:sz w:val="24"/>
              <w:szCs w:val="24"/>
            </w:rPr>
            <w:fldChar w:fldCharType="begin"/>
          </w:r>
          <w:r w:rsidR="002E052A" w:rsidRPr="00B01874">
            <w:rPr>
              <w:rFonts w:ascii="Arial" w:hAnsi="Arial" w:cs="Arial"/>
              <w:sz w:val="24"/>
              <w:szCs w:val="24"/>
            </w:rPr>
            <w:instrText xml:space="preserve">CITATION ynn17 \p 1051 \l 2057 </w:instrText>
          </w:r>
          <w:r w:rsidRPr="00B01874">
            <w:rPr>
              <w:rFonts w:ascii="Arial" w:hAnsi="Arial" w:cs="Arial"/>
              <w:sz w:val="24"/>
              <w:szCs w:val="24"/>
            </w:rPr>
            <w:fldChar w:fldCharType="separate"/>
          </w:r>
          <w:r w:rsidR="002E052A" w:rsidRPr="00B01874">
            <w:rPr>
              <w:rFonts w:ascii="Arial" w:hAnsi="Arial" w:cs="Arial"/>
              <w:noProof/>
              <w:sz w:val="24"/>
              <w:szCs w:val="24"/>
            </w:rPr>
            <w:t>(Lynne, et al., 2017, p. 1051)</w:t>
          </w:r>
          <w:r w:rsidRPr="00B01874">
            <w:rPr>
              <w:rFonts w:ascii="Arial" w:hAnsi="Arial" w:cs="Arial"/>
              <w:sz w:val="24"/>
              <w:szCs w:val="24"/>
            </w:rPr>
            <w:fldChar w:fldCharType="end"/>
          </w:r>
        </w:sdtContent>
      </w:sdt>
      <w:r w:rsidRPr="00B01874">
        <w:rPr>
          <w:rFonts w:ascii="Arial" w:hAnsi="Arial" w:cs="Arial"/>
          <w:sz w:val="24"/>
          <w:szCs w:val="24"/>
        </w:rPr>
        <w:t>, as the point could potentially only be adjusted by the teacher this could reduce the risk of disagreement between</w:t>
      </w:r>
      <w:r w:rsidR="0046011C" w:rsidRPr="00B01874">
        <w:rPr>
          <w:rFonts w:ascii="Arial" w:hAnsi="Arial" w:cs="Arial"/>
          <w:sz w:val="24"/>
          <w:szCs w:val="24"/>
        </w:rPr>
        <w:t xml:space="preserve"> the children in the classroom.</w:t>
      </w:r>
    </w:p>
    <w:p w:rsidR="00585659" w:rsidRPr="00B01874" w:rsidRDefault="0046011C" w:rsidP="00B01874">
      <w:pPr>
        <w:spacing w:line="360" w:lineRule="auto"/>
        <w:jc w:val="both"/>
        <w:rPr>
          <w:rFonts w:ascii="Arial" w:hAnsi="Arial" w:cs="Arial"/>
          <w:sz w:val="24"/>
          <w:szCs w:val="24"/>
        </w:rPr>
      </w:pPr>
      <w:r w:rsidRPr="00B01874">
        <w:rPr>
          <w:rFonts w:ascii="Arial" w:hAnsi="Arial" w:cs="Arial"/>
          <w:sz w:val="24"/>
          <w:szCs w:val="24"/>
        </w:rPr>
        <w:lastRenderedPageBreak/>
        <w:t xml:space="preserve">Software such as ClassDojo may sound like a simple way of assisting with classroom management, teachers need to be aware of the context behind a reward system and how it has an impact on behaviour. </w:t>
      </w:r>
      <w:r w:rsidR="008423ED" w:rsidRPr="00B01874">
        <w:rPr>
          <w:rFonts w:ascii="Arial" w:hAnsi="Arial" w:cs="Arial"/>
          <w:sz w:val="24"/>
          <w:szCs w:val="24"/>
        </w:rPr>
        <w:t xml:space="preserve">B.F Skinner has a theory that different behaviours </w:t>
      </w:r>
      <w:r w:rsidR="002E052A" w:rsidRPr="00B01874">
        <w:rPr>
          <w:rFonts w:ascii="Arial" w:hAnsi="Arial" w:cs="Arial"/>
          <w:sz w:val="24"/>
          <w:szCs w:val="24"/>
        </w:rPr>
        <w:t xml:space="preserve">are due to different </w:t>
      </w:r>
      <w:r w:rsidR="008423ED" w:rsidRPr="00B01874">
        <w:rPr>
          <w:rFonts w:ascii="Arial" w:hAnsi="Arial" w:cs="Arial"/>
          <w:sz w:val="24"/>
          <w:szCs w:val="24"/>
        </w:rPr>
        <w:t xml:space="preserve">consequences </w:t>
      </w:r>
      <w:sdt>
        <w:sdtPr>
          <w:rPr>
            <w:rFonts w:ascii="Arial" w:hAnsi="Arial" w:cs="Arial"/>
            <w:sz w:val="24"/>
            <w:szCs w:val="24"/>
          </w:rPr>
          <w:id w:val="-34281992"/>
          <w:citation/>
        </w:sdtPr>
        <w:sdtEndPr/>
        <w:sdtContent>
          <w:r w:rsidR="005B0601" w:rsidRPr="00B01874">
            <w:rPr>
              <w:rFonts w:ascii="Arial" w:hAnsi="Arial" w:cs="Arial"/>
              <w:sz w:val="24"/>
              <w:szCs w:val="24"/>
            </w:rPr>
            <w:fldChar w:fldCharType="begin"/>
          </w:r>
          <w:r w:rsidR="005B0601" w:rsidRPr="00B01874">
            <w:rPr>
              <w:rFonts w:ascii="Arial" w:hAnsi="Arial" w:cs="Arial"/>
              <w:sz w:val="24"/>
              <w:szCs w:val="24"/>
            </w:rPr>
            <w:instrText xml:space="preserve"> CITATION Ric06 \l 2057 </w:instrText>
          </w:r>
          <w:r w:rsidR="005B0601" w:rsidRPr="00B01874">
            <w:rPr>
              <w:rFonts w:ascii="Arial" w:hAnsi="Arial" w:cs="Arial"/>
              <w:sz w:val="24"/>
              <w:szCs w:val="24"/>
            </w:rPr>
            <w:fldChar w:fldCharType="separate"/>
          </w:r>
          <w:r w:rsidR="005B0601" w:rsidRPr="00B01874">
            <w:rPr>
              <w:rFonts w:ascii="Arial" w:hAnsi="Arial" w:cs="Arial"/>
              <w:noProof/>
              <w:sz w:val="24"/>
              <w:szCs w:val="24"/>
            </w:rPr>
            <w:t>(Gregory, 2006)</w:t>
          </w:r>
          <w:r w:rsidR="005B0601" w:rsidRPr="00B01874">
            <w:rPr>
              <w:rFonts w:ascii="Arial" w:hAnsi="Arial" w:cs="Arial"/>
              <w:sz w:val="24"/>
              <w:szCs w:val="24"/>
            </w:rPr>
            <w:fldChar w:fldCharType="end"/>
          </w:r>
        </w:sdtContent>
      </w:sdt>
      <w:r w:rsidR="005B0601" w:rsidRPr="00B01874">
        <w:rPr>
          <w:rFonts w:ascii="Arial" w:hAnsi="Arial" w:cs="Arial"/>
          <w:sz w:val="24"/>
          <w:szCs w:val="24"/>
        </w:rPr>
        <w:t>. Therefore if a child is rewarded as a consequence for an action they may be likely to repeat</w:t>
      </w:r>
      <w:r w:rsidR="004714C9" w:rsidRPr="00B01874">
        <w:rPr>
          <w:rFonts w:ascii="Arial" w:hAnsi="Arial" w:cs="Arial"/>
          <w:sz w:val="24"/>
          <w:szCs w:val="24"/>
        </w:rPr>
        <w:t xml:space="preserve"> this action, the same may apply if a child receives negative consequence a child may reframe from repeating the same action. Therefore by adding or deducting points in a rewards and consequence concept shows that software such as ClassDojo can help with behaviour and classroom management. </w:t>
      </w:r>
      <w:r w:rsidR="00827F5B" w:rsidRPr="00B01874">
        <w:rPr>
          <w:rFonts w:ascii="Arial" w:hAnsi="Arial" w:cs="Arial"/>
          <w:sz w:val="24"/>
          <w:szCs w:val="24"/>
        </w:rPr>
        <w:t>Skinner also believe</w:t>
      </w:r>
      <w:r w:rsidR="002E052A" w:rsidRPr="00B01874">
        <w:rPr>
          <w:rFonts w:ascii="Arial" w:hAnsi="Arial" w:cs="Arial"/>
          <w:sz w:val="24"/>
          <w:szCs w:val="24"/>
        </w:rPr>
        <w:t>s that we learn</w:t>
      </w:r>
      <w:r w:rsidR="00827F5B" w:rsidRPr="00B01874">
        <w:rPr>
          <w:rFonts w:ascii="Arial" w:hAnsi="Arial" w:cs="Arial"/>
          <w:sz w:val="24"/>
          <w:szCs w:val="24"/>
        </w:rPr>
        <w:t xml:space="preserve"> behaviour th</w:t>
      </w:r>
      <w:r w:rsidR="002E052A" w:rsidRPr="00B01874">
        <w:rPr>
          <w:rFonts w:ascii="Arial" w:hAnsi="Arial" w:cs="Arial"/>
          <w:sz w:val="24"/>
          <w:szCs w:val="24"/>
        </w:rPr>
        <w:t>r</w:t>
      </w:r>
      <w:r w:rsidR="00827F5B" w:rsidRPr="00B01874">
        <w:rPr>
          <w:rFonts w:ascii="Arial" w:hAnsi="Arial" w:cs="Arial"/>
          <w:sz w:val="24"/>
          <w:szCs w:val="24"/>
        </w:rPr>
        <w:t>ough seeing or copying</w:t>
      </w:r>
      <w:r w:rsidR="002E052A" w:rsidRPr="00B01874">
        <w:rPr>
          <w:rFonts w:ascii="Arial" w:hAnsi="Arial" w:cs="Arial"/>
          <w:sz w:val="24"/>
          <w:szCs w:val="24"/>
        </w:rPr>
        <w:t xml:space="preserve"> others</w:t>
      </w:r>
      <w:r w:rsidR="00827F5B" w:rsidRPr="00B01874">
        <w:rPr>
          <w:rFonts w:ascii="Arial" w:hAnsi="Arial" w:cs="Arial"/>
          <w:sz w:val="24"/>
          <w:szCs w:val="24"/>
        </w:rPr>
        <w:t xml:space="preserve"> </w:t>
      </w:r>
      <w:sdt>
        <w:sdtPr>
          <w:rPr>
            <w:rFonts w:ascii="Arial" w:hAnsi="Arial" w:cs="Arial"/>
            <w:sz w:val="24"/>
            <w:szCs w:val="24"/>
          </w:rPr>
          <w:id w:val="473183431"/>
          <w:citation/>
        </w:sdtPr>
        <w:sdtEndPr/>
        <w:sdtContent>
          <w:r w:rsidR="00827F5B" w:rsidRPr="00B01874">
            <w:rPr>
              <w:rFonts w:ascii="Arial" w:hAnsi="Arial" w:cs="Arial"/>
              <w:sz w:val="24"/>
              <w:szCs w:val="24"/>
            </w:rPr>
            <w:fldChar w:fldCharType="begin"/>
          </w:r>
          <w:r w:rsidR="00827F5B" w:rsidRPr="00B01874">
            <w:rPr>
              <w:rFonts w:ascii="Arial" w:hAnsi="Arial" w:cs="Arial"/>
              <w:sz w:val="24"/>
              <w:szCs w:val="24"/>
            </w:rPr>
            <w:instrText xml:space="preserve"> CITATION Ric06 \l 2057 </w:instrText>
          </w:r>
          <w:r w:rsidR="00827F5B" w:rsidRPr="00B01874">
            <w:rPr>
              <w:rFonts w:ascii="Arial" w:hAnsi="Arial" w:cs="Arial"/>
              <w:sz w:val="24"/>
              <w:szCs w:val="24"/>
            </w:rPr>
            <w:fldChar w:fldCharType="separate"/>
          </w:r>
          <w:r w:rsidR="00827F5B" w:rsidRPr="00B01874">
            <w:rPr>
              <w:rFonts w:ascii="Arial" w:hAnsi="Arial" w:cs="Arial"/>
              <w:noProof/>
              <w:sz w:val="24"/>
              <w:szCs w:val="24"/>
            </w:rPr>
            <w:t>(Gregory, 2006)</w:t>
          </w:r>
          <w:r w:rsidR="00827F5B" w:rsidRPr="00B01874">
            <w:rPr>
              <w:rFonts w:ascii="Arial" w:hAnsi="Arial" w:cs="Arial"/>
              <w:sz w:val="24"/>
              <w:szCs w:val="24"/>
            </w:rPr>
            <w:fldChar w:fldCharType="end"/>
          </w:r>
        </w:sdtContent>
      </w:sdt>
      <w:r w:rsidR="00827F5B" w:rsidRPr="00B01874">
        <w:rPr>
          <w:rFonts w:ascii="Arial" w:hAnsi="Arial" w:cs="Arial"/>
          <w:sz w:val="24"/>
          <w:szCs w:val="24"/>
        </w:rPr>
        <w:t>. Therefore if a child see</w:t>
      </w:r>
      <w:r w:rsidR="002E052A" w:rsidRPr="00B01874">
        <w:rPr>
          <w:rFonts w:ascii="Arial" w:hAnsi="Arial" w:cs="Arial"/>
          <w:sz w:val="24"/>
          <w:szCs w:val="24"/>
        </w:rPr>
        <w:t>s</w:t>
      </w:r>
      <w:r w:rsidR="00827F5B" w:rsidRPr="00B01874">
        <w:rPr>
          <w:rFonts w:ascii="Arial" w:hAnsi="Arial" w:cs="Arial"/>
          <w:sz w:val="24"/>
          <w:szCs w:val="24"/>
        </w:rPr>
        <w:t xml:space="preserve"> another child gain a reward from a certain behaviour they are likely to copy the same behaviour. Therefore if a teacher is using a reward and consequence system either using technology or not</w:t>
      </w:r>
      <w:r w:rsidR="002E052A" w:rsidRPr="00B01874">
        <w:rPr>
          <w:rFonts w:ascii="Arial" w:hAnsi="Arial" w:cs="Arial"/>
          <w:sz w:val="24"/>
          <w:szCs w:val="24"/>
        </w:rPr>
        <w:t xml:space="preserve">, how </w:t>
      </w:r>
      <w:r w:rsidR="00827F5B" w:rsidRPr="00B01874">
        <w:rPr>
          <w:rFonts w:ascii="Arial" w:hAnsi="Arial" w:cs="Arial"/>
          <w:sz w:val="24"/>
          <w:szCs w:val="24"/>
        </w:rPr>
        <w:t>the children get rewarded for must be consistent and have the same reward for each child to ensure good behaviour is consistent in the classroom.</w:t>
      </w:r>
      <w:r w:rsidR="00585659" w:rsidRPr="00B01874">
        <w:rPr>
          <w:rFonts w:ascii="Arial" w:hAnsi="Arial" w:cs="Arial"/>
          <w:sz w:val="24"/>
          <w:szCs w:val="24"/>
        </w:rPr>
        <w:t xml:space="preserve"> John Halt also presents a similar argument in his book ‘How children learn’, the book provides several examples of a child imitating behaviour of an adult </w:t>
      </w:r>
      <w:sdt>
        <w:sdtPr>
          <w:rPr>
            <w:rFonts w:ascii="Arial" w:hAnsi="Arial" w:cs="Arial"/>
            <w:sz w:val="24"/>
            <w:szCs w:val="24"/>
          </w:rPr>
          <w:id w:val="-734623834"/>
          <w:citation/>
        </w:sdtPr>
        <w:sdtEndPr/>
        <w:sdtContent>
          <w:r w:rsidR="00585659" w:rsidRPr="00B01874">
            <w:rPr>
              <w:rFonts w:ascii="Arial" w:hAnsi="Arial" w:cs="Arial"/>
              <w:sz w:val="24"/>
              <w:szCs w:val="24"/>
            </w:rPr>
            <w:fldChar w:fldCharType="begin"/>
          </w:r>
          <w:r w:rsidR="00585659" w:rsidRPr="00B01874">
            <w:rPr>
              <w:rFonts w:ascii="Arial" w:hAnsi="Arial" w:cs="Arial"/>
              <w:sz w:val="24"/>
              <w:szCs w:val="24"/>
            </w:rPr>
            <w:instrText xml:space="preserve">CITATION Joh09 \p 41-45 \n  \l 2057 </w:instrText>
          </w:r>
          <w:r w:rsidR="00585659" w:rsidRPr="00B01874">
            <w:rPr>
              <w:rFonts w:ascii="Arial" w:hAnsi="Arial" w:cs="Arial"/>
              <w:sz w:val="24"/>
              <w:szCs w:val="24"/>
            </w:rPr>
            <w:fldChar w:fldCharType="separate"/>
          </w:r>
          <w:r w:rsidR="00585659" w:rsidRPr="00B01874">
            <w:rPr>
              <w:rFonts w:ascii="Arial" w:hAnsi="Arial" w:cs="Arial"/>
              <w:noProof/>
              <w:sz w:val="24"/>
              <w:szCs w:val="24"/>
            </w:rPr>
            <w:t>(2009, pp. 41-45)</w:t>
          </w:r>
          <w:r w:rsidR="00585659" w:rsidRPr="00B01874">
            <w:rPr>
              <w:rFonts w:ascii="Arial" w:hAnsi="Arial" w:cs="Arial"/>
              <w:sz w:val="24"/>
              <w:szCs w:val="24"/>
            </w:rPr>
            <w:fldChar w:fldCharType="end"/>
          </w:r>
        </w:sdtContent>
      </w:sdt>
      <w:r w:rsidR="00585659" w:rsidRPr="00B01874">
        <w:rPr>
          <w:rFonts w:ascii="Arial" w:hAnsi="Arial" w:cs="Arial"/>
          <w:sz w:val="24"/>
          <w:szCs w:val="24"/>
        </w:rPr>
        <w:t>. This shows how children learn through copying and may often copy actions of an adult, therefore in a classroom the teacher needs to lead by example</w:t>
      </w:r>
      <w:r w:rsidR="002E052A" w:rsidRPr="00B01874">
        <w:rPr>
          <w:rFonts w:ascii="Arial" w:hAnsi="Arial" w:cs="Arial"/>
          <w:sz w:val="24"/>
          <w:szCs w:val="24"/>
        </w:rPr>
        <w:t xml:space="preserve"> especially when considering behaviour in the classroom</w:t>
      </w:r>
      <w:r w:rsidR="00EE7AE5" w:rsidRPr="00B01874">
        <w:rPr>
          <w:rFonts w:ascii="Arial" w:hAnsi="Arial" w:cs="Arial"/>
          <w:sz w:val="24"/>
          <w:szCs w:val="24"/>
        </w:rPr>
        <w:t>.</w:t>
      </w:r>
    </w:p>
    <w:p w:rsidR="00C71E42" w:rsidRPr="00B01874" w:rsidRDefault="00585659" w:rsidP="00B01874">
      <w:pPr>
        <w:spacing w:line="360" w:lineRule="auto"/>
        <w:jc w:val="both"/>
        <w:rPr>
          <w:rFonts w:ascii="Arial" w:hAnsi="Arial" w:cs="Arial"/>
          <w:sz w:val="24"/>
          <w:szCs w:val="24"/>
        </w:rPr>
      </w:pPr>
      <w:r w:rsidRPr="00B01874">
        <w:rPr>
          <w:rFonts w:ascii="Arial" w:hAnsi="Arial" w:cs="Arial"/>
          <w:sz w:val="24"/>
          <w:szCs w:val="24"/>
        </w:rPr>
        <w:t xml:space="preserve">In Gregory’s </w:t>
      </w:r>
      <w:r w:rsidR="00FE3AD3" w:rsidRPr="00B01874">
        <w:rPr>
          <w:rFonts w:ascii="Arial" w:hAnsi="Arial" w:cs="Arial"/>
          <w:sz w:val="24"/>
          <w:szCs w:val="24"/>
        </w:rPr>
        <w:t xml:space="preserve">book it is later added that behaviour can be understood better in three steps which are ‘the situation in which behaviour occurs, the behaviour itself, and the consequences that follow’ </w:t>
      </w:r>
      <w:sdt>
        <w:sdtPr>
          <w:rPr>
            <w:rFonts w:ascii="Arial" w:hAnsi="Arial" w:cs="Arial"/>
            <w:sz w:val="24"/>
            <w:szCs w:val="24"/>
          </w:rPr>
          <w:id w:val="1703364149"/>
          <w:citation/>
        </w:sdtPr>
        <w:sdtEndPr/>
        <w:sdtContent>
          <w:r w:rsidR="00FE3AD3" w:rsidRPr="00B01874">
            <w:rPr>
              <w:rFonts w:ascii="Arial" w:hAnsi="Arial" w:cs="Arial"/>
              <w:sz w:val="24"/>
              <w:szCs w:val="24"/>
            </w:rPr>
            <w:fldChar w:fldCharType="begin"/>
          </w:r>
          <w:r w:rsidR="00FE3AD3" w:rsidRPr="00B01874">
            <w:rPr>
              <w:rFonts w:ascii="Arial" w:hAnsi="Arial" w:cs="Arial"/>
              <w:sz w:val="24"/>
              <w:szCs w:val="24"/>
            </w:rPr>
            <w:instrText xml:space="preserve"> CITATION Ric06 \l 2057 </w:instrText>
          </w:r>
          <w:r w:rsidR="00FE3AD3" w:rsidRPr="00B01874">
            <w:rPr>
              <w:rFonts w:ascii="Arial" w:hAnsi="Arial" w:cs="Arial"/>
              <w:sz w:val="24"/>
              <w:szCs w:val="24"/>
            </w:rPr>
            <w:fldChar w:fldCharType="separate"/>
          </w:r>
          <w:r w:rsidR="00FE3AD3" w:rsidRPr="00B01874">
            <w:rPr>
              <w:rFonts w:ascii="Arial" w:hAnsi="Arial" w:cs="Arial"/>
              <w:noProof/>
              <w:sz w:val="24"/>
              <w:szCs w:val="24"/>
            </w:rPr>
            <w:t>(Gregory, 2006)</w:t>
          </w:r>
          <w:r w:rsidR="00FE3AD3" w:rsidRPr="00B01874">
            <w:rPr>
              <w:rFonts w:ascii="Arial" w:hAnsi="Arial" w:cs="Arial"/>
              <w:sz w:val="24"/>
              <w:szCs w:val="24"/>
            </w:rPr>
            <w:fldChar w:fldCharType="end"/>
          </w:r>
        </w:sdtContent>
      </w:sdt>
      <w:r w:rsidR="00910A5A" w:rsidRPr="00B01874">
        <w:rPr>
          <w:rFonts w:ascii="Arial" w:hAnsi="Arial" w:cs="Arial"/>
          <w:sz w:val="24"/>
          <w:szCs w:val="24"/>
        </w:rPr>
        <w:t xml:space="preserve">, this shows how behaviour can be situational and needs to considered by multiple angles at why the child has acted in a positive and negative way. </w:t>
      </w:r>
      <w:r w:rsidR="00C71E42" w:rsidRPr="00B01874">
        <w:rPr>
          <w:rFonts w:ascii="Arial" w:hAnsi="Arial" w:cs="Arial"/>
          <w:sz w:val="24"/>
          <w:szCs w:val="24"/>
        </w:rPr>
        <w:t xml:space="preserve">If the child has behaved negatively the teacher may also want to consider if this action is repeated and consider why and if the method of consequence has a big enough impact on the child. </w:t>
      </w:r>
    </w:p>
    <w:p w:rsidR="00FF392A" w:rsidRPr="00B01874" w:rsidRDefault="00FF392A" w:rsidP="00B01874">
      <w:pPr>
        <w:spacing w:line="360" w:lineRule="auto"/>
        <w:jc w:val="both"/>
        <w:rPr>
          <w:rFonts w:ascii="Arial" w:hAnsi="Arial" w:cs="Arial"/>
          <w:sz w:val="24"/>
          <w:szCs w:val="24"/>
        </w:rPr>
      </w:pPr>
      <w:r w:rsidRPr="00B01874">
        <w:rPr>
          <w:rFonts w:ascii="Arial" w:hAnsi="Arial" w:cs="Arial"/>
          <w:sz w:val="24"/>
          <w:szCs w:val="24"/>
        </w:rPr>
        <w:t xml:space="preserve">Although technology can be used in the classroom to assist with behaviour and classroom management, and as stated above has </w:t>
      </w:r>
      <w:r w:rsidR="002E052A" w:rsidRPr="00B01874">
        <w:rPr>
          <w:rFonts w:ascii="Arial" w:hAnsi="Arial" w:cs="Arial"/>
          <w:sz w:val="24"/>
          <w:szCs w:val="24"/>
        </w:rPr>
        <w:t xml:space="preserve">the </w:t>
      </w:r>
      <w:r w:rsidRPr="00B01874">
        <w:rPr>
          <w:rFonts w:ascii="Arial" w:hAnsi="Arial" w:cs="Arial"/>
          <w:sz w:val="24"/>
          <w:szCs w:val="24"/>
        </w:rPr>
        <w:t xml:space="preserve">potential to be a successful tool in the classroom. Sue Palmer states that behaviour in children has become an issue within schools </w:t>
      </w:r>
      <w:sdt>
        <w:sdtPr>
          <w:rPr>
            <w:rFonts w:ascii="Arial" w:hAnsi="Arial" w:cs="Arial"/>
            <w:sz w:val="24"/>
            <w:szCs w:val="24"/>
          </w:rPr>
          <w:id w:val="2043627221"/>
          <w:citation/>
        </w:sdtPr>
        <w:sdtEndPr/>
        <w:sdtContent>
          <w:r w:rsidRPr="00B01874">
            <w:rPr>
              <w:rFonts w:ascii="Arial" w:hAnsi="Arial" w:cs="Arial"/>
              <w:sz w:val="24"/>
              <w:szCs w:val="24"/>
            </w:rPr>
            <w:fldChar w:fldCharType="begin"/>
          </w:r>
          <w:r w:rsidR="003913E7" w:rsidRPr="00B01874">
            <w:rPr>
              <w:rFonts w:ascii="Arial" w:hAnsi="Arial" w:cs="Arial"/>
              <w:sz w:val="24"/>
              <w:szCs w:val="24"/>
            </w:rPr>
            <w:instrText xml:space="preserve">CITATION Sue15 \p 9-10 \n  \l 2057 </w:instrText>
          </w:r>
          <w:r w:rsidRPr="00B01874">
            <w:rPr>
              <w:rFonts w:ascii="Arial" w:hAnsi="Arial" w:cs="Arial"/>
              <w:sz w:val="24"/>
              <w:szCs w:val="24"/>
            </w:rPr>
            <w:fldChar w:fldCharType="separate"/>
          </w:r>
          <w:r w:rsidR="003913E7" w:rsidRPr="00B01874">
            <w:rPr>
              <w:rFonts w:ascii="Arial" w:hAnsi="Arial" w:cs="Arial"/>
              <w:noProof/>
              <w:sz w:val="24"/>
              <w:szCs w:val="24"/>
            </w:rPr>
            <w:t>(2015, pp. 9-10)</w:t>
          </w:r>
          <w:r w:rsidRPr="00B01874">
            <w:rPr>
              <w:rFonts w:ascii="Arial" w:hAnsi="Arial" w:cs="Arial"/>
              <w:sz w:val="24"/>
              <w:szCs w:val="24"/>
            </w:rPr>
            <w:fldChar w:fldCharType="end"/>
          </w:r>
        </w:sdtContent>
      </w:sdt>
      <w:r w:rsidRPr="00B01874">
        <w:rPr>
          <w:rFonts w:ascii="Arial" w:hAnsi="Arial" w:cs="Arial"/>
          <w:sz w:val="24"/>
          <w:szCs w:val="24"/>
        </w:rPr>
        <w:t>. This increasing issue can have an influence on a child’s education</w:t>
      </w:r>
      <w:r w:rsidR="002E052A" w:rsidRPr="00B01874">
        <w:rPr>
          <w:rFonts w:ascii="Arial" w:hAnsi="Arial" w:cs="Arial"/>
          <w:sz w:val="24"/>
          <w:szCs w:val="24"/>
        </w:rPr>
        <w:t>,</w:t>
      </w:r>
      <w:r w:rsidRPr="00B01874">
        <w:rPr>
          <w:rFonts w:ascii="Arial" w:hAnsi="Arial" w:cs="Arial"/>
          <w:sz w:val="24"/>
          <w:szCs w:val="24"/>
        </w:rPr>
        <w:t xml:space="preserve"> as a teacher may have to spend more time dealing with classroom management issues thus reducing the amount of teaching and learning time </w:t>
      </w:r>
      <w:r w:rsidR="002E052A" w:rsidRPr="00B01874">
        <w:rPr>
          <w:rFonts w:ascii="Arial" w:hAnsi="Arial" w:cs="Arial"/>
          <w:sz w:val="24"/>
          <w:szCs w:val="24"/>
        </w:rPr>
        <w:t>in the classroom</w:t>
      </w:r>
      <w:r w:rsidRPr="00B01874">
        <w:rPr>
          <w:rFonts w:ascii="Arial" w:hAnsi="Arial" w:cs="Arial"/>
          <w:sz w:val="24"/>
          <w:szCs w:val="24"/>
        </w:rPr>
        <w:t>.</w:t>
      </w:r>
      <w:r w:rsidR="003913E7" w:rsidRPr="00B01874">
        <w:rPr>
          <w:rFonts w:ascii="Arial" w:hAnsi="Arial" w:cs="Arial"/>
          <w:sz w:val="24"/>
          <w:szCs w:val="24"/>
        </w:rPr>
        <w:t xml:space="preserve"> Palmer states that technology may not be the primary blame in the change </w:t>
      </w:r>
      <w:r w:rsidR="003913E7" w:rsidRPr="00B01874">
        <w:rPr>
          <w:rFonts w:ascii="Arial" w:hAnsi="Arial" w:cs="Arial"/>
          <w:sz w:val="24"/>
          <w:szCs w:val="24"/>
        </w:rPr>
        <w:lastRenderedPageBreak/>
        <w:t>in a child’s behaviour. This change in behaviour may be due to parents not allowing thei</w:t>
      </w:r>
      <w:r w:rsidR="002E052A" w:rsidRPr="00B01874">
        <w:rPr>
          <w:rFonts w:ascii="Arial" w:hAnsi="Arial" w:cs="Arial"/>
          <w:sz w:val="24"/>
          <w:szCs w:val="24"/>
        </w:rPr>
        <w:t>r child to go outdoors to use</w:t>
      </w:r>
      <w:r w:rsidR="003913E7" w:rsidRPr="00B01874">
        <w:rPr>
          <w:rFonts w:ascii="Arial" w:hAnsi="Arial" w:cs="Arial"/>
          <w:sz w:val="24"/>
          <w:szCs w:val="24"/>
        </w:rPr>
        <w:t xml:space="preserve"> any extra energy </w:t>
      </w:r>
      <w:sdt>
        <w:sdtPr>
          <w:rPr>
            <w:rFonts w:ascii="Arial" w:hAnsi="Arial" w:cs="Arial"/>
            <w:sz w:val="24"/>
            <w:szCs w:val="24"/>
          </w:rPr>
          <w:id w:val="-326209337"/>
          <w:citation/>
        </w:sdtPr>
        <w:sdtEndPr/>
        <w:sdtContent>
          <w:r w:rsidR="003913E7" w:rsidRPr="00B01874">
            <w:rPr>
              <w:rFonts w:ascii="Arial" w:hAnsi="Arial" w:cs="Arial"/>
              <w:sz w:val="24"/>
              <w:szCs w:val="24"/>
            </w:rPr>
            <w:fldChar w:fldCharType="begin"/>
          </w:r>
          <w:r w:rsidR="003913E7" w:rsidRPr="00B01874">
            <w:rPr>
              <w:rFonts w:ascii="Arial" w:hAnsi="Arial" w:cs="Arial"/>
              <w:sz w:val="24"/>
              <w:szCs w:val="24"/>
            </w:rPr>
            <w:instrText xml:space="preserve">CITATION Sue15 \p 11 \n  \l 2057 </w:instrText>
          </w:r>
          <w:r w:rsidR="003913E7" w:rsidRPr="00B01874">
            <w:rPr>
              <w:rFonts w:ascii="Arial" w:hAnsi="Arial" w:cs="Arial"/>
              <w:sz w:val="24"/>
              <w:szCs w:val="24"/>
            </w:rPr>
            <w:fldChar w:fldCharType="separate"/>
          </w:r>
          <w:r w:rsidR="003913E7" w:rsidRPr="00B01874">
            <w:rPr>
              <w:rFonts w:ascii="Arial" w:hAnsi="Arial" w:cs="Arial"/>
              <w:noProof/>
              <w:sz w:val="24"/>
              <w:szCs w:val="24"/>
            </w:rPr>
            <w:t>(2015, p. 11)</w:t>
          </w:r>
          <w:r w:rsidR="003913E7" w:rsidRPr="00B01874">
            <w:rPr>
              <w:rFonts w:ascii="Arial" w:hAnsi="Arial" w:cs="Arial"/>
              <w:sz w:val="24"/>
              <w:szCs w:val="24"/>
            </w:rPr>
            <w:fldChar w:fldCharType="end"/>
          </w:r>
        </w:sdtContent>
      </w:sdt>
      <w:r w:rsidR="003913E7" w:rsidRPr="00B01874">
        <w:rPr>
          <w:rFonts w:ascii="Arial" w:hAnsi="Arial" w:cs="Arial"/>
          <w:sz w:val="24"/>
          <w:szCs w:val="24"/>
        </w:rPr>
        <w:t>. Therefore by not allowing a child outdoors may lead to children using more technology and being inactive.</w:t>
      </w:r>
    </w:p>
    <w:p w:rsidR="007D75D0" w:rsidRPr="00B01874" w:rsidRDefault="007D75D0" w:rsidP="00B01874">
      <w:pPr>
        <w:spacing w:line="360" w:lineRule="auto"/>
        <w:jc w:val="both"/>
        <w:rPr>
          <w:rFonts w:ascii="Arial" w:hAnsi="Arial" w:cs="Arial"/>
          <w:color w:val="000000" w:themeColor="text1"/>
          <w:sz w:val="24"/>
          <w:szCs w:val="24"/>
        </w:rPr>
      </w:pPr>
      <w:r w:rsidRPr="00B01874">
        <w:rPr>
          <w:rFonts w:ascii="Arial" w:hAnsi="Arial" w:cs="Arial"/>
          <w:color w:val="000000" w:themeColor="text1"/>
          <w:sz w:val="24"/>
          <w:szCs w:val="24"/>
        </w:rPr>
        <w:t>Although not directly linked to behaviour in 2008 the Welsh Government released a document named the Digital Competency Framework which has later been updated for</w:t>
      </w:r>
      <w:r w:rsidR="0053645B" w:rsidRPr="00B01874">
        <w:rPr>
          <w:rFonts w:ascii="Arial" w:hAnsi="Arial" w:cs="Arial"/>
          <w:color w:val="000000" w:themeColor="text1"/>
          <w:sz w:val="24"/>
          <w:szCs w:val="24"/>
        </w:rPr>
        <w:t xml:space="preserve"> new curriculum. The curriculum itself also has an ICT aspect. Both of these touch upon</w:t>
      </w:r>
      <w:r w:rsidR="002875AA" w:rsidRPr="00B01874">
        <w:rPr>
          <w:rFonts w:ascii="Arial" w:hAnsi="Arial" w:cs="Arial"/>
          <w:color w:val="000000" w:themeColor="text1"/>
          <w:sz w:val="24"/>
          <w:szCs w:val="24"/>
        </w:rPr>
        <w:t xml:space="preserve"> health, wellbeing and safety using ICT and technology. </w:t>
      </w:r>
      <w:r w:rsidR="003D3AED" w:rsidRPr="00B01874">
        <w:rPr>
          <w:rFonts w:ascii="Arial" w:hAnsi="Arial" w:cs="Arial"/>
          <w:color w:val="000000" w:themeColor="text1"/>
          <w:sz w:val="24"/>
          <w:szCs w:val="24"/>
        </w:rPr>
        <w:t>In the guidance for Digital Competency Framework</w:t>
      </w:r>
      <w:r w:rsidR="002E052A" w:rsidRPr="00B01874">
        <w:rPr>
          <w:rFonts w:ascii="Arial" w:hAnsi="Arial" w:cs="Arial"/>
          <w:color w:val="000000" w:themeColor="text1"/>
          <w:sz w:val="24"/>
          <w:szCs w:val="24"/>
        </w:rPr>
        <w:t>,</w:t>
      </w:r>
      <w:r w:rsidR="003D3AED" w:rsidRPr="00B01874">
        <w:rPr>
          <w:rFonts w:ascii="Arial" w:hAnsi="Arial" w:cs="Arial"/>
          <w:color w:val="000000" w:themeColor="text1"/>
          <w:sz w:val="24"/>
          <w:szCs w:val="24"/>
        </w:rPr>
        <w:t xml:space="preserve"> it states that the framework covers ‘Online behaviour and cyberbullying’ </w:t>
      </w:r>
      <w:sdt>
        <w:sdtPr>
          <w:rPr>
            <w:rFonts w:ascii="Arial" w:hAnsi="Arial" w:cs="Arial"/>
            <w:color w:val="000000" w:themeColor="text1"/>
            <w:sz w:val="24"/>
            <w:szCs w:val="24"/>
          </w:rPr>
          <w:id w:val="406572091"/>
          <w:citation/>
        </w:sdtPr>
        <w:sdtEndPr/>
        <w:sdtContent>
          <w:r w:rsidR="003D3AED" w:rsidRPr="00B01874">
            <w:rPr>
              <w:rFonts w:ascii="Arial" w:hAnsi="Arial" w:cs="Arial"/>
              <w:color w:val="000000" w:themeColor="text1"/>
              <w:sz w:val="24"/>
              <w:szCs w:val="24"/>
            </w:rPr>
            <w:fldChar w:fldCharType="begin"/>
          </w:r>
          <w:r w:rsidR="0043557C" w:rsidRPr="00B01874">
            <w:rPr>
              <w:rFonts w:ascii="Arial" w:hAnsi="Arial" w:cs="Arial"/>
              <w:color w:val="000000" w:themeColor="text1"/>
              <w:sz w:val="24"/>
              <w:szCs w:val="24"/>
            </w:rPr>
            <w:instrText xml:space="preserve">CITATION Edu18 \p 5 \l 2057 </w:instrText>
          </w:r>
          <w:r w:rsidR="003D3AED" w:rsidRPr="00B01874">
            <w:rPr>
              <w:rFonts w:ascii="Arial" w:hAnsi="Arial" w:cs="Arial"/>
              <w:color w:val="000000" w:themeColor="text1"/>
              <w:sz w:val="24"/>
              <w:szCs w:val="24"/>
            </w:rPr>
            <w:fldChar w:fldCharType="separate"/>
          </w:r>
          <w:r w:rsidR="0043557C" w:rsidRPr="00B01874">
            <w:rPr>
              <w:rFonts w:ascii="Arial" w:hAnsi="Arial" w:cs="Arial"/>
              <w:noProof/>
              <w:color w:val="000000" w:themeColor="text1"/>
              <w:sz w:val="24"/>
              <w:szCs w:val="24"/>
            </w:rPr>
            <w:t>(Education Wales, 2018, p. 5)</w:t>
          </w:r>
          <w:r w:rsidR="003D3AED" w:rsidRPr="00B01874">
            <w:rPr>
              <w:rFonts w:ascii="Arial" w:hAnsi="Arial" w:cs="Arial"/>
              <w:color w:val="000000" w:themeColor="text1"/>
              <w:sz w:val="24"/>
              <w:szCs w:val="24"/>
            </w:rPr>
            <w:fldChar w:fldCharType="end"/>
          </w:r>
        </w:sdtContent>
      </w:sdt>
      <w:r w:rsidR="0043557C" w:rsidRPr="00B01874">
        <w:rPr>
          <w:rFonts w:ascii="Arial" w:hAnsi="Arial" w:cs="Arial"/>
          <w:color w:val="000000" w:themeColor="text1"/>
          <w:sz w:val="24"/>
          <w:szCs w:val="24"/>
        </w:rPr>
        <w:t>. By noting that the framework covers some aspect of behaviour this shows how the curriculum has developed in ways to focus on behaviour and wellbeing of a child around technology. But on the other hand</w:t>
      </w:r>
      <w:r w:rsidR="002E052A" w:rsidRPr="00B01874">
        <w:rPr>
          <w:rFonts w:ascii="Arial" w:hAnsi="Arial" w:cs="Arial"/>
          <w:color w:val="000000" w:themeColor="text1"/>
          <w:sz w:val="24"/>
          <w:szCs w:val="24"/>
        </w:rPr>
        <w:t>,</w:t>
      </w:r>
      <w:r w:rsidR="0043557C" w:rsidRPr="00B01874">
        <w:rPr>
          <w:rFonts w:ascii="Arial" w:hAnsi="Arial" w:cs="Arial"/>
          <w:color w:val="000000" w:themeColor="text1"/>
          <w:sz w:val="24"/>
          <w:szCs w:val="24"/>
        </w:rPr>
        <w:t xml:space="preserve"> since the framework was originally released in 2008, the Welsh Government have discovered that ‘1 in 5 girls’ and ‘1 in 10 boys’ are cyberbullied </w:t>
      </w:r>
      <w:sdt>
        <w:sdtPr>
          <w:rPr>
            <w:rFonts w:ascii="Arial" w:hAnsi="Arial" w:cs="Arial"/>
            <w:color w:val="000000" w:themeColor="text1"/>
            <w:sz w:val="24"/>
            <w:szCs w:val="24"/>
          </w:rPr>
          <w:id w:val="1030620393"/>
          <w:citation/>
        </w:sdtPr>
        <w:sdtEndPr/>
        <w:sdtContent>
          <w:r w:rsidR="0043557C" w:rsidRPr="00B01874">
            <w:rPr>
              <w:rFonts w:ascii="Arial" w:hAnsi="Arial" w:cs="Arial"/>
              <w:color w:val="000000" w:themeColor="text1"/>
              <w:sz w:val="24"/>
              <w:szCs w:val="24"/>
            </w:rPr>
            <w:fldChar w:fldCharType="begin"/>
          </w:r>
          <w:r w:rsidR="00FD36E6" w:rsidRPr="00B01874">
            <w:rPr>
              <w:rFonts w:ascii="Arial" w:hAnsi="Arial" w:cs="Arial"/>
              <w:color w:val="000000" w:themeColor="text1"/>
              <w:sz w:val="24"/>
              <w:szCs w:val="24"/>
            </w:rPr>
            <w:instrText xml:space="preserve">CITATION Wel173 \p 1 \n  \l 2057 </w:instrText>
          </w:r>
          <w:r w:rsidR="0043557C" w:rsidRPr="00B01874">
            <w:rPr>
              <w:rFonts w:ascii="Arial" w:hAnsi="Arial" w:cs="Arial"/>
              <w:color w:val="000000" w:themeColor="text1"/>
              <w:sz w:val="24"/>
              <w:szCs w:val="24"/>
            </w:rPr>
            <w:fldChar w:fldCharType="separate"/>
          </w:r>
          <w:r w:rsidR="00FD36E6" w:rsidRPr="00B01874">
            <w:rPr>
              <w:rFonts w:ascii="Arial" w:hAnsi="Arial" w:cs="Arial"/>
              <w:noProof/>
              <w:color w:val="000000" w:themeColor="text1"/>
              <w:sz w:val="24"/>
              <w:szCs w:val="24"/>
            </w:rPr>
            <w:t>(2017, p. 1)</w:t>
          </w:r>
          <w:r w:rsidR="0043557C" w:rsidRPr="00B01874">
            <w:rPr>
              <w:rFonts w:ascii="Arial" w:hAnsi="Arial" w:cs="Arial"/>
              <w:color w:val="000000" w:themeColor="text1"/>
              <w:sz w:val="24"/>
              <w:szCs w:val="24"/>
            </w:rPr>
            <w:fldChar w:fldCharType="end"/>
          </w:r>
        </w:sdtContent>
      </w:sdt>
      <w:r w:rsidR="00FD36E6" w:rsidRPr="00B01874">
        <w:rPr>
          <w:rFonts w:ascii="Arial" w:hAnsi="Arial" w:cs="Arial"/>
          <w:color w:val="000000" w:themeColor="text1"/>
          <w:sz w:val="24"/>
          <w:szCs w:val="24"/>
        </w:rPr>
        <w:t>. As these statistics show that many children are either being cyberbullied or are cyberbullying others shows that the framework may not be as effective as the W</w:t>
      </w:r>
      <w:r w:rsidR="00323185" w:rsidRPr="00B01874">
        <w:rPr>
          <w:rFonts w:ascii="Arial" w:hAnsi="Arial" w:cs="Arial"/>
          <w:color w:val="000000" w:themeColor="text1"/>
          <w:sz w:val="24"/>
          <w:szCs w:val="24"/>
        </w:rPr>
        <w:t>elsh Government wish it to be. Upon discussing the topic of cyberbullying Sue Palmer also raises concern toward the increasing issue of negative behaviour online. Palmer states t</w:t>
      </w:r>
      <w:r w:rsidR="002E052A" w:rsidRPr="00B01874">
        <w:rPr>
          <w:rFonts w:ascii="Arial" w:hAnsi="Arial" w:cs="Arial"/>
          <w:color w:val="000000" w:themeColor="text1"/>
          <w:sz w:val="24"/>
          <w:szCs w:val="24"/>
        </w:rPr>
        <w:t>hat screen time is having an i</w:t>
      </w:r>
      <w:r w:rsidR="00323185" w:rsidRPr="00B01874">
        <w:rPr>
          <w:rFonts w:ascii="Arial" w:hAnsi="Arial" w:cs="Arial"/>
          <w:color w:val="000000" w:themeColor="text1"/>
          <w:sz w:val="24"/>
          <w:szCs w:val="24"/>
        </w:rPr>
        <w:t xml:space="preserve">mpact on a child’s behaviour, mental health and physical health </w:t>
      </w:r>
      <w:sdt>
        <w:sdtPr>
          <w:rPr>
            <w:rFonts w:ascii="Arial" w:hAnsi="Arial" w:cs="Arial"/>
            <w:color w:val="000000" w:themeColor="text1"/>
            <w:sz w:val="24"/>
            <w:szCs w:val="24"/>
          </w:rPr>
          <w:id w:val="-800226171"/>
          <w:citation/>
        </w:sdtPr>
        <w:sdtEndPr/>
        <w:sdtContent>
          <w:r w:rsidR="00323185" w:rsidRPr="00B01874">
            <w:rPr>
              <w:rFonts w:ascii="Arial" w:hAnsi="Arial" w:cs="Arial"/>
              <w:color w:val="000000" w:themeColor="text1"/>
              <w:sz w:val="24"/>
              <w:szCs w:val="24"/>
            </w:rPr>
            <w:fldChar w:fldCharType="begin"/>
          </w:r>
          <w:r w:rsidR="00323185" w:rsidRPr="00B01874">
            <w:rPr>
              <w:rFonts w:ascii="Arial" w:hAnsi="Arial" w:cs="Arial"/>
              <w:color w:val="000000" w:themeColor="text1"/>
              <w:sz w:val="24"/>
              <w:szCs w:val="24"/>
            </w:rPr>
            <w:instrText xml:space="preserve">CITATION Sue15 \p "284, 285" \n  \l 2057 </w:instrText>
          </w:r>
          <w:r w:rsidR="00323185" w:rsidRPr="00B01874">
            <w:rPr>
              <w:rFonts w:ascii="Arial" w:hAnsi="Arial" w:cs="Arial"/>
              <w:color w:val="000000" w:themeColor="text1"/>
              <w:sz w:val="24"/>
              <w:szCs w:val="24"/>
            </w:rPr>
            <w:fldChar w:fldCharType="separate"/>
          </w:r>
          <w:r w:rsidR="00323185" w:rsidRPr="00B01874">
            <w:rPr>
              <w:rFonts w:ascii="Arial" w:hAnsi="Arial" w:cs="Arial"/>
              <w:noProof/>
              <w:color w:val="000000" w:themeColor="text1"/>
              <w:sz w:val="24"/>
              <w:szCs w:val="24"/>
            </w:rPr>
            <w:t>(2015, pp. 284, 285)</w:t>
          </w:r>
          <w:r w:rsidR="00323185" w:rsidRPr="00B01874">
            <w:rPr>
              <w:rFonts w:ascii="Arial" w:hAnsi="Arial" w:cs="Arial"/>
              <w:color w:val="000000" w:themeColor="text1"/>
              <w:sz w:val="24"/>
              <w:szCs w:val="24"/>
            </w:rPr>
            <w:fldChar w:fldCharType="end"/>
          </w:r>
        </w:sdtContent>
      </w:sdt>
      <w:r w:rsidR="00323185" w:rsidRPr="00B01874">
        <w:rPr>
          <w:rFonts w:ascii="Arial" w:hAnsi="Arial" w:cs="Arial"/>
          <w:color w:val="000000" w:themeColor="text1"/>
          <w:sz w:val="24"/>
          <w:szCs w:val="24"/>
        </w:rPr>
        <w:t xml:space="preserve"> proving tha</w:t>
      </w:r>
      <w:r w:rsidR="00791CF6" w:rsidRPr="00B01874">
        <w:rPr>
          <w:rFonts w:ascii="Arial" w:hAnsi="Arial" w:cs="Arial"/>
          <w:color w:val="000000" w:themeColor="text1"/>
          <w:sz w:val="24"/>
          <w:szCs w:val="24"/>
        </w:rPr>
        <w:t>t use of technology by children can have a negative impact on behaviour. As cyberbullying is a form of bull</w:t>
      </w:r>
      <w:r w:rsidR="002E052A" w:rsidRPr="00B01874">
        <w:rPr>
          <w:rFonts w:ascii="Arial" w:hAnsi="Arial" w:cs="Arial"/>
          <w:color w:val="000000" w:themeColor="text1"/>
          <w:sz w:val="24"/>
          <w:szCs w:val="24"/>
        </w:rPr>
        <w:t>y</w:t>
      </w:r>
      <w:r w:rsidR="00791CF6" w:rsidRPr="00B01874">
        <w:rPr>
          <w:rFonts w:ascii="Arial" w:hAnsi="Arial" w:cs="Arial"/>
          <w:color w:val="000000" w:themeColor="text1"/>
          <w:sz w:val="24"/>
          <w:szCs w:val="24"/>
        </w:rPr>
        <w:t>ing schools should try an</w:t>
      </w:r>
      <w:r w:rsidR="005D5549" w:rsidRPr="00B01874">
        <w:rPr>
          <w:rFonts w:ascii="Arial" w:hAnsi="Arial" w:cs="Arial"/>
          <w:color w:val="000000" w:themeColor="text1"/>
          <w:sz w:val="24"/>
          <w:szCs w:val="24"/>
        </w:rPr>
        <w:t>d</w:t>
      </w:r>
      <w:r w:rsidR="00791CF6" w:rsidRPr="00B01874">
        <w:rPr>
          <w:rFonts w:ascii="Arial" w:hAnsi="Arial" w:cs="Arial"/>
          <w:color w:val="000000" w:themeColor="text1"/>
          <w:sz w:val="24"/>
          <w:szCs w:val="24"/>
        </w:rPr>
        <w:t xml:space="preserve"> put more emphasis on online safety when considering technology. </w:t>
      </w:r>
      <w:r w:rsidR="00BE0702" w:rsidRPr="00B01874">
        <w:rPr>
          <w:rFonts w:ascii="Arial" w:hAnsi="Arial" w:cs="Arial"/>
          <w:color w:val="000000" w:themeColor="text1"/>
          <w:sz w:val="24"/>
          <w:szCs w:val="24"/>
        </w:rPr>
        <w:t>As stated previously Estyn ha</w:t>
      </w:r>
      <w:r w:rsidR="002E052A" w:rsidRPr="00B01874">
        <w:rPr>
          <w:rFonts w:ascii="Arial" w:hAnsi="Arial" w:cs="Arial"/>
          <w:color w:val="000000" w:themeColor="text1"/>
          <w:sz w:val="24"/>
          <w:szCs w:val="24"/>
        </w:rPr>
        <w:t>s</w:t>
      </w:r>
      <w:r w:rsidR="00BE0702" w:rsidRPr="00B01874">
        <w:rPr>
          <w:rFonts w:ascii="Arial" w:hAnsi="Arial" w:cs="Arial"/>
          <w:color w:val="000000" w:themeColor="text1"/>
          <w:sz w:val="24"/>
          <w:szCs w:val="24"/>
        </w:rPr>
        <w:t xml:space="preserve"> created a report based on bullying. This report does cover some elements of cyber-bullying. The report states that cyberbull</w:t>
      </w:r>
      <w:r w:rsidR="002E052A" w:rsidRPr="00B01874">
        <w:rPr>
          <w:rFonts w:ascii="Arial" w:hAnsi="Arial" w:cs="Arial"/>
          <w:color w:val="000000" w:themeColor="text1"/>
          <w:sz w:val="24"/>
          <w:szCs w:val="24"/>
        </w:rPr>
        <w:t>y</w:t>
      </w:r>
      <w:r w:rsidR="00BE0702" w:rsidRPr="00B01874">
        <w:rPr>
          <w:rFonts w:ascii="Arial" w:hAnsi="Arial" w:cs="Arial"/>
          <w:color w:val="000000" w:themeColor="text1"/>
          <w:sz w:val="24"/>
          <w:szCs w:val="24"/>
        </w:rPr>
        <w:t xml:space="preserve">ing is mainly an issue within secondary schools </w:t>
      </w:r>
      <w:sdt>
        <w:sdtPr>
          <w:rPr>
            <w:rFonts w:ascii="Arial" w:hAnsi="Arial" w:cs="Arial"/>
            <w:color w:val="000000" w:themeColor="text1"/>
            <w:sz w:val="24"/>
            <w:szCs w:val="24"/>
          </w:rPr>
          <w:id w:val="1032227780"/>
          <w:citation/>
        </w:sdtPr>
        <w:sdtEndPr/>
        <w:sdtContent>
          <w:r w:rsidR="00BE0702" w:rsidRPr="00B01874">
            <w:rPr>
              <w:rFonts w:ascii="Arial" w:hAnsi="Arial" w:cs="Arial"/>
              <w:color w:val="000000" w:themeColor="text1"/>
              <w:sz w:val="24"/>
              <w:szCs w:val="24"/>
            </w:rPr>
            <w:fldChar w:fldCharType="begin"/>
          </w:r>
          <w:r w:rsidR="00BE0702" w:rsidRPr="00B01874">
            <w:rPr>
              <w:rFonts w:ascii="Arial" w:hAnsi="Arial" w:cs="Arial"/>
              <w:color w:val="000000" w:themeColor="text1"/>
              <w:sz w:val="24"/>
              <w:szCs w:val="24"/>
            </w:rPr>
            <w:instrText xml:space="preserve">CITATION EST14 \p 10 \l 2057 </w:instrText>
          </w:r>
          <w:r w:rsidR="00BE0702" w:rsidRPr="00B01874">
            <w:rPr>
              <w:rFonts w:ascii="Arial" w:hAnsi="Arial" w:cs="Arial"/>
              <w:color w:val="000000" w:themeColor="text1"/>
              <w:sz w:val="24"/>
              <w:szCs w:val="24"/>
            </w:rPr>
            <w:fldChar w:fldCharType="separate"/>
          </w:r>
          <w:r w:rsidR="00BE0702" w:rsidRPr="00B01874">
            <w:rPr>
              <w:rFonts w:ascii="Arial" w:hAnsi="Arial" w:cs="Arial"/>
              <w:noProof/>
              <w:color w:val="000000" w:themeColor="text1"/>
              <w:sz w:val="24"/>
              <w:szCs w:val="24"/>
            </w:rPr>
            <w:t>(Estyn, 2014, p. 10)</w:t>
          </w:r>
          <w:r w:rsidR="00BE0702" w:rsidRPr="00B01874">
            <w:rPr>
              <w:rFonts w:ascii="Arial" w:hAnsi="Arial" w:cs="Arial"/>
              <w:color w:val="000000" w:themeColor="text1"/>
              <w:sz w:val="24"/>
              <w:szCs w:val="24"/>
            </w:rPr>
            <w:fldChar w:fldCharType="end"/>
          </w:r>
        </w:sdtContent>
      </w:sdt>
      <w:r w:rsidR="002E052A" w:rsidRPr="00B01874">
        <w:rPr>
          <w:rFonts w:ascii="Arial" w:hAnsi="Arial" w:cs="Arial"/>
          <w:color w:val="000000" w:themeColor="text1"/>
          <w:sz w:val="24"/>
          <w:szCs w:val="24"/>
        </w:rPr>
        <w:t xml:space="preserve">. </w:t>
      </w:r>
      <w:r w:rsidR="00BE0702" w:rsidRPr="00B01874">
        <w:rPr>
          <w:rFonts w:ascii="Arial" w:hAnsi="Arial" w:cs="Arial"/>
          <w:color w:val="000000" w:themeColor="text1"/>
          <w:sz w:val="24"/>
          <w:szCs w:val="24"/>
        </w:rPr>
        <w:t xml:space="preserve">Estyn also states to help tackle this that teacher’s need to have up to date training on technology and cyber-bullying </w:t>
      </w:r>
      <w:sdt>
        <w:sdtPr>
          <w:rPr>
            <w:rFonts w:ascii="Arial" w:hAnsi="Arial" w:cs="Arial"/>
            <w:color w:val="000000" w:themeColor="text1"/>
            <w:sz w:val="24"/>
            <w:szCs w:val="24"/>
          </w:rPr>
          <w:id w:val="-1476530960"/>
          <w:citation/>
        </w:sdtPr>
        <w:sdtEndPr/>
        <w:sdtContent>
          <w:r w:rsidR="00BE0702" w:rsidRPr="00B01874">
            <w:rPr>
              <w:rFonts w:ascii="Arial" w:hAnsi="Arial" w:cs="Arial"/>
              <w:color w:val="000000" w:themeColor="text1"/>
              <w:sz w:val="24"/>
              <w:szCs w:val="24"/>
            </w:rPr>
            <w:fldChar w:fldCharType="begin"/>
          </w:r>
          <w:r w:rsidR="00BE0702" w:rsidRPr="00B01874">
            <w:rPr>
              <w:rFonts w:ascii="Arial" w:hAnsi="Arial" w:cs="Arial"/>
              <w:color w:val="000000" w:themeColor="text1"/>
              <w:sz w:val="24"/>
              <w:szCs w:val="24"/>
            </w:rPr>
            <w:instrText xml:space="preserve">CITATION EST14 \p 10 \l 2057 </w:instrText>
          </w:r>
          <w:r w:rsidR="00BE0702" w:rsidRPr="00B01874">
            <w:rPr>
              <w:rFonts w:ascii="Arial" w:hAnsi="Arial" w:cs="Arial"/>
              <w:color w:val="000000" w:themeColor="text1"/>
              <w:sz w:val="24"/>
              <w:szCs w:val="24"/>
            </w:rPr>
            <w:fldChar w:fldCharType="separate"/>
          </w:r>
          <w:r w:rsidR="00BE0702" w:rsidRPr="00B01874">
            <w:rPr>
              <w:rFonts w:ascii="Arial" w:hAnsi="Arial" w:cs="Arial"/>
              <w:noProof/>
              <w:color w:val="000000" w:themeColor="text1"/>
              <w:sz w:val="24"/>
              <w:szCs w:val="24"/>
            </w:rPr>
            <w:t>(Estyn, 2014, p. 10)</w:t>
          </w:r>
          <w:r w:rsidR="00BE0702" w:rsidRPr="00B01874">
            <w:rPr>
              <w:rFonts w:ascii="Arial" w:hAnsi="Arial" w:cs="Arial"/>
              <w:color w:val="000000" w:themeColor="text1"/>
              <w:sz w:val="24"/>
              <w:szCs w:val="24"/>
            </w:rPr>
            <w:fldChar w:fldCharType="end"/>
          </w:r>
        </w:sdtContent>
      </w:sdt>
      <w:r w:rsidR="00BE0702" w:rsidRPr="00B01874">
        <w:rPr>
          <w:rFonts w:ascii="Arial" w:hAnsi="Arial" w:cs="Arial"/>
          <w:color w:val="000000" w:themeColor="text1"/>
          <w:sz w:val="24"/>
          <w:szCs w:val="24"/>
        </w:rPr>
        <w:t>. To help schools with this Estyn also states some best practice advice for secondary schools</w:t>
      </w:r>
      <w:r w:rsidR="00F32B29" w:rsidRPr="00B01874">
        <w:rPr>
          <w:rFonts w:ascii="Arial" w:hAnsi="Arial" w:cs="Arial"/>
          <w:color w:val="000000" w:themeColor="text1"/>
          <w:sz w:val="24"/>
          <w:szCs w:val="24"/>
        </w:rPr>
        <w:t xml:space="preserve">. This best practice covers how a school educates children on cyber-bullying and how each report of bullying is acted on </w:t>
      </w:r>
      <w:sdt>
        <w:sdtPr>
          <w:rPr>
            <w:rFonts w:ascii="Arial" w:hAnsi="Arial" w:cs="Arial"/>
            <w:color w:val="000000" w:themeColor="text1"/>
            <w:sz w:val="24"/>
            <w:szCs w:val="24"/>
          </w:rPr>
          <w:id w:val="389702582"/>
          <w:citation/>
        </w:sdtPr>
        <w:sdtEndPr/>
        <w:sdtContent>
          <w:r w:rsidR="00F32B29" w:rsidRPr="00B01874">
            <w:rPr>
              <w:rFonts w:ascii="Arial" w:hAnsi="Arial" w:cs="Arial"/>
              <w:color w:val="000000" w:themeColor="text1"/>
              <w:sz w:val="24"/>
              <w:szCs w:val="24"/>
            </w:rPr>
            <w:fldChar w:fldCharType="begin"/>
          </w:r>
          <w:r w:rsidR="00F32B29" w:rsidRPr="00B01874">
            <w:rPr>
              <w:rFonts w:ascii="Arial" w:hAnsi="Arial" w:cs="Arial"/>
              <w:color w:val="000000" w:themeColor="text1"/>
              <w:sz w:val="24"/>
              <w:szCs w:val="24"/>
            </w:rPr>
            <w:instrText xml:space="preserve">CITATION EST14 \p 11 \l 2057 </w:instrText>
          </w:r>
          <w:r w:rsidR="00F32B29" w:rsidRPr="00B01874">
            <w:rPr>
              <w:rFonts w:ascii="Arial" w:hAnsi="Arial" w:cs="Arial"/>
              <w:color w:val="000000" w:themeColor="text1"/>
              <w:sz w:val="24"/>
              <w:szCs w:val="24"/>
            </w:rPr>
            <w:fldChar w:fldCharType="separate"/>
          </w:r>
          <w:r w:rsidR="00F32B29" w:rsidRPr="00B01874">
            <w:rPr>
              <w:rFonts w:ascii="Arial" w:hAnsi="Arial" w:cs="Arial"/>
              <w:noProof/>
              <w:color w:val="000000" w:themeColor="text1"/>
              <w:sz w:val="24"/>
              <w:szCs w:val="24"/>
            </w:rPr>
            <w:t>(Estyn, 2014, p. 11)</w:t>
          </w:r>
          <w:r w:rsidR="00F32B29" w:rsidRPr="00B01874">
            <w:rPr>
              <w:rFonts w:ascii="Arial" w:hAnsi="Arial" w:cs="Arial"/>
              <w:color w:val="000000" w:themeColor="text1"/>
              <w:sz w:val="24"/>
              <w:szCs w:val="24"/>
            </w:rPr>
            <w:fldChar w:fldCharType="end"/>
          </w:r>
        </w:sdtContent>
      </w:sdt>
      <w:r w:rsidR="00F32B29" w:rsidRPr="00B01874">
        <w:rPr>
          <w:rFonts w:ascii="Arial" w:hAnsi="Arial" w:cs="Arial"/>
          <w:color w:val="000000" w:themeColor="text1"/>
          <w:sz w:val="24"/>
          <w:szCs w:val="24"/>
        </w:rPr>
        <w:t>. Although this is advice for secondary schools this advice could be used in a primary school to give children of a primary age especially key stage two children an awareness of online safety.</w:t>
      </w:r>
    </w:p>
    <w:p w:rsidR="00C773A8" w:rsidRPr="00B01874" w:rsidRDefault="006C455A" w:rsidP="00B01874">
      <w:pPr>
        <w:spacing w:line="360" w:lineRule="auto"/>
        <w:jc w:val="both"/>
        <w:rPr>
          <w:rFonts w:ascii="Arial" w:hAnsi="Arial" w:cs="Arial"/>
          <w:color w:val="000000" w:themeColor="text1"/>
          <w:sz w:val="24"/>
          <w:szCs w:val="24"/>
        </w:rPr>
      </w:pPr>
      <w:r w:rsidRPr="00B01874">
        <w:rPr>
          <w:rFonts w:ascii="Arial" w:hAnsi="Arial" w:cs="Arial"/>
          <w:color w:val="000000" w:themeColor="text1"/>
          <w:sz w:val="24"/>
          <w:szCs w:val="24"/>
        </w:rPr>
        <w:lastRenderedPageBreak/>
        <w:t xml:space="preserve">On the other hand to this Estyn states that some school have a good attitude towards technology. By looking at one of Estyn’s best practice examples a school in Flintshire is giving teachers updated training on technology and teaches the children how to safely use technology to communicate with their wider community </w:t>
      </w:r>
      <w:sdt>
        <w:sdtPr>
          <w:rPr>
            <w:rFonts w:ascii="Arial" w:hAnsi="Arial" w:cs="Arial"/>
            <w:color w:val="000000" w:themeColor="text1"/>
            <w:sz w:val="24"/>
            <w:szCs w:val="24"/>
          </w:rPr>
          <w:id w:val="-1250505165"/>
          <w:citation/>
        </w:sdtPr>
        <w:sdtEndPr/>
        <w:sdtContent>
          <w:r w:rsidRPr="00B01874">
            <w:rPr>
              <w:rFonts w:ascii="Arial" w:hAnsi="Arial" w:cs="Arial"/>
              <w:color w:val="000000" w:themeColor="text1"/>
              <w:sz w:val="24"/>
              <w:szCs w:val="24"/>
            </w:rPr>
            <w:fldChar w:fldCharType="begin"/>
          </w:r>
          <w:r w:rsidRPr="00B01874">
            <w:rPr>
              <w:rFonts w:ascii="Arial" w:hAnsi="Arial" w:cs="Arial"/>
              <w:color w:val="000000" w:themeColor="text1"/>
              <w:sz w:val="24"/>
              <w:szCs w:val="24"/>
            </w:rPr>
            <w:instrText xml:space="preserve">CITATION Est19 \l 2057 </w:instrText>
          </w:r>
          <w:r w:rsidRPr="00B01874">
            <w:rPr>
              <w:rFonts w:ascii="Arial" w:hAnsi="Arial" w:cs="Arial"/>
              <w:color w:val="000000" w:themeColor="text1"/>
              <w:sz w:val="24"/>
              <w:szCs w:val="24"/>
            </w:rPr>
            <w:fldChar w:fldCharType="separate"/>
          </w:r>
          <w:r w:rsidRPr="00B01874">
            <w:rPr>
              <w:rFonts w:ascii="Arial" w:hAnsi="Arial" w:cs="Arial"/>
              <w:noProof/>
              <w:color w:val="000000" w:themeColor="text1"/>
              <w:sz w:val="24"/>
              <w:szCs w:val="24"/>
            </w:rPr>
            <w:t>(Estyn, 2018)</w:t>
          </w:r>
          <w:r w:rsidRPr="00B01874">
            <w:rPr>
              <w:rFonts w:ascii="Arial" w:hAnsi="Arial" w:cs="Arial"/>
              <w:color w:val="000000" w:themeColor="text1"/>
              <w:sz w:val="24"/>
              <w:szCs w:val="24"/>
            </w:rPr>
            <w:fldChar w:fldCharType="end"/>
          </w:r>
        </w:sdtContent>
      </w:sdt>
      <w:r w:rsidR="00442C20" w:rsidRPr="00B01874">
        <w:rPr>
          <w:rFonts w:ascii="Arial" w:hAnsi="Arial" w:cs="Arial"/>
          <w:color w:val="000000" w:themeColor="text1"/>
          <w:sz w:val="24"/>
          <w:szCs w:val="24"/>
        </w:rPr>
        <w:t xml:space="preserve">. This shows that if teachers have correct training before educating children in a classroom a positive impact can be made on how children spend their time using technology for communication. </w:t>
      </w:r>
      <w:r w:rsidR="00B37F86" w:rsidRPr="00B01874">
        <w:rPr>
          <w:rFonts w:ascii="Arial" w:hAnsi="Arial" w:cs="Arial"/>
          <w:color w:val="000000" w:themeColor="text1"/>
          <w:sz w:val="24"/>
          <w:szCs w:val="24"/>
        </w:rPr>
        <w:t xml:space="preserve">According to Estyn the school also tries to include parents when educating children on technology </w:t>
      </w:r>
      <w:sdt>
        <w:sdtPr>
          <w:rPr>
            <w:rFonts w:ascii="Arial" w:hAnsi="Arial" w:cs="Arial"/>
            <w:color w:val="000000" w:themeColor="text1"/>
            <w:sz w:val="24"/>
            <w:szCs w:val="24"/>
          </w:rPr>
          <w:id w:val="526458219"/>
          <w:citation/>
        </w:sdtPr>
        <w:sdtEndPr/>
        <w:sdtContent>
          <w:r w:rsidR="00B37F86" w:rsidRPr="00B01874">
            <w:rPr>
              <w:rFonts w:ascii="Arial" w:hAnsi="Arial" w:cs="Arial"/>
              <w:color w:val="000000" w:themeColor="text1"/>
              <w:sz w:val="24"/>
              <w:szCs w:val="24"/>
            </w:rPr>
            <w:fldChar w:fldCharType="begin"/>
          </w:r>
          <w:r w:rsidR="00B37F86" w:rsidRPr="00B01874">
            <w:rPr>
              <w:rFonts w:ascii="Arial" w:hAnsi="Arial" w:cs="Arial"/>
              <w:color w:val="000000" w:themeColor="text1"/>
              <w:sz w:val="24"/>
              <w:szCs w:val="24"/>
            </w:rPr>
            <w:instrText xml:space="preserve">CITATION Est19 \n  \l 2057 </w:instrText>
          </w:r>
          <w:r w:rsidR="00B37F86" w:rsidRPr="00B01874">
            <w:rPr>
              <w:rFonts w:ascii="Arial" w:hAnsi="Arial" w:cs="Arial"/>
              <w:color w:val="000000" w:themeColor="text1"/>
              <w:sz w:val="24"/>
              <w:szCs w:val="24"/>
            </w:rPr>
            <w:fldChar w:fldCharType="separate"/>
          </w:r>
          <w:r w:rsidR="00B37F86" w:rsidRPr="00B01874">
            <w:rPr>
              <w:rFonts w:ascii="Arial" w:hAnsi="Arial" w:cs="Arial"/>
              <w:noProof/>
              <w:color w:val="000000" w:themeColor="text1"/>
              <w:sz w:val="24"/>
              <w:szCs w:val="24"/>
            </w:rPr>
            <w:t>(2018)</w:t>
          </w:r>
          <w:r w:rsidR="00B37F86" w:rsidRPr="00B01874">
            <w:rPr>
              <w:rFonts w:ascii="Arial" w:hAnsi="Arial" w:cs="Arial"/>
              <w:color w:val="000000" w:themeColor="text1"/>
              <w:sz w:val="24"/>
              <w:szCs w:val="24"/>
            </w:rPr>
            <w:fldChar w:fldCharType="end"/>
          </w:r>
        </w:sdtContent>
      </w:sdt>
      <w:r w:rsidR="00B37F86" w:rsidRPr="00B01874">
        <w:rPr>
          <w:rFonts w:ascii="Arial" w:hAnsi="Arial" w:cs="Arial"/>
          <w:color w:val="000000" w:themeColor="text1"/>
          <w:sz w:val="24"/>
          <w:szCs w:val="24"/>
        </w:rPr>
        <w:t xml:space="preserve">. This shows that screen time needs to be supervised to avoid any negative behaviour that could potentially occur when using technology.  </w:t>
      </w:r>
    </w:p>
    <w:p w:rsidR="009C059C" w:rsidRPr="00B01874" w:rsidRDefault="006507A8" w:rsidP="00B01874">
      <w:pPr>
        <w:spacing w:line="360" w:lineRule="auto"/>
        <w:jc w:val="both"/>
        <w:rPr>
          <w:rFonts w:ascii="Arial" w:hAnsi="Arial" w:cs="Arial"/>
          <w:color w:val="000000" w:themeColor="text1"/>
          <w:sz w:val="24"/>
          <w:szCs w:val="24"/>
        </w:rPr>
      </w:pPr>
      <w:r w:rsidRPr="00B01874">
        <w:rPr>
          <w:rFonts w:ascii="Arial" w:hAnsi="Arial" w:cs="Arial"/>
          <w:color w:val="000000" w:themeColor="text1"/>
          <w:sz w:val="24"/>
          <w:szCs w:val="24"/>
        </w:rPr>
        <w:t xml:space="preserve">When looking at technology and behaviour as a whole </w:t>
      </w:r>
      <w:r w:rsidR="00FE65DD" w:rsidRPr="00B01874">
        <w:rPr>
          <w:rFonts w:ascii="Arial" w:hAnsi="Arial" w:cs="Arial"/>
          <w:color w:val="000000" w:themeColor="text1"/>
          <w:sz w:val="24"/>
          <w:szCs w:val="24"/>
        </w:rPr>
        <w:t>there are both positive and negative aspects. Some issues such as cyber-bullying may be tackled by educating children on the topic in the classroom. Sue Palmer believes that technology can mainly ha</w:t>
      </w:r>
      <w:r w:rsidR="002E052A" w:rsidRPr="00B01874">
        <w:rPr>
          <w:rFonts w:ascii="Arial" w:hAnsi="Arial" w:cs="Arial"/>
          <w:color w:val="000000" w:themeColor="text1"/>
          <w:sz w:val="24"/>
          <w:szCs w:val="24"/>
        </w:rPr>
        <w:t>ve</w:t>
      </w:r>
      <w:r w:rsidR="00FE65DD" w:rsidRPr="00B01874">
        <w:rPr>
          <w:rFonts w:ascii="Arial" w:hAnsi="Arial" w:cs="Arial"/>
          <w:color w:val="000000" w:themeColor="text1"/>
          <w:sz w:val="24"/>
          <w:szCs w:val="24"/>
        </w:rPr>
        <w:t xml:space="preserve"> a negative impact on behaviour but moderation is key alongside using the outdoors as </w:t>
      </w:r>
      <w:r w:rsidR="002E052A" w:rsidRPr="00B01874">
        <w:rPr>
          <w:rFonts w:ascii="Arial" w:hAnsi="Arial" w:cs="Arial"/>
          <w:color w:val="000000" w:themeColor="text1"/>
          <w:sz w:val="24"/>
          <w:szCs w:val="24"/>
        </w:rPr>
        <w:t xml:space="preserve">a </w:t>
      </w:r>
      <w:r w:rsidR="00FE65DD" w:rsidRPr="00B01874">
        <w:rPr>
          <w:rFonts w:ascii="Arial" w:hAnsi="Arial" w:cs="Arial"/>
          <w:color w:val="000000" w:themeColor="text1"/>
          <w:sz w:val="24"/>
          <w:szCs w:val="24"/>
        </w:rPr>
        <w:t xml:space="preserve">learning experience </w:t>
      </w:r>
      <w:sdt>
        <w:sdtPr>
          <w:rPr>
            <w:rFonts w:ascii="Arial" w:hAnsi="Arial" w:cs="Arial"/>
            <w:color w:val="000000" w:themeColor="text1"/>
            <w:sz w:val="24"/>
            <w:szCs w:val="24"/>
          </w:rPr>
          <w:id w:val="634833129"/>
          <w:citation/>
        </w:sdtPr>
        <w:sdtEndPr/>
        <w:sdtContent>
          <w:r w:rsidR="00FE65DD" w:rsidRPr="00B01874">
            <w:rPr>
              <w:rFonts w:ascii="Arial" w:hAnsi="Arial" w:cs="Arial"/>
              <w:color w:val="000000" w:themeColor="text1"/>
              <w:sz w:val="24"/>
              <w:szCs w:val="24"/>
            </w:rPr>
            <w:fldChar w:fldCharType="begin"/>
          </w:r>
          <w:r w:rsidR="00FE65DD" w:rsidRPr="00B01874">
            <w:rPr>
              <w:rFonts w:ascii="Arial" w:hAnsi="Arial" w:cs="Arial"/>
              <w:color w:val="000000" w:themeColor="text1"/>
              <w:sz w:val="24"/>
              <w:szCs w:val="24"/>
            </w:rPr>
            <w:instrText xml:space="preserve">CITATION Sue15 \n  \l 2057 </w:instrText>
          </w:r>
          <w:r w:rsidR="00FE65DD" w:rsidRPr="00B01874">
            <w:rPr>
              <w:rFonts w:ascii="Arial" w:hAnsi="Arial" w:cs="Arial"/>
              <w:color w:val="000000" w:themeColor="text1"/>
              <w:sz w:val="24"/>
              <w:szCs w:val="24"/>
            </w:rPr>
            <w:fldChar w:fldCharType="separate"/>
          </w:r>
          <w:r w:rsidR="00FE65DD" w:rsidRPr="00B01874">
            <w:rPr>
              <w:rFonts w:ascii="Arial" w:hAnsi="Arial" w:cs="Arial"/>
              <w:noProof/>
              <w:color w:val="000000" w:themeColor="text1"/>
              <w:sz w:val="24"/>
              <w:szCs w:val="24"/>
            </w:rPr>
            <w:t>(2015)</w:t>
          </w:r>
          <w:r w:rsidR="00FE65DD" w:rsidRPr="00B01874">
            <w:rPr>
              <w:rFonts w:ascii="Arial" w:hAnsi="Arial" w:cs="Arial"/>
              <w:color w:val="000000" w:themeColor="text1"/>
              <w:sz w:val="24"/>
              <w:szCs w:val="24"/>
            </w:rPr>
            <w:fldChar w:fldCharType="end"/>
          </w:r>
        </w:sdtContent>
      </w:sdt>
      <w:r w:rsidR="00FE65DD" w:rsidRPr="00B01874">
        <w:rPr>
          <w:rFonts w:ascii="Arial" w:hAnsi="Arial" w:cs="Arial"/>
          <w:color w:val="000000" w:themeColor="text1"/>
          <w:sz w:val="24"/>
          <w:szCs w:val="24"/>
        </w:rPr>
        <w:t xml:space="preserve">. It </w:t>
      </w:r>
      <w:r w:rsidR="002E052A" w:rsidRPr="00B01874">
        <w:rPr>
          <w:rFonts w:ascii="Arial" w:hAnsi="Arial" w:cs="Arial"/>
          <w:color w:val="000000" w:themeColor="text1"/>
          <w:sz w:val="24"/>
          <w:szCs w:val="24"/>
        </w:rPr>
        <w:t>h</w:t>
      </w:r>
      <w:r w:rsidR="00FE65DD" w:rsidRPr="00B01874">
        <w:rPr>
          <w:rFonts w:ascii="Arial" w:hAnsi="Arial" w:cs="Arial"/>
          <w:color w:val="000000" w:themeColor="text1"/>
          <w:sz w:val="24"/>
          <w:szCs w:val="24"/>
        </w:rPr>
        <w:t>as been proven that software that use</w:t>
      </w:r>
      <w:r w:rsidR="002E052A" w:rsidRPr="00B01874">
        <w:rPr>
          <w:rFonts w:ascii="Arial" w:hAnsi="Arial" w:cs="Arial"/>
          <w:color w:val="000000" w:themeColor="text1"/>
          <w:sz w:val="24"/>
          <w:szCs w:val="24"/>
        </w:rPr>
        <w:t>s</w:t>
      </w:r>
      <w:r w:rsidR="00FE65DD" w:rsidRPr="00B01874">
        <w:rPr>
          <w:rFonts w:ascii="Arial" w:hAnsi="Arial" w:cs="Arial"/>
          <w:color w:val="000000" w:themeColor="text1"/>
          <w:sz w:val="24"/>
          <w:szCs w:val="24"/>
        </w:rPr>
        <w:t xml:space="preserve"> a reward and consequence </w:t>
      </w:r>
      <w:r w:rsidR="00794D34" w:rsidRPr="00B01874">
        <w:rPr>
          <w:rFonts w:ascii="Arial" w:hAnsi="Arial" w:cs="Arial"/>
          <w:color w:val="000000" w:themeColor="text1"/>
          <w:sz w:val="24"/>
          <w:szCs w:val="24"/>
        </w:rPr>
        <w:t xml:space="preserve">concepts work in line with B.F Skinner’s Behaviourism theory as children learn from consequences </w:t>
      </w:r>
      <w:sdt>
        <w:sdtPr>
          <w:rPr>
            <w:rFonts w:ascii="Arial" w:hAnsi="Arial" w:cs="Arial"/>
            <w:color w:val="000000" w:themeColor="text1"/>
            <w:sz w:val="24"/>
            <w:szCs w:val="24"/>
          </w:rPr>
          <w:id w:val="622200125"/>
          <w:citation/>
        </w:sdtPr>
        <w:sdtEndPr/>
        <w:sdtContent>
          <w:r w:rsidR="00794D34" w:rsidRPr="00B01874">
            <w:rPr>
              <w:rFonts w:ascii="Arial" w:hAnsi="Arial" w:cs="Arial"/>
              <w:color w:val="000000" w:themeColor="text1"/>
              <w:sz w:val="24"/>
              <w:szCs w:val="24"/>
            </w:rPr>
            <w:fldChar w:fldCharType="begin"/>
          </w:r>
          <w:r w:rsidR="00794D34" w:rsidRPr="00B01874">
            <w:rPr>
              <w:rFonts w:ascii="Arial" w:hAnsi="Arial" w:cs="Arial"/>
              <w:color w:val="000000" w:themeColor="text1"/>
              <w:sz w:val="24"/>
              <w:szCs w:val="24"/>
            </w:rPr>
            <w:instrText xml:space="preserve"> CITATION Ric06 \l 2057 </w:instrText>
          </w:r>
          <w:r w:rsidR="00794D34" w:rsidRPr="00B01874">
            <w:rPr>
              <w:rFonts w:ascii="Arial" w:hAnsi="Arial" w:cs="Arial"/>
              <w:color w:val="000000" w:themeColor="text1"/>
              <w:sz w:val="24"/>
              <w:szCs w:val="24"/>
            </w:rPr>
            <w:fldChar w:fldCharType="separate"/>
          </w:r>
          <w:r w:rsidR="00794D34" w:rsidRPr="00B01874">
            <w:rPr>
              <w:rFonts w:ascii="Arial" w:hAnsi="Arial" w:cs="Arial"/>
              <w:noProof/>
              <w:color w:val="000000" w:themeColor="text1"/>
              <w:sz w:val="24"/>
              <w:szCs w:val="24"/>
            </w:rPr>
            <w:t>(Gregory, 2006)</w:t>
          </w:r>
          <w:r w:rsidR="00794D34" w:rsidRPr="00B01874">
            <w:rPr>
              <w:rFonts w:ascii="Arial" w:hAnsi="Arial" w:cs="Arial"/>
              <w:color w:val="000000" w:themeColor="text1"/>
              <w:sz w:val="24"/>
              <w:szCs w:val="24"/>
            </w:rPr>
            <w:fldChar w:fldCharType="end"/>
          </w:r>
        </w:sdtContent>
      </w:sdt>
      <w:r w:rsidR="00794D34" w:rsidRPr="00B01874">
        <w:rPr>
          <w:rFonts w:ascii="Arial" w:hAnsi="Arial" w:cs="Arial"/>
          <w:color w:val="000000" w:themeColor="text1"/>
          <w:sz w:val="24"/>
          <w:szCs w:val="24"/>
        </w:rPr>
        <w:t>. Te</w:t>
      </w:r>
      <w:r w:rsidR="002E052A" w:rsidRPr="00B01874">
        <w:rPr>
          <w:rFonts w:ascii="Arial" w:hAnsi="Arial" w:cs="Arial"/>
          <w:color w:val="000000" w:themeColor="text1"/>
          <w:sz w:val="24"/>
          <w:szCs w:val="24"/>
        </w:rPr>
        <w:t>a</w:t>
      </w:r>
      <w:r w:rsidR="00794D34" w:rsidRPr="00B01874">
        <w:rPr>
          <w:rFonts w:ascii="Arial" w:hAnsi="Arial" w:cs="Arial"/>
          <w:color w:val="000000" w:themeColor="text1"/>
          <w:sz w:val="24"/>
          <w:szCs w:val="24"/>
        </w:rPr>
        <w:t xml:space="preserve">chers also need to understand that children can learn new behaviours by copying </w:t>
      </w:r>
      <w:sdt>
        <w:sdtPr>
          <w:rPr>
            <w:rFonts w:ascii="Arial" w:hAnsi="Arial" w:cs="Arial"/>
            <w:color w:val="000000" w:themeColor="text1"/>
            <w:sz w:val="24"/>
            <w:szCs w:val="24"/>
          </w:rPr>
          <w:id w:val="1152179706"/>
          <w:citation/>
        </w:sdtPr>
        <w:sdtEndPr/>
        <w:sdtContent>
          <w:r w:rsidR="00794D34" w:rsidRPr="00B01874">
            <w:rPr>
              <w:rFonts w:ascii="Arial" w:hAnsi="Arial" w:cs="Arial"/>
              <w:color w:val="000000" w:themeColor="text1"/>
              <w:sz w:val="24"/>
              <w:szCs w:val="24"/>
            </w:rPr>
            <w:fldChar w:fldCharType="begin"/>
          </w:r>
          <w:r w:rsidR="00794D34" w:rsidRPr="00B01874">
            <w:rPr>
              <w:rFonts w:ascii="Arial" w:hAnsi="Arial" w:cs="Arial"/>
              <w:color w:val="000000" w:themeColor="text1"/>
              <w:sz w:val="24"/>
              <w:szCs w:val="24"/>
            </w:rPr>
            <w:instrText xml:space="preserve"> CITATION Joh09 \l 2057 </w:instrText>
          </w:r>
          <w:r w:rsidR="00794D34" w:rsidRPr="00B01874">
            <w:rPr>
              <w:rFonts w:ascii="Arial" w:hAnsi="Arial" w:cs="Arial"/>
              <w:color w:val="000000" w:themeColor="text1"/>
              <w:sz w:val="24"/>
              <w:szCs w:val="24"/>
            </w:rPr>
            <w:fldChar w:fldCharType="separate"/>
          </w:r>
          <w:r w:rsidR="00794D34" w:rsidRPr="00B01874">
            <w:rPr>
              <w:rFonts w:ascii="Arial" w:hAnsi="Arial" w:cs="Arial"/>
              <w:noProof/>
              <w:color w:val="000000" w:themeColor="text1"/>
              <w:sz w:val="24"/>
              <w:szCs w:val="24"/>
            </w:rPr>
            <w:t>(Halt, 2009)</w:t>
          </w:r>
          <w:r w:rsidR="00794D34" w:rsidRPr="00B01874">
            <w:rPr>
              <w:rFonts w:ascii="Arial" w:hAnsi="Arial" w:cs="Arial"/>
              <w:color w:val="000000" w:themeColor="text1"/>
              <w:sz w:val="24"/>
              <w:szCs w:val="24"/>
            </w:rPr>
            <w:fldChar w:fldCharType="end"/>
          </w:r>
        </w:sdtContent>
      </w:sdt>
      <w:r w:rsidR="00794D34" w:rsidRPr="00B01874">
        <w:rPr>
          <w:rFonts w:ascii="Arial" w:hAnsi="Arial" w:cs="Arial"/>
          <w:color w:val="000000" w:themeColor="text1"/>
          <w:sz w:val="24"/>
          <w:szCs w:val="24"/>
        </w:rPr>
        <w:t xml:space="preserve"> therefore rewards and consequences need to be consistent. Schools also need to have a positive attitude towards technology and educate children on how to use it safely.</w:t>
      </w:r>
    </w:p>
    <w:p w:rsidR="00FE65DD" w:rsidRPr="00B01874" w:rsidRDefault="00794D34" w:rsidP="00B01874">
      <w:pPr>
        <w:spacing w:line="360" w:lineRule="auto"/>
        <w:jc w:val="both"/>
        <w:rPr>
          <w:rFonts w:ascii="Arial" w:hAnsi="Arial" w:cs="Arial"/>
          <w:color w:val="000000" w:themeColor="text1"/>
          <w:sz w:val="24"/>
          <w:szCs w:val="24"/>
        </w:rPr>
      </w:pPr>
      <w:r w:rsidRPr="00B01874">
        <w:rPr>
          <w:rFonts w:ascii="Arial" w:hAnsi="Arial" w:cs="Arial"/>
          <w:color w:val="000000" w:themeColor="text1"/>
          <w:sz w:val="24"/>
          <w:szCs w:val="24"/>
        </w:rPr>
        <w:t xml:space="preserve">  </w:t>
      </w:r>
    </w:p>
    <w:p w:rsidR="007D3A6F" w:rsidRPr="00B01874" w:rsidRDefault="007D3A6F" w:rsidP="00B01874">
      <w:pPr>
        <w:spacing w:line="360" w:lineRule="auto"/>
        <w:jc w:val="both"/>
        <w:rPr>
          <w:rFonts w:ascii="Arial" w:hAnsi="Arial" w:cs="Arial"/>
          <w:color w:val="000000" w:themeColor="text1"/>
          <w:sz w:val="24"/>
          <w:szCs w:val="24"/>
        </w:rPr>
      </w:pPr>
    </w:p>
    <w:p w:rsidR="0019318E" w:rsidRPr="00B01874" w:rsidRDefault="0019318E" w:rsidP="00B01874">
      <w:pPr>
        <w:spacing w:line="360" w:lineRule="auto"/>
        <w:jc w:val="both"/>
        <w:rPr>
          <w:rFonts w:ascii="Arial" w:hAnsi="Arial" w:cs="Arial"/>
          <w:color w:val="000000" w:themeColor="text1"/>
          <w:sz w:val="24"/>
          <w:szCs w:val="24"/>
          <w:u w:val="single"/>
        </w:rPr>
      </w:pPr>
      <w:r w:rsidRPr="00B01874">
        <w:rPr>
          <w:rFonts w:ascii="Arial" w:hAnsi="Arial" w:cs="Arial"/>
          <w:color w:val="000000" w:themeColor="text1"/>
          <w:sz w:val="24"/>
          <w:szCs w:val="24"/>
          <w:u w:val="single"/>
        </w:rPr>
        <w:t>Technology in the classroom</w:t>
      </w:r>
    </w:p>
    <w:p w:rsidR="0019318E" w:rsidRPr="00B01874" w:rsidRDefault="0019318E" w:rsidP="00B01874">
      <w:pPr>
        <w:spacing w:line="360" w:lineRule="auto"/>
        <w:jc w:val="both"/>
        <w:rPr>
          <w:rFonts w:ascii="Arial" w:hAnsi="Arial" w:cs="Arial"/>
          <w:color w:val="000000" w:themeColor="text1"/>
          <w:sz w:val="24"/>
          <w:szCs w:val="24"/>
        </w:rPr>
      </w:pPr>
    </w:p>
    <w:p w:rsidR="00E50108" w:rsidRPr="00B01874" w:rsidRDefault="007D3A6F" w:rsidP="00B01874">
      <w:pPr>
        <w:spacing w:line="360" w:lineRule="auto"/>
        <w:jc w:val="both"/>
        <w:rPr>
          <w:rFonts w:ascii="Arial" w:hAnsi="Arial" w:cs="Arial"/>
          <w:color w:val="000000" w:themeColor="text1"/>
          <w:sz w:val="24"/>
          <w:szCs w:val="24"/>
        </w:rPr>
      </w:pPr>
      <w:r w:rsidRPr="00B01874">
        <w:rPr>
          <w:rFonts w:ascii="Arial" w:hAnsi="Arial" w:cs="Arial"/>
          <w:color w:val="000000" w:themeColor="text1"/>
          <w:sz w:val="24"/>
          <w:szCs w:val="24"/>
        </w:rPr>
        <w:t>By looking at both the new and older curriculum we can gain an understanding of technology is used in schools during a child’s education. From understanding</w:t>
      </w:r>
      <w:r w:rsidR="002E052A" w:rsidRPr="00B01874">
        <w:rPr>
          <w:rFonts w:ascii="Arial" w:hAnsi="Arial" w:cs="Arial"/>
          <w:color w:val="000000" w:themeColor="text1"/>
          <w:sz w:val="24"/>
          <w:szCs w:val="24"/>
        </w:rPr>
        <w:t>,</w:t>
      </w:r>
      <w:r w:rsidRPr="00B01874">
        <w:rPr>
          <w:rFonts w:ascii="Arial" w:hAnsi="Arial" w:cs="Arial"/>
          <w:color w:val="000000" w:themeColor="text1"/>
          <w:sz w:val="24"/>
          <w:szCs w:val="24"/>
        </w:rPr>
        <w:t xml:space="preserve"> Professor Graham Donaldson’s report named Successful Futures technology is a growing aspect of education and one of Donaldson’s concerns was that technology taught in schools may be out of date </w:t>
      </w:r>
      <w:sdt>
        <w:sdtPr>
          <w:rPr>
            <w:rFonts w:ascii="Arial" w:hAnsi="Arial" w:cs="Arial"/>
            <w:color w:val="000000" w:themeColor="text1"/>
            <w:sz w:val="24"/>
            <w:szCs w:val="24"/>
          </w:rPr>
          <w:id w:val="-723365721"/>
          <w:citation/>
        </w:sdtPr>
        <w:sdtEndPr/>
        <w:sdtContent>
          <w:r w:rsidRPr="00B01874">
            <w:rPr>
              <w:rFonts w:ascii="Arial" w:hAnsi="Arial" w:cs="Arial"/>
              <w:color w:val="000000" w:themeColor="text1"/>
              <w:sz w:val="24"/>
              <w:szCs w:val="24"/>
            </w:rPr>
            <w:fldChar w:fldCharType="begin"/>
          </w:r>
          <w:r w:rsidRPr="00B01874">
            <w:rPr>
              <w:rFonts w:ascii="Arial" w:hAnsi="Arial" w:cs="Arial"/>
              <w:color w:val="000000" w:themeColor="text1"/>
              <w:sz w:val="24"/>
              <w:szCs w:val="24"/>
            </w:rPr>
            <w:instrText xml:space="preserve">CITATION Gra159 \p 15 \n  \l 2057 </w:instrText>
          </w:r>
          <w:r w:rsidRPr="00B01874">
            <w:rPr>
              <w:rFonts w:ascii="Arial" w:hAnsi="Arial" w:cs="Arial"/>
              <w:color w:val="000000" w:themeColor="text1"/>
              <w:sz w:val="24"/>
              <w:szCs w:val="24"/>
            </w:rPr>
            <w:fldChar w:fldCharType="separate"/>
          </w:r>
          <w:r w:rsidRPr="00B01874">
            <w:rPr>
              <w:rFonts w:ascii="Arial" w:hAnsi="Arial" w:cs="Arial"/>
              <w:noProof/>
              <w:color w:val="000000" w:themeColor="text1"/>
              <w:sz w:val="24"/>
              <w:szCs w:val="24"/>
            </w:rPr>
            <w:t>(2015, p. 15)</w:t>
          </w:r>
          <w:r w:rsidRPr="00B01874">
            <w:rPr>
              <w:rFonts w:ascii="Arial" w:hAnsi="Arial" w:cs="Arial"/>
              <w:color w:val="000000" w:themeColor="text1"/>
              <w:sz w:val="24"/>
              <w:szCs w:val="24"/>
            </w:rPr>
            <w:fldChar w:fldCharType="end"/>
          </w:r>
        </w:sdtContent>
      </w:sdt>
      <w:r w:rsidRPr="00B01874">
        <w:rPr>
          <w:rFonts w:ascii="Arial" w:hAnsi="Arial" w:cs="Arial"/>
          <w:color w:val="000000" w:themeColor="text1"/>
          <w:sz w:val="24"/>
          <w:szCs w:val="24"/>
        </w:rPr>
        <w:t>. Therefore as a part of designing the new curriculum</w:t>
      </w:r>
      <w:r w:rsidR="002E052A" w:rsidRPr="00B01874">
        <w:rPr>
          <w:rFonts w:ascii="Arial" w:hAnsi="Arial" w:cs="Arial"/>
          <w:color w:val="000000" w:themeColor="text1"/>
          <w:sz w:val="24"/>
          <w:szCs w:val="24"/>
        </w:rPr>
        <w:t>,</w:t>
      </w:r>
      <w:r w:rsidRPr="00B01874">
        <w:rPr>
          <w:rFonts w:ascii="Arial" w:hAnsi="Arial" w:cs="Arial"/>
          <w:color w:val="000000" w:themeColor="text1"/>
          <w:sz w:val="24"/>
          <w:szCs w:val="24"/>
        </w:rPr>
        <w:t xml:space="preserve"> Donaldson decided that technology will be a part of one of the new ‘areas of learning’ in the 2022 curriculum </w:t>
      </w:r>
      <w:sdt>
        <w:sdtPr>
          <w:rPr>
            <w:rFonts w:ascii="Arial" w:hAnsi="Arial" w:cs="Arial"/>
            <w:color w:val="000000" w:themeColor="text1"/>
            <w:sz w:val="24"/>
            <w:szCs w:val="24"/>
          </w:rPr>
          <w:id w:val="-860808490"/>
          <w:citation/>
        </w:sdtPr>
        <w:sdtEndPr/>
        <w:sdtContent>
          <w:r w:rsidRPr="00B01874">
            <w:rPr>
              <w:rFonts w:ascii="Arial" w:hAnsi="Arial" w:cs="Arial"/>
              <w:color w:val="000000" w:themeColor="text1"/>
              <w:sz w:val="24"/>
              <w:szCs w:val="24"/>
            </w:rPr>
            <w:fldChar w:fldCharType="begin"/>
          </w:r>
          <w:r w:rsidRPr="00B01874">
            <w:rPr>
              <w:rFonts w:ascii="Arial" w:hAnsi="Arial" w:cs="Arial"/>
              <w:color w:val="000000" w:themeColor="text1"/>
              <w:sz w:val="24"/>
              <w:szCs w:val="24"/>
            </w:rPr>
            <w:instrText xml:space="preserve">CITATION Gra159 \p 38-40 \n  \l 2057 </w:instrText>
          </w:r>
          <w:r w:rsidRPr="00B01874">
            <w:rPr>
              <w:rFonts w:ascii="Arial" w:hAnsi="Arial" w:cs="Arial"/>
              <w:color w:val="000000" w:themeColor="text1"/>
              <w:sz w:val="24"/>
              <w:szCs w:val="24"/>
            </w:rPr>
            <w:fldChar w:fldCharType="separate"/>
          </w:r>
          <w:r w:rsidRPr="00B01874">
            <w:rPr>
              <w:rFonts w:ascii="Arial" w:hAnsi="Arial" w:cs="Arial"/>
              <w:noProof/>
              <w:color w:val="000000" w:themeColor="text1"/>
              <w:sz w:val="24"/>
              <w:szCs w:val="24"/>
            </w:rPr>
            <w:t>(2015, pp. 38-40)</w:t>
          </w:r>
          <w:r w:rsidRPr="00B01874">
            <w:rPr>
              <w:rFonts w:ascii="Arial" w:hAnsi="Arial" w:cs="Arial"/>
              <w:color w:val="000000" w:themeColor="text1"/>
              <w:sz w:val="24"/>
              <w:szCs w:val="24"/>
            </w:rPr>
            <w:fldChar w:fldCharType="end"/>
          </w:r>
        </w:sdtContent>
      </w:sdt>
      <w:r w:rsidR="005C7ADF" w:rsidRPr="00B01874">
        <w:rPr>
          <w:rFonts w:ascii="Arial" w:hAnsi="Arial" w:cs="Arial"/>
          <w:color w:val="000000" w:themeColor="text1"/>
          <w:sz w:val="24"/>
          <w:szCs w:val="24"/>
        </w:rPr>
        <w:t xml:space="preserve">. This shows the </w:t>
      </w:r>
      <w:r w:rsidR="005C7ADF" w:rsidRPr="00B01874">
        <w:rPr>
          <w:rFonts w:ascii="Arial" w:hAnsi="Arial" w:cs="Arial"/>
          <w:color w:val="000000" w:themeColor="text1"/>
          <w:sz w:val="24"/>
          <w:szCs w:val="24"/>
        </w:rPr>
        <w:lastRenderedPageBreak/>
        <w:t xml:space="preserve">importance of technology within a classroom. It also emphasises that when Estyn stated that teachers need more training on technology </w:t>
      </w:r>
      <w:sdt>
        <w:sdtPr>
          <w:rPr>
            <w:rFonts w:ascii="Arial" w:hAnsi="Arial" w:cs="Arial"/>
            <w:color w:val="000000" w:themeColor="text1"/>
            <w:sz w:val="24"/>
            <w:szCs w:val="24"/>
          </w:rPr>
          <w:id w:val="55750037"/>
          <w:citation/>
        </w:sdtPr>
        <w:sdtEndPr/>
        <w:sdtContent>
          <w:r w:rsidR="005C7ADF" w:rsidRPr="00B01874">
            <w:rPr>
              <w:rFonts w:ascii="Arial" w:hAnsi="Arial" w:cs="Arial"/>
              <w:color w:val="000000" w:themeColor="text1"/>
              <w:sz w:val="24"/>
              <w:szCs w:val="24"/>
            </w:rPr>
            <w:fldChar w:fldCharType="begin"/>
          </w:r>
          <w:r w:rsidR="005C7ADF" w:rsidRPr="00B01874">
            <w:rPr>
              <w:rFonts w:ascii="Arial" w:hAnsi="Arial" w:cs="Arial"/>
              <w:color w:val="000000" w:themeColor="text1"/>
              <w:sz w:val="24"/>
              <w:szCs w:val="24"/>
            </w:rPr>
            <w:instrText xml:space="preserve">CITATION EST14 \n  \l 2057 </w:instrText>
          </w:r>
          <w:r w:rsidR="005C7ADF" w:rsidRPr="00B01874">
            <w:rPr>
              <w:rFonts w:ascii="Arial" w:hAnsi="Arial" w:cs="Arial"/>
              <w:color w:val="000000" w:themeColor="text1"/>
              <w:sz w:val="24"/>
              <w:szCs w:val="24"/>
            </w:rPr>
            <w:fldChar w:fldCharType="separate"/>
          </w:r>
          <w:r w:rsidR="005C7ADF" w:rsidRPr="00B01874">
            <w:rPr>
              <w:rFonts w:ascii="Arial" w:hAnsi="Arial" w:cs="Arial"/>
              <w:noProof/>
              <w:color w:val="000000" w:themeColor="text1"/>
              <w:sz w:val="24"/>
              <w:szCs w:val="24"/>
            </w:rPr>
            <w:t>(2014)</w:t>
          </w:r>
          <w:r w:rsidR="005C7ADF" w:rsidRPr="00B01874">
            <w:rPr>
              <w:rFonts w:ascii="Arial" w:hAnsi="Arial" w:cs="Arial"/>
              <w:color w:val="000000" w:themeColor="text1"/>
              <w:sz w:val="24"/>
              <w:szCs w:val="24"/>
            </w:rPr>
            <w:fldChar w:fldCharType="end"/>
          </w:r>
        </w:sdtContent>
      </w:sdt>
      <w:r w:rsidR="005C7ADF" w:rsidRPr="00B01874">
        <w:rPr>
          <w:rFonts w:ascii="Arial" w:hAnsi="Arial" w:cs="Arial"/>
          <w:color w:val="000000" w:themeColor="text1"/>
          <w:sz w:val="24"/>
          <w:szCs w:val="24"/>
        </w:rPr>
        <w:t xml:space="preserve"> that it had been noticed by others in the education sector. Donaldson also noted in his report that digital competency should be integrated into the curriculum using a cross-curricular approach </w:t>
      </w:r>
      <w:sdt>
        <w:sdtPr>
          <w:rPr>
            <w:rFonts w:ascii="Arial" w:hAnsi="Arial" w:cs="Arial"/>
            <w:color w:val="000000" w:themeColor="text1"/>
            <w:sz w:val="24"/>
            <w:szCs w:val="24"/>
          </w:rPr>
          <w:id w:val="1036312439"/>
          <w:citation/>
        </w:sdtPr>
        <w:sdtEndPr/>
        <w:sdtContent>
          <w:r w:rsidR="005C7ADF" w:rsidRPr="00B01874">
            <w:rPr>
              <w:rFonts w:ascii="Arial" w:hAnsi="Arial" w:cs="Arial"/>
              <w:color w:val="000000" w:themeColor="text1"/>
              <w:sz w:val="24"/>
              <w:szCs w:val="24"/>
            </w:rPr>
            <w:fldChar w:fldCharType="begin"/>
          </w:r>
          <w:r w:rsidR="005C7ADF" w:rsidRPr="00B01874">
            <w:rPr>
              <w:rFonts w:ascii="Arial" w:hAnsi="Arial" w:cs="Arial"/>
              <w:color w:val="000000" w:themeColor="text1"/>
              <w:sz w:val="24"/>
              <w:szCs w:val="24"/>
            </w:rPr>
            <w:instrText xml:space="preserve">CITATION Gra159 \p 40 \n  \l 2057 </w:instrText>
          </w:r>
          <w:r w:rsidR="005C7ADF" w:rsidRPr="00B01874">
            <w:rPr>
              <w:rFonts w:ascii="Arial" w:hAnsi="Arial" w:cs="Arial"/>
              <w:color w:val="000000" w:themeColor="text1"/>
              <w:sz w:val="24"/>
              <w:szCs w:val="24"/>
            </w:rPr>
            <w:fldChar w:fldCharType="separate"/>
          </w:r>
          <w:r w:rsidR="005C7ADF" w:rsidRPr="00B01874">
            <w:rPr>
              <w:rFonts w:ascii="Arial" w:hAnsi="Arial" w:cs="Arial"/>
              <w:noProof/>
              <w:color w:val="000000" w:themeColor="text1"/>
              <w:sz w:val="24"/>
              <w:szCs w:val="24"/>
            </w:rPr>
            <w:t>(2015, p. 40)</w:t>
          </w:r>
          <w:r w:rsidR="005C7ADF" w:rsidRPr="00B01874">
            <w:rPr>
              <w:rFonts w:ascii="Arial" w:hAnsi="Arial" w:cs="Arial"/>
              <w:color w:val="000000" w:themeColor="text1"/>
              <w:sz w:val="24"/>
              <w:szCs w:val="24"/>
            </w:rPr>
            <w:fldChar w:fldCharType="end"/>
          </w:r>
        </w:sdtContent>
      </w:sdt>
      <w:r w:rsidR="005C7ADF" w:rsidRPr="00B01874">
        <w:rPr>
          <w:rFonts w:ascii="Arial" w:hAnsi="Arial" w:cs="Arial"/>
          <w:color w:val="000000" w:themeColor="text1"/>
          <w:sz w:val="24"/>
          <w:szCs w:val="24"/>
        </w:rPr>
        <w:t xml:space="preserve">. This means that some aspect of technology must be used most days in a classroom. This is where software such as Hwb can be useful for a teacher. </w:t>
      </w:r>
      <w:r w:rsidR="00317354" w:rsidRPr="00B01874">
        <w:rPr>
          <w:rFonts w:ascii="Arial" w:hAnsi="Arial" w:cs="Arial"/>
          <w:color w:val="000000" w:themeColor="text1"/>
          <w:sz w:val="24"/>
          <w:szCs w:val="24"/>
        </w:rPr>
        <w:t>Hwb is r</w:t>
      </w:r>
      <w:r w:rsidR="002E052A" w:rsidRPr="00B01874">
        <w:rPr>
          <w:rFonts w:ascii="Arial" w:hAnsi="Arial" w:cs="Arial"/>
          <w:color w:val="000000" w:themeColor="text1"/>
          <w:sz w:val="24"/>
          <w:szCs w:val="24"/>
        </w:rPr>
        <w:t>u</w:t>
      </w:r>
      <w:r w:rsidR="00317354" w:rsidRPr="00B01874">
        <w:rPr>
          <w:rFonts w:ascii="Arial" w:hAnsi="Arial" w:cs="Arial"/>
          <w:color w:val="000000" w:themeColor="text1"/>
          <w:sz w:val="24"/>
          <w:szCs w:val="24"/>
        </w:rPr>
        <w:t xml:space="preserve">n by the Welsh Government. Hwb contains software that can be used in lessons and information for teachers to give them up to date information on education in Wales and the curriculum </w:t>
      </w:r>
      <w:sdt>
        <w:sdtPr>
          <w:rPr>
            <w:rFonts w:ascii="Arial" w:hAnsi="Arial" w:cs="Arial"/>
            <w:color w:val="000000" w:themeColor="text1"/>
            <w:sz w:val="24"/>
            <w:szCs w:val="24"/>
          </w:rPr>
          <w:id w:val="1286315567"/>
          <w:citation/>
        </w:sdtPr>
        <w:sdtEndPr/>
        <w:sdtContent>
          <w:r w:rsidR="00317354" w:rsidRPr="00B01874">
            <w:rPr>
              <w:rFonts w:ascii="Arial" w:hAnsi="Arial" w:cs="Arial"/>
              <w:color w:val="000000" w:themeColor="text1"/>
              <w:sz w:val="24"/>
              <w:szCs w:val="24"/>
            </w:rPr>
            <w:fldChar w:fldCharType="begin"/>
          </w:r>
          <w:r w:rsidR="00317354" w:rsidRPr="00B01874">
            <w:rPr>
              <w:rFonts w:ascii="Arial" w:hAnsi="Arial" w:cs="Arial"/>
              <w:color w:val="000000" w:themeColor="text1"/>
              <w:sz w:val="24"/>
              <w:szCs w:val="24"/>
            </w:rPr>
            <w:instrText xml:space="preserve"> CITATION Wel191 \l 2057 </w:instrText>
          </w:r>
          <w:r w:rsidR="00317354" w:rsidRPr="00B01874">
            <w:rPr>
              <w:rFonts w:ascii="Arial" w:hAnsi="Arial" w:cs="Arial"/>
              <w:color w:val="000000" w:themeColor="text1"/>
              <w:sz w:val="24"/>
              <w:szCs w:val="24"/>
            </w:rPr>
            <w:fldChar w:fldCharType="separate"/>
          </w:r>
          <w:r w:rsidR="00317354" w:rsidRPr="00B01874">
            <w:rPr>
              <w:rFonts w:ascii="Arial" w:hAnsi="Arial" w:cs="Arial"/>
              <w:noProof/>
              <w:color w:val="000000" w:themeColor="text1"/>
              <w:sz w:val="24"/>
              <w:szCs w:val="24"/>
            </w:rPr>
            <w:t>(Welsh Government, 2019)</w:t>
          </w:r>
          <w:r w:rsidR="00317354" w:rsidRPr="00B01874">
            <w:rPr>
              <w:rFonts w:ascii="Arial" w:hAnsi="Arial" w:cs="Arial"/>
              <w:color w:val="000000" w:themeColor="text1"/>
              <w:sz w:val="24"/>
              <w:szCs w:val="24"/>
            </w:rPr>
            <w:fldChar w:fldCharType="end"/>
          </w:r>
        </w:sdtContent>
      </w:sdt>
      <w:r w:rsidR="002E052A" w:rsidRPr="00B01874">
        <w:rPr>
          <w:rFonts w:ascii="Arial" w:hAnsi="Arial" w:cs="Arial"/>
          <w:color w:val="000000" w:themeColor="text1"/>
          <w:sz w:val="24"/>
          <w:szCs w:val="24"/>
        </w:rPr>
        <w:t xml:space="preserve">. This allows </w:t>
      </w:r>
      <w:r w:rsidR="00317354" w:rsidRPr="00B01874">
        <w:rPr>
          <w:rFonts w:ascii="Arial" w:hAnsi="Arial" w:cs="Arial"/>
          <w:color w:val="000000" w:themeColor="text1"/>
          <w:sz w:val="24"/>
          <w:szCs w:val="24"/>
        </w:rPr>
        <w:t>teacher</w:t>
      </w:r>
      <w:r w:rsidR="002E052A" w:rsidRPr="00B01874">
        <w:rPr>
          <w:rFonts w:ascii="Arial" w:hAnsi="Arial" w:cs="Arial"/>
          <w:color w:val="000000" w:themeColor="text1"/>
          <w:sz w:val="24"/>
          <w:szCs w:val="24"/>
        </w:rPr>
        <w:t>s</w:t>
      </w:r>
      <w:r w:rsidR="00317354" w:rsidRPr="00B01874">
        <w:rPr>
          <w:rFonts w:ascii="Arial" w:hAnsi="Arial" w:cs="Arial"/>
          <w:color w:val="000000" w:themeColor="text1"/>
          <w:sz w:val="24"/>
          <w:szCs w:val="24"/>
        </w:rPr>
        <w:t xml:space="preserve"> to try and stay up to date with any new technological advancements. It is noted on Hwb that computer science will be implemented into The Curriculum for Wales 2022 </w:t>
      </w:r>
      <w:sdt>
        <w:sdtPr>
          <w:rPr>
            <w:rFonts w:ascii="Arial" w:hAnsi="Arial" w:cs="Arial"/>
            <w:color w:val="000000" w:themeColor="text1"/>
            <w:sz w:val="24"/>
            <w:szCs w:val="24"/>
          </w:rPr>
          <w:id w:val="-144505287"/>
          <w:citation/>
        </w:sdtPr>
        <w:sdtEndPr/>
        <w:sdtContent>
          <w:r w:rsidR="00317354" w:rsidRPr="00B01874">
            <w:rPr>
              <w:rFonts w:ascii="Arial" w:hAnsi="Arial" w:cs="Arial"/>
              <w:color w:val="000000" w:themeColor="text1"/>
              <w:sz w:val="24"/>
              <w:szCs w:val="24"/>
            </w:rPr>
            <w:fldChar w:fldCharType="begin"/>
          </w:r>
          <w:r w:rsidR="002E052A" w:rsidRPr="00B01874">
            <w:rPr>
              <w:rFonts w:ascii="Arial" w:hAnsi="Arial" w:cs="Arial"/>
              <w:color w:val="000000" w:themeColor="text1"/>
              <w:sz w:val="24"/>
              <w:szCs w:val="24"/>
            </w:rPr>
            <w:instrText xml:space="preserve">CITATION Wel20 \l 2057 </w:instrText>
          </w:r>
          <w:r w:rsidR="00317354" w:rsidRPr="00B01874">
            <w:rPr>
              <w:rFonts w:ascii="Arial" w:hAnsi="Arial" w:cs="Arial"/>
              <w:color w:val="000000" w:themeColor="text1"/>
              <w:sz w:val="24"/>
              <w:szCs w:val="24"/>
            </w:rPr>
            <w:fldChar w:fldCharType="separate"/>
          </w:r>
          <w:r w:rsidR="002E052A" w:rsidRPr="00B01874">
            <w:rPr>
              <w:rFonts w:ascii="Arial" w:hAnsi="Arial" w:cs="Arial"/>
              <w:noProof/>
              <w:color w:val="000000" w:themeColor="text1"/>
              <w:sz w:val="24"/>
              <w:szCs w:val="24"/>
            </w:rPr>
            <w:t>(Welsh Government, n.d.)</w:t>
          </w:r>
          <w:r w:rsidR="00317354" w:rsidRPr="00B01874">
            <w:rPr>
              <w:rFonts w:ascii="Arial" w:hAnsi="Arial" w:cs="Arial"/>
              <w:color w:val="000000" w:themeColor="text1"/>
              <w:sz w:val="24"/>
              <w:szCs w:val="24"/>
            </w:rPr>
            <w:fldChar w:fldCharType="end"/>
          </w:r>
        </w:sdtContent>
      </w:sdt>
      <w:r w:rsidR="0019318E" w:rsidRPr="00B01874">
        <w:rPr>
          <w:rFonts w:ascii="Arial" w:hAnsi="Arial" w:cs="Arial"/>
          <w:color w:val="000000" w:themeColor="text1"/>
          <w:sz w:val="24"/>
          <w:szCs w:val="24"/>
        </w:rPr>
        <w:t>. This may mean that current teachers may need further training as this is a new subject area in schools in Wales. Therefore although technology may be advancing in the classroom it may take time for teachers to gain experience and training to be confi</w:t>
      </w:r>
      <w:r w:rsidR="00E50108" w:rsidRPr="00B01874">
        <w:rPr>
          <w:rFonts w:ascii="Arial" w:hAnsi="Arial" w:cs="Arial"/>
          <w:color w:val="000000" w:themeColor="text1"/>
          <w:sz w:val="24"/>
          <w:szCs w:val="24"/>
        </w:rPr>
        <w:t>dent in what they are teaching.</w:t>
      </w:r>
    </w:p>
    <w:p w:rsidR="00090671" w:rsidRPr="00B01874" w:rsidRDefault="00E50108" w:rsidP="00B01874">
      <w:pPr>
        <w:spacing w:line="360" w:lineRule="auto"/>
        <w:jc w:val="both"/>
        <w:rPr>
          <w:rFonts w:ascii="Arial" w:hAnsi="Arial" w:cs="Arial"/>
          <w:color w:val="000000" w:themeColor="text1"/>
          <w:sz w:val="24"/>
          <w:szCs w:val="24"/>
        </w:rPr>
      </w:pPr>
      <w:r w:rsidRPr="00B01874">
        <w:rPr>
          <w:rFonts w:ascii="Arial" w:hAnsi="Arial" w:cs="Arial"/>
          <w:color w:val="000000" w:themeColor="text1"/>
          <w:sz w:val="24"/>
          <w:szCs w:val="24"/>
        </w:rPr>
        <w:t>When looking at the curriculum in Wales and its focus in technology it can be noted that the Welsh Government released the Digital Competency Framework in 2008 and has been since updated for the 2022 Curriculum for Wales. The purpose of the Digital Competency Framework it to enable to use of technology throughout the curriculum. This is used in conjunction with the Numeracy and Literacy frameworks</w:t>
      </w:r>
      <w:sdt>
        <w:sdtPr>
          <w:rPr>
            <w:rFonts w:ascii="Arial" w:hAnsi="Arial" w:cs="Arial"/>
            <w:color w:val="000000" w:themeColor="text1"/>
            <w:sz w:val="24"/>
            <w:szCs w:val="24"/>
          </w:rPr>
          <w:id w:val="1030383369"/>
          <w:citation/>
        </w:sdtPr>
        <w:sdtEndPr/>
        <w:sdtContent>
          <w:r w:rsidRPr="00B01874">
            <w:rPr>
              <w:rFonts w:ascii="Arial" w:hAnsi="Arial" w:cs="Arial"/>
              <w:color w:val="000000" w:themeColor="text1"/>
              <w:sz w:val="24"/>
              <w:szCs w:val="24"/>
            </w:rPr>
            <w:fldChar w:fldCharType="begin"/>
          </w:r>
          <w:r w:rsidRPr="00B01874">
            <w:rPr>
              <w:rFonts w:ascii="Arial" w:hAnsi="Arial" w:cs="Arial"/>
              <w:color w:val="000000" w:themeColor="text1"/>
              <w:sz w:val="24"/>
              <w:szCs w:val="24"/>
            </w:rPr>
            <w:instrText xml:space="preserve"> CITATION Wel192 \l 2057 </w:instrText>
          </w:r>
          <w:r w:rsidRPr="00B01874">
            <w:rPr>
              <w:rFonts w:ascii="Arial" w:hAnsi="Arial" w:cs="Arial"/>
              <w:color w:val="000000" w:themeColor="text1"/>
              <w:sz w:val="24"/>
              <w:szCs w:val="24"/>
            </w:rPr>
            <w:fldChar w:fldCharType="separate"/>
          </w:r>
          <w:r w:rsidRPr="00B01874">
            <w:rPr>
              <w:rFonts w:ascii="Arial" w:hAnsi="Arial" w:cs="Arial"/>
              <w:noProof/>
              <w:color w:val="000000" w:themeColor="text1"/>
              <w:sz w:val="24"/>
              <w:szCs w:val="24"/>
            </w:rPr>
            <w:t xml:space="preserve"> (Welsh Government , 2019)</w:t>
          </w:r>
          <w:r w:rsidRPr="00B01874">
            <w:rPr>
              <w:rFonts w:ascii="Arial" w:hAnsi="Arial" w:cs="Arial"/>
              <w:color w:val="000000" w:themeColor="text1"/>
              <w:sz w:val="24"/>
              <w:szCs w:val="24"/>
            </w:rPr>
            <w:fldChar w:fldCharType="end"/>
          </w:r>
        </w:sdtContent>
      </w:sdt>
      <w:r w:rsidR="007F120D" w:rsidRPr="00B01874">
        <w:rPr>
          <w:rFonts w:ascii="Arial" w:hAnsi="Arial" w:cs="Arial"/>
          <w:color w:val="000000" w:themeColor="text1"/>
          <w:sz w:val="24"/>
          <w:szCs w:val="24"/>
        </w:rPr>
        <w:t>.</w:t>
      </w:r>
      <w:r w:rsidRPr="00B01874">
        <w:rPr>
          <w:rFonts w:ascii="Arial" w:hAnsi="Arial" w:cs="Arial"/>
          <w:color w:val="000000" w:themeColor="text1"/>
          <w:sz w:val="24"/>
          <w:szCs w:val="24"/>
        </w:rPr>
        <w:t xml:space="preserve"> </w:t>
      </w:r>
      <w:r w:rsidR="00490470" w:rsidRPr="00B01874">
        <w:rPr>
          <w:rFonts w:ascii="Arial" w:hAnsi="Arial" w:cs="Arial"/>
          <w:color w:val="000000" w:themeColor="text1"/>
          <w:sz w:val="24"/>
          <w:szCs w:val="24"/>
        </w:rPr>
        <w:t xml:space="preserve"> </w:t>
      </w:r>
      <w:r w:rsidR="00090671" w:rsidRPr="00B01874">
        <w:rPr>
          <w:rFonts w:ascii="Arial" w:hAnsi="Arial" w:cs="Arial"/>
          <w:color w:val="000000" w:themeColor="text1"/>
          <w:sz w:val="24"/>
          <w:szCs w:val="24"/>
        </w:rPr>
        <w:t xml:space="preserve">By looking at the most recent Digital </w:t>
      </w:r>
      <w:r w:rsidR="00094176" w:rsidRPr="00B01874">
        <w:rPr>
          <w:rFonts w:ascii="Arial" w:hAnsi="Arial" w:cs="Arial"/>
          <w:color w:val="000000" w:themeColor="text1"/>
          <w:sz w:val="24"/>
          <w:szCs w:val="24"/>
        </w:rPr>
        <w:t>Competency</w:t>
      </w:r>
      <w:r w:rsidR="00090671" w:rsidRPr="00B01874">
        <w:rPr>
          <w:rFonts w:ascii="Arial" w:hAnsi="Arial" w:cs="Arial"/>
          <w:color w:val="000000" w:themeColor="text1"/>
          <w:sz w:val="24"/>
          <w:szCs w:val="24"/>
        </w:rPr>
        <w:t xml:space="preserve"> framework which has been released </w:t>
      </w:r>
      <w:r w:rsidR="00094176" w:rsidRPr="00B01874">
        <w:rPr>
          <w:rFonts w:ascii="Arial" w:hAnsi="Arial" w:cs="Arial"/>
          <w:color w:val="000000" w:themeColor="text1"/>
          <w:sz w:val="24"/>
          <w:szCs w:val="24"/>
        </w:rPr>
        <w:t>ready for</w:t>
      </w:r>
      <w:r w:rsidR="00090671" w:rsidRPr="00B01874">
        <w:rPr>
          <w:rFonts w:ascii="Arial" w:hAnsi="Arial" w:cs="Arial"/>
          <w:color w:val="000000" w:themeColor="text1"/>
          <w:sz w:val="24"/>
          <w:szCs w:val="24"/>
        </w:rPr>
        <w:t xml:space="preserve"> the </w:t>
      </w:r>
      <w:r w:rsidR="00094176" w:rsidRPr="00B01874">
        <w:rPr>
          <w:rFonts w:ascii="Arial" w:hAnsi="Arial" w:cs="Arial"/>
          <w:color w:val="000000" w:themeColor="text1"/>
          <w:sz w:val="24"/>
          <w:szCs w:val="24"/>
        </w:rPr>
        <w:t>Curriculum</w:t>
      </w:r>
      <w:r w:rsidR="00090671" w:rsidRPr="00B01874">
        <w:rPr>
          <w:rFonts w:ascii="Arial" w:hAnsi="Arial" w:cs="Arial"/>
          <w:color w:val="000000" w:themeColor="text1"/>
          <w:sz w:val="24"/>
          <w:szCs w:val="24"/>
        </w:rPr>
        <w:t xml:space="preserve"> for Wales 2022</w:t>
      </w:r>
      <w:r w:rsidR="00094176" w:rsidRPr="00B01874">
        <w:rPr>
          <w:rFonts w:ascii="Arial" w:hAnsi="Arial" w:cs="Arial"/>
          <w:color w:val="000000" w:themeColor="text1"/>
          <w:sz w:val="24"/>
          <w:szCs w:val="24"/>
        </w:rPr>
        <w:t xml:space="preserve"> there are 4 strands which are ‘Citizenship’, ‘Interacting and Collaborating’, ‘Producing’ and ‘Data and computational thinking</w:t>
      </w:r>
      <w:r w:rsidR="000D54EF" w:rsidRPr="00B01874">
        <w:rPr>
          <w:rFonts w:ascii="Arial" w:hAnsi="Arial" w:cs="Arial"/>
          <w:color w:val="000000" w:themeColor="text1"/>
          <w:sz w:val="24"/>
          <w:szCs w:val="24"/>
        </w:rPr>
        <w:t xml:space="preserve">’ </w:t>
      </w:r>
      <w:sdt>
        <w:sdtPr>
          <w:rPr>
            <w:rFonts w:ascii="Arial" w:hAnsi="Arial" w:cs="Arial"/>
            <w:color w:val="000000" w:themeColor="text1"/>
            <w:sz w:val="24"/>
            <w:szCs w:val="24"/>
          </w:rPr>
          <w:id w:val="1560291625"/>
          <w:citation/>
        </w:sdtPr>
        <w:sdtEndPr/>
        <w:sdtContent>
          <w:r w:rsidR="000D54EF" w:rsidRPr="00B01874">
            <w:rPr>
              <w:rFonts w:ascii="Arial" w:hAnsi="Arial" w:cs="Arial"/>
              <w:color w:val="000000" w:themeColor="text1"/>
              <w:sz w:val="24"/>
              <w:szCs w:val="24"/>
            </w:rPr>
            <w:fldChar w:fldCharType="begin"/>
          </w:r>
          <w:r w:rsidR="000D54EF" w:rsidRPr="00B01874">
            <w:rPr>
              <w:rFonts w:ascii="Arial" w:hAnsi="Arial" w:cs="Arial"/>
              <w:color w:val="000000" w:themeColor="text1"/>
              <w:sz w:val="24"/>
              <w:szCs w:val="24"/>
            </w:rPr>
            <w:instrText xml:space="preserve"> CITATION Wel18 \l 2057 </w:instrText>
          </w:r>
          <w:r w:rsidR="000D54EF" w:rsidRPr="00B01874">
            <w:rPr>
              <w:rFonts w:ascii="Arial" w:hAnsi="Arial" w:cs="Arial"/>
              <w:color w:val="000000" w:themeColor="text1"/>
              <w:sz w:val="24"/>
              <w:szCs w:val="24"/>
            </w:rPr>
            <w:fldChar w:fldCharType="separate"/>
          </w:r>
          <w:r w:rsidR="000D54EF" w:rsidRPr="00B01874">
            <w:rPr>
              <w:rFonts w:ascii="Arial" w:hAnsi="Arial" w:cs="Arial"/>
              <w:noProof/>
              <w:color w:val="000000" w:themeColor="text1"/>
              <w:sz w:val="24"/>
              <w:szCs w:val="24"/>
            </w:rPr>
            <w:t>(Welsh Governement, 2018)</w:t>
          </w:r>
          <w:r w:rsidR="000D54EF" w:rsidRPr="00B01874">
            <w:rPr>
              <w:rFonts w:ascii="Arial" w:hAnsi="Arial" w:cs="Arial"/>
              <w:color w:val="000000" w:themeColor="text1"/>
              <w:sz w:val="24"/>
              <w:szCs w:val="24"/>
            </w:rPr>
            <w:fldChar w:fldCharType="end"/>
          </w:r>
        </w:sdtContent>
      </w:sdt>
      <w:r w:rsidR="008A1F86" w:rsidRPr="00B01874">
        <w:rPr>
          <w:rFonts w:ascii="Arial" w:hAnsi="Arial" w:cs="Arial"/>
          <w:color w:val="000000" w:themeColor="text1"/>
          <w:sz w:val="24"/>
          <w:szCs w:val="24"/>
        </w:rPr>
        <w:t>.</w:t>
      </w:r>
      <w:r w:rsidR="00115EAB" w:rsidRPr="00B01874">
        <w:rPr>
          <w:rFonts w:ascii="Arial" w:hAnsi="Arial" w:cs="Arial"/>
          <w:color w:val="000000" w:themeColor="text1"/>
          <w:sz w:val="24"/>
          <w:szCs w:val="24"/>
        </w:rPr>
        <w:t xml:space="preserve"> This framework implies that technology should be used using a cross-curricular approach developing a child’</w:t>
      </w:r>
      <w:r w:rsidR="00AE40A6" w:rsidRPr="00B01874">
        <w:rPr>
          <w:rFonts w:ascii="Arial" w:hAnsi="Arial" w:cs="Arial"/>
          <w:color w:val="000000" w:themeColor="text1"/>
          <w:sz w:val="24"/>
          <w:szCs w:val="24"/>
        </w:rPr>
        <w:t xml:space="preserve">s transferable skills which could be useful in a child’s future when developing a career. </w:t>
      </w:r>
    </w:p>
    <w:p w:rsidR="008A1F86" w:rsidRPr="00B01874" w:rsidRDefault="008A1F86" w:rsidP="00B01874">
      <w:pPr>
        <w:spacing w:line="360" w:lineRule="auto"/>
        <w:jc w:val="both"/>
        <w:rPr>
          <w:rFonts w:ascii="Arial" w:hAnsi="Arial" w:cs="Arial"/>
          <w:color w:val="000000" w:themeColor="text1"/>
          <w:sz w:val="24"/>
          <w:szCs w:val="24"/>
        </w:rPr>
      </w:pPr>
      <w:r w:rsidRPr="00B01874">
        <w:rPr>
          <w:rFonts w:ascii="Arial" w:hAnsi="Arial" w:cs="Arial"/>
          <w:color w:val="000000" w:themeColor="text1"/>
          <w:sz w:val="24"/>
          <w:szCs w:val="24"/>
        </w:rPr>
        <w:t>The</w:t>
      </w:r>
      <w:r w:rsidR="002E052A" w:rsidRPr="00B01874">
        <w:rPr>
          <w:rFonts w:ascii="Arial" w:hAnsi="Arial" w:cs="Arial"/>
          <w:color w:val="000000" w:themeColor="text1"/>
          <w:sz w:val="24"/>
          <w:szCs w:val="24"/>
        </w:rPr>
        <w:t xml:space="preserve"> </w:t>
      </w:r>
      <w:r w:rsidR="002E052A" w:rsidRPr="00B01874">
        <w:rPr>
          <w:rFonts w:ascii="Arial" w:hAnsi="Arial" w:cs="Arial"/>
          <w:color w:val="000000" w:themeColor="text1"/>
          <w:sz w:val="24"/>
          <w:szCs w:val="24"/>
        </w:rPr>
        <w:t>Citizenship</w:t>
      </w:r>
      <w:r w:rsidRPr="00B01874">
        <w:rPr>
          <w:rFonts w:ascii="Arial" w:hAnsi="Arial" w:cs="Arial"/>
          <w:color w:val="000000" w:themeColor="text1"/>
          <w:sz w:val="24"/>
          <w:szCs w:val="24"/>
        </w:rPr>
        <w:t xml:space="preserve"> strand mainly focuses on the importance of using technology safely. The early elements of this Strand contain tasks such as identifying themselves or others from an image </w:t>
      </w:r>
      <w:sdt>
        <w:sdtPr>
          <w:rPr>
            <w:rFonts w:ascii="Arial" w:hAnsi="Arial" w:cs="Arial"/>
            <w:color w:val="000000" w:themeColor="text1"/>
            <w:sz w:val="24"/>
            <w:szCs w:val="24"/>
          </w:rPr>
          <w:id w:val="1489902405"/>
          <w:citation/>
        </w:sdtPr>
        <w:sdtEndPr/>
        <w:sdtContent>
          <w:r w:rsidRPr="00B01874">
            <w:rPr>
              <w:rFonts w:ascii="Arial" w:hAnsi="Arial" w:cs="Arial"/>
              <w:color w:val="000000" w:themeColor="text1"/>
              <w:sz w:val="24"/>
              <w:szCs w:val="24"/>
            </w:rPr>
            <w:fldChar w:fldCharType="begin"/>
          </w:r>
          <w:r w:rsidRPr="00B01874">
            <w:rPr>
              <w:rFonts w:ascii="Arial" w:hAnsi="Arial" w:cs="Arial"/>
              <w:color w:val="000000" w:themeColor="text1"/>
              <w:sz w:val="24"/>
              <w:szCs w:val="24"/>
            </w:rPr>
            <w:instrText xml:space="preserve"> CITATION Wel18 \l 2057 </w:instrText>
          </w:r>
          <w:r w:rsidRPr="00B01874">
            <w:rPr>
              <w:rFonts w:ascii="Arial" w:hAnsi="Arial" w:cs="Arial"/>
              <w:color w:val="000000" w:themeColor="text1"/>
              <w:sz w:val="24"/>
              <w:szCs w:val="24"/>
            </w:rPr>
            <w:fldChar w:fldCharType="separate"/>
          </w:r>
          <w:r w:rsidRPr="00B01874">
            <w:rPr>
              <w:rFonts w:ascii="Arial" w:hAnsi="Arial" w:cs="Arial"/>
              <w:noProof/>
              <w:color w:val="000000" w:themeColor="text1"/>
              <w:sz w:val="24"/>
              <w:szCs w:val="24"/>
            </w:rPr>
            <w:t>(Welsh Governement, 2018)</w:t>
          </w:r>
          <w:r w:rsidRPr="00B01874">
            <w:rPr>
              <w:rFonts w:ascii="Arial" w:hAnsi="Arial" w:cs="Arial"/>
              <w:color w:val="000000" w:themeColor="text1"/>
              <w:sz w:val="24"/>
              <w:szCs w:val="24"/>
            </w:rPr>
            <w:fldChar w:fldCharType="end"/>
          </w:r>
        </w:sdtContent>
      </w:sdt>
      <w:r w:rsidRPr="00B01874">
        <w:rPr>
          <w:rFonts w:ascii="Arial" w:hAnsi="Arial" w:cs="Arial"/>
          <w:color w:val="000000" w:themeColor="text1"/>
          <w:sz w:val="24"/>
          <w:szCs w:val="24"/>
        </w:rPr>
        <w:t xml:space="preserve"> which could be argued that technology is not needed to develop these skills as images do not have to be displayed on a screen. But on the other hand</w:t>
      </w:r>
      <w:r w:rsidR="002E052A" w:rsidRPr="00B01874">
        <w:rPr>
          <w:rFonts w:ascii="Arial" w:hAnsi="Arial" w:cs="Arial"/>
          <w:color w:val="000000" w:themeColor="text1"/>
          <w:sz w:val="24"/>
          <w:szCs w:val="24"/>
        </w:rPr>
        <w:t>,</w:t>
      </w:r>
      <w:r w:rsidRPr="00B01874">
        <w:rPr>
          <w:rFonts w:ascii="Arial" w:hAnsi="Arial" w:cs="Arial"/>
          <w:color w:val="000000" w:themeColor="text1"/>
          <w:sz w:val="24"/>
          <w:szCs w:val="24"/>
        </w:rPr>
        <w:t xml:space="preserve"> modern technology can make use of cameras that do not need to have the photo developed but can be shown on a screen; this means </w:t>
      </w:r>
      <w:r w:rsidRPr="00B01874">
        <w:rPr>
          <w:rFonts w:ascii="Arial" w:hAnsi="Arial" w:cs="Arial"/>
          <w:color w:val="000000" w:themeColor="text1"/>
          <w:sz w:val="24"/>
          <w:szCs w:val="24"/>
        </w:rPr>
        <w:lastRenderedPageBreak/>
        <w:t xml:space="preserve">that the children will be able to view up to date photos of themselves with the help of technology. </w:t>
      </w:r>
    </w:p>
    <w:p w:rsidR="001F6A25" w:rsidRPr="00B01874" w:rsidRDefault="008A1F86" w:rsidP="00B01874">
      <w:pPr>
        <w:spacing w:line="360" w:lineRule="auto"/>
        <w:jc w:val="both"/>
        <w:rPr>
          <w:rFonts w:ascii="Arial" w:hAnsi="Arial" w:cs="Arial"/>
          <w:color w:val="000000" w:themeColor="text1"/>
          <w:sz w:val="24"/>
          <w:szCs w:val="24"/>
        </w:rPr>
      </w:pPr>
      <w:r w:rsidRPr="00B01874">
        <w:rPr>
          <w:rFonts w:ascii="Arial" w:hAnsi="Arial" w:cs="Arial"/>
          <w:color w:val="000000" w:themeColor="text1"/>
          <w:sz w:val="24"/>
          <w:szCs w:val="24"/>
        </w:rPr>
        <w:t>Fortunately</w:t>
      </w:r>
      <w:r w:rsidR="002E052A" w:rsidRPr="00B01874">
        <w:rPr>
          <w:rFonts w:ascii="Arial" w:hAnsi="Arial" w:cs="Arial"/>
          <w:color w:val="000000" w:themeColor="text1"/>
          <w:sz w:val="24"/>
          <w:szCs w:val="24"/>
        </w:rPr>
        <w:t>,</w:t>
      </w:r>
      <w:r w:rsidRPr="00B01874">
        <w:rPr>
          <w:rFonts w:ascii="Arial" w:hAnsi="Arial" w:cs="Arial"/>
          <w:color w:val="000000" w:themeColor="text1"/>
          <w:sz w:val="24"/>
          <w:szCs w:val="24"/>
        </w:rPr>
        <w:t xml:space="preserve"> the Citizenship strand develops children progress across the elements and safety aspects of using technology appear more often. These are skills such as recognising online safety such as the dangers of strangers online or </w:t>
      </w:r>
      <w:r w:rsidR="00060C86" w:rsidRPr="00B01874">
        <w:rPr>
          <w:rFonts w:ascii="Arial" w:hAnsi="Arial" w:cs="Arial"/>
          <w:color w:val="000000" w:themeColor="text1"/>
          <w:sz w:val="24"/>
          <w:szCs w:val="24"/>
        </w:rPr>
        <w:t xml:space="preserve">how to keep a child’s identity safe online </w:t>
      </w:r>
      <w:sdt>
        <w:sdtPr>
          <w:rPr>
            <w:rFonts w:ascii="Arial" w:hAnsi="Arial" w:cs="Arial"/>
            <w:color w:val="000000" w:themeColor="text1"/>
            <w:sz w:val="24"/>
            <w:szCs w:val="24"/>
          </w:rPr>
          <w:id w:val="701055819"/>
          <w:citation/>
        </w:sdtPr>
        <w:sdtEndPr/>
        <w:sdtContent>
          <w:r w:rsidR="00060C86" w:rsidRPr="00B01874">
            <w:rPr>
              <w:rFonts w:ascii="Arial" w:hAnsi="Arial" w:cs="Arial"/>
              <w:color w:val="000000" w:themeColor="text1"/>
              <w:sz w:val="24"/>
              <w:szCs w:val="24"/>
            </w:rPr>
            <w:fldChar w:fldCharType="begin"/>
          </w:r>
          <w:r w:rsidR="00060C86" w:rsidRPr="00B01874">
            <w:rPr>
              <w:rFonts w:ascii="Arial" w:hAnsi="Arial" w:cs="Arial"/>
              <w:color w:val="000000" w:themeColor="text1"/>
              <w:sz w:val="24"/>
              <w:szCs w:val="24"/>
            </w:rPr>
            <w:instrText xml:space="preserve"> CITATION Wel18 \l 2057 </w:instrText>
          </w:r>
          <w:r w:rsidR="00060C86" w:rsidRPr="00B01874">
            <w:rPr>
              <w:rFonts w:ascii="Arial" w:hAnsi="Arial" w:cs="Arial"/>
              <w:color w:val="000000" w:themeColor="text1"/>
              <w:sz w:val="24"/>
              <w:szCs w:val="24"/>
            </w:rPr>
            <w:fldChar w:fldCharType="separate"/>
          </w:r>
          <w:r w:rsidR="00060C86" w:rsidRPr="00B01874">
            <w:rPr>
              <w:rFonts w:ascii="Arial" w:hAnsi="Arial" w:cs="Arial"/>
              <w:noProof/>
              <w:color w:val="000000" w:themeColor="text1"/>
              <w:sz w:val="24"/>
              <w:szCs w:val="24"/>
            </w:rPr>
            <w:t>(Welsh Governement, 2018)</w:t>
          </w:r>
          <w:r w:rsidR="00060C86" w:rsidRPr="00B01874">
            <w:rPr>
              <w:rFonts w:ascii="Arial" w:hAnsi="Arial" w:cs="Arial"/>
              <w:color w:val="000000" w:themeColor="text1"/>
              <w:sz w:val="24"/>
              <w:szCs w:val="24"/>
            </w:rPr>
            <w:fldChar w:fldCharType="end"/>
          </w:r>
        </w:sdtContent>
      </w:sdt>
      <w:r w:rsidR="00060C86" w:rsidRPr="00B01874">
        <w:rPr>
          <w:rFonts w:ascii="Arial" w:hAnsi="Arial" w:cs="Arial"/>
          <w:color w:val="000000" w:themeColor="text1"/>
          <w:sz w:val="24"/>
          <w:szCs w:val="24"/>
        </w:rPr>
        <w:t xml:space="preserve">. </w:t>
      </w:r>
      <w:r w:rsidR="0021317A" w:rsidRPr="00B01874">
        <w:rPr>
          <w:rFonts w:ascii="Arial" w:hAnsi="Arial" w:cs="Arial"/>
          <w:color w:val="000000" w:themeColor="text1"/>
          <w:sz w:val="24"/>
          <w:szCs w:val="24"/>
        </w:rPr>
        <w:t>Unfortunately</w:t>
      </w:r>
      <w:r w:rsidR="002E052A" w:rsidRPr="00B01874">
        <w:rPr>
          <w:rFonts w:ascii="Arial" w:hAnsi="Arial" w:cs="Arial"/>
          <w:color w:val="000000" w:themeColor="text1"/>
          <w:sz w:val="24"/>
          <w:szCs w:val="24"/>
        </w:rPr>
        <w:t>,</w:t>
      </w:r>
      <w:r w:rsidR="0021317A" w:rsidRPr="00B01874">
        <w:rPr>
          <w:rFonts w:ascii="Arial" w:hAnsi="Arial" w:cs="Arial"/>
          <w:color w:val="000000" w:themeColor="text1"/>
          <w:sz w:val="24"/>
          <w:szCs w:val="24"/>
        </w:rPr>
        <w:t xml:space="preserve"> upon conducting research there is no concrete evidence of methods or good practice on how effective it is to teach children about online safety. </w:t>
      </w:r>
      <w:r w:rsidR="00540BD7" w:rsidRPr="00B01874">
        <w:rPr>
          <w:rFonts w:ascii="Arial" w:hAnsi="Arial" w:cs="Arial"/>
          <w:color w:val="000000" w:themeColor="text1"/>
          <w:sz w:val="24"/>
          <w:szCs w:val="24"/>
        </w:rPr>
        <w:t>But on the other hand</w:t>
      </w:r>
      <w:r w:rsidR="002E052A" w:rsidRPr="00B01874">
        <w:rPr>
          <w:rFonts w:ascii="Arial" w:hAnsi="Arial" w:cs="Arial"/>
          <w:color w:val="000000" w:themeColor="text1"/>
          <w:sz w:val="24"/>
          <w:szCs w:val="24"/>
        </w:rPr>
        <w:t>,</w:t>
      </w:r>
      <w:r w:rsidR="00540BD7" w:rsidRPr="00B01874">
        <w:rPr>
          <w:rFonts w:ascii="Arial" w:hAnsi="Arial" w:cs="Arial"/>
          <w:color w:val="000000" w:themeColor="text1"/>
          <w:sz w:val="24"/>
          <w:szCs w:val="24"/>
        </w:rPr>
        <w:t xml:space="preserve"> a journal article that focuses on keeping children safe online states several times that one way of keeping a child safe online is to educate them of the dangers and how to stay safe </w:t>
      </w:r>
      <w:sdt>
        <w:sdtPr>
          <w:rPr>
            <w:rFonts w:ascii="Arial" w:hAnsi="Arial" w:cs="Arial"/>
            <w:color w:val="000000" w:themeColor="text1"/>
            <w:sz w:val="24"/>
            <w:szCs w:val="24"/>
          </w:rPr>
          <w:id w:val="83503151"/>
          <w:citation/>
        </w:sdtPr>
        <w:sdtEndPr/>
        <w:sdtContent>
          <w:r w:rsidR="00E87BD9" w:rsidRPr="00B01874">
            <w:rPr>
              <w:rFonts w:ascii="Arial" w:hAnsi="Arial" w:cs="Arial"/>
              <w:color w:val="000000" w:themeColor="text1"/>
              <w:sz w:val="24"/>
              <w:szCs w:val="24"/>
            </w:rPr>
            <w:fldChar w:fldCharType="begin"/>
          </w:r>
          <w:r w:rsidR="00E87BD9" w:rsidRPr="00B01874">
            <w:rPr>
              <w:rFonts w:ascii="Arial" w:hAnsi="Arial" w:cs="Arial"/>
              <w:color w:val="000000" w:themeColor="text1"/>
              <w:sz w:val="24"/>
              <w:szCs w:val="24"/>
            </w:rPr>
            <w:instrText xml:space="preserve"> CITATION Whi09 \l 2057 </w:instrText>
          </w:r>
          <w:r w:rsidR="00E87BD9" w:rsidRPr="00B01874">
            <w:rPr>
              <w:rFonts w:ascii="Arial" w:hAnsi="Arial" w:cs="Arial"/>
              <w:color w:val="000000" w:themeColor="text1"/>
              <w:sz w:val="24"/>
              <w:szCs w:val="24"/>
            </w:rPr>
            <w:fldChar w:fldCharType="separate"/>
          </w:r>
          <w:r w:rsidR="00E87BD9" w:rsidRPr="00B01874">
            <w:rPr>
              <w:rFonts w:ascii="Arial" w:hAnsi="Arial" w:cs="Arial"/>
              <w:noProof/>
              <w:color w:val="000000" w:themeColor="text1"/>
              <w:sz w:val="24"/>
              <w:szCs w:val="24"/>
            </w:rPr>
            <w:t>(Whitaker &amp; Bushman, 2009)</w:t>
          </w:r>
          <w:r w:rsidR="00E87BD9" w:rsidRPr="00B01874">
            <w:rPr>
              <w:rFonts w:ascii="Arial" w:hAnsi="Arial" w:cs="Arial"/>
              <w:color w:val="000000" w:themeColor="text1"/>
              <w:sz w:val="24"/>
              <w:szCs w:val="24"/>
            </w:rPr>
            <w:fldChar w:fldCharType="end"/>
          </w:r>
        </w:sdtContent>
      </w:sdt>
      <w:r w:rsidR="00E87BD9" w:rsidRPr="00B01874">
        <w:rPr>
          <w:rFonts w:ascii="Arial" w:hAnsi="Arial" w:cs="Arial"/>
          <w:color w:val="000000" w:themeColor="text1"/>
          <w:sz w:val="24"/>
          <w:szCs w:val="24"/>
        </w:rPr>
        <w:t xml:space="preserve"> this proves although there may not be any research into the education of online safety there is a need for the education, therefore the latest developments for the curriculum are relevant to what children need to be educated on </w:t>
      </w:r>
      <w:r w:rsidR="002036A4" w:rsidRPr="00B01874">
        <w:rPr>
          <w:rFonts w:ascii="Arial" w:hAnsi="Arial" w:cs="Arial"/>
          <w:color w:val="000000" w:themeColor="text1"/>
          <w:sz w:val="24"/>
          <w:szCs w:val="24"/>
        </w:rPr>
        <w:t xml:space="preserve">in the modern world where technology can be used daily. </w:t>
      </w:r>
      <w:r w:rsidR="001F6A25" w:rsidRPr="00B01874">
        <w:rPr>
          <w:rFonts w:ascii="Arial" w:hAnsi="Arial" w:cs="Arial"/>
          <w:color w:val="000000" w:themeColor="text1"/>
          <w:sz w:val="24"/>
          <w:szCs w:val="24"/>
        </w:rPr>
        <w:t xml:space="preserve">This strand can also link to behaviour such as cyberbullying which Estyn states that staff need more training to understand the dangers of technology </w:t>
      </w:r>
      <w:sdt>
        <w:sdtPr>
          <w:rPr>
            <w:rFonts w:ascii="Arial" w:hAnsi="Arial" w:cs="Arial"/>
            <w:color w:val="000000" w:themeColor="text1"/>
            <w:sz w:val="24"/>
            <w:szCs w:val="24"/>
          </w:rPr>
          <w:id w:val="-607348469"/>
          <w:citation/>
        </w:sdtPr>
        <w:sdtEndPr/>
        <w:sdtContent>
          <w:r w:rsidR="001F6A25" w:rsidRPr="00B01874">
            <w:rPr>
              <w:rFonts w:ascii="Arial" w:hAnsi="Arial" w:cs="Arial"/>
              <w:color w:val="000000" w:themeColor="text1"/>
              <w:sz w:val="24"/>
              <w:szCs w:val="24"/>
            </w:rPr>
            <w:fldChar w:fldCharType="begin"/>
          </w:r>
          <w:r w:rsidR="001F6A25" w:rsidRPr="00B01874">
            <w:rPr>
              <w:rFonts w:ascii="Arial" w:hAnsi="Arial" w:cs="Arial"/>
              <w:color w:val="000000" w:themeColor="text1"/>
              <w:sz w:val="24"/>
              <w:szCs w:val="24"/>
            </w:rPr>
            <w:instrText xml:space="preserve"> CITATION EST14 \l 2057 </w:instrText>
          </w:r>
          <w:r w:rsidR="001F6A25" w:rsidRPr="00B01874">
            <w:rPr>
              <w:rFonts w:ascii="Arial" w:hAnsi="Arial" w:cs="Arial"/>
              <w:color w:val="000000" w:themeColor="text1"/>
              <w:sz w:val="24"/>
              <w:szCs w:val="24"/>
            </w:rPr>
            <w:fldChar w:fldCharType="separate"/>
          </w:r>
          <w:r w:rsidR="001F6A25" w:rsidRPr="00B01874">
            <w:rPr>
              <w:rFonts w:ascii="Arial" w:hAnsi="Arial" w:cs="Arial"/>
              <w:noProof/>
              <w:color w:val="000000" w:themeColor="text1"/>
              <w:sz w:val="24"/>
              <w:szCs w:val="24"/>
            </w:rPr>
            <w:t>(Estyn, 2014)</w:t>
          </w:r>
          <w:r w:rsidR="001F6A25" w:rsidRPr="00B01874">
            <w:rPr>
              <w:rFonts w:ascii="Arial" w:hAnsi="Arial" w:cs="Arial"/>
              <w:color w:val="000000" w:themeColor="text1"/>
              <w:sz w:val="24"/>
              <w:szCs w:val="24"/>
            </w:rPr>
            <w:fldChar w:fldCharType="end"/>
          </w:r>
        </w:sdtContent>
      </w:sdt>
      <w:r w:rsidR="001F6A25" w:rsidRPr="00B01874">
        <w:rPr>
          <w:rFonts w:ascii="Arial" w:hAnsi="Arial" w:cs="Arial"/>
          <w:color w:val="000000" w:themeColor="text1"/>
          <w:sz w:val="24"/>
          <w:szCs w:val="24"/>
        </w:rPr>
        <w:t xml:space="preserve">. Therefore this strand may promote improved training for staff in schools to ensure children receive up to date and correct information and </w:t>
      </w:r>
      <w:r w:rsidR="008701FE" w:rsidRPr="00B01874">
        <w:rPr>
          <w:rFonts w:ascii="Arial" w:hAnsi="Arial" w:cs="Arial"/>
          <w:color w:val="000000" w:themeColor="text1"/>
          <w:sz w:val="24"/>
          <w:szCs w:val="24"/>
        </w:rPr>
        <w:t>skills. The</w:t>
      </w:r>
      <w:r w:rsidR="001F6A25" w:rsidRPr="00B01874">
        <w:rPr>
          <w:rFonts w:ascii="Arial" w:hAnsi="Arial" w:cs="Arial"/>
          <w:color w:val="000000" w:themeColor="text1"/>
          <w:sz w:val="24"/>
          <w:szCs w:val="24"/>
        </w:rPr>
        <w:t xml:space="preserve"> second strand of the Digital Competency Framework which is ‘Interacting and Collaborating’ has some links to the ‘Citizenship’ strand as it has aspects of communicating using technology </w:t>
      </w:r>
      <w:sdt>
        <w:sdtPr>
          <w:rPr>
            <w:rFonts w:ascii="Arial" w:hAnsi="Arial" w:cs="Arial"/>
            <w:color w:val="000000" w:themeColor="text1"/>
            <w:sz w:val="24"/>
            <w:szCs w:val="24"/>
          </w:rPr>
          <w:id w:val="519430574"/>
          <w:citation/>
        </w:sdtPr>
        <w:sdtEndPr/>
        <w:sdtContent>
          <w:r w:rsidR="001F6A25" w:rsidRPr="00B01874">
            <w:rPr>
              <w:rFonts w:ascii="Arial" w:hAnsi="Arial" w:cs="Arial"/>
              <w:color w:val="000000" w:themeColor="text1"/>
              <w:sz w:val="24"/>
              <w:szCs w:val="24"/>
            </w:rPr>
            <w:fldChar w:fldCharType="begin"/>
          </w:r>
          <w:r w:rsidR="001F6A25" w:rsidRPr="00B01874">
            <w:rPr>
              <w:rFonts w:ascii="Arial" w:hAnsi="Arial" w:cs="Arial"/>
              <w:color w:val="000000" w:themeColor="text1"/>
              <w:sz w:val="24"/>
              <w:szCs w:val="24"/>
            </w:rPr>
            <w:instrText xml:space="preserve"> CITATION Wel192 \l 2057 </w:instrText>
          </w:r>
          <w:r w:rsidR="001F6A25" w:rsidRPr="00B01874">
            <w:rPr>
              <w:rFonts w:ascii="Arial" w:hAnsi="Arial" w:cs="Arial"/>
              <w:color w:val="000000" w:themeColor="text1"/>
              <w:sz w:val="24"/>
              <w:szCs w:val="24"/>
            </w:rPr>
            <w:fldChar w:fldCharType="separate"/>
          </w:r>
          <w:r w:rsidR="001F6A25" w:rsidRPr="00B01874">
            <w:rPr>
              <w:rFonts w:ascii="Arial" w:hAnsi="Arial" w:cs="Arial"/>
              <w:noProof/>
              <w:color w:val="000000" w:themeColor="text1"/>
              <w:sz w:val="24"/>
              <w:szCs w:val="24"/>
            </w:rPr>
            <w:t>(Welsh Government , 2019)</w:t>
          </w:r>
          <w:r w:rsidR="001F6A25" w:rsidRPr="00B01874">
            <w:rPr>
              <w:rFonts w:ascii="Arial" w:hAnsi="Arial" w:cs="Arial"/>
              <w:color w:val="000000" w:themeColor="text1"/>
              <w:sz w:val="24"/>
              <w:szCs w:val="24"/>
            </w:rPr>
            <w:fldChar w:fldCharType="end"/>
          </w:r>
        </w:sdtContent>
      </w:sdt>
      <w:r w:rsidR="001F6A25" w:rsidRPr="00B01874">
        <w:rPr>
          <w:rFonts w:ascii="Arial" w:hAnsi="Arial" w:cs="Arial"/>
          <w:color w:val="000000" w:themeColor="text1"/>
          <w:sz w:val="24"/>
          <w:szCs w:val="24"/>
        </w:rPr>
        <w:t xml:space="preserve"> . By having this link it may put an emphasis on online safety as children will need to use the internet to communicate using technology.</w:t>
      </w:r>
    </w:p>
    <w:p w:rsidR="008701FE" w:rsidRPr="00B01874" w:rsidRDefault="008701FE" w:rsidP="00B01874">
      <w:pPr>
        <w:spacing w:line="360" w:lineRule="auto"/>
        <w:jc w:val="both"/>
        <w:rPr>
          <w:rFonts w:ascii="Arial" w:hAnsi="Arial" w:cs="Arial"/>
          <w:color w:val="000000" w:themeColor="text1"/>
          <w:sz w:val="24"/>
          <w:szCs w:val="24"/>
        </w:rPr>
      </w:pPr>
      <w:r w:rsidRPr="00B01874">
        <w:rPr>
          <w:rFonts w:ascii="Arial" w:hAnsi="Arial" w:cs="Arial"/>
          <w:color w:val="000000" w:themeColor="text1"/>
          <w:sz w:val="24"/>
          <w:szCs w:val="24"/>
        </w:rPr>
        <w:t>The next strand ‘Producing’ has a different approach as it mainly has the focus on creating products</w:t>
      </w:r>
      <w:sdt>
        <w:sdtPr>
          <w:rPr>
            <w:rFonts w:ascii="Arial" w:hAnsi="Arial" w:cs="Arial"/>
            <w:color w:val="000000" w:themeColor="text1"/>
            <w:sz w:val="24"/>
            <w:szCs w:val="24"/>
          </w:rPr>
          <w:id w:val="-269086537"/>
          <w:citation/>
        </w:sdtPr>
        <w:sdtEndPr/>
        <w:sdtContent>
          <w:r w:rsidR="00A14A27" w:rsidRPr="00B01874">
            <w:rPr>
              <w:rFonts w:ascii="Arial" w:hAnsi="Arial" w:cs="Arial"/>
              <w:color w:val="000000" w:themeColor="text1"/>
              <w:sz w:val="24"/>
              <w:szCs w:val="24"/>
            </w:rPr>
            <w:fldChar w:fldCharType="begin"/>
          </w:r>
          <w:r w:rsidR="00A14A27" w:rsidRPr="00B01874">
            <w:rPr>
              <w:rFonts w:ascii="Arial" w:hAnsi="Arial" w:cs="Arial"/>
              <w:color w:val="000000" w:themeColor="text1"/>
              <w:sz w:val="24"/>
              <w:szCs w:val="24"/>
            </w:rPr>
            <w:instrText xml:space="preserve"> CITATION Wel18 \l 2057 </w:instrText>
          </w:r>
          <w:r w:rsidR="00A14A27" w:rsidRPr="00B01874">
            <w:rPr>
              <w:rFonts w:ascii="Arial" w:hAnsi="Arial" w:cs="Arial"/>
              <w:color w:val="000000" w:themeColor="text1"/>
              <w:sz w:val="24"/>
              <w:szCs w:val="24"/>
            </w:rPr>
            <w:fldChar w:fldCharType="separate"/>
          </w:r>
          <w:r w:rsidR="00A14A27" w:rsidRPr="00B01874">
            <w:rPr>
              <w:rFonts w:ascii="Arial" w:hAnsi="Arial" w:cs="Arial"/>
              <w:noProof/>
              <w:color w:val="000000" w:themeColor="text1"/>
              <w:sz w:val="24"/>
              <w:szCs w:val="24"/>
            </w:rPr>
            <w:t xml:space="preserve"> (Welsh Governement, 2018)</w:t>
          </w:r>
          <w:r w:rsidR="00A14A27" w:rsidRPr="00B01874">
            <w:rPr>
              <w:rFonts w:ascii="Arial" w:hAnsi="Arial" w:cs="Arial"/>
              <w:color w:val="000000" w:themeColor="text1"/>
              <w:sz w:val="24"/>
              <w:szCs w:val="24"/>
            </w:rPr>
            <w:fldChar w:fldCharType="end"/>
          </w:r>
        </w:sdtContent>
      </w:sdt>
      <w:r w:rsidRPr="00B01874">
        <w:rPr>
          <w:rFonts w:ascii="Arial" w:hAnsi="Arial" w:cs="Arial"/>
          <w:color w:val="000000" w:themeColor="text1"/>
          <w:sz w:val="24"/>
          <w:szCs w:val="24"/>
        </w:rPr>
        <w:t xml:space="preserve">. This branches away from internet safety and branch into the cross-curricular approach that Professor Graham Donaldson had hoped for </w:t>
      </w:r>
      <w:sdt>
        <w:sdtPr>
          <w:rPr>
            <w:rFonts w:ascii="Arial" w:hAnsi="Arial" w:cs="Arial"/>
            <w:color w:val="000000" w:themeColor="text1"/>
            <w:sz w:val="24"/>
            <w:szCs w:val="24"/>
          </w:rPr>
          <w:id w:val="1328864094"/>
          <w:citation/>
        </w:sdtPr>
        <w:sdtEndPr/>
        <w:sdtContent>
          <w:r w:rsidRPr="00B01874">
            <w:rPr>
              <w:rFonts w:ascii="Arial" w:hAnsi="Arial" w:cs="Arial"/>
              <w:color w:val="000000" w:themeColor="text1"/>
              <w:sz w:val="24"/>
              <w:szCs w:val="24"/>
            </w:rPr>
            <w:fldChar w:fldCharType="begin"/>
          </w:r>
          <w:r w:rsidRPr="00B01874">
            <w:rPr>
              <w:rFonts w:ascii="Arial" w:hAnsi="Arial" w:cs="Arial"/>
              <w:color w:val="000000" w:themeColor="text1"/>
              <w:sz w:val="24"/>
              <w:szCs w:val="24"/>
            </w:rPr>
            <w:instrText xml:space="preserve"> CITATION Gra159 \l 2057 </w:instrText>
          </w:r>
          <w:r w:rsidRPr="00B01874">
            <w:rPr>
              <w:rFonts w:ascii="Arial" w:hAnsi="Arial" w:cs="Arial"/>
              <w:color w:val="000000" w:themeColor="text1"/>
              <w:sz w:val="24"/>
              <w:szCs w:val="24"/>
            </w:rPr>
            <w:fldChar w:fldCharType="separate"/>
          </w:r>
          <w:r w:rsidRPr="00B01874">
            <w:rPr>
              <w:rFonts w:ascii="Arial" w:hAnsi="Arial" w:cs="Arial"/>
              <w:noProof/>
              <w:color w:val="000000" w:themeColor="text1"/>
              <w:sz w:val="24"/>
              <w:szCs w:val="24"/>
            </w:rPr>
            <w:t>(Donaldon, 2015)</w:t>
          </w:r>
          <w:r w:rsidRPr="00B01874">
            <w:rPr>
              <w:rFonts w:ascii="Arial" w:hAnsi="Arial" w:cs="Arial"/>
              <w:color w:val="000000" w:themeColor="text1"/>
              <w:sz w:val="24"/>
              <w:szCs w:val="24"/>
            </w:rPr>
            <w:fldChar w:fldCharType="end"/>
          </w:r>
        </w:sdtContent>
      </w:sdt>
      <w:r w:rsidR="00A14A27" w:rsidRPr="00B01874">
        <w:rPr>
          <w:rFonts w:ascii="Arial" w:hAnsi="Arial" w:cs="Arial"/>
          <w:color w:val="000000" w:themeColor="text1"/>
          <w:sz w:val="24"/>
          <w:szCs w:val="24"/>
        </w:rPr>
        <w:t>. In this strand of the Digital Compe</w:t>
      </w:r>
      <w:r w:rsidR="002E052A" w:rsidRPr="00B01874">
        <w:rPr>
          <w:rFonts w:ascii="Arial" w:hAnsi="Arial" w:cs="Arial"/>
          <w:color w:val="000000" w:themeColor="text1"/>
          <w:sz w:val="24"/>
          <w:szCs w:val="24"/>
        </w:rPr>
        <w:t>ten</w:t>
      </w:r>
      <w:r w:rsidR="00A14A27" w:rsidRPr="00B01874">
        <w:rPr>
          <w:rFonts w:ascii="Arial" w:hAnsi="Arial" w:cs="Arial"/>
          <w:color w:val="000000" w:themeColor="text1"/>
          <w:sz w:val="24"/>
          <w:szCs w:val="24"/>
        </w:rPr>
        <w:t>cy Framework</w:t>
      </w:r>
      <w:r w:rsidR="002E052A" w:rsidRPr="00B01874">
        <w:rPr>
          <w:rFonts w:ascii="Arial" w:hAnsi="Arial" w:cs="Arial"/>
          <w:color w:val="000000" w:themeColor="text1"/>
          <w:sz w:val="24"/>
          <w:szCs w:val="24"/>
        </w:rPr>
        <w:t>,</w:t>
      </w:r>
      <w:r w:rsidR="00A14A27" w:rsidRPr="00B01874">
        <w:rPr>
          <w:rFonts w:ascii="Arial" w:hAnsi="Arial" w:cs="Arial"/>
          <w:color w:val="000000" w:themeColor="text1"/>
          <w:sz w:val="24"/>
          <w:szCs w:val="24"/>
        </w:rPr>
        <w:t xml:space="preserve"> it notes the use of Hwb </w:t>
      </w:r>
      <w:sdt>
        <w:sdtPr>
          <w:rPr>
            <w:rFonts w:ascii="Arial" w:hAnsi="Arial" w:cs="Arial"/>
            <w:color w:val="000000" w:themeColor="text1"/>
            <w:sz w:val="24"/>
            <w:szCs w:val="24"/>
          </w:rPr>
          <w:id w:val="-672338366"/>
          <w:citation/>
        </w:sdtPr>
        <w:sdtEndPr/>
        <w:sdtContent>
          <w:r w:rsidR="00A14A27" w:rsidRPr="00B01874">
            <w:rPr>
              <w:rFonts w:ascii="Arial" w:hAnsi="Arial" w:cs="Arial"/>
              <w:color w:val="000000" w:themeColor="text1"/>
              <w:sz w:val="24"/>
              <w:szCs w:val="24"/>
            </w:rPr>
            <w:fldChar w:fldCharType="begin"/>
          </w:r>
          <w:r w:rsidR="00A14A27" w:rsidRPr="00B01874">
            <w:rPr>
              <w:rFonts w:ascii="Arial" w:hAnsi="Arial" w:cs="Arial"/>
              <w:color w:val="000000" w:themeColor="text1"/>
              <w:sz w:val="24"/>
              <w:szCs w:val="24"/>
            </w:rPr>
            <w:instrText xml:space="preserve"> CITATION Wel18 \l 2057 </w:instrText>
          </w:r>
          <w:r w:rsidR="00A14A27" w:rsidRPr="00B01874">
            <w:rPr>
              <w:rFonts w:ascii="Arial" w:hAnsi="Arial" w:cs="Arial"/>
              <w:color w:val="000000" w:themeColor="text1"/>
              <w:sz w:val="24"/>
              <w:szCs w:val="24"/>
            </w:rPr>
            <w:fldChar w:fldCharType="separate"/>
          </w:r>
          <w:r w:rsidR="00A14A27" w:rsidRPr="00B01874">
            <w:rPr>
              <w:rFonts w:ascii="Arial" w:hAnsi="Arial" w:cs="Arial"/>
              <w:noProof/>
              <w:color w:val="000000" w:themeColor="text1"/>
              <w:sz w:val="24"/>
              <w:szCs w:val="24"/>
            </w:rPr>
            <w:t>(Welsh Governement, 2018)</w:t>
          </w:r>
          <w:r w:rsidR="00A14A27" w:rsidRPr="00B01874">
            <w:rPr>
              <w:rFonts w:ascii="Arial" w:hAnsi="Arial" w:cs="Arial"/>
              <w:color w:val="000000" w:themeColor="text1"/>
              <w:sz w:val="24"/>
              <w:szCs w:val="24"/>
            </w:rPr>
            <w:fldChar w:fldCharType="end"/>
          </w:r>
        </w:sdtContent>
      </w:sdt>
      <w:r w:rsidR="00A14A27" w:rsidRPr="00B01874">
        <w:rPr>
          <w:rFonts w:ascii="Arial" w:hAnsi="Arial" w:cs="Arial"/>
          <w:color w:val="000000" w:themeColor="text1"/>
          <w:sz w:val="24"/>
          <w:szCs w:val="24"/>
        </w:rPr>
        <w:t xml:space="preserve">. This shows how Hwb can have a benefit in the classroom to help reach aspects of the curriculum. </w:t>
      </w:r>
      <w:r w:rsidR="002D4CBF" w:rsidRPr="00B01874">
        <w:rPr>
          <w:rFonts w:ascii="Arial" w:hAnsi="Arial" w:cs="Arial"/>
          <w:color w:val="000000" w:themeColor="text1"/>
          <w:sz w:val="24"/>
          <w:szCs w:val="24"/>
        </w:rPr>
        <w:t>As a cross-curricular approach is a fairly new concept there is very little research into what theories and approaches work best but a Journal Article which focuses on cross-curricular approaches states that Billy McClune, Joy Alexander and Ruth Jarman research into cross</w:t>
      </w:r>
      <w:r w:rsidR="002E052A" w:rsidRPr="00B01874">
        <w:rPr>
          <w:rFonts w:ascii="Arial" w:hAnsi="Arial" w:cs="Arial"/>
          <w:color w:val="000000" w:themeColor="text1"/>
          <w:sz w:val="24"/>
          <w:szCs w:val="24"/>
        </w:rPr>
        <w:t>-</w:t>
      </w:r>
      <w:r w:rsidR="002D4CBF" w:rsidRPr="00B01874">
        <w:rPr>
          <w:rFonts w:ascii="Arial" w:hAnsi="Arial" w:cs="Arial"/>
          <w:color w:val="000000" w:themeColor="text1"/>
          <w:sz w:val="24"/>
          <w:szCs w:val="24"/>
        </w:rPr>
        <w:t xml:space="preserve">curricular approach states that when children are developing on previous experiences </w:t>
      </w:r>
      <w:r w:rsidR="00864DAF" w:rsidRPr="00B01874">
        <w:rPr>
          <w:rFonts w:ascii="Arial" w:hAnsi="Arial" w:cs="Arial"/>
          <w:color w:val="000000" w:themeColor="text1"/>
          <w:sz w:val="24"/>
          <w:szCs w:val="24"/>
        </w:rPr>
        <w:t xml:space="preserve">is when the cross-curricular approach works best </w:t>
      </w:r>
      <w:sdt>
        <w:sdtPr>
          <w:rPr>
            <w:rFonts w:ascii="Arial" w:hAnsi="Arial" w:cs="Arial"/>
            <w:color w:val="000000" w:themeColor="text1"/>
            <w:sz w:val="24"/>
            <w:szCs w:val="24"/>
          </w:rPr>
          <w:id w:val="-4515342"/>
          <w:citation/>
        </w:sdtPr>
        <w:sdtEndPr/>
        <w:sdtContent>
          <w:r w:rsidR="00864DAF" w:rsidRPr="00B01874">
            <w:rPr>
              <w:rFonts w:ascii="Arial" w:hAnsi="Arial" w:cs="Arial"/>
              <w:color w:val="000000" w:themeColor="text1"/>
              <w:sz w:val="24"/>
              <w:szCs w:val="24"/>
            </w:rPr>
            <w:fldChar w:fldCharType="begin"/>
          </w:r>
          <w:r w:rsidR="00864DAF" w:rsidRPr="00B01874">
            <w:rPr>
              <w:rFonts w:ascii="Arial" w:hAnsi="Arial" w:cs="Arial"/>
              <w:color w:val="000000" w:themeColor="text1"/>
              <w:sz w:val="24"/>
              <w:szCs w:val="24"/>
            </w:rPr>
            <w:instrText xml:space="preserve"> CITATION Dav12 \l 2057 </w:instrText>
          </w:r>
          <w:r w:rsidR="00864DAF" w:rsidRPr="00B01874">
            <w:rPr>
              <w:rFonts w:ascii="Arial" w:hAnsi="Arial" w:cs="Arial"/>
              <w:color w:val="000000" w:themeColor="text1"/>
              <w:sz w:val="24"/>
              <w:szCs w:val="24"/>
            </w:rPr>
            <w:fldChar w:fldCharType="separate"/>
          </w:r>
          <w:r w:rsidR="00864DAF" w:rsidRPr="00B01874">
            <w:rPr>
              <w:rFonts w:ascii="Arial" w:hAnsi="Arial" w:cs="Arial"/>
              <w:noProof/>
              <w:color w:val="000000" w:themeColor="text1"/>
              <w:sz w:val="24"/>
              <w:szCs w:val="24"/>
            </w:rPr>
            <w:t xml:space="preserve">(Heywood &amp; </w:t>
          </w:r>
          <w:r w:rsidR="00864DAF" w:rsidRPr="00B01874">
            <w:rPr>
              <w:rFonts w:ascii="Arial" w:hAnsi="Arial" w:cs="Arial"/>
              <w:noProof/>
              <w:color w:val="000000" w:themeColor="text1"/>
              <w:sz w:val="24"/>
              <w:szCs w:val="24"/>
            </w:rPr>
            <w:lastRenderedPageBreak/>
            <w:t>Solomon, 2012)</w:t>
          </w:r>
          <w:r w:rsidR="00864DAF" w:rsidRPr="00B01874">
            <w:rPr>
              <w:rFonts w:ascii="Arial" w:hAnsi="Arial" w:cs="Arial"/>
              <w:color w:val="000000" w:themeColor="text1"/>
              <w:sz w:val="24"/>
              <w:szCs w:val="24"/>
            </w:rPr>
            <w:fldChar w:fldCharType="end"/>
          </w:r>
        </w:sdtContent>
      </w:sdt>
      <w:r w:rsidR="00864DAF" w:rsidRPr="00B01874">
        <w:rPr>
          <w:rFonts w:ascii="Arial" w:hAnsi="Arial" w:cs="Arial"/>
          <w:color w:val="000000" w:themeColor="text1"/>
          <w:sz w:val="24"/>
          <w:szCs w:val="24"/>
        </w:rPr>
        <w:t xml:space="preserve">. </w:t>
      </w:r>
      <w:r w:rsidR="00AA5422" w:rsidRPr="00B01874">
        <w:rPr>
          <w:rFonts w:ascii="Arial" w:hAnsi="Arial" w:cs="Arial"/>
          <w:color w:val="000000" w:themeColor="text1"/>
          <w:sz w:val="24"/>
          <w:szCs w:val="24"/>
        </w:rPr>
        <w:t xml:space="preserve">This approach can be viewed in a way that is similar to Vygotsky’s zone of proximal development which can also be known as scaffolding. This approach focuses on the growth of a child’s knowledge. Previously known knowledge can be then used to develop new knowledge or skills in the classroom </w:t>
      </w:r>
      <w:sdt>
        <w:sdtPr>
          <w:rPr>
            <w:rFonts w:ascii="Arial" w:hAnsi="Arial" w:cs="Arial"/>
            <w:color w:val="000000" w:themeColor="text1"/>
            <w:sz w:val="24"/>
            <w:szCs w:val="24"/>
          </w:rPr>
          <w:id w:val="-1424871698"/>
          <w:citation/>
        </w:sdtPr>
        <w:sdtEndPr/>
        <w:sdtContent>
          <w:r w:rsidR="00AA5422" w:rsidRPr="00B01874">
            <w:rPr>
              <w:rFonts w:ascii="Arial" w:hAnsi="Arial" w:cs="Arial"/>
              <w:color w:val="000000" w:themeColor="text1"/>
              <w:sz w:val="24"/>
              <w:szCs w:val="24"/>
            </w:rPr>
            <w:fldChar w:fldCharType="begin"/>
          </w:r>
          <w:r w:rsidR="00AA5422" w:rsidRPr="00B01874">
            <w:rPr>
              <w:rFonts w:ascii="Arial" w:hAnsi="Arial" w:cs="Arial"/>
              <w:color w:val="000000" w:themeColor="text1"/>
              <w:sz w:val="24"/>
              <w:szCs w:val="24"/>
            </w:rPr>
            <w:instrText xml:space="preserve"> CITATION Fan11 \l 2057 </w:instrText>
          </w:r>
          <w:r w:rsidR="00AA5422" w:rsidRPr="00B01874">
            <w:rPr>
              <w:rFonts w:ascii="Arial" w:hAnsi="Arial" w:cs="Arial"/>
              <w:color w:val="000000" w:themeColor="text1"/>
              <w:sz w:val="24"/>
              <w:szCs w:val="24"/>
            </w:rPr>
            <w:fldChar w:fldCharType="separate"/>
          </w:r>
          <w:r w:rsidR="00AA5422" w:rsidRPr="00B01874">
            <w:rPr>
              <w:rFonts w:ascii="Arial" w:hAnsi="Arial" w:cs="Arial"/>
              <w:noProof/>
              <w:color w:val="000000" w:themeColor="text1"/>
              <w:sz w:val="24"/>
              <w:szCs w:val="24"/>
            </w:rPr>
            <w:t>(Fani &amp; Ghaemi, 2011)</w:t>
          </w:r>
          <w:r w:rsidR="00AA5422" w:rsidRPr="00B01874">
            <w:rPr>
              <w:rFonts w:ascii="Arial" w:hAnsi="Arial" w:cs="Arial"/>
              <w:color w:val="000000" w:themeColor="text1"/>
              <w:sz w:val="24"/>
              <w:szCs w:val="24"/>
            </w:rPr>
            <w:fldChar w:fldCharType="end"/>
          </w:r>
        </w:sdtContent>
      </w:sdt>
      <w:r w:rsidR="00AA5422" w:rsidRPr="00B01874">
        <w:rPr>
          <w:rFonts w:ascii="Arial" w:hAnsi="Arial" w:cs="Arial"/>
          <w:color w:val="000000" w:themeColor="text1"/>
          <w:sz w:val="24"/>
          <w:szCs w:val="24"/>
        </w:rPr>
        <w:t xml:space="preserve">. </w:t>
      </w:r>
      <w:r w:rsidR="00B52414" w:rsidRPr="00B01874">
        <w:rPr>
          <w:rFonts w:ascii="Arial" w:hAnsi="Arial" w:cs="Arial"/>
          <w:color w:val="000000" w:themeColor="text1"/>
          <w:sz w:val="24"/>
          <w:szCs w:val="24"/>
        </w:rPr>
        <w:t>This approach can be used in a cross-curricular approach by allowing the children to use knowledge from one subject and apply it using a different or new skill in another subject. For example</w:t>
      </w:r>
      <w:r w:rsidR="002E052A" w:rsidRPr="00B01874">
        <w:rPr>
          <w:rFonts w:ascii="Arial" w:hAnsi="Arial" w:cs="Arial"/>
          <w:color w:val="000000" w:themeColor="text1"/>
          <w:sz w:val="24"/>
          <w:szCs w:val="24"/>
        </w:rPr>
        <w:t>,</w:t>
      </w:r>
      <w:r w:rsidR="00B52414" w:rsidRPr="00B01874">
        <w:rPr>
          <w:rFonts w:ascii="Arial" w:hAnsi="Arial" w:cs="Arial"/>
          <w:color w:val="000000" w:themeColor="text1"/>
          <w:sz w:val="24"/>
          <w:szCs w:val="24"/>
        </w:rPr>
        <w:t xml:space="preserve"> a child may already know how to create a sentence but doesn’t have the skills to type, therefore a child may learn the new skills of typing in the context of the previous skill of creating a sentence giving the new skill context on how it may be used in relevance to real</w:t>
      </w:r>
      <w:r w:rsidR="002E052A" w:rsidRPr="00B01874">
        <w:rPr>
          <w:rFonts w:ascii="Arial" w:hAnsi="Arial" w:cs="Arial"/>
          <w:color w:val="000000" w:themeColor="text1"/>
          <w:sz w:val="24"/>
          <w:szCs w:val="24"/>
        </w:rPr>
        <w:t>-</w:t>
      </w:r>
      <w:r w:rsidR="00B52414" w:rsidRPr="00B01874">
        <w:rPr>
          <w:rFonts w:ascii="Arial" w:hAnsi="Arial" w:cs="Arial"/>
          <w:color w:val="000000" w:themeColor="text1"/>
          <w:sz w:val="24"/>
          <w:szCs w:val="24"/>
        </w:rPr>
        <w:t xml:space="preserve">world experiences. </w:t>
      </w:r>
      <w:r w:rsidR="00954BEB" w:rsidRPr="00B01874">
        <w:rPr>
          <w:rFonts w:ascii="Arial" w:hAnsi="Arial" w:cs="Arial"/>
          <w:color w:val="000000" w:themeColor="text1"/>
          <w:sz w:val="24"/>
          <w:szCs w:val="24"/>
        </w:rPr>
        <w:t>Additionally</w:t>
      </w:r>
      <w:r w:rsidR="002E052A" w:rsidRPr="00B01874">
        <w:rPr>
          <w:rFonts w:ascii="Arial" w:hAnsi="Arial" w:cs="Arial"/>
          <w:color w:val="000000" w:themeColor="text1"/>
          <w:sz w:val="24"/>
          <w:szCs w:val="24"/>
        </w:rPr>
        <w:t>,</w:t>
      </w:r>
      <w:r w:rsidR="00954BEB" w:rsidRPr="00B01874">
        <w:rPr>
          <w:rFonts w:ascii="Arial" w:hAnsi="Arial" w:cs="Arial"/>
          <w:color w:val="000000" w:themeColor="text1"/>
          <w:sz w:val="24"/>
          <w:szCs w:val="24"/>
        </w:rPr>
        <w:t xml:space="preserve"> when setting a cross-curricular task that involves technology it is important to understand how challenging a task may be. When considering how challenging a task it can be important to consider the flow theory by Mihaly Csikszentmihalyi. This theory considers how interested and how challenging a task may be </w:t>
      </w:r>
      <w:sdt>
        <w:sdtPr>
          <w:rPr>
            <w:rFonts w:ascii="Arial" w:hAnsi="Arial" w:cs="Arial"/>
            <w:color w:val="000000" w:themeColor="text1"/>
            <w:sz w:val="24"/>
            <w:szCs w:val="24"/>
          </w:rPr>
          <w:id w:val="-1263224267"/>
          <w:citation/>
        </w:sdtPr>
        <w:sdtEndPr/>
        <w:sdtContent>
          <w:r w:rsidR="00954BEB" w:rsidRPr="00B01874">
            <w:rPr>
              <w:rFonts w:ascii="Arial" w:hAnsi="Arial" w:cs="Arial"/>
              <w:color w:val="000000" w:themeColor="text1"/>
              <w:sz w:val="24"/>
              <w:szCs w:val="24"/>
            </w:rPr>
            <w:fldChar w:fldCharType="begin"/>
          </w:r>
          <w:r w:rsidR="00954BEB" w:rsidRPr="00B01874">
            <w:rPr>
              <w:rFonts w:ascii="Arial" w:hAnsi="Arial" w:cs="Arial"/>
              <w:color w:val="000000" w:themeColor="text1"/>
              <w:sz w:val="24"/>
              <w:szCs w:val="24"/>
            </w:rPr>
            <w:instrText xml:space="preserve"> CITATION Csi05 \l 2057 </w:instrText>
          </w:r>
          <w:r w:rsidR="00954BEB" w:rsidRPr="00B01874">
            <w:rPr>
              <w:rFonts w:ascii="Arial" w:hAnsi="Arial" w:cs="Arial"/>
              <w:color w:val="000000" w:themeColor="text1"/>
              <w:sz w:val="24"/>
              <w:szCs w:val="24"/>
            </w:rPr>
            <w:fldChar w:fldCharType="separate"/>
          </w:r>
          <w:r w:rsidR="00954BEB" w:rsidRPr="00B01874">
            <w:rPr>
              <w:rFonts w:ascii="Arial" w:hAnsi="Arial" w:cs="Arial"/>
              <w:noProof/>
              <w:color w:val="000000" w:themeColor="text1"/>
              <w:sz w:val="24"/>
              <w:szCs w:val="24"/>
            </w:rPr>
            <w:t>(Csikszentmihalyi, 2005)</w:t>
          </w:r>
          <w:r w:rsidR="00954BEB" w:rsidRPr="00B01874">
            <w:rPr>
              <w:rFonts w:ascii="Arial" w:hAnsi="Arial" w:cs="Arial"/>
              <w:color w:val="000000" w:themeColor="text1"/>
              <w:sz w:val="24"/>
              <w:szCs w:val="24"/>
            </w:rPr>
            <w:fldChar w:fldCharType="end"/>
          </w:r>
        </w:sdtContent>
      </w:sdt>
      <w:r w:rsidR="00954BEB" w:rsidRPr="00B01874">
        <w:rPr>
          <w:rFonts w:ascii="Arial" w:hAnsi="Arial" w:cs="Arial"/>
          <w:color w:val="000000" w:themeColor="text1"/>
          <w:sz w:val="24"/>
          <w:szCs w:val="24"/>
        </w:rPr>
        <w:t xml:space="preserve">. It is important that a task can demonstrate the growth of knowledge or skill, without making a child feel anxious because the task is too difficult. </w:t>
      </w:r>
      <w:r w:rsidR="00345CE5" w:rsidRPr="00B01874">
        <w:rPr>
          <w:rFonts w:ascii="Arial" w:hAnsi="Arial" w:cs="Arial"/>
          <w:color w:val="000000" w:themeColor="text1"/>
          <w:sz w:val="24"/>
          <w:szCs w:val="24"/>
        </w:rPr>
        <w:t>On the other hand</w:t>
      </w:r>
      <w:r w:rsidR="002E052A" w:rsidRPr="00B01874">
        <w:rPr>
          <w:rFonts w:ascii="Arial" w:hAnsi="Arial" w:cs="Arial"/>
          <w:color w:val="000000" w:themeColor="text1"/>
          <w:sz w:val="24"/>
          <w:szCs w:val="24"/>
        </w:rPr>
        <w:t>,</w:t>
      </w:r>
      <w:r w:rsidR="00345CE5" w:rsidRPr="00B01874">
        <w:rPr>
          <w:rFonts w:ascii="Arial" w:hAnsi="Arial" w:cs="Arial"/>
          <w:color w:val="000000" w:themeColor="text1"/>
          <w:sz w:val="24"/>
          <w:szCs w:val="24"/>
        </w:rPr>
        <w:t xml:space="preserve"> when </w:t>
      </w:r>
      <w:r w:rsidR="003C081A" w:rsidRPr="00B01874">
        <w:rPr>
          <w:rFonts w:ascii="Arial" w:hAnsi="Arial" w:cs="Arial"/>
          <w:color w:val="000000" w:themeColor="text1"/>
          <w:sz w:val="24"/>
          <w:szCs w:val="24"/>
        </w:rPr>
        <w:t>considering flow if a task is too simple for a child they could potential</w:t>
      </w:r>
      <w:r w:rsidR="002E052A" w:rsidRPr="00B01874">
        <w:rPr>
          <w:rFonts w:ascii="Arial" w:hAnsi="Arial" w:cs="Arial"/>
          <w:color w:val="000000" w:themeColor="text1"/>
          <w:sz w:val="24"/>
          <w:szCs w:val="24"/>
        </w:rPr>
        <w:t>ly</w:t>
      </w:r>
      <w:r w:rsidR="003C081A" w:rsidRPr="00B01874">
        <w:rPr>
          <w:rFonts w:ascii="Arial" w:hAnsi="Arial" w:cs="Arial"/>
          <w:color w:val="000000" w:themeColor="text1"/>
          <w:sz w:val="24"/>
          <w:szCs w:val="24"/>
        </w:rPr>
        <w:t xml:space="preserve"> become bored and may not develop knowledge or </w:t>
      </w:r>
      <w:r w:rsidR="00EE210F" w:rsidRPr="00B01874">
        <w:rPr>
          <w:rFonts w:ascii="Arial" w:hAnsi="Arial" w:cs="Arial"/>
          <w:color w:val="000000" w:themeColor="text1"/>
          <w:sz w:val="24"/>
          <w:szCs w:val="24"/>
        </w:rPr>
        <w:t>skills. Flow</w:t>
      </w:r>
      <w:r w:rsidR="00345CE5" w:rsidRPr="00B01874">
        <w:rPr>
          <w:rFonts w:ascii="Arial" w:hAnsi="Arial" w:cs="Arial"/>
          <w:color w:val="000000" w:themeColor="text1"/>
          <w:sz w:val="24"/>
          <w:szCs w:val="24"/>
        </w:rPr>
        <w:t xml:space="preserve"> theory can also be used for classroom management and behaviour management. If a child is in a state of flow they can appear to be on task and focused, but on the other hand</w:t>
      </w:r>
      <w:r w:rsidR="002E052A" w:rsidRPr="00B01874">
        <w:rPr>
          <w:rFonts w:ascii="Arial" w:hAnsi="Arial" w:cs="Arial"/>
          <w:color w:val="000000" w:themeColor="text1"/>
          <w:sz w:val="24"/>
          <w:szCs w:val="24"/>
        </w:rPr>
        <w:t>,</w:t>
      </w:r>
      <w:r w:rsidR="00345CE5" w:rsidRPr="00B01874">
        <w:rPr>
          <w:rFonts w:ascii="Arial" w:hAnsi="Arial" w:cs="Arial"/>
          <w:color w:val="000000" w:themeColor="text1"/>
          <w:sz w:val="24"/>
          <w:szCs w:val="24"/>
        </w:rPr>
        <w:t xml:space="preserve"> if the task is too difficult or too easy for a child they can become anxious or bored and therefore may struggle to focus on the task and may misbehave,</w:t>
      </w:r>
      <w:r w:rsidR="003C081A" w:rsidRPr="00B01874">
        <w:rPr>
          <w:rFonts w:ascii="Arial" w:hAnsi="Arial" w:cs="Arial"/>
          <w:color w:val="000000" w:themeColor="text1"/>
          <w:sz w:val="24"/>
          <w:szCs w:val="24"/>
        </w:rPr>
        <w:t xml:space="preserve"> Therefore it is important for a teacher to have an understanding of a child’s progress in each subject area</w:t>
      </w:r>
      <w:r w:rsidR="00345CE5" w:rsidRPr="00B01874">
        <w:rPr>
          <w:rFonts w:ascii="Arial" w:hAnsi="Arial" w:cs="Arial"/>
          <w:color w:val="000000" w:themeColor="text1"/>
          <w:sz w:val="24"/>
          <w:szCs w:val="24"/>
        </w:rPr>
        <w:t xml:space="preserve"> when considering a development in both classroom management and curricular aspects of education</w:t>
      </w:r>
      <w:r w:rsidR="003C081A" w:rsidRPr="00B01874">
        <w:rPr>
          <w:rFonts w:ascii="Arial" w:hAnsi="Arial" w:cs="Arial"/>
          <w:color w:val="000000" w:themeColor="text1"/>
          <w:sz w:val="24"/>
          <w:szCs w:val="24"/>
        </w:rPr>
        <w:t xml:space="preserve">. Therefore to link Flow with Scaffolding using technology in a cross-curricular approach a child must have previous knowledge of some aspect of the task to scaffold the new task that needs to be appropriately challenging for the child to grow their skills. </w:t>
      </w:r>
    </w:p>
    <w:p w:rsidR="00EE210F" w:rsidRPr="00B01874" w:rsidRDefault="00EE210F" w:rsidP="00B01874">
      <w:pPr>
        <w:spacing w:line="360" w:lineRule="auto"/>
        <w:jc w:val="both"/>
        <w:rPr>
          <w:rFonts w:ascii="Arial" w:hAnsi="Arial" w:cs="Arial"/>
          <w:color w:val="000000" w:themeColor="text1"/>
          <w:sz w:val="24"/>
          <w:szCs w:val="24"/>
        </w:rPr>
      </w:pPr>
      <w:r w:rsidRPr="00B01874">
        <w:rPr>
          <w:rFonts w:ascii="Arial" w:hAnsi="Arial" w:cs="Arial"/>
          <w:color w:val="000000" w:themeColor="text1"/>
          <w:sz w:val="24"/>
          <w:szCs w:val="24"/>
        </w:rPr>
        <w:t>The final strand of the Digital Competency Framework is ‘‘Data and computational thinking’. This strand can link other areas of the curriculum such as numeracy, literacy and computer science. This area of the framework focuses on thinking skills and problem</w:t>
      </w:r>
      <w:r w:rsidR="002E052A" w:rsidRPr="00B01874">
        <w:rPr>
          <w:rFonts w:ascii="Arial" w:hAnsi="Arial" w:cs="Arial"/>
          <w:color w:val="000000" w:themeColor="text1"/>
          <w:sz w:val="24"/>
          <w:szCs w:val="24"/>
        </w:rPr>
        <w:t>-</w:t>
      </w:r>
      <w:r w:rsidRPr="00B01874">
        <w:rPr>
          <w:rFonts w:ascii="Arial" w:hAnsi="Arial" w:cs="Arial"/>
          <w:color w:val="000000" w:themeColor="text1"/>
          <w:sz w:val="24"/>
          <w:szCs w:val="24"/>
        </w:rPr>
        <w:t>solving skills while looking at how information and data is stored on a computer and how real</w:t>
      </w:r>
      <w:r w:rsidR="002E052A" w:rsidRPr="00B01874">
        <w:rPr>
          <w:rFonts w:ascii="Arial" w:hAnsi="Arial" w:cs="Arial"/>
          <w:color w:val="000000" w:themeColor="text1"/>
          <w:sz w:val="24"/>
          <w:szCs w:val="24"/>
        </w:rPr>
        <w:t>-</w:t>
      </w:r>
      <w:r w:rsidRPr="00B01874">
        <w:rPr>
          <w:rFonts w:ascii="Arial" w:hAnsi="Arial" w:cs="Arial"/>
          <w:color w:val="000000" w:themeColor="text1"/>
          <w:sz w:val="24"/>
          <w:szCs w:val="24"/>
        </w:rPr>
        <w:t xml:space="preserve">world information can link with the digital or technological world information </w:t>
      </w:r>
      <w:sdt>
        <w:sdtPr>
          <w:rPr>
            <w:rFonts w:ascii="Arial" w:hAnsi="Arial" w:cs="Arial"/>
            <w:color w:val="000000" w:themeColor="text1"/>
            <w:sz w:val="24"/>
            <w:szCs w:val="24"/>
          </w:rPr>
          <w:id w:val="180709867"/>
          <w:citation/>
        </w:sdtPr>
        <w:sdtEndPr/>
        <w:sdtContent>
          <w:r w:rsidRPr="00B01874">
            <w:rPr>
              <w:rFonts w:ascii="Arial" w:hAnsi="Arial" w:cs="Arial"/>
              <w:color w:val="000000" w:themeColor="text1"/>
              <w:sz w:val="24"/>
              <w:szCs w:val="24"/>
            </w:rPr>
            <w:fldChar w:fldCharType="begin"/>
          </w:r>
          <w:r w:rsidRPr="00B01874">
            <w:rPr>
              <w:rFonts w:ascii="Arial" w:hAnsi="Arial" w:cs="Arial"/>
              <w:color w:val="000000" w:themeColor="text1"/>
              <w:sz w:val="24"/>
              <w:szCs w:val="24"/>
            </w:rPr>
            <w:instrText xml:space="preserve"> CITATION Wel18 \l 2057 </w:instrText>
          </w:r>
          <w:r w:rsidRPr="00B01874">
            <w:rPr>
              <w:rFonts w:ascii="Arial" w:hAnsi="Arial" w:cs="Arial"/>
              <w:color w:val="000000" w:themeColor="text1"/>
              <w:sz w:val="24"/>
              <w:szCs w:val="24"/>
            </w:rPr>
            <w:fldChar w:fldCharType="separate"/>
          </w:r>
          <w:r w:rsidRPr="00B01874">
            <w:rPr>
              <w:rFonts w:ascii="Arial" w:hAnsi="Arial" w:cs="Arial"/>
              <w:noProof/>
              <w:color w:val="000000" w:themeColor="text1"/>
              <w:sz w:val="24"/>
              <w:szCs w:val="24"/>
            </w:rPr>
            <w:t>(Welsh Governement, 2018)</w:t>
          </w:r>
          <w:r w:rsidRPr="00B01874">
            <w:rPr>
              <w:rFonts w:ascii="Arial" w:hAnsi="Arial" w:cs="Arial"/>
              <w:color w:val="000000" w:themeColor="text1"/>
              <w:sz w:val="24"/>
              <w:szCs w:val="24"/>
            </w:rPr>
            <w:fldChar w:fldCharType="end"/>
          </w:r>
        </w:sdtContent>
      </w:sdt>
      <w:r w:rsidRPr="00B01874">
        <w:rPr>
          <w:rFonts w:ascii="Arial" w:hAnsi="Arial" w:cs="Arial"/>
          <w:color w:val="000000" w:themeColor="text1"/>
          <w:sz w:val="24"/>
          <w:szCs w:val="24"/>
        </w:rPr>
        <w:t xml:space="preserve">.  This aspect of the framework also links very </w:t>
      </w:r>
      <w:r w:rsidRPr="00B01874">
        <w:rPr>
          <w:rFonts w:ascii="Arial" w:hAnsi="Arial" w:cs="Arial"/>
          <w:color w:val="000000" w:themeColor="text1"/>
          <w:sz w:val="24"/>
          <w:szCs w:val="24"/>
        </w:rPr>
        <w:lastRenderedPageBreak/>
        <w:t xml:space="preserve">well with Professor Graham Donaldson’s report </w:t>
      </w:r>
      <w:r w:rsidR="00143887" w:rsidRPr="00B01874">
        <w:rPr>
          <w:rFonts w:ascii="Arial" w:hAnsi="Arial" w:cs="Arial"/>
          <w:color w:val="000000" w:themeColor="text1"/>
          <w:sz w:val="24"/>
          <w:szCs w:val="24"/>
        </w:rPr>
        <w:t>‘Successful Futures’ as Donaldson highlighted the need to focus on skills such as problem</w:t>
      </w:r>
      <w:r w:rsidR="002E052A" w:rsidRPr="00B01874">
        <w:rPr>
          <w:rFonts w:ascii="Arial" w:hAnsi="Arial" w:cs="Arial"/>
          <w:color w:val="000000" w:themeColor="text1"/>
          <w:sz w:val="24"/>
          <w:szCs w:val="24"/>
        </w:rPr>
        <w:t>-</w:t>
      </w:r>
      <w:r w:rsidR="00143887" w:rsidRPr="00B01874">
        <w:rPr>
          <w:rFonts w:ascii="Arial" w:hAnsi="Arial" w:cs="Arial"/>
          <w:color w:val="000000" w:themeColor="text1"/>
          <w:sz w:val="24"/>
          <w:szCs w:val="24"/>
        </w:rPr>
        <w:t xml:space="preserve">solving as they are transferable skills that employers consider </w:t>
      </w:r>
      <w:sdt>
        <w:sdtPr>
          <w:rPr>
            <w:rFonts w:ascii="Arial" w:hAnsi="Arial" w:cs="Arial"/>
            <w:color w:val="000000" w:themeColor="text1"/>
            <w:sz w:val="24"/>
            <w:szCs w:val="24"/>
          </w:rPr>
          <w:id w:val="-1276631700"/>
          <w:citation/>
        </w:sdtPr>
        <w:sdtEndPr/>
        <w:sdtContent>
          <w:r w:rsidR="00143887" w:rsidRPr="00B01874">
            <w:rPr>
              <w:rFonts w:ascii="Arial" w:hAnsi="Arial" w:cs="Arial"/>
              <w:color w:val="000000" w:themeColor="text1"/>
              <w:sz w:val="24"/>
              <w:szCs w:val="24"/>
            </w:rPr>
            <w:fldChar w:fldCharType="begin"/>
          </w:r>
          <w:r w:rsidR="00143887" w:rsidRPr="00B01874">
            <w:rPr>
              <w:rFonts w:ascii="Arial" w:hAnsi="Arial" w:cs="Arial"/>
              <w:color w:val="000000" w:themeColor="text1"/>
              <w:sz w:val="24"/>
              <w:szCs w:val="24"/>
            </w:rPr>
            <w:instrText xml:space="preserve">CITATION Gra159 \p 15 \l 2057 </w:instrText>
          </w:r>
          <w:r w:rsidR="00143887" w:rsidRPr="00B01874">
            <w:rPr>
              <w:rFonts w:ascii="Arial" w:hAnsi="Arial" w:cs="Arial"/>
              <w:color w:val="000000" w:themeColor="text1"/>
              <w:sz w:val="24"/>
              <w:szCs w:val="24"/>
            </w:rPr>
            <w:fldChar w:fldCharType="separate"/>
          </w:r>
          <w:r w:rsidR="00143887" w:rsidRPr="00B01874">
            <w:rPr>
              <w:rFonts w:ascii="Arial" w:hAnsi="Arial" w:cs="Arial"/>
              <w:noProof/>
              <w:color w:val="000000" w:themeColor="text1"/>
              <w:sz w:val="24"/>
              <w:szCs w:val="24"/>
            </w:rPr>
            <w:t>(Donaldon, 2015, p. 15)</w:t>
          </w:r>
          <w:r w:rsidR="00143887" w:rsidRPr="00B01874">
            <w:rPr>
              <w:rFonts w:ascii="Arial" w:hAnsi="Arial" w:cs="Arial"/>
              <w:color w:val="000000" w:themeColor="text1"/>
              <w:sz w:val="24"/>
              <w:szCs w:val="24"/>
            </w:rPr>
            <w:fldChar w:fldCharType="end"/>
          </w:r>
        </w:sdtContent>
      </w:sdt>
      <w:r w:rsidR="00143887" w:rsidRPr="00B01874">
        <w:rPr>
          <w:rFonts w:ascii="Arial" w:hAnsi="Arial" w:cs="Arial"/>
          <w:color w:val="000000" w:themeColor="text1"/>
          <w:sz w:val="24"/>
          <w:szCs w:val="24"/>
        </w:rPr>
        <w:t>.</w:t>
      </w:r>
      <w:r w:rsidR="00DF589A" w:rsidRPr="00B01874">
        <w:rPr>
          <w:rFonts w:ascii="Arial" w:hAnsi="Arial" w:cs="Arial"/>
          <w:color w:val="000000" w:themeColor="text1"/>
          <w:sz w:val="24"/>
          <w:szCs w:val="24"/>
        </w:rPr>
        <w:t xml:space="preserve"> These skills can also link to The Curriculum for Wales 2022 aims such as the aim ‘enterprising, creative contributors, ready to play a full part in life and work’ </w:t>
      </w:r>
      <w:sdt>
        <w:sdtPr>
          <w:rPr>
            <w:rFonts w:ascii="Arial" w:hAnsi="Arial" w:cs="Arial"/>
            <w:color w:val="000000" w:themeColor="text1"/>
            <w:sz w:val="24"/>
            <w:szCs w:val="24"/>
          </w:rPr>
          <w:id w:val="-2006347296"/>
          <w:citation/>
        </w:sdtPr>
        <w:sdtEndPr/>
        <w:sdtContent>
          <w:r w:rsidR="00DF589A" w:rsidRPr="00B01874">
            <w:rPr>
              <w:rFonts w:ascii="Arial" w:hAnsi="Arial" w:cs="Arial"/>
              <w:color w:val="000000" w:themeColor="text1"/>
              <w:sz w:val="24"/>
              <w:szCs w:val="24"/>
            </w:rPr>
            <w:fldChar w:fldCharType="begin"/>
          </w:r>
          <w:r w:rsidR="00DF589A" w:rsidRPr="00B01874">
            <w:rPr>
              <w:rFonts w:ascii="Arial" w:hAnsi="Arial" w:cs="Arial"/>
              <w:color w:val="000000" w:themeColor="text1"/>
              <w:sz w:val="24"/>
              <w:szCs w:val="24"/>
            </w:rPr>
            <w:instrText xml:space="preserve"> CITATION Wel193 \l 2057 </w:instrText>
          </w:r>
          <w:r w:rsidR="00DF589A" w:rsidRPr="00B01874">
            <w:rPr>
              <w:rFonts w:ascii="Arial" w:hAnsi="Arial" w:cs="Arial"/>
              <w:color w:val="000000" w:themeColor="text1"/>
              <w:sz w:val="24"/>
              <w:szCs w:val="24"/>
            </w:rPr>
            <w:fldChar w:fldCharType="separate"/>
          </w:r>
          <w:r w:rsidR="00DF589A" w:rsidRPr="00B01874">
            <w:rPr>
              <w:rFonts w:ascii="Arial" w:hAnsi="Arial" w:cs="Arial"/>
              <w:noProof/>
              <w:color w:val="000000" w:themeColor="text1"/>
              <w:sz w:val="24"/>
              <w:szCs w:val="24"/>
            </w:rPr>
            <w:t>(Welsh Government, n.d.)</w:t>
          </w:r>
          <w:r w:rsidR="00DF589A" w:rsidRPr="00B01874">
            <w:rPr>
              <w:rFonts w:ascii="Arial" w:hAnsi="Arial" w:cs="Arial"/>
              <w:color w:val="000000" w:themeColor="text1"/>
              <w:sz w:val="24"/>
              <w:szCs w:val="24"/>
            </w:rPr>
            <w:fldChar w:fldCharType="end"/>
          </w:r>
        </w:sdtContent>
      </w:sdt>
      <w:r w:rsidR="00EB2CF9" w:rsidRPr="00B01874">
        <w:rPr>
          <w:rFonts w:ascii="Arial" w:hAnsi="Arial" w:cs="Arial"/>
          <w:color w:val="000000" w:themeColor="text1"/>
          <w:sz w:val="24"/>
          <w:szCs w:val="24"/>
        </w:rPr>
        <w:t xml:space="preserve">. Therefore it is essential that this aspect of the framework is considered and used within the classroom. </w:t>
      </w:r>
    </w:p>
    <w:p w:rsidR="00B8537C" w:rsidRPr="00B01874" w:rsidRDefault="00245024" w:rsidP="00B01874">
      <w:pPr>
        <w:spacing w:line="360" w:lineRule="auto"/>
        <w:jc w:val="both"/>
        <w:rPr>
          <w:rFonts w:ascii="Arial" w:hAnsi="Arial" w:cs="Arial"/>
          <w:color w:val="000000" w:themeColor="text1"/>
          <w:sz w:val="24"/>
          <w:szCs w:val="24"/>
        </w:rPr>
      </w:pPr>
      <w:r w:rsidRPr="00B01874">
        <w:rPr>
          <w:rFonts w:ascii="Arial" w:hAnsi="Arial" w:cs="Arial"/>
          <w:color w:val="000000" w:themeColor="text1"/>
          <w:sz w:val="24"/>
          <w:szCs w:val="24"/>
        </w:rPr>
        <w:t xml:space="preserve">When considering the use of technology in the classroom in </w:t>
      </w:r>
      <w:r w:rsidR="002E052A" w:rsidRPr="00B01874">
        <w:rPr>
          <w:rFonts w:ascii="Arial" w:hAnsi="Arial" w:cs="Arial"/>
          <w:color w:val="000000" w:themeColor="text1"/>
          <w:sz w:val="24"/>
          <w:szCs w:val="24"/>
        </w:rPr>
        <w:t xml:space="preserve">the </w:t>
      </w:r>
      <w:r w:rsidRPr="00B01874">
        <w:rPr>
          <w:rFonts w:ascii="Arial" w:hAnsi="Arial" w:cs="Arial"/>
          <w:color w:val="000000" w:themeColor="text1"/>
          <w:sz w:val="24"/>
          <w:szCs w:val="24"/>
        </w:rPr>
        <w:t>context of the curriculum Estyn gives examples of good practice of screen time use in schools. For example</w:t>
      </w:r>
      <w:r w:rsidR="002E052A" w:rsidRPr="00B01874">
        <w:rPr>
          <w:rFonts w:ascii="Arial" w:hAnsi="Arial" w:cs="Arial"/>
          <w:color w:val="000000" w:themeColor="text1"/>
          <w:sz w:val="24"/>
          <w:szCs w:val="24"/>
        </w:rPr>
        <w:t>,</w:t>
      </w:r>
      <w:r w:rsidRPr="00B01874">
        <w:rPr>
          <w:rFonts w:ascii="Arial" w:hAnsi="Arial" w:cs="Arial"/>
          <w:color w:val="000000" w:themeColor="text1"/>
          <w:sz w:val="24"/>
          <w:szCs w:val="24"/>
        </w:rPr>
        <w:t xml:space="preserve"> Estyn states that one school has had a positive response when using ICT in the classroom and that children have developed confidence in using technology as it is used in a cross</w:t>
      </w:r>
      <w:r w:rsidR="002E052A" w:rsidRPr="00B01874">
        <w:rPr>
          <w:rFonts w:ascii="Arial" w:hAnsi="Arial" w:cs="Arial"/>
          <w:color w:val="000000" w:themeColor="text1"/>
          <w:sz w:val="24"/>
          <w:szCs w:val="24"/>
        </w:rPr>
        <w:t>-</w:t>
      </w:r>
      <w:r w:rsidRPr="00B01874">
        <w:rPr>
          <w:rFonts w:ascii="Arial" w:hAnsi="Arial" w:cs="Arial"/>
          <w:color w:val="000000" w:themeColor="text1"/>
          <w:sz w:val="24"/>
          <w:szCs w:val="24"/>
        </w:rPr>
        <w:t xml:space="preserve">curricular approach across the whole school </w:t>
      </w:r>
      <w:sdt>
        <w:sdtPr>
          <w:rPr>
            <w:rFonts w:ascii="Arial" w:hAnsi="Arial" w:cs="Arial"/>
            <w:color w:val="000000" w:themeColor="text1"/>
            <w:sz w:val="24"/>
            <w:szCs w:val="24"/>
          </w:rPr>
          <w:id w:val="-1716646012"/>
          <w:citation/>
        </w:sdtPr>
        <w:sdtEndPr/>
        <w:sdtContent>
          <w:r w:rsidRPr="00B01874">
            <w:rPr>
              <w:rFonts w:ascii="Arial" w:hAnsi="Arial" w:cs="Arial"/>
              <w:color w:val="000000" w:themeColor="text1"/>
              <w:sz w:val="24"/>
              <w:szCs w:val="24"/>
            </w:rPr>
            <w:fldChar w:fldCharType="begin"/>
          </w:r>
          <w:r w:rsidRPr="00B01874">
            <w:rPr>
              <w:rFonts w:ascii="Arial" w:hAnsi="Arial" w:cs="Arial"/>
              <w:color w:val="000000" w:themeColor="text1"/>
              <w:sz w:val="24"/>
              <w:szCs w:val="24"/>
            </w:rPr>
            <w:instrText xml:space="preserve"> CITATION Est18 \l 2057 </w:instrText>
          </w:r>
          <w:r w:rsidRPr="00B01874">
            <w:rPr>
              <w:rFonts w:ascii="Arial" w:hAnsi="Arial" w:cs="Arial"/>
              <w:color w:val="000000" w:themeColor="text1"/>
              <w:sz w:val="24"/>
              <w:szCs w:val="24"/>
            </w:rPr>
            <w:fldChar w:fldCharType="separate"/>
          </w:r>
          <w:r w:rsidRPr="00B01874">
            <w:rPr>
              <w:rFonts w:ascii="Arial" w:hAnsi="Arial" w:cs="Arial"/>
              <w:noProof/>
              <w:color w:val="000000" w:themeColor="text1"/>
              <w:sz w:val="24"/>
              <w:szCs w:val="24"/>
            </w:rPr>
            <w:t>(Estyn, 2018)</w:t>
          </w:r>
          <w:r w:rsidRPr="00B01874">
            <w:rPr>
              <w:rFonts w:ascii="Arial" w:hAnsi="Arial" w:cs="Arial"/>
              <w:color w:val="000000" w:themeColor="text1"/>
              <w:sz w:val="24"/>
              <w:szCs w:val="24"/>
            </w:rPr>
            <w:fldChar w:fldCharType="end"/>
          </w:r>
        </w:sdtContent>
      </w:sdt>
      <w:r w:rsidR="00B8537C" w:rsidRPr="00B01874">
        <w:rPr>
          <w:rFonts w:ascii="Arial" w:hAnsi="Arial" w:cs="Arial"/>
          <w:color w:val="000000" w:themeColor="text1"/>
          <w:sz w:val="24"/>
          <w:szCs w:val="24"/>
        </w:rPr>
        <w:t>. Therefore this shows how the Digital Competency framework can be effective in a classroom environment. The report states that the school uses a range o</w:t>
      </w:r>
      <w:r w:rsidR="002E052A" w:rsidRPr="00B01874">
        <w:rPr>
          <w:rFonts w:ascii="Arial" w:hAnsi="Arial" w:cs="Arial"/>
          <w:color w:val="000000" w:themeColor="text1"/>
          <w:sz w:val="24"/>
          <w:szCs w:val="24"/>
        </w:rPr>
        <w:t>f</w:t>
      </w:r>
      <w:r w:rsidR="00B8537C" w:rsidRPr="00B01874">
        <w:rPr>
          <w:rFonts w:ascii="Arial" w:hAnsi="Arial" w:cs="Arial"/>
          <w:color w:val="000000" w:themeColor="text1"/>
          <w:sz w:val="24"/>
          <w:szCs w:val="24"/>
        </w:rPr>
        <w:t xml:space="preserve"> hardware such a tablets and computers </w:t>
      </w:r>
      <w:sdt>
        <w:sdtPr>
          <w:rPr>
            <w:rFonts w:ascii="Arial" w:hAnsi="Arial" w:cs="Arial"/>
            <w:color w:val="000000" w:themeColor="text1"/>
            <w:sz w:val="24"/>
            <w:szCs w:val="24"/>
          </w:rPr>
          <w:id w:val="-177659006"/>
          <w:citation/>
        </w:sdtPr>
        <w:sdtEndPr/>
        <w:sdtContent>
          <w:r w:rsidR="00B8537C" w:rsidRPr="00B01874">
            <w:rPr>
              <w:rFonts w:ascii="Arial" w:hAnsi="Arial" w:cs="Arial"/>
              <w:color w:val="000000" w:themeColor="text1"/>
              <w:sz w:val="24"/>
              <w:szCs w:val="24"/>
            </w:rPr>
            <w:fldChar w:fldCharType="begin"/>
          </w:r>
          <w:r w:rsidR="00B8537C" w:rsidRPr="00B01874">
            <w:rPr>
              <w:rFonts w:ascii="Arial" w:hAnsi="Arial" w:cs="Arial"/>
              <w:color w:val="000000" w:themeColor="text1"/>
              <w:sz w:val="24"/>
              <w:szCs w:val="24"/>
            </w:rPr>
            <w:instrText xml:space="preserve"> CITATION Est18 \l 2057 </w:instrText>
          </w:r>
          <w:r w:rsidR="00B8537C" w:rsidRPr="00B01874">
            <w:rPr>
              <w:rFonts w:ascii="Arial" w:hAnsi="Arial" w:cs="Arial"/>
              <w:color w:val="000000" w:themeColor="text1"/>
              <w:sz w:val="24"/>
              <w:szCs w:val="24"/>
            </w:rPr>
            <w:fldChar w:fldCharType="separate"/>
          </w:r>
          <w:r w:rsidR="00B8537C" w:rsidRPr="00B01874">
            <w:rPr>
              <w:rFonts w:ascii="Arial" w:hAnsi="Arial" w:cs="Arial"/>
              <w:noProof/>
              <w:color w:val="000000" w:themeColor="text1"/>
              <w:sz w:val="24"/>
              <w:szCs w:val="24"/>
            </w:rPr>
            <w:t>(Estyn, 2018)</w:t>
          </w:r>
          <w:r w:rsidR="00B8537C" w:rsidRPr="00B01874">
            <w:rPr>
              <w:rFonts w:ascii="Arial" w:hAnsi="Arial" w:cs="Arial"/>
              <w:color w:val="000000" w:themeColor="text1"/>
              <w:sz w:val="24"/>
              <w:szCs w:val="24"/>
            </w:rPr>
            <w:fldChar w:fldCharType="end"/>
          </w:r>
        </w:sdtContent>
      </w:sdt>
      <w:r w:rsidR="00B8537C" w:rsidRPr="00B01874">
        <w:rPr>
          <w:rFonts w:ascii="Arial" w:hAnsi="Arial" w:cs="Arial"/>
          <w:color w:val="000000" w:themeColor="text1"/>
          <w:sz w:val="24"/>
          <w:szCs w:val="24"/>
        </w:rPr>
        <w:t xml:space="preserve">, therefore it is important that a school has access to a wide range of hardware to assist with successful pedagogy. Estyn also reports the use of a blog created by </w:t>
      </w:r>
      <w:r w:rsidR="002E052A" w:rsidRPr="00B01874">
        <w:rPr>
          <w:rFonts w:ascii="Arial" w:hAnsi="Arial" w:cs="Arial"/>
          <w:color w:val="000000" w:themeColor="text1"/>
          <w:sz w:val="24"/>
          <w:szCs w:val="24"/>
        </w:rPr>
        <w:t xml:space="preserve">the </w:t>
      </w:r>
      <w:r w:rsidR="00B8537C" w:rsidRPr="00B01874">
        <w:rPr>
          <w:rFonts w:ascii="Arial" w:hAnsi="Arial" w:cs="Arial"/>
          <w:color w:val="000000" w:themeColor="text1"/>
          <w:sz w:val="24"/>
          <w:szCs w:val="24"/>
        </w:rPr>
        <w:t xml:space="preserve">collaboration of year six students </w:t>
      </w:r>
      <w:sdt>
        <w:sdtPr>
          <w:rPr>
            <w:rFonts w:ascii="Arial" w:hAnsi="Arial" w:cs="Arial"/>
            <w:color w:val="000000" w:themeColor="text1"/>
            <w:sz w:val="24"/>
            <w:szCs w:val="24"/>
          </w:rPr>
          <w:id w:val="-1856022179"/>
          <w:citation/>
        </w:sdtPr>
        <w:sdtEndPr/>
        <w:sdtContent>
          <w:r w:rsidR="00B8537C" w:rsidRPr="00B01874">
            <w:rPr>
              <w:rFonts w:ascii="Arial" w:hAnsi="Arial" w:cs="Arial"/>
              <w:color w:val="000000" w:themeColor="text1"/>
              <w:sz w:val="24"/>
              <w:szCs w:val="24"/>
            </w:rPr>
            <w:fldChar w:fldCharType="begin"/>
          </w:r>
          <w:r w:rsidR="00B8537C" w:rsidRPr="00B01874">
            <w:rPr>
              <w:rFonts w:ascii="Arial" w:hAnsi="Arial" w:cs="Arial"/>
              <w:color w:val="000000" w:themeColor="text1"/>
              <w:sz w:val="24"/>
              <w:szCs w:val="24"/>
            </w:rPr>
            <w:instrText xml:space="preserve"> CITATION Est18 \l 2057 </w:instrText>
          </w:r>
          <w:r w:rsidR="00B8537C" w:rsidRPr="00B01874">
            <w:rPr>
              <w:rFonts w:ascii="Arial" w:hAnsi="Arial" w:cs="Arial"/>
              <w:color w:val="000000" w:themeColor="text1"/>
              <w:sz w:val="24"/>
              <w:szCs w:val="24"/>
            </w:rPr>
            <w:fldChar w:fldCharType="separate"/>
          </w:r>
          <w:r w:rsidR="00B8537C" w:rsidRPr="00B01874">
            <w:rPr>
              <w:rFonts w:ascii="Arial" w:hAnsi="Arial" w:cs="Arial"/>
              <w:noProof/>
              <w:color w:val="000000" w:themeColor="text1"/>
              <w:sz w:val="24"/>
              <w:szCs w:val="24"/>
            </w:rPr>
            <w:t>(Estyn, 2018)</w:t>
          </w:r>
          <w:r w:rsidR="00B8537C" w:rsidRPr="00B01874">
            <w:rPr>
              <w:rFonts w:ascii="Arial" w:hAnsi="Arial" w:cs="Arial"/>
              <w:color w:val="000000" w:themeColor="text1"/>
              <w:sz w:val="24"/>
              <w:szCs w:val="24"/>
            </w:rPr>
            <w:fldChar w:fldCharType="end"/>
          </w:r>
        </w:sdtContent>
      </w:sdt>
      <w:r w:rsidR="00B8537C" w:rsidRPr="00B01874">
        <w:rPr>
          <w:rFonts w:ascii="Arial" w:hAnsi="Arial" w:cs="Arial"/>
          <w:color w:val="000000" w:themeColor="text1"/>
          <w:sz w:val="24"/>
          <w:szCs w:val="24"/>
        </w:rPr>
        <w:t>, this shows how technology can help develop teamwork skills within the classroom.</w:t>
      </w:r>
    </w:p>
    <w:p w:rsidR="00245024" w:rsidRPr="00B01874" w:rsidRDefault="0097449B" w:rsidP="00B01874">
      <w:pPr>
        <w:spacing w:line="360" w:lineRule="auto"/>
        <w:jc w:val="both"/>
        <w:rPr>
          <w:rFonts w:ascii="Arial" w:hAnsi="Arial" w:cs="Arial"/>
          <w:color w:val="000000" w:themeColor="text1"/>
          <w:sz w:val="24"/>
          <w:szCs w:val="24"/>
        </w:rPr>
      </w:pPr>
      <w:r w:rsidRPr="00B01874">
        <w:rPr>
          <w:rFonts w:ascii="Arial" w:hAnsi="Arial" w:cs="Arial"/>
          <w:color w:val="000000" w:themeColor="text1"/>
          <w:sz w:val="24"/>
          <w:szCs w:val="24"/>
        </w:rPr>
        <w:t>When looking at this cross</w:t>
      </w:r>
      <w:r w:rsidR="002E052A" w:rsidRPr="00B01874">
        <w:rPr>
          <w:rFonts w:ascii="Arial" w:hAnsi="Arial" w:cs="Arial"/>
          <w:color w:val="000000" w:themeColor="text1"/>
          <w:sz w:val="24"/>
          <w:szCs w:val="24"/>
        </w:rPr>
        <w:t>-</w:t>
      </w:r>
      <w:r w:rsidRPr="00B01874">
        <w:rPr>
          <w:rFonts w:ascii="Arial" w:hAnsi="Arial" w:cs="Arial"/>
          <w:color w:val="000000" w:themeColor="text1"/>
          <w:sz w:val="24"/>
          <w:szCs w:val="24"/>
        </w:rPr>
        <w:t xml:space="preserve">curricular approach that the Welsh Government presents by using the Digital Competency framework it is clear that Gardener’s theory of Multiple Intelligences can come into play. </w:t>
      </w:r>
      <w:r w:rsidR="004473D8" w:rsidRPr="00B01874">
        <w:rPr>
          <w:rFonts w:ascii="Arial" w:hAnsi="Arial" w:cs="Arial"/>
          <w:color w:val="000000" w:themeColor="text1"/>
          <w:sz w:val="24"/>
          <w:szCs w:val="24"/>
        </w:rPr>
        <w:t xml:space="preserve">This theory proves that children learn in different ways based upon their intelligences </w:t>
      </w:r>
      <w:sdt>
        <w:sdtPr>
          <w:rPr>
            <w:rFonts w:ascii="Arial" w:hAnsi="Arial" w:cs="Arial"/>
            <w:color w:val="000000" w:themeColor="text1"/>
            <w:sz w:val="24"/>
            <w:szCs w:val="24"/>
          </w:rPr>
          <w:id w:val="-285046256"/>
          <w:citation/>
        </w:sdtPr>
        <w:sdtEndPr/>
        <w:sdtContent>
          <w:r w:rsidR="004473D8" w:rsidRPr="00B01874">
            <w:rPr>
              <w:rFonts w:ascii="Arial" w:hAnsi="Arial" w:cs="Arial"/>
              <w:color w:val="000000" w:themeColor="text1"/>
              <w:sz w:val="24"/>
              <w:szCs w:val="24"/>
            </w:rPr>
            <w:fldChar w:fldCharType="begin"/>
          </w:r>
          <w:r w:rsidR="004473D8" w:rsidRPr="00B01874">
            <w:rPr>
              <w:rFonts w:ascii="Arial" w:hAnsi="Arial" w:cs="Arial"/>
              <w:color w:val="000000" w:themeColor="text1"/>
              <w:sz w:val="24"/>
              <w:szCs w:val="24"/>
            </w:rPr>
            <w:instrText xml:space="preserve">CITATION ONi11 \p 3-8 \l 2057 </w:instrText>
          </w:r>
          <w:r w:rsidR="004473D8" w:rsidRPr="00B01874">
            <w:rPr>
              <w:rFonts w:ascii="Arial" w:hAnsi="Arial" w:cs="Arial"/>
              <w:color w:val="000000" w:themeColor="text1"/>
              <w:sz w:val="24"/>
              <w:szCs w:val="24"/>
            </w:rPr>
            <w:fldChar w:fldCharType="separate"/>
          </w:r>
          <w:r w:rsidR="004473D8" w:rsidRPr="00B01874">
            <w:rPr>
              <w:rFonts w:ascii="Arial" w:hAnsi="Arial" w:cs="Arial"/>
              <w:noProof/>
              <w:color w:val="000000" w:themeColor="text1"/>
              <w:sz w:val="24"/>
              <w:szCs w:val="24"/>
            </w:rPr>
            <w:t>(Tobias, 2011, pp. 3-8)</w:t>
          </w:r>
          <w:r w:rsidR="004473D8" w:rsidRPr="00B01874">
            <w:rPr>
              <w:rFonts w:ascii="Arial" w:hAnsi="Arial" w:cs="Arial"/>
              <w:color w:val="000000" w:themeColor="text1"/>
              <w:sz w:val="24"/>
              <w:szCs w:val="24"/>
            </w:rPr>
            <w:fldChar w:fldCharType="end"/>
          </w:r>
        </w:sdtContent>
      </w:sdt>
      <w:r w:rsidR="0069224C" w:rsidRPr="00B01874">
        <w:rPr>
          <w:rFonts w:ascii="Arial" w:hAnsi="Arial" w:cs="Arial"/>
          <w:color w:val="000000" w:themeColor="text1"/>
          <w:sz w:val="24"/>
          <w:szCs w:val="24"/>
        </w:rPr>
        <w:t>. This means children may respond to tasks in their own individual way based on their own intelligence. Therefore by appropriately combin</w:t>
      </w:r>
      <w:r w:rsidR="002E052A" w:rsidRPr="00B01874">
        <w:rPr>
          <w:rFonts w:ascii="Arial" w:hAnsi="Arial" w:cs="Arial"/>
          <w:color w:val="000000" w:themeColor="text1"/>
          <w:sz w:val="24"/>
          <w:szCs w:val="24"/>
        </w:rPr>
        <w:t>ing</w:t>
      </w:r>
      <w:r w:rsidR="0069224C" w:rsidRPr="00B01874">
        <w:rPr>
          <w:rFonts w:ascii="Arial" w:hAnsi="Arial" w:cs="Arial"/>
          <w:color w:val="000000" w:themeColor="text1"/>
          <w:sz w:val="24"/>
          <w:szCs w:val="24"/>
        </w:rPr>
        <w:t xml:space="preserve"> technology with a task that is suitable for an individual’s intelligence could help promote growth in skill and knowledge or even trigger Mihaly Csikszentmihalyi’s theory of flow.</w:t>
      </w:r>
    </w:p>
    <w:p w:rsidR="0069224C" w:rsidRPr="00B01874" w:rsidRDefault="0069224C" w:rsidP="00B01874">
      <w:pPr>
        <w:spacing w:line="360" w:lineRule="auto"/>
        <w:jc w:val="both"/>
        <w:rPr>
          <w:rFonts w:ascii="Arial" w:hAnsi="Arial" w:cs="Arial"/>
          <w:color w:val="000000" w:themeColor="text1"/>
          <w:sz w:val="24"/>
          <w:szCs w:val="24"/>
        </w:rPr>
      </w:pPr>
      <w:r w:rsidRPr="00B01874">
        <w:rPr>
          <w:rFonts w:ascii="Arial" w:hAnsi="Arial" w:cs="Arial"/>
          <w:color w:val="000000" w:themeColor="text1"/>
          <w:sz w:val="24"/>
          <w:szCs w:val="24"/>
        </w:rPr>
        <w:t>In Wales</w:t>
      </w:r>
      <w:r w:rsidR="002E052A" w:rsidRPr="00B01874">
        <w:rPr>
          <w:rFonts w:ascii="Arial" w:hAnsi="Arial" w:cs="Arial"/>
          <w:color w:val="000000" w:themeColor="text1"/>
          <w:sz w:val="24"/>
          <w:szCs w:val="24"/>
        </w:rPr>
        <w:t>,</w:t>
      </w:r>
      <w:r w:rsidRPr="00B01874">
        <w:rPr>
          <w:rFonts w:ascii="Arial" w:hAnsi="Arial" w:cs="Arial"/>
          <w:color w:val="000000" w:themeColor="text1"/>
          <w:sz w:val="24"/>
          <w:szCs w:val="24"/>
        </w:rPr>
        <w:t xml:space="preserve"> a cross-curricular approach is the main approach when it comes to using technology in the classroom. Teachers in Wales have access to a recourse named Hwb </w:t>
      </w:r>
      <w:sdt>
        <w:sdtPr>
          <w:rPr>
            <w:rFonts w:ascii="Arial" w:hAnsi="Arial" w:cs="Arial"/>
            <w:color w:val="000000" w:themeColor="text1"/>
            <w:sz w:val="24"/>
            <w:szCs w:val="24"/>
          </w:rPr>
          <w:id w:val="-539906779"/>
          <w:citation/>
        </w:sdtPr>
        <w:sdtEndPr/>
        <w:sdtContent>
          <w:r w:rsidR="00FF3DFA" w:rsidRPr="00B01874">
            <w:rPr>
              <w:rFonts w:ascii="Arial" w:hAnsi="Arial" w:cs="Arial"/>
              <w:color w:val="000000" w:themeColor="text1"/>
              <w:sz w:val="24"/>
              <w:szCs w:val="24"/>
            </w:rPr>
            <w:fldChar w:fldCharType="begin"/>
          </w:r>
          <w:r w:rsidR="00FF3DFA" w:rsidRPr="00B01874">
            <w:rPr>
              <w:rFonts w:ascii="Arial" w:hAnsi="Arial" w:cs="Arial"/>
              <w:color w:val="000000" w:themeColor="text1"/>
              <w:sz w:val="24"/>
              <w:szCs w:val="24"/>
            </w:rPr>
            <w:instrText xml:space="preserve"> CITATION Wel191 \l 2057 </w:instrText>
          </w:r>
          <w:r w:rsidR="00FF3DFA" w:rsidRPr="00B01874">
            <w:rPr>
              <w:rFonts w:ascii="Arial" w:hAnsi="Arial" w:cs="Arial"/>
              <w:color w:val="000000" w:themeColor="text1"/>
              <w:sz w:val="24"/>
              <w:szCs w:val="24"/>
            </w:rPr>
            <w:fldChar w:fldCharType="separate"/>
          </w:r>
          <w:r w:rsidR="00FF3DFA" w:rsidRPr="00B01874">
            <w:rPr>
              <w:rFonts w:ascii="Arial" w:hAnsi="Arial" w:cs="Arial"/>
              <w:noProof/>
              <w:color w:val="000000" w:themeColor="text1"/>
              <w:sz w:val="24"/>
              <w:szCs w:val="24"/>
            </w:rPr>
            <w:t>(Welsh Government, 2019)</w:t>
          </w:r>
          <w:r w:rsidR="00FF3DFA" w:rsidRPr="00B01874">
            <w:rPr>
              <w:rFonts w:ascii="Arial" w:hAnsi="Arial" w:cs="Arial"/>
              <w:color w:val="000000" w:themeColor="text1"/>
              <w:sz w:val="24"/>
              <w:szCs w:val="24"/>
            </w:rPr>
            <w:fldChar w:fldCharType="end"/>
          </w:r>
        </w:sdtContent>
      </w:sdt>
      <w:r w:rsidR="00FF3DFA" w:rsidRPr="00B01874">
        <w:rPr>
          <w:rFonts w:ascii="Arial" w:hAnsi="Arial" w:cs="Arial"/>
          <w:color w:val="000000" w:themeColor="text1"/>
          <w:sz w:val="24"/>
          <w:szCs w:val="24"/>
        </w:rPr>
        <w:t xml:space="preserve"> </w:t>
      </w:r>
      <w:r w:rsidRPr="00B01874">
        <w:rPr>
          <w:rFonts w:ascii="Arial" w:hAnsi="Arial" w:cs="Arial"/>
          <w:color w:val="000000" w:themeColor="text1"/>
          <w:sz w:val="24"/>
          <w:szCs w:val="24"/>
        </w:rPr>
        <w:t>which directly links to some aspects of the curriculum such as the Digital Competency Framework</w:t>
      </w:r>
      <w:r w:rsidR="00FF3DFA" w:rsidRPr="00B01874">
        <w:rPr>
          <w:rFonts w:ascii="Arial" w:hAnsi="Arial" w:cs="Arial"/>
          <w:color w:val="000000" w:themeColor="text1"/>
          <w:sz w:val="24"/>
          <w:szCs w:val="24"/>
        </w:rPr>
        <w:t xml:space="preserve">. The Digital Competency Framework highlights the importance of online safety and the use of transferable skills </w:t>
      </w:r>
      <w:sdt>
        <w:sdtPr>
          <w:rPr>
            <w:rFonts w:ascii="Arial" w:hAnsi="Arial" w:cs="Arial"/>
            <w:color w:val="000000" w:themeColor="text1"/>
            <w:sz w:val="24"/>
            <w:szCs w:val="24"/>
          </w:rPr>
          <w:id w:val="-1646576346"/>
          <w:citation/>
        </w:sdtPr>
        <w:sdtEndPr/>
        <w:sdtContent>
          <w:r w:rsidR="00FF3DFA" w:rsidRPr="00B01874">
            <w:rPr>
              <w:rFonts w:ascii="Arial" w:hAnsi="Arial" w:cs="Arial"/>
              <w:color w:val="000000" w:themeColor="text1"/>
              <w:sz w:val="24"/>
              <w:szCs w:val="24"/>
            </w:rPr>
            <w:fldChar w:fldCharType="begin"/>
          </w:r>
          <w:r w:rsidR="00FF3DFA" w:rsidRPr="00B01874">
            <w:rPr>
              <w:rFonts w:ascii="Arial" w:hAnsi="Arial" w:cs="Arial"/>
              <w:color w:val="000000" w:themeColor="text1"/>
              <w:sz w:val="24"/>
              <w:szCs w:val="24"/>
            </w:rPr>
            <w:instrText xml:space="preserve"> CITATION Wel18 \l 2057 </w:instrText>
          </w:r>
          <w:r w:rsidR="00FF3DFA" w:rsidRPr="00B01874">
            <w:rPr>
              <w:rFonts w:ascii="Arial" w:hAnsi="Arial" w:cs="Arial"/>
              <w:color w:val="000000" w:themeColor="text1"/>
              <w:sz w:val="24"/>
              <w:szCs w:val="24"/>
            </w:rPr>
            <w:fldChar w:fldCharType="separate"/>
          </w:r>
          <w:r w:rsidR="00FF3DFA" w:rsidRPr="00B01874">
            <w:rPr>
              <w:rFonts w:ascii="Arial" w:hAnsi="Arial" w:cs="Arial"/>
              <w:noProof/>
              <w:color w:val="000000" w:themeColor="text1"/>
              <w:sz w:val="24"/>
              <w:szCs w:val="24"/>
            </w:rPr>
            <w:t xml:space="preserve">(Welsh </w:t>
          </w:r>
          <w:r w:rsidR="00FF3DFA" w:rsidRPr="00B01874">
            <w:rPr>
              <w:rFonts w:ascii="Arial" w:hAnsi="Arial" w:cs="Arial"/>
              <w:noProof/>
              <w:color w:val="000000" w:themeColor="text1"/>
              <w:sz w:val="24"/>
              <w:szCs w:val="24"/>
            </w:rPr>
            <w:lastRenderedPageBreak/>
            <w:t>Governement, 2018)</w:t>
          </w:r>
          <w:r w:rsidR="00FF3DFA" w:rsidRPr="00B01874">
            <w:rPr>
              <w:rFonts w:ascii="Arial" w:hAnsi="Arial" w:cs="Arial"/>
              <w:color w:val="000000" w:themeColor="text1"/>
              <w:sz w:val="24"/>
              <w:szCs w:val="24"/>
            </w:rPr>
            <w:fldChar w:fldCharType="end"/>
          </w:r>
        </w:sdtContent>
      </w:sdt>
      <w:r w:rsidR="00FF3DFA" w:rsidRPr="00B01874">
        <w:rPr>
          <w:rFonts w:ascii="Arial" w:hAnsi="Arial" w:cs="Arial"/>
          <w:color w:val="000000" w:themeColor="text1"/>
          <w:sz w:val="24"/>
          <w:szCs w:val="24"/>
        </w:rPr>
        <w:t>. Estyn also believes that a cross</w:t>
      </w:r>
      <w:r w:rsidR="002E052A" w:rsidRPr="00B01874">
        <w:rPr>
          <w:rFonts w:ascii="Arial" w:hAnsi="Arial" w:cs="Arial"/>
          <w:color w:val="000000" w:themeColor="text1"/>
          <w:sz w:val="24"/>
          <w:szCs w:val="24"/>
        </w:rPr>
        <w:t>-</w:t>
      </w:r>
      <w:r w:rsidR="00FF3DFA" w:rsidRPr="00B01874">
        <w:rPr>
          <w:rFonts w:ascii="Arial" w:hAnsi="Arial" w:cs="Arial"/>
          <w:color w:val="000000" w:themeColor="text1"/>
          <w:sz w:val="24"/>
          <w:szCs w:val="24"/>
        </w:rPr>
        <w:t xml:space="preserve">curricular approach is a good way of using ICT in a school but it is important that school has wider access to hardware </w:t>
      </w:r>
      <w:sdt>
        <w:sdtPr>
          <w:rPr>
            <w:rFonts w:ascii="Arial" w:hAnsi="Arial" w:cs="Arial"/>
            <w:color w:val="000000" w:themeColor="text1"/>
            <w:sz w:val="24"/>
            <w:szCs w:val="24"/>
          </w:rPr>
          <w:id w:val="-1254974932"/>
          <w:citation/>
        </w:sdtPr>
        <w:sdtEndPr/>
        <w:sdtContent>
          <w:r w:rsidR="00FF3DFA" w:rsidRPr="00B01874">
            <w:rPr>
              <w:rFonts w:ascii="Arial" w:hAnsi="Arial" w:cs="Arial"/>
              <w:color w:val="000000" w:themeColor="text1"/>
              <w:sz w:val="24"/>
              <w:szCs w:val="24"/>
            </w:rPr>
            <w:fldChar w:fldCharType="begin"/>
          </w:r>
          <w:r w:rsidR="00FF3DFA" w:rsidRPr="00B01874">
            <w:rPr>
              <w:rFonts w:ascii="Arial" w:hAnsi="Arial" w:cs="Arial"/>
              <w:color w:val="000000" w:themeColor="text1"/>
              <w:sz w:val="24"/>
              <w:szCs w:val="24"/>
            </w:rPr>
            <w:instrText xml:space="preserve"> CITATION Est18 \l 2057 </w:instrText>
          </w:r>
          <w:r w:rsidR="00FF3DFA" w:rsidRPr="00B01874">
            <w:rPr>
              <w:rFonts w:ascii="Arial" w:hAnsi="Arial" w:cs="Arial"/>
              <w:color w:val="000000" w:themeColor="text1"/>
              <w:sz w:val="24"/>
              <w:szCs w:val="24"/>
            </w:rPr>
            <w:fldChar w:fldCharType="separate"/>
          </w:r>
          <w:r w:rsidR="00FF3DFA" w:rsidRPr="00B01874">
            <w:rPr>
              <w:rFonts w:ascii="Arial" w:hAnsi="Arial" w:cs="Arial"/>
              <w:noProof/>
              <w:color w:val="000000" w:themeColor="text1"/>
              <w:sz w:val="24"/>
              <w:szCs w:val="24"/>
            </w:rPr>
            <w:t>(Estyn, 2018)</w:t>
          </w:r>
          <w:r w:rsidR="00FF3DFA" w:rsidRPr="00B01874">
            <w:rPr>
              <w:rFonts w:ascii="Arial" w:hAnsi="Arial" w:cs="Arial"/>
              <w:color w:val="000000" w:themeColor="text1"/>
              <w:sz w:val="24"/>
              <w:szCs w:val="24"/>
            </w:rPr>
            <w:fldChar w:fldCharType="end"/>
          </w:r>
        </w:sdtContent>
      </w:sdt>
      <w:r w:rsidR="002E052A" w:rsidRPr="00B01874">
        <w:rPr>
          <w:rFonts w:ascii="Arial" w:hAnsi="Arial" w:cs="Arial"/>
          <w:color w:val="000000" w:themeColor="text1"/>
          <w:sz w:val="24"/>
          <w:szCs w:val="24"/>
        </w:rPr>
        <w:t>. Teacher</w:t>
      </w:r>
      <w:r w:rsidR="00FF3DFA" w:rsidRPr="00B01874">
        <w:rPr>
          <w:rFonts w:ascii="Arial" w:hAnsi="Arial" w:cs="Arial"/>
          <w:color w:val="000000" w:themeColor="text1"/>
          <w:sz w:val="24"/>
          <w:szCs w:val="24"/>
        </w:rPr>
        <w:t xml:space="preserve">s also need to consider the concepts of flow, multiple intelligences and scaffolding when planning and conducting cross-curricular lessons using technology.    </w:t>
      </w:r>
    </w:p>
    <w:p w:rsidR="00C773A8" w:rsidRPr="00B01874" w:rsidRDefault="00C773A8" w:rsidP="00B01874">
      <w:pPr>
        <w:spacing w:line="360" w:lineRule="auto"/>
        <w:jc w:val="both"/>
        <w:rPr>
          <w:rFonts w:ascii="Arial" w:hAnsi="Arial" w:cs="Arial"/>
          <w:sz w:val="24"/>
          <w:szCs w:val="24"/>
          <w:u w:val="single"/>
        </w:rPr>
      </w:pPr>
      <w:r w:rsidRPr="00B01874">
        <w:rPr>
          <w:rFonts w:ascii="Arial" w:hAnsi="Arial" w:cs="Arial"/>
          <w:sz w:val="24"/>
          <w:szCs w:val="24"/>
          <w:u w:val="single"/>
        </w:rPr>
        <w:t xml:space="preserve">Conclusion </w:t>
      </w:r>
    </w:p>
    <w:p w:rsidR="00D7497A" w:rsidRPr="00B01874" w:rsidRDefault="00FF3DFA" w:rsidP="00B01874">
      <w:pPr>
        <w:spacing w:line="360" w:lineRule="auto"/>
        <w:jc w:val="both"/>
        <w:rPr>
          <w:rFonts w:ascii="Arial" w:hAnsi="Arial" w:cs="Arial"/>
          <w:sz w:val="24"/>
          <w:szCs w:val="24"/>
        </w:rPr>
      </w:pPr>
      <w:r w:rsidRPr="00B01874">
        <w:rPr>
          <w:rFonts w:ascii="Arial" w:hAnsi="Arial" w:cs="Arial"/>
          <w:sz w:val="24"/>
          <w:szCs w:val="24"/>
        </w:rPr>
        <w:t>To conclude technology can be an effective tool in the classroom in both curricular and behaviour aspects. It is important to be aware of the dangers of technology such as cyber-bullying</w:t>
      </w:r>
      <w:r w:rsidR="00D778F3" w:rsidRPr="00B01874">
        <w:rPr>
          <w:rFonts w:ascii="Arial" w:hAnsi="Arial" w:cs="Arial"/>
          <w:sz w:val="24"/>
          <w:szCs w:val="24"/>
        </w:rPr>
        <w:t xml:space="preserve">. When considering cyber-bullying Estyn has made it clear that teachers need more training </w:t>
      </w:r>
      <w:sdt>
        <w:sdtPr>
          <w:rPr>
            <w:rFonts w:ascii="Arial" w:hAnsi="Arial" w:cs="Arial"/>
            <w:sz w:val="24"/>
            <w:szCs w:val="24"/>
          </w:rPr>
          <w:id w:val="431547912"/>
          <w:citation/>
        </w:sdtPr>
        <w:sdtEndPr/>
        <w:sdtContent>
          <w:r w:rsidR="00737303" w:rsidRPr="00B01874">
            <w:rPr>
              <w:rFonts w:ascii="Arial" w:hAnsi="Arial" w:cs="Arial"/>
              <w:sz w:val="24"/>
              <w:szCs w:val="24"/>
            </w:rPr>
            <w:fldChar w:fldCharType="begin"/>
          </w:r>
          <w:r w:rsidR="00737303" w:rsidRPr="00B01874">
            <w:rPr>
              <w:rFonts w:ascii="Arial" w:hAnsi="Arial" w:cs="Arial"/>
              <w:sz w:val="24"/>
              <w:szCs w:val="24"/>
            </w:rPr>
            <w:instrText xml:space="preserve"> CITATION EST14 \l 2057 </w:instrText>
          </w:r>
          <w:r w:rsidR="00737303" w:rsidRPr="00B01874">
            <w:rPr>
              <w:rFonts w:ascii="Arial" w:hAnsi="Arial" w:cs="Arial"/>
              <w:sz w:val="24"/>
              <w:szCs w:val="24"/>
            </w:rPr>
            <w:fldChar w:fldCharType="separate"/>
          </w:r>
          <w:r w:rsidR="00737303" w:rsidRPr="00B01874">
            <w:rPr>
              <w:rFonts w:ascii="Arial" w:hAnsi="Arial" w:cs="Arial"/>
              <w:noProof/>
              <w:sz w:val="24"/>
              <w:szCs w:val="24"/>
            </w:rPr>
            <w:t>(Estyn, 2014)</w:t>
          </w:r>
          <w:r w:rsidR="00737303" w:rsidRPr="00B01874">
            <w:rPr>
              <w:rFonts w:ascii="Arial" w:hAnsi="Arial" w:cs="Arial"/>
              <w:sz w:val="24"/>
              <w:szCs w:val="24"/>
            </w:rPr>
            <w:fldChar w:fldCharType="end"/>
          </w:r>
        </w:sdtContent>
      </w:sdt>
      <w:r w:rsidR="00737303" w:rsidRPr="00B01874">
        <w:rPr>
          <w:rFonts w:ascii="Arial" w:hAnsi="Arial" w:cs="Arial"/>
          <w:sz w:val="24"/>
          <w:szCs w:val="24"/>
        </w:rPr>
        <w:t xml:space="preserve"> and a journal article states that less senior and new teachers are often the ones that need more training </w:t>
      </w:r>
      <w:sdt>
        <w:sdtPr>
          <w:rPr>
            <w:rFonts w:ascii="Arial" w:hAnsi="Arial" w:cs="Arial"/>
            <w:sz w:val="24"/>
            <w:szCs w:val="24"/>
          </w:rPr>
          <w:id w:val="1089967893"/>
          <w:citation/>
        </w:sdtPr>
        <w:sdtEndPr/>
        <w:sdtContent>
          <w:r w:rsidR="00737303" w:rsidRPr="00B01874">
            <w:rPr>
              <w:rFonts w:ascii="Arial" w:hAnsi="Arial" w:cs="Arial"/>
              <w:sz w:val="24"/>
              <w:szCs w:val="24"/>
            </w:rPr>
            <w:fldChar w:fldCharType="begin"/>
          </w:r>
          <w:r w:rsidR="00737303" w:rsidRPr="00B01874">
            <w:rPr>
              <w:rFonts w:ascii="Arial" w:hAnsi="Arial" w:cs="Arial"/>
              <w:sz w:val="24"/>
              <w:szCs w:val="24"/>
            </w:rPr>
            <w:instrText xml:space="preserve">CITATION Ahm \l 2057 </w:instrText>
          </w:r>
          <w:r w:rsidR="00737303" w:rsidRPr="00B01874">
            <w:rPr>
              <w:rFonts w:ascii="Arial" w:hAnsi="Arial" w:cs="Arial"/>
              <w:sz w:val="24"/>
              <w:szCs w:val="24"/>
            </w:rPr>
            <w:fldChar w:fldCharType="separate"/>
          </w:r>
          <w:r w:rsidR="00737303" w:rsidRPr="00B01874">
            <w:rPr>
              <w:rFonts w:ascii="Arial" w:hAnsi="Arial" w:cs="Arial"/>
              <w:noProof/>
              <w:sz w:val="24"/>
              <w:szCs w:val="24"/>
            </w:rPr>
            <w:t>(GÜNEŞ &amp; BULUÇ, 2018)</w:t>
          </w:r>
          <w:r w:rsidR="00737303" w:rsidRPr="00B01874">
            <w:rPr>
              <w:rFonts w:ascii="Arial" w:hAnsi="Arial" w:cs="Arial"/>
              <w:sz w:val="24"/>
              <w:szCs w:val="24"/>
            </w:rPr>
            <w:fldChar w:fldCharType="end"/>
          </w:r>
        </w:sdtContent>
      </w:sdt>
      <w:r w:rsidR="00737303" w:rsidRPr="00B01874">
        <w:rPr>
          <w:rFonts w:ascii="Arial" w:hAnsi="Arial" w:cs="Arial"/>
          <w:sz w:val="24"/>
          <w:szCs w:val="24"/>
        </w:rPr>
        <w:t>. By educating a child about online safety they may be less likely to suffer from or cause cyber-bullying</w:t>
      </w:r>
      <w:r w:rsidR="002E052A" w:rsidRPr="00B01874">
        <w:rPr>
          <w:rFonts w:ascii="Arial" w:hAnsi="Arial" w:cs="Arial"/>
          <w:sz w:val="24"/>
          <w:szCs w:val="24"/>
        </w:rPr>
        <w:t>, therefore,</w:t>
      </w:r>
      <w:r w:rsidR="005477D0" w:rsidRPr="00B01874">
        <w:rPr>
          <w:rFonts w:ascii="Arial" w:hAnsi="Arial" w:cs="Arial"/>
          <w:sz w:val="24"/>
          <w:szCs w:val="24"/>
        </w:rPr>
        <w:t xml:space="preserve"> linking technology to the curriculum could have positive impacts on behaviour. Inside the classroom</w:t>
      </w:r>
      <w:r w:rsidR="002E052A" w:rsidRPr="00B01874">
        <w:rPr>
          <w:rFonts w:ascii="Arial" w:hAnsi="Arial" w:cs="Arial"/>
          <w:sz w:val="24"/>
          <w:szCs w:val="24"/>
        </w:rPr>
        <w:t>,</w:t>
      </w:r>
      <w:r w:rsidR="005477D0" w:rsidRPr="00B01874">
        <w:rPr>
          <w:rFonts w:ascii="Arial" w:hAnsi="Arial" w:cs="Arial"/>
          <w:sz w:val="24"/>
          <w:szCs w:val="24"/>
        </w:rPr>
        <w:t xml:space="preserve"> both curricular and classroom management aspects have technological resources such as Hwb and ClassDojo; but on one hand when using resources such as ClassDojo to assist with classroom management it is important to stay consistent when rewarding students as B.F Skinner believes that children learn behaviour through experience and copying others </w:t>
      </w:r>
      <w:sdt>
        <w:sdtPr>
          <w:rPr>
            <w:rFonts w:ascii="Arial" w:hAnsi="Arial" w:cs="Arial"/>
            <w:sz w:val="24"/>
            <w:szCs w:val="24"/>
          </w:rPr>
          <w:id w:val="1350844377"/>
          <w:citation/>
        </w:sdtPr>
        <w:sdtEndPr/>
        <w:sdtContent>
          <w:r w:rsidR="005477D0" w:rsidRPr="00B01874">
            <w:rPr>
              <w:rFonts w:ascii="Arial" w:hAnsi="Arial" w:cs="Arial"/>
              <w:sz w:val="24"/>
              <w:szCs w:val="24"/>
            </w:rPr>
            <w:fldChar w:fldCharType="begin"/>
          </w:r>
          <w:r w:rsidR="005477D0" w:rsidRPr="00B01874">
            <w:rPr>
              <w:rFonts w:ascii="Arial" w:hAnsi="Arial" w:cs="Arial"/>
              <w:sz w:val="24"/>
              <w:szCs w:val="24"/>
            </w:rPr>
            <w:instrText xml:space="preserve"> CITATION Ric06 \l 2057 </w:instrText>
          </w:r>
          <w:r w:rsidR="005477D0" w:rsidRPr="00B01874">
            <w:rPr>
              <w:rFonts w:ascii="Arial" w:hAnsi="Arial" w:cs="Arial"/>
              <w:sz w:val="24"/>
              <w:szCs w:val="24"/>
            </w:rPr>
            <w:fldChar w:fldCharType="separate"/>
          </w:r>
          <w:r w:rsidR="005477D0" w:rsidRPr="00B01874">
            <w:rPr>
              <w:rFonts w:ascii="Arial" w:hAnsi="Arial" w:cs="Arial"/>
              <w:noProof/>
              <w:sz w:val="24"/>
              <w:szCs w:val="24"/>
            </w:rPr>
            <w:t>(Gregory, 2006)</w:t>
          </w:r>
          <w:r w:rsidR="005477D0" w:rsidRPr="00B01874">
            <w:rPr>
              <w:rFonts w:ascii="Arial" w:hAnsi="Arial" w:cs="Arial"/>
              <w:sz w:val="24"/>
              <w:szCs w:val="24"/>
            </w:rPr>
            <w:fldChar w:fldCharType="end"/>
          </w:r>
        </w:sdtContent>
      </w:sdt>
      <w:r w:rsidR="005477D0" w:rsidRPr="00B01874">
        <w:rPr>
          <w:rFonts w:ascii="Arial" w:hAnsi="Arial" w:cs="Arial"/>
          <w:sz w:val="24"/>
          <w:szCs w:val="24"/>
        </w:rPr>
        <w:t xml:space="preserve">. Parents </w:t>
      </w:r>
      <w:r w:rsidR="003E337F" w:rsidRPr="00B01874">
        <w:rPr>
          <w:rFonts w:ascii="Arial" w:hAnsi="Arial" w:cs="Arial"/>
          <w:sz w:val="24"/>
          <w:szCs w:val="24"/>
        </w:rPr>
        <w:t xml:space="preserve">will also need to play a role when considering screen time and behaviour as Sue Palmer believed that children are often too protected from the outside world by the ‘cotton wool effect’ </w:t>
      </w:r>
      <w:sdt>
        <w:sdtPr>
          <w:rPr>
            <w:rFonts w:ascii="Arial" w:hAnsi="Arial" w:cs="Arial"/>
            <w:sz w:val="24"/>
            <w:szCs w:val="24"/>
          </w:rPr>
          <w:id w:val="-2013681111"/>
          <w:citation/>
        </w:sdtPr>
        <w:sdtEndPr/>
        <w:sdtContent>
          <w:r w:rsidR="003E337F" w:rsidRPr="00B01874">
            <w:rPr>
              <w:rFonts w:ascii="Arial" w:hAnsi="Arial" w:cs="Arial"/>
              <w:sz w:val="24"/>
              <w:szCs w:val="24"/>
            </w:rPr>
            <w:fldChar w:fldCharType="begin"/>
          </w:r>
          <w:r w:rsidR="003E337F" w:rsidRPr="00B01874">
            <w:rPr>
              <w:rFonts w:ascii="Arial" w:hAnsi="Arial" w:cs="Arial"/>
              <w:sz w:val="24"/>
              <w:szCs w:val="24"/>
            </w:rPr>
            <w:instrText xml:space="preserve"> CITATION Sue15 \l 2057 </w:instrText>
          </w:r>
          <w:r w:rsidR="003E337F" w:rsidRPr="00B01874">
            <w:rPr>
              <w:rFonts w:ascii="Arial" w:hAnsi="Arial" w:cs="Arial"/>
              <w:sz w:val="24"/>
              <w:szCs w:val="24"/>
            </w:rPr>
            <w:fldChar w:fldCharType="separate"/>
          </w:r>
          <w:r w:rsidR="003E337F" w:rsidRPr="00B01874">
            <w:rPr>
              <w:rFonts w:ascii="Arial" w:hAnsi="Arial" w:cs="Arial"/>
              <w:noProof/>
              <w:sz w:val="24"/>
              <w:szCs w:val="24"/>
            </w:rPr>
            <w:t>(Palmer, 2015)</w:t>
          </w:r>
          <w:r w:rsidR="003E337F" w:rsidRPr="00B01874">
            <w:rPr>
              <w:rFonts w:ascii="Arial" w:hAnsi="Arial" w:cs="Arial"/>
              <w:sz w:val="24"/>
              <w:szCs w:val="24"/>
            </w:rPr>
            <w:fldChar w:fldCharType="end"/>
          </w:r>
        </w:sdtContent>
      </w:sdt>
      <w:r w:rsidR="003E337F" w:rsidRPr="00B01874">
        <w:rPr>
          <w:rFonts w:ascii="Arial" w:hAnsi="Arial" w:cs="Arial"/>
          <w:sz w:val="24"/>
          <w:szCs w:val="24"/>
        </w:rPr>
        <w:t xml:space="preserve"> therefore children are not learning through experience and letting out any excess energy. Palmer also believed that children are often exposed to traumatic images through the media </w:t>
      </w:r>
      <w:sdt>
        <w:sdtPr>
          <w:rPr>
            <w:rFonts w:ascii="Arial" w:hAnsi="Arial" w:cs="Arial"/>
            <w:sz w:val="24"/>
            <w:szCs w:val="24"/>
          </w:rPr>
          <w:id w:val="2044019600"/>
          <w:citation/>
        </w:sdtPr>
        <w:sdtEndPr/>
        <w:sdtContent>
          <w:r w:rsidR="003E337F" w:rsidRPr="00B01874">
            <w:rPr>
              <w:rFonts w:ascii="Arial" w:hAnsi="Arial" w:cs="Arial"/>
              <w:sz w:val="24"/>
              <w:szCs w:val="24"/>
            </w:rPr>
            <w:fldChar w:fldCharType="begin"/>
          </w:r>
          <w:r w:rsidR="003E337F" w:rsidRPr="00B01874">
            <w:rPr>
              <w:rFonts w:ascii="Arial" w:hAnsi="Arial" w:cs="Arial"/>
              <w:sz w:val="24"/>
              <w:szCs w:val="24"/>
            </w:rPr>
            <w:instrText xml:space="preserve"> CITATION Sue15 \l 2057 </w:instrText>
          </w:r>
          <w:r w:rsidR="003E337F" w:rsidRPr="00B01874">
            <w:rPr>
              <w:rFonts w:ascii="Arial" w:hAnsi="Arial" w:cs="Arial"/>
              <w:sz w:val="24"/>
              <w:szCs w:val="24"/>
            </w:rPr>
            <w:fldChar w:fldCharType="separate"/>
          </w:r>
          <w:r w:rsidR="003E337F" w:rsidRPr="00B01874">
            <w:rPr>
              <w:rFonts w:ascii="Arial" w:hAnsi="Arial" w:cs="Arial"/>
              <w:noProof/>
              <w:sz w:val="24"/>
              <w:szCs w:val="24"/>
            </w:rPr>
            <w:t>(Palmer, 2015)</w:t>
          </w:r>
          <w:r w:rsidR="003E337F" w:rsidRPr="00B01874">
            <w:rPr>
              <w:rFonts w:ascii="Arial" w:hAnsi="Arial" w:cs="Arial"/>
              <w:sz w:val="24"/>
              <w:szCs w:val="24"/>
            </w:rPr>
            <w:fldChar w:fldCharType="end"/>
          </w:r>
        </w:sdtContent>
      </w:sdt>
      <w:r w:rsidR="003E337F" w:rsidRPr="00B01874">
        <w:rPr>
          <w:rFonts w:ascii="Arial" w:hAnsi="Arial" w:cs="Arial"/>
          <w:sz w:val="24"/>
          <w:szCs w:val="24"/>
        </w:rPr>
        <w:t>, this can have a large impact on a child’s mood or behaviour and may cause aggressive or anxious behaviours. Estyn states that good practice can come through educating a child and allowing them to use technology both inside the classroom and in the community in a safe and supervised man</w:t>
      </w:r>
      <w:r w:rsidR="002E052A" w:rsidRPr="00B01874">
        <w:rPr>
          <w:rFonts w:ascii="Arial" w:hAnsi="Arial" w:cs="Arial"/>
          <w:sz w:val="24"/>
          <w:szCs w:val="24"/>
        </w:rPr>
        <w:t>ne</w:t>
      </w:r>
      <w:r w:rsidR="003E337F" w:rsidRPr="00B01874">
        <w:rPr>
          <w:rFonts w:ascii="Arial" w:hAnsi="Arial" w:cs="Arial"/>
          <w:sz w:val="24"/>
          <w:szCs w:val="24"/>
        </w:rPr>
        <w:t xml:space="preserve">r </w:t>
      </w:r>
      <w:sdt>
        <w:sdtPr>
          <w:rPr>
            <w:rFonts w:ascii="Arial" w:hAnsi="Arial" w:cs="Arial"/>
            <w:sz w:val="24"/>
            <w:szCs w:val="24"/>
          </w:rPr>
          <w:id w:val="1002084077"/>
          <w:citation/>
        </w:sdtPr>
        <w:sdtEndPr/>
        <w:sdtContent>
          <w:r w:rsidR="003E337F" w:rsidRPr="00B01874">
            <w:rPr>
              <w:rFonts w:ascii="Arial" w:hAnsi="Arial" w:cs="Arial"/>
              <w:sz w:val="24"/>
              <w:szCs w:val="24"/>
            </w:rPr>
            <w:fldChar w:fldCharType="begin"/>
          </w:r>
          <w:r w:rsidR="003E337F" w:rsidRPr="00B01874">
            <w:rPr>
              <w:rFonts w:ascii="Arial" w:hAnsi="Arial" w:cs="Arial"/>
              <w:sz w:val="24"/>
              <w:szCs w:val="24"/>
            </w:rPr>
            <w:instrText xml:space="preserve"> CITATION Est19 \l 2057 </w:instrText>
          </w:r>
          <w:r w:rsidR="003E337F" w:rsidRPr="00B01874">
            <w:rPr>
              <w:rFonts w:ascii="Arial" w:hAnsi="Arial" w:cs="Arial"/>
              <w:sz w:val="24"/>
              <w:szCs w:val="24"/>
            </w:rPr>
            <w:fldChar w:fldCharType="separate"/>
          </w:r>
          <w:r w:rsidR="003E337F" w:rsidRPr="00B01874">
            <w:rPr>
              <w:rFonts w:ascii="Arial" w:hAnsi="Arial" w:cs="Arial"/>
              <w:noProof/>
              <w:sz w:val="24"/>
              <w:szCs w:val="24"/>
            </w:rPr>
            <w:t>(Estyn, 2018)</w:t>
          </w:r>
          <w:r w:rsidR="003E337F" w:rsidRPr="00B01874">
            <w:rPr>
              <w:rFonts w:ascii="Arial" w:hAnsi="Arial" w:cs="Arial"/>
              <w:sz w:val="24"/>
              <w:szCs w:val="24"/>
            </w:rPr>
            <w:fldChar w:fldCharType="end"/>
          </w:r>
        </w:sdtContent>
      </w:sdt>
      <w:r w:rsidR="003E337F" w:rsidRPr="00B01874">
        <w:rPr>
          <w:rFonts w:ascii="Arial" w:hAnsi="Arial" w:cs="Arial"/>
          <w:sz w:val="24"/>
          <w:szCs w:val="24"/>
        </w:rPr>
        <w:t>. In the classroom technology can be used in a cross</w:t>
      </w:r>
      <w:r w:rsidR="002E052A" w:rsidRPr="00B01874">
        <w:rPr>
          <w:rFonts w:ascii="Arial" w:hAnsi="Arial" w:cs="Arial"/>
          <w:sz w:val="24"/>
          <w:szCs w:val="24"/>
        </w:rPr>
        <w:t>-</w:t>
      </w:r>
      <w:r w:rsidR="003E337F" w:rsidRPr="00B01874">
        <w:rPr>
          <w:rFonts w:ascii="Arial" w:hAnsi="Arial" w:cs="Arial"/>
          <w:sz w:val="24"/>
          <w:szCs w:val="24"/>
        </w:rPr>
        <w:t>curricular man</w:t>
      </w:r>
      <w:r w:rsidR="002E052A" w:rsidRPr="00B01874">
        <w:rPr>
          <w:rFonts w:ascii="Arial" w:hAnsi="Arial" w:cs="Arial"/>
          <w:sz w:val="24"/>
          <w:szCs w:val="24"/>
        </w:rPr>
        <w:t>ne</w:t>
      </w:r>
      <w:r w:rsidR="003E337F" w:rsidRPr="00B01874">
        <w:rPr>
          <w:rFonts w:ascii="Arial" w:hAnsi="Arial" w:cs="Arial"/>
          <w:sz w:val="24"/>
          <w:szCs w:val="24"/>
        </w:rPr>
        <w:t xml:space="preserve">r and theories such as Vygotsky’s Scaffolding can come into play to help the development of technological skills </w:t>
      </w:r>
      <w:sdt>
        <w:sdtPr>
          <w:rPr>
            <w:rFonts w:ascii="Arial" w:hAnsi="Arial" w:cs="Arial"/>
            <w:sz w:val="24"/>
            <w:szCs w:val="24"/>
          </w:rPr>
          <w:id w:val="781929261"/>
          <w:citation/>
        </w:sdtPr>
        <w:sdtEndPr/>
        <w:sdtContent>
          <w:r w:rsidR="003E337F" w:rsidRPr="00B01874">
            <w:rPr>
              <w:rFonts w:ascii="Arial" w:hAnsi="Arial" w:cs="Arial"/>
              <w:sz w:val="24"/>
              <w:szCs w:val="24"/>
            </w:rPr>
            <w:fldChar w:fldCharType="begin"/>
          </w:r>
          <w:r w:rsidR="003E337F" w:rsidRPr="00B01874">
            <w:rPr>
              <w:rFonts w:ascii="Arial" w:hAnsi="Arial" w:cs="Arial"/>
              <w:sz w:val="24"/>
              <w:szCs w:val="24"/>
            </w:rPr>
            <w:instrText xml:space="preserve"> CITATION Fan11 \l 2057 </w:instrText>
          </w:r>
          <w:r w:rsidR="003E337F" w:rsidRPr="00B01874">
            <w:rPr>
              <w:rFonts w:ascii="Arial" w:hAnsi="Arial" w:cs="Arial"/>
              <w:sz w:val="24"/>
              <w:szCs w:val="24"/>
            </w:rPr>
            <w:fldChar w:fldCharType="separate"/>
          </w:r>
          <w:r w:rsidR="003E337F" w:rsidRPr="00B01874">
            <w:rPr>
              <w:rFonts w:ascii="Arial" w:hAnsi="Arial" w:cs="Arial"/>
              <w:noProof/>
              <w:sz w:val="24"/>
              <w:szCs w:val="24"/>
            </w:rPr>
            <w:t>(Fani &amp; Ghaemi, 2011)</w:t>
          </w:r>
          <w:r w:rsidR="003E337F" w:rsidRPr="00B01874">
            <w:rPr>
              <w:rFonts w:ascii="Arial" w:hAnsi="Arial" w:cs="Arial"/>
              <w:sz w:val="24"/>
              <w:szCs w:val="24"/>
            </w:rPr>
            <w:fldChar w:fldCharType="end"/>
          </w:r>
        </w:sdtContent>
      </w:sdt>
      <w:r w:rsidR="003E337F" w:rsidRPr="00B01874">
        <w:rPr>
          <w:rFonts w:ascii="Arial" w:hAnsi="Arial" w:cs="Arial"/>
          <w:sz w:val="24"/>
          <w:szCs w:val="24"/>
        </w:rPr>
        <w:t xml:space="preserve">. These skills can be transferable skills </w:t>
      </w:r>
      <w:r w:rsidR="00CF5427" w:rsidRPr="00B01874">
        <w:rPr>
          <w:rFonts w:ascii="Arial" w:hAnsi="Arial" w:cs="Arial"/>
          <w:sz w:val="24"/>
          <w:szCs w:val="24"/>
        </w:rPr>
        <w:t xml:space="preserve">that can be used in everyday life which accomplishes one of the aims of The Curriculum for Wales 2022 </w:t>
      </w:r>
      <w:sdt>
        <w:sdtPr>
          <w:rPr>
            <w:rFonts w:ascii="Arial" w:hAnsi="Arial" w:cs="Arial"/>
            <w:sz w:val="24"/>
            <w:szCs w:val="24"/>
          </w:rPr>
          <w:id w:val="1693106581"/>
          <w:citation/>
        </w:sdtPr>
        <w:sdtEndPr/>
        <w:sdtContent>
          <w:r w:rsidR="00CF5427" w:rsidRPr="00B01874">
            <w:rPr>
              <w:rFonts w:ascii="Arial" w:hAnsi="Arial" w:cs="Arial"/>
              <w:sz w:val="24"/>
              <w:szCs w:val="24"/>
            </w:rPr>
            <w:fldChar w:fldCharType="begin"/>
          </w:r>
          <w:r w:rsidR="00CF5427" w:rsidRPr="00B01874">
            <w:rPr>
              <w:rFonts w:ascii="Arial" w:hAnsi="Arial" w:cs="Arial"/>
              <w:sz w:val="24"/>
              <w:szCs w:val="24"/>
            </w:rPr>
            <w:instrText xml:space="preserve"> CITATION Wel193 \l 2057 </w:instrText>
          </w:r>
          <w:r w:rsidR="00CF5427" w:rsidRPr="00B01874">
            <w:rPr>
              <w:rFonts w:ascii="Arial" w:hAnsi="Arial" w:cs="Arial"/>
              <w:sz w:val="24"/>
              <w:szCs w:val="24"/>
            </w:rPr>
            <w:fldChar w:fldCharType="separate"/>
          </w:r>
          <w:r w:rsidR="00CF5427" w:rsidRPr="00B01874">
            <w:rPr>
              <w:rFonts w:ascii="Arial" w:hAnsi="Arial" w:cs="Arial"/>
              <w:noProof/>
              <w:sz w:val="24"/>
              <w:szCs w:val="24"/>
            </w:rPr>
            <w:t>(Welsh Government, n.d.)</w:t>
          </w:r>
          <w:r w:rsidR="00CF5427" w:rsidRPr="00B01874">
            <w:rPr>
              <w:rFonts w:ascii="Arial" w:hAnsi="Arial" w:cs="Arial"/>
              <w:sz w:val="24"/>
              <w:szCs w:val="24"/>
            </w:rPr>
            <w:fldChar w:fldCharType="end"/>
          </w:r>
        </w:sdtContent>
      </w:sdt>
      <w:r w:rsidR="00CF5427" w:rsidRPr="00B01874">
        <w:rPr>
          <w:rFonts w:ascii="Arial" w:hAnsi="Arial" w:cs="Arial"/>
          <w:sz w:val="24"/>
          <w:szCs w:val="24"/>
        </w:rPr>
        <w:t xml:space="preserve">. Therefore by making children aware of what behaviours are acceptable when using technology or by using a technological classroom </w:t>
      </w:r>
      <w:r w:rsidR="00CF5427" w:rsidRPr="00B01874">
        <w:rPr>
          <w:rFonts w:ascii="Arial" w:hAnsi="Arial" w:cs="Arial"/>
          <w:sz w:val="24"/>
          <w:szCs w:val="24"/>
        </w:rPr>
        <w:lastRenderedPageBreak/>
        <w:t>management resource children can improve their behavio</w:t>
      </w:r>
      <w:bookmarkStart w:id="0" w:name="_GoBack"/>
      <w:bookmarkEnd w:id="0"/>
      <w:r w:rsidR="00CF5427" w:rsidRPr="00B01874">
        <w:rPr>
          <w:rFonts w:ascii="Arial" w:hAnsi="Arial" w:cs="Arial"/>
          <w:sz w:val="24"/>
          <w:szCs w:val="24"/>
        </w:rPr>
        <w:t>ur. Additionally</w:t>
      </w:r>
      <w:r w:rsidR="002E052A" w:rsidRPr="00B01874">
        <w:rPr>
          <w:rFonts w:ascii="Arial" w:hAnsi="Arial" w:cs="Arial"/>
          <w:sz w:val="24"/>
          <w:szCs w:val="24"/>
        </w:rPr>
        <w:t>,</w:t>
      </w:r>
      <w:r w:rsidR="00CF5427" w:rsidRPr="00B01874">
        <w:rPr>
          <w:rFonts w:ascii="Arial" w:hAnsi="Arial" w:cs="Arial"/>
          <w:sz w:val="24"/>
          <w:szCs w:val="24"/>
        </w:rPr>
        <w:t xml:space="preserve"> the curriculum can help improve behaviour and prepare children for the future. </w:t>
      </w:r>
    </w:p>
    <w:sdt>
      <w:sdtPr>
        <w:rPr>
          <w:rFonts w:ascii="Arial" w:eastAsiaTheme="minorHAnsi" w:hAnsi="Arial" w:cs="Arial"/>
          <w:color w:val="auto"/>
          <w:sz w:val="24"/>
          <w:szCs w:val="24"/>
          <w:lang w:val="en-GB"/>
        </w:rPr>
        <w:id w:val="989608414"/>
        <w:docPartObj>
          <w:docPartGallery w:val="Bibliographies"/>
          <w:docPartUnique/>
        </w:docPartObj>
      </w:sdtPr>
      <w:sdtEndPr/>
      <w:sdtContent>
        <w:p w:rsidR="00D7497A" w:rsidRPr="00B01874" w:rsidRDefault="00D7497A" w:rsidP="00B01874">
          <w:pPr>
            <w:pStyle w:val="Heading1"/>
            <w:spacing w:line="360" w:lineRule="auto"/>
            <w:rPr>
              <w:rFonts w:ascii="Arial" w:hAnsi="Arial" w:cs="Arial"/>
              <w:color w:val="auto"/>
              <w:sz w:val="24"/>
              <w:szCs w:val="24"/>
            </w:rPr>
          </w:pPr>
          <w:r w:rsidRPr="00B01874">
            <w:rPr>
              <w:rFonts w:ascii="Arial" w:hAnsi="Arial" w:cs="Arial"/>
              <w:color w:val="auto"/>
              <w:sz w:val="24"/>
              <w:szCs w:val="24"/>
            </w:rPr>
            <w:t>References</w:t>
          </w:r>
        </w:p>
        <w:sdt>
          <w:sdtPr>
            <w:rPr>
              <w:rFonts w:ascii="Arial" w:hAnsi="Arial" w:cs="Arial"/>
              <w:sz w:val="24"/>
              <w:szCs w:val="24"/>
            </w:rPr>
            <w:id w:val="-573587230"/>
            <w:bibliography/>
          </w:sdtPr>
          <w:sdtEndPr/>
          <w:sdtContent>
            <w:p w:rsidR="00D7497A" w:rsidRPr="00B01874" w:rsidRDefault="00D7497A" w:rsidP="00B01874">
              <w:pPr>
                <w:pStyle w:val="Bibliography"/>
                <w:spacing w:line="360" w:lineRule="auto"/>
                <w:rPr>
                  <w:rFonts w:ascii="Arial" w:hAnsi="Arial" w:cs="Arial"/>
                  <w:noProof/>
                  <w:sz w:val="24"/>
                  <w:szCs w:val="24"/>
                  <w:lang w:val="en-US"/>
                </w:rPr>
              </w:pPr>
              <w:r w:rsidRPr="00B01874">
                <w:rPr>
                  <w:rFonts w:ascii="Arial" w:hAnsi="Arial" w:cs="Arial"/>
                  <w:sz w:val="24"/>
                  <w:szCs w:val="24"/>
                </w:rPr>
                <w:fldChar w:fldCharType="begin"/>
              </w:r>
              <w:r w:rsidRPr="00B01874">
                <w:rPr>
                  <w:rFonts w:ascii="Arial" w:hAnsi="Arial" w:cs="Arial"/>
                  <w:sz w:val="24"/>
                  <w:szCs w:val="24"/>
                </w:rPr>
                <w:instrText xml:space="preserve"> BIBLIOGRAPHY </w:instrText>
              </w:r>
              <w:r w:rsidRPr="00B01874">
                <w:rPr>
                  <w:rFonts w:ascii="Arial" w:hAnsi="Arial" w:cs="Arial"/>
                  <w:sz w:val="24"/>
                  <w:szCs w:val="24"/>
                </w:rPr>
                <w:fldChar w:fldCharType="separate"/>
              </w:r>
              <w:r w:rsidRPr="00B01874">
                <w:rPr>
                  <w:rFonts w:ascii="Arial" w:hAnsi="Arial" w:cs="Arial"/>
                  <w:noProof/>
                  <w:sz w:val="24"/>
                  <w:szCs w:val="24"/>
                  <w:lang w:val="en-US"/>
                </w:rPr>
                <w:t xml:space="preserve">ClassDojo, 2018. </w:t>
              </w:r>
              <w:r w:rsidRPr="00B01874">
                <w:rPr>
                  <w:rFonts w:ascii="Arial" w:hAnsi="Arial" w:cs="Arial"/>
                  <w:i/>
                  <w:iCs/>
                  <w:noProof/>
                  <w:sz w:val="24"/>
                  <w:szCs w:val="24"/>
                  <w:lang w:val="en-US"/>
                </w:rPr>
                <w:t xml:space="preserve">ClassDojo. </w:t>
              </w:r>
              <w:r w:rsidRPr="00B01874">
                <w:rPr>
                  <w:rFonts w:ascii="Arial" w:hAnsi="Arial" w:cs="Arial"/>
                  <w:noProof/>
                  <w:sz w:val="24"/>
                  <w:szCs w:val="24"/>
                  <w:lang w:val="en-US"/>
                </w:rPr>
                <w:t xml:space="preserve">[Online] </w:t>
              </w:r>
              <w:r w:rsidRPr="00B01874">
                <w:rPr>
                  <w:rFonts w:ascii="Arial" w:hAnsi="Arial" w:cs="Arial"/>
                  <w:noProof/>
                  <w:sz w:val="24"/>
                  <w:szCs w:val="24"/>
                  <w:lang w:val="en-US"/>
                </w:rPr>
                <w:br/>
                <w:t xml:space="preserve">Available at: </w:t>
              </w:r>
              <w:r w:rsidRPr="00B01874">
                <w:rPr>
                  <w:rFonts w:ascii="Arial" w:hAnsi="Arial" w:cs="Arial"/>
                  <w:noProof/>
                  <w:sz w:val="24"/>
                  <w:szCs w:val="24"/>
                  <w:u w:val="single"/>
                  <w:lang w:val="en-US"/>
                </w:rPr>
                <w:t>https://www.classdojo.com/en-gb/?redirect=true</w:t>
              </w:r>
              <w:r w:rsidRPr="00B01874">
                <w:rPr>
                  <w:rFonts w:ascii="Arial" w:hAnsi="Arial" w:cs="Arial"/>
                  <w:noProof/>
                  <w:sz w:val="24"/>
                  <w:szCs w:val="24"/>
                  <w:lang w:val="en-US"/>
                </w:rPr>
                <w:br/>
                <w:t>[Accessed 25 October 2019].</w:t>
              </w:r>
            </w:p>
            <w:p w:rsidR="00D7497A" w:rsidRPr="00B01874" w:rsidRDefault="00D7497A"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t xml:space="preserve">Csikszentmihalyi, M., 2005. </w:t>
              </w:r>
              <w:r w:rsidRPr="00B01874">
                <w:rPr>
                  <w:rFonts w:ascii="Arial" w:hAnsi="Arial" w:cs="Arial"/>
                  <w:i/>
                  <w:iCs/>
                  <w:noProof/>
                  <w:sz w:val="24"/>
                  <w:szCs w:val="24"/>
                  <w:lang w:val="en-US"/>
                </w:rPr>
                <w:t xml:space="preserve">Flow Experience. </w:t>
              </w:r>
              <w:r w:rsidRPr="00B01874">
                <w:rPr>
                  <w:rFonts w:ascii="Arial" w:hAnsi="Arial" w:cs="Arial"/>
                  <w:noProof/>
                  <w:sz w:val="24"/>
                  <w:szCs w:val="24"/>
                  <w:lang w:val="en-US"/>
                </w:rPr>
                <w:t xml:space="preserve">[Online] </w:t>
              </w:r>
              <w:r w:rsidRPr="00B01874">
                <w:rPr>
                  <w:rFonts w:ascii="Arial" w:hAnsi="Arial" w:cs="Arial"/>
                  <w:noProof/>
                  <w:sz w:val="24"/>
                  <w:szCs w:val="24"/>
                  <w:lang w:val="en-US"/>
                </w:rPr>
                <w:br/>
                <w:t xml:space="preserve">Available at: </w:t>
              </w:r>
              <w:r w:rsidRPr="00B01874">
                <w:rPr>
                  <w:rFonts w:ascii="Arial" w:hAnsi="Arial" w:cs="Arial"/>
                  <w:noProof/>
                  <w:sz w:val="24"/>
                  <w:szCs w:val="24"/>
                  <w:u w:val="single"/>
                  <w:lang w:val="en-US"/>
                </w:rPr>
                <w:t>https://go-gale-com.ezproxy.uwtsd.ac.uk/ps/i.do?p=GVRL&amp;u=walamp&amp;id=GALE|CX3424501054&amp;v=2.1&amp;it=r&amp;sid=exlibris</w:t>
              </w:r>
              <w:r w:rsidRPr="00B01874">
                <w:rPr>
                  <w:rFonts w:ascii="Arial" w:hAnsi="Arial" w:cs="Arial"/>
                  <w:noProof/>
                  <w:sz w:val="24"/>
                  <w:szCs w:val="24"/>
                  <w:lang w:val="en-US"/>
                </w:rPr>
                <w:br/>
                <w:t>[Accessed 26 December 2019].</w:t>
              </w:r>
            </w:p>
            <w:p w:rsidR="00D7497A" w:rsidRPr="00B01874" w:rsidRDefault="00D7497A"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t xml:space="preserve">Donaldon, G., 2015. </w:t>
              </w:r>
              <w:r w:rsidRPr="00B01874">
                <w:rPr>
                  <w:rFonts w:ascii="Arial" w:hAnsi="Arial" w:cs="Arial"/>
                  <w:i/>
                  <w:iCs/>
                  <w:noProof/>
                  <w:sz w:val="24"/>
                  <w:szCs w:val="24"/>
                  <w:lang w:val="en-US"/>
                </w:rPr>
                <w:t xml:space="preserve">Successful Futures. </w:t>
              </w:r>
              <w:r w:rsidRPr="00B01874">
                <w:rPr>
                  <w:rFonts w:ascii="Arial" w:hAnsi="Arial" w:cs="Arial"/>
                  <w:noProof/>
                  <w:sz w:val="24"/>
                  <w:szCs w:val="24"/>
                  <w:lang w:val="en-US"/>
                </w:rPr>
                <w:t xml:space="preserve">[Online] </w:t>
              </w:r>
              <w:r w:rsidRPr="00B01874">
                <w:rPr>
                  <w:rFonts w:ascii="Arial" w:hAnsi="Arial" w:cs="Arial"/>
                  <w:noProof/>
                  <w:sz w:val="24"/>
                  <w:szCs w:val="24"/>
                  <w:lang w:val="en-US"/>
                </w:rPr>
                <w:br/>
                <w:t xml:space="preserve">Available at: </w:t>
              </w:r>
              <w:r w:rsidRPr="00B01874">
                <w:rPr>
                  <w:rFonts w:ascii="Arial" w:hAnsi="Arial" w:cs="Arial"/>
                  <w:noProof/>
                  <w:sz w:val="24"/>
                  <w:szCs w:val="24"/>
                  <w:u w:val="single"/>
                  <w:lang w:val="en-US"/>
                </w:rPr>
                <w:t>https://dera.ioe.ac.uk/22165/2/150225-successful-futures-en_Redacted.pdf</w:t>
              </w:r>
              <w:r w:rsidRPr="00B01874">
                <w:rPr>
                  <w:rFonts w:ascii="Arial" w:hAnsi="Arial" w:cs="Arial"/>
                  <w:noProof/>
                  <w:sz w:val="24"/>
                  <w:szCs w:val="24"/>
                  <w:lang w:val="en-US"/>
                </w:rPr>
                <w:br/>
                <w:t>[Accessed 27 December 2019].</w:t>
              </w:r>
            </w:p>
            <w:p w:rsidR="00D7497A" w:rsidRPr="00B01874" w:rsidRDefault="00D7497A"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t xml:space="preserve">Education Wales, 2018. </w:t>
              </w:r>
              <w:r w:rsidRPr="00B01874">
                <w:rPr>
                  <w:rFonts w:ascii="Arial" w:hAnsi="Arial" w:cs="Arial"/>
                  <w:i/>
                  <w:iCs/>
                  <w:noProof/>
                  <w:sz w:val="24"/>
                  <w:szCs w:val="24"/>
                  <w:lang w:val="en-US"/>
                </w:rPr>
                <w:t xml:space="preserve">Digital Competence Framwork Guidance: Uptate - June 2018. </w:t>
              </w:r>
              <w:r w:rsidRPr="00B01874">
                <w:rPr>
                  <w:rFonts w:ascii="Arial" w:hAnsi="Arial" w:cs="Arial"/>
                  <w:noProof/>
                  <w:sz w:val="24"/>
                  <w:szCs w:val="24"/>
                  <w:lang w:val="en-US"/>
                </w:rPr>
                <w:t xml:space="preserve">[Online] </w:t>
              </w:r>
              <w:r w:rsidRPr="00B01874">
                <w:rPr>
                  <w:rFonts w:ascii="Arial" w:hAnsi="Arial" w:cs="Arial"/>
                  <w:noProof/>
                  <w:sz w:val="24"/>
                  <w:szCs w:val="24"/>
                  <w:lang w:val="en-US"/>
                </w:rPr>
                <w:br/>
                <w:t xml:space="preserve">Available at: </w:t>
              </w:r>
              <w:r w:rsidRPr="00B01874">
                <w:rPr>
                  <w:rFonts w:ascii="Arial" w:hAnsi="Arial" w:cs="Arial"/>
                  <w:noProof/>
                  <w:sz w:val="24"/>
                  <w:szCs w:val="24"/>
                  <w:u w:val="single"/>
                  <w:lang w:val="en-US"/>
                </w:rPr>
                <w:t>https://hwb.gov.wales/storage/337437b8-cfe3-4305-ae32-f47ad82f3e76/digital-competence-framework-guidance-2018.pdf</w:t>
              </w:r>
              <w:r w:rsidRPr="00B01874">
                <w:rPr>
                  <w:rFonts w:ascii="Arial" w:hAnsi="Arial" w:cs="Arial"/>
                  <w:noProof/>
                  <w:sz w:val="24"/>
                  <w:szCs w:val="24"/>
                  <w:lang w:val="en-US"/>
                </w:rPr>
                <w:br/>
                <w:t>[Accessed 10 December 2019].</w:t>
              </w:r>
            </w:p>
            <w:p w:rsidR="00D7497A" w:rsidRPr="00B01874" w:rsidRDefault="00D7497A"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t xml:space="preserve">Estyn, 2014. </w:t>
              </w:r>
              <w:r w:rsidRPr="00B01874">
                <w:rPr>
                  <w:rFonts w:ascii="Arial" w:hAnsi="Arial" w:cs="Arial"/>
                  <w:i/>
                  <w:iCs/>
                  <w:noProof/>
                  <w:sz w:val="24"/>
                  <w:szCs w:val="24"/>
                  <w:lang w:val="en-US"/>
                </w:rPr>
                <w:t xml:space="preserve">Action on bullying. </w:t>
              </w:r>
              <w:r w:rsidRPr="00B01874">
                <w:rPr>
                  <w:rFonts w:ascii="Arial" w:hAnsi="Arial" w:cs="Arial"/>
                  <w:noProof/>
                  <w:sz w:val="24"/>
                  <w:szCs w:val="24"/>
                  <w:lang w:val="en-US"/>
                </w:rPr>
                <w:t xml:space="preserve">[Online] </w:t>
              </w:r>
              <w:r w:rsidRPr="00B01874">
                <w:rPr>
                  <w:rFonts w:ascii="Arial" w:hAnsi="Arial" w:cs="Arial"/>
                  <w:noProof/>
                  <w:sz w:val="24"/>
                  <w:szCs w:val="24"/>
                  <w:lang w:val="en-US"/>
                </w:rPr>
                <w:br/>
                <w:t xml:space="preserve">Available at: </w:t>
              </w:r>
              <w:r w:rsidRPr="00B01874">
                <w:rPr>
                  <w:rFonts w:ascii="Arial" w:hAnsi="Arial" w:cs="Arial"/>
                  <w:noProof/>
                  <w:sz w:val="24"/>
                  <w:szCs w:val="24"/>
                  <w:u w:val="single"/>
                  <w:lang w:val="en-US"/>
                </w:rPr>
                <w:t>https://www.estyn.gov.wales/sites/www.estyn.gov.wales/files/documents/Action%20on%20bullying%20-%20June%202014.pdf</w:t>
              </w:r>
              <w:r w:rsidRPr="00B01874">
                <w:rPr>
                  <w:rFonts w:ascii="Arial" w:hAnsi="Arial" w:cs="Arial"/>
                  <w:noProof/>
                  <w:sz w:val="24"/>
                  <w:szCs w:val="24"/>
                  <w:lang w:val="en-US"/>
                </w:rPr>
                <w:br/>
                <w:t>[Accessed 29 November 2019].</w:t>
              </w:r>
            </w:p>
            <w:p w:rsidR="00D7497A" w:rsidRPr="00B01874" w:rsidRDefault="00D7497A"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t xml:space="preserve">Estyn, 2018. </w:t>
              </w:r>
              <w:r w:rsidRPr="00B01874">
                <w:rPr>
                  <w:rFonts w:ascii="Arial" w:hAnsi="Arial" w:cs="Arial"/>
                  <w:i/>
                  <w:iCs/>
                  <w:noProof/>
                  <w:sz w:val="24"/>
                  <w:szCs w:val="24"/>
                  <w:lang w:val="en-US"/>
                </w:rPr>
                <w:t xml:space="preserve">Digital technology in primary school life. </w:t>
              </w:r>
              <w:r w:rsidRPr="00B01874">
                <w:rPr>
                  <w:rFonts w:ascii="Arial" w:hAnsi="Arial" w:cs="Arial"/>
                  <w:noProof/>
                  <w:sz w:val="24"/>
                  <w:szCs w:val="24"/>
                  <w:lang w:val="en-US"/>
                </w:rPr>
                <w:t xml:space="preserve">[Online] </w:t>
              </w:r>
              <w:r w:rsidRPr="00B01874">
                <w:rPr>
                  <w:rFonts w:ascii="Arial" w:hAnsi="Arial" w:cs="Arial"/>
                  <w:noProof/>
                  <w:sz w:val="24"/>
                  <w:szCs w:val="24"/>
                  <w:lang w:val="en-US"/>
                </w:rPr>
                <w:br/>
                <w:t xml:space="preserve">Available at: </w:t>
              </w:r>
              <w:r w:rsidRPr="00B01874">
                <w:rPr>
                  <w:rFonts w:ascii="Arial" w:hAnsi="Arial" w:cs="Arial"/>
                  <w:noProof/>
                  <w:sz w:val="24"/>
                  <w:szCs w:val="24"/>
                  <w:u w:val="single"/>
                  <w:lang w:val="en-US"/>
                </w:rPr>
                <w:t>https://www.estyn.gov.wales/effective-practice/digital-technology-primary-school-life</w:t>
              </w:r>
              <w:r w:rsidRPr="00B01874">
                <w:rPr>
                  <w:rFonts w:ascii="Arial" w:hAnsi="Arial" w:cs="Arial"/>
                  <w:noProof/>
                  <w:sz w:val="24"/>
                  <w:szCs w:val="24"/>
                  <w:lang w:val="en-US"/>
                </w:rPr>
                <w:br/>
                <w:t>[Accessed 21 December 2019].</w:t>
              </w:r>
            </w:p>
            <w:p w:rsidR="00D7497A" w:rsidRPr="00B01874" w:rsidRDefault="00D7497A"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t xml:space="preserve">Estyn, 2018. </w:t>
              </w:r>
              <w:r w:rsidRPr="00B01874">
                <w:rPr>
                  <w:rFonts w:ascii="Arial" w:hAnsi="Arial" w:cs="Arial"/>
                  <w:i/>
                  <w:iCs/>
                  <w:noProof/>
                  <w:sz w:val="24"/>
                  <w:szCs w:val="24"/>
                  <w:lang w:val="en-US"/>
                </w:rPr>
                <w:t xml:space="preserve">Using technology and developing pupils’ ICT skills. </w:t>
              </w:r>
              <w:r w:rsidRPr="00B01874">
                <w:rPr>
                  <w:rFonts w:ascii="Arial" w:hAnsi="Arial" w:cs="Arial"/>
                  <w:noProof/>
                  <w:sz w:val="24"/>
                  <w:szCs w:val="24"/>
                  <w:lang w:val="en-US"/>
                </w:rPr>
                <w:t xml:space="preserve">[Online] </w:t>
              </w:r>
              <w:r w:rsidRPr="00B01874">
                <w:rPr>
                  <w:rFonts w:ascii="Arial" w:hAnsi="Arial" w:cs="Arial"/>
                  <w:noProof/>
                  <w:sz w:val="24"/>
                  <w:szCs w:val="24"/>
                  <w:lang w:val="en-US"/>
                </w:rPr>
                <w:br/>
                <w:t xml:space="preserve">Available at: </w:t>
              </w:r>
              <w:r w:rsidRPr="00B01874">
                <w:rPr>
                  <w:rFonts w:ascii="Arial" w:hAnsi="Arial" w:cs="Arial"/>
                  <w:noProof/>
                  <w:sz w:val="24"/>
                  <w:szCs w:val="24"/>
                  <w:u w:val="single"/>
                  <w:lang w:val="en-US"/>
                </w:rPr>
                <w:t>https://www.estyn.gov.wales/effective-practice/using-technology-and-</w:t>
              </w:r>
              <w:r w:rsidRPr="00B01874">
                <w:rPr>
                  <w:rFonts w:ascii="Arial" w:hAnsi="Arial" w:cs="Arial"/>
                  <w:noProof/>
                  <w:sz w:val="24"/>
                  <w:szCs w:val="24"/>
                  <w:u w:val="single"/>
                  <w:lang w:val="en-US"/>
                </w:rPr>
                <w:lastRenderedPageBreak/>
                <w:t>developing-pupils%E2%80%99-ict-skills</w:t>
              </w:r>
              <w:r w:rsidRPr="00B01874">
                <w:rPr>
                  <w:rFonts w:ascii="Arial" w:hAnsi="Arial" w:cs="Arial"/>
                  <w:noProof/>
                  <w:sz w:val="24"/>
                  <w:szCs w:val="24"/>
                  <w:lang w:val="en-US"/>
                </w:rPr>
                <w:br/>
                <w:t>[Accessed 5 January 2020].</w:t>
              </w:r>
            </w:p>
            <w:p w:rsidR="00D7497A" w:rsidRPr="00B01874" w:rsidRDefault="00D7497A"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t xml:space="preserve">Fani, T. &amp; Ghaemi, F., 2011. Implications of Vygotsky's Zone of Proximal Development (ZPD) in Teacher Education: ZPTD and Self-scaffolding. </w:t>
              </w:r>
              <w:r w:rsidRPr="00B01874">
                <w:rPr>
                  <w:rFonts w:ascii="Arial" w:hAnsi="Arial" w:cs="Arial"/>
                  <w:i/>
                  <w:iCs/>
                  <w:noProof/>
                  <w:sz w:val="24"/>
                  <w:szCs w:val="24"/>
                  <w:lang w:val="en-US"/>
                </w:rPr>
                <w:t xml:space="preserve">Procedia - Social and Behavioral Sciences, </w:t>
              </w:r>
              <w:r w:rsidRPr="00B01874">
                <w:rPr>
                  <w:rFonts w:ascii="Arial" w:hAnsi="Arial" w:cs="Arial"/>
                  <w:noProof/>
                  <w:sz w:val="24"/>
                  <w:szCs w:val="24"/>
                  <w:lang w:val="en-US"/>
                </w:rPr>
                <w:t>Volume 29, pp. 1549-1554.</w:t>
              </w:r>
            </w:p>
            <w:p w:rsidR="00D7497A" w:rsidRPr="00B01874" w:rsidRDefault="00D7497A"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t xml:space="preserve">Gregory, R. L., 2006. Behaviourism, B. F. Skinner on. In: </w:t>
              </w:r>
              <w:r w:rsidRPr="00B01874">
                <w:rPr>
                  <w:rFonts w:ascii="Arial" w:hAnsi="Arial" w:cs="Arial"/>
                  <w:i/>
                  <w:iCs/>
                  <w:noProof/>
                  <w:sz w:val="24"/>
                  <w:szCs w:val="24"/>
                  <w:lang w:val="en-US"/>
                </w:rPr>
                <w:t xml:space="preserve">The Oxford Companion to the Mind. </w:t>
              </w:r>
              <w:r w:rsidRPr="00B01874">
                <w:rPr>
                  <w:rFonts w:ascii="Arial" w:hAnsi="Arial" w:cs="Arial"/>
                  <w:noProof/>
                  <w:sz w:val="24"/>
                  <w:szCs w:val="24"/>
                  <w:lang w:val="en-US"/>
                </w:rPr>
                <w:t>Oxford: Oxford University Press.</w:t>
              </w:r>
            </w:p>
            <w:p w:rsidR="00D7497A" w:rsidRPr="00B01874" w:rsidRDefault="00D7497A"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t xml:space="preserve">GÜNEŞ, A. M. &amp; BULUÇ, B., 2018. The Relationship Between Classroom Teachers’Classroom Management Skills and Technology Use. </w:t>
              </w:r>
              <w:r w:rsidRPr="00B01874">
                <w:rPr>
                  <w:rFonts w:ascii="Arial" w:hAnsi="Arial" w:cs="Arial"/>
                  <w:i/>
                  <w:iCs/>
                  <w:noProof/>
                  <w:sz w:val="24"/>
                  <w:szCs w:val="24"/>
                  <w:lang w:val="en-US"/>
                </w:rPr>
                <w:t xml:space="preserve">Journal of Science and Mathematics Education, </w:t>
              </w:r>
              <w:r w:rsidRPr="00B01874">
                <w:rPr>
                  <w:rFonts w:ascii="Arial" w:hAnsi="Arial" w:cs="Arial"/>
                  <w:noProof/>
                  <w:sz w:val="24"/>
                  <w:szCs w:val="24"/>
                  <w:lang w:val="en-US"/>
                </w:rPr>
                <w:t>12(2), pp. 739-771.</w:t>
              </w:r>
            </w:p>
            <w:p w:rsidR="00D7497A" w:rsidRPr="00B01874" w:rsidRDefault="00D7497A"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t xml:space="preserve">Halt, J., 2009. </w:t>
              </w:r>
              <w:r w:rsidRPr="00B01874">
                <w:rPr>
                  <w:rFonts w:ascii="Arial" w:hAnsi="Arial" w:cs="Arial"/>
                  <w:i/>
                  <w:iCs/>
                  <w:noProof/>
                  <w:sz w:val="24"/>
                  <w:szCs w:val="24"/>
                  <w:lang w:val="en-US"/>
                </w:rPr>
                <w:t xml:space="preserve">How Children Learn. </w:t>
              </w:r>
              <w:r w:rsidRPr="00B01874">
                <w:rPr>
                  <w:rFonts w:ascii="Arial" w:hAnsi="Arial" w:cs="Arial"/>
                  <w:noProof/>
                  <w:sz w:val="24"/>
                  <w:szCs w:val="24"/>
                  <w:lang w:val="en-US"/>
                </w:rPr>
                <w:t>New York: Da Cappo Press.</w:t>
              </w:r>
            </w:p>
            <w:p w:rsidR="00D7497A" w:rsidRPr="00B01874" w:rsidRDefault="00D7497A"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t xml:space="preserve">Heywood, D. &amp; Solomon, Y., 2012. Policy, theory and practice in cross-curricularity: What ‘problems’ does a cross-curricular approach aim to solve?. </w:t>
              </w:r>
              <w:r w:rsidRPr="00B01874">
                <w:rPr>
                  <w:rFonts w:ascii="Arial" w:hAnsi="Arial" w:cs="Arial"/>
                  <w:i/>
                  <w:iCs/>
                  <w:noProof/>
                  <w:sz w:val="24"/>
                  <w:szCs w:val="24"/>
                  <w:lang w:val="en-US"/>
                </w:rPr>
                <w:t xml:space="preserve">International Journal of Educational Research, </w:t>
              </w:r>
              <w:r w:rsidRPr="00B01874">
                <w:rPr>
                  <w:rFonts w:ascii="Arial" w:hAnsi="Arial" w:cs="Arial"/>
                  <w:noProof/>
                  <w:sz w:val="24"/>
                  <w:szCs w:val="24"/>
                  <w:lang w:val="en-US"/>
                </w:rPr>
                <w:t>Volume 55, pp. 1-5.</w:t>
              </w:r>
            </w:p>
            <w:p w:rsidR="00D7497A" w:rsidRPr="00B01874" w:rsidRDefault="00D7497A"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t xml:space="preserve">Isaacs, B., 2007. </w:t>
              </w:r>
              <w:r w:rsidRPr="00B01874">
                <w:rPr>
                  <w:rFonts w:ascii="Arial" w:hAnsi="Arial" w:cs="Arial"/>
                  <w:i/>
                  <w:iCs/>
                  <w:noProof/>
                  <w:sz w:val="24"/>
                  <w:szCs w:val="24"/>
                  <w:lang w:val="en-US"/>
                </w:rPr>
                <w:t xml:space="preserve">Bringing the Montessori Approach to your Early Years Practice. </w:t>
              </w:r>
              <w:r w:rsidRPr="00B01874">
                <w:rPr>
                  <w:rFonts w:ascii="Arial" w:hAnsi="Arial" w:cs="Arial"/>
                  <w:noProof/>
                  <w:sz w:val="24"/>
                  <w:szCs w:val="24"/>
                  <w:lang w:val="en-US"/>
                </w:rPr>
                <w:t xml:space="preserve">[Online] </w:t>
              </w:r>
              <w:r w:rsidRPr="00B01874">
                <w:rPr>
                  <w:rFonts w:ascii="Arial" w:hAnsi="Arial" w:cs="Arial"/>
                  <w:noProof/>
                  <w:sz w:val="24"/>
                  <w:szCs w:val="24"/>
                  <w:lang w:val="en-US"/>
                </w:rPr>
                <w:br/>
                <w:t xml:space="preserve">Available at: </w:t>
              </w:r>
              <w:r w:rsidRPr="00B01874">
                <w:rPr>
                  <w:rFonts w:ascii="Arial" w:hAnsi="Arial" w:cs="Arial"/>
                  <w:noProof/>
                  <w:sz w:val="24"/>
                  <w:szCs w:val="24"/>
                  <w:u w:val="single"/>
                  <w:lang w:val="en-US"/>
                </w:rPr>
                <w:t>https://www-dawsonera-com.ezproxy.uwtsd.ac.uk/readonline/9780203931769</w:t>
              </w:r>
              <w:r w:rsidRPr="00B01874">
                <w:rPr>
                  <w:rFonts w:ascii="Arial" w:hAnsi="Arial" w:cs="Arial"/>
                  <w:noProof/>
                  <w:sz w:val="24"/>
                  <w:szCs w:val="24"/>
                  <w:lang w:val="en-US"/>
                </w:rPr>
                <w:br/>
                <w:t>[Accessed 20 December 2019].</w:t>
              </w:r>
            </w:p>
            <w:p w:rsidR="00D7497A" w:rsidRPr="00B01874" w:rsidRDefault="00D7497A"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t xml:space="preserve">Lusted, C. &amp; Joffe, B., 2018. Parent-child interactions around television and other on-screen content: Considering communication and social skills.. </w:t>
              </w:r>
              <w:r w:rsidRPr="00B01874">
                <w:rPr>
                  <w:rFonts w:ascii="Arial" w:hAnsi="Arial" w:cs="Arial"/>
                  <w:i/>
                  <w:iCs/>
                  <w:noProof/>
                  <w:sz w:val="24"/>
                  <w:szCs w:val="24"/>
                  <w:lang w:val="en-US"/>
                </w:rPr>
                <w:t xml:space="preserve">Australasian Journal of Early Childhood, </w:t>
              </w:r>
              <w:r w:rsidRPr="00B01874">
                <w:rPr>
                  <w:rFonts w:ascii="Arial" w:hAnsi="Arial" w:cs="Arial"/>
                  <w:noProof/>
                  <w:sz w:val="24"/>
                  <w:szCs w:val="24"/>
                  <w:lang w:val="en-US"/>
                </w:rPr>
                <w:t>Volume 43, pp. 43-45.</w:t>
              </w:r>
            </w:p>
            <w:p w:rsidR="00D7497A" w:rsidRPr="00B01874" w:rsidRDefault="00D7497A"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t xml:space="preserve">lynne, S. et al., 2017. Use of a technology-enhanced version of the good behavior game in an elementary school setting.. </w:t>
              </w:r>
              <w:r w:rsidRPr="00B01874">
                <w:rPr>
                  <w:rFonts w:ascii="Arial" w:hAnsi="Arial" w:cs="Arial"/>
                  <w:i/>
                  <w:iCs/>
                  <w:noProof/>
                  <w:sz w:val="24"/>
                  <w:szCs w:val="24"/>
                  <w:lang w:val="en-US"/>
                </w:rPr>
                <w:t xml:space="preserve">Psychology in the Schools, </w:t>
              </w:r>
              <w:r w:rsidRPr="00B01874">
                <w:rPr>
                  <w:rFonts w:ascii="Arial" w:hAnsi="Arial" w:cs="Arial"/>
                  <w:noProof/>
                  <w:sz w:val="24"/>
                  <w:szCs w:val="24"/>
                  <w:lang w:val="en-US"/>
                </w:rPr>
                <w:t>54(9), pp. 1049-1046.</w:t>
              </w:r>
            </w:p>
            <w:p w:rsidR="00D7497A" w:rsidRPr="00B01874" w:rsidRDefault="00D7497A"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t xml:space="preserve">Palmer, S., 2015. </w:t>
              </w:r>
              <w:r w:rsidRPr="00B01874">
                <w:rPr>
                  <w:rFonts w:ascii="Arial" w:hAnsi="Arial" w:cs="Arial"/>
                  <w:i/>
                  <w:iCs/>
                  <w:noProof/>
                  <w:sz w:val="24"/>
                  <w:szCs w:val="24"/>
                  <w:lang w:val="en-US"/>
                </w:rPr>
                <w:t xml:space="preserve">Toxic Childhood. </w:t>
              </w:r>
              <w:r w:rsidRPr="00B01874">
                <w:rPr>
                  <w:rFonts w:ascii="Arial" w:hAnsi="Arial" w:cs="Arial"/>
                  <w:noProof/>
                  <w:sz w:val="24"/>
                  <w:szCs w:val="24"/>
                  <w:lang w:val="en-US"/>
                </w:rPr>
                <w:t>2nd ed. London: Orion.</w:t>
              </w:r>
            </w:p>
            <w:p w:rsidR="00D7497A" w:rsidRPr="00B01874" w:rsidRDefault="00D7497A"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t xml:space="preserve">Tobias, O., 2011. </w:t>
              </w:r>
              <w:r w:rsidRPr="00B01874">
                <w:rPr>
                  <w:rFonts w:ascii="Arial" w:hAnsi="Arial" w:cs="Arial"/>
                  <w:i/>
                  <w:iCs/>
                  <w:noProof/>
                  <w:sz w:val="24"/>
                  <w:szCs w:val="24"/>
                  <w:lang w:val="en-US"/>
                </w:rPr>
                <w:t xml:space="preserve">The concept of distributed intelligence in Gardner’s theory of Multiple Intelligences.. </w:t>
              </w:r>
              <w:r w:rsidRPr="00B01874">
                <w:rPr>
                  <w:rFonts w:ascii="Arial" w:hAnsi="Arial" w:cs="Arial"/>
                  <w:noProof/>
                  <w:sz w:val="24"/>
                  <w:szCs w:val="24"/>
                  <w:lang w:val="en-US"/>
                </w:rPr>
                <w:t xml:space="preserve">[Online] </w:t>
              </w:r>
              <w:r w:rsidRPr="00B01874">
                <w:rPr>
                  <w:rFonts w:ascii="Arial" w:hAnsi="Arial" w:cs="Arial"/>
                  <w:noProof/>
                  <w:sz w:val="24"/>
                  <w:szCs w:val="24"/>
                  <w:lang w:val="en-US"/>
                </w:rPr>
                <w:br/>
                <w:t xml:space="preserve">Available at: </w:t>
              </w:r>
              <w:r w:rsidRPr="00B01874">
                <w:rPr>
                  <w:rFonts w:ascii="Arial" w:hAnsi="Arial" w:cs="Arial"/>
                  <w:noProof/>
                  <w:sz w:val="24"/>
                  <w:szCs w:val="24"/>
                  <w:u w:val="single"/>
                  <w:lang w:val="en-US"/>
                </w:rPr>
                <w:t>https://s3.amazonaws.com/academia.edu.documents/35264060/Gar.pdf?response-</w:t>
              </w:r>
              <w:r w:rsidRPr="00B01874">
                <w:rPr>
                  <w:rFonts w:ascii="Arial" w:hAnsi="Arial" w:cs="Arial"/>
                  <w:noProof/>
                  <w:sz w:val="24"/>
                  <w:szCs w:val="24"/>
                  <w:u w:val="single"/>
                  <w:lang w:val="en-US"/>
                </w:rPr>
                <w:lastRenderedPageBreak/>
                <w:t>content-disposition=inline%3B%20filename%3DGardner_s_theory_of_Multiple_Intelligenc.pdf&amp;X-Amz-Algorithm=AWS4-HMAC-SHA256&amp;X-Amz-Credential=AKIAIWOWYYGZ2Y53UL3A%2F20200112%2Fus-east-1</w:t>
              </w:r>
              <w:r w:rsidRPr="00B01874">
                <w:rPr>
                  <w:rFonts w:ascii="Arial" w:hAnsi="Arial" w:cs="Arial"/>
                  <w:noProof/>
                  <w:sz w:val="24"/>
                  <w:szCs w:val="24"/>
                  <w:lang w:val="en-US"/>
                </w:rPr>
                <w:br/>
                <w:t>[Accessed 11 January 2020].</w:t>
              </w:r>
            </w:p>
            <w:p w:rsidR="00D7497A" w:rsidRPr="00B01874" w:rsidRDefault="00D7497A"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t xml:space="preserve">UK Government, 2015. </w:t>
              </w:r>
              <w:r w:rsidRPr="00B01874">
                <w:rPr>
                  <w:rFonts w:ascii="Arial" w:hAnsi="Arial" w:cs="Arial"/>
                  <w:i/>
                  <w:iCs/>
                  <w:noProof/>
                  <w:sz w:val="24"/>
                  <w:szCs w:val="24"/>
                  <w:lang w:val="en-US"/>
                </w:rPr>
                <w:t xml:space="preserve">Equality act 2010: Guicance. </w:t>
              </w:r>
              <w:r w:rsidRPr="00B01874">
                <w:rPr>
                  <w:rFonts w:ascii="Arial" w:hAnsi="Arial" w:cs="Arial"/>
                  <w:noProof/>
                  <w:sz w:val="24"/>
                  <w:szCs w:val="24"/>
                  <w:lang w:val="en-US"/>
                </w:rPr>
                <w:t xml:space="preserve">[Online] </w:t>
              </w:r>
              <w:r w:rsidRPr="00B01874">
                <w:rPr>
                  <w:rFonts w:ascii="Arial" w:hAnsi="Arial" w:cs="Arial"/>
                  <w:noProof/>
                  <w:sz w:val="24"/>
                  <w:szCs w:val="24"/>
                  <w:lang w:val="en-US"/>
                </w:rPr>
                <w:br/>
                <w:t xml:space="preserve">Available at: </w:t>
              </w:r>
              <w:r w:rsidRPr="00B01874">
                <w:rPr>
                  <w:rFonts w:ascii="Arial" w:hAnsi="Arial" w:cs="Arial"/>
                  <w:noProof/>
                  <w:sz w:val="24"/>
                  <w:szCs w:val="24"/>
                  <w:u w:val="single"/>
                  <w:lang w:val="en-US"/>
                </w:rPr>
                <w:t>https://www.gov.uk/guidance/equality-act-2010-guidance#content</w:t>
              </w:r>
              <w:r w:rsidRPr="00B01874">
                <w:rPr>
                  <w:rFonts w:ascii="Arial" w:hAnsi="Arial" w:cs="Arial"/>
                  <w:noProof/>
                  <w:sz w:val="24"/>
                  <w:szCs w:val="24"/>
                  <w:lang w:val="en-US"/>
                </w:rPr>
                <w:br/>
                <w:t>[Accessed 1 December 2019].</w:t>
              </w:r>
            </w:p>
            <w:p w:rsidR="00D7497A" w:rsidRPr="00B01874" w:rsidRDefault="00D7497A"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t xml:space="preserve">Welsh Goverment, 2017. </w:t>
              </w:r>
              <w:r w:rsidRPr="00B01874">
                <w:rPr>
                  <w:rFonts w:ascii="Arial" w:hAnsi="Arial" w:cs="Arial"/>
                  <w:i/>
                  <w:iCs/>
                  <w:noProof/>
                  <w:sz w:val="24"/>
                  <w:szCs w:val="24"/>
                  <w:lang w:val="en-US"/>
                </w:rPr>
                <w:t xml:space="preserve">Cyberbullying Facts. </w:t>
              </w:r>
              <w:r w:rsidRPr="00B01874">
                <w:rPr>
                  <w:rFonts w:ascii="Arial" w:hAnsi="Arial" w:cs="Arial"/>
                  <w:noProof/>
                  <w:sz w:val="24"/>
                  <w:szCs w:val="24"/>
                  <w:lang w:val="en-US"/>
                </w:rPr>
                <w:t xml:space="preserve">[Online] </w:t>
              </w:r>
              <w:r w:rsidRPr="00B01874">
                <w:rPr>
                  <w:rFonts w:ascii="Arial" w:hAnsi="Arial" w:cs="Arial"/>
                  <w:noProof/>
                  <w:sz w:val="24"/>
                  <w:szCs w:val="24"/>
                  <w:lang w:val="en-US"/>
                </w:rPr>
                <w:br/>
                <w:t xml:space="preserve">Available at: </w:t>
              </w:r>
              <w:r w:rsidRPr="00B01874">
                <w:rPr>
                  <w:rFonts w:ascii="Arial" w:hAnsi="Arial" w:cs="Arial"/>
                  <w:noProof/>
                  <w:sz w:val="24"/>
                  <w:szCs w:val="24"/>
                  <w:u w:val="single"/>
                  <w:lang w:val="en-US"/>
                </w:rPr>
                <w:t>https://www.stopbullying.gov/sites/default/files/2017-10/cyberbullying-infographic.pdf</w:t>
              </w:r>
              <w:r w:rsidRPr="00B01874">
                <w:rPr>
                  <w:rFonts w:ascii="Arial" w:hAnsi="Arial" w:cs="Arial"/>
                  <w:noProof/>
                  <w:sz w:val="24"/>
                  <w:szCs w:val="24"/>
                  <w:lang w:val="en-US"/>
                </w:rPr>
                <w:br/>
                <w:t>[Accessed 10 December 2019].</w:t>
              </w:r>
            </w:p>
            <w:p w:rsidR="00D7497A" w:rsidRPr="00B01874" w:rsidRDefault="00D7497A"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t xml:space="preserve">Welsh Goverment, n.d. </w:t>
              </w:r>
              <w:r w:rsidRPr="00B01874">
                <w:rPr>
                  <w:rFonts w:ascii="Arial" w:hAnsi="Arial" w:cs="Arial"/>
                  <w:i/>
                  <w:iCs/>
                  <w:noProof/>
                  <w:sz w:val="24"/>
                  <w:szCs w:val="24"/>
                  <w:lang w:val="en-US"/>
                </w:rPr>
                <w:t xml:space="preserve">Science and Technology. </w:t>
              </w:r>
              <w:r w:rsidRPr="00B01874">
                <w:rPr>
                  <w:rFonts w:ascii="Arial" w:hAnsi="Arial" w:cs="Arial"/>
                  <w:noProof/>
                  <w:sz w:val="24"/>
                  <w:szCs w:val="24"/>
                  <w:lang w:val="en-US"/>
                </w:rPr>
                <w:t xml:space="preserve">[Online] </w:t>
              </w:r>
              <w:r w:rsidRPr="00B01874">
                <w:rPr>
                  <w:rFonts w:ascii="Arial" w:hAnsi="Arial" w:cs="Arial"/>
                  <w:noProof/>
                  <w:sz w:val="24"/>
                  <w:szCs w:val="24"/>
                  <w:lang w:val="en-US"/>
                </w:rPr>
                <w:br/>
                <w:t xml:space="preserve">Available at: </w:t>
              </w:r>
              <w:r w:rsidRPr="00B01874">
                <w:rPr>
                  <w:rFonts w:ascii="Arial" w:hAnsi="Arial" w:cs="Arial"/>
                  <w:noProof/>
                  <w:sz w:val="24"/>
                  <w:szCs w:val="24"/>
                  <w:u w:val="single"/>
                  <w:lang w:val="en-US"/>
                </w:rPr>
                <w:t>https://hwb.gov.wales/draft-curriculum-for-wales-2022/science-and-technology/</w:t>
              </w:r>
              <w:r w:rsidRPr="00B01874">
                <w:rPr>
                  <w:rFonts w:ascii="Arial" w:hAnsi="Arial" w:cs="Arial"/>
                  <w:noProof/>
                  <w:sz w:val="24"/>
                  <w:szCs w:val="24"/>
                  <w:lang w:val="en-US"/>
                </w:rPr>
                <w:br/>
                <w:t>[Accessed 3 January 2020].</w:t>
              </w:r>
            </w:p>
            <w:p w:rsidR="00D7497A" w:rsidRPr="00B01874" w:rsidRDefault="00D7497A"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t xml:space="preserve">Welsh Governement, 2018. </w:t>
              </w:r>
              <w:r w:rsidRPr="00B01874">
                <w:rPr>
                  <w:rFonts w:ascii="Arial" w:hAnsi="Arial" w:cs="Arial"/>
                  <w:i/>
                  <w:iCs/>
                  <w:noProof/>
                  <w:sz w:val="24"/>
                  <w:szCs w:val="24"/>
                  <w:lang w:val="en-US"/>
                </w:rPr>
                <w:t xml:space="preserve">Digital Competence Framework. </w:t>
              </w:r>
              <w:r w:rsidRPr="00B01874">
                <w:rPr>
                  <w:rFonts w:ascii="Arial" w:hAnsi="Arial" w:cs="Arial"/>
                  <w:noProof/>
                  <w:sz w:val="24"/>
                  <w:szCs w:val="24"/>
                  <w:lang w:val="en-US"/>
                </w:rPr>
                <w:t>s.l.:s.n.</w:t>
              </w:r>
            </w:p>
            <w:p w:rsidR="00D7497A" w:rsidRPr="00B01874" w:rsidRDefault="00D7497A"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t xml:space="preserve">Welsh Government , 2019. </w:t>
              </w:r>
              <w:r w:rsidRPr="00B01874">
                <w:rPr>
                  <w:rFonts w:ascii="Arial" w:hAnsi="Arial" w:cs="Arial"/>
                  <w:i/>
                  <w:iCs/>
                  <w:noProof/>
                  <w:sz w:val="24"/>
                  <w:szCs w:val="24"/>
                  <w:lang w:val="en-US"/>
                </w:rPr>
                <w:t xml:space="preserve">Digital Competence Framework: draft Curriculum for Wales 2022 version. </w:t>
              </w:r>
              <w:r w:rsidRPr="00B01874">
                <w:rPr>
                  <w:rFonts w:ascii="Arial" w:hAnsi="Arial" w:cs="Arial"/>
                  <w:noProof/>
                  <w:sz w:val="24"/>
                  <w:szCs w:val="24"/>
                  <w:lang w:val="en-US"/>
                </w:rPr>
                <w:t xml:space="preserve">[Online] </w:t>
              </w:r>
              <w:r w:rsidRPr="00B01874">
                <w:rPr>
                  <w:rFonts w:ascii="Arial" w:hAnsi="Arial" w:cs="Arial"/>
                  <w:noProof/>
                  <w:sz w:val="24"/>
                  <w:szCs w:val="24"/>
                  <w:lang w:val="en-US"/>
                </w:rPr>
                <w:br/>
                <w:t xml:space="preserve">Available at: </w:t>
              </w:r>
              <w:r w:rsidRPr="00B01874">
                <w:rPr>
                  <w:rFonts w:ascii="Arial" w:hAnsi="Arial" w:cs="Arial"/>
                  <w:noProof/>
                  <w:sz w:val="24"/>
                  <w:szCs w:val="24"/>
                  <w:u w:val="single"/>
                  <w:lang w:val="en-US"/>
                </w:rPr>
                <w:t>https://hwb.gov.wales/draft-curriculum-for-wales-2022/digital-competence-framework-draft-curriculum-for-wales-2022-version</w:t>
              </w:r>
              <w:r w:rsidRPr="00B01874">
                <w:rPr>
                  <w:rFonts w:ascii="Arial" w:hAnsi="Arial" w:cs="Arial"/>
                  <w:noProof/>
                  <w:sz w:val="24"/>
                  <w:szCs w:val="24"/>
                  <w:lang w:val="en-US"/>
                </w:rPr>
                <w:br/>
                <w:t>[Accessed 29 December 2019].</w:t>
              </w:r>
            </w:p>
            <w:p w:rsidR="00D7497A" w:rsidRPr="00B01874" w:rsidRDefault="00D7497A"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t xml:space="preserve">Welsh Government, 2019. </w:t>
              </w:r>
              <w:r w:rsidRPr="00B01874">
                <w:rPr>
                  <w:rFonts w:ascii="Arial" w:hAnsi="Arial" w:cs="Arial"/>
                  <w:i/>
                  <w:iCs/>
                  <w:noProof/>
                  <w:sz w:val="24"/>
                  <w:szCs w:val="24"/>
                  <w:lang w:val="en-US"/>
                </w:rPr>
                <w:t xml:space="preserve">Hwb Cymru. </w:t>
              </w:r>
              <w:r w:rsidRPr="00B01874">
                <w:rPr>
                  <w:rFonts w:ascii="Arial" w:hAnsi="Arial" w:cs="Arial"/>
                  <w:noProof/>
                  <w:sz w:val="24"/>
                  <w:szCs w:val="24"/>
                  <w:lang w:val="en-US"/>
                </w:rPr>
                <w:t xml:space="preserve">[Online] </w:t>
              </w:r>
              <w:r w:rsidRPr="00B01874">
                <w:rPr>
                  <w:rFonts w:ascii="Arial" w:hAnsi="Arial" w:cs="Arial"/>
                  <w:noProof/>
                  <w:sz w:val="24"/>
                  <w:szCs w:val="24"/>
                  <w:lang w:val="en-US"/>
                </w:rPr>
                <w:br/>
                <w:t xml:space="preserve">Available at: </w:t>
              </w:r>
              <w:r w:rsidRPr="00B01874">
                <w:rPr>
                  <w:rFonts w:ascii="Arial" w:hAnsi="Arial" w:cs="Arial"/>
                  <w:noProof/>
                  <w:sz w:val="24"/>
                  <w:szCs w:val="24"/>
                  <w:u w:val="single"/>
                  <w:lang w:val="en-US"/>
                </w:rPr>
                <w:t>https://hwb.gov.wales/</w:t>
              </w:r>
              <w:r w:rsidRPr="00B01874">
                <w:rPr>
                  <w:rFonts w:ascii="Arial" w:hAnsi="Arial" w:cs="Arial"/>
                  <w:noProof/>
                  <w:sz w:val="24"/>
                  <w:szCs w:val="24"/>
                  <w:lang w:val="en-US"/>
                </w:rPr>
                <w:br/>
                <w:t>[Accessed 27 November 2019].</w:t>
              </w:r>
            </w:p>
            <w:p w:rsidR="00D7497A" w:rsidRPr="00B01874" w:rsidRDefault="00D7497A"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t xml:space="preserve">Welsh Government, n.d. </w:t>
              </w:r>
              <w:r w:rsidRPr="00B01874">
                <w:rPr>
                  <w:rFonts w:ascii="Arial" w:hAnsi="Arial" w:cs="Arial"/>
                  <w:i/>
                  <w:iCs/>
                  <w:noProof/>
                  <w:sz w:val="24"/>
                  <w:szCs w:val="24"/>
                  <w:lang w:val="en-US"/>
                </w:rPr>
                <w:t xml:space="preserve">A guide to Curriculum for Wales 2022. </w:t>
              </w:r>
              <w:r w:rsidRPr="00B01874">
                <w:rPr>
                  <w:rFonts w:ascii="Arial" w:hAnsi="Arial" w:cs="Arial"/>
                  <w:noProof/>
                  <w:sz w:val="24"/>
                  <w:szCs w:val="24"/>
                  <w:lang w:val="en-US"/>
                </w:rPr>
                <w:t xml:space="preserve">[Online] </w:t>
              </w:r>
              <w:r w:rsidRPr="00B01874">
                <w:rPr>
                  <w:rFonts w:ascii="Arial" w:hAnsi="Arial" w:cs="Arial"/>
                  <w:noProof/>
                  <w:sz w:val="24"/>
                  <w:szCs w:val="24"/>
                  <w:lang w:val="en-US"/>
                </w:rPr>
                <w:br/>
                <w:t xml:space="preserve">Available at: </w:t>
              </w:r>
              <w:r w:rsidRPr="00B01874">
                <w:rPr>
                  <w:rFonts w:ascii="Arial" w:hAnsi="Arial" w:cs="Arial"/>
                  <w:noProof/>
                  <w:sz w:val="24"/>
                  <w:szCs w:val="24"/>
                  <w:u w:val="single"/>
                  <w:lang w:val="en-US"/>
                </w:rPr>
                <w:t>https://hwb.gov.wales/draft-curriculum-for-wales-2022/a-guide-to-curriculum-for-wales-2022</w:t>
              </w:r>
              <w:r w:rsidRPr="00B01874">
                <w:rPr>
                  <w:rFonts w:ascii="Arial" w:hAnsi="Arial" w:cs="Arial"/>
                  <w:noProof/>
                  <w:sz w:val="24"/>
                  <w:szCs w:val="24"/>
                  <w:lang w:val="en-US"/>
                </w:rPr>
                <w:br/>
                <w:t>[Accessed 29 November 2019].</w:t>
              </w:r>
            </w:p>
            <w:p w:rsidR="00D7497A" w:rsidRPr="00B01874" w:rsidRDefault="00D7497A"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lastRenderedPageBreak/>
                <w:t xml:space="preserve">Whitaker, J. L. &amp; Bushman, B. J., 2009. Online Dangers: Keeping Children and Adolescents Safe. </w:t>
              </w:r>
              <w:r w:rsidRPr="00B01874">
                <w:rPr>
                  <w:rFonts w:ascii="Arial" w:hAnsi="Arial" w:cs="Arial"/>
                  <w:i/>
                  <w:iCs/>
                  <w:noProof/>
                  <w:sz w:val="24"/>
                  <w:szCs w:val="24"/>
                  <w:lang w:val="en-US"/>
                </w:rPr>
                <w:t xml:space="preserve">Washington and Lee Law Review, </w:t>
              </w:r>
              <w:r w:rsidRPr="00B01874">
                <w:rPr>
                  <w:rFonts w:ascii="Arial" w:hAnsi="Arial" w:cs="Arial"/>
                  <w:noProof/>
                  <w:sz w:val="24"/>
                  <w:szCs w:val="24"/>
                  <w:lang w:val="en-US"/>
                </w:rPr>
                <w:t>66(3), pp. 1053-1063.</w:t>
              </w:r>
            </w:p>
            <w:p w:rsidR="00D7497A" w:rsidRPr="00B01874" w:rsidRDefault="00D7497A" w:rsidP="00B01874">
              <w:pPr>
                <w:spacing w:line="360" w:lineRule="auto"/>
                <w:rPr>
                  <w:rFonts w:ascii="Arial" w:hAnsi="Arial" w:cs="Arial"/>
                  <w:sz w:val="24"/>
                  <w:szCs w:val="24"/>
                </w:rPr>
              </w:pPr>
              <w:r w:rsidRPr="00B01874">
                <w:rPr>
                  <w:rFonts w:ascii="Arial" w:hAnsi="Arial" w:cs="Arial"/>
                  <w:b/>
                  <w:bCs/>
                  <w:noProof/>
                  <w:sz w:val="24"/>
                  <w:szCs w:val="24"/>
                </w:rPr>
                <w:fldChar w:fldCharType="end"/>
              </w:r>
            </w:p>
          </w:sdtContent>
        </w:sdt>
      </w:sdtContent>
    </w:sdt>
    <w:sdt>
      <w:sdtPr>
        <w:rPr>
          <w:rFonts w:ascii="Arial" w:hAnsi="Arial" w:cs="Arial"/>
          <w:sz w:val="24"/>
          <w:szCs w:val="24"/>
        </w:rPr>
        <w:id w:val="554898769"/>
        <w:docPartObj>
          <w:docPartGallery w:val="Bibliographies"/>
          <w:docPartUnique/>
        </w:docPartObj>
      </w:sdtPr>
      <w:sdtEndPr>
        <w:rPr>
          <w:rFonts w:eastAsiaTheme="minorHAnsi"/>
          <w:color w:val="auto"/>
          <w:lang w:val="en-GB"/>
        </w:rPr>
      </w:sdtEndPr>
      <w:sdtContent>
        <w:p w:rsidR="00B01874" w:rsidRPr="00B01874" w:rsidRDefault="00B01874" w:rsidP="00B01874">
          <w:pPr>
            <w:pStyle w:val="Heading1"/>
            <w:spacing w:line="360" w:lineRule="auto"/>
            <w:rPr>
              <w:rFonts w:ascii="Arial" w:hAnsi="Arial" w:cs="Arial"/>
              <w:color w:val="auto"/>
              <w:sz w:val="24"/>
              <w:szCs w:val="24"/>
            </w:rPr>
          </w:pPr>
          <w:r w:rsidRPr="00B01874">
            <w:rPr>
              <w:rFonts w:ascii="Arial" w:hAnsi="Arial" w:cs="Arial"/>
              <w:color w:val="auto"/>
              <w:sz w:val="24"/>
              <w:szCs w:val="24"/>
            </w:rPr>
            <w:t>Bibliography</w:t>
          </w:r>
        </w:p>
        <w:sdt>
          <w:sdtPr>
            <w:rPr>
              <w:rFonts w:ascii="Arial" w:hAnsi="Arial" w:cs="Arial"/>
              <w:sz w:val="24"/>
              <w:szCs w:val="24"/>
            </w:rPr>
            <w:id w:val="111145805"/>
            <w:bibliography/>
          </w:sdtPr>
          <w:sdtContent>
            <w:p w:rsidR="00B01874" w:rsidRPr="00B01874" w:rsidRDefault="00B01874" w:rsidP="00B01874">
              <w:pPr>
                <w:pStyle w:val="Bibliography"/>
                <w:spacing w:line="360" w:lineRule="auto"/>
                <w:rPr>
                  <w:rFonts w:ascii="Arial" w:hAnsi="Arial" w:cs="Arial"/>
                  <w:noProof/>
                  <w:sz w:val="24"/>
                  <w:szCs w:val="24"/>
                  <w:lang w:val="en-US"/>
                </w:rPr>
              </w:pPr>
              <w:r w:rsidRPr="00B01874">
                <w:rPr>
                  <w:rFonts w:ascii="Arial" w:hAnsi="Arial" w:cs="Arial"/>
                  <w:sz w:val="24"/>
                  <w:szCs w:val="24"/>
                </w:rPr>
                <w:fldChar w:fldCharType="begin"/>
              </w:r>
              <w:r w:rsidRPr="00B01874">
                <w:rPr>
                  <w:rFonts w:ascii="Arial" w:hAnsi="Arial" w:cs="Arial"/>
                  <w:sz w:val="24"/>
                  <w:szCs w:val="24"/>
                </w:rPr>
                <w:instrText xml:space="preserve"> BIBLIOGRAPHY </w:instrText>
              </w:r>
              <w:r w:rsidRPr="00B01874">
                <w:rPr>
                  <w:rFonts w:ascii="Arial" w:hAnsi="Arial" w:cs="Arial"/>
                  <w:sz w:val="24"/>
                  <w:szCs w:val="24"/>
                </w:rPr>
                <w:fldChar w:fldCharType="separate"/>
              </w:r>
              <w:r w:rsidRPr="00B01874">
                <w:rPr>
                  <w:rFonts w:ascii="Arial" w:hAnsi="Arial" w:cs="Arial"/>
                  <w:noProof/>
                  <w:sz w:val="24"/>
                  <w:szCs w:val="24"/>
                  <w:lang w:val="en-US"/>
                </w:rPr>
                <w:t xml:space="preserve">Anonymous, 2010. </w:t>
              </w:r>
              <w:r w:rsidRPr="00B01874">
                <w:rPr>
                  <w:rFonts w:ascii="Arial" w:hAnsi="Arial" w:cs="Arial"/>
                  <w:i/>
                  <w:iCs/>
                  <w:noProof/>
                  <w:sz w:val="24"/>
                  <w:szCs w:val="24"/>
                  <w:lang w:val="en-US"/>
                </w:rPr>
                <w:t xml:space="preserve">LETTER: Online safety education is vital for children. </w:t>
              </w:r>
              <w:r w:rsidRPr="00B01874">
                <w:rPr>
                  <w:rFonts w:ascii="Arial" w:hAnsi="Arial" w:cs="Arial"/>
                  <w:noProof/>
                  <w:sz w:val="24"/>
                  <w:szCs w:val="24"/>
                  <w:lang w:val="en-US"/>
                </w:rPr>
                <w:t xml:space="preserve">[Online] </w:t>
              </w:r>
              <w:r w:rsidRPr="00B01874">
                <w:rPr>
                  <w:rFonts w:ascii="Arial" w:hAnsi="Arial" w:cs="Arial"/>
                  <w:noProof/>
                  <w:sz w:val="24"/>
                  <w:szCs w:val="24"/>
                  <w:lang w:val="en-US"/>
                </w:rPr>
                <w:br/>
                <w:t xml:space="preserve">Available at: </w:t>
              </w:r>
              <w:r w:rsidRPr="00B01874">
                <w:rPr>
                  <w:rFonts w:ascii="Arial" w:hAnsi="Arial" w:cs="Arial"/>
                  <w:noProof/>
                  <w:sz w:val="24"/>
                  <w:szCs w:val="24"/>
                  <w:u w:val="single"/>
                  <w:lang w:val="en-US"/>
                </w:rPr>
                <w:t>https://search-proquest-com.ezproxy.uwtsd.ac.uk/docview/737801544?accountid=130472&amp;rfr_id=info%3Axri%2Fsid%3Aprimo</w:t>
              </w:r>
              <w:r w:rsidRPr="00B01874">
                <w:rPr>
                  <w:rFonts w:ascii="Arial" w:hAnsi="Arial" w:cs="Arial"/>
                  <w:noProof/>
                  <w:sz w:val="24"/>
                  <w:szCs w:val="24"/>
                  <w:lang w:val="en-US"/>
                </w:rPr>
                <w:br/>
                <w:t>[Accessed 15 December 2019].</w:t>
              </w:r>
            </w:p>
            <w:p w:rsidR="00B01874" w:rsidRPr="00B01874" w:rsidRDefault="00B01874"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t xml:space="preserve">Biometric Technology Today, 2007. Keeping children safe online. </w:t>
              </w:r>
              <w:r w:rsidRPr="00B01874">
                <w:rPr>
                  <w:rFonts w:ascii="Arial" w:hAnsi="Arial" w:cs="Arial"/>
                  <w:i/>
                  <w:iCs/>
                  <w:noProof/>
                  <w:sz w:val="24"/>
                  <w:szCs w:val="24"/>
                  <w:lang w:val="en-US"/>
                </w:rPr>
                <w:t xml:space="preserve">Biometric Technology Today, </w:t>
              </w:r>
              <w:r w:rsidRPr="00B01874">
                <w:rPr>
                  <w:rFonts w:ascii="Arial" w:hAnsi="Arial" w:cs="Arial"/>
                  <w:noProof/>
                  <w:sz w:val="24"/>
                  <w:szCs w:val="24"/>
                  <w:lang w:val="en-US"/>
                </w:rPr>
                <w:t>15(6), pp. 4-5.</w:t>
              </w:r>
            </w:p>
            <w:p w:rsidR="00B01874" w:rsidRPr="00B01874" w:rsidRDefault="00B01874"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t xml:space="preserve">Boles, S., 2011. USING TECHNOLOGY IN THE CLASSROOM. </w:t>
              </w:r>
              <w:r w:rsidRPr="00B01874">
                <w:rPr>
                  <w:rFonts w:ascii="Arial" w:hAnsi="Arial" w:cs="Arial"/>
                  <w:i/>
                  <w:iCs/>
                  <w:noProof/>
                  <w:sz w:val="24"/>
                  <w:szCs w:val="24"/>
                  <w:lang w:val="en-US"/>
                </w:rPr>
                <w:t xml:space="preserve">Science Scope, </w:t>
              </w:r>
              <w:r w:rsidRPr="00B01874">
                <w:rPr>
                  <w:rFonts w:ascii="Arial" w:hAnsi="Arial" w:cs="Arial"/>
                  <w:noProof/>
                  <w:sz w:val="24"/>
                  <w:szCs w:val="24"/>
                  <w:lang w:val="en-US"/>
                </w:rPr>
                <w:t>Volume 34, pp. 39-43.</w:t>
              </w:r>
            </w:p>
            <w:p w:rsidR="00B01874" w:rsidRPr="00B01874" w:rsidRDefault="00B01874"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t xml:space="preserve">Chang, I.-H., Hsu, C.-M. &amp; Chang, I.-T., 2014. </w:t>
              </w:r>
              <w:r w:rsidRPr="00B01874">
                <w:rPr>
                  <w:rFonts w:ascii="Arial" w:hAnsi="Arial" w:cs="Arial"/>
                  <w:i/>
                  <w:iCs/>
                  <w:noProof/>
                  <w:sz w:val="24"/>
                  <w:szCs w:val="24"/>
                  <w:lang w:val="en-US"/>
                </w:rPr>
                <w:t xml:space="preserve">The Strategies of Integrating Information Technology into Classroom Management: A Discussion on the Innovative Application of TEAM Model Smarter Classroom. </w:t>
              </w:r>
              <w:r w:rsidRPr="00B01874">
                <w:rPr>
                  <w:rFonts w:ascii="Arial" w:hAnsi="Arial" w:cs="Arial"/>
                  <w:noProof/>
                  <w:sz w:val="24"/>
                  <w:szCs w:val="24"/>
                  <w:lang w:val="en-US"/>
                </w:rPr>
                <w:t xml:space="preserve">[Online] </w:t>
              </w:r>
              <w:r w:rsidRPr="00B01874">
                <w:rPr>
                  <w:rFonts w:ascii="Arial" w:hAnsi="Arial" w:cs="Arial"/>
                  <w:noProof/>
                  <w:sz w:val="24"/>
                  <w:szCs w:val="24"/>
                  <w:lang w:val="en-US"/>
                </w:rPr>
                <w:br/>
                <w:t xml:space="preserve">Available at: </w:t>
              </w:r>
              <w:r w:rsidRPr="00B01874">
                <w:rPr>
                  <w:rFonts w:ascii="Arial" w:hAnsi="Arial" w:cs="Arial"/>
                  <w:noProof/>
                  <w:sz w:val="24"/>
                  <w:szCs w:val="24"/>
                  <w:u w:val="single"/>
                  <w:lang w:val="en-US"/>
                </w:rPr>
                <w:t>https://search-proquest-com.ezproxy.uwtsd.ac.uk/docview/1695974480?accountid=130472&amp;rfr_id=info%3Axri%2Fsid%3Aprimo</w:t>
              </w:r>
              <w:r w:rsidRPr="00B01874">
                <w:rPr>
                  <w:rFonts w:ascii="Arial" w:hAnsi="Arial" w:cs="Arial"/>
                  <w:noProof/>
                  <w:sz w:val="24"/>
                  <w:szCs w:val="24"/>
                  <w:lang w:val="en-US"/>
                </w:rPr>
                <w:br/>
                <w:t>[Accessed 27 November 2019].</w:t>
              </w:r>
            </w:p>
            <w:p w:rsidR="00B01874" w:rsidRPr="00B01874" w:rsidRDefault="00B01874"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t xml:space="preserve">de Melo, C., de Castro, M. &amp; de Rose, J., 2015. Some Relations Between Culture, Ethics and Technology in B. F. Skinner. </w:t>
              </w:r>
              <w:r w:rsidRPr="00B01874">
                <w:rPr>
                  <w:rFonts w:ascii="Arial" w:hAnsi="Arial" w:cs="Arial"/>
                  <w:i/>
                  <w:iCs/>
                  <w:noProof/>
                  <w:sz w:val="24"/>
                  <w:szCs w:val="24"/>
                  <w:lang w:val="en-US"/>
                </w:rPr>
                <w:t xml:space="preserve">Behavior and Social Issues, </w:t>
              </w:r>
              <w:r w:rsidRPr="00B01874">
                <w:rPr>
                  <w:rFonts w:ascii="Arial" w:hAnsi="Arial" w:cs="Arial"/>
                  <w:noProof/>
                  <w:sz w:val="24"/>
                  <w:szCs w:val="24"/>
                  <w:lang w:val="en-US"/>
                </w:rPr>
                <w:t>1 May, 24(1), pp. 39-55.</w:t>
              </w:r>
            </w:p>
            <w:p w:rsidR="00B01874" w:rsidRPr="00B01874" w:rsidRDefault="00B01874"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t xml:space="preserve">Hebb, D., 1975. </w:t>
              </w:r>
              <w:r w:rsidRPr="00B01874">
                <w:rPr>
                  <w:rFonts w:ascii="Arial" w:hAnsi="Arial" w:cs="Arial"/>
                  <w:i/>
                  <w:iCs/>
                  <w:noProof/>
                  <w:sz w:val="24"/>
                  <w:szCs w:val="24"/>
                  <w:lang w:val="en-US"/>
                </w:rPr>
                <w:t xml:space="preserve">Review Article: "Skinner's Behaviourism". </w:t>
              </w:r>
              <w:r w:rsidRPr="00B01874">
                <w:rPr>
                  <w:rFonts w:ascii="Arial" w:hAnsi="Arial" w:cs="Arial"/>
                  <w:noProof/>
                  <w:sz w:val="24"/>
                  <w:szCs w:val="24"/>
                  <w:lang w:val="en-US"/>
                </w:rPr>
                <w:t xml:space="preserve">[Online] </w:t>
              </w:r>
              <w:r w:rsidRPr="00B01874">
                <w:rPr>
                  <w:rFonts w:ascii="Arial" w:hAnsi="Arial" w:cs="Arial"/>
                  <w:noProof/>
                  <w:sz w:val="24"/>
                  <w:szCs w:val="24"/>
                  <w:lang w:val="en-US"/>
                </w:rPr>
                <w:br/>
                <w:t xml:space="preserve">Available at: </w:t>
              </w:r>
              <w:r w:rsidRPr="00B01874">
                <w:rPr>
                  <w:rFonts w:ascii="Arial" w:hAnsi="Arial" w:cs="Arial"/>
                  <w:noProof/>
                  <w:sz w:val="24"/>
                  <w:szCs w:val="24"/>
                  <w:u w:val="single"/>
                  <w:lang w:val="en-US"/>
                </w:rPr>
                <w:t>https://search-proquest-com.ezproxy.uwtsd.ac.uk/docview/1296936187?rfr_id=info%3Axri%2Fsid%3Aprimo</w:t>
              </w:r>
              <w:r w:rsidRPr="00B01874">
                <w:rPr>
                  <w:rFonts w:ascii="Arial" w:hAnsi="Arial" w:cs="Arial"/>
                  <w:noProof/>
                  <w:sz w:val="24"/>
                  <w:szCs w:val="24"/>
                  <w:lang w:val="en-US"/>
                </w:rPr>
                <w:br/>
                <w:t>[Accessed 27 December 2019].</w:t>
              </w:r>
            </w:p>
            <w:p w:rsidR="00B01874" w:rsidRPr="00B01874" w:rsidRDefault="00B01874"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t xml:space="preserve">Ipek, I. &amp; Ziatdinov, R., 2017. </w:t>
              </w:r>
              <w:r w:rsidRPr="00B01874">
                <w:rPr>
                  <w:rFonts w:ascii="Arial" w:hAnsi="Arial" w:cs="Arial"/>
                  <w:i/>
                  <w:iCs/>
                  <w:noProof/>
                  <w:sz w:val="24"/>
                  <w:szCs w:val="24"/>
                  <w:lang w:val="en-US"/>
                </w:rPr>
                <w:t xml:space="preserve">New Approaches and Trends in the Philosophy of Educational Technology for Learning and Teaching Environments.. </w:t>
              </w:r>
              <w:r w:rsidRPr="00B01874">
                <w:rPr>
                  <w:rFonts w:ascii="Arial" w:hAnsi="Arial" w:cs="Arial"/>
                  <w:noProof/>
                  <w:sz w:val="24"/>
                  <w:szCs w:val="24"/>
                  <w:lang w:val="en-US"/>
                </w:rPr>
                <w:t xml:space="preserve">[Online] </w:t>
              </w:r>
              <w:r w:rsidRPr="00B01874">
                <w:rPr>
                  <w:rFonts w:ascii="Arial" w:hAnsi="Arial" w:cs="Arial"/>
                  <w:noProof/>
                  <w:sz w:val="24"/>
                  <w:szCs w:val="24"/>
                  <w:lang w:val="en-US"/>
                </w:rPr>
                <w:br/>
                <w:t xml:space="preserve">Available at: </w:t>
              </w:r>
              <w:r w:rsidRPr="00B01874">
                <w:rPr>
                  <w:rFonts w:ascii="Arial" w:hAnsi="Arial" w:cs="Arial"/>
                  <w:noProof/>
                  <w:sz w:val="24"/>
                  <w:szCs w:val="24"/>
                  <w:u w:val="single"/>
                  <w:lang w:val="en-US"/>
                </w:rPr>
                <w:lastRenderedPageBreak/>
                <w:t>https://eu.alma.exlibrisgroup.com/view/uresolver/44WHELF_UWTSD/openurl?ctx_enc=info:ofi/enc:UTF-8&amp;ctx_id=10_1&amp;ctx_tim=2020-01-13T21%3A11%3A08IST&amp;ctx_ver=Z39.88-2004&amp;url_ctx_fmt=info:ofi/fmt:kev:mtx:ctx&amp;url_ver=Z39.88-2004&amp;rfr_id=info:sid/primo.exlibrisgro</w:t>
              </w:r>
              <w:r w:rsidRPr="00B01874">
                <w:rPr>
                  <w:rFonts w:ascii="Arial" w:hAnsi="Arial" w:cs="Arial"/>
                  <w:noProof/>
                  <w:sz w:val="24"/>
                  <w:szCs w:val="24"/>
                  <w:lang w:val="en-US"/>
                </w:rPr>
                <w:br/>
                <w:t>[Accessed 10 January 2020].</w:t>
              </w:r>
            </w:p>
            <w:p w:rsidR="00B01874" w:rsidRPr="00B01874" w:rsidRDefault="00B01874"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t xml:space="preserve">Ivers, K. S., 2003. </w:t>
              </w:r>
              <w:r w:rsidRPr="00B01874">
                <w:rPr>
                  <w:rFonts w:ascii="Arial" w:hAnsi="Arial" w:cs="Arial"/>
                  <w:i/>
                  <w:iCs/>
                  <w:noProof/>
                  <w:sz w:val="24"/>
                  <w:szCs w:val="24"/>
                  <w:lang w:val="en-US"/>
                </w:rPr>
                <w:t xml:space="preserve">A teacher's guide to using technology in the classroom. </w:t>
              </w:r>
              <w:r w:rsidRPr="00B01874">
                <w:rPr>
                  <w:rFonts w:ascii="Arial" w:hAnsi="Arial" w:cs="Arial"/>
                  <w:noProof/>
                  <w:sz w:val="24"/>
                  <w:szCs w:val="24"/>
                  <w:lang w:val="en-US"/>
                </w:rPr>
                <w:t>1st ed. s.l.:Westport, Conn. : Libraries Unlimited.</w:t>
              </w:r>
            </w:p>
            <w:p w:rsidR="00B01874" w:rsidRPr="00B01874" w:rsidRDefault="00B01874"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t xml:space="preserve">Kuo, M.-S., Chuang, T.-Y., Tao, S.-Y. &amp; Yang, J.-W., 2017. </w:t>
              </w:r>
              <w:r w:rsidRPr="00B01874">
                <w:rPr>
                  <w:rFonts w:ascii="Arial" w:hAnsi="Arial" w:cs="Arial"/>
                  <w:i/>
                  <w:iCs/>
                  <w:noProof/>
                  <w:sz w:val="24"/>
                  <w:szCs w:val="24"/>
                  <w:lang w:val="en-US"/>
                </w:rPr>
                <w:t xml:space="preserve">Designing a Digital Gamification Platform to Support Classroom Management. </w:t>
              </w:r>
              <w:r w:rsidRPr="00B01874">
                <w:rPr>
                  <w:rFonts w:ascii="Arial" w:hAnsi="Arial" w:cs="Arial"/>
                  <w:noProof/>
                  <w:sz w:val="24"/>
                  <w:szCs w:val="24"/>
                  <w:lang w:val="en-US"/>
                </w:rPr>
                <w:t xml:space="preserve">[Online] </w:t>
              </w:r>
              <w:r w:rsidRPr="00B01874">
                <w:rPr>
                  <w:rFonts w:ascii="Arial" w:hAnsi="Arial" w:cs="Arial"/>
                  <w:noProof/>
                  <w:sz w:val="24"/>
                  <w:szCs w:val="24"/>
                  <w:lang w:val="en-US"/>
                </w:rPr>
                <w:br/>
                <w:t xml:space="preserve">Available at: </w:t>
              </w:r>
              <w:r w:rsidRPr="00B01874">
                <w:rPr>
                  <w:rFonts w:ascii="Arial" w:hAnsi="Arial" w:cs="Arial"/>
                  <w:noProof/>
                  <w:sz w:val="24"/>
                  <w:szCs w:val="24"/>
                  <w:u w:val="single"/>
                  <w:lang w:val="en-US"/>
                </w:rPr>
                <w:t>https://eu.alma.exlibrisgroup.com/view/uresolver/44WHELF_UWTSD/openurl?ctx_enc=info:ofi/enc:UTF-8&amp;ctx_id=10_1&amp;ctx_tim=2020-01-13T21%3A11%3A08IST&amp;ctx_ver=Z39.88-2004&amp;url_ctx_fmt=info:ofi/fmt:kev:mtx:ctx&amp;url_ver=Z39.88-2004&amp;rfr_id=info:sid/primo.exlibrisgro</w:t>
              </w:r>
              <w:r w:rsidRPr="00B01874">
                <w:rPr>
                  <w:rFonts w:ascii="Arial" w:hAnsi="Arial" w:cs="Arial"/>
                  <w:noProof/>
                  <w:sz w:val="24"/>
                  <w:szCs w:val="24"/>
                  <w:lang w:val="en-US"/>
                </w:rPr>
                <w:br/>
                <w:t>[Accessed November 27 2019].</w:t>
              </w:r>
            </w:p>
            <w:p w:rsidR="00B01874" w:rsidRPr="00B01874" w:rsidRDefault="00B01874" w:rsidP="00B01874">
              <w:pPr>
                <w:pStyle w:val="Bibliography"/>
                <w:spacing w:line="360" w:lineRule="auto"/>
                <w:rPr>
                  <w:rFonts w:ascii="Arial" w:hAnsi="Arial" w:cs="Arial"/>
                  <w:noProof/>
                  <w:sz w:val="24"/>
                  <w:szCs w:val="24"/>
                  <w:lang w:val="en-US"/>
                </w:rPr>
              </w:pPr>
              <w:r w:rsidRPr="00B01874">
                <w:rPr>
                  <w:rFonts w:ascii="Arial" w:hAnsi="Arial" w:cs="Arial"/>
                  <w:noProof/>
                  <w:sz w:val="24"/>
                  <w:szCs w:val="24"/>
                  <w:lang w:val="en-US"/>
                </w:rPr>
                <w:t xml:space="preserve">Pickering, L. E. &amp; Walsh, E. J., 2011. Using Videoconferencing Technology to Enhance Classroom Observation Methodology for the Instruction of Preservice Early Childhood Professionals. </w:t>
              </w:r>
              <w:r w:rsidRPr="00B01874">
                <w:rPr>
                  <w:rFonts w:ascii="Arial" w:hAnsi="Arial" w:cs="Arial"/>
                  <w:i/>
                  <w:iCs/>
                  <w:noProof/>
                  <w:sz w:val="24"/>
                  <w:szCs w:val="24"/>
                  <w:lang w:val="en-US"/>
                </w:rPr>
                <w:t xml:space="preserve">Journal of Digital Learning in Teacher Education, </w:t>
              </w:r>
              <w:r w:rsidRPr="00B01874">
                <w:rPr>
                  <w:rFonts w:ascii="Arial" w:hAnsi="Arial" w:cs="Arial"/>
                  <w:noProof/>
                  <w:sz w:val="24"/>
                  <w:szCs w:val="24"/>
                  <w:lang w:val="en-US"/>
                </w:rPr>
                <w:t>27(3), p. 99.</w:t>
              </w:r>
            </w:p>
            <w:p w:rsidR="00B01874" w:rsidRPr="00B01874" w:rsidRDefault="00B01874" w:rsidP="00B01874">
              <w:pPr>
                <w:spacing w:line="360" w:lineRule="auto"/>
                <w:rPr>
                  <w:rFonts w:ascii="Arial" w:hAnsi="Arial" w:cs="Arial"/>
                  <w:sz w:val="24"/>
                  <w:szCs w:val="24"/>
                </w:rPr>
              </w:pPr>
              <w:r w:rsidRPr="00B01874">
                <w:rPr>
                  <w:rFonts w:ascii="Arial" w:hAnsi="Arial" w:cs="Arial"/>
                  <w:b/>
                  <w:bCs/>
                  <w:noProof/>
                  <w:sz w:val="24"/>
                  <w:szCs w:val="24"/>
                </w:rPr>
                <w:fldChar w:fldCharType="end"/>
              </w:r>
            </w:p>
          </w:sdtContent>
        </w:sdt>
      </w:sdtContent>
    </w:sdt>
    <w:p w:rsidR="00FF3DFA" w:rsidRPr="00B01874" w:rsidRDefault="00FF3DFA" w:rsidP="00B01874">
      <w:pPr>
        <w:spacing w:line="360" w:lineRule="auto"/>
        <w:rPr>
          <w:rFonts w:ascii="Arial" w:hAnsi="Arial" w:cs="Arial"/>
          <w:sz w:val="24"/>
          <w:szCs w:val="24"/>
        </w:rPr>
      </w:pPr>
    </w:p>
    <w:sectPr w:rsidR="00FF3DFA" w:rsidRPr="00B018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F6155" w:rsidRDefault="002F6155" w:rsidP="00345CE5">
      <w:pPr>
        <w:spacing w:after="0" w:line="240" w:lineRule="auto"/>
      </w:pPr>
      <w:r>
        <w:separator/>
      </w:r>
    </w:p>
  </w:endnote>
  <w:endnote w:type="continuationSeparator" w:id="0">
    <w:p w:rsidR="002F6155" w:rsidRDefault="002F6155" w:rsidP="00345C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F6155" w:rsidRDefault="002F6155" w:rsidP="00345CE5">
      <w:pPr>
        <w:spacing w:after="0" w:line="240" w:lineRule="auto"/>
      </w:pPr>
      <w:r>
        <w:separator/>
      </w:r>
    </w:p>
  </w:footnote>
  <w:footnote w:type="continuationSeparator" w:id="0">
    <w:p w:rsidR="002F6155" w:rsidRDefault="002F6155" w:rsidP="00345CE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jYxMjA3NDM0sbQwMTRX0lEKTi0uzszPAykwrAUAkQ7UzSwAAAA="/>
  </w:docVars>
  <w:rsids>
    <w:rsidRoot w:val="0043694E"/>
    <w:rsid w:val="0000360B"/>
    <w:rsid w:val="00053608"/>
    <w:rsid w:val="00060C86"/>
    <w:rsid w:val="00090671"/>
    <w:rsid w:val="00094176"/>
    <w:rsid w:val="000A7569"/>
    <w:rsid w:val="000D333F"/>
    <w:rsid w:val="000D54EF"/>
    <w:rsid w:val="001151BB"/>
    <w:rsid w:val="00115EAB"/>
    <w:rsid w:val="00143887"/>
    <w:rsid w:val="001543B2"/>
    <w:rsid w:val="001911A2"/>
    <w:rsid w:val="0019318E"/>
    <w:rsid w:val="001B6184"/>
    <w:rsid w:val="001E2C47"/>
    <w:rsid w:val="001F6A25"/>
    <w:rsid w:val="002036A4"/>
    <w:rsid w:val="0021317A"/>
    <w:rsid w:val="00236609"/>
    <w:rsid w:val="00245024"/>
    <w:rsid w:val="002646D1"/>
    <w:rsid w:val="002875AA"/>
    <w:rsid w:val="002B6C29"/>
    <w:rsid w:val="002D22FB"/>
    <w:rsid w:val="002D4CBF"/>
    <w:rsid w:val="002E052A"/>
    <w:rsid w:val="002E39E2"/>
    <w:rsid w:val="002F6155"/>
    <w:rsid w:val="00317354"/>
    <w:rsid w:val="00323185"/>
    <w:rsid w:val="00345CE5"/>
    <w:rsid w:val="00370B06"/>
    <w:rsid w:val="003829C6"/>
    <w:rsid w:val="003913E7"/>
    <w:rsid w:val="003913F1"/>
    <w:rsid w:val="003C081A"/>
    <w:rsid w:val="003D3AED"/>
    <w:rsid w:val="003E21C9"/>
    <w:rsid w:val="003E337F"/>
    <w:rsid w:val="00420B2F"/>
    <w:rsid w:val="0043557C"/>
    <w:rsid w:val="0043694E"/>
    <w:rsid w:val="00442C20"/>
    <w:rsid w:val="004473D8"/>
    <w:rsid w:val="00453AA8"/>
    <w:rsid w:val="0046011C"/>
    <w:rsid w:val="004714C9"/>
    <w:rsid w:val="00490470"/>
    <w:rsid w:val="00490FB4"/>
    <w:rsid w:val="004939C7"/>
    <w:rsid w:val="005008BF"/>
    <w:rsid w:val="005140CC"/>
    <w:rsid w:val="0053645B"/>
    <w:rsid w:val="00540BD7"/>
    <w:rsid w:val="005477D0"/>
    <w:rsid w:val="00585659"/>
    <w:rsid w:val="00585BF2"/>
    <w:rsid w:val="00596E08"/>
    <w:rsid w:val="005B0601"/>
    <w:rsid w:val="005C3B5C"/>
    <w:rsid w:val="005C7ADF"/>
    <w:rsid w:val="005D5549"/>
    <w:rsid w:val="006132D8"/>
    <w:rsid w:val="00633F46"/>
    <w:rsid w:val="006507A8"/>
    <w:rsid w:val="00657912"/>
    <w:rsid w:val="0069224C"/>
    <w:rsid w:val="006B28BC"/>
    <w:rsid w:val="006C1FDC"/>
    <w:rsid w:val="006C455A"/>
    <w:rsid w:val="00737303"/>
    <w:rsid w:val="00764911"/>
    <w:rsid w:val="00791CF6"/>
    <w:rsid w:val="00794D34"/>
    <w:rsid w:val="007C11E9"/>
    <w:rsid w:val="007D3A6F"/>
    <w:rsid w:val="007D75D0"/>
    <w:rsid w:val="007F120D"/>
    <w:rsid w:val="00811E5E"/>
    <w:rsid w:val="00827F5B"/>
    <w:rsid w:val="008423ED"/>
    <w:rsid w:val="00863062"/>
    <w:rsid w:val="00864DAF"/>
    <w:rsid w:val="008701FE"/>
    <w:rsid w:val="008A1F86"/>
    <w:rsid w:val="008B40F0"/>
    <w:rsid w:val="009057C3"/>
    <w:rsid w:val="00910A5A"/>
    <w:rsid w:val="0093024D"/>
    <w:rsid w:val="00934913"/>
    <w:rsid w:val="00954BEB"/>
    <w:rsid w:val="00967BBB"/>
    <w:rsid w:val="0097449B"/>
    <w:rsid w:val="00974B7E"/>
    <w:rsid w:val="00977438"/>
    <w:rsid w:val="009C059C"/>
    <w:rsid w:val="009E129A"/>
    <w:rsid w:val="00A14A27"/>
    <w:rsid w:val="00A216A7"/>
    <w:rsid w:val="00A653BB"/>
    <w:rsid w:val="00AA5422"/>
    <w:rsid w:val="00AC1B1B"/>
    <w:rsid w:val="00AE1806"/>
    <w:rsid w:val="00AE3EB3"/>
    <w:rsid w:val="00AE40A6"/>
    <w:rsid w:val="00B01874"/>
    <w:rsid w:val="00B37F86"/>
    <w:rsid w:val="00B52414"/>
    <w:rsid w:val="00B52A1D"/>
    <w:rsid w:val="00B81221"/>
    <w:rsid w:val="00B83B85"/>
    <w:rsid w:val="00B8537C"/>
    <w:rsid w:val="00B964C4"/>
    <w:rsid w:val="00BE0702"/>
    <w:rsid w:val="00BE4B98"/>
    <w:rsid w:val="00C451FC"/>
    <w:rsid w:val="00C71E42"/>
    <w:rsid w:val="00C773A8"/>
    <w:rsid w:val="00CC41F6"/>
    <w:rsid w:val="00CF5427"/>
    <w:rsid w:val="00D42785"/>
    <w:rsid w:val="00D7497A"/>
    <w:rsid w:val="00D778F3"/>
    <w:rsid w:val="00D9199B"/>
    <w:rsid w:val="00DA5820"/>
    <w:rsid w:val="00DB48B1"/>
    <w:rsid w:val="00DE04D3"/>
    <w:rsid w:val="00DF589A"/>
    <w:rsid w:val="00DF795A"/>
    <w:rsid w:val="00E01F3D"/>
    <w:rsid w:val="00E50108"/>
    <w:rsid w:val="00E8040B"/>
    <w:rsid w:val="00E87BD9"/>
    <w:rsid w:val="00E942E6"/>
    <w:rsid w:val="00EB2CF9"/>
    <w:rsid w:val="00EE210F"/>
    <w:rsid w:val="00EE7AE5"/>
    <w:rsid w:val="00F15717"/>
    <w:rsid w:val="00F32B29"/>
    <w:rsid w:val="00F603BD"/>
    <w:rsid w:val="00FB0147"/>
    <w:rsid w:val="00FD0937"/>
    <w:rsid w:val="00FD36E6"/>
    <w:rsid w:val="00FE3AD3"/>
    <w:rsid w:val="00FE65DD"/>
    <w:rsid w:val="00FF392A"/>
    <w:rsid w:val="00FF3D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CD7F256-2FA5-4B47-90D6-573CEE379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7497A"/>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5C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5CE5"/>
  </w:style>
  <w:style w:type="paragraph" w:styleId="Footer">
    <w:name w:val="footer"/>
    <w:basedOn w:val="Normal"/>
    <w:link w:val="FooterChar"/>
    <w:uiPriority w:val="99"/>
    <w:unhideWhenUsed/>
    <w:rsid w:val="00345C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5CE5"/>
  </w:style>
  <w:style w:type="character" w:customStyle="1" w:styleId="Heading1Char">
    <w:name w:val="Heading 1 Char"/>
    <w:basedOn w:val="DefaultParagraphFont"/>
    <w:link w:val="Heading1"/>
    <w:uiPriority w:val="9"/>
    <w:rsid w:val="00D7497A"/>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D749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248149">
      <w:bodyDiv w:val="1"/>
      <w:marLeft w:val="0"/>
      <w:marRight w:val="0"/>
      <w:marTop w:val="0"/>
      <w:marBottom w:val="0"/>
      <w:divBdr>
        <w:top w:val="none" w:sz="0" w:space="0" w:color="auto"/>
        <w:left w:val="none" w:sz="0" w:space="0" w:color="auto"/>
        <w:bottom w:val="none" w:sz="0" w:space="0" w:color="auto"/>
        <w:right w:val="none" w:sz="0" w:space="0" w:color="auto"/>
      </w:divBdr>
    </w:div>
    <w:div w:id="31926581">
      <w:bodyDiv w:val="1"/>
      <w:marLeft w:val="0"/>
      <w:marRight w:val="0"/>
      <w:marTop w:val="0"/>
      <w:marBottom w:val="0"/>
      <w:divBdr>
        <w:top w:val="none" w:sz="0" w:space="0" w:color="auto"/>
        <w:left w:val="none" w:sz="0" w:space="0" w:color="auto"/>
        <w:bottom w:val="none" w:sz="0" w:space="0" w:color="auto"/>
        <w:right w:val="none" w:sz="0" w:space="0" w:color="auto"/>
      </w:divBdr>
    </w:div>
    <w:div w:id="33315463">
      <w:bodyDiv w:val="1"/>
      <w:marLeft w:val="0"/>
      <w:marRight w:val="0"/>
      <w:marTop w:val="0"/>
      <w:marBottom w:val="0"/>
      <w:divBdr>
        <w:top w:val="none" w:sz="0" w:space="0" w:color="auto"/>
        <w:left w:val="none" w:sz="0" w:space="0" w:color="auto"/>
        <w:bottom w:val="none" w:sz="0" w:space="0" w:color="auto"/>
        <w:right w:val="none" w:sz="0" w:space="0" w:color="auto"/>
      </w:divBdr>
    </w:div>
    <w:div w:id="43142139">
      <w:bodyDiv w:val="1"/>
      <w:marLeft w:val="0"/>
      <w:marRight w:val="0"/>
      <w:marTop w:val="0"/>
      <w:marBottom w:val="0"/>
      <w:divBdr>
        <w:top w:val="none" w:sz="0" w:space="0" w:color="auto"/>
        <w:left w:val="none" w:sz="0" w:space="0" w:color="auto"/>
        <w:bottom w:val="none" w:sz="0" w:space="0" w:color="auto"/>
        <w:right w:val="none" w:sz="0" w:space="0" w:color="auto"/>
      </w:divBdr>
    </w:div>
    <w:div w:id="55472287">
      <w:bodyDiv w:val="1"/>
      <w:marLeft w:val="0"/>
      <w:marRight w:val="0"/>
      <w:marTop w:val="0"/>
      <w:marBottom w:val="0"/>
      <w:divBdr>
        <w:top w:val="none" w:sz="0" w:space="0" w:color="auto"/>
        <w:left w:val="none" w:sz="0" w:space="0" w:color="auto"/>
        <w:bottom w:val="none" w:sz="0" w:space="0" w:color="auto"/>
        <w:right w:val="none" w:sz="0" w:space="0" w:color="auto"/>
      </w:divBdr>
    </w:div>
    <w:div w:id="125247615">
      <w:bodyDiv w:val="1"/>
      <w:marLeft w:val="0"/>
      <w:marRight w:val="0"/>
      <w:marTop w:val="0"/>
      <w:marBottom w:val="0"/>
      <w:divBdr>
        <w:top w:val="none" w:sz="0" w:space="0" w:color="auto"/>
        <w:left w:val="none" w:sz="0" w:space="0" w:color="auto"/>
        <w:bottom w:val="none" w:sz="0" w:space="0" w:color="auto"/>
        <w:right w:val="none" w:sz="0" w:space="0" w:color="auto"/>
      </w:divBdr>
    </w:div>
    <w:div w:id="151994131">
      <w:bodyDiv w:val="1"/>
      <w:marLeft w:val="0"/>
      <w:marRight w:val="0"/>
      <w:marTop w:val="0"/>
      <w:marBottom w:val="0"/>
      <w:divBdr>
        <w:top w:val="none" w:sz="0" w:space="0" w:color="auto"/>
        <w:left w:val="none" w:sz="0" w:space="0" w:color="auto"/>
        <w:bottom w:val="none" w:sz="0" w:space="0" w:color="auto"/>
        <w:right w:val="none" w:sz="0" w:space="0" w:color="auto"/>
      </w:divBdr>
    </w:div>
    <w:div w:id="189027030">
      <w:bodyDiv w:val="1"/>
      <w:marLeft w:val="0"/>
      <w:marRight w:val="0"/>
      <w:marTop w:val="0"/>
      <w:marBottom w:val="0"/>
      <w:divBdr>
        <w:top w:val="none" w:sz="0" w:space="0" w:color="auto"/>
        <w:left w:val="none" w:sz="0" w:space="0" w:color="auto"/>
        <w:bottom w:val="none" w:sz="0" w:space="0" w:color="auto"/>
        <w:right w:val="none" w:sz="0" w:space="0" w:color="auto"/>
      </w:divBdr>
    </w:div>
    <w:div w:id="196048939">
      <w:bodyDiv w:val="1"/>
      <w:marLeft w:val="0"/>
      <w:marRight w:val="0"/>
      <w:marTop w:val="0"/>
      <w:marBottom w:val="0"/>
      <w:divBdr>
        <w:top w:val="none" w:sz="0" w:space="0" w:color="auto"/>
        <w:left w:val="none" w:sz="0" w:space="0" w:color="auto"/>
        <w:bottom w:val="none" w:sz="0" w:space="0" w:color="auto"/>
        <w:right w:val="none" w:sz="0" w:space="0" w:color="auto"/>
      </w:divBdr>
    </w:div>
    <w:div w:id="198906225">
      <w:bodyDiv w:val="1"/>
      <w:marLeft w:val="0"/>
      <w:marRight w:val="0"/>
      <w:marTop w:val="0"/>
      <w:marBottom w:val="0"/>
      <w:divBdr>
        <w:top w:val="none" w:sz="0" w:space="0" w:color="auto"/>
        <w:left w:val="none" w:sz="0" w:space="0" w:color="auto"/>
        <w:bottom w:val="none" w:sz="0" w:space="0" w:color="auto"/>
        <w:right w:val="none" w:sz="0" w:space="0" w:color="auto"/>
      </w:divBdr>
    </w:div>
    <w:div w:id="201791677">
      <w:bodyDiv w:val="1"/>
      <w:marLeft w:val="0"/>
      <w:marRight w:val="0"/>
      <w:marTop w:val="0"/>
      <w:marBottom w:val="0"/>
      <w:divBdr>
        <w:top w:val="none" w:sz="0" w:space="0" w:color="auto"/>
        <w:left w:val="none" w:sz="0" w:space="0" w:color="auto"/>
        <w:bottom w:val="none" w:sz="0" w:space="0" w:color="auto"/>
        <w:right w:val="none" w:sz="0" w:space="0" w:color="auto"/>
      </w:divBdr>
    </w:div>
    <w:div w:id="290481079">
      <w:bodyDiv w:val="1"/>
      <w:marLeft w:val="0"/>
      <w:marRight w:val="0"/>
      <w:marTop w:val="0"/>
      <w:marBottom w:val="0"/>
      <w:divBdr>
        <w:top w:val="none" w:sz="0" w:space="0" w:color="auto"/>
        <w:left w:val="none" w:sz="0" w:space="0" w:color="auto"/>
        <w:bottom w:val="none" w:sz="0" w:space="0" w:color="auto"/>
        <w:right w:val="none" w:sz="0" w:space="0" w:color="auto"/>
      </w:divBdr>
    </w:div>
    <w:div w:id="322439506">
      <w:bodyDiv w:val="1"/>
      <w:marLeft w:val="0"/>
      <w:marRight w:val="0"/>
      <w:marTop w:val="0"/>
      <w:marBottom w:val="0"/>
      <w:divBdr>
        <w:top w:val="none" w:sz="0" w:space="0" w:color="auto"/>
        <w:left w:val="none" w:sz="0" w:space="0" w:color="auto"/>
        <w:bottom w:val="none" w:sz="0" w:space="0" w:color="auto"/>
        <w:right w:val="none" w:sz="0" w:space="0" w:color="auto"/>
      </w:divBdr>
    </w:div>
    <w:div w:id="330302852">
      <w:bodyDiv w:val="1"/>
      <w:marLeft w:val="0"/>
      <w:marRight w:val="0"/>
      <w:marTop w:val="0"/>
      <w:marBottom w:val="0"/>
      <w:divBdr>
        <w:top w:val="none" w:sz="0" w:space="0" w:color="auto"/>
        <w:left w:val="none" w:sz="0" w:space="0" w:color="auto"/>
        <w:bottom w:val="none" w:sz="0" w:space="0" w:color="auto"/>
        <w:right w:val="none" w:sz="0" w:space="0" w:color="auto"/>
      </w:divBdr>
    </w:div>
    <w:div w:id="377781543">
      <w:bodyDiv w:val="1"/>
      <w:marLeft w:val="0"/>
      <w:marRight w:val="0"/>
      <w:marTop w:val="0"/>
      <w:marBottom w:val="0"/>
      <w:divBdr>
        <w:top w:val="none" w:sz="0" w:space="0" w:color="auto"/>
        <w:left w:val="none" w:sz="0" w:space="0" w:color="auto"/>
        <w:bottom w:val="none" w:sz="0" w:space="0" w:color="auto"/>
        <w:right w:val="none" w:sz="0" w:space="0" w:color="auto"/>
      </w:divBdr>
    </w:div>
    <w:div w:id="380640963">
      <w:bodyDiv w:val="1"/>
      <w:marLeft w:val="0"/>
      <w:marRight w:val="0"/>
      <w:marTop w:val="0"/>
      <w:marBottom w:val="0"/>
      <w:divBdr>
        <w:top w:val="none" w:sz="0" w:space="0" w:color="auto"/>
        <w:left w:val="none" w:sz="0" w:space="0" w:color="auto"/>
        <w:bottom w:val="none" w:sz="0" w:space="0" w:color="auto"/>
        <w:right w:val="none" w:sz="0" w:space="0" w:color="auto"/>
      </w:divBdr>
    </w:div>
    <w:div w:id="390424446">
      <w:bodyDiv w:val="1"/>
      <w:marLeft w:val="0"/>
      <w:marRight w:val="0"/>
      <w:marTop w:val="0"/>
      <w:marBottom w:val="0"/>
      <w:divBdr>
        <w:top w:val="none" w:sz="0" w:space="0" w:color="auto"/>
        <w:left w:val="none" w:sz="0" w:space="0" w:color="auto"/>
        <w:bottom w:val="none" w:sz="0" w:space="0" w:color="auto"/>
        <w:right w:val="none" w:sz="0" w:space="0" w:color="auto"/>
      </w:divBdr>
    </w:div>
    <w:div w:id="426076073">
      <w:bodyDiv w:val="1"/>
      <w:marLeft w:val="0"/>
      <w:marRight w:val="0"/>
      <w:marTop w:val="0"/>
      <w:marBottom w:val="0"/>
      <w:divBdr>
        <w:top w:val="none" w:sz="0" w:space="0" w:color="auto"/>
        <w:left w:val="none" w:sz="0" w:space="0" w:color="auto"/>
        <w:bottom w:val="none" w:sz="0" w:space="0" w:color="auto"/>
        <w:right w:val="none" w:sz="0" w:space="0" w:color="auto"/>
      </w:divBdr>
    </w:div>
    <w:div w:id="429353279">
      <w:bodyDiv w:val="1"/>
      <w:marLeft w:val="0"/>
      <w:marRight w:val="0"/>
      <w:marTop w:val="0"/>
      <w:marBottom w:val="0"/>
      <w:divBdr>
        <w:top w:val="none" w:sz="0" w:space="0" w:color="auto"/>
        <w:left w:val="none" w:sz="0" w:space="0" w:color="auto"/>
        <w:bottom w:val="none" w:sz="0" w:space="0" w:color="auto"/>
        <w:right w:val="none" w:sz="0" w:space="0" w:color="auto"/>
      </w:divBdr>
    </w:div>
    <w:div w:id="430276417">
      <w:bodyDiv w:val="1"/>
      <w:marLeft w:val="0"/>
      <w:marRight w:val="0"/>
      <w:marTop w:val="0"/>
      <w:marBottom w:val="0"/>
      <w:divBdr>
        <w:top w:val="none" w:sz="0" w:space="0" w:color="auto"/>
        <w:left w:val="none" w:sz="0" w:space="0" w:color="auto"/>
        <w:bottom w:val="none" w:sz="0" w:space="0" w:color="auto"/>
        <w:right w:val="none" w:sz="0" w:space="0" w:color="auto"/>
      </w:divBdr>
    </w:div>
    <w:div w:id="434449535">
      <w:bodyDiv w:val="1"/>
      <w:marLeft w:val="0"/>
      <w:marRight w:val="0"/>
      <w:marTop w:val="0"/>
      <w:marBottom w:val="0"/>
      <w:divBdr>
        <w:top w:val="none" w:sz="0" w:space="0" w:color="auto"/>
        <w:left w:val="none" w:sz="0" w:space="0" w:color="auto"/>
        <w:bottom w:val="none" w:sz="0" w:space="0" w:color="auto"/>
        <w:right w:val="none" w:sz="0" w:space="0" w:color="auto"/>
      </w:divBdr>
    </w:div>
    <w:div w:id="453527352">
      <w:bodyDiv w:val="1"/>
      <w:marLeft w:val="0"/>
      <w:marRight w:val="0"/>
      <w:marTop w:val="0"/>
      <w:marBottom w:val="0"/>
      <w:divBdr>
        <w:top w:val="none" w:sz="0" w:space="0" w:color="auto"/>
        <w:left w:val="none" w:sz="0" w:space="0" w:color="auto"/>
        <w:bottom w:val="none" w:sz="0" w:space="0" w:color="auto"/>
        <w:right w:val="none" w:sz="0" w:space="0" w:color="auto"/>
      </w:divBdr>
    </w:div>
    <w:div w:id="492721930">
      <w:bodyDiv w:val="1"/>
      <w:marLeft w:val="0"/>
      <w:marRight w:val="0"/>
      <w:marTop w:val="0"/>
      <w:marBottom w:val="0"/>
      <w:divBdr>
        <w:top w:val="none" w:sz="0" w:space="0" w:color="auto"/>
        <w:left w:val="none" w:sz="0" w:space="0" w:color="auto"/>
        <w:bottom w:val="none" w:sz="0" w:space="0" w:color="auto"/>
        <w:right w:val="none" w:sz="0" w:space="0" w:color="auto"/>
      </w:divBdr>
    </w:div>
    <w:div w:id="500433250">
      <w:bodyDiv w:val="1"/>
      <w:marLeft w:val="0"/>
      <w:marRight w:val="0"/>
      <w:marTop w:val="0"/>
      <w:marBottom w:val="0"/>
      <w:divBdr>
        <w:top w:val="none" w:sz="0" w:space="0" w:color="auto"/>
        <w:left w:val="none" w:sz="0" w:space="0" w:color="auto"/>
        <w:bottom w:val="none" w:sz="0" w:space="0" w:color="auto"/>
        <w:right w:val="none" w:sz="0" w:space="0" w:color="auto"/>
      </w:divBdr>
    </w:div>
    <w:div w:id="523979872">
      <w:bodyDiv w:val="1"/>
      <w:marLeft w:val="0"/>
      <w:marRight w:val="0"/>
      <w:marTop w:val="0"/>
      <w:marBottom w:val="0"/>
      <w:divBdr>
        <w:top w:val="none" w:sz="0" w:space="0" w:color="auto"/>
        <w:left w:val="none" w:sz="0" w:space="0" w:color="auto"/>
        <w:bottom w:val="none" w:sz="0" w:space="0" w:color="auto"/>
        <w:right w:val="none" w:sz="0" w:space="0" w:color="auto"/>
      </w:divBdr>
    </w:div>
    <w:div w:id="526529260">
      <w:bodyDiv w:val="1"/>
      <w:marLeft w:val="0"/>
      <w:marRight w:val="0"/>
      <w:marTop w:val="0"/>
      <w:marBottom w:val="0"/>
      <w:divBdr>
        <w:top w:val="none" w:sz="0" w:space="0" w:color="auto"/>
        <w:left w:val="none" w:sz="0" w:space="0" w:color="auto"/>
        <w:bottom w:val="none" w:sz="0" w:space="0" w:color="auto"/>
        <w:right w:val="none" w:sz="0" w:space="0" w:color="auto"/>
      </w:divBdr>
    </w:div>
    <w:div w:id="527531064">
      <w:bodyDiv w:val="1"/>
      <w:marLeft w:val="0"/>
      <w:marRight w:val="0"/>
      <w:marTop w:val="0"/>
      <w:marBottom w:val="0"/>
      <w:divBdr>
        <w:top w:val="none" w:sz="0" w:space="0" w:color="auto"/>
        <w:left w:val="none" w:sz="0" w:space="0" w:color="auto"/>
        <w:bottom w:val="none" w:sz="0" w:space="0" w:color="auto"/>
        <w:right w:val="none" w:sz="0" w:space="0" w:color="auto"/>
      </w:divBdr>
    </w:div>
    <w:div w:id="532502222">
      <w:bodyDiv w:val="1"/>
      <w:marLeft w:val="0"/>
      <w:marRight w:val="0"/>
      <w:marTop w:val="0"/>
      <w:marBottom w:val="0"/>
      <w:divBdr>
        <w:top w:val="none" w:sz="0" w:space="0" w:color="auto"/>
        <w:left w:val="none" w:sz="0" w:space="0" w:color="auto"/>
        <w:bottom w:val="none" w:sz="0" w:space="0" w:color="auto"/>
        <w:right w:val="none" w:sz="0" w:space="0" w:color="auto"/>
      </w:divBdr>
    </w:div>
    <w:div w:id="547842183">
      <w:bodyDiv w:val="1"/>
      <w:marLeft w:val="0"/>
      <w:marRight w:val="0"/>
      <w:marTop w:val="0"/>
      <w:marBottom w:val="0"/>
      <w:divBdr>
        <w:top w:val="none" w:sz="0" w:space="0" w:color="auto"/>
        <w:left w:val="none" w:sz="0" w:space="0" w:color="auto"/>
        <w:bottom w:val="none" w:sz="0" w:space="0" w:color="auto"/>
        <w:right w:val="none" w:sz="0" w:space="0" w:color="auto"/>
      </w:divBdr>
    </w:div>
    <w:div w:id="558831239">
      <w:bodyDiv w:val="1"/>
      <w:marLeft w:val="0"/>
      <w:marRight w:val="0"/>
      <w:marTop w:val="0"/>
      <w:marBottom w:val="0"/>
      <w:divBdr>
        <w:top w:val="none" w:sz="0" w:space="0" w:color="auto"/>
        <w:left w:val="none" w:sz="0" w:space="0" w:color="auto"/>
        <w:bottom w:val="none" w:sz="0" w:space="0" w:color="auto"/>
        <w:right w:val="none" w:sz="0" w:space="0" w:color="auto"/>
      </w:divBdr>
    </w:div>
    <w:div w:id="560142241">
      <w:bodyDiv w:val="1"/>
      <w:marLeft w:val="0"/>
      <w:marRight w:val="0"/>
      <w:marTop w:val="0"/>
      <w:marBottom w:val="0"/>
      <w:divBdr>
        <w:top w:val="none" w:sz="0" w:space="0" w:color="auto"/>
        <w:left w:val="none" w:sz="0" w:space="0" w:color="auto"/>
        <w:bottom w:val="none" w:sz="0" w:space="0" w:color="auto"/>
        <w:right w:val="none" w:sz="0" w:space="0" w:color="auto"/>
      </w:divBdr>
    </w:div>
    <w:div w:id="584144114">
      <w:bodyDiv w:val="1"/>
      <w:marLeft w:val="0"/>
      <w:marRight w:val="0"/>
      <w:marTop w:val="0"/>
      <w:marBottom w:val="0"/>
      <w:divBdr>
        <w:top w:val="none" w:sz="0" w:space="0" w:color="auto"/>
        <w:left w:val="none" w:sz="0" w:space="0" w:color="auto"/>
        <w:bottom w:val="none" w:sz="0" w:space="0" w:color="auto"/>
        <w:right w:val="none" w:sz="0" w:space="0" w:color="auto"/>
      </w:divBdr>
    </w:div>
    <w:div w:id="609779208">
      <w:bodyDiv w:val="1"/>
      <w:marLeft w:val="0"/>
      <w:marRight w:val="0"/>
      <w:marTop w:val="0"/>
      <w:marBottom w:val="0"/>
      <w:divBdr>
        <w:top w:val="none" w:sz="0" w:space="0" w:color="auto"/>
        <w:left w:val="none" w:sz="0" w:space="0" w:color="auto"/>
        <w:bottom w:val="none" w:sz="0" w:space="0" w:color="auto"/>
        <w:right w:val="none" w:sz="0" w:space="0" w:color="auto"/>
      </w:divBdr>
    </w:div>
    <w:div w:id="623581657">
      <w:bodyDiv w:val="1"/>
      <w:marLeft w:val="0"/>
      <w:marRight w:val="0"/>
      <w:marTop w:val="0"/>
      <w:marBottom w:val="0"/>
      <w:divBdr>
        <w:top w:val="none" w:sz="0" w:space="0" w:color="auto"/>
        <w:left w:val="none" w:sz="0" w:space="0" w:color="auto"/>
        <w:bottom w:val="none" w:sz="0" w:space="0" w:color="auto"/>
        <w:right w:val="none" w:sz="0" w:space="0" w:color="auto"/>
      </w:divBdr>
    </w:div>
    <w:div w:id="628436307">
      <w:bodyDiv w:val="1"/>
      <w:marLeft w:val="0"/>
      <w:marRight w:val="0"/>
      <w:marTop w:val="0"/>
      <w:marBottom w:val="0"/>
      <w:divBdr>
        <w:top w:val="none" w:sz="0" w:space="0" w:color="auto"/>
        <w:left w:val="none" w:sz="0" w:space="0" w:color="auto"/>
        <w:bottom w:val="none" w:sz="0" w:space="0" w:color="auto"/>
        <w:right w:val="none" w:sz="0" w:space="0" w:color="auto"/>
      </w:divBdr>
    </w:div>
    <w:div w:id="653295339">
      <w:bodyDiv w:val="1"/>
      <w:marLeft w:val="0"/>
      <w:marRight w:val="0"/>
      <w:marTop w:val="0"/>
      <w:marBottom w:val="0"/>
      <w:divBdr>
        <w:top w:val="none" w:sz="0" w:space="0" w:color="auto"/>
        <w:left w:val="none" w:sz="0" w:space="0" w:color="auto"/>
        <w:bottom w:val="none" w:sz="0" w:space="0" w:color="auto"/>
        <w:right w:val="none" w:sz="0" w:space="0" w:color="auto"/>
      </w:divBdr>
    </w:div>
    <w:div w:id="656805871">
      <w:bodyDiv w:val="1"/>
      <w:marLeft w:val="0"/>
      <w:marRight w:val="0"/>
      <w:marTop w:val="0"/>
      <w:marBottom w:val="0"/>
      <w:divBdr>
        <w:top w:val="none" w:sz="0" w:space="0" w:color="auto"/>
        <w:left w:val="none" w:sz="0" w:space="0" w:color="auto"/>
        <w:bottom w:val="none" w:sz="0" w:space="0" w:color="auto"/>
        <w:right w:val="none" w:sz="0" w:space="0" w:color="auto"/>
      </w:divBdr>
    </w:div>
    <w:div w:id="662703881">
      <w:bodyDiv w:val="1"/>
      <w:marLeft w:val="0"/>
      <w:marRight w:val="0"/>
      <w:marTop w:val="0"/>
      <w:marBottom w:val="0"/>
      <w:divBdr>
        <w:top w:val="none" w:sz="0" w:space="0" w:color="auto"/>
        <w:left w:val="none" w:sz="0" w:space="0" w:color="auto"/>
        <w:bottom w:val="none" w:sz="0" w:space="0" w:color="auto"/>
        <w:right w:val="none" w:sz="0" w:space="0" w:color="auto"/>
      </w:divBdr>
    </w:div>
    <w:div w:id="692339704">
      <w:bodyDiv w:val="1"/>
      <w:marLeft w:val="0"/>
      <w:marRight w:val="0"/>
      <w:marTop w:val="0"/>
      <w:marBottom w:val="0"/>
      <w:divBdr>
        <w:top w:val="none" w:sz="0" w:space="0" w:color="auto"/>
        <w:left w:val="none" w:sz="0" w:space="0" w:color="auto"/>
        <w:bottom w:val="none" w:sz="0" w:space="0" w:color="auto"/>
        <w:right w:val="none" w:sz="0" w:space="0" w:color="auto"/>
      </w:divBdr>
    </w:div>
    <w:div w:id="701171054">
      <w:bodyDiv w:val="1"/>
      <w:marLeft w:val="0"/>
      <w:marRight w:val="0"/>
      <w:marTop w:val="0"/>
      <w:marBottom w:val="0"/>
      <w:divBdr>
        <w:top w:val="none" w:sz="0" w:space="0" w:color="auto"/>
        <w:left w:val="none" w:sz="0" w:space="0" w:color="auto"/>
        <w:bottom w:val="none" w:sz="0" w:space="0" w:color="auto"/>
        <w:right w:val="none" w:sz="0" w:space="0" w:color="auto"/>
      </w:divBdr>
    </w:div>
    <w:div w:id="733502779">
      <w:bodyDiv w:val="1"/>
      <w:marLeft w:val="0"/>
      <w:marRight w:val="0"/>
      <w:marTop w:val="0"/>
      <w:marBottom w:val="0"/>
      <w:divBdr>
        <w:top w:val="none" w:sz="0" w:space="0" w:color="auto"/>
        <w:left w:val="none" w:sz="0" w:space="0" w:color="auto"/>
        <w:bottom w:val="none" w:sz="0" w:space="0" w:color="auto"/>
        <w:right w:val="none" w:sz="0" w:space="0" w:color="auto"/>
      </w:divBdr>
    </w:div>
    <w:div w:id="761535778">
      <w:bodyDiv w:val="1"/>
      <w:marLeft w:val="0"/>
      <w:marRight w:val="0"/>
      <w:marTop w:val="0"/>
      <w:marBottom w:val="0"/>
      <w:divBdr>
        <w:top w:val="none" w:sz="0" w:space="0" w:color="auto"/>
        <w:left w:val="none" w:sz="0" w:space="0" w:color="auto"/>
        <w:bottom w:val="none" w:sz="0" w:space="0" w:color="auto"/>
        <w:right w:val="none" w:sz="0" w:space="0" w:color="auto"/>
      </w:divBdr>
    </w:div>
    <w:div w:id="761611324">
      <w:bodyDiv w:val="1"/>
      <w:marLeft w:val="0"/>
      <w:marRight w:val="0"/>
      <w:marTop w:val="0"/>
      <w:marBottom w:val="0"/>
      <w:divBdr>
        <w:top w:val="none" w:sz="0" w:space="0" w:color="auto"/>
        <w:left w:val="none" w:sz="0" w:space="0" w:color="auto"/>
        <w:bottom w:val="none" w:sz="0" w:space="0" w:color="auto"/>
        <w:right w:val="none" w:sz="0" w:space="0" w:color="auto"/>
      </w:divBdr>
    </w:div>
    <w:div w:id="772634067">
      <w:bodyDiv w:val="1"/>
      <w:marLeft w:val="0"/>
      <w:marRight w:val="0"/>
      <w:marTop w:val="0"/>
      <w:marBottom w:val="0"/>
      <w:divBdr>
        <w:top w:val="none" w:sz="0" w:space="0" w:color="auto"/>
        <w:left w:val="none" w:sz="0" w:space="0" w:color="auto"/>
        <w:bottom w:val="none" w:sz="0" w:space="0" w:color="auto"/>
        <w:right w:val="none" w:sz="0" w:space="0" w:color="auto"/>
      </w:divBdr>
    </w:div>
    <w:div w:id="787553497">
      <w:bodyDiv w:val="1"/>
      <w:marLeft w:val="0"/>
      <w:marRight w:val="0"/>
      <w:marTop w:val="0"/>
      <w:marBottom w:val="0"/>
      <w:divBdr>
        <w:top w:val="none" w:sz="0" w:space="0" w:color="auto"/>
        <w:left w:val="none" w:sz="0" w:space="0" w:color="auto"/>
        <w:bottom w:val="none" w:sz="0" w:space="0" w:color="auto"/>
        <w:right w:val="none" w:sz="0" w:space="0" w:color="auto"/>
      </w:divBdr>
    </w:div>
    <w:div w:id="802187782">
      <w:bodyDiv w:val="1"/>
      <w:marLeft w:val="0"/>
      <w:marRight w:val="0"/>
      <w:marTop w:val="0"/>
      <w:marBottom w:val="0"/>
      <w:divBdr>
        <w:top w:val="none" w:sz="0" w:space="0" w:color="auto"/>
        <w:left w:val="none" w:sz="0" w:space="0" w:color="auto"/>
        <w:bottom w:val="none" w:sz="0" w:space="0" w:color="auto"/>
        <w:right w:val="none" w:sz="0" w:space="0" w:color="auto"/>
      </w:divBdr>
    </w:div>
    <w:div w:id="813371005">
      <w:bodyDiv w:val="1"/>
      <w:marLeft w:val="0"/>
      <w:marRight w:val="0"/>
      <w:marTop w:val="0"/>
      <w:marBottom w:val="0"/>
      <w:divBdr>
        <w:top w:val="none" w:sz="0" w:space="0" w:color="auto"/>
        <w:left w:val="none" w:sz="0" w:space="0" w:color="auto"/>
        <w:bottom w:val="none" w:sz="0" w:space="0" w:color="auto"/>
        <w:right w:val="none" w:sz="0" w:space="0" w:color="auto"/>
      </w:divBdr>
    </w:div>
    <w:div w:id="814030625">
      <w:bodyDiv w:val="1"/>
      <w:marLeft w:val="0"/>
      <w:marRight w:val="0"/>
      <w:marTop w:val="0"/>
      <w:marBottom w:val="0"/>
      <w:divBdr>
        <w:top w:val="none" w:sz="0" w:space="0" w:color="auto"/>
        <w:left w:val="none" w:sz="0" w:space="0" w:color="auto"/>
        <w:bottom w:val="none" w:sz="0" w:space="0" w:color="auto"/>
        <w:right w:val="none" w:sz="0" w:space="0" w:color="auto"/>
      </w:divBdr>
    </w:div>
    <w:div w:id="860126747">
      <w:bodyDiv w:val="1"/>
      <w:marLeft w:val="0"/>
      <w:marRight w:val="0"/>
      <w:marTop w:val="0"/>
      <w:marBottom w:val="0"/>
      <w:divBdr>
        <w:top w:val="none" w:sz="0" w:space="0" w:color="auto"/>
        <w:left w:val="none" w:sz="0" w:space="0" w:color="auto"/>
        <w:bottom w:val="none" w:sz="0" w:space="0" w:color="auto"/>
        <w:right w:val="none" w:sz="0" w:space="0" w:color="auto"/>
      </w:divBdr>
    </w:div>
    <w:div w:id="878738902">
      <w:bodyDiv w:val="1"/>
      <w:marLeft w:val="0"/>
      <w:marRight w:val="0"/>
      <w:marTop w:val="0"/>
      <w:marBottom w:val="0"/>
      <w:divBdr>
        <w:top w:val="none" w:sz="0" w:space="0" w:color="auto"/>
        <w:left w:val="none" w:sz="0" w:space="0" w:color="auto"/>
        <w:bottom w:val="none" w:sz="0" w:space="0" w:color="auto"/>
        <w:right w:val="none" w:sz="0" w:space="0" w:color="auto"/>
      </w:divBdr>
    </w:div>
    <w:div w:id="925958221">
      <w:bodyDiv w:val="1"/>
      <w:marLeft w:val="0"/>
      <w:marRight w:val="0"/>
      <w:marTop w:val="0"/>
      <w:marBottom w:val="0"/>
      <w:divBdr>
        <w:top w:val="none" w:sz="0" w:space="0" w:color="auto"/>
        <w:left w:val="none" w:sz="0" w:space="0" w:color="auto"/>
        <w:bottom w:val="none" w:sz="0" w:space="0" w:color="auto"/>
        <w:right w:val="none" w:sz="0" w:space="0" w:color="auto"/>
      </w:divBdr>
    </w:div>
    <w:div w:id="953096578">
      <w:bodyDiv w:val="1"/>
      <w:marLeft w:val="0"/>
      <w:marRight w:val="0"/>
      <w:marTop w:val="0"/>
      <w:marBottom w:val="0"/>
      <w:divBdr>
        <w:top w:val="none" w:sz="0" w:space="0" w:color="auto"/>
        <w:left w:val="none" w:sz="0" w:space="0" w:color="auto"/>
        <w:bottom w:val="none" w:sz="0" w:space="0" w:color="auto"/>
        <w:right w:val="none" w:sz="0" w:space="0" w:color="auto"/>
      </w:divBdr>
    </w:div>
    <w:div w:id="970089903">
      <w:bodyDiv w:val="1"/>
      <w:marLeft w:val="0"/>
      <w:marRight w:val="0"/>
      <w:marTop w:val="0"/>
      <w:marBottom w:val="0"/>
      <w:divBdr>
        <w:top w:val="none" w:sz="0" w:space="0" w:color="auto"/>
        <w:left w:val="none" w:sz="0" w:space="0" w:color="auto"/>
        <w:bottom w:val="none" w:sz="0" w:space="0" w:color="auto"/>
        <w:right w:val="none" w:sz="0" w:space="0" w:color="auto"/>
      </w:divBdr>
    </w:div>
    <w:div w:id="973758445">
      <w:bodyDiv w:val="1"/>
      <w:marLeft w:val="0"/>
      <w:marRight w:val="0"/>
      <w:marTop w:val="0"/>
      <w:marBottom w:val="0"/>
      <w:divBdr>
        <w:top w:val="none" w:sz="0" w:space="0" w:color="auto"/>
        <w:left w:val="none" w:sz="0" w:space="0" w:color="auto"/>
        <w:bottom w:val="none" w:sz="0" w:space="0" w:color="auto"/>
        <w:right w:val="none" w:sz="0" w:space="0" w:color="auto"/>
      </w:divBdr>
    </w:div>
    <w:div w:id="979843979">
      <w:bodyDiv w:val="1"/>
      <w:marLeft w:val="0"/>
      <w:marRight w:val="0"/>
      <w:marTop w:val="0"/>
      <w:marBottom w:val="0"/>
      <w:divBdr>
        <w:top w:val="none" w:sz="0" w:space="0" w:color="auto"/>
        <w:left w:val="none" w:sz="0" w:space="0" w:color="auto"/>
        <w:bottom w:val="none" w:sz="0" w:space="0" w:color="auto"/>
        <w:right w:val="none" w:sz="0" w:space="0" w:color="auto"/>
      </w:divBdr>
    </w:div>
    <w:div w:id="995645039">
      <w:bodyDiv w:val="1"/>
      <w:marLeft w:val="0"/>
      <w:marRight w:val="0"/>
      <w:marTop w:val="0"/>
      <w:marBottom w:val="0"/>
      <w:divBdr>
        <w:top w:val="none" w:sz="0" w:space="0" w:color="auto"/>
        <w:left w:val="none" w:sz="0" w:space="0" w:color="auto"/>
        <w:bottom w:val="none" w:sz="0" w:space="0" w:color="auto"/>
        <w:right w:val="none" w:sz="0" w:space="0" w:color="auto"/>
      </w:divBdr>
    </w:div>
    <w:div w:id="1024096363">
      <w:bodyDiv w:val="1"/>
      <w:marLeft w:val="0"/>
      <w:marRight w:val="0"/>
      <w:marTop w:val="0"/>
      <w:marBottom w:val="0"/>
      <w:divBdr>
        <w:top w:val="none" w:sz="0" w:space="0" w:color="auto"/>
        <w:left w:val="none" w:sz="0" w:space="0" w:color="auto"/>
        <w:bottom w:val="none" w:sz="0" w:space="0" w:color="auto"/>
        <w:right w:val="none" w:sz="0" w:space="0" w:color="auto"/>
      </w:divBdr>
    </w:div>
    <w:div w:id="1036272429">
      <w:bodyDiv w:val="1"/>
      <w:marLeft w:val="0"/>
      <w:marRight w:val="0"/>
      <w:marTop w:val="0"/>
      <w:marBottom w:val="0"/>
      <w:divBdr>
        <w:top w:val="none" w:sz="0" w:space="0" w:color="auto"/>
        <w:left w:val="none" w:sz="0" w:space="0" w:color="auto"/>
        <w:bottom w:val="none" w:sz="0" w:space="0" w:color="auto"/>
        <w:right w:val="none" w:sz="0" w:space="0" w:color="auto"/>
      </w:divBdr>
    </w:div>
    <w:div w:id="1046493610">
      <w:bodyDiv w:val="1"/>
      <w:marLeft w:val="0"/>
      <w:marRight w:val="0"/>
      <w:marTop w:val="0"/>
      <w:marBottom w:val="0"/>
      <w:divBdr>
        <w:top w:val="none" w:sz="0" w:space="0" w:color="auto"/>
        <w:left w:val="none" w:sz="0" w:space="0" w:color="auto"/>
        <w:bottom w:val="none" w:sz="0" w:space="0" w:color="auto"/>
        <w:right w:val="none" w:sz="0" w:space="0" w:color="auto"/>
      </w:divBdr>
    </w:div>
    <w:div w:id="1049887151">
      <w:bodyDiv w:val="1"/>
      <w:marLeft w:val="0"/>
      <w:marRight w:val="0"/>
      <w:marTop w:val="0"/>
      <w:marBottom w:val="0"/>
      <w:divBdr>
        <w:top w:val="none" w:sz="0" w:space="0" w:color="auto"/>
        <w:left w:val="none" w:sz="0" w:space="0" w:color="auto"/>
        <w:bottom w:val="none" w:sz="0" w:space="0" w:color="auto"/>
        <w:right w:val="none" w:sz="0" w:space="0" w:color="auto"/>
      </w:divBdr>
    </w:div>
    <w:div w:id="1059744232">
      <w:bodyDiv w:val="1"/>
      <w:marLeft w:val="0"/>
      <w:marRight w:val="0"/>
      <w:marTop w:val="0"/>
      <w:marBottom w:val="0"/>
      <w:divBdr>
        <w:top w:val="none" w:sz="0" w:space="0" w:color="auto"/>
        <w:left w:val="none" w:sz="0" w:space="0" w:color="auto"/>
        <w:bottom w:val="none" w:sz="0" w:space="0" w:color="auto"/>
        <w:right w:val="none" w:sz="0" w:space="0" w:color="auto"/>
      </w:divBdr>
    </w:div>
    <w:div w:id="1084647572">
      <w:bodyDiv w:val="1"/>
      <w:marLeft w:val="0"/>
      <w:marRight w:val="0"/>
      <w:marTop w:val="0"/>
      <w:marBottom w:val="0"/>
      <w:divBdr>
        <w:top w:val="none" w:sz="0" w:space="0" w:color="auto"/>
        <w:left w:val="none" w:sz="0" w:space="0" w:color="auto"/>
        <w:bottom w:val="none" w:sz="0" w:space="0" w:color="auto"/>
        <w:right w:val="none" w:sz="0" w:space="0" w:color="auto"/>
      </w:divBdr>
    </w:div>
    <w:div w:id="1092093328">
      <w:bodyDiv w:val="1"/>
      <w:marLeft w:val="0"/>
      <w:marRight w:val="0"/>
      <w:marTop w:val="0"/>
      <w:marBottom w:val="0"/>
      <w:divBdr>
        <w:top w:val="none" w:sz="0" w:space="0" w:color="auto"/>
        <w:left w:val="none" w:sz="0" w:space="0" w:color="auto"/>
        <w:bottom w:val="none" w:sz="0" w:space="0" w:color="auto"/>
        <w:right w:val="none" w:sz="0" w:space="0" w:color="auto"/>
      </w:divBdr>
    </w:div>
    <w:div w:id="1095134364">
      <w:bodyDiv w:val="1"/>
      <w:marLeft w:val="0"/>
      <w:marRight w:val="0"/>
      <w:marTop w:val="0"/>
      <w:marBottom w:val="0"/>
      <w:divBdr>
        <w:top w:val="none" w:sz="0" w:space="0" w:color="auto"/>
        <w:left w:val="none" w:sz="0" w:space="0" w:color="auto"/>
        <w:bottom w:val="none" w:sz="0" w:space="0" w:color="auto"/>
        <w:right w:val="none" w:sz="0" w:space="0" w:color="auto"/>
      </w:divBdr>
    </w:div>
    <w:div w:id="1111049682">
      <w:bodyDiv w:val="1"/>
      <w:marLeft w:val="0"/>
      <w:marRight w:val="0"/>
      <w:marTop w:val="0"/>
      <w:marBottom w:val="0"/>
      <w:divBdr>
        <w:top w:val="none" w:sz="0" w:space="0" w:color="auto"/>
        <w:left w:val="none" w:sz="0" w:space="0" w:color="auto"/>
        <w:bottom w:val="none" w:sz="0" w:space="0" w:color="auto"/>
        <w:right w:val="none" w:sz="0" w:space="0" w:color="auto"/>
      </w:divBdr>
    </w:div>
    <w:div w:id="1139567255">
      <w:bodyDiv w:val="1"/>
      <w:marLeft w:val="0"/>
      <w:marRight w:val="0"/>
      <w:marTop w:val="0"/>
      <w:marBottom w:val="0"/>
      <w:divBdr>
        <w:top w:val="none" w:sz="0" w:space="0" w:color="auto"/>
        <w:left w:val="none" w:sz="0" w:space="0" w:color="auto"/>
        <w:bottom w:val="none" w:sz="0" w:space="0" w:color="auto"/>
        <w:right w:val="none" w:sz="0" w:space="0" w:color="auto"/>
      </w:divBdr>
    </w:div>
    <w:div w:id="1140196236">
      <w:bodyDiv w:val="1"/>
      <w:marLeft w:val="0"/>
      <w:marRight w:val="0"/>
      <w:marTop w:val="0"/>
      <w:marBottom w:val="0"/>
      <w:divBdr>
        <w:top w:val="none" w:sz="0" w:space="0" w:color="auto"/>
        <w:left w:val="none" w:sz="0" w:space="0" w:color="auto"/>
        <w:bottom w:val="none" w:sz="0" w:space="0" w:color="auto"/>
        <w:right w:val="none" w:sz="0" w:space="0" w:color="auto"/>
      </w:divBdr>
    </w:div>
    <w:div w:id="1146123628">
      <w:bodyDiv w:val="1"/>
      <w:marLeft w:val="0"/>
      <w:marRight w:val="0"/>
      <w:marTop w:val="0"/>
      <w:marBottom w:val="0"/>
      <w:divBdr>
        <w:top w:val="none" w:sz="0" w:space="0" w:color="auto"/>
        <w:left w:val="none" w:sz="0" w:space="0" w:color="auto"/>
        <w:bottom w:val="none" w:sz="0" w:space="0" w:color="auto"/>
        <w:right w:val="none" w:sz="0" w:space="0" w:color="auto"/>
      </w:divBdr>
    </w:div>
    <w:div w:id="1146243235">
      <w:bodyDiv w:val="1"/>
      <w:marLeft w:val="0"/>
      <w:marRight w:val="0"/>
      <w:marTop w:val="0"/>
      <w:marBottom w:val="0"/>
      <w:divBdr>
        <w:top w:val="none" w:sz="0" w:space="0" w:color="auto"/>
        <w:left w:val="none" w:sz="0" w:space="0" w:color="auto"/>
        <w:bottom w:val="none" w:sz="0" w:space="0" w:color="auto"/>
        <w:right w:val="none" w:sz="0" w:space="0" w:color="auto"/>
      </w:divBdr>
    </w:div>
    <w:div w:id="1150319249">
      <w:bodyDiv w:val="1"/>
      <w:marLeft w:val="0"/>
      <w:marRight w:val="0"/>
      <w:marTop w:val="0"/>
      <w:marBottom w:val="0"/>
      <w:divBdr>
        <w:top w:val="none" w:sz="0" w:space="0" w:color="auto"/>
        <w:left w:val="none" w:sz="0" w:space="0" w:color="auto"/>
        <w:bottom w:val="none" w:sz="0" w:space="0" w:color="auto"/>
        <w:right w:val="none" w:sz="0" w:space="0" w:color="auto"/>
      </w:divBdr>
    </w:div>
    <w:div w:id="1155296924">
      <w:bodyDiv w:val="1"/>
      <w:marLeft w:val="0"/>
      <w:marRight w:val="0"/>
      <w:marTop w:val="0"/>
      <w:marBottom w:val="0"/>
      <w:divBdr>
        <w:top w:val="none" w:sz="0" w:space="0" w:color="auto"/>
        <w:left w:val="none" w:sz="0" w:space="0" w:color="auto"/>
        <w:bottom w:val="none" w:sz="0" w:space="0" w:color="auto"/>
        <w:right w:val="none" w:sz="0" w:space="0" w:color="auto"/>
      </w:divBdr>
    </w:div>
    <w:div w:id="1206219261">
      <w:bodyDiv w:val="1"/>
      <w:marLeft w:val="0"/>
      <w:marRight w:val="0"/>
      <w:marTop w:val="0"/>
      <w:marBottom w:val="0"/>
      <w:divBdr>
        <w:top w:val="none" w:sz="0" w:space="0" w:color="auto"/>
        <w:left w:val="none" w:sz="0" w:space="0" w:color="auto"/>
        <w:bottom w:val="none" w:sz="0" w:space="0" w:color="auto"/>
        <w:right w:val="none" w:sz="0" w:space="0" w:color="auto"/>
      </w:divBdr>
    </w:div>
    <w:div w:id="1209803334">
      <w:bodyDiv w:val="1"/>
      <w:marLeft w:val="0"/>
      <w:marRight w:val="0"/>
      <w:marTop w:val="0"/>
      <w:marBottom w:val="0"/>
      <w:divBdr>
        <w:top w:val="none" w:sz="0" w:space="0" w:color="auto"/>
        <w:left w:val="none" w:sz="0" w:space="0" w:color="auto"/>
        <w:bottom w:val="none" w:sz="0" w:space="0" w:color="auto"/>
        <w:right w:val="none" w:sz="0" w:space="0" w:color="auto"/>
      </w:divBdr>
    </w:div>
    <w:div w:id="1218660816">
      <w:bodyDiv w:val="1"/>
      <w:marLeft w:val="0"/>
      <w:marRight w:val="0"/>
      <w:marTop w:val="0"/>
      <w:marBottom w:val="0"/>
      <w:divBdr>
        <w:top w:val="none" w:sz="0" w:space="0" w:color="auto"/>
        <w:left w:val="none" w:sz="0" w:space="0" w:color="auto"/>
        <w:bottom w:val="none" w:sz="0" w:space="0" w:color="auto"/>
        <w:right w:val="none" w:sz="0" w:space="0" w:color="auto"/>
      </w:divBdr>
    </w:div>
    <w:div w:id="1269391504">
      <w:bodyDiv w:val="1"/>
      <w:marLeft w:val="0"/>
      <w:marRight w:val="0"/>
      <w:marTop w:val="0"/>
      <w:marBottom w:val="0"/>
      <w:divBdr>
        <w:top w:val="none" w:sz="0" w:space="0" w:color="auto"/>
        <w:left w:val="none" w:sz="0" w:space="0" w:color="auto"/>
        <w:bottom w:val="none" w:sz="0" w:space="0" w:color="auto"/>
        <w:right w:val="none" w:sz="0" w:space="0" w:color="auto"/>
      </w:divBdr>
    </w:div>
    <w:div w:id="1287086121">
      <w:bodyDiv w:val="1"/>
      <w:marLeft w:val="0"/>
      <w:marRight w:val="0"/>
      <w:marTop w:val="0"/>
      <w:marBottom w:val="0"/>
      <w:divBdr>
        <w:top w:val="none" w:sz="0" w:space="0" w:color="auto"/>
        <w:left w:val="none" w:sz="0" w:space="0" w:color="auto"/>
        <w:bottom w:val="none" w:sz="0" w:space="0" w:color="auto"/>
        <w:right w:val="none" w:sz="0" w:space="0" w:color="auto"/>
      </w:divBdr>
    </w:div>
    <w:div w:id="1295451733">
      <w:bodyDiv w:val="1"/>
      <w:marLeft w:val="0"/>
      <w:marRight w:val="0"/>
      <w:marTop w:val="0"/>
      <w:marBottom w:val="0"/>
      <w:divBdr>
        <w:top w:val="none" w:sz="0" w:space="0" w:color="auto"/>
        <w:left w:val="none" w:sz="0" w:space="0" w:color="auto"/>
        <w:bottom w:val="none" w:sz="0" w:space="0" w:color="auto"/>
        <w:right w:val="none" w:sz="0" w:space="0" w:color="auto"/>
      </w:divBdr>
    </w:div>
    <w:div w:id="1308631795">
      <w:bodyDiv w:val="1"/>
      <w:marLeft w:val="0"/>
      <w:marRight w:val="0"/>
      <w:marTop w:val="0"/>
      <w:marBottom w:val="0"/>
      <w:divBdr>
        <w:top w:val="none" w:sz="0" w:space="0" w:color="auto"/>
        <w:left w:val="none" w:sz="0" w:space="0" w:color="auto"/>
        <w:bottom w:val="none" w:sz="0" w:space="0" w:color="auto"/>
        <w:right w:val="none" w:sz="0" w:space="0" w:color="auto"/>
      </w:divBdr>
    </w:div>
    <w:div w:id="1316838525">
      <w:bodyDiv w:val="1"/>
      <w:marLeft w:val="0"/>
      <w:marRight w:val="0"/>
      <w:marTop w:val="0"/>
      <w:marBottom w:val="0"/>
      <w:divBdr>
        <w:top w:val="none" w:sz="0" w:space="0" w:color="auto"/>
        <w:left w:val="none" w:sz="0" w:space="0" w:color="auto"/>
        <w:bottom w:val="none" w:sz="0" w:space="0" w:color="auto"/>
        <w:right w:val="none" w:sz="0" w:space="0" w:color="auto"/>
      </w:divBdr>
    </w:div>
    <w:div w:id="1320111209">
      <w:bodyDiv w:val="1"/>
      <w:marLeft w:val="0"/>
      <w:marRight w:val="0"/>
      <w:marTop w:val="0"/>
      <w:marBottom w:val="0"/>
      <w:divBdr>
        <w:top w:val="none" w:sz="0" w:space="0" w:color="auto"/>
        <w:left w:val="none" w:sz="0" w:space="0" w:color="auto"/>
        <w:bottom w:val="none" w:sz="0" w:space="0" w:color="auto"/>
        <w:right w:val="none" w:sz="0" w:space="0" w:color="auto"/>
      </w:divBdr>
    </w:div>
    <w:div w:id="1321537432">
      <w:bodyDiv w:val="1"/>
      <w:marLeft w:val="0"/>
      <w:marRight w:val="0"/>
      <w:marTop w:val="0"/>
      <w:marBottom w:val="0"/>
      <w:divBdr>
        <w:top w:val="none" w:sz="0" w:space="0" w:color="auto"/>
        <w:left w:val="none" w:sz="0" w:space="0" w:color="auto"/>
        <w:bottom w:val="none" w:sz="0" w:space="0" w:color="auto"/>
        <w:right w:val="none" w:sz="0" w:space="0" w:color="auto"/>
      </w:divBdr>
    </w:div>
    <w:div w:id="1353874975">
      <w:bodyDiv w:val="1"/>
      <w:marLeft w:val="0"/>
      <w:marRight w:val="0"/>
      <w:marTop w:val="0"/>
      <w:marBottom w:val="0"/>
      <w:divBdr>
        <w:top w:val="none" w:sz="0" w:space="0" w:color="auto"/>
        <w:left w:val="none" w:sz="0" w:space="0" w:color="auto"/>
        <w:bottom w:val="none" w:sz="0" w:space="0" w:color="auto"/>
        <w:right w:val="none" w:sz="0" w:space="0" w:color="auto"/>
      </w:divBdr>
    </w:div>
    <w:div w:id="1358240887">
      <w:bodyDiv w:val="1"/>
      <w:marLeft w:val="0"/>
      <w:marRight w:val="0"/>
      <w:marTop w:val="0"/>
      <w:marBottom w:val="0"/>
      <w:divBdr>
        <w:top w:val="none" w:sz="0" w:space="0" w:color="auto"/>
        <w:left w:val="none" w:sz="0" w:space="0" w:color="auto"/>
        <w:bottom w:val="none" w:sz="0" w:space="0" w:color="auto"/>
        <w:right w:val="none" w:sz="0" w:space="0" w:color="auto"/>
      </w:divBdr>
    </w:div>
    <w:div w:id="1365137559">
      <w:bodyDiv w:val="1"/>
      <w:marLeft w:val="0"/>
      <w:marRight w:val="0"/>
      <w:marTop w:val="0"/>
      <w:marBottom w:val="0"/>
      <w:divBdr>
        <w:top w:val="none" w:sz="0" w:space="0" w:color="auto"/>
        <w:left w:val="none" w:sz="0" w:space="0" w:color="auto"/>
        <w:bottom w:val="none" w:sz="0" w:space="0" w:color="auto"/>
        <w:right w:val="none" w:sz="0" w:space="0" w:color="auto"/>
      </w:divBdr>
    </w:div>
    <w:div w:id="1378511543">
      <w:bodyDiv w:val="1"/>
      <w:marLeft w:val="0"/>
      <w:marRight w:val="0"/>
      <w:marTop w:val="0"/>
      <w:marBottom w:val="0"/>
      <w:divBdr>
        <w:top w:val="none" w:sz="0" w:space="0" w:color="auto"/>
        <w:left w:val="none" w:sz="0" w:space="0" w:color="auto"/>
        <w:bottom w:val="none" w:sz="0" w:space="0" w:color="auto"/>
        <w:right w:val="none" w:sz="0" w:space="0" w:color="auto"/>
      </w:divBdr>
    </w:div>
    <w:div w:id="1406805457">
      <w:bodyDiv w:val="1"/>
      <w:marLeft w:val="0"/>
      <w:marRight w:val="0"/>
      <w:marTop w:val="0"/>
      <w:marBottom w:val="0"/>
      <w:divBdr>
        <w:top w:val="none" w:sz="0" w:space="0" w:color="auto"/>
        <w:left w:val="none" w:sz="0" w:space="0" w:color="auto"/>
        <w:bottom w:val="none" w:sz="0" w:space="0" w:color="auto"/>
        <w:right w:val="none" w:sz="0" w:space="0" w:color="auto"/>
      </w:divBdr>
    </w:div>
    <w:div w:id="1435129230">
      <w:bodyDiv w:val="1"/>
      <w:marLeft w:val="0"/>
      <w:marRight w:val="0"/>
      <w:marTop w:val="0"/>
      <w:marBottom w:val="0"/>
      <w:divBdr>
        <w:top w:val="none" w:sz="0" w:space="0" w:color="auto"/>
        <w:left w:val="none" w:sz="0" w:space="0" w:color="auto"/>
        <w:bottom w:val="none" w:sz="0" w:space="0" w:color="auto"/>
        <w:right w:val="none" w:sz="0" w:space="0" w:color="auto"/>
      </w:divBdr>
    </w:div>
    <w:div w:id="1494838848">
      <w:bodyDiv w:val="1"/>
      <w:marLeft w:val="0"/>
      <w:marRight w:val="0"/>
      <w:marTop w:val="0"/>
      <w:marBottom w:val="0"/>
      <w:divBdr>
        <w:top w:val="none" w:sz="0" w:space="0" w:color="auto"/>
        <w:left w:val="none" w:sz="0" w:space="0" w:color="auto"/>
        <w:bottom w:val="none" w:sz="0" w:space="0" w:color="auto"/>
        <w:right w:val="none" w:sz="0" w:space="0" w:color="auto"/>
      </w:divBdr>
    </w:div>
    <w:div w:id="1521235843">
      <w:bodyDiv w:val="1"/>
      <w:marLeft w:val="0"/>
      <w:marRight w:val="0"/>
      <w:marTop w:val="0"/>
      <w:marBottom w:val="0"/>
      <w:divBdr>
        <w:top w:val="none" w:sz="0" w:space="0" w:color="auto"/>
        <w:left w:val="none" w:sz="0" w:space="0" w:color="auto"/>
        <w:bottom w:val="none" w:sz="0" w:space="0" w:color="auto"/>
        <w:right w:val="none" w:sz="0" w:space="0" w:color="auto"/>
      </w:divBdr>
    </w:div>
    <w:div w:id="1526207112">
      <w:bodyDiv w:val="1"/>
      <w:marLeft w:val="0"/>
      <w:marRight w:val="0"/>
      <w:marTop w:val="0"/>
      <w:marBottom w:val="0"/>
      <w:divBdr>
        <w:top w:val="none" w:sz="0" w:space="0" w:color="auto"/>
        <w:left w:val="none" w:sz="0" w:space="0" w:color="auto"/>
        <w:bottom w:val="none" w:sz="0" w:space="0" w:color="auto"/>
        <w:right w:val="none" w:sz="0" w:space="0" w:color="auto"/>
      </w:divBdr>
    </w:div>
    <w:div w:id="1540507115">
      <w:bodyDiv w:val="1"/>
      <w:marLeft w:val="0"/>
      <w:marRight w:val="0"/>
      <w:marTop w:val="0"/>
      <w:marBottom w:val="0"/>
      <w:divBdr>
        <w:top w:val="none" w:sz="0" w:space="0" w:color="auto"/>
        <w:left w:val="none" w:sz="0" w:space="0" w:color="auto"/>
        <w:bottom w:val="none" w:sz="0" w:space="0" w:color="auto"/>
        <w:right w:val="none" w:sz="0" w:space="0" w:color="auto"/>
      </w:divBdr>
    </w:div>
    <w:div w:id="1557476206">
      <w:bodyDiv w:val="1"/>
      <w:marLeft w:val="0"/>
      <w:marRight w:val="0"/>
      <w:marTop w:val="0"/>
      <w:marBottom w:val="0"/>
      <w:divBdr>
        <w:top w:val="none" w:sz="0" w:space="0" w:color="auto"/>
        <w:left w:val="none" w:sz="0" w:space="0" w:color="auto"/>
        <w:bottom w:val="none" w:sz="0" w:space="0" w:color="auto"/>
        <w:right w:val="none" w:sz="0" w:space="0" w:color="auto"/>
      </w:divBdr>
    </w:div>
    <w:div w:id="1595632812">
      <w:bodyDiv w:val="1"/>
      <w:marLeft w:val="0"/>
      <w:marRight w:val="0"/>
      <w:marTop w:val="0"/>
      <w:marBottom w:val="0"/>
      <w:divBdr>
        <w:top w:val="none" w:sz="0" w:space="0" w:color="auto"/>
        <w:left w:val="none" w:sz="0" w:space="0" w:color="auto"/>
        <w:bottom w:val="none" w:sz="0" w:space="0" w:color="auto"/>
        <w:right w:val="none" w:sz="0" w:space="0" w:color="auto"/>
      </w:divBdr>
    </w:div>
    <w:div w:id="1596356126">
      <w:bodyDiv w:val="1"/>
      <w:marLeft w:val="0"/>
      <w:marRight w:val="0"/>
      <w:marTop w:val="0"/>
      <w:marBottom w:val="0"/>
      <w:divBdr>
        <w:top w:val="none" w:sz="0" w:space="0" w:color="auto"/>
        <w:left w:val="none" w:sz="0" w:space="0" w:color="auto"/>
        <w:bottom w:val="none" w:sz="0" w:space="0" w:color="auto"/>
        <w:right w:val="none" w:sz="0" w:space="0" w:color="auto"/>
      </w:divBdr>
    </w:div>
    <w:div w:id="1606691578">
      <w:bodyDiv w:val="1"/>
      <w:marLeft w:val="0"/>
      <w:marRight w:val="0"/>
      <w:marTop w:val="0"/>
      <w:marBottom w:val="0"/>
      <w:divBdr>
        <w:top w:val="none" w:sz="0" w:space="0" w:color="auto"/>
        <w:left w:val="none" w:sz="0" w:space="0" w:color="auto"/>
        <w:bottom w:val="none" w:sz="0" w:space="0" w:color="auto"/>
        <w:right w:val="none" w:sz="0" w:space="0" w:color="auto"/>
      </w:divBdr>
    </w:div>
    <w:div w:id="1610038936">
      <w:bodyDiv w:val="1"/>
      <w:marLeft w:val="0"/>
      <w:marRight w:val="0"/>
      <w:marTop w:val="0"/>
      <w:marBottom w:val="0"/>
      <w:divBdr>
        <w:top w:val="none" w:sz="0" w:space="0" w:color="auto"/>
        <w:left w:val="none" w:sz="0" w:space="0" w:color="auto"/>
        <w:bottom w:val="none" w:sz="0" w:space="0" w:color="auto"/>
        <w:right w:val="none" w:sz="0" w:space="0" w:color="auto"/>
      </w:divBdr>
    </w:div>
    <w:div w:id="1614241277">
      <w:bodyDiv w:val="1"/>
      <w:marLeft w:val="0"/>
      <w:marRight w:val="0"/>
      <w:marTop w:val="0"/>
      <w:marBottom w:val="0"/>
      <w:divBdr>
        <w:top w:val="none" w:sz="0" w:space="0" w:color="auto"/>
        <w:left w:val="none" w:sz="0" w:space="0" w:color="auto"/>
        <w:bottom w:val="none" w:sz="0" w:space="0" w:color="auto"/>
        <w:right w:val="none" w:sz="0" w:space="0" w:color="auto"/>
      </w:divBdr>
    </w:div>
    <w:div w:id="1628124277">
      <w:bodyDiv w:val="1"/>
      <w:marLeft w:val="0"/>
      <w:marRight w:val="0"/>
      <w:marTop w:val="0"/>
      <w:marBottom w:val="0"/>
      <w:divBdr>
        <w:top w:val="none" w:sz="0" w:space="0" w:color="auto"/>
        <w:left w:val="none" w:sz="0" w:space="0" w:color="auto"/>
        <w:bottom w:val="none" w:sz="0" w:space="0" w:color="auto"/>
        <w:right w:val="none" w:sz="0" w:space="0" w:color="auto"/>
      </w:divBdr>
    </w:div>
    <w:div w:id="1643538155">
      <w:bodyDiv w:val="1"/>
      <w:marLeft w:val="0"/>
      <w:marRight w:val="0"/>
      <w:marTop w:val="0"/>
      <w:marBottom w:val="0"/>
      <w:divBdr>
        <w:top w:val="none" w:sz="0" w:space="0" w:color="auto"/>
        <w:left w:val="none" w:sz="0" w:space="0" w:color="auto"/>
        <w:bottom w:val="none" w:sz="0" w:space="0" w:color="auto"/>
        <w:right w:val="none" w:sz="0" w:space="0" w:color="auto"/>
      </w:divBdr>
    </w:div>
    <w:div w:id="1649869235">
      <w:bodyDiv w:val="1"/>
      <w:marLeft w:val="0"/>
      <w:marRight w:val="0"/>
      <w:marTop w:val="0"/>
      <w:marBottom w:val="0"/>
      <w:divBdr>
        <w:top w:val="none" w:sz="0" w:space="0" w:color="auto"/>
        <w:left w:val="none" w:sz="0" w:space="0" w:color="auto"/>
        <w:bottom w:val="none" w:sz="0" w:space="0" w:color="auto"/>
        <w:right w:val="none" w:sz="0" w:space="0" w:color="auto"/>
      </w:divBdr>
    </w:div>
    <w:div w:id="1668051129">
      <w:bodyDiv w:val="1"/>
      <w:marLeft w:val="0"/>
      <w:marRight w:val="0"/>
      <w:marTop w:val="0"/>
      <w:marBottom w:val="0"/>
      <w:divBdr>
        <w:top w:val="none" w:sz="0" w:space="0" w:color="auto"/>
        <w:left w:val="none" w:sz="0" w:space="0" w:color="auto"/>
        <w:bottom w:val="none" w:sz="0" w:space="0" w:color="auto"/>
        <w:right w:val="none" w:sz="0" w:space="0" w:color="auto"/>
      </w:divBdr>
    </w:div>
    <w:div w:id="1668947358">
      <w:bodyDiv w:val="1"/>
      <w:marLeft w:val="0"/>
      <w:marRight w:val="0"/>
      <w:marTop w:val="0"/>
      <w:marBottom w:val="0"/>
      <w:divBdr>
        <w:top w:val="none" w:sz="0" w:space="0" w:color="auto"/>
        <w:left w:val="none" w:sz="0" w:space="0" w:color="auto"/>
        <w:bottom w:val="none" w:sz="0" w:space="0" w:color="auto"/>
        <w:right w:val="none" w:sz="0" w:space="0" w:color="auto"/>
      </w:divBdr>
    </w:div>
    <w:div w:id="1675262906">
      <w:bodyDiv w:val="1"/>
      <w:marLeft w:val="0"/>
      <w:marRight w:val="0"/>
      <w:marTop w:val="0"/>
      <w:marBottom w:val="0"/>
      <w:divBdr>
        <w:top w:val="none" w:sz="0" w:space="0" w:color="auto"/>
        <w:left w:val="none" w:sz="0" w:space="0" w:color="auto"/>
        <w:bottom w:val="none" w:sz="0" w:space="0" w:color="auto"/>
        <w:right w:val="none" w:sz="0" w:space="0" w:color="auto"/>
      </w:divBdr>
    </w:div>
    <w:div w:id="1695502059">
      <w:bodyDiv w:val="1"/>
      <w:marLeft w:val="0"/>
      <w:marRight w:val="0"/>
      <w:marTop w:val="0"/>
      <w:marBottom w:val="0"/>
      <w:divBdr>
        <w:top w:val="none" w:sz="0" w:space="0" w:color="auto"/>
        <w:left w:val="none" w:sz="0" w:space="0" w:color="auto"/>
        <w:bottom w:val="none" w:sz="0" w:space="0" w:color="auto"/>
        <w:right w:val="none" w:sz="0" w:space="0" w:color="auto"/>
      </w:divBdr>
    </w:div>
    <w:div w:id="1706371231">
      <w:bodyDiv w:val="1"/>
      <w:marLeft w:val="0"/>
      <w:marRight w:val="0"/>
      <w:marTop w:val="0"/>
      <w:marBottom w:val="0"/>
      <w:divBdr>
        <w:top w:val="none" w:sz="0" w:space="0" w:color="auto"/>
        <w:left w:val="none" w:sz="0" w:space="0" w:color="auto"/>
        <w:bottom w:val="none" w:sz="0" w:space="0" w:color="auto"/>
        <w:right w:val="none" w:sz="0" w:space="0" w:color="auto"/>
      </w:divBdr>
    </w:div>
    <w:div w:id="1707101774">
      <w:bodyDiv w:val="1"/>
      <w:marLeft w:val="0"/>
      <w:marRight w:val="0"/>
      <w:marTop w:val="0"/>
      <w:marBottom w:val="0"/>
      <w:divBdr>
        <w:top w:val="none" w:sz="0" w:space="0" w:color="auto"/>
        <w:left w:val="none" w:sz="0" w:space="0" w:color="auto"/>
        <w:bottom w:val="none" w:sz="0" w:space="0" w:color="auto"/>
        <w:right w:val="none" w:sz="0" w:space="0" w:color="auto"/>
      </w:divBdr>
    </w:div>
    <w:div w:id="1710761061">
      <w:bodyDiv w:val="1"/>
      <w:marLeft w:val="0"/>
      <w:marRight w:val="0"/>
      <w:marTop w:val="0"/>
      <w:marBottom w:val="0"/>
      <w:divBdr>
        <w:top w:val="none" w:sz="0" w:space="0" w:color="auto"/>
        <w:left w:val="none" w:sz="0" w:space="0" w:color="auto"/>
        <w:bottom w:val="none" w:sz="0" w:space="0" w:color="auto"/>
        <w:right w:val="none" w:sz="0" w:space="0" w:color="auto"/>
      </w:divBdr>
    </w:div>
    <w:div w:id="1728143693">
      <w:bodyDiv w:val="1"/>
      <w:marLeft w:val="0"/>
      <w:marRight w:val="0"/>
      <w:marTop w:val="0"/>
      <w:marBottom w:val="0"/>
      <w:divBdr>
        <w:top w:val="none" w:sz="0" w:space="0" w:color="auto"/>
        <w:left w:val="none" w:sz="0" w:space="0" w:color="auto"/>
        <w:bottom w:val="none" w:sz="0" w:space="0" w:color="auto"/>
        <w:right w:val="none" w:sz="0" w:space="0" w:color="auto"/>
      </w:divBdr>
    </w:div>
    <w:div w:id="1733962741">
      <w:bodyDiv w:val="1"/>
      <w:marLeft w:val="0"/>
      <w:marRight w:val="0"/>
      <w:marTop w:val="0"/>
      <w:marBottom w:val="0"/>
      <w:divBdr>
        <w:top w:val="none" w:sz="0" w:space="0" w:color="auto"/>
        <w:left w:val="none" w:sz="0" w:space="0" w:color="auto"/>
        <w:bottom w:val="none" w:sz="0" w:space="0" w:color="auto"/>
        <w:right w:val="none" w:sz="0" w:space="0" w:color="auto"/>
      </w:divBdr>
    </w:div>
    <w:div w:id="1748110660">
      <w:bodyDiv w:val="1"/>
      <w:marLeft w:val="0"/>
      <w:marRight w:val="0"/>
      <w:marTop w:val="0"/>
      <w:marBottom w:val="0"/>
      <w:divBdr>
        <w:top w:val="none" w:sz="0" w:space="0" w:color="auto"/>
        <w:left w:val="none" w:sz="0" w:space="0" w:color="auto"/>
        <w:bottom w:val="none" w:sz="0" w:space="0" w:color="auto"/>
        <w:right w:val="none" w:sz="0" w:space="0" w:color="auto"/>
      </w:divBdr>
    </w:div>
    <w:div w:id="1767965381">
      <w:bodyDiv w:val="1"/>
      <w:marLeft w:val="0"/>
      <w:marRight w:val="0"/>
      <w:marTop w:val="0"/>
      <w:marBottom w:val="0"/>
      <w:divBdr>
        <w:top w:val="none" w:sz="0" w:space="0" w:color="auto"/>
        <w:left w:val="none" w:sz="0" w:space="0" w:color="auto"/>
        <w:bottom w:val="none" w:sz="0" w:space="0" w:color="auto"/>
        <w:right w:val="none" w:sz="0" w:space="0" w:color="auto"/>
      </w:divBdr>
    </w:div>
    <w:div w:id="1783960812">
      <w:bodyDiv w:val="1"/>
      <w:marLeft w:val="0"/>
      <w:marRight w:val="0"/>
      <w:marTop w:val="0"/>
      <w:marBottom w:val="0"/>
      <w:divBdr>
        <w:top w:val="none" w:sz="0" w:space="0" w:color="auto"/>
        <w:left w:val="none" w:sz="0" w:space="0" w:color="auto"/>
        <w:bottom w:val="none" w:sz="0" w:space="0" w:color="auto"/>
        <w:right w:val="none" w:sz="0" w:space="0" w:color="auto"/>
      </w:divBdr>
    </w:div>
    <w:div w:id="1801336392">
      <w:bodyDiv w:val="1"/>
      <w:marLeft w:val="0"/>
      <w:marRight w:val="0"/>
      <w:marTop w:val="0"/>
      <w:marBottom w:val="0"/>
      <w:divBdr>
        <w:top w:val="none" w:sz="0" w:space="0" w:color="auto"/>
        <w:left w:val="none" w:sz="0" w:space="0" w:color="auto"/>
        <w:bottom w:val="none" w:sz="0" w:space="0" w:color="auto"/>
        <w:right w:val="none" w:sz="0" w:space="0" w:color="auto"/>
      </w:divBdr>
    </w:div>
    <w:div w:id="1813718112">
      <w:bodyDiv w:val="1"/>
      <w:marLeft w:val="0"/>
      <w:marRight w:val="0"/>
      <w:marTop w:val="0"/>
      <w:marBottom w:val="0"/>
      <w:divBdr>
        <w:top w:val="none" w:sz="0" w:space="0" w:color="auto"/>
        <w:left w:val="none" w:sz="0" w:space="0" w:color="auto"/>
        <w:bottom w:val="none" w:sz="0" w:space="0" w:color="auto"/>
        <w:right w:val="none" w:sz="0" w:space="0" w:color="auto"/>
      </w:divBdr>
    </w:div>
    <w:div w:id="1823304959">
      <w:bodyDiv w:val="1"/>
      <w:marLeft w:val="0"/>
      <w:marRight w:val="0"/>
      <w:marTop w:val="0"/>
      <w:marBottom w:val="0"/>
      <w:divBdr>
        <w:top w:val="none" w:sz="0" w:space="0" w:color="auto"/>
        <w:left w:val="none" w:sz="0" w:space="0" w:color="auto"/>
        <w:bottom w:val="none" w:sz="0" w:space="0" w:color="auto"/>
        <w:right w:val="none" w:sz="0" w:space="0" w:color="auto"/>
      </w:divBdr>
    </w:div>
    <w:div w:id="1844665114">
      <w:bodyDiv w:val="1"/>
      <w:marLeft w:val="0"/>
      <w:marRight w:val="0"/>
      <w:marTop w:val="0"/>
      <w:marBottom w:val="0"/>
      <w:divBdr>
        <w:top w:val="none" w:sz="0" w:space="0" w:color="auto"/>
        <w:left w:val="none" w:sz="0" w:space="0" w:color="auto"/>
        <w:bottom w:val="none" w:sz="0" w:space="0" w:color="auto"/>
        <w:right w:val="none" w:sz="0" w:space="0" w:color="auto"/>
      </w:divBdr>
    </w:div>
    <w:div w:id="1845515388">
      <w:bodyDiv w:val="1"/>
      <w:marLeft w:val="0"/>
      <w:marRight w:val="0"/>
      <w:marTop w:val="0"/>
      <w:marBottom w:val="0"/>
      <w:divBdr>
        <w:top w:val="none" w:sz="0" w:space="0" w:color="auto"/>
        <w:left w:val="none" w:sz="0" w:space="0" w:color="auto"/>
        <w:bottom w:val="none" w:sz="0" w:space="0" w:color="auto"/>
        <w:right w:val="none" w:sz="0" w:space="0" w:color="auto"/>
      </w:divBdr>
    </w:div>
    <w:div w:id="1851412928">
      <w:bodyDiv w:val="1"/>
      <w:marLeft w:val="0"/>
      <w:marRight w:val="0"/>
      <w:marTop w:val="0"/>
      <w:marBottom w:val="0"/>
      <w:divBdr>
        <w:top w:val="none" w:sz="0" w:space="0" w:color="auto"/>
        <w:left w:val="none" w:sz="0" w:space="0" w:color="auto"/>
        <w:bottom w:val="none" w:sz="0" w:space="0" w:color="auto"/>
        <w:right w:val="none" w:sz="0" w:space="0" w:color="auto"/>
      </w:divBdr>
    </w:div>
    <w:div w:id="1860658147">
      <w:bodyDiv w:val="1"/>
      <w:marLeft w:val="0"/>
      <w:marRight w:val="0"/>
      <w:marTop w:val="0"/>
      <w:marBottom w:val="0"/>
      <w:divBdr>
        <w:top w:val="none" w:sz="0" w:space="0" w:color="auto"/>
        <w:left w:val="none" w:sz="0" w:space="0" w:color="auto"/>
        <w:bottom w:val="none" w:sz="0" w:space="0" w:color="auto"/>
        <w:right w:val="none" w:sz="0" w:space="0" w:color="auto"/>
      </w:divBdr>
    </w:div>
    <w:div w:id="1880779379">
      <w:bodyDiv w:val="1"/>
      <w:marLeft w:val="0"/>
      <w:marRight w:val="0"/>
      <w:marTop w:val="0"/>
      <w:marBottom w:val="0"/>
      <w:divBdr>
        <w:top w:val="none" w:sz="0" w:space="0" w:color="auto"/>
        <w:left w:val="none" w:sz="0" w:space="0" w:color="auto"/>
        <w:bottom w:val="none" w:sz="0" w:space="0" w:color="auto"/>
        <w:right w:val="none" w:sz="0" w:space="0" w:color="auto"/>
      </w:divBdr>
    </w:div>
    <w:div w:id="1897087907">
      <w:bodyDiv w:val="1"/>
      <w:marLeft w:val="0"/>
      <w:marRight w:val="0"/>
      <w:marTop w:val="0"/>
      <w:marBottom w:val="0"/>
      <w:divBdr>
        <w:top w:val="none" w:sz="0" w:space="0" w:color="auto"/>
        <w:left w:val="none" w:sz="0" w:space="0" w:color="auto"/>
        <w:bottom w:val="none" w:sz="0" w:space="0" w:color="auto"/>
        <w:right w:val="none" w:sz="0" w:space="0" w:color="auto"/>
      </w:divBdr>
    </w:div>
    <w:div w:id="1910336222">
      <w:bodyDiv w:val="1"/>
      <w:marLeft w:val="0"/>
      <w:marRight w:val="0"/>
      <w:marTop w:val="0"/>
      <w:marBottom w:val="0"/>
      <w:divBdr>
        <w:top w:val="none" w:sz="0" w:space="0" w:color="auto"/>
        <w:left w:val="none" w:sz="0" w:space="0" w:color="auto"/>
        <w:bottom w:val="none" w:sz="0" w:space="0" w:color="auto"/>
        <w:right w:val="none" w:sz="0" w:space="0" w:color="auto"/>
      </w:divBdr>
    </w:div>
    <w:div w:id="1912619553">
      <w:bodyDiv w:val="1"/>
      <w:marLeft w:val="0"/>
      <w:marRight w:val="0"/>
      <w:marTop w:val="0"/>
      <w:marBottom w:val="0"/>
      <w:divBdr>
        <w:top w:val="none" w:sz="0" w:space="0" w:color="auto"/>
        <w:left w:val="none" w:sz="0" w:space="0" w:color="auto"/>
        <w:bottom w:val="none" w:sz="0" w:space="0" w:color="auto"/>
        <w:right w:val="none" w:sz="0" w:space="0" w:color="auto"/>
      </w:divBdr>
    </w:div>
    <w:div w:id="1925458582">
      <w:bodyDiv w:val="1"/>
      <w:marLeft w:val="0"/>
      <w:marRight w:val="0"/>
      <w:marTop w:val="0"/>
      <w:marBottom w:val="0"/>
      <w:divBdr>
        <w:top w:val="none" w:sz="0" w:space="0" w:color="auto"/>
        <w:left w:val="none" w:sz="0" w:space="0" w:color="auto"/>
        <w:bottom w:val="none" w:sz="0" w:space="0" w:color="auto"/>
        <w:right w:val="none" w:sz="0" w:space="0" w:color="auto"/>
      </w:divBdr>
    </w:div>
    <w:div w:id="1945723757">
      <w:bodyDiv w:val="1"/>
      <w:marLeft w:val="0"/>
      <w:marRight w:val="0"/>
      <w:marTop w:val="0"/>
      <w:marBottom w:val="0"/>
      <w:divBdr>
        <w:top w:val="none" w:sz="0" w:space="0" w:color="auto"/>
        <w:left w:val="none" w:sz="0" w:space="0" w:color="auto"/>
        <w:bottom w:val="none" w:sz="0" w:space="0" w:color="auto"/>
        <w:right w:val="none" w:sz="0" w:space="0" w:color="auto"/>
      </w:divBdr>
    </w:div>
    <w:div w:id="1965038563">
      <w:bodyDiv w:val="1"/>
      <w:marLeft w:val="0"/>
      <w:marRight w:val="0"/>
      <w:marTop w:val="0"/>
      <w:marBottom w:val="0"/>
      <w:divBdr>
        <w:top w:val="none" w:sz="0" w:space="0" w:color="auto"/>
        <w:left w:val="none" w:sz="0" w:space="0" w:color="auto"/>
        <w:bottom w:val="none" w:sz="0" w:space="0" w:color="auto"/>
        <w:right w:val="none" w:sz="0" w:space="0" w:color="auto"/>
      </w:divBdr>
    </w:div>
    <w:div w:id="1988973302">
      <w:bodyDiv w:val="1"/>
      <w:marLeft w:val="0"/>
      <w:marRight w:val="0"/>
      <w:marTop w:val="0"/>
      <w:marBottom w:val="0"/>
      <w:divBdr>
        <w:top w:val="none" w:sz="0" w:space="0" w:color="auto"/>
        <w:left w:val="none" w:sz="0" w:space="0" w:color="auto"/>
        <w:bottom w:val="none" w:sz="0" w:space="0" w:color="auto"/>
        <w:right w:val="none" w:sz="0" w:space="0" w:color="auto"/>
      </w:divBdr>
    </w:div>
    <w:div w:id="1993607168">
      <w:bodyDiv w:val="1"/>
      <w:marLeft w:val="0"/>
      <w:marRight w:val="0"/>
      <w:marTop w:val="0"/>
      <w:marBottom w:val="0"/>
      <w:divBdr>
        <w:top w:val="none" w:sz="0" w:space="0" w:color="auto"/>
        <w:left w:val="none" w:sz="0" w:space="0" w:color="auto"/>
        <w:bottom w:val="none" w:sz="0" w:space="0" w:color="auto"/>
        <w:right w:val="none" w:sz="0" w:space="0" w:color="auto"/>
      </w:divBdr>
    </w:div>
    <w:div w:id="2020041657">
      <w:bodyDiv w:val="1"/>
      <w:marLeft w:val="0"/>
      <w:marRight w:val="0"/>
      <w:marTop w:val="0"/>
      <w:marBottom w:val="0"/>
      <w:divBdr>
        <w:top w:val="none" w:sz="0" w:space="0" w:color="auto"/>
        <w:left w:val="none" w:sz="0" w:space="0" w:color="auto"/>
        <w:bottom w:val="none" w:sz="0" w:space="0" w:color="auto"/>
        <w:right w:val="none" w:sz="0" w:space="0" w:color="auto"/>
      </w:divBdr>
    </w:div>
    <w:div w:id="2023048471">
      <w:bodyDiv w:val="1"/>
      <w:marLeft w:val="0"/>
      <w:marRight w:val="0"/>
      <w:marTop w:val="0"/>
      <w:marBottom w:val="0"/>
      <w:divBdr>
        <w:top w:val="none" w:sz="0" w:space="0" w:color="auto"/>
        <w:left w:val="none" w:sz="0" w:space="0" w:color="auto"/>
        <w:bottom w:val="none" w:sz="0" w:space="0" w:color="auto"/>
        <w:right w:val="none" w:sz="0" w:space="0" w:color="auto"/>
      </w:divBdr>
    </w:div>
    <w:div w:id="2029018598">
      <w:bodyDiv w:val="1"/>
      <w:marLeft w:val="0"/>
      <w:marRight w:val="0"/>
      <w:marTop w:val="0"/>
      <w:marBottom w:val="0"/>
      <w:divBdr>
        <w:top w:val="none" w:sz="0" w:space="0" w:color="auto"/>
        <w:left w:val="none" w:sz="0" w:space="0" w:color="auto"/>
        <w:bottom w:val="none" w:sz="0" w:space="0" w:color="auto"/>
        <w:right w:val="none" w:sz="0" w:space="0" w:color="auto"/>
      </w:divBdr>
    </w:div>
    <w:div w:id="2071875813">
      <w:bodyDiv w:val="1"/>
      <w:marLeft w:val="0"/>
      <w:marRight w:val="0"/>
      <w:marTop w:val="0"/>
      <w:marBottom w:val="0"/>
      <w:divBdr>
        <w:top w:val="none" w:sz="0" w:space="0" w:color="auto"/>
        <w:left w:val="none" w:sz="0" w:space="0" w:color="auto"/>
        <w:bottom w:val="none" w:sz="0" w:space="0" w:color="auto"/>
        <w:right w:val="none" w:sz="0" w:space="0" w:color="auto"/>
      </w:divBdr>
    </w:div>
    <w:div w:id="2077387809">
      <w:bodyDiv w:val="1"/>
      <w:marLeft w:val="0"/>
      <w:marRight w:val="0"/>
      <w:marTop w:val="0"/>
      <w:marBottom w:val="0"/>
      <w:divBdr>
        <w:top w:val="none" w:sz="0" w:space="0" w:color="auto"/>
        <w:left w:val="none" w:sz="0" w:space="0" w:color="auto"/>
        <w:bottom w:val="none" w:sz="0" w:space="0" w:color="auto"/>
        <w:right w:val="none" w:sz="0" w:space="0" w:color="auto"/>
      </w:divBdr>
    </w:div>
    <w:div w:id="2088645057">
      <w:bodyDiv w:val="1"/>
      <w:marLeft w:val="0"/>
      <w:marRight w:val="0"/>
      <w:marTop w:val="0"/>
      <w:marBottom w:val="0"/>
      <w:divBdr>
        <w:top w:val="none" w:sz="0" w:space="0" w:color="auto"/>
        <w:left w:val="none" w:sz="0" w:space="0" w:color="auto"/>
        <w:bottom w:val="none" w:sz="0" w:space="0" w:color="auto"/>
        <w:right w:val="none" w:sz="0" w:space="0" w:color="auto"/>
      </w:divBdr>
    </w:div>
    <w:div w:id="2093239912">
      <w:bodyDiv w:val="1"/>
      <w:marLeft w:val="0"/>
      <w:marRight w:val="0"/>
      <w:marTop w:val="0"/>
      <w:marBottom w:val="0"/>
      <w:divBdr>
        <w:top w:val="none" w:sz="0" w:space="0" w:color="auto"/>
        <w:left w:val="none" w:sz="0" w:space="0" w:color="auto"/>
        <w:bottom w:val="none" w:sz="0" w:space="0" w:color="auto"/>
        <w:right w:val="none" w:sz="0" w:space="0" w:color="auto"/>
      </w:divBdr>
    </w:div>
    <w:div w:id="2101829762">
      <w:bodyDiv w:val="1"/>
      <w:marLeft w:val="0"/>
      <w:marRight w:val="0"/>
      <w:marTop w:val="0"/>
      <w:marBottom w:val="0"/>
      <w:divBdr>
        <w:top w:val="none" w:sz="0" w:space="0" w:color="auto"/>
        <w:left w:val="none" w:sz="0" w:space="0" w:color="auto"/>
        <w:bottom w:val="none" w:sz="0" w:space="0" w:color="auto"/>
        <w:right w:val="none" w:sz="0" w:space="0" w:color="auto"/>
      </w:divBdr>
    </w:div>
    <w:div w:id="2137335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Edu18</b:Tag>
    <b:SourceType>DocumentFromInternetSite</b:SourceType>
    <b:Guid>{F470684D-B6A8-43E6-9E3C-34E1E60EFBD1}</b:Guid>
    <b:Title>Digital Competence Framwork Guidance: Uptate - June 2018</b:Title>
    <b:Year>2018</b:Year>
    <b:Author>
      <b:Author>
        <b:Corporate>Education Wales</b:Corporate>
      </b:Author>
    </b:Author>
    <b:Month>June</b:Month>
    <b:YearAccessed>2019</b:YearAccessed>
    <b:MonthAccessed>December</b:MonthAccessed>
    <b:DayAccessed>10</b:DayAccessed>
    <b:URL>https://hwb.gov.wales/storage/337437b8-cfe3-4305-ae32-f47ad82f3e76/digital-competence-framework-guidance-2018.pdf</b:URL>
    <b:RefOrder>12</b:RefOrder>
  </b:Source>
  <b:Source>
    <b:Tag>Wel173</b:Tag>
    <b:SourceType>DocumentFromInternetSite</b:SourceType>
    <b:Guid>{2FD4B24D-3507-45B7-8A08-72F9715EFD0B}</b:Guid>
    <b:Author>
      <b:Author>
        <b:Corporate>Welsh Goverment</b:Corporate>
      </b:Author>
    </b:Author>
    <b:Title>Cyberbullying Facts</b:Title>
    <b:Year>2017</b:Year>
    <b:YearAccessed>2019</b:YearAccessed>
    <b:MonthAccessed>December</b:MonthAccessed>
    <b:DayAccessed>10</b:DayAccessed>
    <b:URL>https://www.stopbullying.gov/sites/default/files/2017-10/cyberbullying-infographic.pdf</b:URL>
    <b:RefOrder>13</b:RefOrder>
  </b:Source>
  <b:Source>
    <b:Tag>Sue15</b:Tag>
    <b:SourceType>Book</b:SourceType>
    <b:Guid>{8D8EEA11-3FAD-4FED-81EA-3CF12CFF62AA}</b:Guid>
    <b:Title>Toxic Childhood</b:Title>
    <b:Year>2015</b:Year>
    <b:Author>
      <b:Author>
        <b:NameList>
          <b:Person>
            <b:Last>Palmer</b:Last>
            <b:First>Sue</b:First>
          </b:Person>
        </b:NameList>
      </b:Author>
    </b:Author>
    <b:City>London</b:City>
    <b:Publisher>Orion</b:Publisher>
    <b:Edition>2nd</b:Edition>
    <b:RefOrder>1</b:RefOrder>
  </b:Source>
  <b:Source>
    <b:Tag>Bar07</b:Tag>
    <b:SourceType>DocumentFromInternetSite</b:SourceType>
    <b:Guid>{791CBD03-1760-40B1-BCD9-CA5A5DA0912D}</b:Guid>
    <b:Title>Bringing the Montessori Approach to your Early Years Practice </b:Title>
    <b:Year>2007</b:Year>
    <b:Author>
      <b:Author>
        <b:NameList>
          <b:Person>
            <b:Last>Isaacs</b:Last>
            <b:First>Barbara</b:First>
          </b:Person>
        </b:NameList>
      </b:Author>
    </b:Author>
    <b:YearAccessed>2019</b:YearAccessed>
    <b:MonthAccessed>December</b:MonthAccessed>
    <b:DayAccessed>20</b:DayAccessed>
    <b:URL>https://www-dawsonera-com.ezproxy.uwtsd.ac.uk/readonline/9780203931769</b:URL>
    <b:RefOrder>2</b:RefOrder>
  </b:Source>
  <b:Source>
    <b:Tag>Est19</b:Tag>
    <b:SourceType>InternetSite</b:SourceType>
    <b:Guid>{726F7B63-E404-4A10-87DA-A95918BE1F58}</b:Guid>
    <b:Title>Digital technology in primary school life</b:Title>
    <b:YearAccessed>2019</b:YearAccessed>
    <b:MonthAccessed>December</b:MonthAccessed>
    <b:DayAccessed>21</b:DayAccessed>
    <b:URL>https://www.estyn.gov.wales/effective-practice/digital-technology-primary-school-life</b:URL>
    <b:Author>
      <b:Author>
        <b:Corporate>Estyn</b:Corporate>
      </b:Author>
    </b:Author>
    <b:Year>2018</b:Year>
    <b:RefOrder>14</b:RefOrder>
  </b:Source>
  <b:Source>
    <b:Tag>Lus18</b:Tag>
    <b:SourceType>JournalArticle</b:SourceType>
    <b:Guid>{E1020E55-86A1-4291-BB6F-3AAF0B3126D9}</b:Guid>
    <b:Title>Parent-child interactions around television and other on-screen content: Considering communication and social skills.</b:Title>
    <b:Year>2018</b:Year>
    <b:YearAccessed>2019</b:YearAccessed>
    <b:MonthAccessed>November</b:MonthAccessed>
    <b:DayAccessed>25</b:DayAccessed>
    <b:URL>https://web-a-ebscohost-com.ezproxy.uwtsd.ac.uk/ehost/pdfviewer/pdfviewer?vid=1&amp;sid=fd29a3ba-f158-45c9-a696-a2c5e4da80e0%40sessionmgr4006</b:URL>
    <b:Author>
      <b:Author>
        <b:NameList>
          <b:Person>
            <b:Last>Lusted</b:Last>
            <b:First>Claire</b:First>
          </b:Person>
          <b:Person>
            <b:Last>Joffe</b:Last>
            <b:First>Beverly</b:First>
          </b:Person>
        </b:NameList>
      </b:Author>
    </b:Author>
    <b:JournalName>Australasian Journal of Early Childhood</b:JournalName>
    <b:Pages>43-45</b:Pages>
    <b:Volume>43</b:Volume>
    <b:RefOrder>3</b:RefOrder>
  </b:Source>
  <b:Source>
    <b:Tag>EST14</b:Tag>
    <b:SourceType>DocumentFromInternetSite</b:SourceType>
    <b:Guid>{E953427D-FBEE-4B34-922A-7D4B30F1D43C}</b:Guid>
    <b:Title>Action on bullying</b:Title>
    <b:Year>2014</b:Year>
    <b:Author>
      <b:Author>
        <b:Corporate>Estyn</b:Corporate>
      </b:Author>
    </b:Author>
    <b:Month>June</b:Month>
    <b:YearAccessed>2019</b:YearAccessed>
    <b:MonthAccessed>November</b:MonthAccessed>
    <b:DayAccessed>29</b:DayAccessed>
    <b:URL>https://www.estyn.gov.wales/sites/www.estyn.gov.wales/files/documents/Action%20on%20bullying%20-%20June%202014.pdf</b:URL>
    <b:RefOrder>4</b:RefOrder>
  </b:Source>
  <b:Source>
    <b:Tag>UKG15</b:Tag>
    <b:SourceType>InternetSite</b:SourceType>
    <b:Guid>{532FD5D5-DB4C-4DD0-AEDE-CD49A338FEB4}</b:Guid>
    <b:Title>Equality act 2010: Guicance</b:Title>
    <b:Year>2015</b:Year>
    <b:YearAccessed>2019</b:YearAccessed>
    <b:MonthAccessed>December </b:MonthAccessed>
    <b:DayAccessed>1</b:DayAccessed>
    <b:URL>https://www.gov.uk/guidance/equality-act-2010-guidance#content</b:URL>
    <b:Author>
      <b:Author>
        <b:Corporate>UK Government</b:Corporate>
      </b:Author>
    </b:Author>
    <b:RefOrder>5</b:RefOrder>
  </b:Source>
  <b:Source>
    <b:Tag>Wel191</b:Tag>
    <b:SourceType>InternetSite</b:SourceType>
    <b:Guid>{C025A6FA-52B7-4B4F-8AE6-7FAB501608C0}</b:Guid>
    <b:Author>
      <b:Author>
        <b:Corporate>Welsh Government</b:Corporate>
      </b:Author>
    </b:Author>
    <b:Title>Hwb Cymru</b:Title>
    <b:Year>2019</b:Year>
    <b:YearAccessed>2019</b:YearAccessed>
    <b:MonthAccessed>November</b:MonthAccessed>
    <b:DayAccessed>27</b:DayAccessed>
    <b:URL>https://hwb.gov.wales/</b:URL>
    <b:RefOrder>6</b:RefOrder>
  </b:Source>
  <b:Source>
    <b:Tag>Cla18</b:Tag>
    <b:SourceType>InternetSite</b:SourceType>
    <b:Guid>{BE5CA588-EB88-4E73-9AA8-8F48765E58C0}</b:Guid>
    <b:Author>
      <b:Author>
        <b:Corporate>ClassDojo</b:Corporate>
      </b:Author>
    </b:Author>
    <b:Title>ClassDojo</b:Title>
    <b:Year>2018</b:Year>
    <b:YearAccessed>2019</b:YearAccessed>
    <b:MonthAccessed>October</b:MonthAccessed>
    <b:DayAccessed>25</b:DayAccessed>
    <b:URL>https://www.classdojo.com/en-gb/?redirect=true</b:URL>
    <b:RefOrder>7</b:RefOrder>
  </b:Source>
  <b:Source>
    <b:Tag>Ric06</b:Tag>
    <b:SourceType>BookSection</b:SourceType>
    <b:Guid>{4C2341FD-DD13-47C8-B408-E51B92729B9A}</b:Guid>
    <b:Title>Behaviourism, B. F. Skinner on</b:Title>
    <b:Year>2006</b:Year>
    <b:City>Oxford</b:City>
    <b:Publisher>Oxford University Press</b:Publisher>
    <b:Author>
      <b:Author>
        <b:NameList>
          <b:Person>
            <b:Last>Gregory</b:Last>
            <b:First>Richard</b:First>
            <b:Middle>L</b:Middle>
          </b:Person>
        </b:NameList>
      </b:Author>
    </b:Author>
    <b:BookTitle>The Oxford Companion to the Mind</b:BookTitle>
    <b:RefOrder>10</b:RefOrder>
  </b:Source>
  <b:Source>
    <b:Tag>Joh09</b:Tag>
    <b:SourceType>Book</b:SourceType>
    <b:Guid>{ED189C19-C470-4313-9C20-8490308690E7}</b:Guid>
    <b:Title>How Children Learn</b:Title>
    <b:Year>2009</b:Year>
    <b:City>New York</b:City>
    <b:Publisher>Da Cappo Press</b:Publisher>
    <b:Author>
      <b:Author>
        <b:NameList>
          <b:Person>
            <b:Last>Halt</b:Last>
            <b:First>John</b:First>
          </b:Person>
        </b:NameList>
      </b:Author>
    </b:Author>
    <b:RefOrder>11</b:RefOrder>
  </b:Source>
  <b:Source>
    <b:Tag>Gra159</b:Tag>
    <b:SourceType>DocumentFromInternetSite</b:SourceType>
    <b:Guid>{A7BC909A-DC0F-4F94-AEE6-685314F258D6}</b:Guid>
    <b:Title>Successful Futures</b:Title>
    <b:Year>2015</b:Year>
    <b:Author>
      <b:Author>
        <b:NameList>
          <b:Person>
            <b:Last>Donaldon</b:Last>
            <b:First>Graham</b:First>
          </b:Person>
        </b:NameList>
      </b:Author>
    </b:Author>
    <b:YearAccessed>2019</b:YearAccessed>
    <b:MonthAccessed>December</b:MonthAccessed>
    <b:DayAccessed>27</b:DayAccessed>
    <b:URL>https://dera.ioe.ac.uk/22165/2/150225-successful-futures-en_Redacted.pdf</b:URL>
    <b:RefOrder>15</b:RefOrder>
  </b:Source>
  <b:Source>
    <b:Tag>Wel192</b:Tag>
    <b:SourceType>InternetSite</b:SourceType>
    <b:Guid>{D8A815E7-5DDE-43B3-A874-89BB62B760BC}</b:Guid>
    <b:Author>
      <b:Author>
        <b:Corporate>Welsh Government </b:Corporate>
      </b:Author>
    </b:Author>
    <b:Title>Digital Competence Framework: draft Curriculum for Wales 2022 version</b:Title>
    <b:Year>2019</b:Year>
    <b:YearAccessed>2019</b:YearAccessed>
    <b:MonthAccessed>December</b:MonthAccessed>
    <b:DayAccessed>29</b:DayAccessed>
    <b:URL>https://hwb.gov.wales/draft-curriculum-for-wales-2022/digital-competence-framework-draft-curriculum-for-wales-2022-version</b:URL>
    <b:RefOrder>17</b:RefOrder>
  </b:Source>
  <b:Source>
    <b:Tag>Wel18</b:Tag>
    <b:SourceType>Misc</b:SourceType>
    <b:Guid>{D543E327-F3B2-4FE0-9E04-1FEF263521BD}</b:Guid>
    <b:Title>Digital Competence Framework</b:Title>
    <b:Year>2018</b:Year>
    <b:Author>
      <b:Author>
        <b:Corporate>Welsh Governement</b:Corporate>
      </b:Author>
    </b:Author>
    <b:RefOrder>18</b:RefOrder>
  </b:Source>
  <b:Source>
    <b:Tag>Whi09</b:Tag>
    <b:SourceType>JournalArticle</b:SourceType>
    <b:Guid>{0AB5F92F-522E-437A-B77E-2E4984D1F7F1}</b:Guid>
    <b:Title>Online Dangers: Keeping Children and Adolescents Safe</b:Title>
    <b:Year>2009</b:Year>
    <b:Author>
      <b:Author>
        <b:NameList>
          <b:Person>
            <b:Last>Whitaker</b:Last>
            <b:First>Jodi</b:First>
            <b:Middle>L</b:Middle>
          </b:Person>
          <b:Person>
            <b:Last>Bushman</b:Last>
            <b:First>Brad</b:First>
            <b:Middle>J.</b:Middle>
          </b:Person>
        </b:NameList>
      </b:Author>
    </b:Author>
    <b:JournalName>Washington and Lee Law Review</b:JournalName>
    <b:Pages>1053-1063</b:Pages>
    <b:Volume>66</b:Volume>
    <b:Issue>3</b:Issue>
    <b:YearAccessed>2020</b:YearAccessed>
    <b:MonthAccessed>January</b:MonthAccessed>
    <b:DayAccessed>5</b:DayAccessed>
    <b:URL>https://search-proquest-com.ezproxy.uwtsd.ac.uk/docview/236433089?accountid=130472&amp;rfr_id=info%3Axri%2Fsid%3Aprimo</b:URL>
    <b:RefOrder>19</b:RefOrder>
  </b:Source>
  <b:Source>
    <b:Tag>Dav12</b:Tag>
    <b:SourceType>JournalArticle</b:SourceType>
    <b:Guid>{2A46F81D-F62D-4A0E-873F-CABC61409F43}</b:Guid>
    <b:Author>
      <b:Author>
        <b:NameList>
          <b:Person>
            <b:Last>Heywood</b:Last>
            <b:First>David</b:First>
          </b:Person>
          <b:Person>
            <b:Last>Solomon</b:Last>
            <b:First>Yvette</b:First>
          </b:Person>
        </b:NameList>
      </b:Author>
    </b:Author>
    <b:Title>Policy, theory and practice in cross-curricularity: What ‘problems’ does a cross-curricular approach aim to solve?</b:Title>
    <b:JournalName>International Journal of Educational Research</b:JournalName>
    <b:Year>2012</b:Year>
    <b:Pages>1-5</b:Pages>
    <b:Volume>55</b:Volume>
    <b:RefOrder>20</b:RefOrder>
  </b:Source>
  <b:Source>
    <b:Tag>Fan11</b:Tag>
    <b:SourceType>JournalArticle</b:SourceType>
    <b:Guid>{7C579BCA-7EA5-4C9E-BA65-AF3F814FC996}</b:Guid>
    <b:Author>
      <b:Author>
        <b:NameList>
          <b:Person>
            <b:Last>Fani</b:Last>
            <b:First>Tayebeh</b:First>
          </b:Person>
          <b:Person>
            <b:Last>Ghaemi</b:Last>
            <b:First>Farid</b:First>
          </b:Person>
        </b:NameList>
      </b:Author>
    </b:Author>
    <b:Title>Implications of Vygotsky's Zone of Proximal Development (ZPD) in Teacher Education: ZPTD and Self-scaffolding</b:Title>
    <b:JournalName>Procedia - Social and Behavioral Sciences</b:JournalName>
    <b:Year>2011</b:Year>
    <b:Pages>1549-1554</b:Pages>
    <b:Volume>29</b:Volume>
    <b:YearAccessed>2020</b:YearAccessed>
    <b:MonthAccessed>January</b:MonthAccessed>
    <b:DayAccessed>3</b:DayAccessed>
    <b:URL>https://www.sciencedirect.com/science/article/pii/S1877042811028631</b:URL>
    <b:RefOrder>21</b:RefOrder>
  </b:Source>
  <b:Source>
    <b:Tag>Csi05</b:Tag>
    <b:SourceType>DocumentFromInternetSite</b:SourceType>
    <b:Guid>{3B9478C2-FC8D-4A01-9AAD-DE774C342F55}</b:Guid>
    <b:Title>Flow Experience</b:Title>
    <b:Year>2005</b:Year>
    <b:Author>
      <b:Author>
        <b:NameList>
          <b:Person>
            <b:Last>Csikszentmihalyi</b:Last>
            <b:First>Mihaly</b:First>
          </b:Person>
        </b:NameList>
      </b:Author>
    </b:Author>
    <b:YearAccessed>2019</b:YearAccessed>
    <b:MonthAccessed>December</b:MonthAccessed>
    <b:DayAccessed>26</b:DayAccessed>
    <b:URL>https://go-gale-com.ezproxy.uwtsd.ac.uk/ps/i.do?p=GVRL&amp;u=walamp&amp;id=GALE|CX3424501054&amp;v=2.1&amp;it=r&amp;sid=exlibris</b:URL>
    <b:RefOrder>22</b:RefOrder>
  </b:Source>
  <b:Source>
    <b:Tag>Wel193</b:Tag>
    <b:SourceType>InternetSite</b:SourceType>
    <b:Guid>{C6C93434-EB16-422F-B2B6-E71896C526B7}</b:Guid>
    <b:Author>
      <b:Author>
        <b:Corporate>Welsh Government</b:Corporate>
      </b:Author>
    </b:Author>
    <b:Title>A guide to Curriculum for Wales 2022</b:Title>
    <b:YearAccessed>2019</b:YearAccessed>
    <b:MonthAccessed>November</b:MonthAccessed>
    <b:DayAccessed>29</b:DayAccessed>
    <b:URL>https://hwb.gov.wales/draft-curriculum-for-wales-2022/a-guide-to-curriculum-for-wales-2022</b:URL>
    <b:RefOrder>23</b:RefOrder>
  </b:Source>
  <b:Source>
    <b:Tag>Est18</b:Tag>
    <b:SourceType>InternetSite</b:SourceType>
    <b:Guid>{ACF313BF-21C2-459C-837A-5F04A38F378A}</b:Guid>
    <b:Author>
      <b:Author>
        <b:Corporate>Estyn</b:Corporate>
      </b:Author>
    </b:Author>
    <b:Title>Using technology and developing pupils’ ICT skills</b:Title>
    <b:Year>2018</b:Year>
    <b:YearAccessed>2020</b:YearAccessed>
    <b:MonthAccessed>January</b:MonthAccessed>
    <b:DayAccessed>5</b:DayAccessed>
    <b:URL>https://www.estyn.gov.wales/effective-practice/using-technology-and-developing-pupils%E2%80%99-ict-skills</b:URL>
    <b:RefOrder>24</b:RefOrder>
  </b:Source>
  <b:Source>
    <b:Tag>ONi11</b:Tag>
    <b:SourceType>DocumentFromInternetSite</b:SourceType>
    <b:Guid>{4837C7C6-2369-4A9C-A3F6-E974B747B72C}</b:Guid>
    <b:Title>The concept of distributed intelligence in Gardner’s theory of Multiple Intelligences.</b:Title>
    <b:Year>2011</b:Year>
    <b:YearAccessed>2020</b:YearAccessed>
    <b:MonthAccessed>January</b:MonthAccessed>
    <b:DayAccessed>11</b:DayAccessed>
    <b:URL>https://s3.amazonaws.com/academia.edu.documents/35264060/Gar.pdf?response-content-disposition=inline%3B%20filename%3DGardner_s_theory_of_Multiple_Intelligenc.pdf&amp;X-Amz-Algorithm=AWS4-HMAC-SHA256&amp;X-Amz-Credential=AKIAIWOWYYGZ2Y53UL3A%2F20200112%2Fus-east-1</b:URL>
    <b:Author>
      <b:Author>
        <b:NameList>
          <b:Person>
            <b:Last>Tobias</b:Last>
            <b:First>O’Niel</b:First>
          </b:Person>
        </b:NameList>
      </b:Author>
    </b:Author>
    <b:RefOrder>25</b:RefOrder>
  </b:Source>
  <b:Source>
    <b:Tag>Ahm</b:Tag>
    <b:SourceType>JournalArticle</b:SourceType>
    <b:Guid>{CE6F7ACD-95ED-4802-A5BA-284479CE9A84}</b:Guid>
    <b:Title>The Relationship Between Classroom Teachers’Classroom Management Skills and Technology Use</b:Title>
    <b:Author>
      <b:Author>
        <b:NameList>
          <b:Person>
            <b:Last>GÜNEŞ</b:Last>
            <b:First>Ahmet</b:First>
            <b:Middle>Melih</b:Middle>
          </b:Person>
          <b:Person>
            <b:Last>BULUÇ</b:Last>
            <b:First>Bekir</b:First>
          </b:Person>
        </b:NameList>
      </b:Author>
    </b:Author>
    <b:JournalName>Journal of Science and Mathematics Education</b:JournalName>
    <b:Year>2018</b:Year>
    <b:Pages>739-771</b:Pages>
    <b:Volume>12</b:Volume>
    <b:Issue>2</b:Issue>
    <b:RefOrder>8</b:RefOrder>
  </b:Source>
  <b:Source>
    <b:Tag>ynn17</b:Tag>
    <b:SourceType>JournalArticle</b:SourceType>
    <b:Guid>{CB8ABA22-9872-448B-8B04-924D4194A3FD}</b:Guid>
    <b:Author>
      <b:Author>
        <b:NameList>
          <b:Person>
            <b:Last>Lynne</b:Last>
            <b:First>Shauna</b:First>
          </b:Person>
          <b:Person>
            <b:Last>Radley</b:Last>
            <b:First>Keith</b:First>
            <b:Middle>C.</b:Middle>
          </b:Person>
          <b:Person>
            <b:Last>Dart</b:Last>
            <b:First>Evan</b:First>
            <b:Middle>H.</b:Middle>
          </b:Person>
          <b:Person>
            <b:Last>Tingstrom</b:Last>
            <b:First>Daniel</b:First>
            <b:Middle>H.</b:Middle>
          </b:Person>
          <b:Person>
            <b:Last>Barry</b:Last>
            <b:First>Christopher</b:First>
            <b:Middle>T.</b:Middle>
          </b:Person>
          <b:Person>
            <b:Last>Lum</b:Last>
            <b:First>John</b:First>
            <b:Middle>D. K.</b:Middle>
          </b:Person>
        </b:NameList>
      </b:Author>
    </b:Author>
    <b:Title>Use of a technology-enhanced version of the good behavior game in an elementary school setting.</b:Title>
    <b:JournalName>Psychology in the Schools</b:JournalName>
    <b:Year>2017</b:Year>
    <b:Pages>1049-1046</b:Pages>
    <b:Volume>54</b:Volume>
    <b:Issue>9</b:Issue>
    <b:RefOrder>9</b:RefOrder>
  </b:Source>
  <b:Source>
    <b:Tag>Wel20</b:Tag>
    <b:SourceType>InternetSite</b:SourceType>
    <b:Guid>{65D9D050-BC56-400F-B30A-90CFB086A8FF}</b:Guid>
    <b:Title>Science and Technology</b:Title>
    <b:YearAccessed>2020</b:YearAccessed>
    <b:MonthAccessed>January</b:MonthAccessed>
    <b:DayAccessed>3</b:DayAccessed>
    <b:URL>https://hwb.gov.wales/draft-curriculum-for-wales-2022/science-and-technology/</b:URL>
    <b:Author>
      <b:Author>
        <b:Corporate>Welsh Government</b:Corporate>
      </b:Author>
    </b:Author>
    <b:RefOrder>16</b:RefOrder>
  </b:Source>
  <b:Source>
    <b:Tag>Bio07</b:Tag>
    <b:SourceType>JournalArticle</b:SourceType>
    <b:Guid>{23ADF5B7-6DBD-4872-AB35-C71C01EFDFBE}</b:Guid>
    <b:Author>
      <b:Author>
        <b:Corporate>Biometric Technology Today</b:Corporate>
      </b:Author>
    </b:Author>
    <b:Title>Keeping children safe online</b:Title>
    <b:Year>2007</b:Year>
    <b:YearAccessed>2020</b:YearAccessed>
    <b:MonthAccessed>January</b:MonthAccessed>
    <b:DayAccessed>5</b:DayAccessed>
    <b:URL>https://www-sciencedirect-com.ezproxy.uwtsd.ac.uk/science/article/pii/S0969476508700304</b:URL>
    <b:JournalName>Biometric Technology Today</b:JournalName>
    <b:Pages>4-5</b:Pages>
    <b:Volume>15</b:Volume>
    <b:Issue>6</b:Issue>
    <b:RefOrder>1</b:RefOrder>
  </b:Source>
  <b:Source>
    <b:Tag>Ano10</b:Tag>
    <b:SourceType>DocumentFromInternetSite</b:SourceType>
    <b:Guid>{8F076CB9-44C0-4BAF-9B93-EB3EBF17F174}</b:Guid>
    <b:Title>LETTER: Online safety education is vital for children</b:Title>
    <b:Year>2010</b:Year>
    <b:Author>
      <b:Author>
        <b:NameList>
          <b:Person>
            <b:Last>Anonymous</b:Last>
          </b:Person>
        </b:NameList>
      </b:Author>
    </b:Author>
    <b:Month>August</b:Month>
    <b:Day>5</b:Day>
    <b:YearAccessed>2019</b:YearAccessed>
    <b:MonthAccessed>December</b:MonthAccessed>
    <b:DayAccessed>15</b:DayAccessed>
    <b:URL>https://search-proquest-com.ezproxy.uwtsd.ac.uk/docview/737801544?accountid=130472&amp;rfr_id=info%3Axri%2Fsid%3Aprimo</b:URL>
    <b:RefOrder>2</b:RefOrder>
  </b:Source>
  <b:Source>
    <b:Tag>deM15</b:Tag>
    <b:SourceType>JournalArticle</b:SourceType>
    <b:Guid>{FE523F22-E1E3-4A14-A078-12DE9E76658A}</b:Guid>
    <b:Author>
      <b:Author>
        <b:NameList>
          <b:Person>
            <b:Last>de Melo</b:Last>
            <b:First>Camila</b:First>
          </b:Person>
          <b:Person>
            <b:Last>de Castro</b:Last>
            <b:First>Marina</b:First>
          </b:Person>
          <b:Person>
            <b:Last>de Rose</b:Last>
            <b:First>Julio</b:First>
          </b:Person>
        </b:NameList>
      </b:Author>
    </b:Author>
    <b:Title>Some Relations Between Culture, Ethics and Technology in B. F. Skinner</b:Title>
    <b:Year>2015</b:Year>
    <b:Month>May</b:Month>
    <b:Day>1</b:Day>
    <b:YearAccessed>2019</b:YearAccessed>
    <b:MonthAccessed>December</b:MonthAccessed>
    <b:DayAccessed>27</b:DayAccessed>
    <b:URL>https://link.springer.com/article/10.5210%2Fbsi.v24i0.4796</b:URL>
    <b:JournalName>Behavior and Social Issues</b:JournalName>
    <b:Pages>39-55</b:Pages>
    <b:Volume>24</b:Volume>
    <b:Issue>1</b:Issue>
    <b:RefOrder>3</b:RefOrder>
  </b:Source>
  <b:Source>
    <b:Tag>Heb75</b:Tag>
    <b:SourceType>DocumentFromInternetSite</b:SourceType>
    <b:Guid>{B98168EB-804A-415E-BF8A-C8F3DE02D9CB}</b:Guid>
    <b:Title>Review Article: "Skinner's Behaviourism"</b:Title>
    <b:JournalName>Queen's Quarterly</b:JournalName>
    <b:Year>1975</b:Year>
    <b:Pages>263</b:Pages>
    <b:Volume>82</b:Volume>
    <b:Issue>2</b:Issue>
    <b:Author>
      <b:Author>
        <b:NameList>
          <b:Person>
            <b:Last>Hebb</b:Last>
            <b:First>D</b:First>
          </b:Person>
        </b:NameList>
      </b:Author>
    </b:Author>
    <b:YearAccessed>2019</b:YearAccessed>
    <b:MonthAccessed>December</b:MonthAccessed>
    <b:DayAccessed>27</b:DayAccessed>
    <b:URL>https://search-proquest-com.ezproxy.uwtsd.ac.uk/docview/1296936187?rfr_id=info%3Axri%2Fsid%3Aprimo</b:URL>
    <b:RefOrder>4</b:RefOrder>
  </b:Source>
  <b:Source>
    <b:Tag>Ipe17</b:Tag>
    <b:SourceType>DocumentFromInternetSite</b:SourceType>
    <b:Guid>{49794EE0-6C3E-48C9-835D-BF3F887C3B19}</b:Guid>
    <b:Author>
      <b:Author>
        <b:NameList>
          <b:Person>
            <b:Last>Ipek</b:Last>
            <b:First>Ismail</b:First>
          </b:Person>
          <b:Person>
            <b:Last>Ziatdinov</b:Last>
            <b:First>Rushan</b:First>
          </b:Person>
        </b:NameList>
      </b:Author>
    </b:Author>
    <b:Title>New Approaches and Trends in the Philosophy of Educational Technology for Learning and Teaching Environments.</b:Title>
    <b:Year>2017</b:Year>
    <b:YearAccessed>2020</b:YearAccessed>
    <b:MonthAccessed>January</b:MonthAccessed>
    <b:DayAccessed>10</b:DayAccessed>
    <b:URL>https://eu.alma.exlibrisgroup.com/view/uresolver/44WHELF_UWTSD/openurl?ctx_enc=info:ofi/enc:UTF-8&amp;ctx_id=10_1&amp;ctx_tim=2020-01-13T21%3A11%3A08IST&amp;ctx_ver=Z39.88-2004&amp;url_ctx_fmt=info:ofi/fmt:kev:mtx:ctx&amp;url_ver=Z39.88-2004&amp;rfr_id=info:sid/primo.exlibrisgro</b:URL>
    <b:RefOrder>5</b:RefOrder>
  </b:Source>
  <b:Source>
    <b:Tag>Pic11</b:Tag>
    <b:SourceType>JournalArticle</b:SourceType>
    <b:Guid>{913F30D2-7452-4563-8585-23040D8A49F0}</b:Guid>
    <b:Author>
      <b:Author>
        <b:NameList>
          <b:Person>
            <b:Last>Pickering</b:Last>
            <b:First>Lloyd</b:First>
            <b:Middle>E</b:Middle>
          </b:Person>
          <b:Person>
            <b:Last>Walsh</b:Last>
            <b:First>Eamonn</b:First>
            <b:Middle>Joseph</b:Middle>
          </b:Person>
        </b:NameList>
      </b:Author>
    </b:Author>
    <b:Title>Using Videoconferencing Technology to Enhance Classroom Observation Methodology for the Instruction of Preservice Early Childhood Professionals</b:Title>
    <b:Year>2011</b:Year>
    <b:YearAccessed>2019</b:YearAccessed>
    <b:MonthAccessed>December </b:MonthAccessed>
    <b:DayAccessed>6</b:DayAccessed>
    <b:URL>https://web-a-ebscohost-com.ezproxy.uwtsd.ac.uk/plink?key=10.83.8.64_8000_1781032842&amp;site=ehost&amp;scope=site&amp;db=eue&amp;AN=59208162&amp;msid=-424917175</b:URL>
    <b:JournalName>Journal of Digital Learning in Teacher Education</b:JournalName>
    <b:Pages>99</b:Pages>
    <b:Volume>27</b:Volume>
    <b:Issue>3</b:Issue>
    <b:RefOrder>6</b:RefOrder>
  </b:Source>
  <b:Source>
    <b:Tag>Bol11</b:Tag>
    <b:SourceType>JournalArticle</b:SourceType>
    <b:Guid>{0D7D454F-459E-443E-A50F-49816B485285}</b:Guid>
    <b:Title>USING TECHNOLOGY IN THE CLASSROOM</b:Title>
    <b:Year>2011</b:Year>
    <b:Author>
      <b:Author>
        <b:NameList>
          <b:Person>
            <b:Last>Boles</b:Last>
            <b:First>Stephanie</b:First>
          </b:Person>
        </b:NameList>
      </b:Author>
    </b:Author>
    <b:YearAccessed>2020</b:YearAccessed>
    <b:MonthAccessed>January</b:MonthAccessed>
    <b:DayAccessed>3</b:DayAccessed>
    <b:URL>https://whel-primo.hosted.exlibrisgroup.com/primo-explore/favorites?vid=44WHELF_UWTSD_VU1&amp;lang=en_US&amp;section=items</b:URL>
    <b:JournalName>Science Scope</b:JournalName>
    <b:Pages>39-43</b:Pages>
    <b:Volume>34</b:Volume>
    <b:RefOrder>7</b:RefOrder>
  </b:Source>
  <b:Source>
    <b:Tag>Min17</b:Tag>
    <b:SourceType>DocumentFromInternetSite</b:SourceType>
    <b:Guid>{02979037-6B5D-4354-8DD2-0D958774A94B}</b:Guid>
    <b:Title>Designing a Digital Gamification Platform to Support Classroom Management</b:Title>
    <b:Year>2017</b:Year>
    <b:Author>
      <b:Author>
        <b:NameList>
          <b:Person>
            <b:Last>Kuo</b:Last>
            <b:First>Ming-Shiou</b:First>
          </b:Person>
          <b:Person>
            <b:Last>Chuang</b:Last>
            <b:First>Tsung-Yen</b:First>
          </b:Person>
          <b:Person>
            <b:Last>Tao</b:Last>
            <b:First>Shu-Yuan</b:First>
          </b:Person>
          <b:Person>
            <b:Last>Yang</b:Last>
            <b:First>Jhong-Wei</b:First>
          </b:Person>
        </b:NameList>
      </b:Author>
    </b:Author>
    <b:YearAccessed>2019</b:YearAccessed>
    <b:MonthAccessed>27</b:MonthAccessed>
    <b:DayAccessed>November</b:DayAccessed>
    <b:URL>https://eu.alma.exlibrisgroup.com/view/uresolver/44WHELF_UWTSD/openurl?ctx_enc=info:ofi/enc:UTF-8&amp;ctx_id=10_1&amp;ctx_tim=2020-01-13T21%3A11%3A08IST&amp;ctx_ver=Z39.88-2004&amp;url_ctx_fmt=info:ofi/fmt:kev:mtx:ctx&amp;url_ver=Z39.88-2004&amp;rfr_id=info:sid/primo.exlibrisgro</b:URL>
    <b:RefOrder>8</b:RefOrder>
  </b:Source>
  <b:Source>
    <b:Tag>Cha14</b:Tag>
    <b:SourceType>DocumentFromInternetSite</b:SourceType>
    <b:Guid>{4DA24CAE-79A9-4B79-A042-7C14AFF19036}</b:Guid>
    <b:Author>
      <b:Author>
        <b:NameList>
          <b:Person>
            <b:Last>Chang</b:Last>
            <b:First>I-Hua</b:First>
          </b:Person>
          <b:Person>
            <b:Last>Hsu</b:Last>
            <b:First>Cheng-Mei</b:First>
          </b:Person>
          <b:Person>
            <b:Last>Chang</b:Last>
            <b:First>I-Trize</b:First>
          </b:Person>
        </b:NameList>
      </b:Author>
    </b:Author>
    <b:Title>The Strategies of Integrating Information Technology into Classroom Management: A Discussion on the Innovative Application of TEAM Model Smarter Classroom</b:Title>
    <b:Year>2014</b:Year>
    <b:YearAccessed>2019</b:YearAccessed>
    <b:MonthAccessed>November </b:MonthAccessed>
    <b:DayAccessed>27</b:DayAccessed>
    <b:URL>https://search-proquest-com.ezproxy.uwtsd.ac.uk/docview/1695974480?accountid=130472&amp;rfr_id=info%3Axri%2Fsid%3Aprimo</b:URL>
    <b:RefOrder>9</b:RefOrder>
  </b:Source>
  <b:Source>
    <b:Tag>Kar03</b:Tag>
    <b:SourceType>Book</b:SourceType>
    <b:Guid>{707898DA-8E21-4959-BCC1-F692517FB430}</b:Guid>
    <b:Title>A teacher's guide to using technology in the classroom</b:Title>
    <b:Year>2003</b:Year>
    <b:Author>
      <b:Author>
        <b:NameList>
          <b:Person>
            <b:Last>Ivers</b:Last>
            <b:First>Karen</b:First>
            <b:Middle>S</b:Middle>
          </b:Person>
        </b:NameList>
      </b:Author>
    </b:Author>
    <b:Publisher>Westport, Conn. : Libraries Unlimited</b:Publisher>
    <b:Edition>1st</b:Edition>
    <b:RefOrder>10</b:RefOrder>
  </b:Source>
</b:Sources>
</file>

<file path=customXml/itemProps1.xml><?xml version="1.0" encoding="utf-8"?>
<ds:datastoreItem xmlns:ds="http://schemas.openxmlformats.org/officeDocument/2006/customXml" ds:itemID="{4405514A-CC80-442B-9019-523360DE12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24414</TotalTime>
  <Pages>17</Pages>
  <Words>5993</Words>
  <Characters>34161</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Dana Coaley</dc:creator>
  <cp:keywords/>
  <dc:description/>
  <cp:lastModifiedBy>Dana Coaley</cp:lastModifiedBy>
  <cp:revision>107</cp:revision>
  <dcterms:created xsi:type="dcterms:W3CDTF">2019-12-09T16:23:00Z</dcterms:created>
  <dcterms:modified xsi:type="dcterms:W3CDTF">2020-01-13T21:52:00Z</dcterms:modified>
</cp:coreProperties>
</file>