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77777777" w:rsidR="00425935" w:rsidRDefault="00425935"/>
    <w:p w14:paraId="7B8210EA" w14:textId="5B1D23D9" w:rsidR="4902EF7C" w:rsidRDefault="4902EF7C" w:rsidP="4902EF7C"/>
    <w:p w14:paraId="6630ECFC" w14:textId="0D16F6F7" w:rsidR="628D95D1" w:rsidRDefault="628D95D1" w:rsidP="4902EF7C">
      <w:pPr>
        <w:jc w:val="center"/>
        <w:rPr>
          <w:rFonts w:ascii="Arial Nova" w:eastAsia="Arial Nova" w:hAnsi="Arial Nova" w:cs="Arial Nova"/>
          <w:b/>
          <w:bCs/>
          <w:sz w:val="24"/>
          <w:szCs w:val="24"/>
          <w:u w:val="single"/>
        </w:rPr>
      </w:pPr>
      <w:r w:rsidRPr="4902EF7C">
        <w:rPr>
          <w:rFonts w:ascii="Arial Nova" w:eastAsia="Arial Nova" w:hAnsi="Arial Nova" w:cs="Arial Nova"/>
          <w:b/>
          <w:bCs/>
          <w:sz w:val="24"/>
          <w:szCs w:val="24"/>
          <w:u w:val="single"/>
        </w:rPr>
        <w:t xml:space="preserve">      Awe and wonder s</w:t>
      </w:r>
      <w:r w:rsidR="753D26DB" w:rsidRPr="4902EF7C">
        <w:rPr>
          <w:rFonts w:ascii="Arial Nova" w:eastAsia="Arial Nova" w:hAnsi="Arial Nova" w:cs="Arial Nova"/>
          <w:b/>
          <w:bCs/>
          <w:sz w:val="24"/>
          <w:szCs w:val="24"/>
          <w:u w:val="single"/>
        </w:rPr>
        <w:t xml:space="preserve">cience , mathematics and the outdoors </w:t>
      </w:r>
    </w:p>
    <w:p w14:paraId="6FE11CD2" w14:textId="09AEFBD6" w:rsidR="4902EF7C" w:rsidRDefault="4902EF7C" w:rsidP="4902EF7C">
      <w:pPr>
        <w:jc w:val="center"/>
        <w:rPr>
          <w:rFonts w:ascii="Arial Nova" w:eastAsia="Arial Nova" w:hAnsi="Arial Nova" w:cs="Arial Nova"/>
          <w:b/>
          <w:bCs/>
          <w:sz w:val="24"/>
          <w:szCs w:val="24"/>
          <w:u w:val="single"/>
        </w:rPr>
      </w:pPr>
    </w:p>
    <w:p w14:paraId="73BA1123" w14:textId="710C53A7" w:rsidR="13347EA6" w:rsidRDefault="13347EA6" w:rsidP="4902EF7C">
      <w:pPr>
        <w:jc w:val="center"/>
        <w:rPr>
          <w:rFonts w:ascii="Arial Nova" w:eastAsia="Arial Nova" w:hAnsi="Arial Nova" w:cs="Arial Nova"/>
          <w:b/>
          <w:bCs/>
          <w:sz w:val="24"/>
          <w:szCs w:val="24"/>
          <w:u w:val="single"/>
        </w:rPr>
      </w:pPr>
      <w:r>
        <w:rPr>
          <w:noProof/>
        </w:rPr>
        <w:drawing>
          <wp:inline distT="0" distB="0" distL="0" distR="0" wp14:anchorId="0ADD8A17" wp14:editId="12A37CFC">
            <wp:extent cx="3714750" cy="4572000"/>
            <wp:effectExtent l="0" t="0" r="0" b="0"/>
            <wp:docPr id="1893650764" name="Picture 18936507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14750" cy="4572000"/>
                    </a:xfrm>
                    <a:prstGeom prst="rect">
                      <a:avLst/>
                    </a:prstGeom>
                  </pic:spPr>
                </pic:pic>
              </a:graphicData>
            </a:graphic>
          </wp:inline>
        </w:drawing>
      </w:r>
    </w:p>
    <w:p w14:paraId="723A7F3F" w14:textId="32607381" w:rsidR="4902EF7C" w:rsidRDefault="4902EF7C" w:rsidP="4902EF7C">
      <w:pPr>
        <w:jc w:val="center"/>
        <w:rPr>
          <w:rFonts w:ascii="Arial Nova" w:eastAsia="Arial Nova" w:hAnsi="Arial Nova" w:cs="Arial Nova"/>
          <w:b/>
          <w:bCs/>
          <w:sz w:val="24"/>
          <w:szCs w:val="24"/>
          <w:u w:val="single"/>
        </w:rPr>
      </w:pPr>
    </w:p>
    <w:p w14:paraId="59D2AF72" w14:textId="00938738" w:rsidR="13347EA6" w:rsidRDefault="13347EA6" w:rsidP="4902EF7C">
      <w:pPr>
        <w:jc w:val="center"/>
        <w:rPr>
          <w:rFonts w:ascii="Arial Nova" w:eastAsia="Arial Nova" w:hAnsi="Arial Nova" w:cs="Arial Nova"/>
          <w:b/>
          <w:bCs/>
          <w:sz w:val="24"/>
          <w:szCs w:val="24"/>
          <w:u w:val="single"/>
        </w:rPr>
      </w:pPr>
      <w:r w:rsidRPr="4902EF7C">
        <w:rPr>
          <w:rFonts w:ascii="Arial Nova" w:eastAsia="Arial Nova" w:hAnsi="Arial Nova" w:cs="Arial Nova"/>
          <w:b/>
          <w:bCs/>
          <w:sz w:val="24"/>
          <w:szCs w:val="24"/>
          <w:u w:val="single"/>
        </w:rPr>
        <w:t xml:space="preserve">Portfolio </w:t>
      </w:r>
    </w:p>
    <w:p w14:paraId="4F748D44" w14:textId="1CD2D1E6" w:rsidR="4902EF7C" w:rsidRDefault="4902EF7C" w:rsidP="4902EF7C">
      <w:pPr>
        <w:jc w:val="center"/>
        <w:rPr>
          <w:rFonts w:ascii="Arial Nova" w:eastAsia="Arial Nova" w:hAnsi="Arial Nova" w:cs="Arial Nova"/>
          <w:b/>
          <w:bCs/>
          <w:sz w:val="24"/>
          <w:szCs w:val="24"/>
          <w:u w:val="single"/>
        </w:rPr>
      </w:pPr>
    </w:p>
    <w:p w14:paraId="52A460F6" w14:textId="45E4C93E" w:rsidR="4902EF7C" w:rsidRDefault="4902EF7C" w:rsidP="4902EF7C">
      <w:pPr>
        <w:jc w:val="center"/>
        <w:rPr>
          <w:rFonts w:ascii="Arial Nova" w:eastAsia="Arial Nova" w:hAnsi="Arial Nova" w:cs="Arial Nova"/>
          <w:b/>
          <w:bCs/>
          <w:sz w:val="24"/>
          <w:szCs w:val="24"/>
          <w:u w:val="single"/>
        </w:rPr>
      </w:pPr>
    </w:p>
    <w:p w14:paraId="16B9875B" w14:textId="54F66CA3" w:rsidR="4902EF7C" w:rsidRDefault="4902EF7C" w:rsidP="4902EF7C">
      <w:pPr>
        <w:jc w:val="center"/>
        <w:rPr>
          <w:rFonts w:ascii="Arial Nova" w:eastAsia="Arial Nova" w:hAnsi="Arial Nova" w:cs="Arial Nova"/>
          <w:b/>
          <w:bCs/>
          <w:sz w:val="24"/>
          <w:szCs w:val="24"/>
          <w:u w:val="single"/>
        </w:rPr>
      </w:pPr>
    </w:p>
    <w:p w14:paraId="278AA042" w14:textId="62875020" w:rsidR="4902EF7C" w:rsidRDefault="4902EF7C" w:rsidP="4902EF7C">
      <w:pPr>
        <w:jc w:val="center"/>
        <w:rPr>
          <w:rFonts w:ascii="Arial Nova" w:eastAsia="Arial Nova" w:hAnsi="Arial Nova" w:cs="Arial Nova"/>
          <w:b/>
          <w:bCs/>
          <w:sz w:val="24"/>
          <w:szCs w:val="24"/>
          <w:u w:val="single"/>
        </w:rPr>
      </w:pPr>
    </w:p>
    <w:p w14:paraId="4393F1B7" w14:textId="49947D23" w:rsidR="6DD31BE0" w:rsidRDefault="6DD31BE0" w:rsidP="6DD31BE0">
      <w:pPr>
        <w:jc w:val="center"/>
        <w:rPr>
          <w:rFonts w:ascii="Arial Nova" w:eastAsia="Arial Nova" w:hAnsi="Arial Nova" w:cs="Arial Nova"/>
          <w:b/>
          <w:bCs/>
          <w:sz w:val="24"/>
          <w:szCs w:val="24"/>
          <w:u w:val="single"/>
        </w:rPr>
      </w:pPr>
    </w:p>
    <w:p w14:paraId="43822DA7" w14:textId="4D713B47" w:rsidR="6DD31BE0" w:rsidRDefault="6DD31BE0" w:rsidP="6DD31BE0">
      <w:pPr>
        <w:jc w:val="center"/>
        <w:rPr>
          <w:rFonts w:ascii="Arial Nova" w:eastAsia="Arial Nova" w:hAnsi="Arial Nova" w:cs="Arial Nova"/>
          <w:b/>
          <w:bCs/>
          <w:sz w:val="24"/>
          <w:szCs w:val="24"/>
          <w:u w:val="single"/>
        </w:rPr>
      </w:pPr>
    </w:p>
    <w:p w14:paraId="225DE772" w14:textId="6528EAB4" w:rsidR="6DD31BE0" w:rsidRDefault="6DD31BE0" w:rsidP="6DD31BE0">
      <w:pPr>
        <w:jc w:val="center"/>
        <w:rPr>
          <w:rFonts w:ascii="Arial Nova" w:eastAsia="Arial Nova" w:hAnsi="Arial Nova" w:cs="Arial Nova"/>
          <w:b/>
          <w:bCs/>
          <w:sz w:val="24"/>
          <w:szCs w:val="24"/>
          <w:u w:val="single"/>
        </w:rPr>
      </w:pPr>
    </w:p>
    <w:p w14:paraId="0FDA2FE3" w14:textId="5124C2F1" w:rsidR="4902EF7C" w:rsidRDefault="4902EF7C" w:rsidP="4902EF7C">
      <w:pPr>
        <w:jc w:val="center"/>
        <w:rPr>
          <w:rFonts w:ascii="Arial Nova" w:eastAsia="Arial Nova" w:hAnsi="Arial Nova" w:cs="Arial Nova"/>
          <w:b/>
          <w:bCs/>
          <w:sz w:val="24"/>
          <w:szCs w:val="24"/>
          <w:u w:val="single"/>
        </w:rPr>
      </w:pPr>
    </w:p>
    <w:p w14:paraId="1A8F17B1" w14:textId="79440E02" w:rsidR="4902EF7C" w:rsidRDefault="5332217D" w:rsidP="4902EF7C">
      <w:pPr>
        <w:jc w:val="center"/>
        <w:rPr>
          <w:rFonts w:ascii="Arial Nova" w:eastAsia="Arial Nova" w:hAnsi="Arial Nova" w:cs="Arial Nova"/>
          <w:b/>
          <w:bCs/>
          <w:sz w:val="24"/>
          <w:szCs w:val="24"/>
          <w:u w:val="single"/>
        </w:rPr>
      </w:pPr>
      <w:r w:rsidRPr="6DD31BE0">
        <w:rPr>
          <w:rFonts w:ascii="Arial Nova" w:eastAsia="Arial Nova" w:hAnsi="Arial Nova" w:cs="Arial Nova"/>
          <w:b/>
          <w:bCs/>
          <w:sz w:val="24"/>
          <w:szCs w:val="24"/>
          <w:u w:val="single"/>
        </w:rPr>
        <w:t>Part 2: Learning Journal</w:t>
      </w:r>
    </w:p>
    <w:p w14:paraId="4A558CE8" w14:textId="2742F4A3" w:rsidR="6DD31BE0" w:rsidRDefault="6DD31BE0" w:rsidP="6DD31BE0">
      <w:pPr>
        <w:jc w:val="center"/>
        <w:rPr>
          <w:rFonts w:ascii="Arial Nova" w:eastAsia="Arial Nova" w:hAnsi="Arial Nova" w:cs="Arial Nova"/>
          <w:b/>
          <w:bCs/>
          <w:sz w:val="24"/>
          <w:szCs w:val="24"/>
          <w:u w:val="single"/>
        </w:rPr>
      </w:pPr>
    </w:p>
    <w:p w14:paraId="172DF405" w14:textId="3A2416B1" w:rsidR="5332217D" w:rsidRDefault="4790D9AE" w:rsidP="08D5D663">
      <w:pPr>
        <w:jc w:val="center"/>
        <w:rPr>
          <w:rFonts w:ascii="Arial" w:eastAsia="Arial" w:hAnsi="Arial" w:cs="Arial"/>
          <w:sz w:val="24"/>
          <w:szCs w:val="24"/>
        </w:rPr>
      </w:pPr>
      <w:r w:rsidRPr="297960AA">
        <w:rPr>
          <w:rFonts w:ascii="Arial" w:eastAsia="Arial" w:hAnsi="Arial" w:cs="Arial"/>
          <w:sz w:val="24"/>
          <w:szCs w:val="24"/>
        </w:rPr>
        <w:t xml:space="preserve">A group of 10 </w:t>
      </w:r>
      <w:r w:rsidR="00576EA0" w:rsidRPr="297960AA">
        <w:rPr>
          <w:rFonts w:ascii="Arial" w:eastAsia="Arial" w:hAnsi="Arial" w:cs="Arial"/>
          <w:sz w:val="24"/>
          <w:szCs w:val="24"/>
        </w:rPr>
        <w:t>3–</w:t>
      </w:r>
      <w:r w:rsidR="30D14EA1" w:rsidRPr="08D5D663">
        <w:rPr>
          <w:rFonts w:ascii="Arial" w:eastAsia="Arial" w:hAnsi="Arial" w:cs="Arial"/>
          <w:sz w:val="24"/>
          <w:szCs w:val="24"/>
        </w:rPr>
        <w:t>5</w:t>
      </w:r>
      <w:r w:rsidR="00576EA0" w:rsidRPr="297960AA">
        <w:rPr>
          <w:rFonts w:ascii="Arial" w:eastAsia="Arial" w:hAnsi="Arial" w:cs="Arial"/>
          <w:sz w:val="24"/>
          <w:szCs w:val="24"/>
        </w:rPr>
        <w:t>-year-olds</w:t>
      </w:r>
      <w:r w:rsidRPr="297960AA">
        <w:rPr>
          <w:rFonts w:ascii="Arial" w:eastAsia="Arial" w:hAnsi="Arial" w:cs="Arial"/>
          <w:sz w:val="24"/>
          <w:szCs w:val="24"/>
        </w:rPr>
        <w:t xml:space="preserve"> and four fully qualified staff from rosewood nursery will be </w:t>
      </w:r>
      <w:r w:rsidR="64D13605" w:rsidRPr="297960AA">
        <w:rPr>
          <w:rFonts w:ascii="Arial" w:eastAsia="Arial" w:hAnsi="Arial" w:cs="Arial"/>
          <w:sz w:val="24"/>
          <w:szCs w:val="24"/>
        </w:rPr>
        <w:t xml:space="preserve">attending a trip Margam park. Where children will be exploring a little fielded area that has </w:t>
      </w:r>
      <w:r w:rsidR="42825760" w:rsidRPr="297960AA">
        <w:rPr>
          <w:rFonts w:ascii="Arial" w:eastAsia="Arial" w:hAnsi="Arial" w:cs="Arial"/>
          <w:sz w:val="24"/>
          <w:szCs w:val="24"/>
        </w:rPr>
        <w:t>plenty</w:t>
      </w:r>
      <w:r w:rsidR="64D13605" w:rsidRPr="297960AA">
        <w:rPr>
          <w:rFonts w:ascii="Arial" w:eastAsia="Arial" w:hAnsi="Arial" w:cs="Arial"/>
          <w:sz w:val="24"/>
          <w:szCs w:val="24"/>
        </w:rPr>
        <w:t xml:space="preserve"> of </w:t>
      </w:r>
      <w:r w:rsidR="27910CC1" w:rsidRPr="08D5D663">
        <w:rPr>
          <w:rFonts w:ascii="Arial" w:eastAsia="Arial" w:hAnsi="Arial" w:cs="Arial"/>
          <w:sz w:val="24"/>
          <w:szCs w:val="24"/>
        </w:rPr>
        <w:t xml:space="preserve">choice </w:t>
      </w:r>
      <w:r w:rsidR="3A1B840F" w:rsidRPr="297960AA">
        <w:rPr>
          <w:rFonts w:ascii="Arial" w:eastAsia="Arial" w:hAnsi="Arial" w:cs="Arial"/>
          <w:sz w:val="24"/>
          <w:szCs w:val="24"/>
        </w:rPr>
        <w:t>for learning opportunitie</w:t>
      </w:r>
      <w:r w:rsidR="51C20E79" w:rsidRPr="297960AA">
        <w:rPr>
          <w:rFonts w:ascii="Arial" w:eastAsia="Arial" w:hAnsi="Arial" w:cs="Arial"/>
          <w:sz w:val="24"/>
          <w:szCs w:val="24"/>
        </w:rPr>
        <w:t xml:space="preserve">s. </w:t>
      </w:r>
      <w:r w:rsidR="19098706" w:rsidRPr="08D5D663">
        <w:rPr>
          <w:rFonts w:ascii="Arial" w:eastAsia="Arial" w:hAnsi="Arial" w:cs="Arial"/>
          <w:sz w:val="24"/>
          <w:szCs w:val="24"/>
        </w:rPr>
        <w:t xml:space="preserve">The aim of the trip is to ensure that there are activities that suit the interests of the children so that the children are learning about life cycles and nature in a way that they are most likely going to enjoy it and fully engage </w:t>
      </w:r>
      <w:r w:rsidR="64CEA8B9" w:rsidRPr="08D5D663">
        <w:rPr>
          <w:rFonts w:ascii="Arial" w:eastAsia="Arial" w:hAnsi="Arial" w:cs="Arial"/>
          <w:sz w:val="24"/>
          <w:szCs w:val="24"/>
        </w:rPr>
        <w:t xml:space="preserve">in. In order to consolidate and further their understanding of living things and their lifecycles. </w:t>
      </w:r>
    </w:p>
    <w:p w14:paraId="11B8C092" w14:textId="6A4F9DE9" w:rsidR="5332217D" w:rsidRDefault="5332217D" w:rsidP="08D5D663">
      <w:pPr>
        <w:jc w:val="center"/>
        <w:rPr>
          <w:rFonts w:ascii="Arial" w:eastAsia="Arial" w:hAnsi="Arial" w:cs="Arial"/>
          <w:sz w:val="24"/>
          <w:szCs w:val="24"/>
        </w:rPr>
      </w:pPr>
    </w:p>
    <w:p w14:paraId="249CADC7" w14:textId="7BA7866A" w:rsidR="5332217D" w:rsidRDefault="64CEA8B9" w:rsidP="08D5D663">
      <w:pPr>
        <w:jc w:val="center"/>
        <w:rPr>
          <w:rFonts w:ascii="Arial" w:eastAsia="Arial" w:hAnsi="Arial" w:cs="Arial"/>
          <w:sz w:val="24"/>
          <w:szCs w:val="24"/>
        </w:rPr>
      </w:pPr>
      <w:r w:rsidRPr="08D5D663">
        <w:rPr>
          <w:rFonts w:ascii="Arial" w:eastAsia="Arial" w:hAnsi="Arial" w:cs="Arial"/>
          <w:sz w:val="24"/>
          <w:szCs w:val="24"/>
        </w:rPr>
        <w:t xml:space="preserve">The children in this group all enjoy looking out for things, paint and experiment with different resources. </w:t>
      </w:r>
    </w:p>
    <w:p w14:paraId="4DECCD37" w14:textId="756C7FCF" w:rsidR="5332217D" w:rsidRDefault="51C20E79" w:rsidP="08D5D663">
      <w:pPr>
        <w:jc w:val="center"/>
        <w:rPr>
          <w:rFonts w:ascii="Arial" w:eastAsia="Arial" w:hAnsi="Arial" w:cs="Arial"/>
          <w:sz w:val="24"/>
          <w:szCs w:val="24"/>
        </w:rPr>
      </w:pPr>
      <w:r w:rsidRPr="297960AA">
        <w:rPr>
          <w:rFonts w:ascii="Arial" w:eastAsia="Arial" w:hAnsi="Arial" w:cs="Arial"/>
          <w:sz w:val="24"/>
          <w:szCs w:val="24"/>
        </w:rPr>
        <w:t xml:space="preserve">I imagine the children would become curious about their surroundings perhaps the wildlife that they see or the tree’s. </w:t>
      </w:r>
      <w:r w:rsidR="270C5C83" w:rsidRPr="297960AA">
        <w:rPr>
          <w:rFonts w:ascii="Arial" w:eastAsia="Arial" w:hAnsi="Arial" w:cs="Arial"/>
          <w:sz w:val="24"/>
          <w:szCs w:val="24"/>
        </w:rPr>
        <w:t>Therefore,</w:t>
      </w:r>
      <w:r w:rsidRPr="297960AA">
        <w:rPr>
          <w:rFonts w:ascii="Arial" w:eastAsia="Arial" w:hAnsi="Arial" w:cs="Arial"/>
          <w:sz w:val="24"/>
          <w:szCs w:val="24"/>
        </w:rPr>
        <w:t xml:space="preserve"> providing them with magnifying glasses to </w:t>
      </w:r>
      <w:r w:rsidR="458B98DF" w:rsidRPr="297960AA">
        <w:rPr>
          <w:rFonts w:ascii="Arial" w:eastAsia="Arial" w:hAnsi="Arial" w:cs="Arial"/>
          <w:sz w:val="24"/>
          <w:szCs w:val="24"/>
        </w:rPr>
        <w:t xml:space="preserve">examine whatever has caught their interest </w:t>
      </w:r>
      <w:r w:rsidR="34DC0A37" w:rsidRPr="297960AA">
        <w:rPr>
          <w:rFonts w:ascii="Arial" w:eastAsia="Arial" w:hAnsi="Arial" w:cs="Arial"/>
          <w:sz w:val="24"/>
          <w:szCs w:val="24"/>
        </w:rPr>
        <w:t xml:space="preserve">will provide them with an opportunity to </w:t>
      </w:r>
      <w:r w:rsidR="121C69F9" w:rsidRPr="297960AA">
        <w:rPr>
          <w:rFonts w:ascii="Arial" w:eastAsia="Arial" w:hAnsi="Arial" w:cs="Arial"/>
          <w:sz w:val="24"/>
          <w:szCs w:val="24"/>
        </w:rPr>
        <w:t xml:space="preserve">inspect it up close and take in the detail of the plant or animal. </w:t>
      </w:r>
    </w:p>
    <w:p w14:paraId="4DF97155" w14:textId="4FB05310" w:rsidR="5332217D" w:rsidRDefault="5332217D" w:rsidP="08D5D663">
      <w:pPr>
        <w:jc w:val="center"/>
        <w:rPr>
          <w:rFonts w:ascii="Arial" w:eastAsia="Arial" w:hAnsi="Arial" w:cs="Arial"/>
          <w:sz w:val="24"/>
          <w:szCs w:val="24"/>
        </w:rPr>
      </w:pPr>
    </w:p>
    <w:p w14:paraId="095BF1B7" w14:textId="4322461E" w:rsidR="5332217D" w:rsidRDefault="4D07C5B3" w:rsidP="6DD31BE0">
      <w:pPr>
        <w:jc w:val="center"/>
        <w:rPr>
          <w:rFonts w:ascii="Arial" w:eastAsia="Arial" w:hAnsi="Arial" w:cs="Arial"/>
          <w:sz w:val="24"/>
          <w:szCs w:val="24"/>
        </w:rPr>
      </w:pPr>
      <w:r w:rsidRPr="297960AA">
        <w:rPr>
          <w:rFonts w:ascii="Arial" w:eastAsia="Arial" w:hAnsi="Arial" w:cs="Arial"/>
          <w:sz w:val="24"/>
          <w:szCs w:val="24"/>
        </w:rPr>
        <w:t xml:space="preserve">Children may ask questions such as </w:t>
      </w:r>
      <w:r w:rsidR="32FF0A1E" w:rsidRPr="297960AA">
        <w:rPr>
          <w:rFonts w:ascii="Arial" w:eastAsia="Arial" w:hAnsi="Arial" w:cs="Arial"/>
          <w:sz w:val="24"/>
          <w:szCs w:val="24"/>
        </w:rPr>
        <w:t>why does this ladybug have red and black colouring, can they fly, what do they eat? This would</w:t>
      </w:r>
      <w:r w:rsidR="2B0D2096" w:rsidRPr="297960AA">
        <w:rPr>
          <w:rFonts w:ascii="Arial" w:eastAsia="Arial" w:hAnsi="Arial" w:cs="Arial"/>
          <w:sz w:val="24"/>
          <w:szCs w:val="24"/>
        </w:rPr>
        <w:t xml:space="preserve"> be a good opening to start discussing different insects and wildlife perhaps using open questions to get a better idea of the child’s ideas and thoughts on why the ladybug may fly, or what they think it m</w:t>
      </w:r>
      <w:r w:rsidR="17B76E84" w:rsidRPr="297960AA">
        <w:rPr>
          <w:rFonts w:ascii="Arial" w:eastAsia="Arial" w:hAnsi="Arial" w:cs="Arial"/>
          <w:sz w:val="24"/>
          <w:szCs w:val="24"/>
        </w:rPr>
        <w:t xml:space="preserve">ay eat. </w:t>
      </w:r>
      <w:r w:rsidR="378B3718" w:rsidRPr="297960AA">
        <w:rPr>
          <w:rFonts w:ascii="Arial" w:eastAsia="Arial" w:hAnsi="Arial" w:cs="Arial"/>
          <w:sz w:val="24"/>
          <w:szCs w:val="24"/>
        </w:rPr>
        <w:t xml:space="preserve">There will also be resources for children to explore different textures, shapes and properties of objects and things in the environment. These resources will include crayons and paper for them to get </w:t>
      </w:r>
      <w:r w:rsidR="5405EC48" w:rsidRPr="297960AA">
        <w:rPr>
          <w:rFonts w:ascii="Arial" w:eastAsia="Arial" w:hAnsi="Arial" w:cs="Arial"/>
          <w:sz w:val="24"/>
          <w:szCs w:val="24"/>
        </w:rPr>
        <w:t>impressions of the bark</w:t>
      </w:r>
      <w:r w:rsidR="4FA17369" w:rsidRPr="297960AA">
        <w:rPr>
          <w:rFonts w:ascii="Arial" w:eastAsia="Arial" w:hAnsi="Arial" w:cs="Arial"/>
          <w:sz w:val="24"/>
          <w:szCs w:val="24"/>
        </w:rPr>
        <w:t xml:space="preserve"> or leaves</w:t>
      </w:r>
      <w:r w:rsidR="5405EC48" w:rsidRPr="297960AA">
        <w:rPr>
          <w:rFonts w:ascii="Arial" w:eastAsia="Arial" w:hAnsi="Arial" w:cs="Arial"/>
          <w:sz w:val="24"/>
          <w:szCs w:val="24"/>
        </w:rPr>
        <w:t xml:space="preserve"> from trees, paint swatches for them to identify different shades of greens and blues. </w:t>
      </w:r>
      <w:r w:rsidR="1631EBC7" w:rsidRPr="297960AA">
        <w:rPr>
          <w:rFonts w:ascii="Arial" w:eastAsia="Arial" w:hAnsi="Arial" w:cs="Arial"/>
          <w:sz w:val="24"/>
          <w:szCs w:val="24"/>
        </w:rPr>
        <w:t xml:space="preserve">As well as a tick list of types of leaves so the children can learn about different types of trees, their different sizes, textures etc. </w:t>
      </w:r>
      <w:r w:rsidR="4B96EA8E" w:rsidRPr="08D5D663">
        <w:rPr>
          <w:rFonts w:ascii="Arial" w:eastAsia="Arial" w:hAnsi="Arial" w:cs="Arial"/>
          <w:sz w:val="24"/>
          <w:szCs w:val="24"/>
        </w:rPr>
        <w:t xml:space="preserve">Each activity will be planned and based upon the curriculum for </w:t>
      </w:r>
      <w:r w:rsidR="51FD80F2" w:rsidRPr="08D5D663">
        <w:rPr>
          <w:rFonts w:ascii="Arial" w:eastAsia="Arial" w:hAnsi="Arial" w:cs="Arial"/>
          <w:sz w:val="24"/>
          <w:szCs w:val="24"/>
        </w:rPr>
        <w:t>Wales</w:t>
      </w:r>
      <w:r w:rsidR="4B96EA8E" w:rsidRPr="08D5D663">
        <w:rPr>
          <w:rFonts w:ascii="Arial" w:eastAsia="Arial" w:hAnsi="Arial" w:cs="Arial"/>
          <w:sz w:val="24"/>
          <w:szCs w:val="24"/>
        </w:rPr>
        <w:t xml:space="preserve"> (2022) which states that settings have the responsibility to guide </w:t>
      </w:r>
      <w:r w:rsidR="314FF38B" w:rsidRPr="08D5D663">
        <w:rPr>
          <w:rFonts w:ascii="Arial" w:eastAsia="Arial" w:hAnsi="Arial" w:cs="Arial"/>
          <w:sz w:val="24"/>
          <w:szCs w:val="24"/>
        </w:rPr>
        <w:t xml:space="preserve">and support a student's understanding and skills overtime. Suggesting that settings should aim to build on the student’s prior knowledge and </w:t>
      </w:r>
      <w:r w:rsidR="698E4258" w:rsidRPr="08D5D663">
        <w:rPr>
          <w:rFonts w:ascii="Arial" w:eastAsia="Arial" w:hAnsi="Arial" w:cs="Arial"/>
          <w:sz w:val="24"/>
          <w:szCs w:val="24"/>
        </w:rPr>
        <w:t xml:space="preserve">experiences. By ensuring that the children’s </w:t>
      </w:r>
      <w:r w:rsidR="464D0B1C" w:rsidRPr="08D5D663">
        <w:rPr>
          <w:rFonts w:ascii="Arial" w:eastAsia="Arial" w:hAnsi="Arial" w:cs="Arial"/>
          <w:sz w:val="24"/>
          <w:szCs w:val="24"/>
        </w:rPr>
        <w:t>curiosity</w:t>
      </w:r>
      <w:r w:rsidR="698E4258" w:rsidRPr="08D5D663">
        <w:rPr>
          <w:rFonts w:ascii="Arial" w:eastAsia="Arial" w:hAnsi="Arial" w:cs="Arial"/>
          <w:sz w:val="24"/>
          <w:szCs w:val="24"/>
        </w:rPr>
        <w:t xml:space="preserve"> and creativity is nurtured and that </w:t>
      </w:r>
      <w:r w:rsidR="2833278A" w:rsidRPr="08D5D663">
        <w:rPr>
          <w:rFonts w:ascii="Arial" w:eastAsia="Arial" w:hAnsi="Arial" w:cs="Arial"/>
          <w:sz w:val="24"/>
          <w:szCs w:val="24"/>
        </w:rPr>
        <w:t xml:space="preserve">promoting inquiry-led based learning opportunities. So that they are able to consolidate their understanding of scientific concepts through </w:t>
      </w:r>
      <w:r w:rsidR="66D80CBB" w:rsidRPr="08D5D663">
        <w:rPr>
          <w:rFonts w:ascii="Arial" w:eastAsia="Arial" w:hAnsi="Arial" w:cs="Arial"/>
          <w:sz w:val="24"/>
          <w:szCs w:val="24"/>
        </w:rPr>
        <w:t xml:space="preserve">opportunities to apply their learning to real world scenarios. </w:t>
      </w:r>
      <w:r w:rsidR="565E10B2" w:rsidRPr="08D5D663">
        <w:rPr>
          <w:rFonts w:ascii="Arial" w:eastAsia="Arial" w:hAnsi="Arial" w:cs="Arial"/>
          <w:sz w:val="24"/>
          <w:szCs w:val="24"/>
        </w:rPr>
        <w:t>The curriculum for Wales (2022) also highlights the importance of children having the opportunities to apply mathematical concepts to real world scenarios to further develop their understanding of pro</w:t>
      </w:r>
      <w:r w:rsidR="025364DA" w:rsidRPr="08D5D663">
        <w:rPr>
          <w:rFonts w:ascii="Arial" w:eastAsia="Arial" w:hAnsi="Arial" w:cs="Arial"/>
          <w:sz w:val="24"/>
          <w:szCs w:val="24"/>
        </w:rPr>
        <w:t xml:space="preserve">blem solving, grouping, counting and critical thinking. </w:t>
      </w:r>
    </w:p>
    <w:p w14:paraId="14137D43" w14:textId="44D5FC7C" w:rsidR="08D5D663" w:rsidRDefault="08D5D663" w:rsidP="08D5D663">
      <w:pPr>
        <w:jc w:val="center"/>
        <w:rPr>
          <w:rFonts w:ascii="Arial" w:eastAsia="Arial" w:hAnsi="Arial" w:cs="Arial"/>
          <w:sz w:val="24"/>
          <w:szCs w:val="24"/>
        </w:rPr>
      </w:pPr>
    </w:p>
    <w:p w14:paraId="148CC9EA" w14:textId="3AE7BB17" w:rsidR="77B6AE59" w:rsidRDefault="77B6AE59" w:rsidP="08D5D663">
      <w:pPr>
        <w:jc w:val="center"/>
        <w:rPr>
          <w:rFonts w:ascii="Arial" w:eastAsia="Arial" w:hAnsi="Arial" w:cs="Arial"/>
          <w:sz w:val="24"/>
          <w:szCs w:val="24"/>
        </w:rPr>
      </w:pPr>
      <w:r w:rsidRPr="08D5D663">
        <w:rPr>
          <w:rFonts w:ascii="Arial" w:eastAsia="Arial" w:hAnsi="Arial" w:cs="Arial"/>
          <w:sz w:val="24"/>
          <w:szCs w:val="24"/>
        </w:rPr>
        <w:t>Children may become interested in shadows and how they appear if it is a sunny day and light shines through the trees.This cou</w:t>
      </w:r>
      <w:r w:rsidR="76A0062B" w:rsidRPr="08D5D663">
        <w:rPr>
          <w:rFonts w:ascii="Arial" w:eastAsia="Arial" w:hAnsi="Arial" w:cs="Arial"/>
          <w:sz w:val="24"/>
          <w:szCs w:val="24"/>
        </w:rPr>
        <w:t xml:space="preserve">ld spark a conversation about how the earth rotates and the </w:t>
      </w:r>
      <w:r w:rsidR="0D4FE790" w:rsidRPr="08D5D663">
        <w:rPr>
          <w:rFonts w:ascii="Arial" w:eastAsia="Arial" w:hAnsi="Arial" w:cs="Arial"/>
          <w:sz w:val="24"/>
          <w:szCs w:val="24"/>
        </w:rPr>
        <w:t>direction of the sunlight and what impacts that may have on the shadows. Children may take an interest</w:t>
      </w:r>
      <w:r w:rsidR="5A2A521F" w:rsidRPr="08D5D663">
        <w:rPr>
          <w:rFonts w:ascii="Arial" w:eastAsia="Arial" w:hAnsi="Arial" w:cs="Arial"/>
          <w:sz w:val="24"/>
          <w:szCs w:val="24"/>
        </w:rPr>
        <w:t xml:space="preserve"> in different natural materials and may voice how they think a certain leaf feels and the different textures they can feel </w:t>
      </w:r>
      <w:r w:rsidR="49C9C172" w:rsidRPr="08D5D663">
        <w:rPr>
          <w:rFonts w:ascii="Arial" w:eastAsia="Arial" w:hAnsi="Arial" w:cs="Arial"/>
          <w:sz w:val="24"/>
          <w:szCs w:val="24"/>
        </w:rPr>
        <w:t xml:space="preserve">as well as plants and the different colours and shapes of different plants and leafs. </w:t>
      </w:r>
    </w:p>
    <w:p w14:paraId="3A857293" w14:textId="7BCA556B" w:rsidR="377F6397" w:rsidRDefault="377F6397" w:rsidP="377F6397">
      <w:pPr>
        <w:jc w:val="center"/>
        <w:rPr>
          <w:rFonts w:ascii="Arial" w:eastAsia="Arial" w:hAnsi="Arial" w:cs="Arial"/>
          <w:sz w:val="24"/>
          <w:szCs w:val="24"/>
        </w:rPr>
      </w:pPr>
    </w:p>
    <w:p w14:paraId="48F28987" w14:textId="3B9B90DB" w:rsidR="44C61F4B" w:rsidRDefault="44C61F4B" w:rsidP="377F6397">
      <w:pPr>
        <w:jc w:val="center"/>
        <w:rPr>
          <w:rFonts w:ascii="Arial" w:eastAsia="Arial" w:hAnsi="Arial" w:cs="Arial"/>
          <w:sz w:val="24"/>
          <w:szCs w:val="24"/>
        </w:rPr>
      </w:pPr>
      <w:r w:rsidRPr="377F6397">
        <w:rPr>
          <w:rFonts w:ascii="Arial" w:eastAsia="Arial" w:hAnsi="Arial" w:cs="Arial"/>
          <w:sz w:val="24"/>
          <w:szCs w:val="24"/>
        </w:rPr>
        <w:t xml:space="preserve">Resources that would be available for children on the trip include: </w:t>
      </w:r>
    </w:p>
    <w:p w14:paraId="4DCF8E39" w14:textId="421DB3FE" w:rsidR="44C61F4B" w:rsidRDefault="44C61F4B" w:rsidP="377F6397">
      <w:pPr>
        <w:jc w:val="center"/>
        <w:rPr>
          <w:rFonts w:ascii="Arial" w:eastAsia="Arial" w:hAnsi="Arial" w:cs="Arial"/>
          <w:sz w:val="24"/>
          <w:szCs w:val="24"/>
        </w:rPr>
      </w:pPr>
      <w:r>
        <w:rPr>
          <w:noProof/>
        </w:rPr>
        <w:drawing>
          <wp:inline distT="0" distB="0" distL="0" distR="0" wp14:anchorId="5ACF0444" wp14:editId="466360AA">
            <wp:extent cx="1590674" cy="1590674"/>
            <wp:effectExtent l="0" t="0" r="0" b="0"/>
            <wp:docPr id="77568838" name="Picture 775688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90674" cy="1590674"/>
                    </a:xfrm>
                    <a:prstGeom prst="rect">
                      <a:avLst/>
                    </a:prstGeom>
                  </pic:spPr>
                </pic:pic>
              </a:graphicData>
            </a:graphic>
          </wp:inline>
        </w:drawing>
      </w:r>
    </w:p>
    <w:p w14:paraId="1FA155A3" w14:textId="231C25CE" w:rsidR="297960AA" w:rsidRDefault="44C61F4B" w:rsidP="297960AA">
      <w:pPr>
        <w:jc w:val="center"/>
        <w:rPr>
          <w:rFonts w:ascii="Arial" w:eastAsia="Arial" w:hAnsi="Arial" w:cs="Arial"/>
          <w:sz w:val="24"/>
          <w:szCs w:val="24"/>
        </w:rPr>
      </w:pPr>
      <w:r w:rsidRPr="377F6397">
        <w:rPr>
          <w:rFonts w:ascii="Arial" w:eastAsia="Arial" w:hAnsi="Arial" w:cs="Arial"/>
          <w:sz w:val="24"/>
          <w:szCs w:val="24"/>
        </w:rPr>
        <w:t>Scavenger hunt kits:</w:t>
      </w:r>
    </w:p>
    <w:p w14:paraId="30D9291C" w14:textId="58AD2052" w:rsidR="44C61F4B" w:rsidRDefault="44C61F4B" w:rsidP="377F6397">
      <w:pPr>
        <w:jc w:val="center"/>
        <w:rPr>
          <w:rFonts w:ascii="Arial" w:eastAsia="Arial" w:hAnsi="Arial" w:cs="Arial"/>
          <w:sz w:val="24"/>
          <w:szCs w:val="24"/>
        </w:rPr>
      </w:pPr>
      <w:r w:rsidRPr="08D5D663">
        <w:rPr>
          <w:rFonts w:ascii="Arial" w:eastAsia="Arial" w:hAnsi="Arial" w:cs="Arial"/>
          <w:sz w:val="24"/>
          <w:szCs w:val="24"/>
        </w:rPr>
        <w:t xml:space="preserve">To encourage the children to identify plants, animals and insects by using the discs as a reference of what they are looking for. </w:t>
      </w:r>
      <w:r w:rsidR="4E58E454" w:rsidRPr="08D5D663">
        <w:rPr>
          <w:rFonts w:ascii="Arial" w:eastAsia="Arial" w:hAnsi="Arial" w:cs="Arial"/>
          <w:sz w:val="24"/>
          <w:szCs w:val="24"/>
        </w:rPr>
        <w:t>Therefore,</w:t>
      </w:r>
      <w:r w:rsidRPr="08D5D663">
        <w:rPr>
          <w:rFonts w:ascii="Arial" w:eastAsia="Arial" w:hAnsi="Arial" w:cs="Arial"/>
          <w:sz w:val="24"/>
          <w:szCs w:val="24"/>
        </w:rPr>
        <w:t xml:space="preserve"> supporting their u</w:t>
      </w:r>
      <w:r w:rsidR="4FAFB6F8" w:rsidRPr="08D5D663">
        <w:rPr>
          <w:rFonts w:ascii="Arial" w:eastAsia="Arial" w:hAnsi="Arial" w:cs="Arial"/>
          <w:sz w:val="24"/>
          <w:szCs w:val="24"/>
        </w:rPr>
        <w:t>nderstanding of different living things</w:t>
      </w:r>
      <w:r w:rsidR="509536CA" w:rsidRPr="08D5D663">
        <w:rPr>
          <w:rFonts w:ascii="Arial" w:eastAsia="Arial" w:hAnsi="Arial" w:cs="Arial"/>
          <w:sz w:val="24"/>
          <w:szCs w:val="24"/>
        </w:rPr>
        <w:t xml:space="preserve"> in a fun and exciting way that caters to the interests of the children. The children will also have the opportunity to use a magnifying glass if they want to enable them t</w:t>
      </w:r>
      <w:r w:rsidR="55D532EA" w:rsidRPr="08D5D663">
        <w:rPr>
          <w:rFonts w:ascii="Arial" w:eastAsia="Arial" w:hAnsi="Arial" w:cs="Arial"/>
          <w:sz w:val="24"/>
          <w:szCs w:val="24"/>
        </w:rPr>
        <w:t xml:space="preserve">o inspect things more closely as well as baskets to collect any plants, they may find that they want to keep for a craft project that they will have the choice of doing to </w:t>
      </w:r>
      <w:r w:rsidR="3AE4E9B9" w:rsidRPr="08D5D663">
        <w:rPr>
          <w:rFonts w:ascii="Arial" w:eastAsia="Arial" w:hAnsi="Arial" w:cs="Arial"/>
          <w:sz w:val="24"/>
          <w:szCs w:val="24"/>
        </w:rPr>
        <w:t xml:space="preserve">document their discoveries. </w:t>
      </w:r>
    </w:p>
    <w:p w14:paraId="7DCF48DA" w14:textId="2AEB2617" w:rsidR="08D5D663" w:rsidRDefault="08D5D663" w:rsidP="08D5D663">
      <w:pPr>
        <w:jc w:val="center"/>
        <w:rPr>
          <w:rFonts w:ascii="Arial" w:eastAsia="Arial" w:hAnsi="Arial" w:cs="Arial"/>
          <w:sz w:val="24"/>
          <w:szCs w:val="24"/>
        </w:rPr>
      </w:pPr>
    </w:p>
    <w:p w14:paraId="329EE9F5" w14:textId="4FDE85E2" w:rsidR="7C7749EC" w:rsidRDefault="7C7749EC" w:rsidP="08D5D663">
      <w:pPr>
        <w:jc w:val="center"/>
      </w:pPr>
      <w:r>
        <w:rPr>
          <w:noProof/>
        </w:rPr>
        <w:drawing>
          <wp:inline distT="0" distB="0" distL="0" distR="0" wp14:anchorId="53EB6E08" wp14:editId="0D991FBD">
            <wp:extent cx="2767064" cy="2076450"/>
            <wp:effectExtent l="0" t="0" r="0" b="0"/>
            <wp:docPr id="1395226052" name="Picture 13952260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67064" cy="2076450"/>
                    </a:xfrm>
                    <a:prstGeom prst="rect">
                      <a:avLst/>
                    </a:prstGeom>
                  </pic:spPr>
                </pic:pic>
              </a:graphicData>
            </a:graphic>
          </wp:inline>
        </w:drawing>
      </w:r>
    </w:p>
    <w:p w14:paraId="6BC53627" w14:textId="083C9613" w:rsidR="7C7749EC" w:rsidRDefault="7C7749EC" w:rsidP="08D5D663">
      <w:pPr>
        <w:jc w:val="center"/>
        <w:rPr>
          <w:rFonts w:ascii="Arial" w:eastAsia="Arial" w:hAnsi="Arial" w:cs="Arial"/>
          <w:sz w:val="24"/>
          <w:szCs w:val="24"/>
        </w:rPr>
      </w:pPr>
      <w:r w:rsidRPr="08D5D663">
        <w:rPr>
          <w:rFonts w:ascii="Arial" w:eastAsia="Arial" w:hAnsi="Arial" w:cs="Arial"/>
          <w:sz w:val="24"/>
          <w:szCs w:val="24"/>
        </w:rPr>
        <w:t>A wide range of arts and crafts resources with inspiration photos laid out on the picnic bench to encourage children to create or design something using natural materials, flowers or plants they have collected</w:t>
      </w:r>
      <w:r w:rsidR="17991621" w:rsidRPr="08D5D663">
        <w:rPr>
          <w:rFonts w:ascii="Arial" w:eastAsia="Arial" w:hAnsi="Arial" w:cs="Arial"/>
          <w:sz w:val="24"/>
          <w:szCs w:val="24"/>
        </w:rPr>
        <w:t xml:space="preserve">. Giving the children the freedom to decide what they would like to use and what they would like to create using their own imaginations. </w:t>
      </w:r>
      <w:r w:rsidR="23EA65A2" w:rsidRPr="08D5D663">
        <w:rPr>
          <w:rFonts w:ascii="Arial" w:eastAsia="Arial" w:hAnsi="Arial" w:cs="Arial"/>
          <w:sz w:val="24"/>
          <w:szCs w:val="24"/>
        </w:rPr>
        <w:t xml:space="preserve">This activity would not only promote a child’s imagination but also their find and gross motor skills as they could be handling pens or paint brushes. Tying sticks together with string or perhaps gluing and sticking plants or leaves to their paper. </w:t>
      </w:r>
    </w:p>
    <w:p w14:paraId="68DB55EE" w14:textId="5FDDE060" w:rsidR="08D5D663" w:rsidRDefault="08D5D663" w:rsidP="08D5D663">
      <w:pPr>
        <w:jc w:val="center"/>
        <w:rPr>
          <w:rFonts w:ascii="Arial" w:eastAsia="Arial" w:hAnsi="Arial" w:cs="Arial"/>
          <w:sz w:val="24"/>
          <w:szCs w:val="24"/>
        </w:rPr>
      </w:pPr>
    </w:p>
    <w:p w14:paraId="6A14665E" w14:textId="0DC8FA2D" w:rsidR="08D5D663" w:rsidRDefault="08D5D663" w:rsidP="08D5D663">
      <w:pPr>
        <w:jc w:val="center"/>
        <w:rPr>
          <w:rFonts w:ascii="Arial" w:eastAsia="Arial" w:hAnsi="Arial" w:cs="Arial"/>
          <w:sz w:val="24"/>
          <w:szCs w:val="24"/>
        </w:rPr>
      </w:pPr>
    </w:p>
    <w:p w14:paraId="6E2FFEBD" w14:textId="4CAE058C" w:rsidR="08D5D663" w:rsidRDefault="08D5D663" w:rsidP="08D5D663">
      <w:pPr>
        <w:jc w:val="center"/>
        <w:rPr>
          <w:rFonts w:ascii="Arial" w:eastAsia="Arial" w:hAnsi="Arial" w:cs="Arial"/>
          <w:sz w:val="24"/>
          <w:szCs w:val="24"/>
        </w:rPr>
      </w:pPr>
    </w:p>
    <w:p w14:paraId="555B1853" w14:textId="7F9D87EE" w:rsidR="5070D59D" w:rsidRDefault="5070D59D" w:rsidP="08D5D663">
      <w:pPr>
        <w:jc w:val="center"/>
      </w:pPr>
      <w:r>
        <w:rPr>
          <w:noProof/>
        </w:rPr>
        <w:drawing>
          <wp:inline distT="0" distB="0" distL="0" distR="0" wp14:anchorId="259E2A73" wp14:editId="23ECAE86">
            <wp:extent cx="2552698" cy="2552698"/>
            <wp:effectExtent l="0" t="0" r="0" b="0"/>
            <wp:docPr id="1010555031" name="Picture 10105550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52698" cy="2552698"/>
                    </a:xfrm>
                    <a:prstGeom prst="rect">
                      <a:avLst/>
                    </a:prstGeom>
                  </pic:spPr>
                </pic:pic>
              </a:graphicData>
            </a:graphic>
          </wp:inline>
        </w:drawing>
      </w:r>
    </w:p>
    <w:p w14:paraId="429D63EB" w14:textId="4560703F" w:rsidR="08D5D663" w:rsidRDefault="08D5D663" w:rsidP="08D5D663">
      <w:pPr>
        <w:jc w:val="center"/>
        <w:rPr>
          <w:rFonts w:ascii="Arial" w:eastAsia="Arial" w:hAnsi="Arial" w:cs="Arial"/>
          <w:sz w:val="24"/>
          <w:szCs w:val="24"/>
        </w:rPr>
      </w:pPr>
    </w:p>
    <w:p w14:paraId="6BA18108" w14:textId="1EDAD4D1" w:rsidR="5070D59D" w:rsidRDefault="5070D59D" w:rsidP="08D5D663">
      <w:pPr>
        <w:jc w:val="center"/>
        <w:rPr>
          <w:rFonts w:ascii="Arial" w:eastAsia="Arial" w:hAnsi="Arial" w:cs="Arial"/>
          <w:sz w:val="24"/>
          <w:szCs w:val="24"/>
        </w:rPr>
      </w:pPr>
      <w:r w:rsidRPr="08D5D663">
        <w:rPr>
          <w:rFonts w:ascii="Arial" w:eastAsia="Arial" w:hAnsi="Arial" w:cs="Arial"/>
          <w:sz w:val="24"/>
          <w:szCs w:val="24"/>
        </w:rPr>
        <w:t xml:space="preserve">Activities that encourage children to recognise different properties, colours and textures to support their understanding of scientific concepts. As well as </w:t>
      </w:r>
      <w:r w:rsidR="0C57E8B4" w:rsidRPr="08D5D663">
        <w:rPr>
          <w:rFonts w:ascii="Arial" w:eastAsia="Arial" w:hAnsi="Arial" w:cs="Arial"/>
          <w:sz w:val="24"/>
          <w:szCs w:val="24"/>
        </w:rPr>
        <w:t>incorporating</w:t>
      </w:r>
      <w:r w:rsidRPr="08D5D663">
        <w:rPr>
          <w:rFonts w:ascii="Arial" w:eastAsia="Arial" w:hAnsi="Arial" w:cs="Arial"/>
          <w:sz w:val="24"/>
          <w:szCs w:val="24"/>
        </w:rPr>
        <w:t xml:space="preserve"> numbers </w:t>
      </w:r>
      <w:r w:rsidR="0D98A2E0" w:rsidRPr="08D5D663">
        <w:rPr>
          <w:rFonts w:ascii="Arial" w:eastAsia="Arial" w:hAnsi="Arial" w:cs="Arial"/>
          <w:sz w:val="24"/>
          <w:szCs w:val="24"/>
        </w:rPr>
        <w:t>of items to collect to support and develop their understanding of mathematic concepts such as counting.</w:t>
      </w:r>
    </w:p>
    <w:p w14:paraId="38072B21" w14:textId="60F50D36" w:rsidR="08D5D663" w:rsidRDefault="08D5D663" w:rsidP="08D5D663">
      <w:pPr>
        <w:jc w:val="center"/>
        <w:rPr>
          <w:rFonts w:ascii="Arial" w:eastAsia="Arial" w:hAnsi="Arial" w:cs="Arial"/>
          <w:sz w:val="24"/>
          <w:szCs w:val="24"/>
        </w:rPr>
      </w:pPr>
    </w:p>
    <w:p w14:paraId="18D9F860" w14:textId="3F2A2317" w:rsidR="2D9615DE" w:rsidRDefault="2D9615DE" w:rsidP="08D5D663">
      <w:pPr>
        <w:jc w:val="center"/>
        <w:rPr>
          <w:rFonts w:ascii="Arial" w:eastAsia="Arial" w:hAnsi="Arial" w:cs="Arial"/>
          <w:sz w:val="24"/>
          <w:szCs w:val="24"/>
        </w:rPr>
      </w:pPr>
      <w:r w:rsidRPr="08D5D663">
        <w:rPr>
          <w:rFonts w:ascii="Arial" w:eastAsia="Arial" w:hAnsi="Arial" w:cs="Arial"/>
          <w:sz w:val="24"/>
          <w:szCs w:val="24"/>
        </w:rPr>
        <w:t xml:space="preserve">Discussions of different habitats and diets of wildlife could make them question. </w:t>
      </w:r>
    </w:p>
    <w:p w14:paraId="006AEA44" w14:textId="67658575" w:rsidR="2D9615DE" w:rsidRDefault="2D9615DE" w:rsidP="08D5D663">
      <w:pPr>
        <w:jc w:val="center"/>
        <w:rPr>
          <w:rFonts w:ascii="Arial" w:eastAsia="Arial" w:hAnsi="Arial" w:cs="Arial"/>
          <w:sz w:val="24"/>
          <w:szCs w:val="24"/>
        </w:rPr>
      </w:pPr>
      <w:r w:rsidRPr="08D5D663">
        <w:rPr>
          <w:rFonts w:ascii="Arial" w:eastAsia="Arial" w:hAnsi="Arial" w:cs="Arial"/>
          <w:sz w:val="24"/>
          <w:szCs w:val="24"/>
        </w:rPr>
        <w:t>Why do they live in the tree?</w:t>
      </w:r>
    </w:p>
    <w:p w14:paraId="59D22668" w14:textId="5439E546" w:rsidR="2D9615DE" w:rsidRDefault="2D9615DE" w:rsidP="08D5D663">
      <w:pPr>
        <w:jc w:val="center"/>
        <w:rPr>
          <w:rFonts w:ascii="Arial" w:eastAsia="Arial" w:hAnsi="Arial" w:cs="Arial"/>
          <w:sz w:val="24"/>
          <w:szCs w:val="24"/>
        </w:rPr>
      </w:pPr>
      <w:r w:rsidRPr="08D5D663">
        <w:rPr>
          <w:rFonts w:ascii="Arial" w:eastAsia="Arial" w:hAnsi="Arial" w:cs="Arial"/>
          <w:sz w:val="24"/>
          <w:szCs w:val="24"/>
        </w:rPr>
        <w:t>What do they eat?</w:t>
      </w:r>
    </w:p>
    <w:p w14:paraId="330FB4E2" w14:textId="3255A201" w:rsidR="2D9615DE" w:rsidRDefault="2D9615DE" w:rsidP="08D5D663">
      <w:pPr>
        <w:jc w:val="center"/>
        <w:rPr>
          <w:rFonts w:ascii="Arial" w:eastAsia="Arial" w:hAnsi="Arial" w:cs="Arial"/>
          <w:sz w:val="24"/>
          <w:szCs w:val="24"/>
        </w:rPr>
      </w:pPr>
      <w:r w:rsidRPr="08D5D663">
        <w:rPr>
          <w:rFonts w:ascii="Arial" w:eastAsia="Arial" w:hAnsi="Arial" w:cs="Arial"/>
          <w:sz w:val="24"/>
          <w:szCs w:val="24"/>
        </w:rPr>
        <w:t xml:space="preserve">Where do they sleep? </w:t>
      </w:r>
    </w:p>
    <w:p w14:paraId="7C5E4319" w14:textId="54327BC0" w:rsidR="2D9615DE" w:rsidRDefault="2D9615DE" w:rsidP="08D5D663">
      <w:pPr>
        <w:jc w:val="center"/>
        <w:rPr>
          <w:rFonts w:ascii="Arial" w:eastAsia="Arial" w:hAnsi="Arial" w:cs="Arial"/>
          <w:sz w:val="24"/>
          <w:szCs w:val="24"/>
        </w:rPr>
      </w:pPr>
      <w:r w:rsidRPr="08D5D663">
        <w:rPr>
          <w:rFonts w:ascii="Arial" w:eastAsia="Arial" w:hAnsi="Arial" w:cs="Arial"/>
          <w:sz w:val="24"/>
          <w:szCs w:val="24"/>
        </w:rPr>
        <w:t xml:space="preserve">Do they stay in the same </w:t>
      </w:r>
      <w:r w:rsidR="27FAD382" w:rsidRPr="08D5D663">
        <w:rPr>
          <w:rFonts w:ascii="Arial" w:eastAsia="Arial" w:hAnsi="Arial" w:cs="Arial"/>
          <w:sz w:val="24"/>
          <w:szCs w:val="24"/>
        </w:rPr>
        <w:t>tree?</w:t>
      </w:r>
    </w:p>
    <w:p w14:paraId="30B252E3" w14:textId="2208353D" w:rsidR="2D9615DE" w:rsidRDefault="2D9615DE" w:rsidP="08D5D663">
      <w:pPr>
        <w:jc w:val="center"/>
        <w:rPr>
          <w:rFonts w:ascii="Arial" w:eastAsia="Arial" w:hAnsi="Arial" w:cs="Arial"/>
          <w:sz w:val="24"/>
          <w:szCs w:val="24"/>
        </w:rPr>
      </w:pPr>
      <w:r w:rsidRPr="08D5D663">
        <w:rPr>
          <w:rFonts w:ascii="Arial" w:eastAsia="Arial" w:hAnsi="Arial" w:cs="Arial"/>
          <w:sz w:val="24"/>
          <w:szCs w:val="24"/>
        </w:rPr>
        <w:t xml:space="preserve">What time of day do they come out? </w:t>
      </w:r>
    </w:p>
    <w:p w14:paraId="42387DB8" w14:textId="5F1D66CC" w:rsidR="08D5D663" w:rsidRDefault="08D5D663" w:rsidP="08D5D663">
      <w:pPr>
        <w:jc w:val="center"/>
        <w:rPr>
          <w:rFonts w:ascii="Arial" w:eastAsia="Arial" w:hAnsi="Arial" w:cs="Arial"/>
          <w:sz w:val="24"/>
          <w:szCs w:val="24"/>
        </w:rPr>
      </w:pPr>
    </w:p>
    <w:p w14:paraId="63F9FBA3" w14:textId="1C9EC90C" w:rsidR="2D9615DE" w:rsidRDefault="2D9615DE" w:rsidP="08D5D663">
      <w:pPr>
        <w:jc w:val="center"/>
        <w:rPr>
          <w:rFonts w:ascii="Arial" w:eastAsia="Arial" w:hAnsi="Arial" w:cs="Arial"/>
          <w:sz w:val="24"/>
          <w:szCs w:val="24"/>
        </w:rPr>
      </w:pPr>
      <w:r w:rsidRPr="08D5D663">
        <w:rPr>
          <w:rFonts w:ascii="Arial" w:eastAsia="Arial" w:hAnsi="Arial" w:cs="Arial"/>
          <w:sz w:val="24"/>
          <w:szCs w:val="24"/>
        </w:rPr>
        <w:t>This can lead to discussions about many other concepts and understandings of wildlife and their classifications.</w:t>
      </w:r>
    </w:p>
    <w:p w14:paraId="51215A0C" w14:textId="419D274A" w:rsidR="3C794EF8" w:rsidRDefault="3C794EF8" w:rsidP="08D5D663">
      <w:pPr>
        <w:jc w:val="center"/>
        <w:rPr>
          <w:rFonts w:ascii="Arial" w:eastAsia="Arial" w:hAnsi="Arial" w:cs="Arial"/>
          <w:sz w:val="24"/>
          <w:szCs w:val="24"/>
        </w:rPr>
      </w:pPr>
      <w:r w:rsidRPr="08D5D663">
        <w:rPr>
          <w:rFonts w:ascii="Arial" w:eastAsia="Arial" w:hAnsi="Arial" w:cs="Arial"/>
          <w:sz w:val="24"/>
          <w:szCs w:val="24"/>
        </w:rPr>
        <w:t xml:space="preserve">Some children may take a liking to a particular part of nature for example they may be fascinated by the bugs so the practitioners can facilitate this interest by asking open ended questions about the bugs the child may find. </w:t>
      </w:r>
      <w:r w:rsidR="4A2F2B43" w:rsidRPr="08D5D663">
        <w:rPr>
          <w:rFonts w:ascii="Arial" w:eastAsia="Arial" w:hAnsi="Arial" w:cs="Arial"/>
          <w:sz w:val="24"/>
          <w:szCs w:val="24"/>
        </w:rPr>
        <w:t xml:space="preserve">Perhaps the practitioner can ask the child why they like the bug, what do they think the bug is, why do you think it has wings, why do you think it doesn't have wings? Where do you think the ants are going? </w:t>
      </w:r>
      <w:r w:rsidR="770E4575" w:rsidRPr="08D5D663">
        <w:rPr>
          <w:rFonts w:ascii="Arial" w:eastAsia="Arial" w:hAnsi="Arial" w:cs="Arial"/>
          <w:sz w:val="24"/>
          <w:szCs w:val="24"/>
        </w:rPr>
        <w:t xml:space="preserve">Can you see if you can find a different insect? </w:t>
      </w:r>
    </w:p>
    <w:p w14:paraId="221507CF" w14:textId="4CABF420" w:rsidR="08D5D663" w:rsidRDefault="08D5D663" w:rsidP="08D5D663">
      <w:pPr>
        <w:jc w:val="center"/>
        <w:rPr>
          <w:rFonts w:ascii="Arial" w:eastAsia="Arial" w:hAnsi="Arial" w:cs="Arial"/>
          <w:sz w:val="24"/>
          <w:szCs w:val="24"/>
        </w:rPr>
      </w:pPr>
    </w:p>
    <w:p w14:paraId="68F8F2D0" w14:textId="2A7EBD89" w:rsidR="770E4575" w:rsidRDefault="770E4575" w:rsidP="08D5D663">
      <w:pPr>
        <w:jc w:val="center"/>
        <w:rPr>
          <w:rFonts w:ascii="Arial" w:eastAsia="Arial" w:hAnsi="Arial" w:cs="Arial"/>
          <w:sz w:val="24"/>
          <w:szCs w:val="24"/>
        </w:rPr>
      </w:pPr>
      <w:r w:rsidRPr="08D5D663">
        <w:rPr>
          <w:rFonts w:ascii="Arial" w:eastAsia="Arial" w:hAnsi="Arial" w:cs="Arial"/>
          <w:sz w:val="24"/>
          <w:szCs w:val="24"/>
        </w:rPr>
        <w:t>Giving children the opportunity to document their observations or their findings can help to consolidate the child’s understanding of the differences they might have identified between certain insects or plants. And allows the child complete freedom to delv</w:t>
      </w:r>
      <w:r w:rsidR="7E2C8CD4" w:rsidRPr="08D5D663">
        <w:rPr>
          <w:rFonts w:ascii="Arial" w:eastAsia="Arial" w:hAnsi="Arial" w:cs="Arial"/>
          <w:sz w:val="24"/>
          <w:szCs w:val="24"/>
        </w:rPr>
        <w:t xml:space="preserve">e into their curiosity and creativity. </w:t>
      </w:r>
    </w:p>
    <w:p w14:paraId="2722C1FB" w14:textId="3AF51B93" w:rsidR="7E2C8CD4" w:rsidRDefault="7E2C8CD4" w:rsidP="08D5D663">
      <w:pPr>
        <w:jc w:val="center"/>
        <w:rPr>
          <w:rFonts w:ascii="Arial" w:eastAsia="Arial" w:hAnsi="Arial" w:cs="Arial"/>
          <w:sz w:val="24"/>
          <w:szCs w:val="24"/>
        </w:rPr>
      </w:pPr>
      <w:r w:rsidRPr="08D5D663">
        <w:rPr>
          <w:rFonts w:ascii="Arial" w:eastAsia="Arial" w:hAnsi="Arial" w:cs="Arial"/>
          <w:sz w:val="24"/>
          <w:szCs w:val="24"/>
        </w:rPr>
        <w:t>Providing children with a range of loose-parts natural materials can encourage them to experiment and have freedom to create whatever they want to create a child may decide they are going to build a bug hotel because they want to encourage more bugs to appear for them to inspect. Some children may want t</w:t>
      </w:r>
      <w:r w:rsidR="3D87D751" w:rsidRPr="08D5D663">
        <w:rPr>
          <w:rFonts w:ascii="Arial" w:eastAsia="Arial" w:hAnsi="Arial" w:cs="Arial"/>
          <w:sz w:val="24"/>
          <w:szCs w:val="24"/>
        </w:rPr>
        <w:t>o explore the textures and weights of the items or maybe see if they can find more of that natural space in the woodland.</w:t>
      </w:r>
    </w:p>
    <w:p w14:paraId="734E88CD" w14:textId="202C127B" w:rsidR="08D5D663" w:rsidRDefault="08D5D663" w:rsidP="08D5D663">
      <w:pPr>
        <w:jc w:val="center"/>
        <w:rPr>
          <w:rFonts w:ascii="Arial" w:eastAsia="Arial" w:hAnsi="Arial" w:cs="Arial"/>
          <w:sz w:val="24"/>
          <w:szCs w:val="24"/>
        </w:rPr>
      </w:pPr>
    </w:p>
    <w:p w14:paraId="66701CF1" w14:textId="07F86BB9" w:rsidR="08D5D663" w:rsidRDefault="08D5D663" w:rsidP="08D5D663">
      <w:pPr>
        <w:jc w:val="center"/>
        <w:rPr>
          <w:rFonts w:ascii="Arial" w:eastAsia="Arial" w:hAnsi="Arial" w:cs="Arial"/>
          <w:sz w:val="24"/>
          <w:szCs w:val="24"/>
        </w:rPr>
      </w:pPr>
    </w:p>
    <w:p w14:paraId="1CDDD06D" w14:textId="6B1F0F82" w:rsidR="08D5D663" w:rsidRDefault="08D5D663" w:rsidP="08D5D663">
      <w:pPr>
        <w:jc w:val="center"/>
        <w:rPr>
          <w:rFonts w:ascii="Arial" w:eastAsia="Arial" w:hAnsi="Arial" w:cs="Arial"/>
          <w:sz w:val="24"/>
          <w:szCs w:val="24"/>
        </w:rPr>
      </w:pPr>
    </w:p>
    <w:p w14:paraId="228F3F9A" w14:textId="4779117F" w:rsidR="08D5D663" w:rsidRDefault="08D5D663" w:rsidP="08D5D663">
      <w:pPr>
        <w:jc w:val="center"/>
        <w:rPr>
          <w:rFonts w:ascii="Arial" w:eastAsia="Arial" w:hAnsi="Arial" w:cs="Arial"/>
          <w:sz w:val="24"/>
          <w:szCs w:val="24"/>
        </w:rPr>
      </w:pPr>
    </w:p>
    <w:p w14:paraId="3C4DEE73" w14:textId="15565142" w:rsidR="08D5D663" w:rsidRDefault="08D5D663" w:rsidP="08D5D663">
      <w:pPr>
        <w:jc w:val="center"/>
        <w:rPr>
          <w:rFonts w:ascii="Arial" w:eastAsia="Arial" w:hAnsi="Arial" w:cs="Arial"/>
          <w:sz w:val="24"/>
          <w:szCs w:val="24"/>
        </w:rPr>
      </w:pPr>
    </w:p>
    <w:p w14:paraId="1441D54B" w14:textId="51577656" w:rsidR="377F6397" w:rsidRDefault="377F6397" w:rsidP="377F6397">
      <w:pPr>
        <w:jc w:val="center"/>
        <w:rPr>
          <w:rFonts w:ascii="Arial" w:eastAsia="Arial" w:hAnsi="Arial" w:cs="Arial"/>
          <w:sz w:val="24"/>
          <w:szCs w:val="24"/>
        </w:rPr>
      </w:pPr>
    </w:p>
    <w:p w14:paraId="22D281F8" w14:textId="283FC5CC" w:rsidR="297960AA" w:rsidRDefault="297960AA" w:rsidP="297960AA">
      <w:pPr>
        <w:jc w:val="center"/>
        <w:rPr>
          <w:rFonts w:ascii="Arial" w:eastAsia="Arial" w:hAnsi="Arial" w:cs="Arial"/>
          <w:sz w:val="24"/>
          <w:szCs w:val="24"/>
        </w:rPr>
      </w:pPr>
    </w:p>
    <w:p w14:paraId="0C238934" w14:textId="7B759E55" w:rsidR="297960AA" w:rsidRDefault="297960AA" w:rsidP="297960AA">
      <w:pPr>
        <w:jc w:val="center"/>
        <w:rPr>
          <w:rFonts w:ascii="Arial" w:eastAsia="Arial" w:hAnsi="Arial" w:cs="Arial"/>
          <w:sz w:val="24"/>
          <w:szCs w:val="24"/>
        </w:rPr>
      </w:pPr>
    </w:p>
    <w:p w14:paraId="4810F284" w14:textId="6B7FC98D" w:rsidR="297960AA" w:rsidRDefault="297960AA" w:rsidP="297960AA">
      <w:pPr>
        <w:jc w:val="center"/>
        <w:rPr>
          <w:rFonts w:ascii="Arial" w:eastAsia="Arial" w:hAnsi="Arial" w:cs="Arial"/>
          <w:sz w:val="24"/>
          <w:szCs w:val="24"/>
        </w:rPr>
      </w:pPr>
    </w:p>
    <w:p w14:paraId="5199C93B" w14:textId="75B5BDAF" w:rsidR="297960AA" w:rsidRDefault="297960AA" w:rsidP="297960AA">
      <w:pPr>
        <w:jc w:val="center"/>
        <w:rPr>
          <w:rFonts w:ascii="Arial" w:eastAsia="Arial" w:hAnsi="Arial" w:cs="Arial"/>
          <w:sz w:val="24"/>
          <w:szCs w:val="24"/>
        </w:rPr>
      </w:pPr>
    </w:p>
    <w:p w14:paraId="6F492B18" w14:textId="524E248F" w:rsidR="297960AA" w:rsidRDefault="297960AA" w:rsidP="297960AA">
      <w:pPr>
        <w:jc w:val="center"/>
        <w:rPr>
          <w:rFonts w:ascii="Arial" w:eastAsia="Arial" w:hAnsi="Arial" w:cs="Arial"/>
          <w:sz w:val="24"/>
          <w:szCs w:val="24"/>
        </w:rPr>
      </w:pPr>
    </w:p>
    <w:p w14:paraId="0487C6E7" w14:textId="255887CD" w:rsidR="297960AA" w:rsidRDefault="297960AA" w:rsidP="297960AA">
      <w:pPr>
        <w:jc w:val="center"/>
        <w:rPr>
          <w:rFonts w:ascii="Arial" w:eastAsia="Arial" w:hAnsi="Arial" w:cs="Arial"/>
          <w:sz w:val="24"/>
          <w:szCs w:val="24"/>
        </w:rPr>
      </w:pPr>
    </w:p>
    <w:p w14:paraId="5C26F138" w14:textId="6B6C2411" w:rsidR="297960AA" w:rsidRDefault="297960AA" w:rsidP="297960AA">
      <w:pPr>
        <w:jc w:val="center"/>
        <w:rPr>
          <w:rFonts w:ascii="Arial" w:eastAsia="Arial" w:hAnsi="Arial" w:cs="Arial"/>
          <w:sz w:val="24"/>
          <w:szCs w:val="24"/>
        </w:rPr>
      </w:pPr>
    </w:p>
    <w:p w14:paraId="3338A037" w14:textId="37BD3A85" w:rsidR="297960AA" w:rsidRDefault="297960AA" w:rsidP="297960AA">
      <w:pPr>
        <w:jc w:val="center"/>
        <w:rPr>
          <w:rFonts w:ascii="Arial" w:eastAsia="Arial" w:hAnsi="Arial" w:cs="Arial"/>
          <w:sz w:val="24"/>
          <w:szCs w:val="24"/>
        </w:rPr>
      </w:pPr>
    </w:p>
    <w:p w14:paraId="43274A6F" w14:textId="31DAC5E4" w:rsidR="297960AA" w:rsidRDefault="297960AA" w:rsidP="297960AA">
      <w:pPr>
        <w:jc w:val="center"/>
        <w:rPr>
          <w:rFonts w:ascii="Arial" w:eastAsia="Arial" w:hAnsi="Arial" w:cs="Arial"/>
          <w:sz w:val="24"/>
          <w:szCs w:val="24"/>
        </w:rPr>
      </w:pPr>
    </w:p>
    <w:p w14:paraId="39CDDCC3" w14:textId="6358ACDA" w:rsidR="297960AA" w:rsidRDefault="297960AA" w:rsidP="297960AA">
      <w:pPr>
        <w:jc w:val="center"/>
        <w:rPr>
          <w:rFonts w:ascii="Arial" w:eastAsia="Arial" w:hAnsi="Arial" w:cs="Arial"/>
          <w:sz w:val="24"/>
          <w:szCs w:val="24"/>
        </w:rPr>
      </w:pPr>
    </w:p>
    <w:p w14:paraId="67FAB81B" w14:textId="01EE46A4" w:rsidR="297960AA" w:rsidRDefault="297960AA" w:rsidP="297960AA">
      <w:pPr>
        <w:jc w:val="center"/>
        <w:rPr>
          <w:rFonts w:ascii="Arial" w:eastAsia="Arial" w:hAnsi="Arial" w:cs="Arial"/>
          <w:sz w:val="24"/>
          <w:szCs w:val="24"/>
        </w:rPr>
      </w:pPr>
    </w:p>
    <w:p w14:paraId="71D289E8" w14:textId="2565BF79" w:rsidR="297960AA" w:rsidRDefault="297960AA" w:rsidP="297960AA">
      <w:pPr>
        <w:jc w:val="center"/>
        <w:rPr>
          <w:rFonts w:ascii="Arial" w:eastAsia="Arial" w:hAnsi="Arial" w:cs="Arial"/>
          <w:sz w:val="24"/>
          <w:szCs w:val="24"/>
        </w:rPr>
      </w:pPr>
    </w:p>
    <w:p w14:paraId="5CC14EE4" w14:textId="766F20A3" w:rsidR="297960AA" w:rsidRDefault="297960AA" w:rsidP="297960AA">
      <w:pPr>
        <w:jc w:val="center"/>
        <w:rPr>
          <w:rFonts w:ascii="Arial" w:eastAsia="Arial" w:hAnsi="Arial" w:cs="Arial"/>
          <w:sz w:val="24"/>
          <w:szCs w:val="24"/>
        </w:rPr>
      </w:pPr>
    </w:p>
    <w:p w14:paraId="3813F3A3" w14:textId="17869B0A" w:rsidR="297960AA" w:rsidRDefault="297960AA" w:rsidP="297960AA">
      <w:pPr>
        <w:jc w:val="center"/>
        <w:rPr>
          <w:rFonts w:ascii="Arial" w:eastAsia="Arial" w:hAnsi="Arial" w:cs="Arial"/>
          <w:sz w:val="24"/>
          <w:szCs w:val="24"/>
        </w:rPr>
      </w:pPr>
    </w:p>
    <w:p w14:paraId="6B50754D" w14:textId="69F5708A" w:rsidR="297960AA" w:rsidRDefault="297960AA" w:rsidP="297960AA">
      <w:pPr>
        <w:jc w:val="center"/>
        <w:rPr>
          <w:rFonts w:ascii="Arial" w:eastAsia="Arial" w:hAnsi="Arial" w:cs="Arial"/>
          <w:sz w:val="24"/>
          <w:szCs w:val="24"/>
        </w:rPr>
      </w:pPr>
    </w:p>
    <w:p w14:paraId="5C1E8577" w14:textId="25292374" w:rsidR="297960AA" w:rsidRDefault="297960AA" w:rsidP="297960AA">
      <w:pPr>
        <w:jc w:val="center"/>
        <w:rPr>
          <w:rFonts w:ascii="Arial" w:eastAsia="Arial" w:hAnsi="Arial" w:cs="Arial"/>
          <w:sz w:val="24"/>
          <w:szCs w:val="24"/>
        </w:rPr>
      </w:pPr>
    </w:p>
    <w:p w14:paraId="4980B3CF" w14:textId="1C6A2686" w:rsidR="297960AA" w:rsidRDefault="297960AA" w:rsidP="297960AA">
      <w:pPr>
        <w:jc w:val="center"/>
        <w:rPr>
          <w:rFonts w:ascii="Arial" w:eastAsia="Arial" w:hAnsi="Arial" w:cs="Arial"/>
          <w:sz w:val="24"/>
          <w:szCs w:val="24"/>
        </w:rPr>
      </w:pPr>
    </w:p>
    <w:p w14:paraId="31E7CD8E" w14:textId="5CD8BA8D" w:rsidR="297960AA" w:rsidRDefault="297960AA" w:rsidP="297960AA">
      <w:pPr>
        <w:jc w:val="center"/>
        <w:rPr>
          <w:rFonts w:ascii="Arial" w:eastAsia="Arial" w:hAnsi="Arial" w:cs="Arial"/>
          <w:sz w:val="24"/>
          <w:szCs w:val="24"/>
        </w:rPr>
      </w:pPr>
    </w:p>
    <w:p w14:paraId="1127B48E" w14:textId="6DA69FE8" w:rsidR="297960AA" w:rsidRDefault="297960AA" w:rsidP="297960AA">
      <w:pPr>
        <w:jc w:val="center"/>
        <w:rPr>
          <w:rFonts w:ascii="Arial" w:eastAsia="Arial" w:hAnsi="Arial" w:cs="Arial"/>
          <w:sz w:val="24"/>
          <w:szCs w:val="24"/>
        </w:rPr>
      </w:pPr>
    </w:p>
    <w:p w14:paraId="7424F221" w14:textId="727BA1A9" w:rsidR="297960AA" w:rsidRDefault="61C2FF5F" w:rsidP="377F6397">
      <w:pPr>
        <w:tabs>
          <w:tab w:val="center" w:pos="4320"/>
          <w:tab w:val="right" w:pos="8640"/>
        </w:tabs>
        <w:spacing w:after="0"/>
        <w:jc w:val="center"/>
      </w:pPr>
      <w:r w:rsidRPr="377F6397">
        <w:rPr>
          <w:rFonts w:ascii="Calibri" w:eastAsia="Calibri" w:hAnsi="Calibri" w:cs="Calibri"/>
          <w:b/>
          <w:bCs/>
          <w:sz w:val="56"/>
          <w:szCs w:val="56"/>
        </w:rPr>
        <w:t>RISK BENEFIT ASSESSMENT</w:t>
      </w:r>
    </w:p>
    <w:p w14:paraId="69BF2D09" w14:textId="5AA57F68" w:rsidR="297960AA" w:rsidRDefault="61C2FF5F" w:rsidP="377F6397">
      <w:pPr>
        <w:tabs>
          <w:tab w:val="left" w:pos="1418"/>
          <w:tab w:val="center" w:pos="4320"/>
          <w:tab w:val="right" w:pos="8640"/>
        </w:tabs>
        <w:spacing w:after="0"/>
        <w:jc w:val="center"/>
      </w:pPr>
      <w:r w:rsidRPr="377F6397">
        <w:rPr>
          <w:rFonts w:ascii="Calibri" w:eastAsia="Calibri" w:hAnsi="Calibri" w:cs="Calibri"/>
        </w:rPr>
        <w:t xml:space="preserve"> </w:t>
      </w:r>
    </w:p>
    <w:tbl>
      <w:tblPr>
        <w:tblStyle w:val="TableGrid"/>
        <w:tblW w:w="0" w:type="auto"/>
        <w:tblInd w:w="105" w:type="dxa"/>
        <w:tblLayout w:type="fixed"/>
        <w:tblLook w:val="04A0" w:firstRow="1" w:lastRow="0" w:firstColumn="1" w:lastColumn="0" w:noHBand="0" w:noVBand="1"/>
      </w:tblPr>
      <w:tblGrid>
        <w:gridCol w:w="1635"/>
        <w:gridCol w:w="5517"/>
        <w:gridCol w:w="1226"/>
        <w:gridCol w:w="637"/>
      </w:tblGrid>
      <w:tr w:rsidR="377F6397" w14:paraId="38E35780" w14:textId="77777777" w:rsidTr="377F6397">
        <w:trPr>
          <w:trHeight w:val="300"/>
        </w:trPr>
        <w:tc>
          <w:tcPr>
            <w:tcW w:w="163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7B5E5AE7" w14:textId="23B77FFA" w:rsidR="377F6397" w:rsidRDefault="377F6397" w:rsidP="377F6397">
            <w:r w:rsidRPr="377F6397">
              <w:rPr>
                <w:rFonts w:ascii="Calibri" w:eastAsia="Calibri" w:hAnsi="Calibri" w:cs="Calibri"/>
                <w:b/>
                <w:bCs/>
                <w:color w:val="000000" w:themeColor="text1"/>
                <w:sz w:val="24"/>
                <w:szCs w:val="24"/>
              </w:rPr>
              <w:t>Location / Activity:</w:t>
            </w:r>
          </w:p>
        </w:tc>
        <w:tc>
          <w:tcPr>
            <w:tcW w:w="5517" w:type="dxa"/>
            <w:tcBorders>
              <w:top w:val="single" w:sz="8" w:space="0" w:color="auto"/>
              <w:left w:val="single" w:sz="8" w:space="0" w:color="auto"/>
              <w:bottom w:val="single" w:sz="8" w:space="0" w:color="auto"/>
              <w:right w:val="single" w:sz="8" w:space="0" w:color="auto"/>
            </w:tcBorders>
            <w:tcMar>
              <w:left w:w="108" w:type="dxa"/>
              <w:right w:w="108" w:type="dxa"/>
            </w:tcMar>
          </w:tcPr>
          <w:p w14:paraId="6041850E" w14:textId="41FC404D" w:rsidR="377F6397" w:rsidRDefault="377F6397" w:rsidP="377F6397">
            <w:r w:rsidRPr="377F6397">
              <w:rPr>
                <w:rFonts w:ascii="Calibri" w:eastAsia="Calibri" w:hAnsi="Calibri" w:cs="Calibri"/>
                <w:sz w:val="24"/>
                <w:szCs w:val="24"/>
              </w:rPr>
              <w:t>woodland</w:t>
            </w:r>
          </w:p>
        </w:tc>
        <w:tc>
          <w:tcPr>
            <w:tcW w:w="122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7395F86C" w14:textId="580341DB" w:rsidR="377F6397" w:rsidRDefault="377F6397" w:rsidP="377F6397">
            <w:r w:rsidRPr="377F6397">
              <w:rPr>
                <w:rFonts w:ascii="Calibri" w:eastAsia="Calibri" w:hAnsi="Calibri" w:cs="Calibri"/>
                <w:b/>
                <w:bCs/>
                <w:color w:val="000000" w:themeColor="text1"/>
                <w:sz w:val="24"/>
                <w:szCs w:val="24"/>
              </w:rPr>
              <w:t>Date:</w:t>
            </w:r>
          </w:p>
        </w:tc>
        <w:tc>
          <w:tcPr>
            <w:tcW w:w="637" w:type="dxa"/>
            <w:tcBorders>
              <w:top w:val="single" w:sz="8" w:space="0" w:color="auto"/>
              <w:left w:val="single" w:sz="8" w:space="0" w:color="auto"/>
              <w:bottom w:val="single" w:sz="8" w:space="0" w:color="auto"/>
              <w:right w:val="single" w:sz="8" w:space="0" w:color="auto"/>
            </w:tcBorders>
            <w:tcMar>
              <w:left w:w="108" w:type="dxa"/>
              <w:right w:w="108" w:type="dxa"/>
            </w:tcMar>
          </w:tcPr>
          <w:p w14:paraId="53EF8B18" w14:textId="62DAEF8B" w:rsidR="377F6397" w:rsidRDefault="377F6397" w:rsidP="377F6397">
            <w:r w:rsidRPr="377F6397">
              <w:rPr>
                <w:rFonts w:ascii="Calibri" w:eastAsia="Calibri" w:hAnsi="Calibri" w:cs="Calibri"/>
                <w:sz w:val="24"/>
                <w:szCs w:val="24"/>
              </w:rPr>
              <w:t>20/4/24</w:t>
            </w:r>
          </w:p>
        </w:tc>
      </w:tr>
      <w:tr w:rsidR="377F6397" w14:paraId="57F6546B" w14:textId="77777777" w:rsidTr="377F6397">
        <w:trPr>
          <w:trHeight w:val="300"/>
        </w:trPr>
        <w:tc>
          <w:tcPr>
            <w:tcW w:w="163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3B0BE1F7" w14:textId="0E8B8C2F" w:rsidR="377F6397" w:rsidRDefault="377F6397" w:rsidP="377F6397">
            <w:r w:rsidRPr="377F6397">
              <w:rPr>
                <w:rFonts w:ascii="Calibri" w:eastAsia="Calibri" w:hAnsi="Calibri" w:cs="Calibri"/>
                <w:b/>
                <w:bCs/>
                <w:color w:val="000000" w:themeColor="text1"/>
                <w:sz w:val="24"/>
                <w:szCs w:val="24"/>
              </w:rPr>
              <w:t>Assessor:</w:t>
            </w:r>
            <w:r w:rsidRPr="377F6397">
              <w:rPr>
                <w:rFonts w:ascii="Calibri" w:eastAsia="Calibri" w:hAnsi="Calibri" w:cs="Calibri"/>
                <w:color w:val="000000" w:themeColor="text1"/>
                <w:sz w:val="24"/>
                <w:szCs w:val="24"/>
              </w:rPr>
              <w:t xml:space="preserve">  </w:t>
            </w:r>
          </w:p>
        </w:tc>
        <w:tc>
          <w:tcPr>
            <w:tcW w:w="5517" w:type="dxa"/>
            <w:tcBorders>
              <w:top w:val="single" w:sz="8" w:space="0" w:color="auto"/>
              <w:left w:val="single" w:sz="8" w:space="0" w:color="auto"/>
              <w:bottom w:val="single" w:sz="8" w:space="0" w:color="auto"/>
              <w:right w:val="single" w:sz="8" w:space="0" w:color="auto"/>
            </w:tcBorders>
            <w:tcMar>
              <w:left w:w="108" w:type="dxa"/>
              <w:right w:w="108" w:type="dxa"/>
            </w:tcMar>
          </w:tcPr>
          <w:p w14:paraId="3DD3C917" w14:textId="3A138A0A" w:rsidR="377F6397" w:rsidRDefault="377F6397" w:rsidP="377F6397">
            <w:r w:rsidRPr="377F6397">
              <w:rPr>
                <w:rFonts w:ascii="Calibri" w:eastAsia="Calibri" w:hAnsi="Calibri" w:cs="Calibri"/>
                <w:sz w:val="24"/>
                <w:szCs w:val="24"/>
              </w:rPr>
              <w:t>Bethany Birdsall</w:t>
            </w:r>
          </w:p>
        </w:tc>
        <w:tc>
          <w:tcPr>
            <w:tcW w:w="122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1786C63C" w14:textId="259CDF4A" w:rsidR="377F6397" w:rsidRDefault="377F6397" w:rsidP="377F6397">
            <w:r w:rsidRPr="377F6397">
              <w:rPr>
                <w:rFonts w:ascii="Calibri" w:eastAsia="Calibri" w:hAnsi="Calibri" w:cs="Calibri"/>
                <w:b/>
                <w:bCs/>
                <w:color w:val="000000" w:themeColor="text1"/>
                <w:sz w:val="24"/>
                <w:szCs w:val="24"/>
              </w:rPr>
              <w:t>Review date:</w:t>
            </w:r>
            <w:r w:rsidRPr="377F6397">
              <w:rPr>
                <w:rFonts w:ascii="Calibri" w:eastAsia="Calibri" w:hAnsi="Calibri" w:cs="Calibri"/>
                <w:color w:val="000000" w:themeColor="text1"/>
                <w:sz w:val="24"/>
                <w:szCs w:val="24"/>
              </w:rPr>
              <w:t xml:space="preserve">  </w:t>
            </w:r>
          </w:p>
        </w:tc>
        <w:tc>
          <w:tcPr>
            <w:tcW w:w="637" w:type="dxa"/>
            <w:tcBorders>
              <w:top w:val="single" w:sz="8" w:space="0" w:color="auto"/>
              <w:left w:val="single" w:sz="8" w:space="0" w:color="auto"/>
              <w:bottom w:val="single" w:sz="8" w:space="0" w:color="auto"/>
              <w:right w:val="single" w:sz="8" w:space="0" w:color="auto"/>
            </w:tcBorders>
            <w:tcMar>
              <w:left w:w="108" w:type="dxa"/>
              <w:right w:w="108" w:type="dxa"/>
            </w:tcMar>
          </w:tcPr>
          <w:p w14:paraId="43B09D79" w14:textId="0BC8778F" w:rsidR="377F6397" w:rsidRDefault="377F6397" w:rsidP="377F6397">
            <w:r w:rsidRPr="377F6397">
              <w:rPr>
                <w:rFonts w:ascii="Calibri" w:eastAsia="Calibri" w:hAnsi="Calibri" w:cs="Calibri"/>
                <w:sz w:val="24"/>
                <w:szCs w:val="24"/>
              </w:rPr>
              <w:t>20/5/24</w:t>
            </w:r>
          </w:p>
        </w:tc>
      </w:tr>
    </w:tbl>
    <w:p w14:paraId="1860BF7D" w14:textId="7A30748C" w:rsidR="297960AA" w:rsidRDefault="61C2FF5F" w:rsidP="377F6397">
      <w:pPr>
        <w:spacing w:after="0"/>
        <w:jc w:val="center"/>
      </w:pPr>
      <w:r w:rsidRPr="377F6397">
        <w:rPr>
          <w:rFonts w:ascii="Calibri" w:eastAsia="Calibri" w:hAnsi="Calibri" w:cs="Calibri"/>
          <w:sz w:val="16"/>
          <w:szCs w:val="16"/>
        </w:rPr>
        <w:t xml:space="preserve"> </w:t>
      </w:r>
    </w:p>
    <w:p w14:paraId="29D13FE4" w14:textId="7C7AB677" w:rsidR="297960AA" w:rsidRDefault="61C2FF5F" w:rsidP="377F6397">
      <w:pPr>
        <w:spacing w:after="0"/>
        <w:jc w:val="center"/>
      </w:pPr>
      <w:r w:rsidRPr="377F6397">
        <w:rPr>
          <w:rFonts w:ascii="Calibri" w:eastAsia="Calibri" w:hAnsi="Calibri" w:cs="Calibri"/>
          <w:sz w:val="16"/>
          <w:szCs w:val="16"/>
        </w:rPr>
        <w:t xml:space="preserve"> </w:t>
      </w:r>
    </w:p>
    <w:tbl>
      <w:tblPr>
        <w:tblStyle w:val="TableGrid"/>
        <w:tblW w:w="0" w:type="auto"/>
        <w:tblInd w:w="420" w:type="dxa"/>
        <w:tblLayout w:type="fixed"/>
        <w:tblLook w:val="04A0" w:firstRow="1" w:lastRow="0" w:firstColumn="1" w:lastColumn="0" w:noHBand="0" w:noVBand="1"/>
      </w:tblPr>
      <w:tblGrid>
        <w:gridCol w:w="1017"/>
        <w:gridCol w:w="1678"/>
        <w:gridCol w:w="1471"/>
        <w:gridCol w:w="665"/>
        <w:gridCol w:w="3309"/>
        <w:gridCol w:w="875"/>
      </w:tblGrid>
      <w:tr w:rsidR="377F6397" w14:paraId="221FCAAF" w14:textId="77777777" w:rsidTr="377F6397">
        <w:trPr>
          <w:trHeight w:val="300"/>
        </w:trPr>
        <w:tc>
          <w:tcPr>
            <w:tcW w:w="1017"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4E76BE50" w14:textId="2BD7E1E3" w:rsidR="377F6397" w:rsidRDefault="377F6397" w:rsidP="377F6397">
            <w:r w:rsidRPr="377F6397">
              <w:rPr>
                <w:rFonts w:ascii="Calibri" w:eastAsia="Calibri" w:hAnsi="Calibri" w:cs="Calibri"/>
                <w:b/>
                <w:bCs/>
                <w:color w:val="000000" w:themeColor="text1"/>
                <w:sz w:val="24"/>
                <w:szCs w:val="24"/>
              </w:rPr>
              <w:t>Experience exploring outdoor space in photograph</w:t>
            </w:r>
          </w:p>
        </w:tc>
        <w:tc>
          <w:tcPr>
            <w:tcW w:w="1678"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2A573F72" w14:textId="1F858935" w:rsidR="377F6397" w:rsidRDefault="377F6397" w:rsidP="377F6397">
            <w:r w:rsidRPr="377F6397">
              <w:rPr>
                <w:rFonts w:ascii="Calibri" w:eastAsia="Calibri" w:hAnsi="Calibri" w:cs="Calibri"/>
                <w:b/>
                <w:bCs/>
                <w:color w:val="000000" w:themeColor="text1"/>
                <w:sz w:val="24"/>
                <w:szCs w:val="24"/>
              </w:rPr>
              <w:t>How will young people BENEFIT from this activity?</w:t>
            </w:r>
          </w:p>
        </w:tc>
        <w:tc>
          <w:tcPr>
            <w:tcW w:w="1471"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1D9D2B46" w14:textId="2CB3D410" w:rsidR="377F6397" w:rsidRDefault="377F6397" w:rsidP="377F6397">
            <w:r w:rsidRPr="377F6397">
              <w:rPr>
                <w:rFonts w:ascii="Calibri" w:eastAsia="Calibri" w:hAnsi="Calibri" w:cs="Calibri"/>
                <w:b/>
                <w:bCs/>
                <w:color w:val="000000" w:themeColor="text1"/>
                <w:sz w:val="24"/>
                <w:szCs w:val="24"/>
              </w:rPr>
              <w:t>Hazards and associated risks</w:t>
            </w:r>
          </w:p>
        </w:tc>
        <w:tc>
          <w:tcPr>
            <w:tcW w:w="66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49A1A957" w14:textId="1C17EF61" w:rsidR="377F6397" w:rsidRDefault="377F6397" w:rsidP="377F6397">
            <w:r w:rsidRPr="377F6397">
              <w:rPr>
                <w:rFonts w:ascii="Calibri" w:eastAsia="Calibri" w:hAnsi="Calibri" w:cs="Calibri"/>
                <w:b/>
                <w:bCs/>
                <w:color w:val="000000" w:themeColor="text1"/>
                <w:sz w:val="24"/>
                <w:szCs w:val="24"/>
              </w:rPr>
              <w:t>Who is at risk?</w:t>
            </w:r>
          </w:p>
        </w:tc>
        <w:tc>
          <w:tcPr>
            <w:tcW w:w="3309"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265ED3D4" w14:textId="38E935F0" w:rsidR="377F6397" w:rsidRDefault="377F6397" w:rsidP="377F6397">
            <w:r w:rsidRPr="377F6397">
              <w:rPr>
                <w:rFonts w:ascii="Calibri" w:eastAsia="Calibri" w:hAnsi="Calibri" w:cs="Calibri"/>
                <w:b/>
                <w:bCs/>
                <w:color w:val="000000" w:themeColor="text1"/>
                <w:sz w:val="24"/>
                <w:szCs w:val="24"/>
              </w:rPr>
              <w:t>PRECAUTIONS in place to reduce the risk of injury</w:t>
            </w:r>
          </w:p>
        </w:tc>
        <w:tc>
          <w:tcPr>
            <w:tcW w:w="87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6EEFD135" w14:textId="07EB401B" w:rsidR="377F6397" w:rsidRDefault="377F6397" w:rsidP="377F6397">
            <w:r w:rsidRPr="377F6397">
              <w:rPr>
                <w:rFonts w:ascii="Calibri" w:eastAsia="Calibri" w:hAnsi="Calibri" w:cs="Calibri"/>
                <w:b/>
                <w:bCs/>
                <w:color w:val="000000" w:themeColor="text1"/>
                <w:sz w:val="24"/>
                <w:szCs w:val="24"/>
              </w:rPr>
              <w:t>Overall risk after precautions</w:t>
            </w:r>
          </w:p>
          <w:p w14:paraId="1A7F7B09" w14:textId="7B9EFD50" w:rsidR="377F6397" w:rsidRDefault="377F6397" w:rsidP="377F6397">
            <w:r w:rsidRPr="377F6397">
              <w:rPr>
                <w:rFonts w:ascii="Calibri" w:eastAsia="Calibri" w:hAnsi="Calibri" w:cs="Calibri"/>
                <w:b/>
                <w:bCs/>
                <w:color w:val="000000" w:themeColor="text1"/>
                <w:sz w:val="24"/>
                <w:szCs w:val="24"/>
              </w:rPr>
              <w:t>RATING: L/M/H</w:t>
            </w:r>
          </w:p>
        </w:tc>
      </w:tr>
      <w:tr w:rsidR="377F6397" w14:paraId="6F571E62" w14:textId="77777777" w:rsidTr="377F6397">
        <w:trPr>
          <w:trHeight w:val="1365"/>
        </w:trPr>
        <w:tc>
          <w:tcPr>
            <w:tcW w:w="101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E774FE7" w14:textId="606A4527" w:rsidR="377F6397" w:rsidRDefault="377F6397" w:rsidP="377F6397">
            <w:r w:rsidRPr="377F6397">
              <w:rPr>
                <w:rFonts w:ascii="Calibri" w:eastAsia="Calibri" w:hAnsi="Calibri" w:cs="Calibri"/>
                <w:sz w:val="18"/>
                <w:szCs w:val="18"/>
              </w:rPr>
              <w:t>Children exploring things they see around them for example rocks, flowers, plants and insects.</w:t>
            </w:r>
          </w:p>
        </w:tc>
        <w:tc>
          <w:tcPr>
            <w:tcW w:w="167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FA587D9" w14:textId="5550024E" w:rsidR="377F6397" w:rsidRDefault="377F6397" w:rsidP="377F6397">
            <w:r w:rsidRPr="377F6397">
              <w:rPr>
                <w:rFonts w:ascii="Calibri" w:eastAsia="Calibri" w:hAnsi="Calibri" w:cs="Calibri"/>
                <w:sz w:val="18"/>
                <w:szCs w:val="18"/>
              </w:rPr>
              <w:t>Children have the opportunity to learn about wildlife and their life cylces, habitats and diet.</w:t>
            </w:r>
          </w:p>
          <w:p w14:paraId="2D75ADF2" w14:textId="05D62B6C" w:rsidR="377F6397" w:rsidRDefault="377F6397" w:rsidP="377F6397">
            <w:r w:rsidRPr="377F6397">
              <w:rPr>
                <w:rFonts w:ascii="Calibri" w:eastAsia="Calibri" w:hAnsi="Calibri" w:cs="Calibri"/>
                <w:sz w:val="18"/>
                <w:szCs w:val="18"/>
              </w:rPr>
              <w:t xml:space="preserve"> </w:t>
            </w:r>
          </w:p>
          <w:p w14:paraId="7596A101" w14:textId="5096AD91" w:rsidR="377F6397" w:rsidRDefault="377F6397" w:rsidP="377F6397">
            <w:r w:rsidRPr="377F6397">
              <w:rPr>
                <w:rFonts w:ascii="Calibri" w:eastAsia="Calibri" w:hAnsi="Calibri" w:cs="Calibri"/>
                <w:sz w:val="18"/>
                <w:szCs w:val="18"/>
              </w:rPr>
              <w:t>Children become more aware of the world around them. While also having the opportunity to explore relationships within nature.</w:t>
            </w:r>
          </w:p>
          <w:p w14:paraId="4A997890" w14:textId="76CD86D0" w:rsidR="377F6397" w:rsidRDefault="377F6397" w:rsidP="377F6397">
            <w:r w:rsidRPr="377F6397">
              <w:rPr>
                <w:rFonts w:ascii="Calibri" w:eastAsia="Calibri" w:hAnsi="Calibri" w:cs="Calibri"/>
                <w:sz w:val="18"/>
                <w:szCs w:val="18"/>
              </w:rPr>
              <w:t xml:space="preserve"> </w:t>
            </w:r>
          </w:p>
          <w:p w14:paraId="13BA8775" w14:textId="50F6DA91" w:rsidR="377F6397" w:rsidRDefault="377F6397" w:rsidP="377F6397">
            <w:r w:rsidRPr="377F6397">
              <w:rPr>
                <w:rFonts w:ascii="Calibri" w:eastAsia="Calibri" w:hAnsi="Calibri" w:cs="Calibri"/>
                <w:sz w:val="18"/>
                <w:szCs w:val="18"/>
              </w:rPr>
              <w:t>This activity would also support fine and gross motor skill development for example bending, stretching, reaching and grasping.</w:t>
            </w:r>
          </w:p>
          <w:p w14:paraId="5A3E77B6" w14:textId="186BADF4" w:rsidR="377F6397" w:rsidRDefault="377F6397" w:rsidP="377F6397">
            <w:r w:rsidRPr="377F6397">
              <w:rPr>
                <w:rFonts w:ascii="Calibri" w:eastAsia="Calibri" w:hAnsi="Calibri" w:cs="Calibri"/>
                <w:sz w:val="18"/>
                <w:szCs w:val="18"/>
              </w:rPr>
              <w:t xml:space="preserve"> </w:t>
            </w:r>
          </w:p>
          <w:p w14:paraId="694EC5A9" w14:textId="584B3285" w:rsidR="377F6397" w:rsidRDefault="377F6397" w:rsidP="377F6397">
            <w:r w:rsidRPr="377F6397">
              <w:rPr>
                <w:rFonts w:ascii="Calibri" w:eastAsia="Calibri" w:hAnsi="Calibri" w:cs="Calibri"/>
                <w:sz w:val="18"/>
                <w:szCs w:val="18"/>
              </w:rPr>
              <w:t>Children have the opportunity to become ethical citizens, by learning how to be kind to the environment and other living things.</w:t>
            </w:r>
          </w:p>
          <w:p w14:paraId="497BD005" w14:textId="1857AD0E" w:rsidR="377F6397" w:rsidRDefault="377F6397" w:rsidP="377F6397">
            <w:r w:rsidRPr="377F6397">
              <w:rPr>
                <w:rFonts w:ascii="Calibri" w:eastAsia="Calibri" w:hAnsi="Calibri" w:cs="Calibri"/>
                <w:sz w:val="18"/>
                <w:szCs w:val="18"/>
              </w:rPr>
              <w:t xml:space="preserve"> </w:t>
            </w:r>
          </w:p>
          <w:p w14:paraId="53F65377" w14:textId="365EF3AC" w:rsidR="377F6397" w:rsidRDefault="377F6397" w:rsidP="377F6397">
            <w:r w:rsidRPr="377F6397">
              <w:rPr>
                <w:rFonts w:ascii="Calibri" w:eastAsia="Calibri" w:hAnsi="Calibri" w:cs="Calibri"/>
                <w:sz w:val="18"/>
                <w:szCs w:val="18"/>
              </w:rPr>
              <w:t>Activity could involve conversation about sustainability, species of animals and flowers/plants.</w:t>
            </w:r>
          </w:p>
        </w:tc>
        <w:tc>
          <w:tcPr>
            <w:tcW w:w="1471"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C877B53" w14:textId="5FAB929C" w:rsidR="377F6397" w:rsidRDefault="377F6397" w:rsidP="377F6397">
            <w:r w:rsidRPr="377F6397">
              <w:rPr>
                <w:rFonts w:ascii="Calibri" w:eastAsia="Calibri" w:hAnsi="Calibri" w:cs="Calibri"/>
                <w:sz w:val="18"/>
                <w:szCs w:val="18"/>
              </w:rPr>
              <w:t>Large Branches that have fallen could be considered a hazard as children could trip over them or cut/ injure themselves on them.</w:t>
            </w:r>
          </w:p>
          <w:p w14:paraId="129DF78D" w14:textId="734D0B4A" w:rsidR="377F6397" w:rsidRDefault="377F6397" w:rsidP="377F6397">
            <w:r w:rsidRPr="377F6397">
              <w:rPr>
                <w:rFonts w:ascii="Calibri" w:eastAsia="Calibri" w:hAnsi="Calibri" w:cs="Calibri"/>
                <w:sz w:val="18"/>
                <w:szCs w:val="18"/>
              </w:rPr>
              <w:t xml:space="preserve"> </w:t>
            </w:r>
          </w:p>
          <w:p w14:paraId="656E7224" w14:textId="325EFDDD" w:rsidR="377F6397" w:rsidRDefault="377F6397" w:rsidP="377F6397">
            <w:r w:rsidRPr="377F6397">
              <w:rPr>
                <w:rFonts w:ascii="Calibri" w:eastAsia="Calibri" w:hAnsi="Calibri" w:cs="Calibri"/>
                <w:sz w:val="18"/>
                <w:szCs w:val="18"/>
              </w:rPr>
              <w:t xml:space="preserve">Children could have allergies to certain plants or bites and stings. Could handle poisonous or irritant plants that could harm or cause irritation. </w:t>
            </w:r>
          </w:p>
          <w:p w14:paraId="2FAFCCA3" w14:textId="3FAAAE00" w:rsidR="377F6397" w:rsidRDefault="377F6397" w:rsidP="377F6397">
            <w:r w:rsidRPr="377F6397">
              <w:rPr>
                <w:rFonts w:ascii="Calibri" w:eastAsia="Calibri" w:hAnsi="Calibri" w:cs="Calibri"/>
                <w:sz w:val="18"/>
                <w:szCs w:val="18"/>
              </w:rPr>
              <w:t xml:space="preserve"> </w:t>
            </w:r>
          </w:p>
          <w:p w14:paraId="2D5B9CEC" w14:textId="0FE9BA96" w:rsidR="377F6397" w:rsidRDefault="377F6397" w:rsidP="377F6397">
            <w:r w:rsidRPr="377F6397">
              <w:rPr>
                <w:rFonts w:ascii="Calibri" w:eastAsia="Calibri" w:hAnsi="Calibri" w:cs="Calibri"/>
                <w:sz w:val="18"/>
                <w:szCs w:val="18"/>
              </w:rPr>
              <w:t xml:space="preserve"> </w:t>
            </w:r>
          </w:p>
        </w:tc>
        <w:tc>
          <w:tcPr>
            <w:tcW w:w="66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66DF183" w14:textId="6A22E251" w:rsidR="377F6397" w:rsidRDefault="377F6397" w:rsidP="377F6397">
            <w:r w:rsidRPr="377F6397">
              <w:rPr>
                <w:rFonts w:ascii="Calibri" w:eastAsia="Calibri" w:hAnsi="Calibri" w:cs="Calibri"/>
                <w:sz w:val="18"/>
                <w:szCs w:val="18"/>
              </w:rPr>
              <w:t>Children and adults</w:t>
            </w:r>
          </w:p>
        </w:tc>
        <w:tc>
          <w:tcPr>
            <w:tcW w:w="33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9DE5B93" w14:textId="79446F48" w:rsidR="377F6397" w:rsidRDefault="377F6397" w:rsidP="377F6397">
            <w:r w:rsidRPr="377F6397">
              <w:rPr>
                <w:rFonts w:ascii="Cambria" w:eastAsia="Cambria" w:hAnsi="Cambria" w:cs="Cambria"/>
                <w:sz w:val="18"/>
                <w:szCs w:val="18"/>
              </w:rPr>
              <w:t>Ensure that if a child does have any allergies that they have the appropriate medication with them for example if a child is allergic to bees, then the child’s EpiPen is brought with them.</w:t>
            </w:r>
          </w:p>
          <w:p w14:paraId="3C8F88C5" w14:textId="041CB37A" w:rsidR="377F6397" w:rsidRDefault="377F6397" w:rsidP="377F6397">
            <w:r w:rsidRPr="377F6397">
              <w:rPr>
                <w:rFonts w:ascii="Cambria" w:eastAsia="Cambria" w:hAnsi="Cambria" w:cs="Cambria"/>
                <w:sz w:val="18"/>
                <w:szCs w:val="18"/>
              </w:rPr>
              <w:t xml:space="preserve"> </w:t>
            </w:r>
          </w:p>
          <w:p w14:paraId="5C2B4E65" w14:textId="653ACC64" w:rsidR="377F6397" w:rsidRDefault="377F6397" w:rsidP="377F6397">
            <w:r w:rsidRPr="377F6397">
              <w:rPr>
                <w:rFonts w:ascii="Cambria" w:eastAsia="Cambria" w:hAnsi="Cambria" w:cs="Cambria"/>
                <w:sz w:val="18"/>
                <w:szCs w:val="18"/>
              </w:rPr>
              <w:t xml:space="preserve">Have discussions with children about the poisonous and irritant plants perhaps through a game with photos of these plants so that the children can recognise the plant if they come across it to help reduce the risk of them getting harmed by it. </w:t>
            </w:r>
          </w:p>
          <w:p w14:paraId="16B68051" w14:textId="61DE134B" w:rsidR="377F6397" w:rsidRDefault="377F6397" w:rsidP="377F6397">
            <w:r w:rsidRPr="377F6397">
              <w:rPr>
                <w:rFonts w:ascii="Cambria" w:eastAsia="Cambria" w:hAnsi="Cambria" w:cs="Cambria"/>
                <w:sz w:val="18"/>
                <w:szCs w:val="18"/>
              </w:rPr>
              <w:t xml:space="preserve"> </w:t>
            </w:r>
          </w:p>
          <w:p w14:paraId="4D77E41F" w14:textId="21E08AE7" w:rsidR="377F6397" w:rsidRDefault="377F6397" w:rsidP="377F6397">
            <w:r w:rsidRPr="377F6397">
              <w:rPr>
                <w:rFonts w:ascii="Cambria" w:eastAsia="Cambria" w:hAnsi="Cambria" w:cs="Cambria"/>
                <w:sz w:val="18"/>
                <w:szCs w:val="18"/>
              </w:rPr>
              <w:t xml:space="preserve"> </w:t>
            </w:r>
          </w:p>
          <w:p w14:paraId="24F2C0FF" w14:textId="190E3900" w:rsidR="377F6397" w:rsidRDefault="377F6397" w:rsidP="377F6397">
            <w:r w:rsidRPr="377F6397">
              <w:rPr>
                <w:rFonts w:ascii="Cambria" w:eastAsia="Cambria" w:hAnsi="Cambria" w:cs="Cambria"/>
                <w:sz w:val="18"/>
                <w:szCs w:val="18"/>
              </w:rPr>
              <w:t xml:space="preserve">Advise the children to be careful when exploring the environment ensuring they know what they can and can’t collect. As well as making them aware to not put anything in their mouths and that they are to wash their hands at the end of the activity. </w:t>
            </w:r>
          </w:p>
          <w:p w14:paraId="7779420C" w14:textId="7CD125CB" w:rsidR="377F6397" w:rsidRDefault="377F6397" w:rsidP="377F6397">
            <w:r w:rsidRPr="377F6397">
              <w:rPr>
                <w:rFonts w:ascii="Cambria" w:eastAsia="Cambria" w:hAnsi="Cambria" w:cs="Cambria"/>
                <w:sz w:val="18"/>
                <w:szCs w:val="18"/>
              </w:rPr>
              <w:t xml:space="preserve"> </w:t>
            </w:r>
          </w:p>
          <w:p w14:paraId="5BEC4B96" w14:textId="680C0686" w:rsidR="377F6397" w:rsidRDefault="377F6397" w:rsidP="377F6397">
            <w:r w:rsidRPr="377F6397">
              <w:rPr>
                <w:rFonts w:ascii="Cambria" w:eastAsia="Cambria" w:hAnsi="Cambria" w:cs="Cambria"/>
                <w:sz w:val="18"/>
                <w:szCs w:val="18"/>
              </w:rPr>
              <w:t xml:space="preserve">Ensure boundaries are in place with markers or flags so children are aware of how far they can go and where they are unable to go. </w:t>
            </w:r>
          </w:p>
          <w:p w14:paraId="339D3724" w14:textId="43DFE3BB" w:rsidR="377F6397" w:rsidRDefault="377F6397" w:rsidP="377F6397">
            <w:r w:rsidRPr="377F6397">
              <w:rPr>
                <w:rFonts w:ascii="Cambria" w:eastAsia="Cambria" w:hAnsi="Cambria" w:cs="Cambria"/>
                <w:sz w:val="18"/>
                <w:szCs w:val="18"/>
              </w:rPr>
              <w:t xml:space="preserve"> </w:t>
            </w:r>
          </w:p>
          <w:p w14:paraId="5DACB346" w14:textId="03FAC98C" w:rsidR="377F6397" w:rsidRDefault="377F6397" w:rsidP="377F6397">
            <w:r w:rsidRPr="377F6397">
              <w:rPr>
                <w:rFonts w:ascii="Cambria" w:eastAsia="Cambria" w:hAnsi="Cambria" w:cs="Cambria"/>
                <w:sz w:val="18"/>
                <w:szCs w:val="18"/>
              </w:rPr>
              <w:t xml:space="preserve">Ensure children are aware of stranger procedures, that they are not to talk to or go off with anyone they do not know. </w:t>
            </w:r>
          </w:p>
          <w:p w14:paraId="765E73C0" w14:textId="141E4333" w:rsidR="377F6397" w:rsidRDefault="377F6397" w:rsidP="377F6397">
            <w:r w:rsidRPr="377F6397">
              <w:rPr>
                <w:rFonts w:ascii="Cambria" w:eastAsia="Cambria" w:hAnsi="Cambria" w:cs="Cambria"/>
                <w:sz w:val="18"/>
                <w:szCs w:val="18"/>
              </w:rPr>
              <w:t xml:space="preserve"> </w:t>
            </w:r>
          </w:p>
          <w:p w14:paraId="512604FE" w14:textId="764E7817" w:rsidR="377F6397" w:rsidRDefault="377F6397" w:rsidP="377F6397">
            <w:r w:rsidRPr="377F6397">
              <w:rPr>
                <w:rFonts w:ascii="Cambria" w:eastAsia="Cambria" w:hAnsi="Cambria" w:cs="Cambria"/>
                <w:sz w:val="18"/>
                <w:szCs w:val="18"/>
              </w:rPr>
              <w:t xml:space="preserve"> </w:t>
            </w:r>
          </w:p>
        </w:tc>
        <w:tc>
          <w:tcPr>
            <w:tcW w:w="87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C00E90D" w14:textId="3E10EB1B" w:rsidR="377F6397" w:rsidRDefault="377F6397" w:rsidP="377F6397">
            <w:r w:rsidRPr="377F6397">
              <w:rPr>
                <w:rFonts w:ascii="Calibri" w:eastAsia="Calibri" w:hAnsi="Calibri" w:cs="Calibri"/>
                <w:sz w:val="20"/>
                <w:szCs w:val="20"/>
              </w:rPr>
              <w:t>L</w:t>
            </w:r>
          </w:p>
        </w:tc>
      </w:tr>
      <w:tr w:rsidR="377F6397" w14:paraId="47982716" w14:textId="77777777" w:rsidTr="377F6397">
        <w:trPr>
          <w:trHeight w:val="1290"/>
        </w:trPr>
        <w:tc>
          <w:tcPr>
            <w:tcW w:w="101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2CF2304" w14:textId="43799261" w:rsidR="377F6397" w:rsidRDefault="377F6397" w:rsidP="377F6397">
            <w:r w:rsidRPr="377F6397">
              <w:rPr>
                <w:rFonts w:ascii="Calibri" w:eastAsia="Calibri" w:hAnsi="Calibri" w:cs="Calibri"/>
                <w:sz w:val="18"/>
                <w:szCs w:val="18"/>
              </w:rPr>
              <w:t>Outdoors in different weather conditions</w:t>
            </w:r>
          </w:p>
        </w:tc>
        <w:tc>
          <w:tcPr>
            <w:tcW w:w="167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2BDA89D" w14:textId="2409739D" w:rsidR="377F6397" w:rsidRDefault="377F6397" w:rsidP="377F6397">
            <w:r w:rsidRPr="377F6397">
              <w:rPr>
                <w:rFonts w:ascii="Calibri" w:eastAsia="Calibri" w:hAnsi="Calibri" w:cs="Calibri"/>
                <w:sz w:val="18"/>
                <w:szCs w:val="18"/>
              </w:rPr>
              <w:t xml:space="preserve">Children become aware of different temperatures and types of weather. Become familiar with words such as hot,cold, wet and dry, they may start to utilise these words to describe what they’re experiencing. </w:t>
            </w:r>
          </w:p>
          <w:p w14:paraId="0FEA4D0C" w14:textId="1DA97707" w:rsidR="377F6397" w:rsidRDefault="377F6397" w:rsidP="377F6397">
            <w:r w:rsidRPr="377F6397">
              <w:rPr>
                <w:rFonts w:ascii="Calibri" w:eastAsia="Calibri" w:hAnsi="Calibri" w:cs="Calibri"/>
                <w:sz w:val="18"/>
                <w:szCs w:val="18"/>
              </w:rPr>
              <w:t xml:space="preserve"> </w:t>
            </w:r>
          </w:p>
          <w:p w14:paraId="12BF88BA" w14:textId="7DD9840B" w:rsidR="377F6397" w:rsidRDefault="377F6397" w:rsidP="377F6397">
            <w:r w:rsidRPr="377F6397">
              <w:rPr>
                <w:rFonts w:ascii="Calibri" w:eastAsia="Calibri" w:hAnsi="Calibri" w:cs="Calibri"/>
                <w:sz w:val="18"/>
                <w:szCs w:val="18"/>
              </w:rPr>
              <w:t xml:space="preserve">Become aware of things in the environment that could be potential hazards and take action to prevent or reduce risk to themselves. </w:t>
            </w:r>
          </w:p>
          <w:p w14:paraId="794342DB" w14:textId="513712A0" w:rsidR="377F6397" w:rsidRDefault="377F6397" w:rsidP="377F6397">
            <w:r w:rsidRPr="377F6397">
              <w:rPr>
                <w:rFonts w:ascii="Calibri" w:eastAsia="Calibri" w:hAnsi="Calibri" w:cs="Calibri"/>
                <w:sz w:val="18"/>
                <w:szCs w:val="18"/>
              </w:rPr>
              <w:t xml:space="preserve"> </w:t>
            </w:r>
          </w:p>
          <w:p w14:paraId="6F53D0C7" w14:textId="407CBAAC" w:rsidR="377F6397" w:rsidRDefault="377F6397" w:rsidP="377F6397">
            <w:r w:rsidRPr="377F6397">
              <w:rPr>
                <w:rFonts w:ascii="Calibri" w:eastAsia="Calibri" w:hAnsi="Calibri" w:cs="Calibri"/>
                <w:sz w:val="18"/>
                <w:szCs w:val="18"/>
              </w:rPr>
              <w:t>If it is sunny it is a good opportunity for children to learn about shadows.</w:t>
            </w:r>
          </w:p>
        </w:tc>
        <w:tc>
          <w:tcPr>
            <w:tcW w:w="1471"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E20A315" w14:textId="3067B4AF" w:rsidR="377F6397" w:rsidRDefault="377F6397" w:rsidP="377F6397">
            <w:pPr>
              <w:ind w:left="360"/>
            </w:pPr>
            <w:r w:rsidRPr="377F6397">
              <w:rPr>
                <w:rFonts w:ascii="Calibri" w:eastAsia="Calibri" w:hAnsi="Calibri" w:cs="Calibri"/>
                <w:sz w:val="18"/>
                <w:szCs w:val="18"/>
              </w:rPr>
              <w:t>Heat exposure could lead to sunstroke or sunburn.</w:t>
            </w:r>
          </w:p>
          <w:p w14:paraId="39698736" w14:textId="67EC2BB1" w:rsidR="377F6397" w:rsidRDefault="377F6397" w:rsidP="377F6397">
            <w:pPr>
              <w:ind w:left="360"/>
            </w:pPr>
            <w:r w:rsidRPr="377F6397">
              <w:rPr>
                <w:rFonts w:ascii="Calibri" w:eastAsia="Calibri" w:hAnsi="Calibri" w:cs="Calibri"/>
                <w:sz w:val="18"/>
                <w:szCs w:val="18"/>
              </w:rPr>
              <w:t xml:space="preserve"> </w:t>
            </w:r>
          </w:p>
          <w:p w14:paraId="0AEDEC7E" w14:textId="25C51814" w:rsidR="377F6397" w:rsidRDefault="377F6397" w:rsidP="377F6397">
            <w:pPr>
              <w:ind w:left="360"/>
            </w:pPr>
            <w:r w:rsidRPr="377F6397">
              <w:rPr>
                <w:rFonts w:ascii="Calibri" w:eastAsia="Calibri" w:hAnsi="Calibri" w:cs="Calibri"/>
                <w:sz w:val="18"/>
                <w:szCs w:val="18"/>
              </w:rPr>
              <w:t xml:space="preserve">Extreme weather conditions such as high temperatures or extremely low temperatures can lead to severe health risks such as hypothermia. </w:t>
            </w:r>
          </w:p>
          <w:p w14:paraId="03D486A5" w14:textId="714746D0" w:rsidR="377F6397" w:rsidRDefault="377F6397" w:rsidP="377F6397">
            <w:pPr>
              <w:ind w:left="360"/>
            </w:pPr>
            <w:r w:rsidRPr="377F6397">
              <w:rPr>
                <w:rFonts w:ascii="Calibri" w:eastAsia="Calibri" w:hAnsi="Calibri" w:cs="Calibri"/>
                <w:sz w:val="18"/>
                <w:szCs w:val="18"/>
              </w:rPr>
              <w:t xml:space="preserve"> </w:t>
            </w:r>
          </w:p>
          <w:p w14:paraId="752C2AC3" w14:textId="49695E0B" w:rsidR="377F6397" w:rsidRDefault="377F6397" w:rsidP="377F6397">
            <w:pPr>
              <w:ind w:left="360"/>
            </w:pPr>
            <w:r w:rsidRPr="377F6397">
              <w:rPr>
                <w:rFonts w:ascii="Calibri" w:eastAsia="Calibri" w:hAnsi="Calibri" w:cs="Calibri"/>
                <w:sz w:val="18"/>
                <w:szCs w:val="18"/>
              </w:rPr>
              <w:t xml:space="preserve"> </w:t>
            </w:r>
          </w:p>
          <w:p w14:paraId="2A1E8B4D" w14:textId="0F4FBB49" w:rsidR="377F6397" w:rsidRDefault="377F6397" w:rsidP="377F6397">
            <w:pPr>
              <w:ind w:left="360"/>
            </w:pPr>
            <w:r w:rsidRPr="377F6397">
              <w:rPr>
                <w:rFonts w:ascii="Calibri" w:eastAsia="Calibri" w:hAnsi="Calibri" w:cs="Calibri"/>
                <w:sz w:val="18"/>
                <w:szCs w:val="18"/>
              </w:rPr>
              <w:t xml:space="preserve">If the children become wet it can lead to discomfort and distress. While also making them susceptible to illness. </w:t>
            </w:r>
          </w:p>
          <w:p w14:paraId="5D984219" w14:textId="3A2C76B7" w:rsidR="377F6397" w:rsidRDefault="377F6397" w:rsidP="377F6397">
            <w:pPr>
              <w:ind w:left="360"/>
            </w:pPr>
            <w:r w:rsidRPr="377F6397">
              <w:rPr>
                <w:rFonts w:ascii="Calibri" w:eastAsia="Calibri" w:hAnsi="Calibri" w:cs="Calibri"/>
                <w:sz w:val="18"/>
                <w:szCs w:val="18"/>
              </w:rPr>
              <w:t xml:space="preserve"> </w:t>
            </w:r>
          </w:p>
          <w:p w14:paraId="2B489843" w14:textId="75EF14AC" w:rsidR="377F6397" w:rsidRDefault="377F6397" w:rsidP="377F6397">
            <w:pPr>
              <w:ind w:left="360"/>
            </w:pPr>
            <w:r w:rsidRPr="377F6397">
              <w:rPr>
                <w:rFonts w:ascii="Calibri" w:eastAsia="Calibri" w:hAnsi="Calibri" w:cs="Calibri"/>
                <w:sz w:val="18"/>
                <w:szCs w:val="18"/>
              </w:rPr>
              <w:t xml:space="preserve"> </w:t>
            </w:r>
          </w:p>
          <w:p w14:paraId="5D705DAD" w14:textId="744BCF9C" w:rsidR="377F6397" w:rsidRDefault="377F6397" w:rsidP="377F6397">
            <w:pPr>
              <w:ind w:left="360"/>
            </w:pPr>
            <w:r w:rsidRPr="377F6397">
              <w:rPr>
                <w:rFonts w:ascii="Calibri" w:eastAsia="Calibri" w:hAnsi="Calibri" w:cs="Calibri"/>
                <w:sz w:val="18"/>
                <w:szCs w:val="18"/>
              </w:rPr>
              <w:t>High winds can cause things to fall or be thrown at great force which could result in severe injury such as brain damage or fatality.</w:t>
            </w:r>
          </w:p>
          <w:p w14:paraId="2F6F3F3B" w14:textId="008AEF00" w:rsidR="377F6397" w:rsidRDefault="377F6397" w:rsidP="377F6397">
            <w:pPr>
              <w:ind w:left="360"/>
            </w:pPr>
            <w:r w:rsidRPr="377F6397">
              <w:rPr>
                <w:rFonts w:ascii="Calibri" w:eastAsia="Calibri" w:hAnsi="Calibri" w:cs="Calibri"/>
                <w:sz w:val="18"/>
                <w:szCs w:val="18"/>
              </w:rPr>
              <w:t xml:space="preserve"> </w:t>
            </w:r>
          </w:p>
          <w:p w14:paraId="6208F935" w14:textId="0F9D9B0D" w:rsidR="377F6397" w:rsidRDefault="377F6397" w:rsidP="377F6397">
            <w:pPr>
              <w:ind w:left="360"/>
            </w:pPr>
            <w:r w:rsidRPr="377F6397">
              <w:rPr>
                <w:rFonts w:ascii="Calibri" w:eastAsia="Calibri" w:hAnsi="Calibri" w:cs="Calibri"/>
                <w:sz w:val="18"/>
                <w:szCs w:val="18"/>
              </w:rPr>
              <w:t xml:space="preserve">If dehydrated children could pass out or become unwell. </w:t>
            </w:r>
          </w:p>
          <w:p w14:paraId="7BCE9A3D" w14:textId="1FDB1F17" w:rsidR="377F6397" w:rsidRDefault="377F6397" w:rsidP="377F6397">
            <w:pPr>
              <w:ind w:left="360"/>
            </w:pPr>
            <w:r w:rsidRPr="377F6397">
              <w:rPr>
                <w:rFonts w:ascii="Calibri" w:eastAsia="Calibri" w:hAnsi="Calibri" w:cs="Calibri"/>
                <w:sz w:val="18"/>
                <w:szCs w:val="18"/>
              </w:rPr>
              <w:t xml:space="preserve"> </w:t>
            </w:r>
          </w:p>
        </w:tc>
        <w:tc>
          <w:tcPr>
            <w:tcW w:w="66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B09631D" w14:textId="3600A8C3" w:rsidR="377F6397" w:rsidRDefault="377F6397" w:rsidP="377F6397">
            <w:r w:rsidRPr="377F6397">
              <w:rPr>
                <w:rFonts w:ascii="Calibri" w:eastAsia="Calibri" w:hAnsi="Calibri" w:cs="Calibri"/>
                <w:sz w:val="18"/>
                <w:szCs w:val="18"/>
              </w:rPr>
              <w:t>Children and adults</w:t>
            </w:r>
          </w:p>
        </w:tc>
        <w:tc>
          <w:tcPr>
            <w:tcW w:w="33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7346FDA" w14:textId="602CC8F3" w:rsidR="377F6397" w:rsidRDefault="377F6397" w:rsidP="377F6397">
            <w:r w:rsidRPr="377F6397">
              <w:rPr>
                <w:rFonts w:ascii="Calibri" w:eastAsia="Calibri" w:hAnsi="Calibri" w:cs="Calibri"/>
                <w:sz w:val="18"/>
                <w:szCs w:val="18"/>
              </w:rPr>
              <w:t xml:space="preserve">Ensure children are wearing weather appropriate attire. For example, if it is sunny then ensuring children are wearing hats, breathable and light clothing, sun cream and bring a water bottle. </w:t>
            </w:r>
          </w:p>
          <w:p w14:paraId="077D4258" w14:textId="551EFE08" w:rsidR="377F6397" w:rsidRDefault="377F6397" w:rsidP="377F6397">
            <w:pPr>
              <w:ind w:left="360"/>
            </w:pPr>
            <w:r w:rsidRPr="377F6397">
              <w:rPr>
                <w:rFonts w:ascii="Calibri" w:eastAsia="Calibri" w:hAnsi="Calibri" w:cs="Calibri"/>
                <w:sz w:val="18"/>
                <w:szCs w:val="18"/>
              </w:rPr>
              <w:t xml:space="preserve"> </w:t>
            </w:r>
          </w:p>
          <w:p w14:paraId="25982A1C" w14:textId="6B702369" w:rsidR="377F6397" w:rsidRDefault="377F6397" w:rsidP="377F6397">
            <w:r w:rsidRPr="377F6397">
              <w:rPr>
                <w:rFonts w:ascii="Calibri" w:eastAsia="Calibri" w:hAnsi="Calibri" w:cs="Calibri"/>
                <w:sz w:val="18"/>
                <w:szCs w:val="18"/>
              </w:rPr>
              <w:t>In wet weather conditions ensure children are wearing waterproofs, wellies or waterproof footwear, warm layers and perhaps ensure the child brings a spare change of clothes in the event that the waterproofs have not kept them warm and dry.</w:t>
            </w:r>
          </w:p>
          <w:p w14:paraId="04400DDB" w14:textId="0F1BE872" w:rsidR="377F6397" w:rsidRDefault="377F6397" w:rsidP="377F6397">
            <w:pPr>
              <w:ind w:left="360"/>
            </w:pPr>
            <w:r w:rsidRPr="377F6397">
              <w:rPr>
                <w:rFonts w:ascii="Calibri" w:eastAsia="Calibri" w:hAnsi="Calibri" w:cs="Calibri"/>
                <w:sz w:val="18"/>
                <w:szCs w:val="18"/>
              </w:rPr>
              <w:t xml:space="preserve"> </w:t>
            </w:r>
          </w:p>
          <w:p w14:paraId="6B577EAD" w14:textId="48552499" w:rsidR="377F6397" w:rsidRDefault="377F6397" w:rsidP="377F6397">
            <w:pPr>
              <w:ind w:left="360"/>
            </w:pPr>
            <w:r w:rsidRPr="377F6397">
              <w:rPr>
                <w:rFonts w:ascii="Calibri" w:eastAsia="Calibri" w:hAnsi="Calibri" w:cs="Calibri"/>
                <w:sz w:val="18"/>
                <w:szCs w:val="18"/>
              </w:rPr>
              <w:t xml:space="preserve"> </w:t>
            </w:r>
          </w:p>
          <w:p w14:paraId="7E18BCE9" w14:textId="7F5BBB0C" w:rsidR="377F6397" w:rsidRDefault="377F6397" w:rsidP="377F6397">
            <w:pPr>
              <w:ind w:left="360"/>
            </w:pPr>
            <w:r w:rsidRPr="377F6397">
              <w:rPr>
                <w:rFonts w:ascii="Calibri" w:eastAsia="Calibri" w:hAnsi="Calibri" w:cs="Calibri"/>
                <w:sz w:val="18"/>
                <w:szCs w:val="18"/>
              </w:rPr>
              <w:t xml:space="preserve"> </w:t>
            </w:r>
          </w:p>
          <w:p w14:paraId="7595AB87" w14:textId="162F1A09" w:rsidR="377F6397" w:rsidRDefault="377F6397" w:rsidP="377F6397">
            <w:r w:rsidRPr="377F6397">
              <w:rPr>
                <w:rFonts w:ascii="Calibri" w:eastAsia="Calibri" w:hAnsi="Calibri" w:cs="Calibri"/>
                <w:sz w:val="18"/>
                <w:szCs w:val="18"/>
              </w:rPr>
              <w:t xml:space="preserve">Monitor the met office to ensure the weather conditions are safe to go out in for example do not proceed with the trip if the wind speed is over 30 or there is a storm. </w:t>
            </w:r>
          </w:p>
          <w:p w14:paraId="616E1224" w14:textId="289A2A3F" w:rsidR="377F6397" w:rsidRDefault="377F6397" w:rsidP="377F6397">
            <w:pPr>
              <w:ind w:left="360"/>
            </w:pPr>
            <w:r w:rsidRPr="377F6397">
              <w:rPr>
                <w:rFonts w:ascii="Calibri" w:eastAsia="Calibri" w:hAnsi="Calibri" w:cs="Calibri"/>
                <w:sz w:val="18"/>
                <w:szCs w:val="18"/>
              </w:rPr>
              <w:t xml:space="preserve"> </w:t>
            </w:r>
          </w:p>
          <w:p w14:paraId="19268460" w14:textId="36584966" w:rsidR="377F6397" w:rsidRDefault="377F6397" w:rsidP="377F6397">
            <w:pPr>
              <w:ind w:left="360"/>
            </w:pPr>
            <w:r w:rsidRPr="377F6397">
              <w:rPr>
                <w:rFonts w:ascii="Calibri" w:eastAsia="Calibri" w:hAnsi="Calibri" w:cs="Calibri"/>
                <w:sz w:val="18"/>
                <w:szCs w:val="18"/>
              </w:rPr>
              <w:t xml:space="preserve"> </w:t>
            </w:r>
          </w:p>
          <w:p w14:paraId="0DDF4727" w14:textId="02E44FBE" w:rsidR="377F6397" w:rsidRDefault="377F6397" w:rsidP="377F6397">
            <w:r w:rsidRPr="377F6397">
              <w:rPr>
                <w:rFonts w:ascii="Calibri" w:eastAsia="Calibri" w:hAnsi="Calibri" w:cs="Calibri"/>
                <w:sz w:val="18"/>
                <w:szCs w:val="18"/>
              </w:rPr>
              <w:t xml:space="preserve">If there is not sufficient shading take appropriate resources to provide shade such as sun blockers, umbrellas etc. </w:t>
            </w:r>
          </w:p>
          <w:p w14:paraId="2361750E" w14:textId="14217AEF" w:rsidR="377F6397" w:rsidRDefault="377F6397" w:rsidP="377F6397">
            <w:pPr>
              <w:ind w:left="360"/>
            </w:pPr>
            <w:r w:rsidRPr="377F6397">
              <w:rPr>
                <w:rFonts w:ascii="Calibri" w:eastAsia="Calibri" w:hAnsi="Calibri" w:cs="Calibri"/>
                <w:sz w:val="18"/>
                <w:szCs w:val="18"/>
              </w:rPr>
              <w:t xml:space="preserve"> </w:t>
            </w:r>
          </w:p>
          <w:p w14:paraId="5036A6C9" w14:textId="443F990D" w:rsidR="0999B4F7" w:rsidRDefault="0999B4F7" w:rsidP="377F6397">
            <w:pPr>
              <w:spacing w:line="279" w:lineRule="auto"/>
              <w:rPr>
                <w:rFonts w:ascii="Calibri" w:eastAsia="Calibri" w:hAnsi="Calibri" w:cs="Calibri"/>
                <w:sz w:val="18"/>
                <w:szCs w:val="18"/>
              </w:rPr>
            </w:pPr>
            <w:r w:rsidRPr="377F6397">
              <w:rPr>
                <w:rFonts w:ascii="Calibri" w:eastAsia="Calibri" w:hAnsi="Calibri" w:cs="Calibri"/>
                <w:color w:val="000000" w:themeColor="text1"/>
                <w:sz w:val="18"/>
                <w:szCs w:val="18"/>
              </w:rPr>
              <w:t xml:space="preserve">Ensure children are staying hydrated and suncream is reapplied to ensure they do not dehydrate or burn. Ensure that a first aid kit is available so that if a child does cut themselves on a branch etc that the cut is able to be protected from any dirt or bacteria. </w:t>
            </w:r>
            <w:r w:rsidRPr="377F6397">
              <w:rPr>
                <w:rFonts w:ascii="Calibri" w:eastAsia="Calibri" w:hAnsi="Calibri" w:cs="Calibri"/>
                <w:sz w:val="18"/>
                <w:szCs w:val="18"/>
              </w:rPr>
              <w:t xml:space="preserve"> </w:t>
            </w:r>
          </w:p>
          <w:p w14:paraId="77B26586" w14:textId="3E60937D" w:rsidR="377F6397" w:rsidRDefault="377F6397" w:rsidP="377F6397">
            <w:pPr>
              <w:ind w:left="360"/>
              <w:rPr>
                <w:rFonts w:ascii="Calibri" w:eastAsia="Calibri" w:hAnsi="Calibri" w:cs="Calibri"/>
                <w:sz w:val="18"/>
                <w:szCs w:val="18"/>
              </w:rPr>
            </w:pPr>
          </w:p>
          <w:p w14:paraId="01DEC61A" w14:textId="3314A410" w:rsidR="377F6397" w:rsidRDefault="377F6397" w:rsidP="377F6397">
            <w:pPr>
              <w:ind w:left="360"/>
              <w:rPr>
                <w:rFonts w:ascii="Calibri" w:eastAsia="Calibri" w:hAnsi="Calibri" w:cs="Calibri"/>
                <w:sz w:val="18"/>
                <w:szCs w:val="18"/>
              </w:rPr>
            </w:pPr>
          </w:p>
          <w:p w14:paraId="66C48F6F" w14:textId="07306577" w:rsidR="0999B4F7" w:rsidRDefault="0999B4F7" w:rsidP="377F6397">
            <w:pPr>
              <w:rPr>
                <w:rFonts w:ascii="Calibri" w:eastAsia="Calibri" w:hAnsi="Calibri" w:cs="Calibri"/>
                <w:sz w:val="18"/>
                <w:szCs w:val="18"/>
              </w:rPr>
            </w:pPr>
            <w:r w:rsidRPr="377F6397">
              <w:rPr>
                <w:rFonts w:ascii="Calibri" w:eastAsia="Calibri" w:hAnsi="Calibri" w:cs="Calibri"/>
                <w:sz w:val="18"/>
                <w:szCs w:val="18"/>
              </w:rPr>
              <w:t xml:space="preserve">If temperature begin to change drastically from being a safe temperature to an unsafe temperature draw the trip to a close or find suitable shelter where no one will get burnt or too cold. </w:t>
            </w:r>
          </w:p>
        </w:tc>
        <w:tc>
          <w:tcPr>
            <w:tcW w:w="87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A8816AD" w14:textId="2DAC53CF" w:rsidR="377F6397" w:rsidRDefault="377F6397" w:rsidP="377F6397">
            <w:r w:rsidRPr="377F6397">
              <w:rPr>
                <w:rFonts w:ascii="Calibri" w:eastAsia="Calibri" w:hAnsi="Calibri" w:cs="Calibri"/>
                <w:sz w:val="24"/>
                <w:szCs w:val="24"/>
              </w:rPr>
              <w:t>L</w:t>
            </w:r>
          </w:p>
        </w:tc>
      </w:tr>
      <w:tr w:rsidR="377F6397" w14:paraId="1C443169" w14:textId="77777777" w:rsidTr="377F6397">
        <w:trPr>
          <w:trHeight w:val="1275"/>
        </w:trPr>
        <w:tc>
          <w:tcPr>
            <w:tcW w:w="101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0E9CBD2" w14:textId="425F468F" w:rsidR="377F6397" w:rsidRDefault="377F6397" w:rsidP="377F6397">
            <w:r w:rsidRPr="377F6397">
              <w:rPr>
                <w:rFonts w:ascii="Cambria" w:eastAsia="Cambria" w:hAnsi="Cambria" w:cs="Cambria"/>
                <w:sz w:val="18"/>
                <w:szCs w:val="18"/>
              </w:rPr>
              <w:t xml:space="preserve">Children exploring the environment independently </w:t>
            </w:r>
          </w:p>
        </w:tc>
        <w:tc>
          <w:tcPr>
            <w:tcW w:w="167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952BEB9" w14:textId="72CF9188" w:rsidR="377F6397" w:rsidRDefault="377F6397" w:rsidP="377F6397">
            <w:r w:rsidRPr="377F6397">
              <w:rPr>
                <w:rFonts w:ascii="Cambria" w:eastAsia="Cambria" w:hAnsi="Cambria" w:cs="Cambria"/>
                <w:sz w:val="18"/>
                <w:szCs w:val="18"/>
              </w:rPr>
              <w:t>This can give children an opportunity to have the freedom to explore something that they are personally interested in, therefore giving them a sense of control in the activity.</w:t>
            </w:r>
          </w:p>
          <w:p w14:paraId="0B649391" w14:textId="28AEE742" w:rsidR="377F6397" w:rsidRDefault="377F6397" w:rsidP="377F6397">
            <w:r w:rsidRPr="377F6397">
              <w:rPr>
                <w:rFonts w:ascii="Cambria" w:eastAsia="Cambria" w:hAnsi="Cambria" w:cs="Cambria"/>
                <w:sz w:val="18"/>
                <w:szCs w:val="18"/>
              </w:rPr>
              <w:t xml:space="preserve"> </w:t>
            </w:r>
          </w:p>
          <w:p w14:paraId="223944D8" w14:textId="6F1321C2" w:rsidR="377F6397" w:rsidRDefault="377F6397" w:rsidP="377F6397">
            <w:r w:rsidRPr="377F6397">
              <w:rPr>
                <w:rFonts w:ascii="Cambria" w:eastAsia="Cambria" w:hAnsi="Cambria" w:cs="Cambria"/>
                <w:sz w:val="18"/>
                <w:szCs w:val="18"/>
              </w:rPr>
              <w:t xml:space="preserve">They can observe and communicate their ideas and thoughts. </w:t>
            </w:r>
          </w:p>
          <w:p w14:paraId="5D393DC6" w14:textId="13F580AC" w:rsidR="377F6397" w:rsidRDefault="377F6397" w:rsidP="377F6397">
            <w:r w:rsidRPr="377F6397">
              <w:rPr>
                <w:rFonts w:ascii="Cambria" w:eastAsia="Cambria" w:hAnsi="Cambria" w:cs="Cambria"/>
                <w:sz w:val="18"/>
                <w:szCs w:val="18"/>
              </w:rPr>
              <w:t xml:space="preserve"> </w:t>
            </w:r>
          </w:p>
          <w:p w14:paraId="5F0BE189" w14:textId="413E18E9" w:rsidR="377F6397" w:rsidRDefault="377F6397" w:rsidP="377F6397">
            <w:r w:rsidRPr="377F6397">
              <w:rPr>
                <w:rFonts w:ascii="Cambria" w:eastAsia="Cambria" w:hAnsi="Cambria" w:cs="Cambria"/>
                <w:sz w:val="18"/>
                <w:szCs w:val="18"/>
              </w:rPr>
              <w:t xml:space="preserve">Are encouraged to be independent, capable individuals. </w:t>
            </w:r>
          </w:p>
          <w:p w14:paraId="78576DCB" w14:textId="0E1B01C3" w:rsidR="377F6397" w:rsidRDefault="377F6397" w:rsidP="377F6397">
            <w:r w:rsidRPr="377F6397">
              <w:rPr>
                <w:rFonts w:ascii="Cambria" w:eastAsia="Cambria" w:hAnsi="Cambria" w:cs="Cambria"/>
                <w:sz w:val="18"/>
                <w:szCs w:val="18"/>
              </w:rPr>
              <w:t xml:space="preserve"> </w:t>
            </w:r>
          </w:p>
          <w:p w14:paraId="6B6583CC" w14:textId="1C4DCD1E" w:rsidR="377F6397" w:rsidRDefault="377F6397" w:rsidP="377F6397">
            <w:r w:rsidRPr="377F6397">
              <w:rPr>
                <w:rFonts w:ascii="Cambria" w:eastAsia="Cambria" w:hAnsi="Cambria" w:cs="Cambria"/>
                <w:sz w:val="18"/>
                <w:szCs w:val="18"/>
              </w:rPr>
              <w:t xml:space="preserve">Become more aware of how to take care of themselves and how to recognise hazards and how to prevent or reduce risk to themselves. </w:t>
            </w:r>
          </w:p>
        </w:tc>
        <w:tc>
          <w:tcPr>
            <w:tcW w:w="1471"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155F6FD" w14:textId="29A4B74A" w:rsidR="377F6397" w:rsidRDefault="377F6397" w:rsidP="377F6397">
            <w:pPr>
              <w:ind w:left="360"/>
            </w:pPr>
            <w:r w:rsidRPr="377F6397">
              <w:rPr>
                <w:rFonts w:ascii="Cambria" w:eastAsia="Cambria" w:hAnsi="Cambria" w:cs="Cambria"/>
                <w:sz w:val="18"/>
                <w:szCs w:val="18"/>
              </w:rPr>
              <w:t>Children may wander off and get lost.</w:t>
            </w:r>
          </w:p>
          <w:p w14:paraId="26C397D9" w14:textId="5AAC9710" w:rsidR="377F6397" w:rsidRDefault="377F6397" w:rsidP="377F6397">
            <w:pPr>
              <w:ind w:left="360"/>
            </w:pPr>
            <w:r w:rsidRPr="377F6397">
              <w:rPr>
                <w:rFonts w:ascii="Cambria" w:eastAsia="Cambria" w:hAnsi="Cambria" w:cs="Cambria"/>
                <w:sz w:val="18"/>
                <w:szCs w:val="18"/>
              </w:rPr>
              <w:t xml:space="preserve"> </w:t>
            </w:r>
          </w:p>
          <w:p w14:paraId="46EE2406" w14:textId="60B80729" w:rsidR="377F6397" w:rsidRDefault="377F6397" w:rsidP="377F6397">
            <w:pPr>
              <w:ind w:left="360"/>
            </w:pPr>
            <w:r w:rsidRPr="377F6397">
              <w:rPr>
                <w:rFonts w:ascii="Cambria" w:eastAsia="Cambria" w:hAnsi="Cambria" w:cs="Cambria"/>
                <w:sz w:val="18"/>
                <w:szCs w:val="18"/>
              </w:rPr>
              <w:t>The child may injure themselves.</w:t>
            </w:r>
          </w:p>
          <w:p w14:paraId="07B3FE32" w14:textId="5567ED14" w:rsidR="377F6397" w:rsidRDefault="377F6397" w:rsidP="377F6397">
            <w:pPr>
              <w:ind w:left="360"/>
            </w:pPr>
            <w:r w:rsidRPr="377F6397">
              <w:rPr>
                <w:rFonts w:ascii="Cambria" w:eastAsia="Cambria" w:hAnsi="Cambria" w:cs="Cambria"/>
                <w:sz w:val="18"/>
                <w:szCs w:val="18"/>
              </w:rPr>
              <w:t xml:space="preserve"> </w:t>
            </w:r>
          </w:p>
          <w:p w14:paraId="1D954522" w14:textId="391638C3" w:rsidR="377F6397" w:rsidRDefault="377F6397" w:rsidP="377F6397">
            <w:r w:rsidRPr="377F6397">
              <w:rPr>
                <w:rFonts w:ascii="Cambria" w:eastAsia="Cambria" w:hAnsi="Cambria" w:cs="Cambria"/>
                <w:sz w:val="18"/>
                <w:szCs w:val="18"/>
              </w:rPr>
              <w:t xml:space="preserve"> </w:t>
            </w:r>
          </w:p>
        </w:tc>
        <w:tc>
          <w:tcPr>
            <w:tcW w:w="66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5162787" w14:textId="448DCAD9" w:rsidR="377F6397" w:rsidRDefault="377F6397" w:rsidP="377F6397">
            <w:r w:rsidRPr="377F6397">
              <w:rPr>
                <w:rFonts w:ascii="Cambria" w:eastAsia="Cambria" w:hAnsi="Cambria" w:cs="Cambria"/>
                <w:sz w:val="18"/>
                <w:szCs w:val="18"/>
              </w:rPr>
              <w:t xml:space="preserve">Children </w:t>
            </w:r>
          </w:p>
        </w:tc>
        <w:tc>
          <w:tcPr>
            <w:tcW w:w="33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0F932AD" w14:textId="55EBDE6D" w:rsidR="377F6397" w:rsidRDefault="377F6397" w:rsidP="377F6397">
            <w:pPr>
              <w:rPr>
                <w:rFonts w:ascii="Cambria" w:eastAsia="Cambria" w:hAnsi="Cambria" w:cs="Cambria"/>
                <w:sz w:val="18"/>
                <w:szCs w:val="18"/>
              </w:rPr>
            </w:pPr>
            <w:r w:rsidRPr="377F6397">
              <w:rPr>
                <w:rFonts w:ascii="Cambria" w:eastAsia="Cambria" w:hAnsi="Cambria" w:cs="Cambria"/>
                <w:sz w:val="18"/>
                <w:szCs w:val="18"/>
              </w:rPr>
              <w:t>Ensure boundaries</w:t>
            </w:r>
            <w:r w:rsidR="47EFE28A" w:rsidRPr="377F6397">
              <w:rPr>
                <w:rFonts w:ascii="Cambria" w:eastAsia="Cambria" w:hAnsi="Cambria" w:cs="Cambria"/>
                <w:sz w:val="18"/>
                <w:szCs w:val="18"/>
              </w:rPr>
              <w:t xml:space="preserve"> and rules are set and</w:t>
            </w:r>
            <w:r w:rsidRPr="377F6397">
              <w:rPr>
                <w:rFonts w:ascii="Cambria" w:eastAsia="Cambria" w:hAnsi="Cambria" w:cs="Cambria"/>
                <w:sz w:val="18"/>
                <w:szCs w:val="18"/>
              </w:rPr>
              <w:t xml:space="preserve"> are made clear to the children with markers or flags. Ensure there’s an appropriate ratio of staff and children to ensure that children are supervised sufficiently which can reduce the opportunity for a child to be left unattended</w:t>
            </w:r>
            <w:r w:rsidR="5EC67991" w:rsidRPr="377F6397">
              <w:rPr>
                <w:rFonts w:ascii="Cambria" w:eastAsia="Cambria" w:hAnsi="Cambria" w:cs="Cambria"/>
                <w:sz w:val="18"/>
                <w:szCs w:val="18"/>
              </w:rPr>
              <w:t>.</w:t>
            </w:r>
          </w:p>
          <w:p w14:paraId="2749099A" w14:textId="340D7576" w:rsidR="377F6397" w:rsidRDefault="377F6397" w:rsidP="377F6397">
            <w:pPr>
              <w:rPr>
                <w:rFonts w:ascii="Cambria" w:eastAsia="Cambria" w:hAnsi="Cambria" w:cs="Cambria"/>
                <w:sz w:val="18"/>
                <w:szCs w:val="18"/>
              </w:rPr>
            </w:pPr>
          </w:p>
          <w:p w14:paraId="772885AE" w14:textId="4E315D96" w:rsidR="5EC67991" w:rsidRDefault="5EC67991" w:rsidP="377F6397">
            <w:pPr>
              <w:rPr>
                <w:rFonts w:ascii="Cambria" w:eastAsia="Cambria" w:hAnsi="Cambria" w:cs="Cambria"/>
                <w:sz w:val="18"/>
                <w:szCs w:val="18"/>
              </w:rPr>
            </w:pPr>
            <w:r w:rsidRPr="377F6397">
              <w:rPr>
                <w:rFonts w:ascii="Cambria" w:eastAsia="Cambria" w:hAnsi="Cambria" w:cs="Cambria"/>
                <w:sz w:val="18"/>
                <w:szCs w:val="18"/>
              </w:rPr>
              <w:t xml:space="preserve">Make sure children are aware of what they can and </w:t>
            </w:r>
            <w:r w:rsidR="5719AA20" w:rsidRPr="377F6397">
              <w:rPr>
                <w:rFonts w:ascii="Cambria" w:eastAsia="Cambria" w:hAnsi="Cambria" w:cs="Cambria"/>
                <w:sz w:val="18"/>
                <w:szCs w:val="18"/>
              </w:rPr>
              <w:t>cannot</w:t>
            </w:r>
            <w:r w:rsidRPr="377F6397">
              <w:rPr>
                <w:rFonts w:ascii="Cambria" w:eastAsia="Cambria" w:hAnsi="Cambria" w:cs="Cambria"/>
                <w:sz w:val="18"/>
                <w:szCs w:val="18"/>
              </w:rPr>
              <w:t xml:space="preserve"> touch. That they are not to put anything in their </w:t>
            </w:r>
            <w:r w:rsidR="58485EFC" w:rsidRPr="377F6397">
              <w:rPr>
                <w:rFonts w:ascii="Cambria" w:eastAsia="Cambria" w:hAnsi="Cambria" w:cs="Cambria"/>
                <w:sz w:val="18"/>
                <w:szCs w:val="18"/>
              </w:rPr>
              <w:t>mouths,</w:t>
            </w:r>
            <w:r w:rsidRPr="377F6397">
              <w:rPr>
                <w:rFonts w:ascii="Cambria" w:eastAsia="Cambria" w:hAnsi="Cambria" w:cs="Cambria"/>
                <w:sz w:val="18"/>
                <w:szCs w:val="18"/>
              </w:rPr>
              <w:t xml:space="preserve"> and they </w:t>
            </w:r>
            <w:r w:rsidR="0E5B61CF" w:rsidRPr="377F6397">
              <w:rPr>
                <w:rFonts w:ascii="Cambria" w:eastAsia="Cambria" w:hAnsi="Cambria" w:cs="Cambria"/>
                <w:sz w:val="18"/>
                <w:szCs w:val="18"/>
              </w:rPr>
              <w:t>must</w:t>
            </w:r>
            <w:r w:rsidRPr="377F6397">
              <w:rPr>
                <w:rFonts w:ascii="Cambria" w:eastAsia="Cambria" w:hAnsi="Cambria" w:cs="Cambria"/>
                <w:sz w:val="18"/>
                <w:szCs w:val="18"/>
              </w:rPr>
              <w:t xml:space="preserve"> wash their hands at the end of the s</w:t>
            </w:r>
            <w:r w:rsidR="71760A9B" w:rsidRPr="377F6397">
              <w:rPr>
                <w:rFonts w:ascii="Cambria" w:eastAsia="Cambria" w:hAnsi="Cambria" w:cs="Cambria"/>
                <w:sz w:val="18"/>
                <w:szCs w:val="18"/>
              </w:rPr>
              <w:t xml:space="preserve">ession. </w:t>
            </w:r>
          </w:p>
          <w:p w14:paraId="33BDF6CD" w14:textId="66084553" w:rsidR="377F6397" w:rsidRDefault="377F6397" w:rsidP="377F6397">
            <w:pPr>
              <w:ind w:left="360"/>
            </w:pPr>
            <w:r w:rsidRPr="377F6397">
              <w:rPr>
                <w:rFonts w:ascii="Cambria" w:eastAsia="Cambria" w:hAnsi="Cambria" w:cs="Cambria"/>
                <w:sz w:val="18"/>
                <w:szCs w:val="18"/>
              </w:rPr>
              <w:t xml:space="preserve"> </w:t>
            </w:r>
          </w:p>
          <w:p w14:paraId="170F4669" w14:textId="053574E2" w:rsidR="377F6397" w:rsidRDefault="377F6397" w:rsidP="377F6397">
            <w:r w:rsidRPr="377F6397">
              <w:rPr>
                <w:rFonts w:ascii="Cambria" w:eastAsia="Cambria" w:hAnsi="Cambria" w:cs="Cambria"/>
                <w:sz w:val="18"/>
                <w:szCs w:val="18"/>
              </w:rPr>
              <w:t xml:space="preserve">Ensure children know potential risks. </w:t>
            </w:r>
          </w:p>
          <w:p w14:paraId="60D9A1A0" w14:textId="2C833CCA" w:rsidR="377F6397" w:rsidRDefault="377F6397" w:rsidP="377F6397">
            <w:pPr>
              <w:ind w:left="360"/>
            </w:pPr>
            <w:r w:rsidRPr="377F6397">
              <w:rPr>
                <w:rFonts w:ascii="Cambria" w:eastAsia="Cambria" w:hAnsi="Cambria" w:cs="Cambria"/>
                <w:sz w:val="18"/>
                <w:szCs w:val="18"/>
              </w:rPr>
              <w:t xml:space="preserve"> </w:t>
            </w:r>
          </w:p>
          <w:p w14:paraId="3473DE64" w14:textId="3D9B9849" w:rsidR="377F6397" w:rsidRDefault="377F6397" w:rsidP="377F6397">
            <w:r w:rsidRPr="377F6397">
              <w:rPr>
                <w:rFonts w:ascii="Cambria" w:eastAsia="Cambria" w:hAnsi="Cambria" w:cs="Cambria"/>
                <w:sz w:val="18"/>
                <w:szCs w:val="18"/>
              </w:rPr>
              <w:t xml:space="preserve"> </w:t>
            </w:r>
            <w:r w:rsidR="74E66A97" w:rsidRPr="377F6397">
              <w:rPr>
                <w:rFonts w:ascii="Cambria" w:eastAsia="Cambria" w:hAnsi="Cambria" w:cs="Cambria"/>
                <w:sz w:val="18"/>
                <w:szCs w:val="18"/>
              </w:rPr>
              <w:t xml:space="preserve">Ensure child is wearing a high visibility waistcoat so they are easy to locate. </w:t>
            </w:r>
          </w:p>
          <w:p w14:paraId="1B5095C7" w14:textId="1986BACB" w:rsidR="377F6397" w:rsidRDefault="377F6397" w:rsidP="377F6397">
            <w:pPr>
              <w:rPr>
                <w:rFonts w:ascii="Cambria" w:eastAsia="Cambria" w:hAnsi="Cambria" w:cs="Cambria"/>
                <w:sz w:val="18"/>
                <w:szCs w:val="18"/>
              </w:rPr>
            </w:pPr>
          </w:p>
          <w:p w14:paraId="36749F28" w14:textId="2E806F63" w:rsidR="377F6397" w:rsidRDefault="377F6397" w:rsidP="377F6397">
            <w:pPr>
              <w:rPr>
                <w:rFonts w:ascii="Cambria" w:eastAsia="Cambria" w:hAnsi="Cambria" w:cs="Cambria"/>
                <w:sz w:val="18"/>
                <w:szCs w:val="18"/>
              </w:rPr>
            </w:pPr>
          </w:p>
          <w:p w14:paraId="1304A49B" w14:textId="530CE6D7" w:rsidR="377F6397" w:rsidRDefault="377F6397" w:rsidP="377F6397">
            <w:pPr>
              <w:ind w:left="360"/>
            </w:pPr>
            <w:r w:rsidRPr="377F6397">
              <w:rPr>
                <w:rFonts w:ascii="Cambria" w:eastAsia="Cambria" w:hAnsi="Cambria" w:cs="Cambria"/>
                <w:sz w:val="18"/>
                <w:szCs w:val="18"/>
              </w:rPr>
              <w:t xml:space="preserve"> </w:t>
            </w:r>
          </w:p>
          <w:p w14:paraId="1954D0D0" w14:textId="4E0927BD" w:rsidR="377F6397" w:rsidRDefault="377F6397" w:rsidP="377F6397">
            <w:pPr>
              <w:ind w:left="360"/>
              <w:rPr>
                <w:rFonts w:ascii="Cambria" w:eastAsia="Cambria" w:hAnsi="Cambria" w:cs="Cambria"/>
                <w:sz w:val="18"/>
                <w:szCs w:val="18"/>
              </w:rPr>
            </w:pPr>
          </w:p>
          <w:p w14:paraId="15015045" w14:textId="037CBD1F" w:rsidR="377F6397" w:rsidRDefault="377F6397" w:rsidP="377F6397">
            <w:pPr>
              <w:ind w:left="360"/>
              <w:rPr>
                <w:rFonts w:ascii="Cambria" w:eastAsia="Cambria" w:hAnsi="Cambria" w:cs="Cambria"/>
                <w:sz w:val="18"/>
                <w:szCs w:val="18"/>
              </w:rPr>
            </w:pPr>
          </w:p>
        </w:tc>
        <w:tc>
          <w:tcPr>
            <w:tcW w:w="87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43CFDE7" w14:textId="6980AC53" w:rsidR="377F6397" w:rsidRDefault="377F6397" w:rsidP="377F6397">
            <w:r w:rsidRPr="377F6397">
              <w:rPr>
                <w:rFonts w:ascii="Cambria" w:eastAsia="Cambria" w:hAnsi="Cambria" w:cs="Cambria"/>
                <w:sz w:val="24"/>
                <w:szCs w:val="24"/>
              </w:rPr>
              <w:t>L</w:t>
            </w:r>
          </w:p>
        </w:tc>
      </w:tr>
      <w:tr w:rsidR="377F6397" w14:paraId="37ACF1D9" w14:textId="77777777" w:rsidTr="377F6397">
        <w:trPr>
          <w:trHeight w:val="1275"/>
        </w:trPr>
        <w:tc>
          <w:tcPr>
            <w:tcW w:w="101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B98B2F3" w14:textId="43529092" w:rsidR="377F6397" w:rsidRDefault="377F6397" w:rsidP="377F6397">
            <w:r w:rsidRPr="377F6397">
              <w:rPr>
                <w:rFonts w:ascii="Calibri" w:eastAsia="Calibri" w:hAnsi="Calibri" w:cs="Calibri"/>
                <w:sz w:val="18"/>
                <w:szCs w:val="18"/>
              </w:rPr>
              <w:t>walking on uneven ground</w:t>
            </w:r>
          </w:p>
        </w:tc>
        <w:tc>
          <w:tcPr>
            <w:tcW w:w="167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84ACE5B" w14:textId="50418675" w:rsidR="377F6397" w:rsidRDefault="377F6397" w:rsidP="377F6397">
            <w:r w:rsidRPr="377F6397">
              <w:rPr>
                <w:rFonts w:ascii="Calibri" w:eastAsia="Calibri" w:hAnsi="Calibri" w:cs="Calibri"/>
                <w:sz w:val="18"/>
                <w:szCs w:val="18"/>
              </w:rPr>
              <w:t>Children have the opportunity to become aware of slopes, gradients and force.</w:t>
            </w:r>
          </w:p>
          <w:p w14:paraId="31821002" w14:textId="297D492D" w:rsidR="377F6397" w:rsidRDefault="377F6397" w:rsidP="377F6397">
            <w:r w:rsidRPr="377F6397">
              <w:rPr>
                <w:rFonts w:ascii="Calibri" w:eastAsia="Calibri" w:hAnsi="Calibri" w:cs="Calibri"/>
                <w:sz w:val="18"/>
                <w:szCs w:val="18"/>
              </w:rPr>
              <w:t xml:space="preserve"> </w:t>
            </w:r>
          </w:p>
          <w:p w14:paraId="289DA7A7" w14:textId="66C3C502" w:rsidR="377F6397" w:rsidRDefault="377F6397" w:rsidP="377F6397">
            <w:r w:rsidRPr="377F6397">
              <w:rPr>
                <w:rFonts w:ascii="Calibri" w:eastAsia="Calibri" w:hAnsi="Calibri" w:cs="Calibri"/>
                <w:sz w:val="18"/>
                <w:szCs w:val="18"/>
              </w:rPr>
              <w:t>The activity supports their vestibular (balance) sense.</w:t>
            </w:r>
          </w:p>
          <w:p w14:paraId="2579330B" w14:textId="0826B7FB" w:rsidR="377F6397" w:rsidRDefault="377F6397" w:rsidP="377F6397">
            <w:r w:rsidRPr="377F6397">
              <w:rPr>
                <w:rFonts w:ascii="Calibri" w:eastAsia="Calibri" w:hAnsi="Calibri" w:cs="Calibri"/>
                <w:sz w:val="18"/>
                <w:szCs w:val="18"/>
              </w:rPr>
              <w:t xml:space="preserve"> </w:t>
            </w:r>
          </w:p>
          <w:p w14:paraId="2CBB080B" w14:textId="3A8404A5" w:rsidR="377F6397" w:rsidRDefault="377F6397" w:rsidP="377F6397">
            <w:r w:rsidRPr="377F6397">
              <w:rPr>
                <w:rFonts w:ascii="Calibri" w:eastAsia="Calibri" w:hAnsi="Calibri" w:cs="Calibri"/>
                <w:sz w:val="18"/>
                <w:szCs w:val="18"/>
              </w:rPr>
              <w:t xml:space="preserve">Children become more aware of their bodies and what they are capable of doing. </w:t>
            </w:r>
          </w:p>
          <w:p w14:paraId="7D49CFBC" w14:textId="7FC1BFA9" w:rsidR="377F6397" w:rsidRDefault="377F6397" w:rsidP="377F6397">
            <w:r w:rsidRPr="377F6397">
              <w:rPr>
                <w:rFonts w:ascii="Calibri" w:eastAsia="Calibri" w:hAnsi="Calibri" w:cs="Calibri"/>
                <w:sz w:val="18"/>
                <w:szCs w:val="18"/>
              </w:rPr>
              <w:t xml:space="preserve"> </w:t>
            </w:r>
          </w:p>
          <w:p w14:paraId="60BEC161" w14:textId="01904509" w:rsidR="377F6397" w:rsidRDefault="377F6397" w:rsidP="377F6397">
            <w:r w:rsidRPr="377F6397">
              <w:rPr>
                <w:rFonts w:ascii="Calibri" w:eastAsia="Calibri" w:hAnsi="Calibri" w:cs="Calibri"/>
                <w:sz w:val="18"/>
                <w:szCs w:val="18"/>
              </w:rPr>
              <w:t xml:space="preserve"> </w:t>
            </w:r>
          </w:p>
        </w:tc>
        <w:tc>
          <w:tcPr>
            <w:tcW w:w="1471"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5B25557" w14:textId="19651203" w:rsidR="377F6397" w:rsidRDefault="377F6397" w:rsidP="377F6397">
            <w:pPr>
              <w:ind w:left="360"/>
            </w:pPr>
            <w:r w:rsidRPr="377F6397">
              <w:rPr>
                <w:rFonts w:ascii="Calibri" w:eastAsia="Calibri" w:hAnsi="Calibri" w:cs="Calibri"/>
                <w:sz w:val="18"/>
                <w:szCs w:val="18"/>
              </w:rPr>
              <w:t xml:space="preserve">Children may fall and injure themselves. </w:t>
            </w:r>
          </w:p>
        </w:tc>
        <w:tc>
          <w:tcPr>
            <w:tcW w:w="66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A8FFA40" w14:textId="51CFF7BD" w:rsidR="377F6397" w:rsidRDefault="377F6397" w:rsidP="377F6397">
            <w:r w:rsidRPr="377F6397">
              <w:rPr>
                <w:rFonts w:ascii="Calibri" w:eastAsia="Calibri" w:hAnsi="Calibri" w:cs="Calibri"/>
                <w:sz w:val="18"/>
                <w:szCs w:val="18"/>
              </w:rPr>
              <w:t>Children and adults</w:t>
            </w:r>
          </w:p>
        </w:tc>
        <w:tc>
          <w:tcPr>
            <w:tcW w:w="33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C422E4E" w14:textId="463A595D" w:rsidR="377F6397" w:rsidRDefault="377F6397" w:rsidP="377F6397">
            <w:pPr>
              <w:ind w:left="360"/>
            </w:pPr>
            <w:r w:rsidRPr="377F6397">
              <w:rPr>
                <w:rFonts w:ascii="Calibri" w:eastAsia="Calibri" w:hAnsi="Calibri" w:cs="Calibri"/>
                <w:sz w:val="18"/>
                <w:szCs w:val="18"/>
              </w:rPr>
              <w:t xml:space="preserve">Play games and activities that help children become more aware of balancing and a sense of how to balance. </w:t>
            </w:r>
          </w:p>
          <w:p w14:paraId="74947A41" w14:textId="48842D5F" w:rsidR="377F6397" w:rsidRDefault="377F6397" w:rsidP="377F6397">
            <w:pPr>
              <w:ind w:left="360"/>
            </w:pPr>
            <w:r w:rsidRPr="377F6397">
              <w:rPr>
                <w:rFonts w:ascii="Calibri" w:eastAsia="Calibri" w:hAnsi="Calibri" w:cs="Calibri"/>
                <w:sz w:val="18"/>
                <w:szCs w:val="18"/>
              </w:rPr>
              <w:t xml:space="preserve"> </w:t>
            </w:r>
          </w:p>
          <w:p w14:paraId="125A7163" w14:textId="7B70D788" w:rsidR="377F6397" w:rsidRDefault="377F6397" w:rsidP="377F6397">
            <w:pPr>
              <w:ind w:left="360"/>
            </w:pPr>
            <w:r w:rsidRPr="377F6397">
              <w:rPr>
                <w:rFonts w:ascii="Calibri" w:eastAsia="Calibri" w:hAnsi="Calibri" w:cs="Calibri"/>
                <w:sz w:val="18"/>
                <w:szCs w:val="18"/>
              </w:rPr>
              <w:t xml:space="preserve">Advise children that they may want to take it slowly until they are familiar with it. </w:t>
            </w:r>
          </w:p>
          <w:p w14:paraId="0E68B6C9" w14:textId="02E31A58" w:rsidR="377F6397" w:rsidRDefault="377F6397" w:rsidP="377F6397">
            <w:pPr>
              <w:ind w:left="360"/>
            </w:pPr>
            <w:r w:rsidRPr="377F6397">
              <w:rPr>
                <w:rFonts w:ascii="Calibri" w:eastAsia="Calibri" w:hAnsi="Calibri" w:cs="Calibri"/>
                <w:sz w:val="18"/>
                <w:szCs w:val="18"/>
              </w:rPr>
              <w:t xml:space="preserve"> </w:t>
            </w:r>
          </w:p>
          <w:p w14:paraId="5B121447" w14:textId="5BC2C37E" w:rsidR="377F6397" w:rsidRDefault="377F6397" w:rsidP="377F6397">
            <w:pPr>
              <w:ind w:left="360"/>
            </w:pPr>
            <w:r w:rsidRPr="377F6397">
              <w:rPr>
                <w:rFonts w:ascii="Calibri" w:eastAsia="Calibri" w:hAnsi="Calibri" w:cs="Calibri"/>
                <w:sz w:val="18"/>
                <w:szCs w:val="18"/>
              </w:rPr>
              <w:t xml:space="preserve">Make sure that the children are wearing appropriate footwear. </w:t>
            </w:r>
          </w:p>
          <w:p w14:paraId="2F31390C" w14:textId="698D6D01" w:rsidR="377F6397" w:rsidRDefault="377F6397" w:rsidP="377F6397">
            <w:pPr>
              <w:ind w:left="360"/>
            </w:pPr>
            <w:r w:rsidRPr="377F6397">
              <w:rPr>
                <w:rFonts w:ascii="Calibri" w:eastAsia="Calibri" w:hAnsi="Calibri" w:cs="Calibri"/>
                <w:sz w:val="18"/>
                <w:szCs w:val="18"/>
              </w:rPr>
              <w:t xml:space="preserve"> </w:t>
            </w:r>
          </w:p>
          <w:p w14:paraId="547ED140" w14:textId="52113798" w:rsidR="377F6397" w:rsidRDefault="377F6397" w:rsidP="377F6397">
            <w:pPr>
              <w:ind w:left="360"/>
            </w:pPr>
            <w:r w:rsidRPr="377F6397">
              <w:rPr>
                <w:rFonts w:ascii="Calibri" w:eastAsia="Calibri" w:hAnsi="Calibri" w:cs="Calibri"/>
                <w:sz w:val="18"/>
                <w:szCs w:val="18"/>
              </w:rPr>
              <w:t xml:space="preserve"> </w:t>
            </w:r>
          </w:p>
        </w:tc>
        <w:tc>
          <w:tcPr>
            <w:tcW w:w="87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449A9FA" w14:textId="1B115145" w:rsidR="377F6397" w:rsidRDefault="377F6397" w:rsidP="377F6397">
            <w:r w:rsidRPr="377F6397">
              <w:rPr>
                <w:rFonts w:ascii="Calibri" w:eastAsia="Calibri" w:hAnsi="Calibri" w:cs="Calibri"/>
                <w:sz w:val="24"/>
                <w:szCs w:val="24"/>
              </w:rPr>
              <w:t>L</w:t>
            </w:r>
          </w:p>
        </w:tc>
      </w:tr>
    </w:tbl>
    <w:p w14:paraId="4CE0A709" w14:textId="5741F63F" w:rsidR="297960AA" w:rsidRDefault="297960AA" w:rsidP="377F6397">
      <w:pPr>
        <w:spacing w:after="0"/>
        <w:jc w:val="center"/>
        <w:rPr>
          <w:rFonts w:ascii="Arial" w:eastAsia="Arial" w:hAnsi="Arial" w:cs="Arial"/>
          <w:b/>
          <w:sz w:val="24"/>
          <w:szCs w:val="24"/>
          <w:u w:val="single"/>
        </w:rPr>
      </w:pPr>
    </w:p>
    <w:p w14:paraId="34B7751E" w14:textId="55A37D0D" w:rsidR="297960AA" w:rsidRDefault="297960AA" w:rsidP="5F688434">
      <w:pPr>
        <w:spacing w:after="0"/>
        <w:jc w:val="center"/>
        <w:rPr>
          <w:rFonts w:ascii="Arial" w:eastAsia="Arial" w:hAnsi="Arial" w:cs="Arial"/>
          <w:b/>
          <w:sz w:val="24"/>
          <w:szCs w:val="24"/>
          <w:u w:val="single"/>
        </w:rPr>
      </w:pPr>
    </w:p>
    <w:p w14:paraId="0913342D" w14:textId="29BA7F72" w:rsidR="0755971A" w:rsidRDefault="0755971A" w:rsidP="5F688434">
      <w:pPr>
        <w:spacing w:after="0"/>
        <w:jc w:val="center"/>
        <w:rPr>
          <w:rFonts w:ascii="Arial" w:eastAsia="Arial" w:hAnsi="Arial" w:cs="Arial"/>
          <w:b/>
          <w:bCs/>
          <w:sz w:val="24"/>
          <w:szCs w:val="24"/>
          <w:u w:val="single"/>
        </w:rPr>
      </w:pPr>
      <w:r w:rsidRPr="297960AA">
        <w:rPr>
          <w:rFonts w:ascii="Arial" w:eastAsia="Arial" w:hAnsi="Arial" w:cs="Arial"/>
          <w:b/>
          <w:bCs/>
          <w:sz w:val="24"/>
          <w:szCs w:val="24"/>
          <w:u w:val="single"/>
        </w:rPr>
        <w:t xml:space="preserve">Academic Analysis </w:t>
      </w:r>
    </w:p>
    <w:p w14:paraId="6F5DED76" w14:textId="37744D09" w:rsidR="297960AA" w:rsidRDefault="297960AA" w:rsidP="297960AA">
      <w:pPr>
        <w:jc w:val="center"/>
        <w:rPr>
          <w:rFonts w:ascii="Arial" w:eastAsia="Arial" w:hAnsi="Arial" w:cs="Arial"/>
          <w:b/>
          <w:bCs/>
          <w:sz w:val="24"/>
          <w:szCs w:val="24"/>
          <w:u w:val="single"/>
        </w:rPr>
      </w:pPr>
    </w:p>
    <w:p w14:paraId="3428E721" w14:textId="0A525267" w:rsidR="297960AA" w:rsidRDefault="30B42205" w:rsidP="08D5D663">
      <w:pPr>
        <w:rPr>
          <w:rFonts w:ascii="Arial" w:eastAsia="Arial" w:hAnsi="Arial" w:cs="Arial"/>
          <w:sz w:val="24"/>
          <w:szCs w:val="24"/>
        </w:rPr>
      </w:pPr>
      <w:r w:rsidRPr="08D5D663">
        <w:rPr>
          <w:rFonts w:ascii="Arial" w:eastAsia="Arial" w:hAnsi="Arial" w:cs="Arial"/>
          <w:sz w:val="24"/>
          <w:szCs w:val="24"/>
        </w:rPr>
        <w:t xml:space="preserve">The Welsh government’s (2022) curriculum for non-maintained nursery settings highlights the importance of an enabling environment. Suggesting that </w:t>
      </w:r>
      <w:r w:rsidR="5E00A655" w:rsidRPr="08D5D663">
        <w:rPr>
          <w:rFonts w:ascii="Arial" w:eastAsia="Arial" w:hAnsi="Arial" w:cs="Arial"/>
          <w:sz w:val="24"/>
          <w:szCs w:val="24"/>
        </w:rPr>
        <w:t>exploration</w:t>
      </w:r>
      <w:r w:rsidRPr="08D5D663">
        <w:rPr>
          <w:rFonts w:ascii="Arial" w:eastAsia="Arial" w:hAnsi="Arial" w:cs="Arial"/>
          <w:sz w:val="24"/>
          <w:szCs w:val="24"/>
        </w:rPr>
        <w:t xml:space="preserve"> in the early years </w:t>
      </w:r>
      <w:r w:rsidR="4ABA8C92" w:rsidRPr="08D5D663">
        <w:rPr>
          <w:rFonts w:ascii="Arial" w:eastAsia="Arial" w:hAnsi="Arial" w:cs="Arial"/>
          <w:sz w:val="24"/>
          <w:szCs w:val="24"/>
        </w:rPr>
        <w:t xml:space="preserve">is one key aspect of a child’s development. Therefore, children having the opportunity to explore their environment children obtain a sense of belonging and </w:t>
      </w:r>
      <w:r w:rsidR="4E31360D" w:rsidRPr="08D5D663">
        <w:rPr>
          <w:rFonts w:ascii="Arial" w:eastAsia="Arial" w:hAnsi="Arial" w:cs="Arial"/>
          <w:sz w:val="24"/>
          <w:szCs w:val="24"/>
        </w:rPr>
        <w:t>can</w:t>
      </w:r>
      <w:r w:rsidR="4ABA8C92" w:rsidRPr="08D5D663">
        <w:rPr>
          <w:rFonts w:ascii="Arial" w:eastAsia="Arial" w:hAnsi="Arial" w:cs="Arial"/>
          <w:sz w:val="24"/>
          <w:szCs w:val="24"/>
        </w:rPr>
        <w:t xml:space="preserve"> appreciate the world around them. </w:t>
      </w:r>
      <w:r w:rsidR="7466DCED" w:rsidRPr="08D5D663">
        <w:rPr>
          <w:rFonts w:ascii="Arial" w:eastAsia="Arial" w:hAnsi="Arial" w:cs="Arial"/>
          <w:sz w:val="24"/>
          <w:szCs w:val="24"/>
        </w:rPr>
        <w:t>According to Tovey (</w:t>
      </w:r>
      <w:r w:rsidR="6EFE0658" w:rsidRPr="08D5D663">
        <w:rPr>
          <w:rFonts w:ascii="Arial" w:eastAsia="Arial" w:hAnsi="Arial" w:cs="Arial"/>
          <w:sz w:val="24"/>
          <w:szCs w:val="24"/>
        </w:rPr>
        <w:t>2016</w:t>
      </w:r>
      <w:r w:rsidR="7466DCED" w:rsidRPr="08D5D663">
        <w:rPr>
          <w:rFonts w:ascii="Arial" w:eastAsia="Arial" w:hAnsi="Arial" w:cs="Arial"/>
          <w:sz w:val="24"/>
          <w:szCs w:val="24"/>
        </w:rPr>
        <w:t xml:space="preserve">) Froebel believed that through gardening, </w:t>
      </w:r>
      <w:r w:rsidR="29F1D5E9" w:rsidRPr="08D5D663">
        <w:rPr>
          <w:rFonts w:ascii="Arial" w:eastAsia="Arial" w:hAnsi="Arial" w:cs="Arial"/>
          <w:sz w:val="24"/>
          <w:szCs w:val="24"/>
        </w:rPr>
        <w:t>exploration</w:t>
      </w:r>
      <w:r w:rsidR="7466DCED" w:rsidRPr="08D5D663">
        <w:rPr>
          <w:rFonts w:ascii="Arial" w:eastAsia="Arial" w:hAnsi="Arial" w:cs="Arial"/>
          <w:sz w:val="24"/>
          <w:szCs w:val="24"/>
        </w:rPr>
        <w:t xml:space="preserve"> and play outdoors, children gain </w:t>
      </w:r>
      <w:r w:rsidR="000FF733" w:rsidRPr="08D5D663">
        <w:rPr>
          <w:rFonts w:ascii="Arial" w:eastAsia="Arial" w:hAnsi="Arial" w:cs="Arial"/>
          <w:sz w:val="24"/>
          <w:szCs w:val="24"/>
        </w:rPr>
        <w:t xml:space="preserve">an </w:t>
      </w:r>
      <w:r w:rsidR="21AF9CC2" w:rsidRPr="08D5D663">
        <w:rPr>
          <w:rFonts w:ascii="Arial" w:eastAsia="Arial" w:hAnsi="Arial" w:cs="Arial"/>
          <w:sz w:val="24"/>
          <w:szCs w:val="24"/>
        </w:rPr>
        <w:t>i</w:t>
      </w:r>
      <w:r w:rsidR="0D138660" w:rsidRPr="08D5D663">
        <w:rPr>
          <w:rFonts w:ascii="Arial" w:eastAsia="Arial" w:hAnsi="Arial" w:cs="Arial"/>
          <w:sz w:val="24"/>
          <w:szCs w:val="24"/>
        </w:rPr>
        <w:t>nsigh</w:t>
      </w:r>
      <w:r w:rsidR="04BF900A" w:rsidRPr="08D5D663">
        <w:rPr>
          <w:rFonts w:ascii="Arial" w:eastAsia="Arial" w:hAnsi="Arial" w:cs="Arial"/>
          <w:sz w:val="24"/>
          <w:szCs w:val="24"/>
        </w:rPr>
        <w:t>t of</w:t>
      </w:r>
      <w:r w:rsidR="6B09059D" w:rsidRPr="08D5D663">
        <w:rPr>
          <w:rFonts w:ascii="Arial" w:eastAsia="Arial" w:hAnsi="Arial" w:cs="Arial"/>
          <w:sz w:val="24"/>
          <w:szCs w:val="24"/>
        </w:rPr>
        <w:t xml:space="preserve"> </w:t>
      </w:r>
      <w:r w:rsidR="23161007" w:rsidRPr="08D5D663">
        <w:rPr>
          <w:rFonts w:ascii="Arial" w:eastAsia="Arial" w:hAnsi="Arial" w:cs="Arial"/>
          <w:sz w:val="24"/>
          <w:szCs w:val="24"/>
        </w:rPr>
        <w:t>nature.</w:t>
      </w:r>
      <w:r w:rsidR="5DE1F944" w:rsidRPr="08D5D663">
        <w:rPr>
          <w:rFonts w:ascii="Arial" w:eastAsia="Arial" w:hAnsi="Arial" w:cs="Arial"/>
          <w:sz w:val="24"/>
          <w:szCs w:val="24"/>
        </w:rPr>
        <w:t xml:space="preserve"> This is further supported by Piaget (1970) who believed that the outdoor environment provides a rich and stimulating envi</w:t>
      </w:r>
      <w:r w:rsidR="5C840EE0" w:rsidRPr="08D5D663">
        <w:rPr>
          <w:rFonts w:ascii="Arial" w:eastAsia="Arial" w:hAnsi="Arial" w:cs="Arial"/>
          <w:sz w:val="24"/>
          <w:szCs w:val="24"/>
        </w:rPr>
        <w:t xml:space="preserve">ronment for children to be able to explore and experiment with </w:t>
      </w:r>
      <w:r w:rsidR="40BB151B" w:rsidRPr="08D5D663">
        <w:rPr>
          <w:rFonts w:ascii="Arial" w:eastAsia="Arial" w:hAnsi="Arial" w:cs="Arial"/>
          <w:sz w:val="24"/>
          <w:szCs w:val="24"/>
        </w:rPr>
        <w:t>new concepts, suggesting that the outdoor environment provides children with the opportunity to experience nature firsthand which would then support and develop their cognitive developmen</w:t>
      </w:r>
      <w:r w:rsidR="704DD8AF" w:rsidRPr="08D5D663">
        <w:rPr>
          <w:rFonts w:ascii="Arial" w:eastAsia="Arial" w:hAnsi="Arial" w:cs="Arial"/>
          <w:sz w:val="24"/>
          <w:szCs w:val="24"/>
        </w:rPr>
        <w:t>t</w:t>
      </w:r>
      <w:r w:rsidR="185EE16D" w:rsidRPr="08D5D663">
        <w:rPr>
          <w:rFonts w:ascii="Arial" w:eastAsia="Arial" w:hAnsi="Arial" w:cs="Arial"/>
          <w:sz w:val="24"/>
          <w:szCs w:val="24"/>
        </w:rPr>
        <w:t>,</w:t>
      </w:r>
      <w:r w:rsidR="08AFC170" w:rsidRPr="08D5D663">
        <w:rPr>
          <w:rFonts w:ascii="Arial" w:eastAsia="Arial" w:hAnsi="Arial" w:cs="Arial"/>
          <w:sz w:val="24"/>
          <w:szCs w:val="24"/>
        </w:rPr>
        <w:t xml:space="preserve"> </w:t>
      </w:r>
      <w:r w:rsidR="2F219DF8" w:rsidRPr="08D5D663">
        <w:rPr>
          <w:rFonts w:ascii="Arial" w:eastAsia="Arial" w:hAnsi="Arial" w:cs="Arial"/>
          <w:sz w:val="24"/>
          <w:szCs w:val="24"/>
        </w:rPr>
        <w:t>can</w:t>
      </w:r>
      <w:r w:rsidR="08AFC170" w:rsidRPr="08D5D663">
        <w:rPr>
          <w:rFonts w:ascii="Arial" w:eastAsia="Arial" w:hAnsi="Arial" w:cs="Arial"/>
          <w:sz w:val="24"/>
          <w:szCs w:val="24"/>
        </w:rPr>
        <w:t xml:space="preserve"> understand how to take care of it. Brown (2012</w:t>
      </w:r>
      <w:r w:rsidR="065B606B" w:rsidRPr="08D5D663">
        <w:rPr>
          <w:rFonts w:ascii="Arial" w:eastAsia="Arial" w:hAnsi="Arial" w:cs="Arial"/>
          <w:sz w:val="24"/>
          <w:szCs w:val="24"/>
        </w:rPr>
        <w:t xml:space="preserve">) supports this further suggesting that children have direct experience of nature by having opportunities to play in and explore the outdoors. </w:t>
      </w:r>
    </w:p>
    <w:p w14:paraId="50C0C178" w14:textId="21EACD38" w:rsidR="5F688434" w:rsidRDefault="5F688434" w:rsidP="5F688434">
      <w:pPr>
        <w:rPr>
          <w:rFonts w:ascii="Arial" w:eastAsia="Arial" w:hAnsi="Arial" w:cs="Arial"/>
          <w:sz w:val="24"/>
          <w:szCs w:val="24"/>
        </w:rPr>
      </w:pPr>
    </w:p>
    <w:p w14:paraId="79F07B04" w14:textId="07097AA6" w:rsidR="297960AA" w:rsidRDefault="065B606B" w:rsidP="08D5D663">
      <w:pPr>
        <w:rPr>
          <w:rFonts w:ascii="Arial" w:eastAsia="Arial" w:hAnsi="Arial" w:cs="Arial"/>
          <w:sz w:val="24"/>
          <w:szCs w:val="24"/>
        </w:rPr>
      </w:pPr>
      <w:r w:rsidRPr="08D5D663">
        <w:rPr>
          <w:rFonts w:ascii="Arial" w:eastAsia="Arial" w:hAnsi="Arial" w:cs="Arial"/>
          <w:sz w:val="24"/>
          <w:szCs w:val="24"/>
        </w:rPr>
        <w:t>Furthermore, Tovey (</w:t>
      </w:r>
      <w:r w:rsidR="58337213" w:rsidRPr="08D5D663">
        <w:rPr>
          <w:rFonts w:ascii="Arial" w:eastAsia="Arial" w:hAnsi="Arial" w:cs="Arial"/>
          <w:sz w:val="24"/>
          <w:szCs w:val="24"/>
        </w:rPr>
        <w:t>2016</w:t>
      </w:r>
      <w:r w:rsidRPr="08D5D663">
        <w:rPr>
          <w:rFonts w:ascii="Arial" w:eastAsia="Arial" w:hAnsi="Arial" w:cs="Arial"/>
          <w:sz w:val="24"/>
          <w:szCs w:val="24"/>
        </w:rPr>
        <w:t>) discusses how adults can support maths and science in the outdoors</w:t>
      </w:r>
      <w:r w:rsidR="0CCAA1EF" w:rsidRPr="08D5D663">
        <w:rPr>
          <w:rFonts w:ascii="Arial" w:eastAsia="Arial" w:hAnsi="Arial" w:cs="Arial"/>
          <w:sz w:val="24"/>
          <w:szCs w:val="24"/>
        </w:rPr>
        <w:t xml:space="preserve"> by providing children with an outdoor environment that allows children to move their whole bodies in the space which supports their physical development and sense of self. As well as opportunities to experience different </w:t>
      </w:r>
      <w:r w:rsidR="3C53C508" w:rsidRPr="08D5D663">
        <w:rPr>
          <w:rFonts w:ascii="Arial" w:eastAsia="Arial" w:hAnsi="Arial" w:cs="Arial"/>
          <w:sz w:val="24"/>
          <w:szCs w:val="24"/>
        </w:rPr>
        <w:t xml:space="preserve">scientific </w:t>
      </w:r>
      <w:r w:rsidR="0CCAA1EF" w:rsidRPr="08D5D663">
        <w:rPr>
          <w:rFonts w:ascii="Arial" w:eastAsia="Arial" w:hAnsi="Arial" w:cs="Arial"/>
          <w:sz w:val="24"/>
          <w:szCs w:val="24"/>
        </w:rPr>
        <w:t>c</w:t>
      </w:r>
      <w:r w:rsidR="1D8A4D39" w:rsidRPr="08D5D663">
        <w:rPr>
          <w:rFonts w:ascii="Arial" w:eastAsia="Arial" w:hAnsi="Arial" w:cs="Arial"/>
          <w:sz w:val="24"/>
          <w:szCs w:val="24"/>
        </w:rPr>
        <w:t xml:space="preserve">oncepts such as </w:t>
      </w:r>
      <w:r w:rsidR="5AFBF86D" w:rsidRPr="08D5D663">
        <w:rPr>
          <w:rFonts w:ascii="Arial" w:eastAsia="Arial" w:hAnsi="Arial" w:cs="Arial"/>
          <w:sz w:val="24"/>
          <w:szCs w:val="24"/>
        </w:rPr>
        <w:t>force, gravity, energy and height. This could be provided by having different resources that can provide children with the opportunity to climb</w:t>
      </w:r>
      <w:r w:rsidR="268F9585" w:rsidRPr="08D5D663">
        <w:rPr>
          <w:rFonts w:ascii="Arial" w:eastAsia="Arial" w:hAnsi="Arial" w:cs="Arial"/>
          <w:sz w:val="24"/>
          <w:szCs w:val="24"/>
        </w:rPr>
        <w:t xml:space="preserve"> and </w:t>
      </w:r>
      <w:r w:rsidR="47AF71AC" w:rsidRPr="08D5D663">
        <w:rPr>
          <w:rFonts w:ascii="Arial" w:eastAsia="Arial" w:hAnsi="Arial" w:cs="Arial"/>
          <w:sz w:val="24"/>
          <w:szCs w:val="24"/>
        </w:rPr>
        <w:t>slide. Welsh</w:t>
      </w:r>
      <w:r w:rsidR="55AD6E09" w:rsidRPr="08D5D663">
        <w:rPr>
          <w:rFonts w:ascii="Arial" w:eastAsia="Arial" w:hAnsi="Arial" w:cs="Arial"/>
          <w:sz w:val="24"/>
          <w:szCs w:val="24"/>
        </w:rPr>
        <w:t xml:space="preserve"> Government (2022) states in outdoor environment children are able to explore, practice</w:t>
      </w:r>
      <w:r w:rsidR="5073F020" w:rsidRPr="08D5D663">
        <w:rPr>
          <w:rFonts w:ascii="Arial" w:eastAsia="Arial" w:hAnsi="Arial" w:cs="Arial"/>
          <w:sz w:val="24"/>
          <w:szCs w:val="24"/>
        </w:rPr>
        <w:t xml:space="preserve"> develop their skills.</w:t>
      </w:r>
      <w:r w:rsidR="75C42E0F" w:rsidRPr="08D5D663">
        <w:rPr>
          <w:rFonts w:ascii="Arial" w:eastAsia="Arial" w:hAnsi="Arial" w:cs="Arial"/>
          <w:sz w:val="24"/>
          <w:szCs w:val="24"/>
        </w:rPr>
        <w:t xml:space="preserve"> </w:t>
      </w:r>
      <w:r w:rsidR="10FE1FDF" w:rsidRPr="08D5D663">
        <w:rPr>
          <w:rFonts w:ascii="Arial" w:eastAsia="Arial" w:hAnsi="Arial" w:cs="Arial"/>
          <w:sz w:val="24"/>
          <w:szCs w:val="24"/>
        </w:rPr>
        <w:t>R</w:t>
      </w:r>
      <w:r w:rsidR="75C42E0F" w:rsidRPr="08D5D663">
        <w:rPr>
          <w:rFonts w:ascii="Arial" w:eastAsia="Arial" w:hAnsi="Arial" w:cs="Arial"/>
          <w:sz w:val="24"/>
          <w:szCs w:val="24"/>
        </w:rPr>
        <w:t>ichardson (201</w:t>
      </w:r>
      <w:r w:rsidR="7BA79AA4" w:rsidRPr="08D5D663">
        <w:rPr>
          <w:rFonts w:ascii="Arial" w:eastAsia="Arial" w:hAnsi="Arial" w:cs="Arial"/>
          <w:sz w:val="24"/>
          <w:szCs w:val="24"/>
        </w:rPr>
        <w:t xml:space="preserve">3) </w:t>
      </w:r>
      <w:r w:rsidR="5B15E668" w:rsidRPr="08D5D663">
        <w:rPr>
          <w:rFonts w:ascii="Arial" w:eastAsia="Arial" w:hAnsi="Arial" w:cs="Arial"/>
          <w:sz w:val="24"/>
          <w:szCs w:val="24"/>
        </w:rPr>
        <w:t xml:space="preserve">highlights the importance of providing children with an outdoor environment stating that children have the freedom to experiment and be more imaginative </w:t>
      </w:r>
      <w:r w:rsidR="1764B643" w:rsidRPr="08D5D663">
        <w:rPr>
          <w:rFonts w:ascii="Arial" w:eastAsia="Arial" w:hAnsi="Arial" w:cs="Arial"/>
          <w:sz w:val="24"/>
          <w:szCs w:val="24"/>
        </w:rPr>
        <w:t>with the resources provided to them. Richard (2013) also states that for children to get the most out of the outdoor environment they need to experience it directly</w:t>
      </w:r>
      <w:r w:rsidR="036EEC2C" w:rsidRPr="08D5D663">
        <w:rPr>
          <w:rFonts w:ascii="Arial" w:eastAsia="Arial" w:hAnsi="Arial" w:cs="Arial"/>
          <w:sz w:val="24"/>
          <w:szCs w:val="24"/>
        </w:rPr>
        <w:t xml:space="preserve"> so that children can authentically experience the world around them, the elements and changes in weather. Therefore, providing opportunities for children to explore concepts such as volume, height, weight and </w:t>
      </w:r>
      <w:r w:rsidR="6D9A5CDA" w:rsidRPr="08D5D663">
        <w:rPr>
          <w:rFonts w:ascii="Arial" w:eastAsia="Arial" w:hAnsi="Arial" w:cs="Arial"/>
          <w:sz w:val="24"/>
          <w:szCs w:val="24"/>
        </w:rPr>
        <w:t xml:space="preserve">distance is essential in providing </w:t>
      </w:r>
      <w:r w:rsidR="2CC3742E" w:rsidRPr="08D5D663">
        <w:rPr>
          <w:rFonts w:ascii="Arial" w:eastAsia="Arial" w:hAnsi="Arial" w:cs="Arial"/>
          <w:sz w:val="24"/>
          <w:szCs w:val="24"/>
        </w:rPr>
        <w:t>a</w:t>
      </w:r>
      <w:r w:rsidR="6D9A5CDA" w:rsidRPr="08D5D663">
        <w:rPr>
          <w:rFonts w:ascii="Arial" w:eastAsia="Arial" w:hAnsi="Arial" w:cs="Arial"/>
          <w:sz w:val="24"/>
          <w:szCs w:val="24"/>
        </w:rPr>
        <w:t xml:space="preserve"> </w:t>
      </w:r>
      <w:r w:rsidR="32A5D870" w:rsidRPr="08D5D663">
        <w:rPr>
          <w:rFonts w:ascii="Arial" w:eastAsia="Arial" w:hAnsi="Arial" w:cs="Arial"/>
          <w:sz w:val="24"/>
          <w:szCs w:val="24"/>
        </w:rPr>
        <w:t>child</w:t>
      </w:r>
      <w:r w:rsidR="7A6789A2" w:rsidRPr="08D5D663">
        <w:rPr>
          <w:rFonts w:ascii="Arial" w:eastAsia="Arial" w:hAnsi="Arial" w:cs="Arial"/>
          <w:sz w:val="24"/>
          <w:szCs w:val="24"/>
        </w:rPr>
        <w:t xml:space="preserve"> with an outdoor </w:t>
      </w:r>
      <w:r w:rsidR="6D9A5CDA" w:rsidRPr="08D5D663">
        <w:rPr>
          <w:rFonts w:ascii="Arial" w:eastAsia="Arial" w:hAnsi="Arial" w:cs="Arial"/>
          <w:sz w:val="24"/>
          <w:szCs w:val="24"/>
        </w:rPr>
        <w:t>environment</w:t>
      </w:r>
      <w:r w:rsidR="7D9C0536" w:rsidRPr="08D5D663">
        <w:rPr>
          <w:rFonts w:ascii="Arial" w:eastAsia="Arial" w:hAnsi="Arial" w:cs="Arial"/>
          <w:sz w:val="24"/>
          <w:szCs w:val="24"/>
        </w:rPr>
        <w:t xml:space="preserve"> in which they can experience different elements and experiment with open ended resources t</w:t>
      </w:r>
      <w:r w:rsidR="6D9A5CDA" w:rsidRPr="08D5D663">
        <w:rPr>
          <w:rFonts w:ascii="Arial" w:eastAsia="Arial" w:hAnsi="Arial" w:cs="Arial"/>
          <w:sz w:val="24"/>
          <w:szCs w:val="24"/>
        </w:rPr>
        <w:t>hat scaffolds children’s curiosity and experimentati</w:t>
      </w:r>
      <w:r w:rsidR="0ECC1C64" w:rsidRPr="08D5D663">
        <w:rPr>
          <w:rFonts w:ascii="Arial" w:eastAsia="Arial" w:hAnsi="Arial" w:cs="Arial"/>
          <w:sz w:val="24"/>
          <w:szCs w:val="24"/>
        </w:rPr>
        <w:t>on.</w:t>
      </w:r>
    </w:p>
    <w:p w14:paraId="53C89BAE" w14:textId="0BB699E8" w:rsidR="297960AA" w:rsidRDefault="10DD1030" w:rsidP="5F688434">
      <w:pPr>
        <w:rPr>
          <w:rFonts w:ascii="Arial" w:eastAsia="Arial" w:hAnsi="Arial" w:cs="Arial"/>
          <w:color w:val="000000" w:themeColor="text1"/>
          <w:sz w:val="24"/>
          <w:szCs w:val="24"/>
        </w:rPr>
      </w:pPr>
      <w:r w:rsidRPr="08D5D663">
        <w:rPr>
          <w:rFonts w:ascii="Arial" w:eastAsia="Arial" w:hAnsi="Arial" w:cs="Arial"/>
          <w:sz w:val="24"/>
          <w:szCs w:val="24"/>
        </w:rPr>
        <w:t>Moreover,</w:t>
      </w:r>
      <w:r w:rsidR="652A249C" w:rsidRPr="08D5D663">
        <w:rPr>
          <w:rFonts w:ascii="Arial" w:eastAsia="Arial" w:hAnsi="Arial" w:cs="Arial"/>
          <w:sz w:val="24"/>
          <w:szCs w:val="24"/>
        </w:rPr>
        <w:t xml:space="preserve"> one example of how practitioners can help to provide an enabling environment is providing lose parts. </w:t>
      </w:r>
      <w:r w:rsidR="438C99CE" w:rsidRPr="08D5D663">
        <w:rPr>
          <w:rFonts w:ascii="Arial" w:eastAsia="Arial" w:hAnsi="Arial" w:cs="Arial"/>
          <w:sz w:val="24"/>
          <w:szCs w:val="24"/>
        </w:rPr>
        <w:t xml:space="preserve">White (2019) and Nicholson (1971) propose that adults </w:t>
      </w:r>
      <w:r w:rsidR="0C8E748D" w:rsidRPr="08D5D663">
        <w:rPr>
          <w:rFonts w:ascii="Arial" w:eastAsia="Arial" w:hAnsi="Arial" w:cs="Arial"/>
          <w:sz w:val="24"/>
          <w:szCs w:val="24"/>
        </w:rPr>
        <w:t xml:space="preserve">need to </w:t>
      </w:r>
      <w:r w:rsidR="09271929" w:rsidRPr="08D5D663">
        <w:rPr>
          <w:rFonts w:ascii="Arial" w:eastAsia="Arial" w:hAnsi="Arial" w:cs="Arial"/>
          <w:sz w:val="24"/>
          <w:szCs w:val="24"/>
        </w:rPr>
        <w:t>provide</w:t>
      </w:r>
      <w:r w:rsidR="0C8E748D" w:rsidRPr="08D5D663">
        <w:rPr>
          <w:rFonts w:ascii="Arial" w:eastAsia="Arial" w:hAnsi="Arial" w:cs="Arial"/>
          <w:sz w:val="24"/>
          <w:szCs w:val="24"/>
        </w:rPr>
        <w:t xml:space="preserve"> children with an enabling environment that has access to both natural and manmade lose parts such as rocks, twigs, leaves, tyres, ropes and planks of wood. In order to encoura</w:t>
      </w:r>
      <w:r w:rsidR="40FFC6E2" w:rsidRPr="08D5D663">
        <w:rPr>
          <w:rFonts w:ascii="Arial" w:eastAsia="Arial" w:hAnsi="Arial" w:cs="Arial"/>
          <w:sz w:val="24"/>
          <w:szCs w:val="24"/>
        </w:rPr>
        <w:t xml:space="preserve">ge children to consider and explore mathematical and scientific concepts such as weight, gravity, friction and volume </w:t>
      </w:r>
      <w:r w:rsidR="2F3FAC46" w:rsidRPr="08D5D663">
        <w:rPr>
          <w:rFonts w:ascii="Arial" w:eastAsia="Arial" w:hAnsi="Arial" w:cs="Arial"/>
          <w:sz w:val="24"/>
          <w:szCs w:val="24"/>
        </w:rPr>
        <w:t>through play</w:t>
      </w:r>
      <w:r w:rsidR="5F996D4B" w:rsidRPr="08D5D663">
        <w:rPr>
          <w:rFonts w:ascii="Arial" w:eastAsia="Arial" w:hAnsi="Arial" w:cs="Arial"/>
          <w:sz w:val="24"/>
          <w:szCs w:val="24"/>
        </w:rPr>
        <w:t>.</w:t>
      </w:r>
      <w:r w:rsidR="43AE6540" w:rsidRPr="08D5D663">
        <w:rPr>
          <w:rFonts w:ascii="Arial" w:eastAsia="Arial" w:hAnsi="Arial" w:cs="Arial"/>
          <w:sz w:val="24"/>
          <w:szCs w:val="24"/>
        </w:rPr>
        <w:t xml:space="preserve"> </w:t>
      </w:r>
      <w:r w:rsidR="7FEB6933" w:rsidRPr="08D5D663">
        <w:rPr>
          <w:rFonts w:ascii="Arial" w:eastAsia="Arial" w:hAnsi="Arial" w:cs="Arial"/>
          <w:sz w:val="24"/>
          <w:szCs w:val="24"/>
        </w:rPr>
        <w:t>P</w:t>
      </w:r>
      <w:r w:rsidR="43AE6540" w:rsidRPr="08D5D663">
        <w:rPr>
          <w:rFonts w:ascii="Arial" w:eastAsia="Arial" w:hAnsi="Arial" w:cs="Arial"/>
          <w:sz w:val="24"/>
          <w:szCs w:val="24"/>
        </w:rPr>
        <w:t xml:space="preserve">lay Scotland (no date) suggests that </w:t>
      </w:r>
      <w:r w:rsidR="1E5FC2C2" w:rsidRPr="08D5D663">
        <w:rPr>
          <w:rFonts w:ascii="Arial" w:eastAsia="Arial" w:hAnsi="Arial" w:cs="Arial"/>
          <w:sz w:val="24"/>
          <w:szCs w:val="24"/>
        </w:rPr>
        <w:t>loose parts are materials in which can be interpreted as anything the child imagines it to be</w:t>
      </w:r>
      <w:r w:rsidR="2D662363" w:rsidRPr="08D5D663">
        <w:rPr>
          <w:rFonts w:ascii="Arial" w:eastAsia="Arial" w:hAnsi="Arial" w:cs="Arial"/>
          <w:sz w:val="24"/>
          <w:szCs w:val="24"/>
        </w:rPr>
        <w:t xml:space="preserve">. Therefore, promoting and encouraging a child’s curiosity and imagination as </w:t>
      </w:r>
      <w:r w:rsidR="5D88DA15" w:rsidRPr="08D5D663">
        <w:rPr>
          <w:rFonts w:ascii="Arial" w:eastAsia="Arial" w:hAnsi="Arial" w:cs="Arial"/>
          <w:sz w:val="24"/>
          <w:szCs w:val="24"/>
        </w:rPr>
        <w:t>lose parts allow children to explore and gain a better understanding of the world. As lose parts can make children aware differen</w:t>
      </w:r>
      <w:r w:rsidR="097E2E3D" w:rsidRPr="08D5D663">
        <w:rPr>
          <w:rFonts w:ascii="Arial" w:eastAsia="Arial" w:hAnsi="Arial" w:cs="Arial"/>
          <w:sz w:val="24"/>
          <w:szCs w:val="24"/>
        </w:rPr>
        <w:t>t textures, shapes, properties and colours</w:t>
      </w:r>
      <w:r w:rsidR="2D57EA49" w:rsidRPr="08D5D663">
        <w:rPr>
          <w:rFonts w:ascii="Arial" w:eastAsia="Arial" w:hAnsi="Arial" w:cs="Arial"/>
          <w:sz w:val="24"/>
          <w:szCs w:val="24"/>
        </w:rPr>
        <w:t xml:space="preserve"> while also giving them an opportunity to explore mathematical and science concepts such as grouping, counting and matching</w:t>
      </w:r>
      <w:r w:rsidR="621C9037" w:rsidRPr="08D5D663">
        <w:rPr>
          <w:rFonts w:ascii="Arial" w:eastAsia="Arial" w:hAnsi="Arial" w:cs="Arial"/>
          <w:sz w:val="24"/>
          <w:szCs w:val="24"/>
        </w:rPr>
        <w:t>.</w:t>
      </w:r>
      <w:r w:rsidR="621C9037" w:rsidRPr="08D5D663">
        <w:rPr>
          <w:rFonts w:ascii="Arial" w:eastAsia="Arial" w:hAnsi="Arial" w:cs="Arial"/>
          <w:color w:val="000000" w:themeColor="text1"/>
          <w:sz w:val="24"/>
          <w:szCs w:val="24"/>
        </w:rPr>
        <w:t xml:space="preserve"> Similarly, Nicholson’s (1971) lose parts theory discusses how providing children with open ended, movable resources can help to promote a child’s problem-solving skills as they are able to experiment with building, mixing and inventing different things from the recourses provided. Nicholson (1971) also highlights the opportunities for a child’s creative thinking skills to be developed with the use of loose play as there are so many variables. </w:t>
      </w:r>
    </w:p>
    <w:p w14:paraId="525E59CA" w14:textId="2BD88E73" w:rsidR="297960AA" w:rsidRDefault="621C9037" w:rsidP="08D5D663">
      <w:pPr>
        <w:rPr>
          <w:rFonts w:ascii="Arial" w:eastAsia="Arial" w:hAnsi="Arial" w:cs="Arial"/>
          <w:color w:val="000000" w:themeColor="text1"/>
          <w:sz w:val="24"/>
          <w:szCs w:val="24"/>
        </w:rPr>
      </w:pPr>
      <w:r w:rsidRPr="08D5D663">
        <w:rPr>
          <w:rFonts w:ascii="Arial" w:eastAsia="Arial" w:hAnsi="Arial" w:cs="Arial"/>
          <w:color w:val="000000" w:themeColor="text1"/>
          <w:sz w:val="24"/>
          <w:szCs w:val="24"/>
        </w:rPr>
        <w:t xml:space="preserve">However, Robertson (2017) suggests that the way in which loose parts play is facilitated plays an important role in how the children experience and perceive loose parts play. </w:t>
      </w:r>
      <w:r w:rsidR="74BC7BD0" w:rsidRPr="08D5D663">
        <w:rPr>
          <w:rFonts w:ascii="Arial" w:eastAsia="Arial" w:hAnsi="Arial" w:cs="Arial"/>
          <w:color w:val="000000" w:themeColor="text1"/>
          <w:sz w:val="24"/>
          <w:szCs w:val="24"/>
        </w:rPr>
        <w:t xml:space="preserve">Ecokids (2018) suggest that loose parts award children with an abundance of nature in environments in which they may not have the access to materials they need to support their creativity. Children will naturally investigate loose parts and identify potential uses for them, so sufficient opportunities to partake in loose parts play can help to support and develop a child’s cognitive and physical development. Ecokids (2018) suggests that these experiences encourage children to have a resilient body and flexible mind. </w:t>
      </w:r>
      <w:r w:rsidR="556FB935" w:rsidRPr="08D5D663">
        <w:rPr>
          <w:rFonts w:ascii="Arial" w:eastAsia="Arial" w:hAnsi="Arial" w:cs="Arial"/>
          <w:color w:val="000000" w:themeColor="text1"/>
          <w:sz w:val="24"/>
          <w:szCs w:val="24"/>
        </w:rPr>
        <w:t xml:space="preserve">While lose-parts play provides a variety of benefits to children’s play practitioners may run into challenges such as not knowing what resources are appropriate or not having the </w:t>
      </w:r>
      <w:r w:rsidR="76BF4D77" w:rsidRPr="08D5D663">
        <w:rPr>
          <w:rFonts w:ascii="Arial" w:eastAsia="Arial" w:hAnsi="Arial" w:cs="Arial"/>
          <w:color w:val="000000" w:themeColor="text1"/>
          <w:sz w:val="24"/>
          <w:szCs w:val="24"/>
        </w:rPr>
        <w:t>appropriate space or storage for it. Frost (2012) supports this stating that practitioners may have a challenge deciding on what loose-parts are suitable for the age range of the children</w:t>
      </w:r>
      <w:r w:rsidR="2B006594" w:rsidRPr="08D5D663">
        <w:rPr>
          <w:rFonts w:ascii="Arial" w:eastAsia="Arial" w:hAnsi="Arial" w:cs="Arial"/>
          <w:color w:val="000000" w:themeColor="text1"/>
          <w:sz w:val="24"/>
          <w:szCs w:val="24"/>
        </w:rPr>
        <w:t xml:space="preserve"> and this may make the practitioner to hesitant to introduce loose-parts in their environments. A</w:t>
      </w:r>
      <w:r w:rsidR="2798ABE2" w:rsidRPr="08D5D663">
        <w:rPr>
          <w:rFonts w:ascii="Arial" w:eastAsia="Arial" w:hAnsi="Arial" w:cs="Arial"/>
          <w:color w:val="000000" w:themeColor="text1"/>
          <w:sz w:val="24"/>
          <w:szCs w:val="24"/>
        </w:rPr>
        <w:t>nother potential challenge is the ability to access appropriate resources.</w:t>
      </w:r>
      <w:r w:rsidR="30F4F3C3" w:rsidRPr="08D5D663">
        <w:rPr>
          <w:rFonts w:ascii="Arial" w:eastAsia="Arial" w:hAnsi="Arial" w:cs="Arial"/>
          <w:color w:val="000000" w:themeColor="text1"/>
          <w:sz w:val="24"/>
          <w:szCs w:val="24"/>
        </w:rPr>
        <w:t xml:space="preserve"> </w:t>
      </w:r>
      <w:r w:rsidR="2B6607D1" w:rsidRPr="08D5D663">
        <w:rPr>
          <w:rFonts w:ascii="Arial" w:eastAsia="Arial" w:hAnsi="Arial" w:cs="Arial"/>
          <w:color w:val="000000" w:themeColor="text1"/>
          <w:sz w:val="24"/>
          <w:szCs w:val="24"/>
        </w:rPr>
        <w:t>However,</w:t>
      </w:r>
      <w:r w:rsidR="30F4F3C3" w:rsidRPr="08D5D663">
        <w:rPr>
          <w:rFonts w:ascii="Arial" w:eastAsia="Arial" w:hAnsi="Arial" w:cs="Arial"/>
          <w:color w:val="000000" w:themeColor="text1"/>
          <w:sz w:val="24"/>
          <w:szCs w:val="24"/>
        </w:rPr>
        <w:t xml:space="preserve"> the benefits outweigh the risks.</w:t>
      </w:r>
      <w:r w:rsidR="2798ABE2" w:rsidRPr="08D5D663">
        <w:rPr>
          <w:rFonts w:ascii="Arial" w:eastAsia="Arial" w:hAnsi="Arial" w:cs="Arial"/>
          <w:color w:val="000000" w:themeColor="text1"/>
          <w:sz w:val="24"/>
          <w:szCs w:val="24"/>
        </w:rPr>
        <w:t xml:space="preserve"> </w:t>
      </w:r>
      <w:r w:rsidR="499079B5" w:rsidRPr="08D5D663">
        <w:rPr>
          <w:rFonts w:ascii="Arial" w:eastAsia="Arial" w:hAnsi="Arial" w:cs="Arial"/>
          <w:color w:val="000000" w:themeColor="text1"/>
          <w:sz w:val="24"/>
          <w:szCs w:val="24"/>
        </w:rPr>
        <w:t xml:space="preserve">Verdine </w:t>
      </w:r>
      <w:r w:rsidR="499079B5" w:rsidRPr="08D5D663">
        <w:rPr>
          <w:rFonts w:ascii="Arial" w:eastAsia="Arial" w:hAnsi="Arial" w:cs="Arial"/>
          <w:i/>
          <w:iCs/>
          <w:color w:val="000000" w:themeColor="text1"/>
          <w:sz w:val="24"/>
          <w:szCs w:val="24"/>
        </w:rPr>
        <w:t xml:space="preserve">et al. </w:t>
      </w:r>
      <w:r w:rsidR="499079B5" w:rsidRPr="08D5D663">
        <w:rPr>
          <w:rFonts w:ascii="Arial" w:eastAsia="Arial" w:hAnsi="Arial" w:cs="Arial"/>
          <w:color w:val="000000" w:themeColor="text1"/>
          <w:sz w:val="24"/>
          <w:szCs w:val="24"/>
        </w:rPr>
        <w:t>(2017) highlights how loose-parts play</w:t>
      </w:r>
      <w:r w:rsidR="6C60C32B" w:rsidRPr="08D5D663">
        <w:rPr>
          <w:rFonts w:ascii="Arial" w:eastAsia="Arial" w:hAnsi="Arial" w:cs="Arial"/>
          <w:color w:val="000000" w:themeColor="text1"/>
          <w:sz w:val="24"/>
          <w:szCs w:val="24"/>
        </w:rPr>
        <w:t xml:space="preserve"> can provide children with opportunities to experiment and explore maths and science concepts being able to experiment with concepts such as measurements, weight and classification</w:t>
      </w:r>
      <w:r w:rsidR="21972A95" w:rsidRPr="08D5D663">
        <w:rPr>
          <w:rFonts w:ascii="Arial" w:eastAsia="Arial" w:hAnsi="Arial" w:cs="Arial"/>
          <w:color w:val="000000" w:themeColor="text1"/>
          <w:sz w:val="24"/>
          <w:szCs w:val="24"/>
        </w:rPr>
        <w:t>.</w:t>
      </w:r>
      <w:r w:rsidR="0D5517D0" w:rsidRPr="08D5D663">
        <w:rPr>
          <w:rFonts w:ascii="Arial" w:eastAsia="Arial" w:hAnsi="Arial" w:cs="Arial"/>
          <w:color w:val="000000" w:themeColor="text1"/>
          <w:sz w:val="24"/>
          <w:szCs w:val="24"/>
        </w:rPr>
        <w:t xml:space="preserve"> According Brostrom (2017) affordances such as logs, branches and stones in an outdoor environment can give children the opp</w:t>
      </w:r>
      <w:r w:rsidR="0600D52D" w:rsidRPr="08D5D663">
        <w:rPr>
          <w:rFonts w:ascii="Arial" w:eastAsia="Arial" w:hAnsi="Arial" w:cs="Arial"/>
          <w:color w:val="000000" w:themeColor="text1"/>
          <w:sz w:val="24"/>
          <w:szCs w:val="24"/>
        </w:rPr>
        <w:t xml:space="preserve">ortunity to develop their understanding of things such as balance, stability and how their bodies work. </w:t>
      </w:r>
      <w:r w:rsidR="5704697D" w:rsidRPr="08D5D663">
        <w:rPr>
          <w:rFonts w:ascii="Arial" w:eastAsia="Arial" w:hAnsi="Arial" w:cs="Arial"/>
          <w:color w:val="000000" w:themeColor="text1"/>
          <w:sz w:val="24"/>
          <w:szCs w:val="24"/>
        </w:rPr>
        <w:t xml:space="preserve">Gibson </w:t>
      </w:r>
      <w:r w:rsidR="5704697D" w:rsidRPr="08D5D663">
        <w:rPr>
          <w:rFonts w:ascii="Arial" w:eastAsia="Arial" w:hAnsi="Arial" w:cs="Arial"/>
          <w:i/>
          <w:iCs/>
          <w:color w:val="000000" w:themeColor="text1"/>
          <w:sz w:val="24"/>
          <w:szCs w:val="24"/>
        </w:rPr>
        <w:t>et al</w:t>
      </w:r>
      <w:r w:rsidR="5704697D" w:rsidRPr="08D5D663">
        <w:rPr>
          <w:rFonts w:ascii="Arial" w:eastAsia="Arial" w:hAnsi="Arial" w:cs="Arial"/>
          <w:color w:val="000000" w:themeColor="text1"/>
          <w:sz w:val="24"/>
          <w:szCs w:val="24"/>
        </w:rPr>
        <w:t xml:space="preserve"> (2017) </w:t>
      </w:r>
      <w:r w:rsidR="02A81BAD" w:rsidRPr="08D5D663">
        <w:rPr>
          <w:rFonts w:ascii="Arial" w:eastAsia="Arial" w:hAnsi="Arial" w:cs="Arial"/>
          <w:color w:val="000000" w:themeColor="text1"/>
          <w:sz w:val="24"/>
          <w:szCs w:val="24"/>
        </w:rPr>
        <w:t>suggests that while manufactured resources such as slides and climbing frames provided opportunities to develop physical and</w:t>
      </w:r>
      <w:r w:rsidR="0BE26F9E" w:rsidRPr="08D5D663">
        <w:rPr>
          <w:rFonts w:ascii="Arial" w:eastAsia="Arial" w:hAnsi="Arial" w:cs="Arial"/>
          <w:color w:val="000000" w:themeColor="text1"/>
          <w:sz w:val="24"/>
          <w:szCs w:val="24"/>
        </w:rPr>
        <w:t xml:space="preserve"> gross</w:t>
      </w:r>
      <w:r w:rsidR="02A81BAD" w:rsidRPr="08D5D663">
        <w:rPr>
          <w:rFonts w:ascii="Arial" w:eastAsia="Arial" w:hAnsi="Arial" w:cs="Arial"/>
          <w:color w:val="000000" w:themeColor="text1"/>
          <w:sz w:val="24"/>
          <w:szCs w:val="24"/>
        </w:rPr>
        <w:t xml:space="preserve"> motor </w:t>
      </w:r>
      <w:r w:rsidR="651968AB" w:rsidRPr="08D5D663">
        <w:rPr>
          <w:rFonts w:ascii="Arial" w:eastAsia="Arial" w:hAnsi="Arial" w:cs="Arial"/>
          <w:color w:val="000000" w:themeColor="text1"/>
          <w:sz w:val="24"/>
          <w:szCs w:val="24"/>
        </w:rPr>
        <w:t>skills they did not offer too much opportunity for imaginative play that natural materials could. Gib</w:t>
      </w:r>
      <w:r w:rsidR="06429A06" w:rsidRPr="08D5D663">
        <w:rPr>
          <w:rFonts w:ascii="Arial" w:eastAsia="Arial" w:hAnsi="Arial" w:cs="Arial"/>
          <w:color w:val="000000" w:themeColor="text1"/>
          <w:sz w:val="24"/>
          <w:szCs w:val="24"/>
        </w:rPr>
        <w:t xml:space="preserve">son </w:t>
      </w:r>
      <w:r w:rsidR="06429A06" w:rsidRPr="08D5D663">
        <w:rPr>
          <w:rFonts w:ascii="Arial" w:eastAsia="Arial" w:hAnsi="Arial" w:cs="Arial"/>
          <w:i/>
          <w:iCs/>
          <w:color w:val="000000" w:themeColor="text1"/>
          <w:sz w:val="24"/>
          <w:szCs w:val="24"/>
        </w:rPr>
        <w:t xml:space="preserve">et al </w:t>
      </w:r>
      <w:r w:rsidR="06429A06" w:rsidRPr="08D5D663">
        <w:rPr>
          <w:rFonts w:ascii="Arial" w:eastAsia="Arial" w:hAnsi="Arial" w:cs="Arial"/>
          <w:color w:val="000000" w:themeColor="text1"/>
          <w:sz w:val="24"/>
          <w:szCs w:val="24"/>
        </w:rPr>
        <w:t>(2017) also highlights how an outdoor environment can provide a much more versatile environment for pla</w:t>
      </w:r>
      <w:r w:rsidR="27B5FD8E" w:rsidRPr="08D5D663">
        <w:rPr>
          <w:rFonts w:ascii="Arial" w:eastAsia="Arial" w:hAnsi="Arial" w:cs="Arial"/>
          <w:color w:val="000000" w:themeColor="text1"/>
          <w:sz w:val="24"/>
          <w:szCs w:val="24"/>
        </w:rPr>
        <w:t>y suggesting that natural resources provide children with an abundance of opportunities to explore, discover and connec</w:t>
      </w:r>
      <w:r w:rsidR="175EF6D2" w:rsidRPr="08D5D663">
        <w:rPr>
          <w:rFonts w:ascii="Arial" w:eastAsia="Arial" w:hAnsi="Arial" w:cs="Arial"/>
          <w:color w:val="000000" w:themeColor="text1"/>
          <w:sz w:val="24"/>
          <w:szCs w:val="24"/>
        </w:rPr>
        <w:t xml:space="preserve">t with their environment. </w:t>
      </w:r>
    </w:p>
    <w:p w14:paraId="3AB5460A" w14:textId="7A239099" w:rsidR="5F688434" w:rsidRDefault="5F688434" w:rsidP="5F688434">
      <w:pPr>
        <w:rPr>
          <w:rFonts w:ascii="Arial" w:eastAsia="Arial" w:hAnsi="Arial" w:cs="Arial"/>
          <w:color w:val="000000" w:themeColor="text1"/>
          <w:sz w:val="24"/>
          <w:szCs w:val="24"/>
        </w:rPr>
      </w:pPr>
    </w:p>
    <w:p w14:paraId="13EAB6E9" w14:textId="3BEA469D" w:rsidR="297960AA" w:rsidRDefault="74BC7BD0" w:rsidP="08D5D663">
      <w:pPr>
        <w:rPr>
          <w:rFonts w:ascii="Arial" w:eastAsia="Arial" w:hAnsi="Arial" w:cs="Arial"/>
          <w:sz w:val="24"/>
          <w:szCs w:val="24"/>
        </w:rPr>
      </w:pPr>
      <w:r w:rsidRPr="08D5D663">
        <w:rPr>
          <w:rFonts w:ascii="Arial" w:eastAsia="Arial" w:hAnsi="Arial" w:cs="Arial"/>
          <w:color w:val="000000" w:themeColor="text1"/>
          <w:sz w:val="24"/>
          <w:szCs w:val="24"/>
        </w:rPr>
        <w:t xml:space="preserve">This leads me to my next point of affordance. Gibson’s (1966) affordance theory suggests that the world is not only perceived in terms of objects but in terms of the possibilities the objects can provide. Moreover, early years education (2016) discusses the affordance in terms of play suggesting that children are ‘affordance connoisseur's’ who will naturally search for play opportunities through interacting with their environments. </w:t>
      </w:r>
      <w:r w:rsidR="64FD86A1" w:rsidRPr="08D5D663">
        <w:rPr>
          <w:rFonts w:ascii="Arial" w:eastAsia="Arial" w:hAnsi="Arial" w:cs="Arial"/>
          <w:color w:val="000000" w:themeColor="text1"/>
          <w:sz w:val="24"/>
          <w:szCs w:val="24"/>
        </w:rPr>
        <w:t xml:space="preserve">Furthermore, </w:t>
      </w:r>
      <w:r w:rsidR="7B8039CF" w:rsidRPr="08D5D663">
        <w:rPr>
          <w:rFonts w:ascii="Arial" w:eastAsia="Arial" w:hAnsi="Arial" w:cs="Arial"/>
          <w:color w:val="000000" w:themeColor="text1"/>
          <w:sz w:val="24"/>
          <w:szCs w:val="24"/>
        </w:rPr>
        <w:t>the</w:t>
      </w:r>
      <w:r w:rsidR="1331B200" w:rsidRPr="08D5D663">
        <w:rPr>
          <w:rFonts w:ascii="Arial" w:eastAsia="Arial" w:hAnsi="Arial" w:cs="Arial"/>
          <w:color w:val="000000" w:themeColor="text1"/>
          <w:sz w:val="24"/>
          <w:szCs w:val="24"/>
        </w:rPr>
        <w:t xml:space="preserve"> </w:t>
      </w:r>
      <w:r w:rsidR="64FD86A1" w:rsidRPr="08D5D663">
        <w:rPr>
          <w:rFonts w:ascii="Arial" w:eastAsia="Arial" w:hAnsi="Arial" w:cs="Arial"/>
          <w:color w:val="000000" w:themeColor="text1"/>
          <w:sz w:val="24"/>
          <w:szCs w:val="24"/>
        </w:rPr>
        <w:t>curriculum for non-maintained settings</w:t>
      </w:r>
      <w:r w:rsidR="3076ED95" w:rsidRPr="08D5D663">
        <w:rPr>
          <w:rFonts w:ascii="Arial" w:eastAsia="Arial" w:hAnsi="Arial" w:cs="Arial"/>
          <w:color w:val="000000" w:themeColor="text1"/>
          <w:sz w:val="24"/>
          <w:szCs w:val="24"/>
        </w:rPr>
        <w:t xml:space="preserve"> (2022)</w:t>
      </w:r>
      <w:r w:rsidR="64FD86A1" w:rsidRPr="08D5D663">
        <w:rPr>
          <w:rFonts w:ascii="Arial" w:eastAsia="Arial" w:hAnsi="Arial" w:cs="Arial"/>
          <w:color w:val="000000" w:themeColor="text1"/>
          <w:sz w:val="24"/>
          <w:szCs w:val="24"/>
        </w:rPr>
        <w:t xml:space="preserve"> highlights the importance of settings providing an environment in which supports a child’s holistic development and incorporates play-based learning that supports and encourages a child’s curiosity. Facilitators can scaffold a child’s understanding of mathematical and scientific concepts by providing outdoor environments which integrates aspects of the curriculum. By doing this, practitioners can reinforce a child’s understanding by providing children with activities which promote cross-curricular learning. Welsh government (2022) also highlights the importance of catering to each individual child’s interests, practitioners can ensure that the environment enables all children to engage and enjoy the activity by observing the children to highlight potential hidden affordances in the open-ended materials and adapt the environment accordingly to suit their interests. Therefore, the role of the adult is to understand and utilize affordances in the outdoor environment by creating enriching experiences that scaffolds the children’s development and creativity. Play affordance can provide ample opportunities for children to explore and experiment with maths and science concepts which help to promote and scaffold their understanding of these concepts. </w:t>
      </w:r>
      <w:r w:rsidR="7CF81705" w:rsidRPr="08D5D663">
        <w:rPr>
          <w:rFonts w:ascii="Arial" w:eastAsia="Arial" w:hAnsi="Arial" w:cs="Arial"/>
          <w:color w:val="000000" w:themeColor="text1"/>
          <w:sz w:val="24"/>
          <w:szCs w:val="24"/>
        </w:rPr>
        <w:t>Examples include weather patterns</w:t>
      </w:r>
      <w:r w:rsidR="156AB424" w:rsidRPr="08D5D663">
        <w:rPr>
          <w:rFonts w:ascii="Arial" w:eastAsia="Arial" w:hAnsi="Arial" w:cs="Arial"/>
          <w:color w:val="000000" w:themeColor="text1"/>
          <w:sz w:val="24"/>
          <w:szCs w:val="24"/>
        </w:rPr>
        <w:t>. According</w:t>
      </w:r>
      <w:r w:rsidR="7CF81705" w:rsidRPr="08D5D663">
        <w:rPr>
          <w:rFonts w:ascii="Arial" w:eastAsia="Arial" w:hAnsi="Arial" w:cs="Arial"/>
          <w:color w:val="000000" w:themeColor="text1"/>
          <w:sz w:val="24"/>
          <w:szCs w:val="24"/>
        </w:rPr>
        <w:t xml:space="preserve"> </w:t>
      </w:r>
      <w:r w:rsidR="448B7DFE" w:rsidRPr="08D5D663">
        <w:rPr>
          <w:rFonts w:ascii="Arial" w:eastAsia="Arial" w:hAnsi="Arial" w:cs="Arial"/>
          <w:color w:val="000000" w:themeColor="text1"/>
          <w:sz w:val="24"/>
          <w:szCs w:val="24"/>
        </w:rPr>
        <w:t xml:space="preserve">to </w:t>
      </w:r>
      <w:r w:rsidR="7CF81705" w:rsidRPr="08D5D663">
        <w:rPr>
          <w:rFonts w:ascii="Arial" w:eastAsia="Arial" w:hAnsi="Arial" w:cs="Arial"/>
          <w:color w:val="000000" w:themeColor="text1"/>
          <w:sz w:val="24"/>
          <w:szCs w:val="24"/>
        </w:rPr>
        <w:t xml:space="preserve">Nugent </w:t>
      </w:r>
      <w:r w:rsidR="7CF81705" w:rsidRPr="08D5D663">
        <w:rPr>
          <w:rFonts w:ascii="Arial" w:eastAsia="Arial" w:hAnsi="Arial" w:cs="Arial"/>
          <w:i/>
          <w:iCs/>
          <w:color w:val="000000" w:themeColor="text1"/>
          <w:sz w:val="24"/>
          <w:szCs w:val="24"/>
        </w:rPr>
        <w:t>et al.</w:t>
      </w:r>
      <w:r w:rsidR="15A5407C" w:rsidRPr="08D5D663">
        <w:rPr>
          <w:rFonts w:ascii="Arial" w:eastAsia="Arial" w:hAnsi="Arial" w:cs="Arial"/>
          <w:i/>
          <w:iCs/>
          <w:color w:val="000000" w:themeColor="text1"/>
          <w:sz w:val="24"/>
          <w:szCs w:val="24"/>
        </w:rPr>
        <w:t xml:space="preserve"> </w:t>
      </w:r>
      <w:r w:rsidR="15A5407C" w:rsidRPr="08D5D663">
        <w:rPr>
          <w:rFonts w:ascii="Arial" w:eastAsia="Arial" w:hAnsi="Arial" w:cs="Arial"/>
          <w:color w:val="000000" w:themeColor="text1"/>
          <w:sz w:val="24"/>
          <w:szCs w:val="24"/>
        </w:rPr>
        <w:t xml:space="preserve">Outdoor environments afford children with the opportunity to experience weather patterns and </w:t>
      </w:r>
      <w:r w:rsidR="56829F8A" w:rsidRPr="08D5D663">
        <w:rPr>
          <w:rFonts w:ascii="Arial" w:eastAsia="Arial" w:hAnsi="Arial" w:cs="Arial"/>
          <w:color w:val="000000" w:themeColor="text1"/>
          <w:sz w:val="24"/>
          <w:szCs w:val="24"/>
        </w:rPr>
        <w:t>seasons. Therefore</w:t>
      </w:r>
      <w:r w:rsidR="4DB96C99" w:rsidRPr="08D5D663">
        <w:rPr>
          <w:rFonts w:ascii="Arial" w:eastAsia="Arial" w:hAnsi="Arial" w:cs="Arial"/>
          <w:color w:val="000000" w:themeColor="text1"/>
          <w:sz w:val="24"/>
          <w:szCs w:val="24"/>
        </w:rPr>
        <w:t>,</w:t>
      </w:r>
      <w:r w:rsidR="15A5407C" w:rsidRPr="08D5D663">
        <w:rPr>
          <w:rFonts w:ascii="Arial" w:eastAsia="Arial" w:hAnsi="Arial" w:cs="Arial"/>
          <w:color w:val="000000" w:themeColor="text1"/>
          <w:sz w:val="24"/>
          <w:szCs w:val="24"/>
        </w:rPr>
        <w:t xml:space="preserve"> </w:t>
      </w:r>
      <w:r w:rsidR="78F121B0" w:rsidRPr="08D5D663">
        <w:rPr>
          <w:rFonts w:ascii="Arial" w:eastAsia="Arial" w:hAnsi="Arial" w:cs="Arial"/>
          <w:color w:val="000000" w:themeColor="text1"/>
          <w:sz w:val="24"/>
          <w:szCs w:val="24"/>
        </w:rPr>
        <w:t>g</w:t>
      </w:r>
      <w:r w:rsidR="15A5407C" w:rsidRPr="08D5D663">
        <w:rPr>
          <w:rFonts w:ascii="Arial" w:eastAsia="Arial" w:hAnsi="Arial" w:cs="Arial"/>
          <w:color w:val="000000" w:themeColor="text1"/>
          <w:sz w:val="24"/>
          <w:szCs w:val="24"/>
        </w:rPr>
        <w:t xml:space="preserve">iving them the </w:t>
      </w:r>
      <w:r w:rsidR="000F65DF" w:rsidRPr="08D5D663">
        <w:rPr>
          <w:rFonts w:ascii="Arial" w:eastAsia="Arial" w:hAnsi="Arial" w:cs="Arial"/>
          <w:color w:val="000000" w:themeColor="text1"/>
          <w:sz w:val="24"/>
          <w:szCs w:val="24"/>
        </w:rPr>
        <w:t>opportunity to develop scientific concepts (</w:t>
      </w:r>
      <w:r w:rsidR="7CF81705" w:rsidRPr="08D5D663">
        <w:rPr>
          <w:rFonts w:ascii="Arial" w:eastAsia="Arial" w:hAnsi="Arial" w:cs="Arial"/>
          <w:color w:val="000000" w:themeColor="text1"/>
          <w:sz w:val="24"/>
          <w:szCs w:val="24"/>
        </w:rPr>
        <w:t>2010</w:t>
      </w:r>
      <w:r w:rsidR="4B8F2326" w:rsidRPr="08D5D663">
        <w:rPr>
          <w:rFonts w:ascii="Arial" w:eastAsia="Arial" w:hAnsi="Arial" w:cs="Arial"/>
          <w:color w:val="000000" w:themeColor="text1"/>
          <w:sz w:val="24"/>
          <w:szCs w:val="24"/>
        </w:rPr>
        <w:t>) Brostrom</w:t>
      </w:r>
      <w:r w:rsidR="091F3877" w:rsidRPr="08D5D663">
        <w:rPr>
          <w:rFonts w:ascii="Arial" w:eastAsia="Arial" w:hAnsi="Arial" w:cs="Arial"/>
          <w:sz w:val="24"/>
          <w:szCs w:val="24"/>
        </w:rPr>
        <w:t xml:space="preserve"> (2017) highlights how </w:t>
      </w:r>
      <w:r w:rsidR="20F4FD00" w:rsidRPr="08D5D663">
        <w:rPr>
          <w:rFonts w:ascii="Arial" w:eastAsia="Arial" w:hAnsi="Arial" w:cs="Arial"/>
          <w:sz w:val="24"/>
          <w:szCs w:val="24"/>
        </w:rPr>
        <w:t>affordance-based</w:t>
      </w:r>
      <w:r w:rsidR="091F3877" w:rsidRPr="08D5D663">
        <w:rPr>
          <w:rFonts w:ascii="Arial" w:eastAsia="Arial" w:hAnsi="Arial" w:cs="Arial"/>
          <w:sz w:val="24"/>
          <w:szCs w:val="24"/>
        </w:rPr>
        <w:t xml:space="preserve"> learning opportunities can promote the </w:t>
      </w:r>
      <w:r w:rsidR="2C0E269D" w:rsidRPr="08D5D663">
        <w:rPr>
          <w:rFonts w:ascii="Arial" w:eastAsia="Arial" w:hAnsi="Arial" w:cs="Arial"/>
          <w:sz w:val="24"/>
          <w:szCs w:val="24"/>
        </w:rPr>
        <w:t>integration</w:t>
      </w:r>
      <w:r w:rsidR="091F3877" w:rsidRPr="08D5D663">
        <w:rPr>
          <w:rFonts w:ascii="Arial" w:eastAsia="Arial" w:hAnsi="Arial" w:cs="Arial"/>
          <w:sz w:val="24"/>
          <w:szCs w:val="24"/>
        </w:rPr>
        <w:t xml:space="preserve"> of maths and science concepts </w:t>
      </w:r>
      <w:r w:rsidR="4976D47C" w:rsidRPr="08D5D663">
        <w:rPr>
          <w:rFonts w:ascii="Arial" w:eastAsia="Arial" w:hAnsi="Arial" w:cs="Arial"/>
          <w:sz w:val="24"/>
          <w:szCs w:val="24"/>
        </w:rPr>
        <w:t>which supports their holistic development and curates more meaningful learning experiences.</w:t>
      </w:r>
      <w:r w:rsidR="1D0E9571" w:rsidRPr="08D5D663">
        <w:rPr>
          <w:rFonts w:ascii="Arial" w:eastAsia="Arial" w:hAnsi="Arial" w:cs="Arial"/>
          <w:sz w:val="24"/>
          <w:szCs w:val="24"/>
        </w:rPr>
        <w:t xml:space="preserve"> </w:t>
      </w:r>
      <w:r w:rsidR="7FFAD047" w:rsidRPr="5F688434">
        <w:rPr>
          <w:rFonts w:ascii="Arial" w:eastAsia="Arial" w:hAnsi="Arial" w:cs="Arial"/>
          <w:sz w:val="24"/>
          <w:szCs w:val="24"/>
        </w:rPr>
        <w:t>By integrating maths and science concepts into outdoor environment practitioners are able to link learning opportunities to the needs of the ch</w:t>
      </w:r>
      <w:r w:rsidR="4ADCEBF6" w:rsidRPr="5F688434">
        <w:rPr>
          <w:rFonts w:ascii="Arial" w:eastAsia="Arial" w:hAnsi="Arial" w:cs="Arial"/>
          <w:sz w:val="24"/>
          <w:szCs w:val="24"/>
        </w:rPr>
        <w:t xml:space="preserve">ildren. Vygotsky (1978) theory underpins the </w:t>
      </w:r>
      <w:r w:rsidR="0D34A6E0" w:rsidRPr="5F688434">
        <w:rPr>
          <w:rFonts w:ascii="Arial" w:eastAsia="Arial" w:hAnsi="Arial" w:cs="Arial"/>
          <w:sz w:val="24"/>
          <w:szCs w:val="24"/>
        </w:rPr>
        <w:t xml:space="preserve">importance of experiential learning and curating opportunities that suit the child’s individual needs </w:t>
      </w:r>
      <w:r w:rsidR="3F86EC1C" w:rsidRPr="5F688434">
        <w:rPr>
          <w:rFonts w:ascii="Arial" w:eastAsia="Arial" w:hAnsi="Arial" w:cs="Arial"/>
          <w:sz w:val="24"/>
          <w:szCs w:val="24"/>
        </w:rPr>
        <w:t>as if the activities are able to cater to those needs the children will be able to learn in an effective way in which will enable them to consolidate and retain their knowledge through experiencing those concepts for themselves.</w:t>
      </w:r>
    </w:p>
    <w:p w14:paraId="556E4C36" w14:textId="71E6D499" w:rsidR="297960AA" w:rsidRDefault="297960AA" w:rsidP="377F6397">
      <w:pPr>
        <w:rPr>
          <w:rFonts w:ascii="Arial" w:eastAsia="Arial" w:hAnsi="Arial" w:cs="Arial"/>
          <w:color w:val="000000" w:themeColor="text1"/>
          <w:sz w:val="24"/>
          <w:szCs w:val="24"/>
        </w:rPr>
      </w:pPr>
    </w:p>
    <w:p w14:paraId="46A5C513" w14:textId="1F3DDE71" w:rsidR="2DCAE024" w:rsidRDefault="29B9773C" w:rsidP="5F688434">
      <w:pPr>
        <w:rPr>
          <w:rFonts w:ascii="Arial" w:eastAsia="Arial" w:hAnsi="Arial" w:cs="Arial"/>
          <w:color w:val="000000" w:themeColor="text1"/>
          <w:sz w:val="24"/>
          <w:szCs w:val="24"/>
        </w:rPr>
      </w:pPr>
      <w:r w:rsidRPr="5F688434">
        <w:rPr>
          <w:rFonts w:ascii="Arial" w:eastAsia="Arial" w:hAnsi="Arial" w:cs="Arial"/>
          <w:color w:val="000000" w:themeColor="text1"/>
          <w:sz w:val="24"/>
          <w:szCs w:val="24"/>
        </w:rPr>
        <w:t xml:space="preserve">However early years settings face several challenges in being able to provide an enabling environment that sufficiently supports maths and science concepts in the outdoors. Davies (2013) discusses that one of the challenges is lack of sufficient funding and resources. Suggesting that insufficient funding and limited resources makes creating an effective and diverse outdoor environment that caters to each individual child’s needs quite challenging. Therefore, practitioners are unable to provide relevant resources that support mathematical and scientific exploration. Furthermore, Waite-Stupiansky and Williford (2008) discuss how lack of appropriate or sufficient training among early years setting staff regarding outdoor learning poses as a challenge as practitioners struggle to plan and implement outdoor learning opportunities that integrate maths and science concepts. </w:t>
      </w:r>
    </w:p>
    <w:p w14:paraId="787C674E" w14:textId="4000AD03" w:rsidR="2DCAE024" w:rsidRDefault="29B9773C" w:rsidP="5F688434">
      <w:pPr>
        <w:rPr>
          <w:rFonts w:ascii="Arial" w:eastAsia="Arial" w:hAnsi="Arial" w:cs="Arial"/>
          <w:color w:val="000000" w:themeColor="text1"/>
          <w:sz w:val="24"/>
          <w:szCs w:val="24"/>
        </w:rPr>
      </w:pPr>
      <w:r w:rsidRPr="299AB59C">
        <w:rPr>
          <w:rFonts w:ascii="Arial" w:eastAsia="Arial" w:hAnsi="Arial" w:cs="Arial"/>
          <w:color w:val="000000" w:themeColor="text1"/>
          <w:sz w:val="24"/>
          <w:szCs w:val="24"/>
        </w:rPr>
        <w:t>Moreover, Sandsetter (2007) highlights that practitioners and parents' concerns and level of risk aversion perspectives regarding the safety and level of risk that outdoor play could pose can restrict the experiences and wealth of learning and exploration children can have in the outdoors. Froebel mentioned in Tovey (</w:t>
      </w:r>
      <w:r w:rsidR="566354D0" w:rsidRPr="299AB59C">
        <w:rPr>
          <w:rFonts w:ascii="Arial" w:eastAsia="Arial" w:hAnsi="Arial" w:cs="Arial"/>
          <w:color w:val="000000" w:themeColor="text1"/>
          <w:sz w:val="24"/>
          <w:szCs w:val="24"/>
        </w:rPr>
        <w:t>2016</w:t>
      </w:r>
      <w:r w:rsidRPr="299AB59C">
        <w:rPr>
          <w:rFonts w:ascii="Arial" w:eastAsia="Arial" w:hAnsi="Arial" w:cs="Arial"/>
          <w:color w:val="000000" w:themeColor="text1"/>
          <w:sz w:val="24"/>
          <w:szCs w:val="24"/>
        </w:rPr>
        <w:t>) supports this further discussing how for children to learn it is essential that they are able to engage in risky play as it a natural component of children’s play. Facilitators should support this by ensuring children are provided with opportunities for risky-play as it can support a child’s learning and holistic development as they can gain self-confidence and are able to challenge themselves. As long as the risks are managed and take into account the children’s safety and wellbeing.</w:t>
      </w:r>
      <w:r w:rsidR="16B2688C" w:rsidRPr="299AB59C">
        <w:rPr>
          <w:rFonts w:ascii="Arial" w:eastAsia="Arial" w:hAnsi="Arial" w:cs="Arial"/>
          <w:color w:val="000000" w:themeColor="text1"/>
          <w:sz w:val="24"/>
          <w:szCs w:val="24"/>
        </w:rPr>
        <w:t xml:space="preserve"> </w:t>
      </w:r>
      <w:r w:rsidR="378E8E82" w:rsidRPr="299AB59C">
        <w:rPr>
          <w:rFonts w:ascii="Arial" w:eastAsia="Arial" w:hAnsi="Arial" w:cs="Arial"/>
          <w:color w:val="000000" w:themeColor="text1"/>
          <w:sz w:val="24"/>
          <w:szCs w:val="24"/>
        </w:rPr>
        <w:t xml:space="preserve">Risky play can help children to gain an understanding of different scientific concepts such as balancing, stability and weight. </w:t>
      </w:r>
      <w:r w:rsidR="3F1C23D7" w:rsidRPr="299AB59C">
        <w:rPr>
          <w:rFonts w:ascii="Arial" w:eastAsia="Arial" w:hAnsi="Arial" w:cs="Arial"/>
          <w:color w:val="000000" w:themeColor="text1"/>
          <w:sz w:val="24"/>
          <w:szCs w:val="24"/>
        </w:rPr>
        <w:t>Gill (2017) supports this stating that risky play allows the opportunity for children to be inqu</w:t>
      </w:r>
      <w:r w:rsidR="18132F3D" w:rsidRPr="299AB59C">
        <w:rPr>
          <w:rFonts w:ascii="Arial" w:eastAsia="Arial" w:hAnsi="Arial" w:cs="Arial"/>
          <w:color w:val="000000" w:themeColor="text1"/>
          <w:sz w:val="24"/>
          <w:szCs w:val="24"/>
        </w:rPr>
        <w:t>isitive as it encourages them to ask questions, start to question why something happens the way that it happens these lays a good foundation for scientific concepts</w:t>
      </w:r>
      <w:r w:rsidR="7C684A52" w:rsidRPr="299AB59C">
        <w:rPr>
          <w:rFonts w:ascii="Arial" w:eastAsia="Arial" w:hAnsi="Arial" w:cs="Arial"/>
          <w:color w:val="000000" w:themeColor="text1"/>
          <w:sz w:val="24"/>
          <w:szCs w:val="24"/>
        </w:rPr>
        <w:t>. So it is important that practitioners try to move past their usual risk adverse perspecti</w:t>
      </w:r>
      <w:r w:rsidR="6053C324" w:rsidRPr="299AB59C">
        <w:rPr>
          <w:rFonts w:ascii="Arial" w:eastAsia="Arial" w:hAnsi="Arial" w:cs="Arial"/>
          <w:color w:val="000000" w:themeColor="text1"/>
          <w:sz w:val="24"/>
          <w:szCs w:val="24"/>
        </w:rPr>
        <w:t>ves and recognise the learning potential that it can provide children and how it can be utilised to support science and maths. Gill</w:t>
      </w:r>
      <w:r w:rsidR="0D6256FF" w:rsidRPr="299AB59C">
        <w:rPr>
          <w:rFonts w:ascii="Arial" w:eastAsia="Arial" w:hAnsi="Arial" w:cs="Arial"/>
          <w:color w:val="000000" w:themeColor="text1"/>
          <w:sz w:val="24"/>
          <w:szCs w:val="24"/>
        </w:rPr>
        <w:t xml:space="preserve"> (2017) suggests that it also allows children to become aware of risk themselves and they can start to recognise how they can minimize or avoid risk to themselves and others. </w:t>
      </w:r>
      <w:r w:rsidR="1D63DB5B" w:rsidRPr="299AB59C">
        <w:rPr>
          <w:rFonts w:ascii="Arial" w:eastAsia="Arial" w:hAnsi="Arial" w:cs="Arial"/>
          <w:color w:val="000000" w:themeColor="text1"/>
          <w:sz w:val="24"/>
          <w:szCs w:val="24"/>
        </w:rPr>
        <w:t xml:space="preserve">Therefore, making them more capable and independent which aligns with the curriculum for </w:t>
      </w:r>
      <w:r w:rsidR="39001524" w:rsidRPr="299AB59C">
        <w:rPr>
          <w:rFonts w:ascii="Arial" w:eastAsia="Arial" w:hAnsi="Arial" w:cs="Arial"/>
          <w:color w:val="000000" w:themeColor="text1"/>
          <w:sz w:val="24"/>
          <w:szCs w:val="24"/>
        </w:rPr>
        <w:t>Wales</w:t>
      </w:r>
      <w:r w:rsidR="1D63DB5B" w:rsidRPr="299AB59C">
        <w:rPr>
          <w:rFonts w:ascii="Arial" w:eastAsia="Arial" w:hAnsi="Arial" w:cs="Arial"/>
          <w:color w:val="000000" w:themeColor="text1"/>
          <w:sz w:val="24"/>
          <w:szCs w:val="24"/>
        </w:rPr>
        <w:t xml:space="preserve"> (2022) w</w:t>
      </w:r>
      <w:r w:rsidR="3970105C" w:rsidRPr="299AB59C">
        <w:rPr>
          <w:rFonts w:ascii="Arial" w:eastAsia="Arial" w:hAnsi="Arial" w:cs="Arial"/>
          <w:color w:val="000000" w:themeColor="text1"/>
          <w:sz w:val="24"/>
          <w:szCs w:val="24"/>
        </w:rPr>
        <w:t>hich states that their aim for children when they leave school is to be ambitious, capable learners who are prepared to learn throughout their lives</w:t>
      </w:r>
      <w:r w:rsidR="4C885363" w:rsidRPr="299AB59C">
        <w:rPr>
          <w:rFonts w:ascii="Arial" w:eastAsia="Arial" w:hAnsi="Arial" w:cs="Arial"/>
          <w:color w:val="000000" w:themeColor="text1"/>
          <w:sz w:val="24"/>
          <w:szCs w:val="24"/>
        </w:rPr>
        <w:t xml:space="preserve">. </w:t>
      </w:r>
      <w:r w:rsidR="7A555A81" w:rsidRPr="299AB59C">
        <w:rPr>
          <w:rFonts w:ascii="Arial" w:eastAsia="Arial" w:hAnsi="Arial" w:cs="Arial"/>
          <w:color w:val="000000" w:themeColor="text1"/>
          <w:sz w:val="24"/>
          <w:szCs w:val="24"/>
        </w:rPr>
        <w:t xml:space="preserve">It also allows them to gain confidence in their abilities and will encourage them to continue to try and challenge themselves and progress further. </w:t>
      </w:r>
      <w:r w:rsidR="526D0F91" w:rsidRPr="299AB59C">
        <w:rPr>
          <w:rFonts w:ascii="Arial" w:eastAsia="Arial" w:hAnsi="Arial" w:cs="Arial"/>
          <w:color w:val="000000" w:themeColor="text1"/>
          <w:sz w:val="24"/>
          <w:szCs w:val="24"/>
        </w:rPr>
        <w:t xml:space="preserve">According to Waite-Stupinasky &amp; Williford (2008) outdoor learning </w:t>
      </w:r>
      <w:r w:rsidR="07E3D87E" w:rsidRPr="299AB59C">
        <w:rPr>
          <w:rFonts w:ascii="Arial" w:eastAsia="Arial" w:hAnsi="Arial" w:cs="Arial"/>
          <w:color w:val="000000" w:themeColor="text1"/>
          <w:sz w:val="24"/>
          <w:szCs w:val="24"/>
        </w:rPr>
        <w:t>enhances a child’s learning experience and helps them to enjoy learning.</w:t>
      </w:r>
    </w:p>
    <w:p w14:paraId="09918EBC" w14:textId="261EEAF8" w:rsidR="2DCAE024" w:rsidRDefault="2DCAE024" w:rsidP="08D5D663">
      <w:pPr>
        <w:rPr>
          <w:rFonts w:ascii="Arial" w:eastAsia="Arial" w:hAnsi="Arial" w:cs="Arial"/>
          <w:color w:val="000000" w:themeColor="text1"/>
          <w:sz w:val="24"/>
          <w:szCs w:val="24"/>
        </w:rPr>
      </w:pPr>
      <w:r w:rsidRPr="08D5D663">
        <w:rPr>
          <w:rFonts w:ascii="Arial" w:eastAsia="Arial" w:hAnsi="Arial" w:cs="Arial"/>
          <w:color w:val="000000" w:themeColor="text1"/>
          <w:sz w:val="24"/>
          <w:szCs w:val="24"/>
        </w:rPr>
        <w:t>In conclusion, adults can support a child’s mathematical and scientific learning by providing them with an enabling environment that has a range of resources that support</w:t>
      </w:r>
      <w:r w:rsidR="2FA1E4E9" w:rsidRPr="08D5D663">
        <w:rPr>
          <w:rFonts w:ascii="Arial" w:eastAsia="Arial" w:hAnsi="Arial" w:cs="Arial"/>
          <w:color w:val="000000" w:themeColor="text1"/>
          <w:sz w:val="24"/>
          <w:szCs w:val="24"/>
        </w:rPr>
        <w:t xml:space="preserve"> and </w:t>
      </w:r>
      <w:r w:rsidR="3390ADCB" w:rsidRPr="5F688434">
        <w:rPr>
          <w:rFonts w:ascii="Arial" w:eastAsia="Arial" w:hAnsi="Arial" w:cs="Arial"/>
          <w:color w:val="000000" w:themeColor="text1"/>
          <w:sz w:val="24"/>
          <w:szCs w:val="24"/>
        </w:rPr>
        <w:t>integrate</w:t>
      </w:r>
      <w:r w:rsidR="2FA1E4E9" w:rsidRPr="08D5D663">
        <w:rPr>
          <w:rFonts w:ascii="Arial" w:eastAsia="Arial" w:hAnsi="Arial" w:cs="Arial"/>
          <w:color w:val="000000" w:themeColor="text1"/>
          <w:sz w:val="24"/>
          <w:szCs w:val="24"/>
        </w:rPr>
        <w:t xml:space="preserve"> maths and science concepts. Ensuring that there are resources that provide an abundance of affordance and versatility that fosters and promotes the c</w:t>
      </w:r>
      <w:r w:rsidR="21AC41BB" w:rsidRPr="08D5D663">
        <w:rPr>
          <w:rFonts w:ascii="Arial" w:eastAsia="Arial" w:hAnsi="Arial" w:cs="Arial"/>
          <w:color w:val="000000" w:themeColor="text1"/>
          <w:sz w:val="24"/>
          <w:szCs w:val="24"/>
        </w:rPr>
        <w:t>hildren’s curiosity and exploration. Ensuring that they continue to observe what the children take an interest in or have a positive reaction to and adapting th</w:t>
      </w:r>
      <w:r w:rsidR="1D27A037" w:rsidRPr="08D5D663">
        <w:rPr>
          <w:rFonts w:ascii="Arial" w:eastAsia="Arial" w:hAnsi="Arial" w:cs="Arial"/>
          <w:color w:val="000000" w:themeColor="text1"/>
          <w:sz w:val="24"/>
          <w:szCs w:val="24"/>
        </w:rPr>
        <w:t>e environment accordingly dependent on the interests and the needs of the children in their care. While also being cautious that they do not let their own personal preservations about risky play become a barrier to</w:t>
      </w:r>
      <w:r w:rsidR="188E1964" w:rsidRPr="08D5D663">
        <w:rPr>
          <w:rFonts w:ascii="Arial" w:eastAsia="Arial" w:hAnsi="Arial" w:cs="Arial"/>
          <w:color w:val="000000" w:themeColor="text1"/>
          <w:sz w:val="24"/>
          <w:szCs w:val="24"/>
        </w:rPr>
        <w:t xml:space="preserve"> giving the children the opportunity to take risks, gain self-confidence and the freedom to experiment and explore concepts they are intrigued by. </w:t>
      </w:r>
      <w:r w:rsidR="5727570B" w:rsidRPr="08D5D663">
        <w:rPr>
          <w:rFonts w:ascii="Arial" w:eastAsia="Arial" w:hAnsi="Arial" w:cs="Arial"/>
          <w:color w:val="000000" w:themeColor="text1"/>
          <w:sz w:val="24"/>
          <w:szCs w:val="24"/>
        </w:rPr>
        <w:t xml:space="preserve">Practitioners should ensure that themselves and their staff are </w:t>
      </w:r>
      <w:r w:rsidR="6EA9AB49" w:rsidRPr="08D5D663">
        <w:rPr>
          <w:rFonts w:ascii="Arial" w:eastAsia="Arial" w:hAnsi="Arial" w:cs="Arial"/>
          <w:color w:val="000000" w:themeColor="text1"/>
          <w:sz w:val="24"/>
          <w:szCs w:val="24"/>
        </w:rPr>
        <w:t>adequately</w:t>
      </w:r>
      <w:r w:rsidR="5727570B" w:rsidRPr="08D5D663">
        <w:rPr>
          <w:rFonts w:ascii="Arial" w:eastAsia="Arial" w:hAnsi="Arial" w:cs="Arial"/>
          <w:color w:val="000000" w:themeColor="text1"/>
          <w:sz w:val="24"/>
          <w:szCs w:val="24"/>
        </w:rPr>
        <w:t xml:space="preserve"> trained and up to date with how to approach outdoor learning to ensure that they feel </w:t>
      </w:r>
      <w:r w:rsidR="099CC198" w:rsidRPr="08D5D663">
        <w:rPr>
          <w:rFonts w:ascii="Arial" w:eastAsia="Arial" w:hAnsi="Arial" w:cs="Arial"/>
          <w:color w:val="000000" w:themeColor="text1"/>
          <w:sz w:val="24"/>
          <w:szCs w:val="24"/>
        </w:rPr>
        <w:t>confident</w:t>
      </w:r>
      <w:r w:rsidR="5727570B" w:rsidRPr="08D5D663">
        <w:rPr>
          <w:rFonts w:ascii="Arial" w:eastAsia="Arial" w:hAnsi="Arial" w:cs="Arial"/>
          <w:color w:val="000000" w:themeColor="text1"/>
          <w:sz w:val="24"/>
          <w:szCs w:val="24"/>
        </w:rPr>
        <w:t xml:space="preserve"> to plan and implement </w:t>
      </w:r>
      <w:r w:rsidR="18BC67AA" w:rsidRPr="08D5D663">
        <w:rPr>
          <w:rFonts w:ascii="Arial" w:eastAsia="Arial" w:hAnsi="Arial" w:cs="Arial"/>
          <w:color w:val="000000" w:themeColor="text1"/>
          <w:sz w:val="24"/>
          <w:szCs w:val="24"/>
        </w:rPr>
        <w:t xml:space="preserve">learning opportunities that support the children's understanding of maths and science concepts. </w:t>
      </w:r>
    </w:p>
    <w:p w14:paraId="771D72BF" w14:textId="327EBFD3" w:rsidR="297960AA" w:rsidRDefault="297960AA" w:rsidP="377F6397">
      <w:pPr>
        <w:rPr>
          <w:rFonts w:ascii="Arial" w:eastAsia="Arial" w:hAnsi="Arial" w:cs="Arial"/>
          <w:color w:val="000000" w:themeColor="text1"/>
          <w:sz w:val="24"/>
          <w:szCs w:val="24"/>
        </w:rPr>
      </w:pPr>
    </w:p>
    <w:p w14:paraId="34B71458" w14:textId="7B1D4A74" w:rsidR="297960AA" w:rsidRDefault="297960AA" w:rsidP="377F6397">
      <w:pPr>
        <w:rPr>
          <w:rFonts w:ascii="Arial" w:eastAsia="Arial" w:hAnsi="Arial" w:cs="Arial"/>
          <w:color w:val="000000" w:themeColor="text1"/>
          <w:sz w:val="24"/>
          <w:szCs w:val="24"/>
        </w:rPr>
      </w:pPr>
    </w:p>
    <w:p w14:paraId="6FB3507E" w14:textId="2BDB20F7" w:rsidR="297960AA" w:rsidRDefault="297960AA" w:rsidP="297960AA">
      <w:pPr>
        <w:jc w:val="center"/>
        <w:rPr>
          <w:rFonts w:ascii="Arial" w:eastAsia="Arial" w:hAnsi="Arial" w:cs="Arial"/>
          <w:sz w:val="24"/>
          <w:szCs w:val="24"/>
        </w:rPr>
      </w:pPr>
    </w:p>
    <w:p w14:paraId="14091F14" w14:textId="70789B7C" w:rsidR="08D5D663" w:rsidRDefault="08D5D663" w:rsidP="08D5D663">
      <w:pPr>
        <w:jc w:val="center"/>
      </w:pPr>
    </w:p>
    <w:p w14:paraId="44C164AD" w14:textId="79D4137B" w:rsidR="377F6397" w:rsidRDefault="377F6397" w:rsidP="377F6397">
      <w:pPr>
        <w:jc w:val="center"/>
        <w:rPr>
          <w:rFonts w:ascii="Arial" w:eastAsia="Arial" w:hAnsi="Arial" w:cs="Arial"/>
          <w:sz w:val="24"/>
          <w:szCs w:val="24"/>
        </w:rPr>
      </w:pPr>
    </w:p>
    <w:p w14:paraId="65BD2E1E" w14:textId="5DFBCBAC" w:rsidR="297960AA" w:rsidRDefault="297960AA" w:rsidP="5F688434">
      <w:pPr>
        <w:jc w:val="center"/>
        <w:rPr>
          <w:rFonts w:ascii="Arial" w:eastAsia="Arial" w:hAnsi="Arial" w:cs="Arial"/>
          <w:sz w:val="24"/>
          <w:szCs w:val="24"/>
        </w:rPr>
      </w:pPr>
    </w:p>
    <w:p w14:paraId="2A1F3D35" w14:textId="14C5DB30" w:rsidR="297960AA" w:rsidRDefault="76AEAAB3" w:rsidP="299AB59C">
      <w:pPr>
        <w:jc w:val="center"/>
        <w:rPr>
          <w:rFonts w:ascii="Arial" w:eastAsia="Arial" w:hAnsi="Arial" w:cs="Arial"/>
          <w:sz w:val="24"/>
          <w:szCs w:val="24"/>
        </w:rPr>
      </w:pPr>
      <w:r w:rsidRPr="299AB59C">
        <w:rPr>
          <w:rFonts w:ascii="Arial" w:eastAsia="Arial" w:hAnsi="Arial" w:cs="Arial"/>
          <w:sz w:val="24"/>
          <w:szCs w:val="24"/>
        </w:rPr>
        <w:t>Reference List</w:t>
      </w:r>
    </w:p>
    <w:p w14:paraId="0AABB354" w14:textId="1F0BD0C7" w:rsidR="297960AA" w:rsidRDefault="76AEAAB3" w:rsidP="299AB59C">
      <w:pPr>
        <w:jc w:val="center"/>
        <w:rPr>
          <w:rFonts w:ascii="Arial" w:eastAsia="Arial" w:hAnsi="Arial" w:cs="Arial"/>
          <w:sz w:val="24"/>
          <w:szCs w:val="24"/>
        </w:rPr>
      </w:pPr>
      <w:r w:rsidRPr="299AB59C">
        <w:rPr>
          <w:rFonts w:ascii="Arial" w:eastAsia="Arial" w:hAnsi="Arial" w:cs="Arial"/>
          <w:sz w:val="24"/>
          <w:szCs w:val="24"/>
        </w:rPr>
        <w:t xml:space="preserve"> Brown, S. (2012) </w:t>
      </w:r>
      <w:r w:rsidRPr="299AB59C">
        <w:rPr>
          <w:rFonts w:ascii="Arial" w:eastAsia="Arial" w:hAnsi="Arial" w:cs="Arial"/>
          <w:i/>
          <w:iCs/>
          <w:sz w:val="24"/>
          <w:szCs w:val="24"/>
        </w:rPr>
        <w:t>The changing of the seasons in the Child Garden</w:t>
      </w:r>
      <w:r w:rsidRPr="299AB59C">
        <w:rPr>
          <w:rFonts w:ascii="Arial" w:eastAsia="Arial" w:hAnsi="Arial" w:cs="Arial"/>
          <w:sz w:val="24"/>
          <w:szCs w:val="24"/>
        </w:rPr>
        <w:t>. In Bruce, T. (ed) Early Childhood Practice: Froebel Today London: Sage</w:t>
      </w:r>
    </w:p>
    <w:p w14:paraId="46AC3831" w14:textId="34B8D62E" w:rsidR="297960AA" w:rsidRDefault="76AEAAB3" w:rsidP="299AB59C">
      <w:pPr>
        <w:jc w:val="center"/>
        <w:rPr>
          <w:rFonts w:ascii="Arial" w:eastAsia="Arial" w:hAnsi="Arial" w:cs="Arial"/>
          <w:i/>
          <w:iCs/>
          <w:sz w:val="24"/>
          <w:szCs w:val="24"/>
        </w:rPr>
      </w:pPr>
      <w:r w:rsidRPr="299AB59C">
        <w:rPr>
          <w:rFonts w:ascii="Arial" w:eastAsia="Arial" w:hAnsi="Arial" w:cs="Arial"/>
          <w:sz w:val="24"/>
          <w:szCs w:val="24"/>
        </w:rPr>
        <w:t>Brustrom,S. (2017). Challenges of early years outdoor education and outdoor learning: perceptions on swedish preschool teachers.</w:t>
      </w:r>
      <w:r w:rsidRPr="299AB59C">
        <w:rPr>
          <w:rFonts w:ascii="Arial" w:eastAsia="Arial" w:hAnsi="Arial" w:cs="Arial"/>
          <w:i/>
          <w:iCs/>
          <w:sz w:val="24"/>
          <w:szCs w:val="24"/>
        </w:rPr>
        <w:t xml:space="preserve"> Journal of adventure education and outdoor learning. </w:t>
      </w:r>
      <w:r w:rsidRPr="299AB59C">
        <w:rPr>
          <w:rFonts w:ascii="Arial" w:eastAsia="Arial" w:hAnsi="Arial" w:cs="Arial"/>
          <w:sz w:val="24"/>
          <w:szCs w:val="24"/>
        </w:rPr>
        <w:t>17(4), 293-306.</w:t>
      </w:r>
    </w:p>
    <w:p w14:paraId="1C57119D" w14:textId="5D915BF3" w:rsidR="297960AA" w:rsidRDefault="76AEAAB3" w:rsidP="299AB59C">
      <w:pPr>
        <w:jc w:val="center"/>
        <w:rPr>
          <w:rFonts w:ascii="Arial" w:eastAsia="Arial" w:hAnsi="Arial" w:cs="Arial"/>
          <w:sz w:val="24"/>
          <w:szCs w:val="24"/>
        </w:rPr>
      </w:pPr>
      <w:r w:rsidRPr="299AB59C">
        <w:rPr>
          <w:rFonts w:ascii="Arial" w:eastAsia="Arial" w:hAnsi="Arial" w:cs="Arial"/>
          <w:sz w:val="24"/>
          <w:szCs w:val="24"/>
        </w:rPr>
        <w:t xml:space="preserve">Davies,S. (2013) </w:t>
      </w:r>
      <w:r w:rsidRPr="299AB59C">
        <w:rPr>
          <w:rFonts w:ascii="Arial" w:eastAsia="Arial" w:hAnsi="Arial" w:cs="Arial"/>
          <w:i/>
          <w:iCs/>
          <w:sz w:val="24"/>
          <w:szCs w:val="24"/>
        </w:rPr>
        <w:t xml:space="preserve">Learning outside the classroom: theory and guidance for practice. </w:t>
      </w:r>
      <w:r w:rsidRPr="299AB59C">
        <w:rPr>
          <w:rFonts w:ascii="Arial" w:eastAsia="Arial" w:hAnsi="Arial" w:cs="Arial"/>
          <w:sz w:val="24"/>
          <w:szCs w:val="24"/>
        </w:rPr>
        <w:t>Routledge.</w:t>
      </w:r>
    </w:p>
    <w:p w14:paraId="3252D6A8" w14:textId="34479C4D" w:rsidR="297960AA" w:rsidRDefault="76AEAAB3" w:rsidP="299AB59C">
      <w:pPr>
        <w:jc w:val="center"/>
        <w:rPr>
          <w:i/>
          <w:iCs/>
        </w:rPr>
      </w:pPr>
      <w:r w:rsidRPr="299AB59C">
        <w:rPr>
          <w:rFonts w:ascii="Arial" w:eastAsia="Arial" w:hAnsi="Arial" w:cs="Arial"/>
          <w:sz w:val="24"/>
          <w:szCs w:val="24"/>
        </w:rPr>
        <w:t>Ecokids (2018) ‘</w:t>
      </w:r>
      <w:r w:rsidRPr="299AB59C">
        <w:rPr>
          <w:rFonts w:ascii="Arial" w:eastAsia="Arial" w:hAnsi="Arial" w:cs="Arial"/>
          <w:i/>
          <w:iCs/>
          <w:sz w:val="24"/>
          <w:szCs w:val="24"/>
        </w:rPr>
        <w:t xml:space="preserve">play with loose parts’ Available at: </w:t>
      </w:r>
      <w:hyperlink r:id="rId10">
        <w:r w:rsidRPr="299AB59C">
          <w:rPr>
            <w:rStyle w:val="Hyperlink"/>
            <w:i/>
            <w:iCs/>
          </w:rPr>
          <w:t>https://youtu.be/PFEg6Mlc490?si=CVYR8w73HeY7vTV9</w:t>
        </w:r>
      </w:hyperlink>
      <w:r w:rsidRPr="299AB59C">
        <w:rPr>
          <w:i/>
          <w:iCs/>
        </w:rPr>
        <w:t xml:space="preserve"> (Accessed : 17 March 2024).</w:t>
      </w:r>
    </w:p>
    <w:p w14:paraId="384914E6" w14:textId="12C26C74" w:rsidR="297960AA" w:rsidRDefault="76AEAAB3" w:rsidP="299AB59C">
      <w:pPr>
        <w:jc w:val="center"/>
        <w:rPr>
          <w:rFonts w:ascii="Arial" w:eastAsia="Arial" w:hAnsi="Arial" w:cs="Arial"/>
          <w:sz w:val="24"/>
          <w:szCs w:val="24"/>
        </w:rPr>
      </w:pPr>
      <w:r w:rsidRPr="299AB59C">
        <w:rPr>
          <w:rFonts w:ascii="Arial" w:eastAsia="Arial" w:hAnsi="Arial" w:cs="Arial"/>
          <w:i/>
          <w:iCs/>
          <w:sz w:val="24"/>
          <w:szCs w:val="24"/>
        </w:rPr>
        <w:t xml:space="preserve"> </w:t>
      </w:r>
      <w:r w:rsidRPr="299AB59C">
        <w:rPr>
          <w:rFonts w:ascii="Arial" w:eastAsia="Arial" w:hAnsi="Arial" w:cs="Arial"/>
          <w:sz w:val="24"/>
          <w:szCs w:val="24"/>
        </w:rPr>
        <w:t>Frost,J.L. (2012) ‘the importance of play: a report on the value of children’s play with a series of policy recommendations.’ The association for childhood education</w:t>
      </w:r>
    </w:p>
    <w:p w14:paraId="450A12D4" w14:textId="4C4452C8" w:rsidR="297960AA" w:rsidRDefault="76AEAAB3" w:rsidP="299AB59C">
      <w:pPr>
        <w:spacing w:before="200" w:after="0" w:line="216" w:lineRule="auto"/>
        <w:jc w:val="center"/>
        <w:rPr>
          <w:rFonts w:ascii="Arial" w:eastAsia="Arial" w:hAnsi="Arial" w:cs="Arial"/>
          <w:color w:val="000000" w:themeColor="text1"/>
          <w:sz w:val="24"/>
          <w:szCs w:val="24"/>
        </w:rPr>
      </w:pPr>
      <w:r w:rsidRPr="299AB59C">
        <w:rPr>
          <w:rFonts w:ascii="Arial" w:eastAsia="Arial" w:hAnsi="Arial" w:cs="Arial"/>
          <w:color w:val="000000" w:themeColor="text1"/>
          <w:sz w:val="24"/>
          <w:szCs w:val="24"/>
        </w:rPr>
        <w:t xml:space="preserve">Gibson, J. J. (1979 </w:t>
      </w:r>
      <w:r w:rsidRPr="299AB59C">
        <w:rPr>
          <w:rFonts w:ascii="Arial" w:eastAsia="Arial" w:hAnsi="Arial" w:cs="Arial"/>
          <w:i/>
          <w:iCs/>
          <w:color w:val="000000" w:themeColor="text1"/>
          <w:sz w:val="24"/>
          <w:szCs w:val="24"/>
        </w:rPr>
        <w:t>The Ecological Approach to Visual Perception. Hillsdale</w:t>
      </w:r>
      <w:r w:rsidRPr="299AB59C">
        <w:rPr>
          <w:rFonts w:ascii="Arial" w:eastAsia="Arial" w:hAnsi="Arial" w:cs="Arial"/>
          <w:color w:val="000000" w:themeColor="text1"/>
          <w:sz w:val="24"/>
          <w:szCs w:val="24"/>
        </w:rPr>
        <w:t>, New Jersey: Lawrence Erlbaum Associates.</w:t>
      </w:r>
    </w:p>
    <w:p w14:paraId="22CBD623" w14:textId="78878C1E" w:rsidR="297960AA" w:rsidRDefault="297960AA" w:rsidP="299AB59C">
      <w:pPr>
        <w:jc w:val="center"/>
        <w:rPr>
          <w:rFonts w:ascii="Arial" w:eastAsia="Arial" w:hAnsi="Arial" w:cs="Arial"/>
          <w:sz w:val="24"/>
          <w:szCs w:val="24"/>
        </w:rPr>
      </w:pPr>
    </w:p>
    <w:p w14:paraId="65BEDE94" w14:textId="64BFAC68" w:rsidR="297960AA" w:rsidRDefault="76AEAAB3" w:rsidP="299AB59C">
      <w:pPr>
        <w:jc w:val="center"/>
        <w:rPr>
          <w:rFonts w:ascii="Arial" w:eastAsia="Arial" w:hAnsi="Arial" w:cs="Arial"/>
          <w:sz w:val="24"/>
          <w:szCs w:val="24"/>
        </w:rPr>
      </w:pPr>
      <w:r w:rsidRPr="299AB59C">
        <w:rPr>
          <w:rFonts w:ascii="Arial" w:eastAsia="Arial" w:hAnsi="Arial" w:cs="Arial"/>
          <w:sz w:val="24"/>
          <w:szCs w:val="24"/>
        </w:rPr>
        <w:t>Gill,T. (2017)  No fear : growing up in a risk-averse society. Calouste Gulbenkian Foundation.</w:t>
      </w:r>
    </w:p>
    <w:p w14:paraId="2183DD0D" w14:textId="5935A9A3" w:rsidR="297960AA" w:rsidRDefault="76AEAAB3" w:rsidP="299AB59C">
      <w:pPr>
        <w:spacing w:before="200" w:after="0" w:line="216" w:lineRule="auto"/>
        <w:jc w:val="center"/>
        <w:rPr>
          <w:rFonts w:ascii="Arial" w:eastAsia="Arial" w:hAnsi="Arial" w:cs="Arial"/>
          <w:sz w:val="24"/>
          <w:szCs w:val="24"/>
        </w:rPr>
      </w:pPr>
      <w:r w:rsidRPr="299AB59C">
        <w:rPr>
          <w:rFonts w:ascii="Arial" w:eastAsia="Arial" w:hAnsi="Arial" w:cs="Arial"/>
          <w:sz w:val="24"/>
          <w:szCs w:val="24"/>
        </w:rPr>
        <w:t xml:space="preserve">Nicholson, S. (1971). How not to cheat children: The theory of loose parts. </w:t>
      </w:r>
      <w:r w:rsidRPr="299AB59C">
        <w:rPr>
          <w:rFonts w:ascii="Arial" w:eastAsia="Arial" w:hAnsi="Arial" w:cs="Arial"/>
          <w:i/>
          <w:iCs/>
          <w:sz w:val="24"/>
          <w:szCs w:val="24"/>
        </w:rPr>
        <w:t>Landscape Architecture</w:t>
      </w:r>
      <w:r w:rsidRPr="299AB59C">
        <w:rPr>
          <w:rFonts w:ascii="Arial" w:eastAsia="Arial" w:hAnsi="Arial" w:cs="Arial"/>
          <w:sz w:val="24"/>
          <w:szCs w:val="24"/>
        </w:rPr>
        <w:t xml:space="preserve">, </w:t>
      </w:r>
      <w:r w:rsidRPr="299AB59C">
        <w:rPr>
          <w:rFonts w:ascii="Arial" w:eastAsia="Arial" w:hAnsi="Arial" w:cs="Arial"/>
          <w:i/>
          <w:iCs/>
          <w:sz w:val="24"/>
          <w:szCs w:val="24"/>
        </w:rPr>
        <w:t>62</w:t>
      </w:r>
      <w:r w:rsidRPr="299AB59C">
        <w:rPr>
          <w:rFonts w:ascii="Arial" w:eastAsia="Arial" w:hAnsi="Arial" w:cs="Arial"/>
          <w:sz w:val="24"/>
          <w:szCs w:val="24"/>
        </w:rPr>
        <w:t>(1), 30–35.</w:t>
      </w:r>
    </w:p>
    <w:p w14:paraId="54C6BB22" w14:textId="70778DC1" w:rsidR="297960AA" w:rsidRDefault="76AEAAB3" w:rsidP="299AB59C">
      <w:pPr>
        <w:spacing w:before="200" w:after="0" w:line="216" w:lineRule="auto"/>
        <w:jc w:val="center"/>
        <w:rPr>
          <w:rFonts w:ascii="Arial" w:eastAsia="Arial" w:hAnsi="Arial" w:cs="Arial"/>
          <w:sz w:val="24"/>
          <w:szCs w:val="24"/>
        </w:rPr>
      </w:pPr>
      <w:r w:rsidRPr="299AB59C">
        <w:rPr>
          <w:rFonts w:ascii="Arial" w:eastAsia="Arial" w:hAnsi="Arial" w:cs="Arial"/>
          <w:sz w:val="24"/>
          <w:szCs w:val="24"/>
        </w:rPr>
        <w:t xml:space="preserve">Nugent,J., Clarke,G. &amp; Page,J. (2010). The weather makers: the contribution of early years educators to children’s understanding of weather and climate change. </w:t>
      </w:r>
      <w:r w:rsidRPr="299AB59C">
        <w:rPr>
          <w:rFonts w:ascii="Arial" w:eastAsia="Arial" w:hAnsi="Arial" w:cs="Arial"/>
          <w:i/>
          <w:iCs/>
          <w:sz w:val="24"/>
          <w:szCs w:val="24"/>
        </w:rPr>
        <w:t xml:space="preserve">Environmental education research, </w:t>
      </w:r>
      <w:r w:rsidRPr="299AB59C">
        <w:rPr>
          <w:rFonts w:ascii="Arial" w:eastAsia="Arial" w:hAnsi="Arial" w:cs="Arial"/>
          <w:sz w:val="24"/>
          <w:szCs w:val="24"/>
        </w:rPr>
        <w:t>16(5-6), 577-598.</w:t>
      </w:r>
    </w:p>
    <w:p w14:paraId="5C53FA3A" w14:textId="4D1B9649" w:rsidR="297960AA" w:rsidRDefault="297960AA" w:rsidP="299AB59C">
      <w:pPr>
        <w:jc w:val="center"/>
        <w:rPr>
          <w:rFonts w:ascii="Arial" w:eastAsia="Arial" w:hAnsi="Arial" w:cs="Arial"/>
          <w:sz w:val="24"/>
          <w:szCs w:val="24"/>
        </w:rPr>
      </w:pPr>
    </w:p>
    <w:p w14:paraId="21C21E0A" w14:textId="01D301A1" w:rsidR="297960AA" w:rsidRDefault="76AEAAB3" w:rsidP="299AB59C">
      <w:pPr>
        <w:jc w:val="center"/>
        <w:rPr>
          <w:rFonts w:ascii="Arial" w:eastAsia="Arial" w:hAnsi="Arial" w:cs="Arial"/>
          <w:sz w:val="24"/>
          <w:szCs w:val="24"/>
        </w:rPr>
      </w:pPr>
      <w:r w:rsidRPr="299AB59C">
        <w:rPr>
          <w:rFonts w:ascii="Arial" w:eastAsia="Arial" w:hAnsi="Arial" w:cs="Arial"/>
          <w:sz w:val="24"/>
          <w:szCs w:val="24"/>
        </w:rPr>
        <w:t xml:space="preserve">O’Brien,L. &amp; Murray,R. (2007) Forest school and it’s impact on young children : case studies in Britain. </w:t>
      </w:r>
      <w:r w:rsidRPr="299AB59C">
        <w:rPr>
          <w:rFonts w:ascii="Arial" w:eastAsia="Arial" w:hAnsi="Arial" w:cs="Arial"/>
          <w:i/>
          <w:iCs/>
          <w:sz w:val="24"/>
          <w:szCs w:val="24"/>
        </w:rPr>
        <w:t xml:space="preserve">Urban forestry and urban greening. </w:t>
      </w:r>
      <w:r w:rsidRPr="299AB59C">
        <w:rPr>
          <w:rFonts w:ascii="Arial" w:eastAsia="Arial" w:hAnsi="Arial" w:cs="Arial"/>
          <w:sz w:val="24"/>
          <w:szCs w:val="24"/>
        </w:rPr>
        <w:t>6(4) 249-265.</w:t>
      </w:r>
    </w:p>
    <w:p w14:paraId="55EEFA5E" w14:textId="56004E8F" w:rsidR="297960AA" w:rsidRDefault="76AEAAB3" w:rsidP="299AB59C">
      <w:pPr>
        <w:jc w:val="center"/>
        <w:rPr>
          <w:rFonts w:ascii="Arial" w:eastAsia="Arial" w:hAnsi="Arial" w:cs="Arial"/>
          <w:i/>
          <w:iCs/>
          <w:sz w:val="24"/>
          <w:szCs w:val="24"/>
        </w:rPr>
      </w:pPr>
      <w:r w:rsidRPr="299AB59C">
        <w:rPr>
          <w:rFonts w:ascii="Arial" w:eastAsia="Arial" w:hAnsi="Arial" w:cs="Arial"/>
          <w:sz w:val="24"/>
          <w:szCs w:val="24"/>
        </w:rPr>
        <w:t xml:space="preserve">Sandseter, E.B.H. (2007) Categorising play: how can we identify risk-taking in children’s play. </w:t>
      </w:r>
      <w:r w:rsidRPr="299AB59C">
        <w:rPr>
          <w:rFonts w:ascii="Arial" w:eastAsia="Arial" w:hAnsi="Arial" w:cs="Arial"/>
          <w:i/>
          <w:iCs/>
          <w:sz w:val="24"/>
          <w:szCs w:val="24"/>
        </w:rPr>
        <w:t>European early childhood education research journal,</w:t>
      </w:r>
      <w:r w:rsidRPr="299AB59C">
        <w:rPr>
          <w:rFonts w:ascii="Arial" w:eastAsia="Arial" w:hAnsi="Arial" w:cs="Arial"/>
          <w:sz w:val="24"/>
          <w:szCs w:val="24"/>
        </w:rPr>
        <w:t xml:space="preserve"> 15(2), 237-252. </w:t>
      </w:r>
    </w:p>
    <w:p w14:paraId="0350D746" w14:textId="451A55BA" w:rsidR="297960AA" w:rsidRDefault="76AEAAB3" w:rsidP="299AB59C">
      <w:pPr>
        <w:spacing w:after="0"/>
        <w:jc w:val="center"/>
      </w:pPr>
      <w:r w:rsidRPr="299AB59C">
        <w:rPr>
          <w:rFonts w:ascii="Arial" w:eastAsia="Arial" w:hAnsi="Arial" w:cs="Arial"/>
          <w:sz w:val="24"/>
          <w:szCs w:val="24"/>
        </w:rPr>
        <w:t xml:space="preserve">Tovey, H. (2013) </w:t>
      </w:r>
      <w:r w:rsidRPr="299AB59C">
        <w:rPr>
          <w:rFonts w:ascii="Arial" w:eastAsia="Arial" w:hAnsi="Arial" w:cs="Arial"/>
          <w:i/>
          <w:iCs/>
          <w:sz w:val="24"/>
          <w:szCs w:val="24"/>
        </w:rPr>
        <w:t>Bringing the Froebel approach to your early years practice</w:t>
      </w:r>
      <w:r w:rsidRPr="299AB59C">
        <w:rPr>
          <w:rFonts w:ascii="Arial" w:eastAsia="Arial" w:hAnsi="Arial" w:cs="Arial"/>
          <w:sz w:val="24"/>
          <w:szCs w:val="24"/>
        </w:rPr>
        <w:t>. London: Routledge/Taylor &amp; Francis Group.</w:t>
      </w:r>
    </w:p>
    <w:p w14:paraId="46D963DB" w14:textId="7F99112B" w:rsidR="297960AA" w:rsidRDefault="297960AA" w:rsidP="299AB59C">
      <w:pPr>
        <w:spacing w:after="0"/>
        <w:jc w:val="center"/>
        <w:rPr>
          <w:rFonts w:ascii="Arial" w:eastAsia="Arial" w:hAnsi="Arial" w:cs="Arial"/>
          <w:sz w:val="24"/>
          <w:szCs w:val="24"/>
        </w:rPr>
      </w:pPr>
    </w:p>
    <w:p w14:paraId="0B3AD540" w14:textId="2473F95A" w:rsidR="297960AA" w:rsidRDefault="76AEAAB3" w:rsidP="299AB59C">
      <w:pPr>
        <w:spacing w:after="0"/>
        <w:jc w:val="center"/>
        <w:rPr>
          <w:rFonts w:ascii="Arial" w:eastAsia="Arial" w:hAnsi="Arial" w:cs="Arial"/>
          <w:color w:val="000000" w:themeColor="text1"/>
          <w:sz w:val="24"/>
          <w:szCs w:val="24"/>
        </w:rPr>
      </w:pPr>
      <w:r w:rsidRPr="299AB59C">
        <w:rPr>
          <w:rFonts w:ascii="Arial" w:eastAsia="Arial" w:hAnsi="Arial" w:cs="Arial"/>
          <w:color w:val="000000" w:themeColor="text1"/>
          <w:sz w:val="24"/>
          <w:szCs w:val="24"/>
        </w:rPr>
        <w:t xml:space="preserve">Tovey, H. (2016) </w:t>
      </w:r>
      <w:r w:rsidRPr="299AB59C">
        <w:rPr>
          <w:rFonts w:ascii="Arial" w:eastAsia="Arial" w:hAnsi="Arial" w:cs="Arial"/>
          <w:i/>
          <w:iCs/>
          <w:color w:val="000000" w:themeColor="text1"/>
          <w:sz w:val="24"/>
          <w:szCs w:val="24"/>
        </w:rPr>
        <w:t>A Froebelian approach: outdoor play and exploration</w:t>
      </w:r>
      <w:r w:rsidRPr="299AB59C">
        <w:rPr>
          <w:rFonts w:ascii="Arial" w:eastAsia="Arial" w:hAnsi="Arial" w:cs="Arial"/>
          <w:color w:val="000000" w:themeColor="text1"/>
          <w:sz w:val="24"/>
          <w:szCs w:val="24"/>
        </w:rPr>
        <w:t xml:space="preserve">. Roehampton: Froebel Trust. Available at: </w:t>
      </w:r>
      <w:hyperlink r:id="rId11">
        <w:r w:rsidRPr="299AB59C">
          <w:rPr>
            <w:rStyle w:val="Hyperlink"/>
            <w:color w:val="000000" w:themeColor="text1"/>
            <w:sz w:val="24"/>
            <w:szCs w:val="24"/>
          </w:rPr>
          <w:t>https://www.froebel.org.uk/uploads/documents/FT-Outdoor-Play-Pamphlet.pdf</w:t>
        </w:r>
      </w:hyperlink>
      <w:r w:rsidRPr="299AB59C">
        <w:rPr>
          <w:rFonts w:ascii="Arial" w:eastAsia="Arial" w:hAnsi="Arial" w:cs="Arial"/>
          <w:color w:val="000000" w:themeColor="text1"/>
          <w:sz w:val="24"/>
          <w:szCs w:val="24"/>
        </w:rPr>
        <w:t xml:space="preserve">  (Accessed: 17</w:t>
      </w:r>
      <w:r w:rsidRPr="299AB59C">
        <w:rPr>
          <w:rFonts w:ascii="Arial" w:eastAsia="Arial" w:hAnsi="Arial" w:cs="Arial"/>
          <w:color w:val="000000" w:themeColor="text1"/>
          <w:sz w:val="24"/>
          <w:szCs w:val="24"/>
          <w:vertAlign w:val="superscript"/>
        </w:rPr>
        <w:t>h</w:t>
      </w:r>
      <w:r w:rsidRPr="299AB59C">
        <w:rPr>
          <w:rFonts w:ascii="Arial" w:eastAsia="Arial" w:hAnsi="Arial" w:cs="Arial"/>
          <w:color w:val="000000" w:themeColor="text1"/>
          <w:sz w:val="24"/>
          <w:szCs w:val="24"/>
        </w:rPr>
        <w:t xml:space="preserve"> March 2024).</w:t>
      </w:r>
    </w:p>
    <w:p w14:paraId="02067D5D" w14:textId="06F9842A" w:rsidR="297960AA" w:rsidRDefault="297960AA" w:rsidP="299AB59C">
      <w:pPr>
        <w:spacing w:after="0"/>
        <w:jc w:val="center"/>
        <w:rPr>
          <w:rFonts w:ascii="Arial" w:eastAsia="Arial" w:hAnsi="Arial" w:cs="Arial"/>
          <w:color w:val="000000" w:themeColor="text1"/>
          <w:sz w:val="24"/>
          <w:szCs w:val="24"/>
        </w:rPr>
      </w:pPr>
    </w:p>
    <w:p w14:paraId="2DE4FFF7" w14:textId="2D1D5E73" w:rsidR="297960AA" w:rsidRDefault="76AEAAB3" w:rsidP="299AB59C">
      <w:pPr>
        <w:spacing w:after="0"/>
        <w:jc w:val="center"/>
        <w:rPr>
          <w:rFonts w:ascii="Arial" w:eastAsia="Arial" w:hAnsi="Arial" w:cs="Arial"/>
          <w:color w:val="000000" w:themeColor="text1"/>
          <w:sz w:val="24"/>
          <w:szCs w:val="24"/>
        </w:rPr>
      </w:pPr>
      <w:r w:rsidRPr="299AB59C">
        <w:rPr>
          <w:rFonts w:ascii="Arial" w:eastAsia="Arial" w:hAnsi="Arial" w:cs="Arial"/>
          <w:color w:val="000000" w:themeColor="text1"/>
          <w:sz w:val="24"/>
          <w:szCs w:val="24"/>
        </w:rPr>
        <w:t xml:space="preserve">Verdine,B,N., Golinkoff,R,M., Hirsh-Pasek,K. &amp; Newcombe,N,S. (2017) Finding the missing piece: Blocks, puzzles and shapes fuel school readiness. </w:t>
      </w:r>
      <w:r w:rsidRPr="299AB59C">
        <w:rPr>
          <w:rFonts w:ascii="Arial" w:eastAsia="Arial" w:hAnsi="Arial" w:cs="Arial"/>
          <w:i/>
          <w:iCs/>
          <w:color w:val="000000" w:themeColor="text1"/>
          <w:sz w:val="24"/>
          <w:szCs w:val="24"/>
        </w:rPr>
        <w:t>Trends in neuroscience and education.</w:t>
      </w:r>
      <w:r w:rsidRPr="299AB59C">
        <w:rPr>
          <w:rFonts w:ascii="Arial" w:eastAsia="Arial" w:hAnsi="Arial" w:cs="Arial"/>
          <w:color w:val="000000" w:themeColor="text1"/>
          <w:sz w:val="24"/>
          <w:szCs w:val="24"/>
        </w:rPr>
        <w:t xml:space="preserve">8, 69-74. </w:t>
      </w:r>
    </w:p>
    <w:p w14:paraId="4C96CAD5" w14:textId="77777777" w:rsidR="297960AA" w:rsidRDefault="297960AA" w:rsidP="299AB59C">
      <w:pPr>
        <w:spacing w:after="0"/>
        <w:jc w:val="center"/>
        <w:rPr>
          <w:rFonts w:ascii="Arial" w:eastAsia="Arial" w:hAnsi="Arial" w:cs="Arial"/>
          <w:color w:val="000000" w:themeColor="text1"/>
          <w:sz w:val="24"/>
          <w:szCs w:val="24"/>
        </w:rPr>
      </w:pPr>
    </w:p>
    <w:p w14:paraId="7F5EB57C" w14:textId="52635D1D" w:rsidR="297960AA" w:rsidRDefault="76AEAAB3" w:rsidP="299AB59C">
      <w:pPr>
        <w:spacing w:after="0"/>
        <w:jc w:val="center"/>
        <w:rPr>
          <w:rFonts w:ascii="Arial" w:eastAsia="Arial" w:hAnsi="Arial" w:cs="Arial"/>
          <w:color w:val="000000" w:themeColor="text1"/>
          <w:sz w:val="24"/>
          <w:szCs w:val="24"/>
        </w:rPr>
      </w:pPr>
      <w:r w:rsidRPr="299AB59C">
        <w:rPr>
          <w:rFonts w:ascii="Arial" w:eastAsia="Arial" w:hAnsi="Arial" w:cs="Arial"/>
          <w:color w:val="000000" w:themeColor="text1"/>
          <w:sz w:val="24"/>
          <w:szCs w:val="24"/>
        </w:rPr>
        <w:t xml:space="preserve">Vygotsky ,L,S.(1978) mind in society: the development of higher psychological processes. Harvard university press. </w:t>
      </w:r>
    </w:p>
    <w:p w14:paraId="133C3A18" w14:textId="77777777" w:rsidR="297960AA" w:rsidRDefault="297960AA" w:rsidP="299AB59C">
      <w:pPr>
        <w:spacing w:after="0"/>
        <w:jc w:val="center"/>
        <w:rPr>
          <w:rFonts w:ascii="Arial" w:eastAsia="Arial" w:hAnsi="Arial" w:cs="Arial"/>
          <w:color w:val="000000" w:themeColor="text1"/>
          <w:sz w:val="24"/>
          <w:szCs w:val="24"/>
        </w:rPr>
      </w:pPr>
    </w:p>
    <w:p w14:paraId="08FB76C0" w14:textId="6538CDEB" w:rsidR="297960AA" w:rsidRDefault="76AEAAB3" w:rsidP="299AB59C">
      <w:pPr>
        <w:spacing w:after="0"/>
        <w:jc w:val="center"/>
        <w:rPr>
          <w:rFonts w:ascii="Arial" w:eastAsia="Arial" w:hAnsi="Arial" w:cs="Arial"/>
          <w:i/>
          <w:iCs/>
          <w:color w:val="000000" w:themeColor="text1"/>
          <w:sz w:val="24"/>
          <w:szCs w:val="24"/>
        </w:rPr>
      </w:pPr>
      <w:r w:rsidRPr="299AB59C">
        <w:rPr>
          <w:rFonts w:ascii="Arial" w:eastAsia="Arial" w:hAnsi="Arial" w:cs="Arial"/>
          <w:color w:val="000000" w:themeColor="text1"/>
          <w:sz w:val="24"/>
          <w:szCs w:val="24"/>
        </w:rPr>
        <w:t xml:space="preserve">Waite-stupinasky, S. &amp; Williford, A. (2008) infusing nature of science instruction into early years childhood settings through professional development. </w:t>
      </w:r>
      <w:r w:rsidRPr="299AB59C">
        <w:rPr>
          <w:rFonts w:ascii="Arial" w:eastAsia="Arial" w:hAnsi="Arial" w:cs="Arial"/>
          <w:i/>
          <w:iCs/>
          <w:color w:val="000000" w:themeColor="text1"/>
          <w:sz w:val="24"/>
          <w:szCs w:val="24"/>
        </w:rPr>
        <w:t xml:space="preserve">Early childhood education journal. </w:t>
      </w:r>
      <w:r w:rsidRPr="299AB59C">
        <w:rPr>
          <w:rFonts w:ascii="Arial" w:eastAsia="Arial" w:hAnsi="Arial" w:cs="Arial"/>
          <w:color w:val="000000" w:themeColor="text1"/>
          <w:sz w:val="24"/>
          <w:szCs w:val="24"/>
        </w:rPr>
        <w:t xml:space="preserve">36(5), 451-457. </w:t>
      </w:r>
    </w:p>
    <w:p w14:paraId="6E5ACE30" w14:textId="4C951252" w:rsidR="297960AA" w:rsidRDefault="297960AA" w:rsidP="299AB59C">
      <w:pPr>
        <w:spacing w:after="0"/>
        <w:jc w:val="center"/>
        <w:rPr>
          <w:rFonts w:ascii="Arial" w:eastAsia="Arial" w:hAnsi="Arial" w:cs="Arial"/>
          <w:sz w:val="24"/>
          <w:szCs w:val="24"/>
        </w:rPr>
      </w:pPr>
    </w:p>
    <w:p w14:paraId="28FDE2D7" w14:textId="47F760CA" w:rsidR="297960AA" w:rsidRDefault="297960AA" w:rsidP="299AB59C">
      <w:pPr>
        <w:spacing w:after="0"/>
        <w:jc w:val="center"/>
        <w:rPr>
          <w:rFonts w:ascii="Arial" w:eastAsia="Arial" w:hAnsi="Arial" w:cs="Arial"/>
          <w:sz w:val="24"/>
          <w:szCs w:val="24"/>
        </w:rPr>
      </w:pPr>
    </w:p>
    <w:p w14:paraId="1D3C200E" w14:textId="6332B7DF" w:rsidR="297960AA" w:rsidRDefault="76AEAAB3" w:rsidP="299AB59C">
      <w:pPr>
        <w:jc w:val="center"/>
        <w:rPr>
          <w:rFonts w:ascii="Arial" w:eastAsia="Arial" w:hAnsi="Arial" w:cs="Arial"/>
          <w:sz w:val="24"/>
          <w:szCs w:val="24"/>
        </w:rPr>
      </w:pPr>
      <w:r w:rsidRPr="299AB59C">
        <w:rPr>
          <w:rFonts w:ascii="Arial" w:eastAsia="Arial" w:hAnsi="Arial" w:cs="Arial"/>
          <w:sz w:val="24"/>
          <w:szCs w:val="24"/>
        </w:rPr>
        <w:t>Welsh Government (2014) Further Steps Outdoors: Guidance. Cardiff, Wales. Department for Education and Skills.</w:t>
      </w:r>
    </w:p>
    <w:p w14:paraId="1ABAB43B" w14:textId="79D0B0A9" w:rsidR="297960AA" w:rsidRDefault="76AEAAB3" w:rsidP="299AB59C">
      <w:pPr>
        <w:jc w:val="center"/>
        <w:rPr>
          <w:rFonts w:ascii="Arial" w:eastAsia="Arial" w:hAnsi="Arial" w:cs="Arial"/>
          <w:sz w:val="24"/>
          <w:szCs w:val="24"/>
        </w:rPr>
      </w:pPr>
      <w:r w:rsidRPr="299AB59C">
        <w:rPr>
          <w:rFonts w:ascii="Arial" w:eastAsia="Arial" w:hAnsi="Arial" w:cs="Arial"/>
          <w:sz w:val="24"/>
          <w:szCs w:val="24"/>
        </w:rPr>
        <w:t xml:space="preserve">Welsh Government (2022) Curriculum for Wales. Available at: </w:t>
      </w:r>
      <w:hyperlink r:id="rId12">
        <w:r w:rsidRPr="299AB59C">
          <w:rPr>
            <w:rStyle w:val="Hyperlink"/>
          </w:rPr>
          <w:t>Mathematics and Numeracy: Principles of progression - Hwb (gov.wales)</w:t>
        </w:r>
      </w:hyperlink>
      <w:r>
        <w:t xml:space="preserve"> ( Accessed: 6</w:t>
      </w:r>
      <w:r w:rsidRPr="299AB59C">
        <w:rPr>
          <w:vertAlign w:val="superscript"/>
        </w:rPr>
        <w:t>th</w:t>
      </w:r>
      <w:r>
        <w:t xml:space="preserve"> March 2024).</w:t>
      </w:r>
    </w:p>
    <w:p w14:paraId="317C1B57" w14:textId="5F05DDA1" w:rsidR="297960AA" w:rsidRDefault="76AEAAB3" w:rsidP="299AB59C">
      <w:pPr>
        <w:jc w:val="center"/>
        <w:rPr>
          <w:rFonts w:ascii="Calibri" w:eastAsia="Calibri" w:hAnsi="Calibri" w:cs="Calibri"/>
        </w:rPr>
      </w:pPr>
      <w:r>
        <w:t xml:space="preserve">Welsh Government (2022) New Curriculum for non-maintained nursery settings. Available at: </w:t>
      </w:r>
      <w:hyperlink r:id="rId13">
        <w:r w:rsidRPr="299AB59C">
          <w:rPr>
            <w:rStyle w:val="Hyperlink"/>
          </w:rPr>
          <w:t>220914-a-curriculum-for-funded-non-maintained-nursery-settings.pdf (gov.wales)</w:t>
        </w:r>
      </w:hyperlink>
      <w:r>
        <w:t xml:space="preserve"> (Accessed: 6</w:t>
      </w:r>
      <w:r w:rsidRPr="299AB59C">
        <w:rPr>
          <w:vertAlign w:val="superscript"/>
        </w:rPr>
        <w:t>th</w:t>
      </w:r>
      <w:r>
        <w:t xml:space="preserve"> March 2024)</w:t>
      </w:r>
    </w:p>
    <w:p w14:paraId="4EACE38E" w14:textId="5B8A1F16" w:rsidR="297960AA" w:rsidRDefault="297960AA" w:rsidP="299AB59C">
      <w:pPr>
        <w:jc w:val="center"/>
        <w:rPr>
          <w:rFonts w:ascii="Arial" w:eastAsia="Arial" w:hAnsi="Arial" w:cs="Arial"/>
          <w:sz w:val="24"/>
          <w:szCs w:val="24"/>
        </w:rPr>
      </w:pPr>
    </w:p>
    <w:sectPr w:rsidR="297960AA">
      <w:headerReference w:type="default" r:id="rId14"/>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A90D7F" w14:textId="77777777" w:rsidR="005711B5" w:rsidRDefault="005711B5">
      <w:pPr>
        <w:spacing w:after="0" w:line="240" w:lineRule="auto"/>
      </w:pPr>
      <w:r>
        <w:separator/>
      </w:r>
    </w:p>
  </w:endnote>
  <w:endnote w:type="continuationSeparator" w:id="0">
    <w:p w14:paraId="081BF0FB" w14:textId="77777777" w:rsidR="005711B5" w:rsidRDefault="005711B5">
      <w:pPr>
        <w:spacing w:after="0" w:line="240" w:lineRule="auto"/>
      </w:pPr>
      <w:r>
        <w:continuationSeparator/>
      </w:r>
    </w:p>
  </w:endnote>
  <w:endnote w:type="continuationNotice" w:id="1">
    <w:p w14:paraId="05552393" w14:textId="77777777" w:rsidR="005711B5" w:rsidRDefault="005711B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4902EF7C" w14:paraId="14667DC8" w14:textId="77777777" w:rsidTr="6DD31BE0">
      <w:trPr>
        <w:trHeight w:val="300"/>
      </w:trPr>
      <w:tc>
        <w:tcPr>
          <w:tcW w:w="3005" w:type="dxa"/>
        </w:tcPr>
        <w:p w14:paraId="4783C2BC" w14:textId="0C7460C0" w:rsidR="4902EF7C" w:rsidRDefault="4902EF7C" w:rsidP="4902EF7C">
          <w:pPr>
            <w:pStyle w:val="Header"/>
            <w:ind w:left="-115"/>
          </w:pPr>
        </w:p>
      </w:tc>
      <w:tc>
        <w:tcPr>
          <w:tcW w:w="3005" w:type="dxa"/>
        </w:tcPr>
        <w:p w14:paraId="31226BC6" w14:textId="60CA4F26" w:rsidR="4902EF7C" w:rsidRDefault="4902EF7C" w:rsidP="4902EF7C">
          <w:pPr>
            <w:pStyle w:val="Header"/>
            <w:jc w:val="center"/>
          </w:pPr>
          <w:r>
            <w:fldChar w:fldCharType="begin"/>
          </w:r>
          <w:r>
            <w:instrText>PAGE</w:instrText>
          </w:r>
          <w:r>
            <w:fldChar w:fldCharType="separate"/>
          </w:r>
          <w:r w:rsidR="00DB3EAE">
            <w:rPr>
              <w:noProof/>
            </w:rPr>
            <w:t>1</w:t>
          </w:r>
          <w:r>
            <w:fldChar w:fldCharType="end"/>
          </w:r>
        </w:p>
      </w:tc>
      <w:tc>
        <w:tcPr>
          <w:tcW w:w="3005" w:type="dxa"/>
        </w:tcPr>
        <w:p w14:paraId="21E401AC" w14:textId="2DB7858C" w:rsidR="4902EF7C" w:rsidRDefault="4902EF7C" w:rsidP="4902EF7C">
          <w:pPr>
            <w:pStyle w:val="Header"/>
            <w:ind w:right="-115"/>
            <w:jc w:val="right"/>
          </w:pPr>
        </w:p>
      </w:tc>
    </w:tr>
  </w:tbl>
  <w:p w14:paraId="07AE841F" w14:textId="5597ED62" w:rsidR="4902EF7C" w:rsidRDefault="4902EF7C" w:rsidP="4902EF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2ED290" w14:textId="77777777" w:rsidR="005711B5" w:rsidRDefault="005711B5">
      <w:pPr>
        <w:spacing w:after="0" w:line="240" w:lineRule="auto"/>
      </w:pPr>
      <w:r>
        <w:separator/>
      </w:r>
    </w:p>
  </w:footnote>
  <w:footnote w:type="continuationSeparator" w:id="0">
    <w:p w14:paraId="13FB584A" w14:textId="77777777" w:rsidR="005711B5" w:rsidRDefault="005711B5">
      <w:pPr>
        <w:spacing w:after="0" w:line="240" w:lineRule="auto"/>
      </w:pPr>
      <w:r>
        <w:continuationSeparator/>
      </w:r>
    </w:p>
  </w:footnote>
  <w:footnote w:type="continuationNotice" w:id="1">
    <w:p w14:paraId="644466FF" w14:textId="77777777" w:rsidR="005711B5" w:rsidRDefault="005711B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4902EF7C" w14:paraId="5C93A7F1" w14:textId="77777777" w:rsidTr="4902EF7C">
      <w:trPr>
        <w:trHeight w:val="300"/>
      </w:trPr>
      <w:tc>
        <w:tcPr>
          <w:tcW w:w="3005" w:type="dxa"/>
        </w:tcPr>
        <w:p w14:paraId="35F0D3AA" w14:textId="786AF41C" w:rsidR="4902EF7C" w:rsidRDefault="4902EF7C" w:rsidP="4902EF7C">
          <w:pPr>
            <w:pStyle w:val="Header"/>
            <w:ind w:left="-115"/>
          </w:pPr>
          <w:r>
            <w:t xml:space="preserve"> 2114395 ECEY5005 4,000</w:t>
          </w:r>
        </w:p>
      </w:tc>
      <w:tc>
        <w:tcPr>
          <w:tcW w:w="3005" w:type="dxa"/>
        </w:tcPr>
        <w:p w14:paraId="0DD4A3FF" w14:textId="71AAB855" w:rsidR="4902EF7C" w:rsidRDefault="4902EF7C" w:rsidP="4902EF7C">
          <w:pPr>
            <w:pStyle w:val="Header"/>
            <w:jc w:val="center"/>
          </w:pPr>
        </w:p>
      </w:tc>
      <w:tc>
        <w:tcPr>
          <w:tcW w:w="3005" w:type="dxa"/>
        </w:tcPr>
        <w:p w14:paraId="11ED0A83" w14:textId="70C07080" w:rsidR="4902EF7C" w:rsidRDefault="4902EF7C" w:rsidP="4902EF7C">
          <w:pPr>
            <w:pStyle w:val="Header"/>
            <w:ind w:right="-115"/>
            <w:jc w:val="right"/>
          </w:pPr>
        </w:p>
      </w:tc>
    </w:tr>
  </w:tbl>
  <w:p w14:paraId="26308B3A" w14:textId="7A7F3DF2" w:rsidR="4902EF7C" w:rsidRDefault="4902EF7C" w:rsidP="4902EF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4ADA3C"/>
    <w:rsid w:val="00005758"/>
    <w:rsid w:val="00021D25"/>
    <w:rsid w:val="000B4861"/>
    <w:rsid w:val="000E2865"/>
    <w:rsid w:val="000F2EA4"/>
    <w:rsid w:val="000F65DF"/>
    <w:rsid w:val="000FF733"/>
    <w:rsid w:val="001B37E9"/>
    <w:rsid w:val="0021182A"/>
    <w:rsid w:val="00295C61"/>
    <w:rsid w:val="002D411E"/>
    <w:rsid w:val="003C15BB"/>
    <w:rsid w:val="00425935"/>
    <w:rsid w:val="004360A8"/>
    <w:rsid w:val="004F6982"/>
    <w:rsid w:val="00556AFF"/>
    <w:rsid w:val="005669C7"/>
    <w:rsid w:val="005711B5"/>
    <w:rsid w:val="00576EA0"/>
    <w:rsid w:val="00625D4E"/>
    <w:rsid w:val="00660D5C"/>
    <w:rsid w:val="006B5146"/>
    <w:rsid w:val="00724B3E"/>
    <w:rsid w:val="007A1E0E"/>
    <w:rsid w:val="007C5BA6"/>
    <w:rsid w:val="008A5D5E"/>
    <w:rsid w:val="008C3622"/>
    <w:rsid w:val="008F3BD7"/>
    <w:rsid w:val="00908D5A"/>
    <w:rsid w:val="009316DD"/>
    <w:rsid w:val="009964BD"/>
    <w:rsid w:val="00A31AEC"/>
    <w:rsid w:val="00AD3F6C"/>
    <w:rsid w:val="00B802F8"/>
    <w:rsid w:val="00BDD134"/>
    <w:rsid w:val="00C35BAB"/>
    <w:rsid w:val="00C375C5"/>
    <w:rsid w:val="00C5552C"/>
    <w:rsid w:val="00C76677"/>
    <w:rsid w:val="00C86B7B"/>
    <w:rsid w:val="00C95AC1"/>
    <w:rsid w:val="00CF4131"/>
    <w:rsid w:val="00DB3EAE"/>
    <w:rsid w:val="00EC4E0F"/>
    <w:rsid w:val="00EC4F07"/>
    <w:rsid w:val="00F02783"/>
    <w:rsid w:val="00F22F03"/>
    <w:rsid w:val="00F47533"/>
    <w:rsid w:val="00FD38FB"/>
    <w:rsid w:val="013B1E0F"/>
    <w:rsid w:val="01441EAE"/>
    <w:rsid w:val="0187EF48"/>
    <w:rsid w:val="0192B3E9"/>
    <w:rsid w:val="021EE4CD"/>
    <w:rsid w:val="022CAF44"/>
    <w:rsid w:val="022F68F1"/>
    <w:rsid w:val="024690B4"/>
    <w:rsid w:val="025364DA"/>
    <w:rsid w:val="029F79A1"/>
    <w:rsid w:val="02A81BAD"/>
    <w:rsid w:val="0338FA8B"/>
    <w:rsid w:val="036EEC2C"/>
    <w:rsid w:val="037F8B4A"/>
    <w:rsid w:val="0406D2A9"/>
    <w:rsid w:val="041F087E"/>
    <w:rsid w:val="04275646"/>
    <w:rsid w:val="04BF900A"/>
    <w:rsid w:val="04CA54AB"/>
    <w:rsid w:val="04FA4E2A"/>
    <w:rsid w:val="0503290A"/>
    <w:rsid w:val="0503BBAC"/>
    <w:rsid w:val="050C0971"/>
    <w:rsid w:val="05214057"/>
    <w:rsid w:val="053F9759"/>
    <w:rsid w:val="05D0D004"/>
    <w:rsid w:val="0600D52D"/>
    <w:rsid w:val="06429A06"/>
    <w:rsid w:val="064373CA"/>
    <w:rsid w:val="065B606B"/>
    <w:rsid w:val="06996D2F"/>
    <w:rsid w:val="06AE37FD"/>
    <w:rsid w:val="06D43AB0"/>
    <w:rsid w:val="073FD62D"/>
    <w:rsid w:val="074BB8FF"/>
    <w:rsid w:val="0755971A"/>
    <w:rsid w:val="07C2838C"/>
    <w:rsid w:val="07E3D87E"/>
    <w:rsid w:val="07EFCDDC"/>
    <w:rsid w:val="07F1D284"/>
    <w:rsid w:val="0801F56D"/>
    <w:rsid w:val="088C82F6"/>
    <w:rsid w:val="08AFC170"/>
    <w:rsid w:val="08B9E251"/>
    <w:rsid w:val="08BDA943"/>
    <w:rsid w:val="08D5D663"/>
    <w:rsid w:val="08D7E6FA"/>
    <w:rsid w:val="091F3877"/>
    <w:rsid w:val="09271929"/>
    <w:rsid w:val="097E2E3D"/>
    <w:rsid w:val="098B4292"/>
    <w:rsid w:val="0998D636"/>
    <w:rsid w:val="0999B4F7"/>
    <w:rsid w:val="099CC198"/>
    <w:rsid w:val="09B3E70D"/>
    <w:rsid w:val="09B9B052"/>
    <w:rsid w:val="09C77055"/>
    <w:rsid w:val="09FC6703"/>
    <w:rsid w:val="0A4DC7D9"/>
    <w:rsid w:val="0A8D7EAD"/>
    <w:rsid w:val="0ABB5F11"/>
    <w:rsid w:val="0ADBFD8B"/>
    <w:rsid w:val="0AFD9753"/>
    <w:rsid w:val="0B0D0ABE"/>
    <w:rsid w:val="0BD1A9BD"/>
    <w:rsid w:val="0BE26F9E"/>
    <w:rsid w:val="0BF751A0"/>
    <w:rsid w:val="0C57E8B4"/>
    <w:rsid w:val="0C678788"/>
    <w:rsid w:val="0C8E748D"/>
    <w:rsid w:val="0CA9E70D"/>
    <w:rsid w:val="0CC628DA"/>
    <w:rsid w:val="0CCAA1EF"/>
    <w:rsid w:val="0D138660"/>
    <w:rsid w:val="0D1E2C75"/>
    <w:rsid w:val="0D28783F"/>
    <w:rsid w:val="0D34A6E0"/>
    <w:rsid w:val="0D4FE790"/>
    <w:rsid w:val="0D5517D0"/>
    <w:rsid w:val="0D5F9A76"/>
    <w:rsid w:val="0D6256FF"/>
    <w:rsid w:val="0D643621"/>
    <w:rsid w:val="0D98A2E0"/>
    <w:rsid w:val="0DC7164A"/>
    <w:rsid w:val="0DD50041"/>
    <w:rsid w:val="0E2A6962"/>
    <w:rsid w:val="0E5B61CF"/>
    <w:rsid w:val="0E6F60DB"/>
    <w:rsid w:val="0ECC1C64"/>
    <w:rsid w:val="0EFD145D"/>
    <w:rsid w:val="0F0EEA92"/>
    <w:rsid w:val="0FCA474A"/>
    <w:rsid w:val="0FCF70C7"/>
    <w:rsid w:val="0FD30F88"/>
    <w:rsid w:val="0FDE3A5C"/>
    <w:rsid w:val="10B604F7"/>
    <w:rsid w:val="10DD1030"/>
    <w:rsid w:val="10FE1FDF"/>
    <w:rsid w:val="1119C955"/>
    <w:rsid w:val="11708AE4"/>
    <w:rsid w:val="121C69F9"/>
    <w:rsid w:val="127A8D1C"/>
    <w:rsid w:val="129BEB59"/>
    <w:rsid w:val="12AF6AE9"/>
    <w:rsid w:val="130ECBD7"/>
    <w:rsid w:val="1331B200"/>
    <w:rsid w:val="13347EA6"/>
    <w:rsid w:val="1339E373"/>
    <w:rsid w:val="13897386"/>
    <w:rsid w:val="1403CB43"/>
    <w:rsid w:val="14A89292"/>
    <w:rsid w:val="156AB424"/>
    <w:rsid w:val="15A5407C"/>
    <w:rsid w:val="15BAA6F1"/>
    <w:rsid w:val="15E137F7"/>
    <w:rsid w:val="1608F3C0"/>
    <w:rsid w:val="1631EBC7"/>
    <w:rsid w:val="16A4D53F"/>
    <w:rsid w:val="16B2688C"/>
    <w:rsid w:val="17370AD8"/>
    <w:rsid w:val="175EF6D2"/>
    <w:rsid w:val="1762BA2A"/>
    <w:rsid w:val="1764B643"/>
    <w:rsid w:val="177D0858"/>
    <w:rsid w:val="17991621"/>
    <w:rsid w:val="17B76E84"/>
    <w:rsid w:val="17C771C2"/>
    <w:rsid w:val="18132F3D"/>
    <w:rsid w:val="18347818"/>
    <w:rsid w:val="18498417"/>
    <w:rsid w:val="185EE16D"/>
    <w:rsid w:val="187F4DAD"/>
    <w:rsid w:val="1881AD6A"/>
    <w:rsid w:val="188E1964"/>
    <w:rsid w:val="18BC67AA"/>
    <w:rsid w:val="18E7EF2C"/>
    <w:rsid w:val="19098706"/>
    <w:rsid w:val="19D8CCF5"/>
    <w:rsid w:val="19DC7601"/>
    <w:rsid w:val="19E4C11A"/>
    <w:rsid w:val="1A039146"/>
    <w:rsid w:val="1A05CAA5"/>
    <w:rsid w:val="1A7D9204"/>
    <w:rsid w:val="1ACBF0F9"/>
    <w:rsid w:val="1B0919E4"/>
    <w:rsid w:val="1B57A77F"/>
    <w:rsid w:val="1B6B8C23"/>
    <w:rsid w:val="1B6F7DC9"/>
    <w:rsid w:val="1BAB7F71"/>
    <w:rsid w:val="1BCA0DD0"/>
    <w:rsid w:val="1C943C4F"/>
    <w:rsid w:val="1D0E9571"/>
    <w:rsid w:val="1D27A037"/>
    <w:rsid w:val="1D4A14B4"/>
    <w:rsid w:val="1D4ADA3C"/>
    <w:rsid w:val="1D63DB5B"/>
    <w:rsid w:val="1D8A4D39"/>
    <w:rsid w:val="1DB6B798"/>
    <w:rsid w:val="1E5FC2C2"/>
    <w:rsid w:val="1F01892B"/>
    <w:rsid w:val="1F412AF1"/>
    <w:rsid w:val="1F84504A"/>
    <w:rsid w:val="1FF90A71"/>
    <w:rsid w:val="20205401"/>
    <w:rsid w:val="207E2A51"/>
    <w:rsid w:val="20EE32E7"/>
    <w:rsid w:val="20F4FD00"/>
    <w:rsid w:val="2153483E"/>
    <w:rsid w:val="2179A6FE"/>
    <w:rsid w:val="21972A95"/>
    <w:rsid w:val="21AC41BB"/>
    <w:rsid w:val="21AF9CC2"/>
    <w:rsid w:val="22464C4B"/>
    <w:rsid w:val="22518DBA"/>
    <w:rsid w:val="225A3DFE"/>
    <w:rsid w:val="22848491"/>
    <w:rsid w:val="22D94D6F"/>
    <w:rsid w:val="23161007"/>
    <w:rsid w:val="2341C48C"/>
    <w:rsid w:val="23C3BF73"/>
    <w:rsid w:val="23C7C9F6"/>
    <w:rsid w:val="23C97651"/>
    <w:rsid w:val="23EA65A2"/>
    <w:rsid w:val="2433533B"/>
    <w:rsid w:val="2448D5A2"/>
    <w:rsid w:val="24A37C18"/>
    <w:rsid w:val="25954B70"/>
    <w:rsid w:val="25C62513"/>
    <w:rsid w:val="25F2CA84"/>
    <w:rsid w:val="2600B05F"/>
    <w:rsid w:val="26301007"/>
    <w:rsid w:val="264D1821"/>
    <w:rsid w:val="268F9585"/>
    <w:rsid w:val="269150DD"/>
    <w:rsid w:val="26A30BB7"/>
    <w:rsid w:val="26AD1D9D"/>
    <w:rsid w:val="270C5C83"/>
    <w:rsid w:val="2737B1E2"/>
    <w:rsid w:val="27910CC1"/>
    <w:rsid w:val="2798ABE2"/>
    <w:rsid w:val="27B5FD8E"/>
    <w:rsid w:val="27C8C571"/>
    <w:rsid w:val="27EE3FF1"/>
    <w:rsid w:val="27FAD382"/>
    <w:rsid w:val="2833278A"/>
    <w:rsid w:val="28537EB0"/>
    <w:rsid w:val="286B7175"/>
    <w:rsid w:val="2879CE90"/>
    <w:rsid w:val="28CEF823"/>
    <w:rsid w:val="29142420"/>
    <w:rsid w:val="291631C6"/>
    <w:rsid w:val="2944CC0A"/>
    <w:rsid w:val="297960AA"/>
    <w:rsid w:val="299AB59C"/>
    <w:rsid w:val="29B9773C"/>
    <w:rsid w:val="29F1D5E9"/>
    <w:rsid w:val="29FA8751"/>
    <w:rsid w:val="2A05D034"/>
    <w:rsid w:val="2A46AD2C"/>
    <w:rsid w:val="2B006594"/>
    <w:rsid w:val="2B0A9130"/>
    <w:rsid w:val="2B0D2096"/>
    <w:rsid w:val="2B150438"/>
    <w:rsid w:val="2B6607D1"/>
    <w:rsid w:val="2B82A8D0"/>
    <w:rsid w:val="2C0E269D"/>
    <w:rsid w:val="2C4BA6B2"/>
    <w:rsid w:val="2C6E7D5C"/>
    <w:rsid w:val="2C969206"/>
    <w:rsid w:val="2CC3742E"/>
    <w:rsid w:val="2D1E7931"/>
    <w:rsid w:val="2D2A341E"/>
    <w:rsid w:val="2D322813"/>
    <w:rsid w:val="2D57EA49"/>
    <w:rsid w:val="2D662363"/>
    <w:rsid w:val="2D6E9E0C"/>
    <w:rsid w:val="2D9615DE"/>
    <w:rsid w:val="2DAE0B90"/>
    <w:rsid w:val="2DCAE024"/>
    <w:rsid w:val="2DD18419"/>
    <w:rsid w:val="2DE50089"/>
    <w:rsid w:val="2E3B21EC"/>
    <w:rsid w:val="2E56CE15"/>
    <w:rsid w:val="2EA1D388"/>
    <w:rsid w:val="2EA9D2D9"/>
    <w:rsid w:val="2F074337"/>
    <w:rsid w:val="2F219DF8"/>
    <w:rsid w:val="2F3FAC46"/>
    <w:rsid w:val="2F5D555F"/>
    <w:rsid w:val="2FA1E4E9"/>
    <w:rsid w:val="2FB85831"/>
    <w:rsid w:val="2FBD32B5"/>
    <w:rsid w:val="2FC7695C"/>
    <w:rsid w:val="2FDA8DB6"/>
    <w:rsid w:val="3006A799"/>
    <w:rsid w:val="301246F0"/>
    <w:rsid w:val="3076ED95"/>
    <w:rsid w:val="307A3C12"/>
    <w:rsid w:val="3099898C"/>
    <w:rsid w:val="30B42205"/>
    <w:rsid w:val="30D14EA1"/>
    <w:rsid w:val="30F4F3C3"/>
    <w:rsid w:val="311BD702"/>
    <w:rsid w:val="3122370D"/>
    <w:rsid w:val="314FF38B"/>
    <w:rsid w:val="315B2552"/>
    <w:rsid w:val="317C621A"/>
    <w:rsid w:val="31A13F9B"/>
    <w:rsid w:val="31E2D81C"/>
    <w:rsid w:val="3289347E"/>
    <w:rsid w:val="3294F621"/>
    <w:rsid w:val="32A5D870"/>
    <w:rsid w:val="32D7B8BD"/>
    <w:rsid w:val="32E34F4C"/>
    <w:rsid w:val="32E50CE2"/>
    <w:rsid w:val="32FF0A1E"/>
    <w:rsid w:val="33063B93"/>
    <w:rsid w:val="33177055"/>
    <w:rsid w:val="3388413A"/>
    <w:rsid w:val="338B1EBC"/>
    <w:rsid w:val="3390ADCB"/>
    <w:rsid w:val="33B0795F"/>
    <w:rsid w:val="33E4AF2E"/>
    <w:rsid w:val="342C0CEE"/>
    <w:rsid w:val="345B67A3"/>
    <w:rsid w:val="345E1501"/>
    <w:rsid w:val="3463AE9F"/>
    <w:rsid w:val="346FF1CE"/>
    <w:rsid w:val="34980B98"/>
    <w:rsid w:val="34ABF0A3"/>
    <w:rsid w:val="34D1F121"/>
    <w:rsid w:val="34DC0A37"/>
    <w:rsid w:val="3526082A"/>
    <w:rsid w:val="3526EF1D"/>
    <w:rsid w:val="35948730"/>
    <w:rsid w:val="35F39E35"/>
    <w:rsid w:val="36611BCA"/>
    <w:rsid w:val="36DD0668"/>
    <w:rsid w:val="36F29D82"/>
    <w:rsid w:val="37722E7E"/>
    <w:rsid w:val="377F6397"/>
    <w:rsid w:val="378053E5"/>
    <w:rsid w:val="378B3718"/>
    <w:rsid w:val="378E8E82"/>
    <w:rsid w:val="37D34264"/>
    <w:rsid w:val="37EC85DF"/>
    <w:rsid w:val="38856150"/>
    <w:rsid w:val="3891ABBC"/>
    <w:rsid w:val="39001524"/>
    <w:rsid w:val="3970105C"/>
    <w:rsid w:val="397687A4"/>
    <w:rsid w:val="39775EF4"/>
    <w:rsid w:val="39F7D7DF"/>
    <w:rsid w:val="3A098EC9"/>
    <w:rsid w:val="3A1B840F"/>
    <w:rsid w:val="3A249551"/>
    <w:rsid w:val="3A2D7C1D"/>
    <w:rsid w:val="3A551CCA"/>
    <w:rsid w:val="3AE4E9B9"/>
    <w:rsid w:val="3B007C97"/>
    <w:rsid w:val="3B125805"/>
    <w:rsid w:val="3B988DC3"/>
    <w:rsid w:val="3BA53D9D"/>
    <w:rsid w:val="3BB2559E"/>
    <w:rsid w:val="3BF0ED2B"/>
    <w:rsid w:val="3BF64C2F"/>
    <w:rsid w:val="3C07849A"/>
    <w:rsid w:val="3C46C623"/>
    <w:rsid w:val="3C53C508"/>
    <w:rsid w:val="3C794EF8"/>
    <w:rsid w:val="3D651CDF"/>
    <w:rsid w:val="3D72C215"/>
    <w:rsid w:val="3D87D751"/>
    <w:rsid w:val="3DAD1805"/>
    <w:rsid w:val="3DC5FF15"/>
    <w:rsid w:val="3DD7DAF2"/>
    <w:rsid w:val="3DE1743D"/>
    <w:rsid w:val="3DF1CD7C"/>
    <w:rsid w:val="3E6412E1"/>
    <w:rsid w:val="3E897FE4"/>
    <w:rsid w:val="3EC281A1"/>
    <w:rsid w:val="3F1C23D7"/>
    <w:rsid w:val="3F3ED4D2"/>
    <w:rsid w:val="3F86EC1C"/>
    <w:rsid w:val="3F8AD205"/>
    <w:rsid w:val="3FD3EDBA"/>
    <w:rsid w:val="40BB151B"/>
    <w:rsid w:val="40D7CDBE"/>
    <w:rsid w:val="40FFC6E2"/>
    <w:rsid w:val="411270CC"/>
    <w:rsid w:val="42825760"/>
    <w:rsid w:val="431F075D"/>
    <w:rsid w:val="43301B12"/>
    <w:rsid w:val="437B2AA3"/>
    <w:rsid w:val="438C99CE"/>
    <w:rsid w:val="43AE6540"/>
    <w:rsid w:val="442F7E59"/>
    <w:rsid w:val="44542F4A"/>
    <w:rsid w:val="445ED6ED"/>
    <w:rsid w:val="448B7DFE"/>
    <w:rsid w:val="44BD821E"/>
    <w:rsid w:val="44C61F4B"/>
    <w:rsid w:val="44CE03C2"/>
    <w:rsid w:val="4545006D"/>
    <w:rsid w:val="458B98DF"/>
    <w:rsid w:val="45DF9A29"/>
    <w:rsid w:val="461CF823"/>
    <w:rsid w:val="464A1D4D"/>
    <w:rsid w:val="464D0B1C"/>
    <w:rsid w:val="46FAE4EA"/>
    <w:rsid w:val="4790D9AE"/>
    <w:rsid w:val="47AF71AC"/>
    <w:rsid w:val="47EFE28A"/>
    <w:rsid w:val="482291AE"/>
    <w:rsid w:val="4836E82A"/>
    <w:rsid w:val="48E1AE58"/>
    <w:rsid w:val="48EF289C"/>
    <w:rsid w:val="4902EF7C"/>
    <w:rsid w:val="4976D47C"/>
    <w:rsid w:val="499079B5"/>
    <w:rsid w:val="499C9405"/>
    <w:rsid w:val="499F4B98"/>
    <w:rsid w:val="49C9C172"/>
    <w:rsid w:val="49F4F605"/>
    <w:rsid w:val="4A0ADC3E"/>
    <w:rsid w:val="4A2F2B43"/>
    <w:rsid w:val="4AB25AF2"/>
    <w:rsid w:val="4ABA8C92"/>
    <w:rsid w:val="4ADCEBF6"/>
    <w:rsid w:val="4AF9BE92"/>
    <w:rsid w:val="4B5FEA03"/>
    <w:rsid w:val="4B8F2326"/>
    <w:rsid w:val="4B96EA8E"/>
    <w:rsid w:val="4BB2AC84"/>
    <w:rsid w:val="4C090CFF"/>
    <w:rsid w:val="4C885363"/>
    <w:rsid w:val="4C8DAA28"/>
    <w:rsid w:val="4CF8E203"/>
    <w:rsid w:val="4D07C5B3"/>
    <w:rsid w:val="4D0E61C8"/>
    <w:rsid w:val="4D2FEB19"/>
    <w:rsid w:val="4D570521"/>
    <w:rsid w:val="4DB2CB41"/>
    <w:rsid w:val="4DB96C99"/>
    <w:rsid w:val="4DCD0195"/>
    <w:rsid w:val="4E31360D"/>
    <w:rsid w:val="4E4FDFD7"/>
    <w:rsid w:val="4E58E454"/>
    <w:rsid w:val="4E803167"/>
    <w:rsid w:val="4ECC2FEA"/>
    <w:rsid w:val="4EE053C9"/>
    <w:rsid w:val="4EEFD385"/>
    <w:rsid w:val="4F23013A"/>
    <w:rsid w:val="4FA17369"/>
    <w:rsid w:val="4FAFB6F8"/>
    <w:rsid w:val="4FC6CA5A"/>
    <w:rsid w:val="4FE637C4"/>
    <w:rsid w:val="503DD7C1"/>
    <w:rsid w:val="5070D59D"/>
    <w:rsid w:val="5073F020"/>
    <w:rsid w:val="5089B88B"/>
    <w:rsid w:val="508A24FA"/>
    <w:rsid w:val="509536CA"/>
    <w:rsid w:val="509B7045"/>
    <w:rsid w:val="50C4AC1A"/>
    <w:rsid w:val="5109A34A"/>
    <w:rsid w:val="513A6D0F"/>
    <w:rsid w:val="5196BDEC"/>
    <w:rsid w:val="51C20E79"/>
    <w:rsid w:val="51D22E1B"/>
    <w:rsid w:val="51FD80F2"/>
    <w:rsid w:val="5242080A"/>
    <w:rsid w:val="526D0F91"/>
    <w:rsid w:val="52FE9FF4"/>
    <w:rsid w:val="53057300"/>
    <w:rsid w:val="5332217D"/>
    <w:rsid w:val="5344A743"/>
    <w:rsid w:val="5366DC06"/>
    <w:rsid w:val="539D94B5"/>
    <w:rsid w:val="5405EC48"/>
    <w:rsid w:val="545603BC"/>
    <w:rsid w:val="548794CE"/>
    <w:rsid w:val="550C95DA"/>
    <w:rsid w:val="55268ABA"/>
    <w:rsid w:val="556FB935"/>
    <w:rsid w:val="55981D3D"/>
    <w:rsid w:val="559C9E24"/>
    <w:rsid w:val="559FD499"/>
    <w:rsid w:val="55AD6E09"/>
    <w:rsid w:val="55D532EA"/>
    <w:rsid w:val="55DAA16B"/>
    <w:rsid w:val="565E10B2"/>
    <w:rsid w:val="566354D0"/>
    <w:rsid w:val="56812DBF"/>
    <w:rsid w:val="56829F8A"/>
    <w:rsid w:val="56A6FD76"/>
    <w:rsid w:val="56EB65AE"/>
    <w:rsid w:val="5704697D"/>
    <w:rsid w:val="5719AA20"/>
    <w:rsid w:val="5727570B"/>
    <w:rsid w:val="57674A79"/>
    <w:rsid w:val="5785306B"/>
    <w:rsid w:val="57D714BA"/>
    <w:rsid w:val="58074F71"/>
    <w:rsid w:val="5824CD39"/>
    <w:rsid w:val="58337213"/>
    <w:rsid w:val="58485EFC"/>
    <w:rsid w:val="58B3FF32"/>
    <w:rsid w:val="5913737B"/>
    <w:rsid w:val="599AEBD1"/>
    <w:rsid w:val="599DC558"/>
    <w:rsid w:val="59CA59F3"/>
    <w:rsid w:val="5A2A521F"/>
    <w:rsid w:val="5A3EDCB1"/>
    <w:rsid w:val="5A4C9822"/>
    <w:rsid w:val="5A5708F9"/>
    <w:rsid w:val="5A6B8E60"/>
    <w:rsid w:val="5AFBF86D"/>
    <w:rsid w:val="5B00550E"/>
    <w:rsid w:val="5B15E668"/>
    <w:rsid w:val="5B68F0BF"/>
    <w:rsid w:val="5B6F8BCA"/>
    <w:rsid w:val="5B82A352"/>
    <w:rsid w:val="5C5F5B0A"/>
    <w:rsid w:val="5C840EE0"/>
    <w:rsid w:val="5CA50051"/>
    <w:rsid w:val="5CB3BAC2"/>
    <w:rsid w:val="5CB56DDE"/>
    <w:rsid w:val="5D88DA15"/>
    <w:rsid w:val="5DE1F944"/>
    <w:rsid w:val="5DE40281"/>
    <w:rsid w:val="5DFE515D"/>
    <w:rsid w:val="5E00A655"/>
    <w:rsid w:val="5E091B1F"/>
    <w:rsid w:val="5E2D3F7F"/>
    <w:rsid w:val="5E650584"/>
    <w:rsid w:val="5E8F55CE"/>
    <w:rsid w:val="5EA6F5D0"/>
    <w:rsid w:val="5EC67991"/>
    <w:rsid w:val="5EF8C9A1"/>
    <w:rsid w:val="5F2060EC"/>
    <w:rsid w:val="5F589CEA"/>
    <w:rsid w:val="5F688434"/>
    <w:rsid w:val="5F996D4B"/>
    <w:rsid w:val="5FACC20F"/>
    <w:rsid w:val="5FBC47E9"/>
    <w:rsid w:val="5FBD4E81"/>
    <w:rsid w:val="604B4EE6"/>
    <w:rsid w:val="6053C324"/>
    <w:rsid w:val="60955A4C"/>
    <w:rsid w:val="614D8DF5"/>
    <w:rsid w:val="616FC8A2"/>
    <w:rsid w:val="61761CAA"/>
    <w:rsid w:val="61C2FF5F"/>
    <w:rsid w:val="621C9037"/>
    <w:rsid w:val="623DC628"/>
    <w:rsid w:val="627E8DCB"/>
    <w:rsid w:val="628D95D1"/>
    <w:rsid w:val="6295C8CE"/>
    <w:rsid w:val="638A0BC7"/>
    <w:rsid w:val="640BC61D"/>
    <w:rsid w:val="6481BF25"/>
    <w:rsid w:val="649D4D86"/>
    <w:rsid w:val="64CEA8B9"/>
    <w:rsid w:val="64D13605"/>
    <w:rsid w:val="64DC0901"/>
    <w:rsid w:val="64E32E13"/>
    <w:rsid w:val="64FD86A1"/>
    <w:rsid w:val="6512CB25"/>
    <w:rsid w:val="651968AB"/>
    <w:rsid w:val="651BE6A0"/>
    <w:rsid w:val="6525DC28"/>
    <w:rsid w:val="652A249C"/>
    <w:rsid w:val="6544EC25"/>
    <w:rsid w:val="654BFE6B"/>
    <w:rsid w:val="65829099"/>
    <w:rsid w:val="65D2A5A4"/>
    <w:rsid w:val="663BAAF6"/>
    <w:rsid w:val="664BE297"/>
    <w:rsid w:val="66D80CBB"/>
    <w:rsid w:val="66D86200"/>
    <w:rsid w:val="676E64F8"/>
    <w:rsid w:val="6775A8F8"/>
    <w:rsid w:val="68023408"/>
    <w:rsid w:val="6854FE53"/>
    <w:rsid w:val="68A062BD"/>
    <w:rsid w:val="68BF1C31"/>
    <w:rsid w:val="68DAC101"/>
    <w:rsid w:val="69597DE9"/>
    <w:rsid w:val="698E4258"/>
    <w:rsid w:val="6994FE3A"/>
    <w:rsid w:val="69B69F36"/>
    <w:rsid w:val="69B7B2BD"/>
    <w:rsid w:val="6A0FF9A9"/>
    <w:rsid w:val="6A9EA322"/>
    <w:rsid w:val="6AAD49BA"/>
    <w:rsid w:val="6AE467EC"/>
    <w:rsid w:val="6AF8A055"/>
    <w:rsid w:val="6B09059D"/>
    <w:rsid w:val="6B5B989A"/>
    <w:rsid w:val="6B97BC29"/>
    <w:rsid w:val="6BAEFE6D"/>
    <w:rsid w:val="6BB471B6"/>
    <w:rsid w:val="6BB62651"/>
    <w:rsid w:val="6C60C32B"/>
    <w:rsid w:val="6CD4EC1E"/>
    <w:rsid w:val="6CEE3FF8"/>
    <w:rsid w:val="6D8ADA89"/>
    <w:rsid w:val="6D9A5CDA"/>
    <w:rsid w:val="6DB7ECF6"/>
    <w:rsid w:val="6DBCA4FF"/>
    <w:rsid w:val="6DC0AFE5"/>
    <w:rsid w:val="6DC7859C"/>
    <w:rsid w:val="6DD31BE0"/>
    <w:rsid w:val="6E5FFC11"/>
    <w:rsid w:val="6EA9AB49"/>
    <w:rsid w:val="6EE05AE6"/>
    <w:rsid w:val="6EFE0658"/>
    <w:rsid w:val="6F09DE13"/>
    <w:rsid w:val="6F52E8AC"/>
    <w:rsid w:val="700E9B69"/>
    <w:rsid w:val="7025E0BA"/>
    <w:rsid w:val="704DD8AF"/>
    <w:rsid w:val="70A1F588"/>
    <w:rsid w:val="70B9A865"/>
    <w:rsid w:val="70C34A7A"/>
    <w:rsid w:val="70DF4359"/>
    <w:rsid w:val="712A28BA"/>
    <w:rsid w:val="714B4E17"/>
    <w:rsid w:val="7159AD25"/>
    <w:rsid w:val="71760A9B"/>
    <w:rsid w:val="72390261"/>
    <w:rsid w:val="729290FC"/>
    <w:rsid w:val="72ADE5C2"/>
    <w:rsid w:val="72DEB168"/>
    <w:rsid w:val="72EAFCBD"/>
    <w:rsid w:val="7320B2C1"/>
    <w:rsid w:val="73452059"/>
    <w:rsid w:val="73720345"/>
    <w:rsid w:val="738B5DE4"/>
    <w:rsid w:val="7398AC0B"/>
    <w:rsid w:val="7459A4E3"/>
    <w:rsid w:val="7460F9BB"/>
    <w:rsid w:val="7466DCED"/>
    <w:rsid w:val="746B7B09"/>
    <w:rsid w:val="74718499"/>
    <w:rsid w:val="747642FA"/>
    <w:rsid w:val="74BC7BD0"/>
    <w:rsid w:val="74E19DA7"/>
    <w:rsid w:val="74E66A97"/>
    <w:rsid w:val="750C72AE"/>
    <w:rsid w:val="751919BB"/>
    <w:rsid w:val="753D26DB"/>
    <w:rsid w:val="75A8E499"/>
    <w:rsid w:val="75C42E0F"/>
    <w:rsid w:val="75C50568"/>
    <w:rsid w:val="7628FB34"/>
    <w:rsid w:val="7650C200"/>
    <w:rsid w:val="765E3E4D"/>
    <w:rsid w:val="7699F4CA"/>
    <w:rsid w:val="76A0062B"/>
    <w:rsid w:val="76AEAAB3"/>
    <w:rsid w:val="76BF4D77"/>
    <w:rsid w:val="76C8106C"/>
    <w:rsid w:val="770A7FAF"/>
    <w:rsid w:val="770E4575"/>
    <w:rsid w:val="7752EBD2"/>
    <w:rsid w:val="77B6AE59"/>
    <w:rsid w:val="77D7182A"/>
    <w:rsid w:val="788B1A86"/>
    <w:rsid w:val="78A3A9F6"/>
    <w:rsid w:val="78EF1A89"/>
    <w:rsid w:val="78F121B0"/>
    <w:rsid w:val="79B3DABD"/>
    <w:rsid w:val="79DE8DAF"/>
    <w:rsid w:val="7A0B5C37"/>
    <w:rsid w:val="7A555A81"/>
    <w:rsid w:val="7A6789A2"/>
    <w:rsid w:val="7A8A33E7"/>
    <w:rsid w:val="7A8CB553"/>
    <w:rsid w:val="7ABCF00A"/>
    <w:rsid w:val="7AEA0BAB"/>
    <w:rsid w:val="7B07321F"/>
    <w:rsid w:val="7B243CAD"/>
    <w:rsid w:val="7B287D04"/>
    <w:rsid w:val="7B5298C5"/>
    <w:rsid w:val="7B5EEF62"/>
    <w:rsid w:val="7B8039CF"/>
    <w:rsid w:val="7B953A0E"/>
    <w:rsid w:val="7BA79AA4"/>
    <w:rsid w:val="7BBE3A39"/>
    <w:rsid w:val="7C221D1A"/>
    <w:rsid w:val="7C684A52"/>
    <w:rsid w:val="7C7749EC"/>
    <w:rsid w:val="7CB1DD9C"/>
    <w:rsid w:val="7CBDA478"/>
    <w:rsid w:val="7CF81705"/>
    <w:rsid w:val="7CFA9E79"/>
    <w:rsid w:val="7D9C0536"/>
    <w:rsid w:val="7DABE27B"/>
    <w:rsid w:val="7DB9EA9B"/>
    <w:rsid w:val="7DBBB68F"/>
    <w:rsid w:val="7E192DD6"/>
    <w:rsid w:val="7E2C8CD4"/>
    <w:rsid w:val="7E82DC88"/>
    <w:rsid w:val="7EE25127"/>
    <w:rsid w:val="7F2C5281"/>
    <w:rsid w:val="7F68D6AB"/>
    <w:rsid w:val="7F9DC350"/>
    <w:rsid w:val="7FEB6933"/>
    <w:rsid w:val="7FFAD04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ADA3C"/>
  <w15:chartTrackingRefBased/>
  <w15:docId w15:val="{37B6BF3D-8F7A-4ABE-9DB3-9994677DD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0E286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hwb.gov.wales/api/storage/b1801d78-38c3-4320-9818-d9996c21aef8/220914-a-curriculum-for-funded-non-maintained-nursery-settings.pdf"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hwb.gov.wales/curriculum-for-wales/mathematics-and-numeracy/principles-of-progression/"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froebel.org.uk/uploads/documents/FT-Outdoor-Play-Pamphlet.pdf"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youtu.be/PFEg6Mlc490?si=CVYR8w73HeY7vTV9" TargetMode="Externa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4328</Words>
  <Characters>24675</Characters>
  <Application>Microsoft Office Word</Application>
  <DocSecurity>4</DocSecurity>
  <Lines>205</Lines>
  <Paragraphs>57</Paragraphs>
  <ScaleCrop>false</ScaleCrop>
  <Company/>
  <LinksUpToDate>false</LinksUpToDate>
  <CharactersWithSpaces>28946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Birdsall (2114395)</dc:creator>
  <cp:keywords/>
  <dc:description/>
  <cp:lastModifiedBy>Bethany Birdsall (2114395)</cp:lastModifiedBy>
  <cp:revision>34</cp:revision>
  <dcterms:created xsi:type="dcterms:W3CDTF">2024-03-23T19:14:00Z</dcterms:created>
  <dcterms:modified xsi:type="dcterms:W3CDTF">2024-04-28T21:00:00Z</dcterms:modified>
</cp:coreProperties>
</file>