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1F2DB420" w:rsidP="76033B1F" w:rsidRDefault="1F2DB420" w14:paraId="62ABBF10" w14:textId="3A9D49C0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6033B1F" w:rsidR="7EB9FAE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                                    </w:t>
      </w:r>
      <w:r w:rsidR="7EB9FAEA">
        <w:drawing>
          <wp:inline wp14:editId="143B8EF8" wp14:anchorId="689333FF">
            <wp:extent cx="3514725" cy="1400175"/>
            <wp:effectExtent l="0" t="0" r="0" b="0"/>
            <wp:docPr id="93050582" name="" descr="A close-up of black text&#10;&#10;Description automatically generated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a6a450f108646e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F2DB420" w:rsidP="76033B1F" w:rsidRDefault="1F2DB420" w14:paraId="3E741269" w14:textId="06ADFFE5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1F2DB420" w:rsidP="76033B1F" w:rsidRDefault="1F2DB420" w14:paraId="23B321C5" w14:textId="6A80600B">
      <w:pPr>
        <w:rPr>
          <w:rFonts w:ascii="Aptos" w:hAnsi="Aptos" w:eastAsia="Aptos" w:cs="Aptos"/>
          <w:noProof w:val="0"/>
          <w:sz w:val="52"/>
          <w:szCs w:val="52"/>
          <w:lang w:val="en-US"/>
        </w:rPr>
      </w:pPr>
    </w:p>
    <w:p w:rsidR="1F2DB420" w:rsidP="76033B1F" w:rsidRDefault="1F2DB420" w14:paraId="5B4698B3" w14:textId="4810B5B2">
      <w:pPr>
        <w:rPr>
          <w:rFonts w:ascii="Aptos" w:hAnsi="Aptos" w:eastAsia="Aptos" w:cs="Aptos"/>
          <w:noProof w:val="0"/>
          <w:sz w:val="48"/>
          <w:szCs w:val="48"/>
          <w:lang w:val="en-US"/>
        </w:rPr>
      </w:pPr>
      <w:r w:rsidRPr="76033B1F" w:rsidR="7EB9FAEA">
        <w:rPr>
          <w:rFonts w:ascii="Aptos" w:hAnsi="Aptos" w:eastAsia="Aptos" w:cs="Aptos"/>
          <w:b w:val="1"/>
          <w:bCs w:val="1"/>
          <w:noProof w:val="0"/>
          <w:sz w:val="52"/>
          <w:szCs w:val="52"/>
          <w:lang w:val="en-GB"/>
        </w:rPr>
        <w:t xml:space="preserve">Module Code:  </w:t>
      </w:r>
      <w:r w:rsidRPr="76033B1F" w:rsidR="7EB9FAEA">
        <w:rPr>
          <w:rFonts w:ascii="Aptos" w:hAnsi="Aptos" w:eastAsia="Aptos" w:cs="Aptos"/>
          <w:b w:val="1"/>
          <w:bCs w:val="1"/>
          <w:noProof w:val="0"/>
          <w:sz w:val="48"/>
          <w:szCs w:val="48"/>
          <w:lang w:val="en-GB"/>
        </w:rPr>
        <w:t>ECAD5014</w:t>
      </w:r>
    </w:p>
    <w:p w:rsidR="1F2DB420" w:rsidP="76033B1F" w:rsidRDefault="1F2DB420" w14:paraId="006BBF60" w14:textId="31B1D759">
      <w:pPr>
        <w:rPr>
          <w:rFonts w:ascii="Aptos" w:hAnsi="Aptos" w:eastAsia="Aptos" w:cs="Aptos"/>
          <w:noProof w:val="0"/>
          <w:sz w:val="52"/>
          <w:szCs w:val="52"/>
          <w:lang w:val="en-US"/>
        </w:rPr>
      </w:pPr>
    </w:p>
    <w:p w:rsidR="1F2DB420" w:rsidP="76033B1F" w:rsidRDefault="1F2DB420" w14:paraId="161A165D" w14:textId="262BDEB5">
      <w:pPr>
        <w:rPr>
          <w:rFonts w:ascii="Aptos" w:hAnsi="Aptos" w:eastAsia="Aptos" w:cs="Aptos"/>
          <w:noProof w:val="0"/>
          <w:sz w:val="52"/>
          <w:szCs w:val="52"/>
          <w:lang w:val="en-US"/>
        </w:rPr>
      </w:pPr>
      <w:r w:rsidRPr="76033B1F" w:rsidR="7EB9FAEA">
        <w:rPr>
          <w:rFonts w:ascii="Aptos" w:hAnsi="Aptos" w:eastAsia="Aptos" w:cs="Aptos"/>
          <w:b w:val="1"/>
          <w:bCs w:val="1"/>
          <w:noProof w:val="0"/>
          <w:sz w:val="52"/>
          <w:szCs w:val="52"/>
          <w:lang w:val="en-GB"/>
        </w:rPr>
        <w:t xml:space="preserve">Assignment Title: </w:t>
      </w:r>
    </w:p>
    <w:p w:rsidR="1F2DB420" w:rsidP="76033B1F" w:rsidRDefault="1F2DB420" w14:paraId="0B819EAC" w14:textId="0AFAE01F">
      <w:pPr>
        <w:rPr>
          <w:rFonts w:ascii="Aptos" w:hAnsi="Aptos" w:eastAsia="Aptos" w:cs="Aptos"/>
          <w:noProof w:val="0"/>
          <w:sz w:val="44"/>
          <w:szCs w:val="44"/>
          <w:lang w:val="en-US"/>
        </w:rPr>
      </w:pPr>
      <w:r w:rsidRPr="76033B1F" w:rsidR="7EB9FAEA">
        <w:rPr>
          <w:rFonts w:ascii="Aptos" w:hAnsi="Aptos" w:eastAsia="Aptos" w:cs="Aptos"/>
          <w:b w:val="1"/>
          <w:bCs w:val="1"/>
          <w:noProof w:val="0"/>
          <w:sz w:val="44"/>
          <w:szCs w:val="44"/>
          <w:lang w:val="en-GB"/>
        </w:rPr>
        <w:t>Design and conduct a small-scale research study, and critically evaluate the chosen research tools, and the impact of your findings on your professional practice.</w:t>
      </w:r>
    </w:p>
    <w:p w:rsidR="1F2DB420" w:rsidP="76033B1F" w:rsidRDefault="1F2DB420" w14:paraId="4673376C" w14:textId="5DBDDDE5">
      <w:pPr>
        <w:rPr>
          <w:rFonts w:ascii="Aptos" w:hAnsi="Aptos" w:eastAsia="Aptos" w:cs="Aptos"/>
          <w:noProof w:val="0"/>
          <w:sz w:val="52"/>
          <w:szCs w:val="52"/>
          <w:lang w:val="en-US"/>
        </w:rPr>
      </w:pPr>
    </w:p>
    <w:p w:rsidR="1F2DB420" w:rsidP="76033B1F" w:rsidRDefault="1F2DB420" w14:paraId="0F785D57" w14:textId="3443F17C">
      <w:pPr>
        <w:rPr>
          <w:rFonts w:ascii="Aptos" w:hAnsi="Aptos" w:eastAsia="Aptos" w:cs="Aptos"/>
          <w:noProof w:val="0"/>
          <w:sz w:val="52"/>
          <w:szCs w:val="52"/>
          <w:lang w:val="en-US"/>
        </w:rPr>
      </w:pPr>
      <w:r w:rsidRPr="76033B1F" w:rsidR="7EB9FAEA">
        <w:rPr>
          <w:rFonts w:ascii="Aptos" w:hAnsi="Aptos" w:eastAsia="Aptos" w:cs="Aptos"/>
          <w:b w:val="1"/>
          <w:bCs w:val="1"/>
          <w:noProof w:val="0"/>
          <w:sz w:val="52"/>
          <w:szCs w:val="52"/>
          <w:lang w:val="en-GB"/>
        </w:rPr>
        <w:t>Student Name: Grace Duford</w:t>
      </w:r>
    </w:p>
    <w:p w:rsidR="1F2DB420" w:rsidP="76033B1F" w:rsidRDefault="1F2DB420" w14:paraId="188EEF7A" w14:textId="17DD79AD">
      <w:pPr>
        <w:rPr>
          <w:rFonts w:ascii="Aptos" w:hAnsi="Aptos" w:eastAsia="Aptos" w:cs="Aptos"/>
          <w:noProof w:val="0"/>
          <w:sz w:val="52"/>
          <w:szCs w:val="52"/>
          <w:lang w:val="en-US"/>
        </w:rPr>
      </w:pPr>
      <w:r w:rsidRPr="76033B1F" w:rsidR="7EB9FAEA">
        <w:rPr>
          <w:rFonts w:ascii="Aptos" w:hAnsi="Aptos" w:eastAsia="Aptos" w:cs="Aptos"/>
          <w:b w:val="1"/>
          <w:bCs w:val="1"/>
          <w:noProof w:val="0"/>
          <w:sz w:val="52"/>
          <w:szCs w:val="52"/>
          <w:lang w:val="en-GB"/>
        </w:rPr>
        <w:t>Student Number: 2300711</w:t>
      </w:r>
    </w:p>
    <w:p w:rsidR="1F2DB420" w:rsidP="76033B1F" w:rsidRDefault="1F2DB420" w14:paraId="263FCF35" w14:textId="43628664">
      <w:pPr>
        <w:rPr>
          <w:rFonts w:ascii="Aptos" w:hAnsi="Aptos" w:eastAsia="Aptos" w:cs="Aptos"/>
          <w:noProof w:val="0"/>
          <w:sz w:val="52"/>
          <w:szCs w:val="52"/>
          <w:lang w:val="en-US"/>
        </w:rPr>
      </w:pPr>
      <w:r w:rsidRPr="76033B1F" w:rsidR="7EB9FAEA">
        <w:rPr>
          <w:rFonts w:ascii="Aptos" w:hAnsi="Aptos" w:eastAsia="Aptos" w:cs="Aptos"/>
          <w:b w:val="1"/>
          <w:bCs w:val="1"/>
          <w:noProof w:val="0"/>
          <w:sz w:val="52"/>
          <w:szCs w:val="52"/>
          <w:lang w:val="en-GB"/>
        </w:rPr>
        <w:t>BA Primary Education (QTS)</w:t>
      </w:r>
    </w:p>
    <w:p w:rsidR="1F2DB420" w:rsidP="76033B1F" w:rsidRDefault="1F2DB420" w14:paraId="1B278D71" w14:textId="2B45C497">
      <w:pPr>
        <w:rPr>
          <w:rFonts w:ascii="Aptos" w:hAnsi="Aptos" w:eastAsia="Aptos" w:cs="Aptos"/>
          <w:noProof w:val="0"/>
          <w:sz w:val="52"/>
          <w:szCs w:val="52"/>
          <w:lang w:val="en-US"/>
        </w:rPr>
      </w:pPr>
    </w:p>
    <w:p w:rsidR="1F2DB420" w:rsidP="76033B1F" w:rsidRDefault="1F2DB420" w14:paraId="6A721041" w14:textId="234DAAC5">
      <w:pPr>
        <w:rPr>
          <w:rFonts w:ascii="Aptos" w:hAnsi="Aptos" w:eastAsia="Aptos" w:cs="Aptos"/>
          <w:noProof w:val="0"/>
          <w:sz w:val="32"/>
          <w:szCs w:val="32"/>
          <w:lang w:val="en-US"/>
        </w:rPr>
      </w:pPr>
      <w:r w:rsidRPr="76033B1F" w:rsidR="7EB9FAEA">
        <w:rPr>
          <w:rFonts w:ascii="Aptos" w:hAnsi="Aptos" w:eastAsia="Aptos" w:cs="Aptos"/>
          <w:b w:val="1"/>
          <w:bCs w:val="1"/>
          <w:strike w:val="0"/>
          <w:dstrike w:val="0"/>
          <w:noProof w:val="0"/>
          <w:sz w:val="32"/>
          <w:szCs w:val="32"/>
          <w:u w:val="single"/>
          <w:lang w:val="en-GB"/>
        </w:rPr>
        <w:t>AI Acknowledgement</w:t>
      </w:r>
    </w:p>
    <w:p w:rsidR="1F2DB420" w:rsidP="76033B1F" w:rsidRDefault="1F2DB420" w14:paraId="46DDDCB5" w14:textId="57F4E377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1F2DB420" w:rsidP="76033B1F" w:rsidRDefault="1F2DB420" w14:paraId="49E7C6B3" w14:textId="1D71B1FF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6033B1F" w:rsidR="7EB9FAE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 confirm that I have not used any AI tools in the research and creation of this assignment. </w:t>
      </w:r>
    </w:p>
    <w:p w:rsidR="1F2DB420" w:rsidP="76033B1F" w:rsidRDefault="1F2DB420" w14:paraId="28C79AEB" w14:textId="18C37B60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6033B1F" w:rsidR="7EB9FAE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 confirm that I have not presented any AI generated materials as my own work. </w:t>
      </w:r>
    </w:p>
    <w:p w:rsidR="1F2DB420" w:rsidP="76033B1F" w:rsidRDefault="1F2DB420" w14:paraId="2FA00FAF" w14:textId="41E7F2FF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6033B1F" w:rsidR="7EB9FAEA">
        <w:rPr>
          <w:rFonts w:ascii="Aptos" w:hAnsi="Aptos" w:eastAsia="Aptos" w:cs="Aptos"/>
          <w:noProof w:val="0"/>
          <w:sz w:val="24"/>
          <w:szCs w:val="24"/>
          <w:lang w:val="en-GB"/>
        </w:rPr>
        <w:t>I confirm that I have copies of my drafts, notes, and other resources I used, which I may be asked to provide in evidence.</w:t>
      </w:r>
    </w:p>
    <w:p w:rsidR="1F2DB420" w:rsidRDefault="1F2DB420" w14:paraId="032676F7" w14:textId="53686BC6"/>
    <w:p w:rsidR="76033B1F" w:rsidRDefault="76033B1F" w14:paraId="662CE776" w14:textId="5A7A0B1B"/>
    <w:p w:rsidR="76033B1F" w:rsidRDefault="76033B1F" w14:paraId="45563282" w14:textId="5ACCDE3B"/>
    <w:p w:rsidR="76033B1F" w:rsidRDefault="76033B1F" w14:paraId="414D3A3F" w14:textId="6D9F90D6"/>
    <w:p w:rsidR="76033B1F" w:rsidRDefault="76033B1F" w14:paraId="53F81D5E" w14:textId="6FA79B47"/>
    <w:p w:rsidR="76033B1F" w:rsidRDefault="76033B1F" w14:paraId="051D79F7" w14:textId="71DD111F"/>
    <w:p w:rsidR="76033B1F" w:rsidRDefault="76033B1F" w14:paraId="04365C47" w14:textId="1E7614D5"/>
    <w:p w:rsidR="76033B1F" w:rsidRDefault="76033B1F" w14:paraId="5E42FBB9" w14:textId="2B78F5B4"/>
    <w:p w:rsidR="76033B1F" w:rsidRDefault="76033B1F" w14:paraId="42DD77AE" w14:textId="0CBAF1C3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619F03A8" w:rsidTr="2E257752" w14:paraId="1CBFC380" w14:textId="77777777">
        <w:trPr>
          <w:trHeight w:val="300"/>
        </w:trPr>
        <w:tc>
          <w:tcPr>
            <w:tcW w:w="4680" w:type="dxa"/>
          </w:tcPr>
          <w:p w:rsidRPr="00DA4890" w:rsidR="3C06DD3D" w:rsidP="619F03A8" w:rsidRDefault="3C06DD3D" w14:paraId="0489CF4D" w14:textId="3ABAC3EE">
            <w:pPr>
              <w:rPr>
                <w:rFonts w:ascii="Arial" w:hAnsi="Arial" w:cs="Arial"/>
              </w:rPr>
            </w:pPr>
            <w:r w:rsidRPr="00DA4890">
              <w:rPr>
                <w:rFonts w:ascii="Arial" w:hAnsi="Arial" w:cs="Arial"/>
              </w:rPr>
              <w:t>Targets:</w:t>
            </w:r>
          </w:p>
        </w:tc>
        <w:tc>
          <w:tcPr>
            <w:tcW w:w="4680" w:type="dxa"/>
          </w:tcPr>
          <w:p w:rsidRPr="00DA4890" w:rsidR="3C06DD3D" w:rsidP="619F03A8" w:rsidRDefault="3C06DD3D" w14:paraId="24287E9F" w14:textId="3FA6FFCA">
            <w:pPr>
              <w:rPr>
                <w:rFonts w:ascii="Arial" w:hAnsi="Arial" w:cs="Arial"/>
              </w:rPr>
            </w:pPr>
            <w:r w:rsidRPr="00DA4890">
              <w:rPr>
                <w:rFonts w:ascii="Arial" w:hAnsi="Arial" w:cs="Arial"/>
              </w:rPr>
              <w:t>How I have addressed it in this work</w:t>
            </w:r>
          </w:p>
        </w:tc>
      </w:tr>
      <w:tr w:rsidR="619F03A8" w:rsidTr="2E257752" w14:paraId="17B47253" w14:textId="77777777">
        <w:trPr>
          <w:trHeight w:val="300"/>
        </w:trPr>
        <w:tc>
          <w:tcPr>
            <w:tcW w:w="4680" w:type="dxa"/>
          </w:tcPr>
          <w:p w:rsidRPr="00DA4890" w:rsidR="3C06DD3D" w:rsidRDefault="3C06DD3D" w14:paraId="5B9E543E" w14:textId="6F593F88">
            <w:pPr>
              <w:rPr>
                <w:rFonts w:ascii="Arial" w:hAnsi="Arial" w:cs="Arial"/>
              </w:rPr>
            </w:pPr>
            <w:r w:rsidRPr="00DA4890">
              <w:rPr>
                <w:rFonts w:ascii="Arial" w:hAnsi="Arial" w:eastAsia="Helvetica Neue" w:cs="Arial"/>
                <w:color w:val="283041"/>
              </w:rPr>
              <w:t>Write an introductory paragraph at the start of your work.</w:t>
            </w:r>
          </w:p>
        </w:tc>
        <w:tc>
          <w:tcPr>
            <w:tcW w:w="4680" w:type="dxa"/>
          </w:tcPr>
          <w:p w:rsidRPr="00DA4890" w:rsidR="619F03A8" w:rsidP="619F03A8" w:rsidRDefault="0BEDECFB" w14:paraId="51EA65C9" w14:textId="4F1837B6">
            <w:pPr>
              <w:rPr>
                <w:rFonts w:ascii="Arial" w:hAnsi="Arial" w:cs="Arial"/>
              </w:rPr>
            </w:pPr>
            <w:r w:rsidRPr="00DA4890">
              <w:rPr>
                <w:rFonts w:ascii="Arial" w:hAnsi="Arial" w:cs="Arial"/>
              </w:rPr>
              <w:t xml:space="preserve">I have included an introduction paragraph </w:t>
            </w:r>
          </w:p>
        </w:tc>
      </w:tr>
      <w:tr w:rsidR="619F03A8" w:rsidTr="2E257752" w14:paraId="66B83147" w14:textId="77777777">
        <w:trPr>
          <w:trHeight w:val="300"/>
        </w:trPr>
        <w:tc>
          <w:tcPr>
            <w:tcW w:w="4680" w:type="dxa"/>
          </w:tcPr>
          <w:p w:rsidRPr="00DA4890" w:rsidR="3C06DD3D" w:rsidRDefault="3C06DD3D" w14:paraId="17C21AEF" w14:textId="73029842">
            <w:pPr>
              <w:rPr>
                <w:rFonts w:ascii="Arial" w:hAnsi="Arial" w:cs="Arial"/>
              </w:rPr>
            </w:pPr>
            <w:r w:rsidRPr="00DA4890">
              <w:rPr>
                <w:rFonts w:ascii="Arial" w:hAnsi="Arial" w:eastAsia="Helvetica Neue" w:cs="Arial"/>
                <w:color w:val="283041"/>
              </w:rPr>
              <w:t>Read through your work to ensure that you are expressing each point clearly.</w:t>
            </w:r>
          </w:p>
        </w:tc>
        <w:tc>
          <w:tcPr>
            <w:tcW w:w="4680" w:type="dxa"/>
          </w:tcPr>
          <w:p w:rsidRPr="00DA4890" w:rsidR="619F03A8" w:rsidP="619F03A8" w:rsidRDefault="2943A29A" w14:paraId="71C7D0E5" w14:textId="4E9C83EA">
            <w:pPr>
              <w:rPr>
                <w:rFonts w:ascii="Arial" w:hAnsi="Arial" w:cs="Arial"/>
              </w:rPr>
            </w:pPr>
            <w:r w:rsidRPr="00DA4890">
              <w:rPr>
                <w:rFonts w:ascii="Arial" w:hAnsi="Arial" w:cs="Arial"/>
              </w:rPr>
              <w:t>I have made a conscious effort to express each point clearly.</w:t>
            </w:r>
          </w:p>
        </w:tc>
      </w:tr>
    </w:tbl>
    <w:p w:rsidR="0C512404" w:rsidRDefault="0C512404" w14:paraId="621B615C" w14:textId="0507ABB7"/>
    <w:p w:rsidR="76033B1F" w:rsidP="76033B1F" w:rsidRDefault="76033B1F" w14:paraId="6C3EF0DA" w14:textId="2B79173F">
      <w:pPr>
        <w:rPr>
          <w:rFonts w:ascii="Arial" w:hAnsi="Arial" w:cs="Arial"/>
        </w:rPr>
      </w:pPr>
    </w:p>
    <w:p w:rsidR="1E0A876F" w:rsidP="76033B1F" w:rsidRDefault="1E0A876F" w14:paraId="5619D3B9" w14:textId="1FFCD9F7">
      <w:pPr>
        <w:spacing w:before="0" w:beforeAutospacing="off" w:after="0" w:afterAutospacing="off" w:line="259" w:lineRule="auto"/>
        <w:ind w:left="0"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</w:pPr>
      <w:r w:rsidRPr="76033B1F" w:rsidR="1E0A876F">
        <w:rPr>
          <w:rFonts w:ascii="Arial" w:hAnsi="Arial" w:cs="Arial"/>
          <w:u w:val="single"/>
        </w:rPr>
        <w:t>Research question</w:t>
      </w:r>
      <w:r w:rsidRPr="76033B1F" w:rsidR="1B3EBB5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76033B1F" w:rsidP="76033B1F" w:rsidRDefault="76033B1F" w14:paraId="05D41455" w14:textId="3F72C7D1">
      <w:pPr>
        <w:spacing w:before="0" w:beforeAutospacing="off" w:after="0" w:afterAutospacing="off" w:line="259" w:lineRule="auto"/>
        <w:ind w:left="0"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B3EBB5F" w:rsidP="76033B1F" w:rsidRDefault="1B3EBB5F" w14:paraId="33E4B36F" w14:textId="053A1B2F">
      <w:pPr>
        <w:spacing w:before="0" w:beforeAutospacing="off" w:after="0" w:afterAutospacing="off" w:line="259" w:lineRule="auto"/>
        <w:ind w:left="0"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76033B1F" w:rsidR="1B3EBB5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What are KS2 staffs’ perspectives on the effectiveness of a co-constructed success criteria?</w:t>
      </w:r>
    </w:p>
    <w:p w:rsidR="76033B1F" w:rsidP="76033B1F" w:rsidRDefault="76033B1F" w14:paraId="088AF4E0" w14:textId="7644371C">
      <w:pPr>
        <w:spacing w:before="0" w:beforeAutospacing="off" w:after="0" w:afterAutospacing="off" w:line="259" w:lineRule="auto"/>
        <w:ind w:left="0"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E0A876F" w:rsidP="76033B1F" w:rsidRDefault="1E0A876F" w14:paraId="4B8A52F5" w14:textId="03EF358D">
      <w:pPr>
        <w:rPr>
          <w:rFonts w:ascii="Arial" w:hAnsi="Arial" w:cs="Arial"/>
          <w:u w:val="single"/>
        </w:rPr>
      </w:pPr>
      <w:r w:rsidRPr="76033B1F" w:rsidR="1E0A876F">
        <w:rPr>
          <w:rFonts w:ascii="Arial" w:hAnsi="Arial" w:cs="Arial"/>
          <w:u w:val="single"/>
        </w:rPr>
        <w:t>Introduction</w:t>
      </w:r>
    </w:p>
    <w:p w:rsidRPr="00DA4890" w:rsidR="7DDEB33E" w:rsidRDefault="7DDEB33E" w14:paraId="10243347" w14:textId="3DCD9402">
      <w:pPr>
        <w:rPr>
          <w:rFonts w:ascii="Arial" w:hAnsi="Arial" w:cs="Arial"/>
        </w:rPr>
      </w:pPr>
      <w:r w:rsidRPr="76033B1F" w:rsidR="7DDEB33E">
        <w:rPr>
          <w:rFonts w:ascii="Arial" w:hAnsi="Arial" w:cs="Arial"/>
        </w:rPr>
        <w:t>The question investigated was to explore KS2 staff</w:t>
      </w:r>
      <w:r w:rsidRPr="76033B1F" w:rsidR="0A26003B">
        <w:rPr>
          <w:rFonts w:ascii="Arial" w:hAnsi="Arial" w:cs="Arial"/>
        </w:rPr>
        <w:t>s’</w:t>
      </w:r>
      <w:r w:rsidRPr="76033B1F" w:rsidR="7DDEB33E">
        <w:rPr>
          <w:rFonts w:ascii="Arial" w:hAnsi="Arial" w:cs="Arial"/>
        </w:rPr>
        <w:t xml:space="preserve"> </w:t>
      </w:r>
      <w:r w:rsidRPr="76033B1F" w:rsidR="7DDEB33E">
        <w:rPr>
          <w:rFonts w:ascii="Arial" w:hAnsi="Arial" w:cs="Arial"/>
        </w:rPr>
        <w:t>perceptions</w:t>
      </w:r>
      <w:r w:rsidRPr="76033B1F" w:rsidR="7DDEB33E">
        <w:rPr>
          <w:rFonts w:ascii="Arial" w:hAnsi="Arial" w:cs="Arial"/>
        </w:rPr>
        <w:t xml:space="preserve"> on the effectiveness of a co-constructed success crite</w:t>
      </w:r>
      <w:r w:rsidRPr="76033B1F" w:rsidR="180BA277">
        <w:rPr>
          <w:rFonts w:ascii="Arial" w:hAnsi="Arial" w:cs="Arial"/>
        </w:rPr>
        <w:t xml:space="preserve">ria. </w:t>
      </w:r>
      <w:r w:rsidRPr="76033B1F" w:rsidR="4862D97D">
        <w:rPr>
          <w:rFonts w:ascii="Arial" w:hAnsi="Arial" w:cs="Arial"/>
        </w:rPr>
        <w:t xml:space="preserve">This study aimed to </w:t>
      </w:r>
      <w:r w:rsidRPr="76033B1F" w:rsidR="4862D97D">
        <w:rPr>
          <w:rFonts w:ascii="Arial" w:hAnsi="Arial" w:cs="Arial"/>
        </w:rPr>
        <w:t>analyse</w:t>
      </w:r>
      <w:r w:rsidRPr="76033B1F" w:rsidR="4862D97D">
        <w:rPr>
          <w:rFonts w:ascii="Arial" w:hAnsi="Arial" w:cs="Arial"/>
        </w:rPr>
        <w:t xml:space="preserve"> </w:t>
      </w:r>
      <w:r w:rsidRPr="76033B1F" w:rsidR="6B8A0639">
        <w:rPr>
          <w:rFonts w:ascii="Arial" w:hAnsi="Arial" w:cs="Arial"/>
        </w:rPr>
        <w:t xml:space="preserve">the effectiveness of a chosen Assessment for Learning </w:t>
      </w:r>
      <w:r w:rsidRPr="76033B1F" w:rsidR="04F5AB4C">
        <w:rPr>
          <w:rFonts w:ascii="Arial" w:hAnsi="Arial" w:cs="Arial"/>
        </w:rPr>
        <w:t>(</w:t>
      </w:r>
      <w:r w:rsidRPr="76033B1F" w:rsidR="04F5AB4C">
        <w:rPr>
          <w:rFonts w:ascii="Arial" w:hAnsi="Arial" w:cs="Arial"/>
        </w:rPr>
        <w:t>AfL</w:t>
      </w:r>
      <w:r w:rsidRPr="76033B1F" w:rsidR="04F5AB4C">
        <w:rPr>
          <w:rFonts w:ascii="Arial" w:hAnsi="Arial" w:cs="Arial"/>
        </w:rPr>
        <w:t xml:space="preserve">) </w:t>
      </w:r>
      <w:r w:rsidRPr="76033B1F" w:rsidR="6B8A0639">
        <w:rPr>
          <w:rFonts w:ascii="Arial" w:hAnsi="Arial" w:cs="Arial"/>
        </w:rPr>
        <w:t>strategy</w:t>
      </w:r>
      <w:r w:rsidRPr="76033B1F" w:rsidR="6B8A0639">
        <w:rPr>
          <w:rFonts w:ascii="Arial" w:hAnsi="Arial" w:cs="Arial"/>
        </w:rPr>
        <w:t>.</w:t>
      </w:r>
      <w:r w:rsidRPr="76033B1F" w:rsidR="575007DE">
        <w:rPr>
          <w:rFonts w:ascii="Arial" w:hAnsi="Arial" w:cs="Arial"/>
        </w:rPr>
        <w:t xml:space="preserve"> </w:t>
      </w:r>
      <w:r w:rsidRPr="76033B1F" w:rsidR="0E605874">
        <w:rPr>
          <w:rFonts w:ascii="Arial" w:hAnsi="Arial" w:cs="Arial"/>
        </w:rPr>
        <w:t>AfL</w:t>
      </w:r>
      <w:r w:rsidRPr="76033B1F" w:rsidR="0E605874">
        <w:rPr>
          <w:rFonts w:ascii="Arial" w:hAnsi="Arial" w:cs="Arial"/>
        </w:rPr>
        <w:t xml:space="preserve"> within the Welsh curriculum is </w:t>
      </w:r>
      <w:r w:rsidRPr="76033B1F" w:rsidR="65D8EB41">
        <w:rPr>
          <w:rFonts w:ascii="Arial" w:hAnsi="Arial" w:cs="Arial"/>
        </w:rPr>
        <w:t xml:space="preserve">an on-going assessment process to </w:t>
      </w:r>
      <w:r w:rsidRPr="76033B1F" w:rsidR="006E2B8B">
        <w:rPr>
          <w:rFonts w:ascii="Arial" w:hAnsi="Arial" w:cs="Arial"/>
        </w:rPr>
        <w:t>support</w:t>
      </w:r>
      <w:r w:rsidRPr="76033B1F" w:rsidR="65D8EB41">
        <w:rPr>
          <w:rFonts w:ascii="Arial" w:hAnsi="Arial" w:cs="Arial"/>
        </w:rPr>
        <w:t xml:space="preserve"> </w:t>
      </w:r>
      <w:r w:rsidRPr="76033B1F" w:rsidR="006E2B8B">
        <w:rPr>
          <w:rFonts w:ascii="Arial" w:hAnsi="Arial" w:cs="Arial"/>
        </w:rPr>
        <w:t xml:space="preserve">individual </w:t>
      </w:r>
      <w:r w:rsidRPr="76033B1F" w:rsidR="65D8EB41">
        <w:rPr>
          <w:rFonts w:ascii="Arial" w:hAnsi="Arial" w:cs="Arial"/>
        </w:rPr>
        <w:t xml:space="preserve">learner progress through </w:t>
      </w:r>
      <w:r w:rsidRPr="76033B1F" w:rsidR="006E2B8B">
        <w:rPr>
          <w:rFonts w:ascii="Arial" w:hAnsi="Arial" w:cs="Arial"/>
        </w:rPr>
        <w:t>a wide range of approaches where learners are supported to become an active participant</w:t>
      </w:r>
      <w:r w:rsidRPr="76033B1F" w:rsidR="1D9DE504">
        <w:rPr>
          <w:rFonts w:ascii="Arial" w:hAnsi="Arial" w:cs="Arial"/>
        </w:rPr>
        <w:t xml:space="preserve"> </w:t>
      </w:r>
      <w:r w:rsidRPr="76033B1F" w:rsidR="006E2B8B">
        <w:rPr>
          <w:rFonts w:ascii="Arial" w:hAnsi="Arial" w:cs="Arial"/>
        </w:rPr>
        <w:t xml:space="preserve">in the learning process </w:t>
      </w:r>
      <w:r w:rsidRPr="76033B1F" w:rsidR="1D9DE504">
        <w:rPr>
          <w:rFonts w:ascii="Arial" w:hAnsi="Arial" w:cs="Arial"/>
        </w:rPr>
        <w:t xml:space="preserve">(Welsh Government, </w:t>
      </w:r>
      <w:r w:rsidRPr="76033B1F" w:rsidR="7224C4C0">
        <w:rPr>
          <w:rFonts w:ascii="Arial" w:hAnsi="Arial" w:cs="Arial"/>
        </w:rPr>
        <w:t xml:space="preserve">2024.) </w:t>
      </w:r>
      <w:r w:rsidRPr="76033B1F" w:rsidR="7224C4C0">
        <w:rPr>
          <w:rFonts w:ascii="Arial" w:hAnsi="Arial" w:cs="Arial"/>
        </w:rPr>
        <w:t xml:space="preserve">A co-constructed success criteria </w:t>
      </w:r>
      <w:r w:rsidRPr="76033B1F" w:rsidR="27F2DF2B">
        <w:rPr>
          <w:rFonts w:ascii="Arial" w:hAnsi="Arial" w:cs="Arial"/>
        </w:rPr>
        <w:t>supports education practitioners in the assessment for learning strategy to share learning outcomes</w:t>
      </w:r>
      <w:r w:rsidRPr="76033B1F" w:rsidR="624FDCD4">
        <w:rPr>
          <w:rFonts w:ascii="Arial" w:hAnsi="Arial" w:cs="Arial"/>
        </w:rPr>
        <w:t xml:space="preserve"> (STEM, 2019.)</w:t>
      </w:r>
      <w:r w:rsidRPr="76033B1F" w:rsidR="79DF227B">
        <w:rPr>
          <w:rFonts w:ascii="Arial" w:hAnsi="Arial" w:cs="Arial"/>
        </w:rPr>
        <w:t xml:space="preserve"> </w:t>
      </w:r>
      <w:r w:rsidRPr="76033B1F" w:rsidR="2A733BC1">
        <w:rPr>
          <w:rFonts w:ascii="Arial" w:hAnsi="Arial" w:cs="Arial"/>
        </w:rPr>
        <w:t xml:space="preserve">It </w:t>
      </w:r>
      <w:r w:rsidRPr="76033B1F" w:rsidR="006E2B8B">
        <w:rPr>
          <w:rFonts w:ascii="Arial" w:hAnsi="Arial" w:cs="Arial"/>
        </w:rPr>
        <w:t>occurs</w:t>
      </w:r>
      <w:r w:rsidRPr="76033B1F" w:rsidR="2A733BC1">
        <w:rPr>
          <w:rFonts w:ascii="Arial" w:hAnsi="Arial" w:cs="Arial"/>
        </w:rPr>
        <w:t xml:space="preserve"> when both teacher and learners work together to define the expectations and </w:t>
      </w:r>
      <w:r w:rsidRPr="76033B1F" w:rsidR="62F6A5C8">
        <w:rPr>
          <w:rFonts w:ascii="Arial" w:hAnsi="Arial" w:cs="Arial"/>
        </w:rPr>
        <w:t>goals of a task or learning outcom</w:t>
      </w:r>
      <w:r w:rsidRPr="76033B1F" w:rsidR="07044AC9">
        <w:rPr>
          <w:rFonts w:ascii="Arial" w:hAnsi="Arial" w:cs="Arial"/>
        </w:rPr>
        <w:t>e (</w:t>
      </w:r>
      <w:r w:rsidRPr="76033B1F" w:rsidR="07044AC9">
        <w:rPr>
          <w:rFonts w:ascii="Arial" w:hAnsi="Arial" w:cs="Arial"/>
        </w:rPr>
        <w:t>Vespone</w:t>
      </w:r>
      <w:r w:rsidRPr="76033B1F" w:rsidR="07044AC9">
        <w:rPr>
          <w:rFonts w:ascii="Arial" w:hAnsi="Arial" w:cs="Arial"/>
        </w:rPr>
        <w:t>, 2023.)</w:t>
      </w:r>
      <w:r w:rsidRPr="76033B1F" w:rsidR="62F6A5C8">
        <w:rPr>
          <w:rFonts w:ascii="Arial" w:hAnsi="Arial" w:cs="Arial"/>
        </w:rPr>
        <w:t xml:space="preserve"> </w:t>
      </w:r>
      <w:r w:rsidRPr="76033B1F" w:rsidR="533B9DB0">
        <w:rPr>
          <w:rFonts w:ascii="Arial" w:hAnsi="Arial" w:cs="Arial"/>
        </w:rPr>
        <w:t xml:space="preserve">The research methods used to gather the necessary evidence </w:t>
      </w:r>
      <w:r w:rsidRPr="76033B1F" w:rsidR="7EFE572E">
        <w:rPr>
          <w:rFonts w:ascii="Arial" w:hAnsi="Arial" w:cs="Arial"/>
        </w:rPr>
        <w:t>were</w:t>
      </w:r>
      <w:r w:rsidRPr="76033B1F" w:rsidR="533B9DB0">
        <w:rPr>
          <w:rFonts w:ascii="Arial" w:hAnsi="Arial" w:cs="Arial"/>
        </w:rPr>
        <w:t xml:space="preserve"> a</w:t>
      </w:r>
      <w:r w:rsidRPr="76033B1F" w:rsidR="4251FB48">
        <w:rPr>
          <w:rFonts w:ascii="Arial" w:hAnsi="Arial" w:cs="Arial"/>
        </w:rPr>
        <w:t xml:space="preserve"> semi-structured interview and a questionnaire</w:t>
      </w:r>
      <w:r w:rsidRPr="76033B1F" w:rsidR="45D4CE7A">
        <w:rPr>
          <w:rFonts w:ascii="Arial" w:hAnsi="Arial" w:cs="Arial"/>
        </w:rPr>
        <w:t xml:space="preserve"> allow</w:t>
      </w:r>
      <w:r w:rsidRPr="76033B1F" w:rsidR="006E2B8B">
        <w:rPr>
          <w:rFonts w:ascii="Arial" w:hAnsi="Arial" w:cs="Arial"/>
        </w:rPr>
        <w:t>ing</w:t>
      </w:r>
      <w:r w:rsidRPr="76033B1F" w:rsidR="45D4CE7A">
        <w:rPr>
          <w:rFonts w:ascii="Arial" w:hAnsi="Arial" w:cs="Arial"/>
        </w:rPr>
        <w:t xml:space="preserve"> for qualitative and quantitate data to be collected. </w:t>
      </w:r>
      <w:r w:rsidRPr="76033B1F" w:rsidR="34ED7B54">
        <w:rPr>
          <w:rFonts w:ascii="Arial" w:hAnsi="Arial" w:cs="Arial"/>
        </w:rPr>
        <w:t xml:space="preserve">The participants of this study were key stage 2 </w:t>
      </w:r>
      <w:r w:rsidRPr="76033B1F" w:rsidR="49FF1E8A">
        <w:rPr>
          <w:rFonts w:ascii="Arial" w:hAnsi="Arial" w:cs="Arial"/>
        </w:rPr>
        <w:t>teachers and classroom assistants</w:t>
      </w:r>
      <w:r w:rsidRPr="76033B1F" w:rsidR="34ED7B54">
        <w:rPr>
          <w:rFonts w:ascii="Arial" w:hAnsi="Arial" w:cs="Arial"/>
        </w:rPr>
        <w:t xml:space="preserve"> from a small village school</w:t>
      </w:r>
      <w:r w:rsidRPr="76033B1F" w:rsidR="0843253D">
        <w:rPr>
          <w:rFonts w:ascii="Arial" w:hAnsi="Arial" w:cs="Arial"/>
        </w:rPr>
        <w:t xml:space="preserve"> which </w:t>
      </w:r>
      <w:r w:rsidRPr="76033B1F" w:rsidR="006E2B8B">
        <w:rPr>
          <w:rFonts w:ascii="Arial" w:hAnsi="Arial" w:cs="Arial"/>
        </w:rPr>
        <w:t>are not</w:t>
      </w:r>
      <w:r w:rsidRPr="76033B1F" w:rsidR="0843253D">
        <w:rPr>
          <w:rFonts w:ascii="Arial" w:hAnsi="Arial" w:cs="Arial"/>
        </w:rPr>
        <w:t xml:space="preserve"> named under the BERA 2024 </w:t>
      </w:r>
      <w:r w:rsidRPr="76033B1F" w:rsidR="3E9E86B9">
        <w:rPr>
          <w:rFonts w:ascii="Arial" w:hAnsi="Arial" w:cs="Arial"/>
        </w:rPr>
        <w:t>guidelines</w:t>
      </w:r>
      <w:r w:rsidRPr="76033B1F" w:rsidR="0843253D">
        <w:rPr>
          <w:rFonts w:ascii="Arial" w:hAnsi="Arial" w:cs="Arial"/>
        </w:rPr>
        <w:t>.</w:t>
      </w:r>
      <w:r w:rsidRPr="76033B1F" w:rsidR="34ED7B54">
        <w:rPr>
          <w:rFonts w:ascii="Arial" w:hAnsi="Arial" w:cs="Arial"/>
        </w:rPr>
        <w:t xml:space="preserve"> </w:t>
      </w:r>
      <w:r w:rsidRPr="76033B1F" w:rsidR="76C0CC8B">
        <w:rPr>
          <w:rFonts w:ascii="Arial" w:hAnsi="Arial" w:cs="Arial"/>
        </w:rPr>
        <w:t>The</w:t>
      </w:r>
      <w:r w:rsidRPr="76033B1F" w:rsidR="0257FA36">
        <w:rPr>
          <w:rFonts w:ascii="Arial" w:hAnsi="Arial" w:cs="Arial"/>
        </w:rPr>
        <w:t xml:space="preserve"> </w:t>
      </w:r>
      <w:r w:rsidRPr="76033B1F" w:rsidR="31AD52F4">
        <w:rPr>
          <w:rFonts w:ascii="Arial" w:hAnsi="Arial" w:cs="Arial"/>
        </w:rPr>
        <w:t xml:space="preserve">purpose of this </w:t>
      </w:r>
      <w:r w:rsidRPr="76033B1F" w:rsidR="0257FA36">
        <w:rPr>
          <w:rFonts w:ascii="Arial" w:hAnsi="Arial" w:cs="Arial"/>
        </w:rPr>
        <w:t>study is to contribut</w:t>
      </w:r>
      <w:r w:rsidRPr="76033B1F" w:rsidR="05A64931">
        <w:rPr>
          <w:rFonts w:ascii="Arial" w:hAnsi="Arial" w:cs="Arial"/>
        </w:rPr>
        <w:t>e</w:t>
      </w:r>
      <w:r w:rsidRPr="76033B1F" w:rsidR="0257FA36">
        <w:rPr>
          <w:rFonts w:ascii="Arial" w:hAnsi="Arial" w:cs="Arial"/>
        </w:rPr>
        <w:t xml:space="preserve"> to existing </w:t>
      </w:r>
      <w:r w:rsidRPr="76033B1F" w:rsidR="0E7E7065">
        <w:rPr>
          <w:rFonts w:ascii="Arial" w:hAnsi="Arial" w:cs="Arial"/>
        </w:rPr>
        <w:t>research and knowledge</w:t>
      </w:r>
      <w:r w:rsidRPr="76033B1F" w:rsidR="0257FA36">
        <w:rPr>
          <w:rFonts w:ascii="Arial" w:hAnsi="Arial" w:cs="Arial"/>
        </w:rPr>
        <w:t xml:space="preserve"> o</w:t>
      </w:r>
      <w:r w:rsidRPr="76033B1F" w:rsidR="16CA2362">
        <w:rPr>
          <w:rFonts w:ascii="Arial" w:hAnsi="Arial" w:cs="Arial"/>
        </w:rPr>
        <w:t>f</w:t>
      </w:r>
      <w:r w:rsidRPr="76033B1F" w:rsidR="65359519">
        <w:rPr>
          <w:rFonts w:ascii="Arial" w:hAnsi="Arial" w:cs="Arial"/>
        </w:rPr>
        <w:t xml:space="preserve"> </w:t>
      </w:r>
      <w:r w:rsidRPr="76033B1F" w:rsidR="16CA2362">
        <w:rPr>
          <w:rFonts w:ascii="Arial" w:hAnsi="Arial" w:cs="Arial"/>
        </w:rPr>
        <w:t xml:space="preserve">the effectiveness of involving learners in the planning for success </w:t>
      </w:r>
      <w:r w:rsidRPr="76033B1F" w:rsidR="260A8D19">
        <w:rPr>
          <w:rFonts w:ascii="Arial" w:hAnsi="Arial" w:cs="Arial"/>
        </w:rPr>
        <w:t>(Welsh Government, 2022)</w:t>
      </w:r>
      <w:r w:rsidRPr="76033B1F" w:rsidR="7EA72C9C">
        <w:rPr>
          <w:rFonts w:ascii="Arial" w:hAnsi="Arial" w:cs="Arial"/>
        </w:rPr>
        <w:t xml:space="preserve"> and to develop professional practice and research skills.</w:t>
      </w:r>
      <w:r w:rsidRPr="76033B1F" w:rsidR="7EA72C9C">
        <w:rPr>
          <w:rFonts w:ascii="Arial" w:hAnsi="Arial" w:cs="Arial"/>
        </w:rPr>
        <w:t xml:space="preserve"> </w:t>
      </w:r>
    </w:p>
    <w:p w:rsidR="5E90EF27" w:rsidP="76033B1F" w:rsidRDefault="5E90EF27" w14:paraId="4335879E" w14:textId="67E02C87">
      <w:pPr>
        <w:rPr>
          <w:rFonts w:ascii="Arial" w:hAnsi="Arial" w:cs="Arial"/>
          <w:u w:val="single"/>
        </w:rPr>
      </w:pPr>
      <w:r w:rsidRPr="76033B1F" w:rsidR="5E90EF27">
        <w:rPr>
          <w:rFonts w:ascii="Arial" w:hAnsi="Arial" w:cs="Arial"/>
          <w:u w:val="single"/>
        </w:rPr>
        <w:t>Literature review</w:t>
      </w:r>
    </w:p>
    <w:p w:rsidRPr="00DA4890" w:rsidR="6643F6E3" w:rsidP="0C512404" w:rsidRDefault="6643F6E3" w14:paraId="3B7A638E" w14:textId="541F20F0">
      <w:pPr>
        <w:spacing w:after="0"/>
        <w:ind w:left="15"/>
        <w:rPr>
          <w:rStyle w:val="Hyperlink"/>
          <w:rFonts w:ascii="Arial" w:hAnsi="Arial" w:eastAsia="Calibri" w:cs="Arial"/>
          <w:u w:val="none"/>
        </w:rPr>
      </w:pPr>
      <w:r w:rsidRPr="00DA4890">
        <w:rPr>
          <w:rFonts w:ascii="Arial" w:hAnsi="Arial" w:cs="Arial"/>
        </w:rPr>
        <w:t xml:space="preserve">The curriculum for Wales </w:t>
      </w:r>
      <w:r w:rsidRPr="00DA4890" w:rsidR="0943A4DE">
        <w:rPr>
          <w:rFonts w:ascii="Arial" w:hAnsi="Arial" w:cs="Arial"/>
        </w:rPr>
        <w:t>aims to create a learner-centered and holistic approach to learning</w:t>
      </w:r>
      <w:r w:rsidRPr="00DA4890" w:rsidR="04C35EA7">
        <w:rPr>
          <w:rFonts w:ascii="Arial" w:hAnsi="Arial" w:cs="Arial"/>
        </w:rPr>
        <w:t xml:space="preserve">. </w:t>
      </w:r>
      <w:r w:rsidRPr="00DA4890" w:rsidR="2DDB3BCE">
        <w:rPr>
          <w:rFonts w:ascii="Arial" w:hAnsi="Arial" w:cs="Arial"/>
        </w:rPr>
        <w:t>The curriculum for Wales is designed to allow all learners to be able to reach their full potential and become well-rounded individuals</w:t>
      </w:r>
      <w:r w:rsidRPr="00DA4890" w:rsidR="49C71C38">
        <w:rPr>
          <w:rFonts w:ascii="Arial" w:hAnsi="Arial" w:cs="Arial"/>
        </w:rPr>
        <w:t xml:space="preserve"> (Welsh Government, 2024.) The </w:t>
      </w:r>
      <w:r w:rsidRPr="00DA4890" w:rsidR="00DA4890">
        <w:rPr>
          <w:rFonts w:ascii="Arial" w:hAnsi="Arial" w:cs="Arial"/>
        </w:rPr>
        <w:t>C</w:t>
      </w:r>
      <w:r w:rsidRPr="00DA4890" w:rsidR="49C71C38">
        <w:rPr>
          <w:rFonts w:ascii="Arial" w:hAnsi="Arial" w:cs="Arial"/>
        </w:rPr>
        <w:t xml:space="preserve">urriculum for Wales </w:t>
      </w:r>
      <w:r w:rsidRPr="00DA4890" w:rsidR="36621006">
        <w:rPr>
          <w:rFonts w:ascii="Arial" w:hAnsi="Arial" w:cs="Arial"/>
        </w:rPr>
        <w:t xml:space="preserve">uses </w:t>
      </w:r>
      <w:r w:rsidRPr="00DA4890" w:rsidR="00DA4890">
        <w:rPr>
          <w:rFonts w:ascii="Arial" w:hAnsi="Arial" w:cs="Arial"/>
        </w:rPr>
        <w:t xml:space="preserve">the </w:t>
      </w:r>
      <w:r w:rsidRPr="00DA4890" w:rsidR="36621006">
        <w:rPr>
          <w:rFonts w:ascii="Arial" w:hAnsi="Arial" w:cs="Arial"/>
        </w:rPr>
        <w:t>principles of progression</w:t>
      </w:r>
      <w:r w:rsidRPr="00DA4890" w:rsidR="00DA4890">
        <w:rPr>
          <w:rFonts w:ascii="Arial" w:hAnsi="Arial" w:cs="Arial"/>
        </w:rPr>
        <w:t xml:space="preserve"> outlining the expected development of knowledge, skills and understanding at different stages in a learner’s journey and are designed to ensure that learners build upon previous learning and make tangible progress throughout their education</w:t>
      </w:r>
      <w:r w:rsidRPr="00DA4890" w:rsidR="609B64E0">
        <w:rPr>
          <w:rFonts w:ascii="Arial" w:hAnsi="Arial" w:cs="Arial"/>
        </w:rPr>
        <w:t xml:space="preserve">. The steps also </w:t>
      </w:r>
      <w:r w:rsidRPr="00DA4890" w:rsidR="2ACF1DB6">
        <w:rPr>
          <w:rFonts w:ascii="Arial" w:hAnsi="Arial" w:cs="Arial"/>
        </w:rPr>
        <w:t>contribute</w:t>
      </w:r>
      <w:r w:rsidRPr="00DA4890" w:rsidR="609B64E0">
        <w:rPr>
          <w:rFonts w:ascii="Arial" w:hAnsi="Arial" w:cs="Arial"/>
        </w:rPr>
        <w:t xml:space="preserve"> to</w:t>
      </w:r>
      <w:r w:rsidRPr="00DA4890" w:rsidR="00DA4890">
        <w:rPr>
          <w:rFonts w:ascii="Arial" w:hAnsi="Arial" w:cs="Arial"/>
        </w:rPr>
        <w:t>wards</w:t>
      </w:r>
      <w:r w:rsidRPr="00DA4890" w:rsidR="609B64E0">
        <w:rPr>
          <w:rFonts w:ascii="Arial" w:hAnsi="Arial" w:cs="Arial"/>
        </w:rPr>
        <w:t xml:space="preserve"> supporting the learners </w:t>
      </w:r>
      <w:r w:rsidRPr="00DA4890" w:rsidR="03C1C5B3">
        <w:rPr>
          <w:rFonts w:ascii="Arial" w:hAnsi="Arial" w:cs="Arial"/>
        </w:rPr>
        <w:t xml:space="preserve">to strive towards </w:t>
      </w:r>
      <w:r w:rsidRPr="00DA4890" w:rsidR="32C61A17">
        <w:rPr>
          <w:rFonts w:ascii="Arial" w:hAnsi="Arial" w:cs="Arial"/>
        </w:rPr>
        <w:t>achieving</w:t>
      </w:r>
      <w:r w:rsidRPr="00DA4890" w:rsidR="03C1C5B3">
        <w:rPr>
          <w:rFonts w:ascii="Arial" w:hAnsi="Arial" w:cs="Arial"/>
        </w:rPr>
        <w:t xml:space="preserve"> the four purposes</w:t>
      </w:r>
      <w:r w:rsidRPr="00DA4890" w:rsidR="4F4DDA69">
        <w:rPr>
          <w:rFonts w:ascii="Arial" w:hAnsi="Arial" w:cs="Arial"/>
        </w:rPr>
        <w:t xml:space="preserve"> (Donaldson, 2015.) </w:t>
      </w:r>
      <w:r w:rsidRPr="00B25B90" w:rsidR="22F4CE65">
        <w:rPr>
          <w:rFonts w:ascii="Arial" w:hAnsi="Arial" w:cs="Arial"/>
        </w:rPr>
        <w:t xml:space="preserve">The </w:t>
      </w:r>
      <w:r w:rsidRPr="00B25B90" w:rsidR="00DA4890">
        <w:rPr>
          <w:rFonts w:ascii="Arial" w:hAnsi="Arial" w:cs="Arial"/>
        </w:rPr>
        <w:t>C</w:t>
      </w:r>
      <w:r w:rsidRPr="00B25B90" w:rsidR="22F4CE65">
        <w:rPr>
          <w:rFonts w:ascii="Arial" w:hAnsi="Arial" w:cs="Arial"/>
        </w:rPr>
        <w:t xml:space="preserve">urriculum for Wales </w:t>
      </w:r>
      <w:proofErr w:type="spellStart"/>
      <w:r w:rsidRPr="00B25B90" w:rsidR="30954D4A">
        <w:rPr>
          <w:rFonts w:ascii="Arial" w:hAnsi="Arial" w:cs="Arial"/>
        </w:rPr>
        <w:t>emphasises</w:t>
      </w:r>
      <w:proofErr w:type="spellEnd"/>
      <w:r w:rsidRPr="00B25B90" w:rsidR="30954D4A">
        <w:rPr>
          <w:rFonts w:ascii="Arial" w:hAnsi="Arial" w:cs="Arial"/>
        </w:rPr>
        <w:t xml:space="preserve"> that </w:t>
      </w:r>
      <w:proofErr w:type="spellStart"/>
      <w:r w:rsidRPr="00B25B90" w:rsidR="30954D4A">
        <w:rPr>
          <w:rFonts w:ascii="Arial" w:hAnsi="Arial" w:cs="Arial"/>
        </w:rPr>
        <w:t>A</w:t>
      </w:r>
      <w:r w:rsidRPr="00B25B90" w:rsidR="726C9A47">
        <w:rPr>
          <w:rFonts w:ascii="Arial" w:hAnsi="Arial" w:cs="Arial"/>
        </w:rPr>
        <w:t>fL</w:t>
      </w:r>
      <w:proofErr w:type="spellEnd"/>
      <w:r w:rsidRPr="00B25B90" w:rsidR="726C9A47">
        <w:rPr>
          <w:rFonts w:ascii="Arial" w:hAnsi="Arial" w:cs="Arial"/>
        </w:rPr>
        <w:t xml:space="preserve"> is a fundamental part o</w:t>
      </w:r>
      <w:r w:rsidRPr="00B25B90" w:rsidR="7E9895F1">
        <w:rPr>
          <w:rFonts w:ascii="Arial" w:hAnsi="Arial" w:cs="Arial"/>
        </w:rPr>
        <w:t xml:space="preserve">f the learning </w:t>
      </w:r>
      <w:proofErr w:type="gramStart"/>
      <w:r w:rsidRPr="00B25B90" w:rsidR="7E9895F1">
        <w:rPr>
          <w:rFonts w:ascii="Arial" w:hAnsi="Arial" w:cs="Arial"/>
        </w:rPr>
        <w:t>process</w:t>
      </w:r>
      <w:proofErr w:type="gramEnd"/>
      <w:r w:rsidRPr="00B25B90" w:rsidR="185CA421">
        <w:rPr>
          <w:rFonts w:ascii="Arial" w:hAnsi="Arial" w:cs="Arial"/>
        </w:rPr>
        <w:t xml:space="preserve"> </w:t>
      </w:r>
      <w:r w:rsidRPr="00B25B90" w:rsidR="00B25B90">
        <w:rPr>
          <w:rFonts w:ascii="Arial" w:hAnsi="Arial" w:cs="Arial"/>
        </w:rPr>
        <w:t>differing from</w:t>
      </w:r>
      <w:r w:rsidRPr="00B25B90" w:rsidR="7E9895F1">
        <w:rPr>
          <w:rFonts w:ascii="Arial" w:hAnsi="Arial" w:cs="Arial"/>
        </w:rPr>
        <w:t xml:space="preserve"> the format of forma</w:t>
      </w:r>
      <w:r w:rsidRPr="00B25B90" w:rsidR="71D275A9">
        <w:rPr>
          <w:rFonts w:ascii="Arial" w:hAnsi="Arial" w:cs="Arial"/>
        </w:rPr>
        <w:t>l summative assessment</w:t>
      </w:r>
      <w:r w:rsidRPr="00B25B90" w:rsidR="00B25B90">
        <w:rPr>
          <w:rFonts w:ascii="Arial" w:hAnsi="Arial" w:cs="Arial"/>
        </w:rPr>
        <w:t>.</w:t>
      </w:r>
      <w:r w:rsidRPr="00B25B90" w:rsidR="71D275A9">
        <w:rPr>
          <w:rFonts w:ascii="Arial" w:hAnsi="Arial" w:cs="Arial"/>
        </w:rPr>
        <w:t xml:space="preserve"> </w:t>
      </w:r>
      <w:r w:rsidRPr="00B25B90" w:rsidR="00B25B90">
        <w:rPr>
          <w:rFonts w:ascii="Arial" w:hAnsi="Arial" w:cs="Arial"/>
        </w:rPr>
        <w:t>It</w:t>
      </w:r>
      <w:r w:rsidRPr="00B25B90" w:rsidR="71D275A9">
        <w:rPr>
          <w:rFonts w:ascii="Arial" w:hAnsi="Arial" w:cs="Arial"/>
        </w:rPr>
        <w:t xml:space="preserve"> </w:t>
      </w:r>
      <w:r w:rsidRPr="00B25B90" w:rsidR="00B25B90">
        <w:rPr>
          <w:rFonts w:ascii="Arial" w:hAnsi="Arial" w:cs="Arial"/>
        </w:rPr>
        <w:t xml:space="preserve">builds upon </w:t>
      </w:r>
      <w:r w:rsidRPr="00B25B90" w:rsidR="71D275A9">
        <w:rPr>
          <w:rFonts w:ascii="Arial" w:hAnsi="Arial" w:cs="Arial"/>
        </w:rPr>
        <w:t xml:space="preserve">learners’ progress over </w:t>
      </w:r>
      <w:r w:rsidRPr="00B25B90" w:rsidR="2F424DBA">
        <w:rPr>
          <w:rFonts w:ascii="Arial" w:hAnsi="Arial" w:cs="Arial"/>
        </w:rPr>
        <w:t>a period</w:t>
      </w:r>
      <w:r w:rsidRPr="00B25B90" w:rsidR="71D275A9">
        <w:rPr>
          <w:rFonts w:ascii="Arial" w:hAnsi="Arial" w:cs="Arial"/>
        </w:rPr>
        <w:t xml:space="preserve"> </w:t>
      </w:r>
      <w:r w:rsidRPr="00B25B90" w:rsidR="694DC50C">
        <w:rPr>
          <w:rFonts w:ascii="Arial" w:hAnsi="Arial" w:cs="Arial"/>
        </w:rPr>
        <w:t>using</w:t>
      </w:r>
      <w:r w:rsidRPr="00B25B90" w:rsidR="1F9C1453">
        <w:rPr>
          <w:rFonts w:ascii="Arial" w:hAnsi="Arial" w:cs="Arial"/>
        </w:rPr>
        <w:t xml:space="preserve"> </w:t>
      </w:r>
      <w:r w:rsidRPr="00B25B90" w:rsidR="7012AF4F">
        <w:rPr>
          <w:rFonts w:ascii="Arial" w:hAnsi="Arial" w:cs="Arial"/>
        </w:rPr>
        <w:t xml:space="preserve">a range of </w:t>
      </w:r>
      <w:r w:rsidRPr="00B25B90" w:rsidR="71D275A9">
        <w:rPr>
          <w:rFonts w:ascii="Arial" w:hAnsi="Arial" w:cs="Arial"/>
        </w:rPr>
        <w:t>different strategies</w:t>
      </w:r>
      <w:r w:rsidRPr="00B25B90" w:rsidR="2DA8F2D8">
        <w:rPr>
          <w:rFonts w:ascii="Arial" w:hAnsi="Arial" w:cs="Arial"/>
        </w:rPr>
        <w:t xml:space="preserve"> </w:t>
      </w:r>
      <w:r w:rsidRPr="00B25B90" w:rsidR="44F8A9C3">
        <w:rPr>
          <w:rFonts w:ascii="Arial" w:hAnsi="Arial" w:eastAsia="Aptos" w:cs="Arial"/>
        </w:rPr>
        <w:t>(Welsh Government, 2022.)</w:t>
      </w:r>
      <w:r w:rsidRPr="00DA4890" w:rsidR="44F8A9C3">
        <w:rPr>
          <w:rFonts w:ascii="Arial" w:hAnsi="Arial" w:eastAsia="Aptos" w:cs="Arial"/>
        </w:rPr>
        <w:t xml:space="preserve"> </w:t>
      </w:r>
      <w:r w:rsidRPr="00DA4890" w:rsidR="76048AE8">
        <w:rPr>
          <w:rFonts w:ascii="Arial" w:hAnsi="Arial" w:eastAsia="Aptos" w:cs="Arial"/>
        </w:rPr>
        <w:t>This is supported by Black and William’s study ‘</w:t>
      </w:r>
      <w:r w:rsidRPr="00B25B90" w:rsidR="00B25B90">
        <w:rPr>
          <w:rFonts w:ascii="Arial" w:hAnsi="Arial" w:eastAsia="Aptos" w:cs="Arial"/>
        </w:rPr>
        <w:t>I</w:t>
      </w:r>
      <w:r w:rsidRPr="00B25B90" w:rsidR="76048AE8">
        <w:rPr>
          <w:rFonts w:ascii="Arial" w:hAnsi="Arial" w:eastAsia="Aptos" w:cs="Arial"/>
        </w:rPr>
        <w:t xml:space="preserve">nside the </w:t>
      </w:r>
      <w:r w:rsidRPr="00B25B90" w:rsidR="00B25B90">
        <w:rPr>
          <w:rFonts w:ascii="Arial" w:hAnsi="Arial" w:eastAsia="Aptos" w:cs="Arial"/>
        </w:rPr>
        <w:t>B</w:t>
      </w:r>
      <w:r w:rsidRPr="00B25B90" w:rsidR="76048AE8">
        <w:rPr>
          <w:rFonts w:ascii="Arial" w:hAnsi="Arial" w:eastAsia="Aptos" w:cs="Arial"/>
        </w:rPr>
        <w:t xml:space="preserve">lack </w:t>
      </w:r>
      <w:r w:rsidRPr="00B25B90" w:rsidR="00B25B90">
        <w:rPr>
          <w:rFonts w:ascii="Arial" w:hAnsi="Arial" w:eastAsia="Aptos" w:cs="Arial"/>
        </w:rPr>
        <w:t>B</w:t>
      </w:r>
      <w:r w:rsidRPr="00B25B90" w:rsidR="76048AE8">
        <w:rPr>
          <w:rFonts w:ascii="Arial" w:hAnsi="Arial" w:eastAsia="Aptos" w:cs="Arial"/>
        </w:rPr>
        <w:t>ox</w:t>
      </w:r>
      <w:r w:rsidRPr="00B25B90" w:rsidR="452A499E">
        <w:rPr>
          <w:rFonts w:ascii="Arial" w:hAnsi="Arial" w:eastAsia="Aptos" w:cs="Arial"/>
        </w:rPr>
        <w:t>,’</w:t>
      </w:r>
      <w:r w:rsidRPr="00DA4890" w:rsidR="452A499E">
        <w:rPr>
          <w:rFonts w:ascii="Arial" w:hAnsi="Arial" w:eastAsia="Aptos" w:cs="Arial"/>
        </w:rPr>
        <w:t xml:space="preserve"> where they concluded that </w:t>
      </w:r>
      <w:proofErr w:type="spellStart"/>
      <w:r w:rsidRPr="00DA4890" w:rsidR="452A499E">
        <w:rPr>
          <w:rFonts w:ascii="Arial" w:hAnsi="Arial" w:eastAsia="Aptos" w:cs="Arial"/>
        </w:rPr>
        <w:t>AfL</w:t>
      </w:r>
      <w:proofErr w:type="spellEnd"/>
      <w:r w:rsidRPr="00DA4890" w:rsidR="452A499E">
        <w:rPr>
          <w:rFonts w:ascii="Arial" w:hAnsi="Arial" w:eastAsia="Aptos" w:cs="Arial"/>
        </w:rPr>
        <w:t xml:space="preserve"> is </w:t>
      </w:r>
      <w:r w:rsidRPr="00DA4890" w:rsidR="00DA4890">
        <w:rPr>
          <w:rFonts w:ascii="Arial" w:hAnsi="Arial" w:eastAsia="Aptos" w:cs="Arial"/>
        </w:rPr>
        <w:t xml:space="preserve">a </w:t>
      </w:r>
      <w:r w:rsidRPr="00DA4890" w:rsidR="452A499E">
        <w:rPr>
          <w:rFonts w:ascii="Arial" w:hAnsi="Arial" w:eastAsia="Aptos" w:cs="Arial"/>
        </w:rPr>
        <w:t xml:space="preserve">key </w:t>
      </w:r>
      <w:r w:rsidRPr="00DA4890" w:rsidR="00DA4890">
        <w:rPr>
          <w:rFonts w:ascii="Arial" w:hAnsi="Arial" w:eastAsia="Aptos" w:cs="Arial"/>
        </w:rPr>
        <w:t>factor in</w:t>
      </w:r>
      <w:r w:rsidRPr="00DA4890" w:rsidR="3DD960D9">
        <w:rPr>
          <w:rFonts w:ascii="Arial" w:hAnsi="Arial" w:eastAsia="Aptos" w:cs="Arial"/>
        </w:rPr>
        <w:t xml:space="preserve"> raising attainment and </w:t>
      </w:r>
      <w:r w:rsidRPr="00DA4890" w:rsidR="7CA9DFC5">
        <w:rPr>
          <w:rFonts w:ascii="Arial" w:hAnsi="Arial" w:eastAsia="Aptos" w:cs="Arial"/>
        </w:rPr>
        <w:t>achievement</w:t>
      </w:r>
      <w:r w:rsidRPr="00DA4890" w:rsidR="3DD960D9">
        <w:rPr>
          <w:rFonts w:ascii="Arial" w:hAnsi="Arial" w:eastAsia="Aptos" w:cs="Arial"/>
        </w:rPr>
        <w:t xml:space="preserve"> (</w:t>
      </w:r>
      <w:r w:rsidRPr="00DA4890" w:rsidR="695F8F0B">
        <w:rPr>
          <w:rFonts w:ascii="Arial" w:hAnsi="Arial" w:eastAsia="Aptos" w:cs="Arial"/>
        </w:rPr>
        <w:t>Black and William,</w:t>
      </w:r>
      <w:r w:rsidRPr="00DA4890" w:rsidR="52FCD188">
        <w:rPr>
          <w:rFonts w:ascii="Arial" w:hAnsi="Arial" w:eastAsia="Aptos" w:cs="Arial"/>
        </w:rPr>
        <w:t xml:space="preserve"> 1990</w:t>
      </w:r>
      <w:r w:rsidRPr="00DA4890" w:rsidR="695F8F0B">
        <w:rPr>
          <w:rFonts w:ascii="Arial" w:hAnsi="Arial" w:eastAsia="Aptos" w:cs="Arial"/>
        </w:rPr>
        <w:t xml:space="preserve"> </w:t>
      </w:r>
      <w:r w:rsidRPr="00DA4890" w:rsidR="3DD960D9">
        <w:rPr>
          <w:rFonts w:ascii="Arial" w:hAnsi="Arial" w:eastAsia="Aptos" w:cs="Arial"/>
        </w:rPr>
        <w:t xml:space="preserve">Sherrington, 2021.) </w:t>
      </w:r>
      <w:r w:rsidRPr="00DA4890" w:rsidR="44F8A9C3">
        <w:rPr>
          <w:rFonts w:ascii="Arial" w:hAnsi="Arial" w:eastAsia="Aptos" w:cs="Arial"/>
        </w:rPr>
        <w:t xml:space="preserve">Assessment for Learning </w:t>
      </w:r>
      <w:r w:rsidRPr="00DA4890" w:rsidR="7090B03C">
        <w:rPr>
          <w:rFonts w:ascii="Arial" w:hAnsi="Arial" w:eastAsia="Aptos" w:cs="Arial"/>
        </w:rPr>
        <w:lastRenderedPageBreak/>
        <w:t>encourages</w:t>
      </w:r>
      <w:r w:rsidRPr="00DA4890" w:rsidR="6A2A3F3D">
        <w:rPr>
          <w:rFonts w:ascii="Arial" w:hAnsi="Arial" w:eastAsia="Aptos" w:cs="Arial"/>
        </w:rPr>
        <w:t xml:space="preserve"> the</w:t>
      </w:r>
      <w:r w:rsidRPr="00DA4890" w:rsidR="7090B03C">
        <w:rPr>
          <w:rFonts w:ascii="Arial" w:hAnsi="Arial" w:eastAsia="Aptos" w:cs="Arial"/>
        </w:rPr>
        <w:t xml:space="preserve"> </w:t>
      </w:r>
      <w:r w:rsidRPr="00DA4890" w:rsidR="1E885A92">
        <w:rPr>
          <w:rFonts w:ascii="Arial" w:hAnsi="Arial" w:eastAsia="Aptos" w:cs="Arial"/>
        </w:rPr>
        <w:t>involvement of</w:t>
      </w:r>
      <w:r w:rsidRPr="00DA4890" w:rsidR="4F822BBB">
        <w:rPr>
          <w:rFonts w:ascii="Arial" w:hAnsi="Arial" w:eastAsia="Aptos" w:cs="Arial"/>
        </w:rPr>
        <w:t xml:space="preserve"> learners </w:t>
      </w:r>
      <w:r w:rsidRPr="00DA4890" w:rsidR="18321481">
        <w:rPr>
          <w:rFonts w:ascii="Arial" w:hAnsi="Arial" w:eastAsia="Aptos" w:cs="Arial"/>
        </w:rPr>
        <w:t xml:space="preserve">in the creation of the learning </w:t>
      </w:r>
      <w:r w:rsidRPr="00DA4890" w:rsidR="1D3F8465">
        <w:rPr>
          <w:rFonts w:ascii="Arial" w:hAnsi="Arial" w:eastAsia="Aptos" w:cs="Arial"/>
        </w:rPr>
        <w:t>outcomes and criteria for success</w:t>
      </w:r>
      <w:r w:rsidRPr="00DA4890" w:rsidR="207636DD">
        <w:rPr>
          <w:rFonts w:ascii="Arial" w:hAnsi="Arial" w:eastAsia="Aptos" w:cs="Arial"/>
        </w:rPr>
        <w:t xml:space="preserve"> (NCCA, 2019.) </w:t>
      </w:r>
    </w:p>
    <w:p w:rsidRPr="00DA4890" w:rsidR="0C512404" w:rsidP="0C512404" w:rsidRDefault="0C512404" w14:paraId="58645F21" w14:textId="72589B73">
      <w:pPr>
        <w:spacing w:after="0"/>
        <w:ind w:left="15"/>
        <w:rPr>
          <w:rFonts w:ascii="Arial" w:hAnsi="Arial" w:eastAsia="Aptos" w:cs="Arial"/>
        </w:rPr>
      </w:pPr>
    </w:p>
    <w:p w:rsidRPr="00DA4890" w:rsidR="49EFD9B7" w:rsidP="0E98C8F1" w:rsidRDefault="49EFD9B7" w14:paraId="05B79BBC" w14:textId="6EDA44D6">
      <w:pPr>
        <w:spacing w:after="0"/>
        <w:ind w:left="15"/>
        <w:rPr>
          <w:rFonts w:ascii="Arial" w:hAnsi="Arial" w:eastAsia="Calibri" w:cs="Arial"/>
        </w:rPr>
      </w:pPr>
      <w:r w:rsidRPr="00DA4890">
        <w:rPr>
          <w:rFonts w:ascii="Arial" w:hAnsi="Arial" w:eastAsia="Aptos" w:cs="Arial"/>
        </w:rPr>
        <w:t xml:space="preserve">Co-constructed success </w:t>
      </w:r>
      <w:r w:rsidRPr="00DA4890">
        <w:rPr>
          <w:rFonts w:ascii="Arial" w:hAnsi="Arial" w:eastAsia="Calibri" w:cs="Arial"/>
        </w:rPr>
        <w:t xml:space="preserve">criteria </w:t>
      </w:r>
      <w:r w:rsidRPr="00DA4890" w:rsidR="055757B2">
        <w:rPr>
          <w:rFonts w:ascii="Arial" w:hAnsi="Arial" w:eastAsia="Calibri" w:cs="Arial"/>
        </w:rPr>
        <w:t>adherers</w:t>
      </w:r>
      <w:r w:rsidRPr="00DA4890" w:rsidR="58389F44">
        <w:rPr>
          <w:rFonts w:ascii="Arial" w:hAnsi="Arial" w:eastAsia="Calibri" w:cs="Arial"/>
        </w:rPr>
        <w:t xml:space="preserve"> to t</w:t>
      </w:r>
      <w:r w:rsidRPr="00DA4890" w:rsidR="3229F08D">
        <w:rPr>
          <w:rFonts w:ascii="Arial" w:hAnsi="Arial" w:eastAsia="Calibri" w:cs="Arial"/>
        </w:rPr>
        <w:t xml:space="preserve">he pedagogical principle of </w:t>
      </w:r>
      <w:r w:rsidRPr="00DA4890" w:rsidR="3229F08D">
        <w:rPr>
          <w:rFonts w:ascii="Arial" w:hAnsi="Arial" w:eastAsia="Calibri" w:cs="Arial"/>
          <w:color w:val="1F1F1F"/>
        </w:rPr>
        <w:t xml:space="preserve">encouraging learners to take increasing responsibility for their own learning </w:t>
      </w:r>
      <w:r w:rsidRPr="00DA4890" w:rsidR="77370501">
        <w:rPr>
          <w:rFonts w:ascii="Arial" w:hAnsi="Arial" w:eastAsia="Calibri" w:cs="Arial"/>
          <w:color w:val="1F1F1F"/>
        </w:rPr>
        <w:t>(Welsh Government, 2023.)</w:t>
      </w:r>
      <w:r w:rsidRPr="00DA4890" w:rsidR="1A9F40DF">
        <w:rPr>
          <w:rFonts w:ascii="Arial" w:hAnsi="Arial" w:eastAsia="Calibri" w:cs="Arial"/>
          <w:color w:val="1F1F1F"/>
        </w:rPr>
        <w:t xml:space="preserve"> </w:t>
      </w:r>
      <w:r w:rsidRPr="00DA4890" w:rsidR="0C5EF671">
        <w:rPr>
          <w:rFonts w:ascii="Arial" w:hAnsi="Arial" w:eastAsia="Calibri" w:cs="Arial"/>
          <w:color w:val="1F1F1F"/>
        </w:rPr>
        <w:t>This proves to be a</w:t>
      </w:r>
      <w:r w:rsidRPr="00DA4890" w:rsidR="1144C76B">
        <w:rPr>
          <w:rFonts w:ascii="Arial" w:hAnsi="Arial" w:eastAsia="Calibri" w:cs="Arial"/>
          <w:color w:val="1F1F1F"/>
        </w:rPr>
        <w:t xml:space="preserve">n advantage </w:t>
      </w:r>
      <w:r w:rsidR="00DA4890">
        <w:rPr>
          <w:rFonts w:ascii="Arial" w:hAnsi="Arial" w:eastAsia="Calibri" w:cs="Arial"/>
          <w:color w:val="1F1F1F"/>
        </w:rPr>
        <w:t xml:space="preserve">as, </w:t>
      </w:r>
      <w:r w:rsidRPr="00DA4890" w:rsidR="1144C76B">
        <w:rPr>
          <w:rFonts w:ascii="Arial" w:hAnsi="Arial" w:eastAsia="Calibri" w:cs="Arial"/>
          <w:color w:val="1F1F1F"/>
        </w:rPr>
        <w:t xml:space="preserve">whilst using a </w:t>
      </w:r>
      <w:proofErr w:type="gramStart"/>
      <w:r w:rsidRPr="00DA4890" w:rsidR="1144C76B">
        <w:rPr>
          <w:rFonts w:ascii="Arial" w:hAnsi="Arial" w:eastAsia="Calibri" w:cs="Arial"/>
          <w:color w:val="1F1F1F"/>
        </w:rPr>
        <w:t>co-constructed success criteria</w:t>
      </w:r>
      <w:proofErr w:type="gramEnd"/>
      <w:r w:rsidR="00DA4890">
        <w:rPr>
          <w:rFonts w:ascii="Arial" w:hAnsi="Arial" w:eastAsia="Calibri" w:cs="Arial"/>
          <w:color w:val="1F1F1F"/>
        </w:rPr>
        <w:t>,</w:t>
      </w:r>
      <w:r w:rsidRPr="00DA4890" w:rsidR="1144C76B">
        <w:rPr>
          <w:rFonts w:ascii="Arial" w:hAnsi="Arial" w:eastAsia="Calibri" w:cs="Arial"/>
          <w:color w:val="1F1F1F"/>
        </w:rPr>
        <w:t xml:space="preserve"> it allows learners to </w:t>
      </w:r>
      <w:r w:rsidR="00DA4890">
        <w:rPr>
          <w:rFonts w:ascii="Arial" w:hAnsi="Arial" w:eastAsia="Calibri" w:cs="Arial"/>
          <w:color w:val="1F1F1F"/>
        </w:rPr>
        <w:t xml:space="preserve">be supported to </w:t>
      </w:r>
      <w:r w:rsidRPr="00DA4890" w:rsidR="1144C76B">
        <w:rPr>
          <w:rFonts w:ascii="Arial" w:hAnsi="Arial" w:eastAsia="Calibri" w:cs="Arial"/>
          <w:color w:val="1F1F1F"/>
        </w:rPr>
        <w:t xml:space="preserve">take ownership over their own </w:t>
      </w:r>
      <w:r w:rsidR="00DA4890">
        <w:rPr>
          <w:rFonts w:ascii="Arial" w:hAnsi="Arial" w:eastAsia="Calibri" w:cs="Arial"/>
          <w:color w:val="1F1F1F"/>
        </w:rPr>
        <w:t>progress</w:t>
      </w:r>
      <w:r w:rsidRPr="00DA4890" w:rsidR="20558D9B">
        <w:rPr>
          <w:rFonts w:ascii="Arial" w:hAnsi="Arial" w:eastAsia="Calibri" w:cs="Arial"/>
          <w:color w:val="1F1F1F"/>
        </w:rPr>
        <w:t xml:space="preserve">. </w:t>
      </w:r>
      <w:r w:rsidR="00DA4890">
        <w:rPr>
          <w:rFonts w:ascii="Arial" w:hAnsi="Arial" w:eastAsia="Calibri" w:cs="Arial"/>
          <w:color w:val="1F1F1F"/>
        </w:rPr>
        <w:t>In supporting l</w:t>
      </w:r>
      <w:r w:rsidRPr="00DA4890" w:rsidR="20558D9B">
        <w:rPr>
          <w:rFonts w:ascii="Arial" w:hAnsi="Arial" w:eastAsia="Calibri" w:cs="Arial"/>
          <w:color w:val="1F1F1F"/>
        </w:rPr>
        <w:t xml:space="preserve">earners </w:t>
      </w:r>
      <w:r w:rsidR="00DA4890">
        <w:rPr>
          <w:rFonts w:ascii="Arial" w:hAnsi="Arial" w:eastAsia="Calibri" w:cs="Arial"/>
          <w:color w:val="1F1F1F"/>
        </w:rPr>
        <w:t xml:space="preserve">to </w:t>
      </w:r>
      <w:r w:rsidRPr="00DA4890" w:rsidR="20558D9B">
        <w:rPr>
          <w:rFonts w:ascii="Arial" w:hAnsi="Arial" w:eastAsia="Calibri" w:cs="Arial"/>
          <w:color w:val="1F1F1F"/>
        </w:rPr>
        <w:t>tak</w:t>
      </w:r>
      <w:r w:rsidR="00DA4890">
        <w:rPr>
          <w:rFonts w:ascii="Arial" w:hAnsi="Arial" w:eastAsia="Calibri" w:cs="Arial"/>
          <w:color w:val="1F1F1F"/>
        </w:rPr>
        <w:t>e</w:t>
      </w:r>
      <w:r w:rsidRPr="00DA4890" w:rsidR="20558D9B">
        <w:rPr>
          <w:rFonts w:ascii="Arial" w:hAnsi="Arial" w:eastAsia="Calibri" w:cs="Arial"/>
          <w:color w:val="1F1F1F"/>
        </w:rPr>
        <w:t xml:space="preserve"> ownership over the outcomes of their work aids them to have a deeper understanding of what is expected of them and </w:t>
      </w:r>
      <w:r w:rsidRPr="00DA4890" w:rsidR="4DEB9376">
        <w:rPr>
          <w:rFonts w:ascii="Arial" w:hAnsi="Arial" w:eastAsia="Calibri" w:cs="Arial"/>
          <w:color w:val="1F1F1F"/>
        </w:rPr>
        <w:t>clear knowledge of the criteria they need to complete to achieve the learning goal</w:t>
      </w:r>
      <w:r w:rsidRPr="00DA4890" w:rsidR="643FD3BE">
        <w:rPr>
          <w:rFonts w:ascii="Arial" w:hAnsi="Arial" w:eastAsia="Calibri" w:cs="Arial"/>
          <w:color w:val="1F1F1F"/>
        </w:rPr>
        <w:t xml:space="preserve"> (Gonzalez, 2021.) </w:t>
      </w:r>
      <w:r w:rsidRPr="00DA4890" w:rsidR="23B5E124">
        <w:rPr>
          <w:rFonts w:ascii="Arial" w:hAnsi="Arial" w:eastAsia="Calibri" w:cs="Arial"/>
          <w:color w:val="1F1F1F"/>
        </w:rPr>
        <w:t xml:space="preserve">Learners being </w:t>
      </w:r>
      <w:r w:rsidR="00DA4890">
        <w:rPr>
          <w:rFonts w:ascii="Arial" w:hAnsi="Arial" w:eastAsia="Calibri" w:cs="Arial"/>
          <w:color w:val="1F1F1F"/>
        </w:rPr>
        <w:t>supported to become active participants</w:t>
      </w:r>
      <w:r w:rsidRPr="00DA4890" w:rsidR="23B5E124">
        <w:rPr>
          <w:rFonts w:ascii="Arial" w:hAnsi="Arial" w:eastAsia="Calibri" w:cs="Arial"/>
          <w:color w:val="1F1F1F"/>
        </w:rPr>
        <w:t xml:space="preserve"> in </w:t>
      </w:r>
      <w:r w:rsidR="00094683">
        <w:rPr>
          <w:rFonts w:ascii="Arial" w:hAnsi="Arial" w:eastAsia="Calibri" w:cs="Arial"/>
          <w:color w:val="1F1F1F"/>
        </w:rPr>
        <w:t xml:space="preserve">their learning process and </w:t>
      </w:r>
      <w:r w:rsidRPr="00DA4890" w:rsidR="23B5E124">
        <w:rPr>
          <w:rFonts w:ascii="Arial" w:hAnsi="Arial" w:eastAsia="Calibri" w:cs="Arial"/>
          <w:color w:val="1F1F1F"/>
        </w:rPr>
        <w:t xml:space="preserve">taking responsibility over their work demonstrates an increase in </w:t>
      </w:r>
      <w:r w:rsidR="00094683">
        <w:rPr>
          <w:rFonts w:ascii="Arial" w:hAnsi="Arial" w:eastAsia="Calibri" w:cs="Arial"/>
          <w:color w:val="1F1F1F"/>
        </w:rPr>
        <w:t xml:space="preserve">levels of </w:t>
      </w:r>
      <w:r w:rsidRPr="00DA4890" w:rsidR="1659D64C">
        <w:rPr>
          <w:rFonts w:ascii="Arial" w:hAnsi="Arial" w:eastAsia="Calibri" w:cs="Arial"/>
          <w:color w:val="1F1F1F"/>
        </w:rPr>
        <w:t>engagement</w:t>
      </w:r>
      <w:r w:rsidRPr="00DA4890" w:rsidR="30ACF7AB">
        <w:rPr>
          <w:rFonts w:ascii="Arial" w:hAnsi="Arial" w:eastAsia="Calibri" w:cs="Arial"/>
          <w:color w:val="1F1F1F"/>
        </w:rPr>
        <w:t xml:space="preserve">. </w:t>
      </w:r>
      <w:r w:rsidR="00094683">
        <w:rPr>
          <w:rFonts w:ascii="Arial" w:hAnsi="Arial" w:eastAsia="Calibri" w:cs="Arial"/>
          <w:color w:val="1F1F1F"/>
        </w:rPr>
        <w:t>Through</w:t>
      </w:r>
      <w:r w:rsidRPr="00DA4890" w:rsidR="79639120">
        <w:rPr>
          <w:rFonts w:ascii="Arial" w:hAnsi="Arial" w:eastAsia="Calibri" w:cs="Arial"/>
          <w:color w:val="1F1F1F"/>
        </w:rPr>
        <w:t xml:space="preserve"> </w:t>
      </w:r>
      <w:r w:rsidRPr="00DA4890" w:rsidR="38B9A815">
        <w:rPr>
          <w:rFonts w:ascii="Arial" w:hAnsi="Arial" w:eastAsia="Calibri" w:cs="Arial"/>
          <w:color w:val="1F1F1F"/>
        </w:rPr>
        <w:t>involving</w:t>
      </w:r>
      <w:r w:rsidRPr="00DA4890" w:rsidR="79639120">
        <w:rPr>
          <w:rFonts w:ascii="Arial" w:hAnsi="Arial" w:eastAsia="Calibri" w:cs="Arial"/>
          <w:color w:val="1F1F1F"/>
        </w:rPr>
        <w:t xml:space="preserve"> learners in </w:t>
      </w:r>
      <w:r w:rsidR="00094683">
        <w:rPr>
          <w:rFonts w:ascii="Arial" w:hAnsi="Arial" w:eastAsia="Calibri" w:cs="Arial"/>
          <w:color w:val="1F1F1F"/>
        </w:rPr>
        <w:t xml:space="preserve">the </w:t>
      </w:r>
      <w:r w:rsidRPr="00DA4890" w:rsidR="79639120">
        <w:rPr>
          <w:rFonts w:ascii="Arial" w:hAnsi="Arial" w:eastAsia="Calibri" w:cs="Arial"/>
          <w:color w:val="1F1F1F"/>
        </w:rPr>
        <w:t>creati</w:t>
      </w:r>
      <w:r w:rsidR="00094683">
        <w:rPr>
          <w:rFonts w:ascii="Arial" w:hAnsi="Arial" w:eastAsia="Calibri" w:cs="Arial"/>
          <w:color w:val="1F1F1F"/>
        </w:rPr>
        <w:t>on of</w:t>
      </w:r>
      <w:r w:rsidRPr="00DA4890" w:rsidR="79639120">
        <w:rPr>
          <w:rFonts w:ascii="Arial" w:hAnsi="Arial" w:eastAsia="Calibri" w:cs="Arial"/>
          <w:color w:val="1F1F1F"/>
        </w:rPr>
        <w:t xml:space="preserve"> success criteria for the</w:t>
      </w:r>
      <w:r w:rsidRPr="00DA4890" w:rsidR="75749EB2">
        <w:rPr>
          <w:rFonts w:ascii="Arial" w:hAnsi="Arial" w:eastAsia="Calibri" w:cs="Arial"/>
          <w:color w:val="1F1F1F"/>
        </w:rPr>
        <w:t xml:space="preserve"> task they are </w:t>
      </w:r>
      <w:r w:rsidR="00094683">
        <w:rPr>
          <w:rFonts w:ascii="Arial" w:hAnsi="Arial" w:eastAsia="Calibri" w:cs="Arial"/>
          <w:color w:val="1F1F1F"/>
        </w:rPr>
        <w:t>undertaking</w:t>
      </w:r>
      <w:r w:rsidRPr="00DA4890" w:rsidR="28C5688F">
        <w:rPr>
          <w:rFonts w:ascii="Arial" w:hAnsi="Arial" w:eastAsia="Calibri" w:cs="Arial"/>
          <w:color w:val="1F1F1F"/>
        </w:rPr>
        <w:t>,</w:t>
      </w:r>
      <w:r w:rsidRPr="00DA4890" w:rsidR="75749EB2">
        <w:rPr>
          <w:rFonts w:ascii="Arial" w:hAnsi="Arial" w:eastAsia="Calibri" w:cs="Arial"/>
          <w:color w:val="1F1F1F"/>
        </w:rPr>
        <w:t xml:space="preserve"> instantly</w:t>
      </w:r>
      <w:r w:rsidRPr="00DA4890" w:rsidR="6FB4EB7A">
        <w:rPr>
          <w:rFonts w:ascii="Arial" w:hAnsi="Arial" w:eastAsia="Calibri" w:cs="Arial"/>
          <w:color w:val="1F1F1F"/>
        </w:rPr>
        <w:t xml:space="preserve"> creates a sense of ownership as they have participated in creating </w:t>
      </w:r>
      <w:r w:rsidR="00094683">
        <w:rPr>
          <w:rFonts w:ascii="Arial" w:hAnsi="Arial" w:eastAsia="Calibri" w:cs="Arial"/>
          <w:color w:val="1F1F1F"/>
        </w:rPr>
        <w:t xml:space="preserve">the </w:t>
      </w:r>
      <w:r w:rsidRPr="00DA4890" w:rsidR="6FB4EB7A">
        <w:rPr>
          <w:rFonts w:ascii="Arial" w:hAnsi="Arial" w:eastAsia="Calibri" w:cs="Arial"/>
          <w:color w:val="1F1F1F"/>
        </w:rPr>
        <w:t xml:space="preserve">expectations </w:t>
      </w:r>
      <w:r w:rsidR="00094683">
        <w:rPr>
          <w:rFonts w:ascii="Arial" w:hAnsi="Arial" w:eastAsia="Calibri" w:cs="Arial"/>
          <w:color w:val="1F1F1F"/>
        </w:rPr>
        <w:t xml:space="preserve">and measures </w:t>
      </w:r>
      <w:r w:rsidRPr="00DA4890" w:rsidR="6FB4EB7A">
        <w:rPr>
          <w:rFonts w:ascii="Arial" w:hAnsi="Arial" w:eastAsia="Calibri" w:cs="Arial"/>
          <w:color w:val="1F1F1F"/>
        </w:rPr>
        <w:t xml:space="preserve">on how to be successful. </w:t>
      </w:r>
      <w:r w:rsidR="00094683">
        <w:rPr>
          <w:rFonts w:ascii="Arial" w:hAnsi="Arial" w:eastAsia="Calibri" w:cs="Arial"/>
          <w:color w:val="1F1F1F"/>
        </w:rPr>
        <w:t>Additionally, t</w:t>
      </w:r>
      <w:r w:rsidRPr="00DA4890" w:rsidR="52A43947">
        <w:rPr>
          <w:rFonts w:ascii="Arial" w:hAnsi="Arial" w:eastAsia="Calibri" w:cs="Arial"/>
          <w:color w:val="1F1F1F"/>
        </w:rPr>
        <w:t>his boo</w:t>
      </w:r>
      <w:r w:rsidR="00094683">
        <w:rPr>
          <w:rFonts w:ascii="Arial" w:hAnsi="Arial" w:eastAsia="Calibri" w:cs="Arial"/>
          <w:color w:val="1F1F1F"/>
        </w:rPr>
        <w:t>s</w:t>
      </w:r>
      <w:r w:rsidRPr="00DA4890" w:rsidR="52A43947">
        <w:rPr>
          <w:rFonts w:ascii="Arial" w:hAnsi="Arial" w:eastAsia="Calibri" w:cs="Arial"/>
          <w:color w:val="1F1F1F"/>
        </w:rPr>
        <w:t xml:space="preserve">ts engagement </w:t>
      </w:r>
      <w:r w:rsidR="00094683">
        <w:rPr>
          <w:rFonts w:ascii="Arial" w:hAnsi="Arial" w:eastAsia="Calibri" w:cs="Arial"/>
          <w:color w:val="1F1F1F"/>
        </w:rPr>
        <w:t>during</w:t>
      </w:r>
      <w:r w:rsidRPr="00DA4890" w:rsidR="52A43947">
        <w:rPr>
          <w:rFonts w:ascii="Arial" w:hAnsi="Arial" w:eastAsia="Calibri" w:cs="Arial"/>
          <w:color w:val="1F1F1F"/>
        </w:rPr>
        <w:t xml:space="preserve"> the task</w:t>
      </w:r>
      <w:r w:rsidR="00094683">
        <w:rPr>
          <w:rFonts w:ascii="Arial" w:hAnsi="Arial" w:eastAsia="Calibri" w:cs="Arial"/>
          <w:color w:val="1F1F1F"/>
        </w:rPr>
        <w:t>,</w:t>
      </w:r>
      <w:r w:rsidRPr="00DA4890" w:rsidR="52A43947">
        <w:rPr>
          <w:rFonts w:ascii="Arial" w:hAnsi="Arial" w:eastAsia="Calibri" w:cs="Arial"/>
          <w:color w:val="1F1F1F"/>
        </w:rPr>
        <w:t xml:space="preserve"> as the learners have a clear understanding </w:t>
      </w:r>
      <w:r w:rsidRPr="00DA4890" w:rsidR="3B4C3EE6">
        <w:rPr>
          <w:rFonts w:ascii="Arial" w:hAnsi="Arial" w:eastAsia="Calibri" w:cs="Arial"/>
          <w:color w:val="1F1F1F"/>
        </w:rPr>
        <w:t>of how</w:t>
      </w:r>
      <w:r w:rsidRPr="00DA4890" w:rsidR="52A43947">
        <w:rPr>
          <w:rFonts w:ascii="Arial" w:hAnsi="Arial" w:eastAsia="Calibri" w:cs="Arial"/>
          <w:color w:val="1F1F1F"/>
        </w:rPr>
        <w:t xml:space="preserve"> to achieve the expectations as it was them who decided </w:t>
      </w:r>
      <w:r w:rsidRPr="00DA4890" w:rsidR="2EE2D542">
        <w:rPr>
          <w:rFonts w:ascii="Arial" w:hAnsi="Arial" w:eastAsia="Calibri" w:cs="Arial"/>
          <w:color w:val="1F1F1F"/>
        </w:rPr>
        <w:t>upon them</w:t>
      </w:r>
      <w:r w:rsidRPr="00DA4890" w:rsidR="23AAEDA8">
        <w:rPr>
          <w:rFonts w:ascii="Arial" w:hAnsi="Arial" w:eastAsia="Calibri" w:cs="Arial"/>
          <w:color w:val="1F1F1F"/>
        </w:rPr>
        <w:t xml:space="preserve"> (NCCA, 2019.) </w:t>
      </w:r>
      <w:r w:rsidRPr="00DA4890" w:rsidR="42F2A7C1">
        <w:rPr>
          <w:rFonts w:ascii="Arial" w:hAnsi="Arial" w:eastAsia="Calibri" w:cs="Arial"/>
          <w:color w:val="1F1F1F"/>
        </w:rPr>
        <w:t xml:space="preserve">However, </w:t>
      </w:r>
      <w:r w:rsidR="00094683">
        <w:rPr>
          <w:rFonts w:ascii="Arial" w:hAnsi="Arial" w:eastAsia="Calibri" w:cs="Arial"/>
          <w:color w:val="1F1F1F"/>
        </w:rPr>
        <w:t>despite</w:t>
      </w:r>
      <w:r w:rsidRPr="00DA4890" w:rsidR="42F2A7C1">
        <w:rPr>
          <w:rFonts w:ascii="Arial" w:hAnsi="Arial" w:eastAsia="Calibri" w:cs="Arial"/>
          <w:color w:val="1F1F1F"/>
        </w:rPr>
        <w:t xml:space="preserve"> boost</w:t>
      </w:r>
      <w:r w:rsidR="00094683">
        <w:rPr>
          <w:rFonts w:ascii="Arial" w:hAnsi="Arial" w:eastAsia="Calibri" w:cs="Arial"/>
          <w:color w:val="1F1F1F"/>
        </w:rPr>
        <w:t>ing</w:t>
      </w:r>
      <w:r w:rsidRPr="00DA4890" w:rsidR="42F2A7C1">
        <w:rPr>
          <w:rFonts w:ascii="Arial" w:hAnsi="Arial" w:eastAsia="Calibri" w:cs="Arial"/>
          <w:color w:val="1F1F1F"/>
        </w:rPr>
        <w:t xml:space="preserve"> engagement and ownership by being </w:t>
      </w:r>
      <w:proofErr w:type="gramStart"/>
      <w:r w:rsidRPr="00DA4890" w:rsidR="42F2A7C1">
        <w:rPr>
          <w:rFonts w:ascii="Arial" w:hAnsi="Arial" w:eastAsia="Calibri" w:cs="Arial"/>
          <w:color w:val="1F1F1F"/>
        </w:rPr>
        <w:t>created by</w:t>
      </w:r>
      <w:proofErr w:type="gramEnd"/>
      <w:r w:rsidRPr="00DA4890" w:rsidR="42F2A7C1">
        <w:rPr>
          <w:rFonts w:ascii="Arial" w:hAnsi="Arial" w:eastAsia="Calibri" w:cs="Arial"/>
          <w:color w:val="1F1F1F"/>
        </w:rPr>
        <w:t xml:space="preserve"> </w:t>
      </w:r>
      <w:r w:rsidR="00094683">
        <w:rPr>
          <w:rFonts w:ascii="Arial" w:hAnsi="Arial" w:eastAsia="Calibri" w:cs="Arial"/>
          <w:color w:val="1F1F1F"/>
        </w:rPr>
        <w:t xml:space="preserve">collaboratively by </w:t>
      </w:r>
      <w:r w:rsidRPr="00DA4890" w:rsidR="42F2A7C1">
        <w:rPr>
          <w:rFonts w:ascii="Arial" w:hAnsi="Arial" w:eastAsia="Calibri" w:cs="Arial"/>
          <w:color w:val="1F1F1F"/>
        </w:rPr>
        <w:t>both learners and teachers</w:t>
      </w:r>
      <w:r w:rsidRPr="00DA4890" w:rsidR="2F97435C">
        <w:rPr>
          <w:rFonts w:ascii="Arial" w:hAnsi="Arial" w:eastAsia="Calibri" w:cs="Arial"/>
          <w:color w:val="1F1F1F"/>
        </w:rPr>
        <w:t>, not all learners will participate in the creation of it.</w:t>
      </w:r>
      <w:r w:rsidRPr="00DA4890" w:rsidR="27638321">
        <w:rPr>
          <w:rFonts w:ascii="Arial" w:hAnsi="Arial" w:eastAsia="Calibri" w:cs="Arial"/>
          <w:color w:val="1F1F1F"/>
        </w:rPr>
        <w:t xml:space="preserve"> </w:t>
      </w:r>
      <w:r w:rsidR="00094683">
        <w:rPr>
          <w:rFonts w:ascii="Arial" w:hAnsi="Arial" w:eastAsia="Calibri" w:cs="Arial"/>
          <w:color w:val="1F1F1F"/>
        </w:rPr>
        <w:t>Therefore, t</w:t>
      </w:r>
      <w:r w:rsidRPr="00DA4890" w:rsidR="27638321">
        <w:rPr>
          <w:rFonts w:ascii="Arial" w:hAnsi="Arial" w:eastAsia="Calibri" w:cs="Arial"/>
          <w:color w:val="1F1F1F"/>
        </w:rPr>
        <w:t xml:space="preserve">his strategy relies heavily on learner </w:t>
      </w:r>
      <w:r w:rsidRPr="00DA4890" w:rsidR="1985311D">
        <w:rPr>
          <w:rFonts w:ascii="Arial" w:hAnsi="Arial" w:eastAsia="Calibri" w:cs="Arial"/>
          <w:color w:val="1F1F1F"/>
        </w:rPr>
        <w:t>participation</w:t>
      </w:r>
      <w:r w:rsidRPr="00DA4890" w:rsidR="342A0AA8">
        <w:rPr>
          <w:rFonts w:ascii="Arial" w:hAnsi="Arial" w:eastAsia="Calibri" w:cs="Arial"/>
          <w:color w:val="1F1F1F"/>
        </w:rPr>
        <w:t xml:space="preserve"> (Vandas, 2021.) </w:t>
      </w:r>
      <w:r w:rsidRPr="00DA4890" w:rsidR="17524892">
        <w:rPr>
          <w:rFonts w:ascii="Arial" w:hAnsi="Arial" w:eastAsia="Calibri" w:cs="Arial"/>
          <w:color w:val="1F1F1F"/>
        </w:rPr>
        <w:t>Th</w:t>
      </w:r>
      <w:r w:rsidR="00094683">
        <w:rPr>
          <w:rFonts w:ascii="Arial" w:hAnsi="Arial" w:eastAsia="Calibri" w:cs="Arial"/>
          <w:color w:val="1F1F1F"/>
        </w:rPr>
        <w:t>ere</w:t>
      </w:r>
      <w:r w:rsidRPr="00DA4890" w:rsidR="17524892">
        <w:rPr>
          <w:rFonts w:ascii="Arial" w:hAnsi="Arial" w:eastAsia="Calibri" w:cs="Arial"/>
          <w:color w:val="1F1F1F"/>
        </w:rPr>
        <w:t xml:space="preserve"> can be a </w:t>
      </w:r>
      <w:proofErr w:type="gramStart"/>
      <w:r w:rsidRPr="00DA4890" w:rsidR="17524892">
        <w:rPr>
          <w:rFonts w:ascii="Arial" w:hAnsi="Arial" w:eastAsia="Calibri" w:cs="Arial"/>
          <w:color w:val="1F1F1F"/>
        </w:rPr>
        <w:t>potential limitation</w:t>
      </w:r>
      <w:r w:rsidR="00094683">
        <w:rPr>
          <w:rFonts w:ascii="Arial" w:hAnsi="Arial" w:eastAsia="Calibri" w:cs="Arial"/>
          <w:color w:val="1F1F1F"/>
        </w:rPr>
        <w:t>s</w:t>
      </w:r>
      <w:proofErr w:type="gramEnd"/>
      <w:r w:rsidRPr="00DA4890" w:rsidR="17524892">
        <w:rPr>
          <w:rFonts w:ascii="Arial" w:hAnsi="Arial" w:eastAsia="Calibri" w:cs="Arial"/>
          <w:color w:val="1F1F1F"/>
        </w:rPr>
        <w:t xml:space="preserve"> to using a co-constructed success criteria as </w:t>
      </w:r>
      <w:r w:rsidRPr="00DA4890" w:rsidR="66913E01">
        <w:rPr>
          <w:rFonts w:ascii="Arial" w:hAnsi="Arial" w:eastAsia="Calibri" w:cs="Arial"/>
          <w:color w:val="1F1F1F"/>
        </w:rPr>
        <w:t>it assumes</w:t>
      </w:r>
      <w:r w:rsidRPr="00DA4890" w:rsidR="17524892">
        <w:rPr>
          <w:rFonts w:ascii="Arial" w:hAnsi="Arial" w:eastAsia="Calibri" w:cs="Arial"/>
          <w:color w:val="1F1F1F"/>
        </w:rPr>
        <w:t xml:space="preserve"> full participation from all learners which is not realist</w:t>
      </w:r>
      <w:r w:rsidRPr="00DA4890" w:rsidR="2E81F87F">
        <w:rPr>
          <w:rFonts w:ascii="Arial" w:hAnsi="Arial" w:eastAsia="Calibri" w:cs="Arial"/>
          <w:color w:val="1F1F1F"/>
        </w:rPr>
        <w:t>ic</w:t>
      </w:r>
      <w:r w:rsidRPr="00DA4890" w:rsidR="3D566247">
        <w:rPr>
          <w:rFonts w:ascii="Arial" w:hAnsi="Arial" w:eastAsia="Calibri" w:cs="Arial"/>
          <w:color w:val="1F1F1F"/>
        </w:rPr>
        <w:t xml:space="preserve"> (</w:t>
      </w:r>
      <w:r w:rsidRPr="00DA4890" w:rsidR="3D566247">
        <w:rPr>
          <w:rFonts w:ascii="Arial" w:hAnsi="Arial" w:eastAsia="Calibri" w:cs="Arial"/>
        </w:rPr>
        <w:t xml:space="preserve">McIntyre and Pedder, 2007 and </w:t>
      </w:r>
      <w:proofErr w:type="spellStart"/>
      <w:r w:rsidRPr="00DA4890" w:rsidR="3D566247">
        <w:rPr>
          <w:rFonts w:ascii="Arial" w:hAnsi="Arial" w:eastAsia="Calibri" w:cs="Arial"/>
        </w:rPr>
        <w:t>TrevorMuir</w:t>
      </w:r>
      <w:proofErr w:type="spellEnd"/>
      <w:r w:rsidRPr="00DA4890" w:rsidR="3D566247">
        <w:rPr>
          <w:rFonts w:ascii="Arial" w:hAnsi="Arial" w:eastAsia="Calibri" w:cs="Arial"/>
        </w:rPr>
        <w:t>, 2023.)</w:t>
      </w:r>
      <w:r w:rsidRPr="00DA4890" w:rsidR="71A0D193">
        <w:rPr>
          <w:rFonts w:ascii="Arial" w:hAnsi="Arial" w:eastAsia="Calibri" w:cs="Arial"/>
        </w:rPr>
        <w:t xml:space="preserve"> Some learners may be reluctant to participate in class discussions </w:t>
      </w:r>
      <w:r w:rsidRPr="00DA4890" w:rsidR="421C6BF0">
        <w:rPr>
          <w:rFonts w:ascii="Arial" w:hAnsi="Arial" w:eastAsia="Calibri" w:cs="Arial"/>
        </w:rPr>
        <w:t>and not contribute to the co-constructed success criteria,</w:t>
      </w:r>
      <w:r w:rsidRPr="00DA4890" w:rsidR="73D96DEA">
        <w:rPr>
          <w:rFonts w:ascii="Arial" w:hAnsi="Arial" w:eastAsia="Calibri" w:cs="Arial"/>
        </w:rPr>
        <w:t xml:space="preserve"> this can result in the success criteria not containing expectations that are relevant to them but only </w:t>
      </w:r>
      <w:r w:rsidRPr="00DA4890" w:rsidR="11D7C659">
        <w:rPr>
          <w:rFonts w:ascii="Arial" w:hAnsi="Arial" w:eastAsia="Calibri" w:cs="Arial"/>
        </w:rPr>
        <w:t>relevant</w:t>
      </w:r>
      <w:r w:rsidRPr="00DA4890" w:rsidR="73D96DEA">
        <w:rPr>
          <w:rFonts w:ascii="Arial" w:hAnsi="Arial" w:eastAsia="Calibri" w:cs="Arial"/>
        </w:rPr>
        <w:t xml:space="preserve"> to the learners who contributed</w:t>
      </w:r>
      <w:r w:rsidR="00094683">
        <w:rPr>
          <w:rFonts w:ascii="Arial" w:hAnsi="Arial" w:eastAsia="Calibri" w:cs="Arial"/>
        </w:rPr>
        <w:t>, thus r</w:t>
      </w:r>
      <w:r w:rsidRPr="00DA4890" w:rsidR="73D96DEA">
        <w:rPr>
          <w:rFonts w:ascii="Arial" w:hAnsi="Arial" w:eastAsia="Calibri" w:cs="Arial"/>
        </w:rPr>
        <w:t xml:space="preserve">esulting in them having </w:t>
      </w:r>
      <w:r w:rsidRPr="00DA4890" w:rsidR="6CDCDAB4">
        <w:rPr>
          <w:rFonts w:ascii="Arial" w:hAnsi="Arial" w:eastAsia="Calibri" w:cs="Arial"/>
        </w:rPr>
        <w:t>an unclear understanding of how to complete the task successfully</w:t>
      </w:r>
      <w:r w:rsidRPr="00DA4890" w:rsidR="23B35D5A">
        <w:rPr>
          <w:rFonts w:ascii="Arial" w:hAnsi="Arial" w:eastAsia="Calibri" w:cs="Arial"/>
        </w:rPr>
        <w:t xml:space="preserve"> (</w:t>
      </w:r>
      <w:proofErr w:type="spellStart"/>
      <w:r w:rsidRPr="00DA4890" w:rsidR="23B35D5A">
        <w:rPr>
          <w:rFonts w:ascii="Arial" w:hAnsi="Arial" w:cs="Arial"/>
        </w:rPr>
        <w:fldChar w:fldCharType="begin"/>
      </w:r>
      <w:r w:rsidRPr="00DA4890" w:rsidR="23B35D5A">
        <w:rPr>
          <w:rFonts w:ascii="Arial" w:hAnsi="Arial" w:cs="Arial"/>
        </w:rPr>
        <w:instrText>HYPERLINK "https://arxiv.org/search/math?searchtype=author&amp;query=Karjanto,+N" \h</w:instrText>
      </w:r>
      <w:r w:rsidRPr="00DA4890" w:rsidR="23B35D5A">
        <w:rPr>
          <w:rFonts w:ascii="Arial" w:hAnsi="Arial" w:cs="Arial"/>
        </w:rPr>
      </w:r>
      <w:r w:rsidRPr="00DA4890" w:rsidR="23B35D5A">
        <w:rPr>
          <w:rFonts w:ascii="Arial" w:hAnsi="Arial" w:cs="Arial"/>
        </w:rPr>
        <w:fldChar w:fldCharType="separate"/>
      </w:r>
      <w:r w:rsidRPr="00DA4890" w:rsidR="23B35D5A">
        <w:rPr>
          <w:rStyle w:val="Hyperlink"/>
          <w:rFonts w:ascii="Arial" w:hAnsi="Arial" w:eastAsia="Calibri" w:cs="Arial"/>
          <w:color w:val="auto"/>
          <w:u w:val="none"/>
        </w:rPr>
        <w:t>Karjanto</w:t>
      </w:r>
      <w:proofErr w:type="spellEnd"/>
      <w:r w:rsidRPr="00DA4890" w:rsidR="23B35D5A">
        <w:rPr>
          <w:rFonts w:ascii="Arial" w:hAnsi="Arial" w:cs="Arial"/>
        </w:rPr>
        <w:fldChar w:fldCharType="end"/>
      </w:r>
      <w:r w:rsidRPr="00DA4890" w:rsidR="23B35D5A">
        <w:rPr>
          <w:rFonts w:ascii="Arial" w:hAnsi="Arial" w:eastAsia="Calibri" w:cs="Arial"/>
        </w:rPr>
        <w:t>, 2022.)</w:t>
      </w:r>
      <w:r w:rsidRPr="00DA4890" w:rsidR="47AB794F">
        <w:rPr>
          <w:rFonts w:ascii="Arial" w:hAnsi="Arial" w:eastAsia="Calibri" w:cs="Arial"/>
        </w:rPr>
        <w:t xml:space="preserve"> </w:t>
      </w:r>
      <w:r w:rsidRPr="00DA4890" w:rsidR="7947203B">
        <w:rPr>
          <w:rFonts w:ascii="Arial" w:hAnsi="Arial" w:eastAsia="Calibri" w:cs="Arial"/>
        </w:rPr>
        <w:t xml:space="preserve">This potential disadvantage could be overcome using good questioning techniques from the classroom teacher </w:t>
      </w:r>
      <w:r w:rsidRPr="00DA4890" w:rsidR="5DEA9A36">
        <w:rPr>
          <w:rFonts w:ascii="Arial" w:hAnsi="Arial" w:eastAsia="Calibri" w:cs="Arial"/>
        </w:rPr>
        <w:t xml:space="preserve">to promote learner participation, </w:t>
      </w:r>
      <w:r w:rsidRPr="00DA4890" w:rsidR="7947203B">
        <w:rPr>
          <w:rFonts w:ascii="Arial" w:hAnsi="Arial" w:eastAsia="Calibri" w:cs="Arial"/>
        </w:rPr>
        <w:t>su</w:t>
      </w:r>
      <w:r w:rsidRPr="00DA4890" w:rsidR="589725CC">
        <w:rPr>
          <w:rFonts w:ascii="Arial" w:hAnsi="Arial" w:eastAsia="Calibri" w:cs="Arial"/>
        </w:rPr>
        <w:t xml:space="preserve">ch as </w:t>
      </w:r>
      <w:r w:rsidRPr="00DA4890" w:rsidR="364A3BA4">
        <w:rPr>
          <w:rFonts w:ascii="Arial" w:hAnsi="Arial" w:eastAsia="Calibri" w:cs="Arial"/>
        </w:rPr>
        <w:t>‘</w:t>
      </w:r>
      <w:r w:rsidRPr="00DA4890" w:rsidR="589725CC">
        <w:rPr>
          <w:rFonts w:ascii="Arial" w:hAnsi="Arial" w:eastAsia="Calibri" w:cs="Arial"/>
        </w:rPr>
        <w:t>think, pair, shar</w:t>
      </w:r>
      <w:r w:rsidRPr="00DA4890" w:rsidR="40218F0E">
        <w:rPr>
          <w:rFonts w:ascii="Arial" w:hAnsi="Arial" w:eastAsia="Calibri" w:cs="Arial"/>
        </w:rPr>
        <w:t>e</w:t>
      </w:r>
      <w:r w:rsidRPr="00DA4890" w:rsidR="2CB8CBD5">
        <w:rPr>
          <w:rFonts w:ascii="Arial" w:hAnsi="Arial" w:eastAsia="Calibri" w:cs="Arial"/>
        </w:rPr>
        <w:t>’</w:t>
      </w:r>
      <w:r w:rsidRPr="00DA4890" w:rsidR="0AA118C6">
        <w:rPr>
          <w:rFonts w:ascii="Arial" w:hAnsi="Arial" w:eastAsia="Calibri" w:cs="Arial"/>
        </w:rPr>
        <w:t xml:space="preserve"> (</w:t>
      </w:r>
      <w:proofErr w:type="spellStart"/>
      <w:r w:rsidRPr="00DA4890" w:rsidR="0AA118C6">
        <w:rPr>
          <w:rFonts w:ascii="Arial" w:hAnsi="Arial" w:eastAsia="Calibri" w:cs="Arial"/>
        </w:rPr>
        <w:t>Mundelsee</w:t>
      </w:r>
      <w:proofErr w:type="spellEnd"/>
      <w:r w:rsidRPr="00DA4890" w:rsidR="0AA118C6">
        <w:rPr>
          <w:rFonts w:ascii="Arial" w:hAnsi="Arial" w:eastAsia="Calibri" w:cs="Arial"/>
        </w:rPr>
        <w:t xml:space="preserve">, 2021.) </w:t>
      </w:r>
    </w:p>
    <w:p w:rsidRPr="00DA4890" w:rsidR="0C512404" w:rsidP="0C512404" w:rsidRDefault="0C512404" w14:paraId="04943611" w14:textId="3B81D7DB">
      <w:pPr>
        <w:spacing w:after="0"/>
        <w:ind w:left="15"/>
        <w:rPr>
          <w:rFonts w:ascii="Arial" w:hAnsi="Arial" w:eastAsia="Calibri" w:cs="Arial"/>
          <w:highlight w:val="yellow"/>
        </w:rPr>
      </w:pPr>
    </w:p>
    <w:p w:rsidRPr="00DA4890" w:rsidR="4AB4B38D" w:rsidP="0C512404" w:rsidRDefault="4AB4B38D" w14:paraId="2892528A" w14:textId="4B3C7F7C">
      <w:pPr>
        <w:spacing w:after="0"/>
        <w:ind w:left="15"/>
        <w:rPr>
          <w:rFonts w:ascii="Arial" w:hAnsi="Arial" w:eastAsia="Calibri" w:cs="Arial"/>
        </w:rPr>
      </w:pPr>
      <w:r w:rsidRPr="00DA4890">
        <w:rPr>
          <w:rFonts w:ascii="Arial" w:hAnsi="Arial" w:eastAsia="Calibri" w:cs="Arial"/>
        </w:rPr>
        <w:t xml:space="preserve">A further advantage of the use of </w:t>
      </w:r>
      <w:proofErr w:type="gramStart"/>
      <w:r w:rsidRPr="00DA4890">
        <w:rPr>
          <w:rFonts w:ascii="Arial" w:hAnsi="Arial" w:eastAsia="Calibri" w:cs="Arial"/>
        </w:rPr>
        <w:t>a co</w:t>
      </w:r>
      <w:proofErr w:type="gramEnd"/>
      <w:r w:rsidRPr="00DA4890">
        <w:rPr>
          <w:rFonts w:ascii="Arial" w:hAnsi="Arial" w:eastAsia="Calibri" w:cs="Arial"/>
        </w:rPr>
        <w:t xml:space="preserve">-constructed success criteria is </w:t>
      </w:r>
      <w:r w:rsidRPr="00DA4890" w:rsidR="02741281">
        <w:rPr>
          <w:rFonts w:ascii="Arial" w:hAnsi="Arial" w:eastAsia="Calibri" w:cs="Arial"/>
        </w:rPr>
        <w:t xml:space="preserve">that it is supported by John Hattie's theory. </w:t>
      </w:r>
      <w:r w:rsidR="0022448F">
        <w:rPr>
          <w:rFonts w:ascii="Arial" w:hAnsi="Arial" w:eastAsia="Calibri" w:cs="Arial"/>
        </w:rPr>
        <w:t>This</w:t>
      </w:r>
      <w:r w:rsidRPr="00DA4890" w:rsidR="02741281">
        <w:rPr>
          <w:rFonts w:ascii="Arial" w:hAnsi="Arial" w:eastAsia="Calibri" w:cs="Arial"/>
        </w:rPr>
        <w:t xml:space="preserve"> theory </w:t>
      </w:r>
      <w:r w:rsidR="0022448F">
        <w:rPr>
          <w:rFonts w:ascii="Arial" w:hAnsi="Arial" w:eastAsia="Calibri" w:cs="Arial"/>
        </w:rPr>
        <w:t>details</w:t>
      </w:r>
      <w:r w:rsidRPr="00DA4890" w:rsidR="02741281">
        <w:rPr>
          <w:rFonts w:ascii="Arial" w:hAnsi="Arial" w:eastAsia="Calibri" w:cs="Arial"/>
        </w:rPr>
        <w:t xml:space="preserve"> </w:t>
      </w:r>
      <w:r w:rsidRPr="00DA4890" w:rsidR="2A279A03">
        <w:rPr>
          <w:rFonts w:ascii="Arial" w:hAnsi="Arial" w:eastAsia="Calibri" w:cs="Arial"/>
        </w:rPr>
        <w:t xml:space="preserve">the concept of ‘teacher </w:t>
      </w:r>
      <w:proofErr w:type="gramStart"/>
      <w:r w:rsidRPr="00DA4890" w:rsidR="2A279A03">
        <w:rPr>
          <w:rFonts w:ascii="Arial" w:hAnsi="Arial" w:eastAsia="Calibri" w:cs="Arial"/>
        </w:rPr>
        <w:t>clarity</w:t>
      </w:r>
      <w:r w:rsidR="0022448F">
        <w:rPr>
          <w:rFonts w:ascii="Arial" w:hAnsi="Arial" w:eastAsia="Calibri" w:cs="Arial"/>
        </w:rPr>
        <w:t>’,</w:t>
      </w:r>
      <w:proofErr w:type="gramEnd"/>
      <w:r w:rsidR="0022448F">
        <w:rPr>
          <w:rFonts w:ascii="Arial" w:hAnsi="Arial" w:eastAsia="Calibri" w:cs="Arial"/>
        </w:rPr>
        <w:t xml:space="preserve"> w</w:t>
      </w:r>
      <w:r w:rsidRPr="00DA4890" w:rsidR="59695393">
        <w:rPr>
          <w:rFonts w:ascii="Arial" w:hAnsi="Arial" w:eastAsia="Calibri" w:cs="Arial"/>
        </w:rPr>
        <w:t xml:space="preserve">hich reinforces the </w:t>
      </w:r>
      <w:r w:rsidRPr="00DA4890" w:rsidR="45E9DA27">
        <w:rPr>
          <w:rFonts w:ascii="Arial" w:hAnsi="Arial" w:eastAsia="Calibri" w:cs="Arial"/>
        </w:rPr>
        <w:t>importance</w:t>
      </w:r>
      <w:r w:rsidRPr="00DA4890" w:rsidR="59695393">
        <w:rPr>
          <w:rFonts w:ascii="Arial" w:hAnsi="Arial" w:eastAsia="Calibri" w:cs="Arial"/>
        </w:rPr>
        <w:t xml:space="preserve"> </w:t>
      </w:r>
      <w:r w:rsidRPr="00DA4890" w:rsidR="1EA5C4F1">
        <w:rPr>
          <w:rFonts w:ascii="Arial" w:hAnsi="Arial" w:eastAsia="Calibri" w:cs="Arial"/>
        </w:rPr>
        <w:t xml:space="preserve">of </w:t>
      </w:r>
      <w:r w:rsidRPr="00DA4890" w:rsidR="59695393">
        <w:rPr>
          <w:rFonts w:ascii="Arial" w:hAnsi="Arial" w:eastAsia="Calibri" w:cs="Arial"/>
        </w:rPr>
        <w:t xml:space="preserve">learners </w:t>
      </w:r>
      <w:r w:rsidRPr="00DA4890" w:rsidR="199BD1B1">
        <w:rPr>
          <w:rFonts w:ascii="Arial" w:hAnsi="Arial" w:eastAsia="Calibri" w:cs="Arial"/>
        </w:rPr>
        <w:t xml:space="preserve">needing to know what is expected of them </w:t>
      </w:r>
      <w:proofErr w:type="gramStart"/>
      <w:r w:rsidRPr="00DA4890" w:rsidR="199BD1B1">
        <w:rPr>
          <w:rFonts w:ascii="Arial" w:hAnsi="Arial" w:eastAsia="Calibri" w:cs="Arial"/>
        </w:rPr>
        <w:t>in order to</w:t>
      </w:r>
      <w:proofErr w:type="gramEnd"/>
      <w:r w:rsidRPr="00DA4890" w:rsidR="199BD1B1">
        <w:rPr>
          <w:rFonts w:ascii="Arial" w:hAnsi="Arial" w:eastAsia="Calibri" w:cs="Arial"/>
        </w:rPr>
        <w:t xml:space="preserve"> achieve the best outcome of work</w:t>
      </w:r>
      <w:r w:rsidRPr="00DA4890" w:rsidR="6EF248C2">
        <w:rPr>
          <w:rFonts w:ascii="Arial" w:hAnsi="Arial" w:eastAsia="Calibri" w:cs="Arial"/>
        </w:rPr>
        <w:t xml:space="preserve"> through clear and transparent goals</w:t>
      </w:r>
      <w:r w:rsidRPr="00DA4890" w:rsidR="199BD1B1">
        <w:rPr>
          <w:rFonts w:ascii="Arial" w:hAnsi="Arial" w:eastAsia="Calibri" w:cs="Arial"/>
        </w:rPr>
        <w:t xml:space="preserve"> (Hattie, 2012.) </w:t>
      </w:r>
      <w:r w:rsidRPr="00DA4890" w:rsidR="632F4326">
        <w:rPr>
          <w:rFonts w:ascii="Arial" w:hAnsi="Arial" w:eastAsia="Calibri" w:cs="Arial"/>
        </w:rPr>
        <w:t>As well</w:t>
      </w:r>
      <w:r w:rsidRPr="00DA4890" w:rsidR="199BD1B1">
        <w:rPr>
          <w:rFonts w:ascii="Arial" w:hAnsi="Arial" w:eastAsia="Calibri" w:cs="Arial"/>
        </w:rPr>
        <w:t xml:space="preserve"> as this, a co-</w:t>
      </w:r>
      <w:r w:rsidRPr="00DA4890" w:rsidR="44310623">
        <w:rPr>
          <w:rFonts w:ascii="Arial" w:hAnsi="Arial" w:eastAsia="Calibri" w:cs="Arial"/>
        </w:rPr>
        <w:t>constructed</w:t>
      </w:r>
      <w:r w:rsidRPr="00DA4890" w:rsidR="199BD1B1">
        <w:rPr>
          <w:rFonts w:ascii="Arial" w:hAnsi="Arial" w:eastAsia="Calibri" w:cs="Arial"/>
        </w:rPr>
        <w:t xml:space="preserve"> success criteria</w:t>
      </w:r>
      <w:r w:rsidRPr="00DA4890" w:rsidR="3A424426">
        <w:rPr>
          <w:rFonts w:ascii="Arial" w:hAnsi="Arial" w:eastAsia="Calibri" w:cs="Arial"/>
        </w:rPr>
        <w:t xml:space="preserve"> </w:t>
      </w:r>
      <w:r w:rsidRPr="00DA4890" w:rsidR="5B965744">
        <w:rPr>
          <w:rFonts w:ascii="Arial" w:hAnsi="Arial" w:eastAsia="Calibri" w:cs="Arial"/>
        </w:rPr>
        <w:t xml:space="preserve">also aligns with Hattie’s views on </w:t>
      </w:r>
      <w:r w:rsidRPr="00DA4890" w:rsidR="6A49C5A5">
        <w:rPr>
          <w:rFonts w:ascii="Arial" w:hAnsi="Arial" w:eastAsia="Calibri" w:cs="Arial"/>
        </w:rPr>
        <w:t xml:space="preserve">student involvement in their own learning. </w:t>
      </w:r>
      <w:r w:rsidRPr="00DA4890" w:rsidR="47AD366E">
        <w:rPr>
          <w:rFonts w:ascii="Arial" w:hAnsi="Arial" w:eastAsia="Calibri" w:cs="Arial"/>
        </w:rPr>
        <w:t xml:space="preserve">Hattie believed that learners being </w:t>
      </w:r>
      <w:r w:rsidRPr="00DA4890" w:rsidR="00F67068">
        <w:rPr>
          <w:rFonts w:ascii="Arial" w:hAnsi="Arial" w:eastAsia="Calibri" w:cs="Arial"/>
        </w:rPr>
        <w:t>involved</w:t>
      </w:r>
      <w:r w:rsidRPr="00DA4890" w:rsidR="47AD366E">
        <w:rPr>
          <w:rFonts w:ascii="Arial" w:hAnsi="Arial" w:eastAsia="Calibri" w:cs="Arial"/>
        </w:rPr>
        <w:t xml:space="preserve"> in the learning process greatly impacts </w:t>
      </w:r>
      <w:r w:rsidRPr="00DA4890" w:rsidR="4A86E6F5">
        <w:rPr>
          <w:rFonts w:ascii="Arial" w:hAnsi="Arial" w:eastAsia="Calibri" w:cs="Arial"/>
        </w:rPr>
        <w:t xml:space="preserve">learning outcomes </w:t>
      </w:r>
      <w:r w:rsidRPr="00DA4890" w:rsidR="47AD366E">
        <w:rPr>
          <w:rFonts w:ascii="Arial" w:hAnsi="Arial" w:eastAsia="Calibri" w:cs="Arial"/>
        </w:rPr>
        <w:t xml:space="preserve">and </w:t>
      </w:r>
      <w:r w:rsidRPr="00DA4890" w:rsidR="610DAFB8">
        <w:rPr>
          <w:rFonts w:ascii="Arial" w:hAnsi="Arial" w:eastAsia="Calibri" w:cs="Arial"/>
        </w:rPr>
        <w:t>achievement</w:t>
      </w:r>
      <w:r w:rsidRPr="00DA4890" w:rsidR="6242340A">
        <w:rPr>
          <w:rFonts w:ascii="Arial" w:hAnsi="Arial" w:eastAsia="Calibri" w:cs="Arial"/>
        </w:rPr>
        <w:t xml:space="preserve"> (Hattie, 2009</w:t>
      </w:r>
      <w:r w:rsidRPr="00DA4890" w:rsidR="47AD366E">
        <w:rPr>
          <w:rFonts w:ascii="Arial" w:hAnsi="Arial" w:eastAsia="Calibri" w:cs="Arial"/>
        </w:rPr>
        <w:t>.</w:t>
      </w:r>
      <w:r w:rsidRPr="00DA4890" w:rsidR="1D19D2E5">
        <w:rPr>
          <w:rFonts w:ascii="Arial" w:hAnsi="Arial" w:eastAsia="Calibri" w:cs="Arial"/>
        </w:rPr>
        <w:t>)</w:t>
      </w:r>
      <w:r w:rsidRPr="00DA4890" w:rsidR="47AD366E">
        <w:rPr>
          <w:rFonts w:ascii="Arial" w:hAnsi="Arial" w:eastAsia="Calibri" w:cs="Arial"/>
        </w:rPr>
        <w:t xml:space="preserve"> </w:t>
      </w:r>
      <w:r w:rsidRPr="00DA4890" w:rsidR="1D67F509">
        <w:rPr>
          <w:rFonts w:ascii="Arial" w:hAnsi="Arial" w:eastAsia="Calibri" w:cs="Arial"/>
        </w:rPr>
        <w:t xml:space="preserve">However, a </w:t>
      </w:r>
      <w:r w:rsidR="0022448F">
        <w:rPr>
          <w:rFonts w:ascii="Arial" w:hAnsi="Arial" w:eastAsia="Calibri" w:cs="Arial"/>
        </w:rPr>
        <w:t xml:space="preserve">potential </w:t>
      </w:r>
      <w:r w:rsidRPr="00DA4890" w:rsidR="1D67F509">
        <w:rPr>
          <w:rFonts w:ascii="Arial" w:hAnsi="Arial" w:eastAsia="Calibri" w:cs="Arial"/>
        </w:rPr>
        <w:t>disadvantage of</w:t>
      </w:r>
      <w:r w:rsidRPr="00DA4890" w:rsidR="02FD57EC">
        <w:rPr>
          <w:rFonts w:ascii="Arial" w:hAnsi="Arial" w:eastAsia="Calibri" w:cs="Arial"/>
        </w:rPr>
        <w:t xml:space="preserve"> learner</w:t>
      </w:r>
      <w:r w:rsidR="0022448F">
        <w:rPr>
          <w:rFonts w:ascii="Arial" w:hAnsi="Arial" w:eastAsia="Calibri" w:cs="Arial"/>
        </w:rPr>
        <w:t>s’</w:t>
      </w:r>
      <w:r w:rsidRPr="00DA4890" w:rsidR="02FD57EC">
        <w:rPr>
          <w:rFonts w:ascii="Arial" w:hAnsi="Arial" w:eastAsia="Calibri" w:cs="Arial"/>
        </w:rPr>
        <w:t xml:space="preserve"> </w:t>
      </w:r>
      <w:r w:rsidRPr="00DA4890" w:rsidR="07E076AB">
        <w:rPr>
          <w:rFonts w:ascii="Arial" w:hAnsi="Arial" w:eastAsia="Calibri" w:cs="Arial"/>
        </w:rPr>
        <w:t xml:space="preserve">using </w:t>
      </w:r>
      <w:r w:rsidRPr="00DA4890" w:rsidR="02FD57EC">
        <w:rPr>
          <w:rFonts w:ascii="Arial" w:hAnsi="Arial" w:eastAsia="Calibri" w:cs="Arial"/>
        </w:rPr>
        <w:t xml:space="preserve">a </w:t>
      </w:r>
      <w:proofErr w:type="gramStart"/>
      <w:r w:rsidRPr="00DA4890" w:rsidR="02FD57EC">
        <w:rPr>
          <w:rFonts w:ascii="Arial" w:hAnsi="Arial" w:eastAsia="Calibri" w:cs="Arial"/>
        </w:rPr>
        <w:t>success criteria</w:t>
      </w:r>
      <w:proofErr w:type="gramEnd"/>
      <w:r w:rsidRPr="00DA4890" w:rsidR="43327543">
        <w:rPr>
          <w:rFonts w:ascii="Arial" w:hAnsi="Arial" w:eastAsia="Calibri" w:cs="Arial"/>
        </w:rPr>
        <w:t xml:space="preserve"> to</w:t>
      </w:r>
      <w:r w:rsidRPr="00DA4890" w:rsidR="02FD57EC">
        <w:rPr>
          <w:rFonts w:ascii="Arial" w:hAnsi="Arial" w:eastAsia="Calibri" w:cs="Arial"/>
        </w:rPr>
        <w:t xml:space="preserve"> </w:t>
      </w:r>
      <w:r w:rsidR="0022448F">
        <w:rPr>
          <w:rFonts w:ascii="Arial" w:hAnsi="Arial" w:eastAsia="Calibri" w:cs="Arial"/>
        </w:rPr>
        <w:t>measure their success in</w:t>
      </w:r>
      <w:r w:rsidRPr="00DA4890" w:rsidR="02FD57EC">
        <w:rPr>
          <w:rFonts w:ascii="Arial" w:hAnsi="Arial" w:eastAsia="Calibri" w:cs="Arial"/>
        </w:rPr>
        <w:t xml:space="preserve"> a task </w:t>
      </w:r>
      <w:r w:rsidRPr="00DA4890" w:rsidR="00F25D73">
        <w:rPr>
          <w:rFonts w:ascii="Arial" w:hAnsi="Arial" w:eastAsia="Calibri" w:cs="Arial"/>
        </w:rPr>
        <w:t xml:space="preserve">is that it could lead to limiting some MAT learners </w:t>
      </w:r>
      <w:r w:rsidR="0022448F">
        <w:rPr>
          <w:rFonts w:ascii="Arial" w:hAnsi="Arial" w:eastAsia="Calibri" w:cs="Arial"/>
        </w:rPr>
        <w:t xml:space="preserve">from </w:t>
      </w:r>
      <w:r w:rsidRPr="00DA4890" w:rsidR="00F25D73">
        <w:rPr>
          <w:rFonts w:ascii="Arial" w:hAnsi="Arial" w:eastAsia="Calibri" w:cs="Arial"/>
        </w:rPr>
        <w:lastRenderedPageBreak/>
        <w:t>reaching their full potential within a piece of work</w:t>
      </w:r>
      <w:r w:rsidRPr="00DA4890" w:rsidR="74415819">
        <w:rPr>
          <w:rFonts w:ascii="Arial" w:hAnsi="Arial" w:eastAsia="Calibri" w:cs="Arial"/>
        </w:rPr>
        <w:t xml:space="preserve"> (Thomlinson, 2001.) </w:t>
      </w:r>
      <w:r w:rsidR="0022448F">
        <w:rPr>
          <w:rFonts w:ascii="Arial" w:hAnsi="Arial" w:eastAsia="Calibri" w:cs="Arial"/>
        </w:rPr>
        <w:t xml:space="preserve">This is </w:t>
      </w:r>
      <w:proofErr w:type="spellStart"/>
      <w:r w:rsidR="0022448F">
        <w:rPr>
          <w:rFonts w:ascii="Arial" w:hAnsi="Arial" w:eastAsia="Calibri" w:cs="Arial"/>
        </w:rPr>
        <w:t>a</w:t>
      </w:r>
      <w:proofErr w:type="spellEnd"/>
      <w:r w:rsidR="0022448F">
        <w:rPr>
          <w:rFonts w:ascii="Arial" w:hAnsi="Arial" w:eastAsia="Calibri" w:cs="Arial"/>
        </w:rPr>
        <w:t xml:space="preserve"> potential limitation as,</w:t>
      </w:r>
      <w:r w:rsidRPr="00DA4890" w:rsidR="1EE3D244">
        <w:rPr>
          <w:rFonts w:ascii="Arial" w:hAnsi="Arial" w:eastAsia="Calibri" w:cs="Arial"/>
        </w:rPr>
        <w:t xml:space="preserve"> if the learners were to only stick to th</w:t>
      </w:r>
      <w:r w:rsidRPr="00DA4890" w:rsidR="676B4CDB">
        <w:rPr>
          <w:rFonts w:ascii="Arial" w:hAnsi="Arial" w:eastAsia="Calibri" w:cs="Arial"/>
        </w:rPr>
        <w:t xml:space="preserve">e specific expectations on a </w:t>
      </w:r>
      <w:proofErr w:type="gramStart"/>
      <w:r w:rsidRPr="00DA4890" w:rsidR="676B4CDB">
        <w:rPr>
          <w:rFonts w:ascii="Arial" w:hAnsi="Arial" w:eastAsia="Calibri" w:cs="Arial"/>
        </w:rPr>
        <w:t>success criteria</w:t>
      </w:r>
      <w:proofErr w:type="gramEnd"/>
      <w:r w:rsidRPr="00DA4890" w:rsidR="676B4CDB">
        <w:rPr>
          <w:rFonts w:ascii="Arial" w:hAnsi="Arial" w:eastAsia="Calibri" w:cs="Arial"/>
        </w:rPr>
        <w:t xml:space="preserve"> when completing a task, even if capable </w:t>
      </w:r>
      <w:r w:rsidRPr="00DA4890" w:rsidR="3F9EC175">
        <w:rPr>
          <w:rFonts w:ascii="Arial" w:hAnsi="Arial" w:eastAsia="Calibri" w:cs="Arial"/>
        </w:rPr>
        <w:t>of doing</w:t>
      </w:r>
      <w:r w:rsidRPr="00DA4890" w:rsidR="676B4CDB">
        <w:rPr>
          <w:rFonts w:ascii="Arial" w:hAnsi="Arial" w:eastAsia="Calibri" w:cs="Arial"/>
        </w:rPr>
        <w:t xml:space="preserve"> further</w:t>
      </w:r>
      <w:r w:rsidR="0022448F">
        <w:rPr>
          <w:rFonts w:ascii="Arial" w:hAnsi="Arial" w:eastAsia="Calibri" w:cs="Arial"/>
        </w:rPr>
        <w:t>,</w:t>
      </w:r>
      <w:r w:rsidRPr="00DA4890" w:rsidR="676B4CDB">
        <w:rPr>
          <w:rFonts w:ascii="Arial" w:hAnsi="Arial" w:eastAsia="Calibri" w:cs="Arial"/>
        </w:rPr>
        <w:t xml:space="preserve"> they may limit themselves to only the criteria’s points</w:t>
      </w:r>
      <w:r w:rsidRPr="00DA4890" w:rsidR="55FF3574">
        <w:rPr>
          <w:rFonts w:ascii="Arial" w:hAnsi="Arial" w:eastAsia="Calibri" w:cs="Arial"/>
        </w:rPr>
        <w:t xml:space="preserve"> (NSW, 2024.) </w:t>
      </w:r>
    </w:p>
    <w:p w:rsidRPr="00DA4890" w:rsidR="0C512404" w:rsidP="76033B1F" w:rsidRDefault="0C512404" w14:paraId="6E01C10E" w14:textId="16281441" w14:noSpellErr="1">
      <w:pPr>
        <w:spacing w:after="0"/>
        <w:ind w:left="15"/>
        <w:rPr>
          <w:rFonts w:ascii="Arial" w:hAnsi="Arial" w:eastAsia="Calibri" w:cs="Arial"/>
          <w:u w:val="single"/>
        </w:rPr>
      </w:pPr>
    </w:p>
    <w:p w:rsidRPr="00DA4890" w:rsidR="0C512404" w:rsidP="76033B1F" w:rsidRDefault="0C512404" w14:paraId="2D334C60" w14:textId="54902342">
      <w:pPr>
        <w:spacing w:after="0"/>
        <w:ind w:left="15"/>
        <w:rPr>
          <w:rFonts w:ascii="Arial" w:hAnsi="Arial" w:eastAsia="Calibri" w:cs="Arial"/>
          <w:color w:val="1F1F1F"/>
          <w:u w:val="single"/>
        </w:rPr>
      </w:pPr>
      <w:r w:rsidRPr="76033B1F" w:rsidR="397359FA">
        <w:rPr>
          <w:rFonts w:ascii="Arial" w:hAnsi="Arial" w:eastAsia="Calibri" w:cs="Arial"/>
          <w:color w:val="1F1F1F"/>
          <w:u w:val="single"/>
        </w:rPr>
        <w:t>Methodology</w:t>
      </w:r>
    </w:p>
    <w:p w:rsidR="76033B1F" w:rsidP="76033B1F" w:rsidRDefault="76033B1F" w14:paraId="3EAC3B89" w14:textId="39ABC885">
      <w:pPr>
        <w:spacing w:after="0"/>
        <w:ind w:left="15"/>
        <w:rPr>
          <w:rFonts w:ascii="Arial" w:hAnsi="Arial" w:eastAsia="Calibri" w:cs="Arial"/>
          <w:color w:val="1F1F1F"/>
        </w:rPr>
      </w:pPr>
    </w:p>
    <w:p w:rsidRPr="00DA4890" w:rsidR="0C512404" w:rsidP="1660B1E9" w:rsidRDefault="14AA01A9" w14:paraId="53BCDBDA" w14:textId="135F52AF">
      <w:pPr>
        <w:spacing w:after="0"/>
        <w:ind w:left="15"/>
        <w:rPr>
          <w:rFonts w:ascii="Arial" w:hAnsi="Arial" w:eastAsia="Calibri" w:cs="Arial"/>
          <w:color w:val="000000" w:themeColor="text1"/>
        </w:rPr>
      </w:pPr>
      <w:r w:rsidRPr="00DA4890">
        <w:rPr>
          <w:rFonts w:ascii="Arial" w:hAnsi="Arial" w:eastAsia="Calibri" w:cs="Arial"/>
          <w:color w:val="1F1F1F"/>
        </w:rPr>
        <w:t xml:space="preserve">For this research, semi structured interviews and questionnaires were used to gather the data. </w:t>
      </w:r>
      <w:r w:rsidRPr="00DA4890" w:rsidR="7453E3C1">
        <w:rPr>
          <w:rFonts w:ascii="Arial" w:hAnsi="Arial" w:eastAsia="Calibri" w:cs="Arial"/>
          <w:color w:val="1F1F1F"/>
        </w:rPr>
        <w:t xml:space="preserve">A semi-structured interview is </w:t>
      </w:r>
      <w:r w:rsidRPr="00DA4890" w:rsidR="5F6E002D">
        <w:rPr>
          <w:rFonts w:ascii="Arial" w:hAnsi="Arial" w:eastAsia="Calibri" w:cs="Arial"/>
          <w:color w:val="1F1F1F"/>
        </w:rPr>
        <w:t xml:space="preserve">a research method </w:t>
      </w:r>
      <w:r w:rsidRPr="00DA4890" w:rsidR="4919974D">
        <w:rPr>
          <w:rFonts w:ascii="Arial" w:hAnsi="Arial" w:eastAsia="Calibri" w:cs="Arial"/>
          <w:color w:val="1F1F1F"/>
        </w:rPr>
        <w:t>wher</w:t>
      </w:r>
      <w:r w:rsidR="0022448F">
        <w:rPr>
          <w:rFonts w:ascii="Arial" w:hAnsi="Arial" w:eastAsia="Calibri" w:cs="Arial"/>
          <w:color w:val="1F1F1F"/>
        </w:rPr>
        <w:t>eby</w:t>
      </w:r>
      <w:r w:rsidRPr="00DA4890" w:rsidR="4919974D">
        <w:rPr>
          <w:rFonts w:ascii="Arial" w:hAnsi="Arial" w:eastAsia="Calibri" w:cs="Arial"/>
          <w:color w:val="1F1F1F"/>
        </w:rPr>
        <w:t xml:space="preserve"> an interviewer follows a set of </w:t>
      </w:r>
      <w:r w:rsidRPr="00DA4890" w:rsidR="2D8C71ED">
        <w:rPr>
          <w:rFonts w:ascii="Arial" w:hAnsi="Arial" w:eastAsia="Calibri" w:cs="Arial"/>
          <w:color w:val="1F1F1F"/>
        </w:rPr>
        <w:t xml:space="preserve">established questions but also has the flexibility to </w:t>
      </w:r>
      <w:r w:rsidRPr="00DA4890" w:rsidR="341E1DF2">
        <w:rPr>
          <w:rFonts w:ascii="Arial" w:hAnsi="Arial" w:eastAsia="Calibri" w:cs="Arial"/>
          <w:color w:val="1F1F1F"/>
        </w:rPr>
        <w:t>ask follow</w:t>
      </w:r>
      <w:r w:rsidR="0022448F">
        <w:rPr>
          <w:rFonts w:ascii="Arial" w:hAnsi="Arial" w:eastAsia="Calibri" w:cs="Arial"/>
          <w:color w:val="1F1F1F"/>
        </w:rPr>
        <w:t>-</w:t>
      </w:r>
      <w:r w:rsidRPr="00DA4890" w:rsidR="341E1DF2">
        <w:rPr>
          <w:rFonts w:ascii="Arial" w:hAnsi="Arial" w:eastAsia="Calibri" w:cs="Arial"/>
          <w:color w:val="1F1F1F"/>
        </w:rPr>
        <w:t xml:space="preserve">up questions to </w:t>
      </w:r>
      <w:r w:rsidRPr="00DA4890" w:rsidR="1DF4A020">
        <w:rPr>
          <w:rFonts w:ascii="Arial" w:hAnsi="Arial" w:eastAsia="Calibri" w:cs="Arial"/>
          <w:color w:val="1F1F1F"/>
        </w:rPr>
        <w:t>gather a deeper understanding of the participants responses</w:t>
      </w:r>
      <w:r w:rsidRPr="00DA4890" w:rsidR="0F0ED5B6">
        <w:rPr>
          <w:rFonts w:ascii="Arial" w:hAnsi="Arial" w:eastAsia="Calibri" w:cs="Arial"/>
          <w:color w:val="1F1F1F"/>
        </w:rPr>
        <w:t xml:space="preserve">. A semi-structured interview is used to collect qualitative data </w:t>
      </w:r>
      <w:r w:rsidRPr="00DA4890" w:rsidR="6FBCBA73">
        <w:rPr>
          <w:rFonts w:ascii="Arial" w:hAnsi="Arial" w:eastAsia="Calibri" w:cs="Arial"/>
          <w:color w:val="1F1F1F"/>
        </w:rPr>
        <w:t>(</w:t>
      </w:r>
      <w:r w:rsidRPr="00DA4890" w:rsidR="6FBCBA73">
        <w:rPr>
          <w:rFonts w:ascii="Arial" w:hAnsi="Arial" w:eastAsia="Calibri" w:cs="Arial"/>
          <w:color w:val="000000" w:themeColor="text1"/>
        </w:rPr>
        <w:t>Cohen, Manion and Morrison 2018.)</w:t>
      </w:r>
      <w:r w:rsidRPr="00DA4890" w:rsidR="1E9DF271">
        <w:rPr>
          <w:rFonts w:ascii="Arial" w:hAnsi="Arial" w:eastAsia="Calibri" w:cs="Arial"/>
          <w:color w:val="000000" w:themeColor="text1"/>
        </w:rPr>
        <w:t xml:space="preserve"> </w:t>
      </w:r>
      <w:r w:rsidRPr="00DA4890" w:rsidR="39C8460F">
        <w:rPr>
          <w:rFonts w:ascii="Arial" w:hAnsi="Arial" w:eastAsia="Calibri" w:cs="Arial"/>
          <w:color w:val="000000" w:themeColor="text1"/>
        </w:rPr>
        <w:t xml:space="preserve">An advantage of using a semi-structured interview to collect data is that it can encourage participant engagement. </w:t>
      </w:r>
      <w:r w:rsidRPr="00DA4890" w:rsidR="737252D8">
        <w:rPr>
          <w:rFonts w:ascii="Arial" w:hAnsi="Arial" w:eastAsia="Calibri" w:cs="Arial"/>
          <w:color w:val="000000" w:themeColor="text1"/>
        </w:rPr>
        <w:t xml:space="preserve">This could be due to the open-ended nature of the </w:t>
      </w:r>
      <w:r w:rsidRPr="00DA4890" w:rsidR="53BB9579">
        <w:rPr>
          <w:rFonts w:ascii="Arial" w:hAnsi="Arial" w:eastAsia="Calibri" w:cs="Arial"/>
          <w:color w:val="000000" w:themeColor="text1"/>
        </w:rPr>
        <w:t>questions, which</w:t>
      </w:r>
      <w:r w:rsidRPr="00DA4890" w:rsidR="737252D8">
        <w:rPr>
          <w:rFonts w:ascii="Arial" w:hAnsi="Arial" w:eastAsia="Calibri" w:cs="Arial"/>
          <w:color w:val="000000" w:themeColor="text1"/>
        </w:rPr>
        <w:t xml:space="preserve"> can make participants feel</w:t>
      </w:r>
      <w:r w:rsidRPr="00DA4890" w:rsidR="1F035747">
        <w:rPr>
          <w:rFonts w:ascii="Arial" w:hAnsi="Arial" w:eastAsia="Calibri" w:cs="Arial"/>
          <w:color w:val="000000" w:themeColor="text1"/>
        </w:rPr>
        <w:t xml:space="preserve"> more comfortable </w:t>
      </w:r>
      <w:r w:rsidRPr="00DA4890" w:rsidR="16CA0C2B">
        <w:rPr>
          <w:rFonts w:ascii="Arial" w:hAnsi="Arial" w:eastAsia="Calibri" w:cs="Arial"/>
          <w:color w:val="000000" w:themeColor="text1"/>
        </w:rPr>
        <w:t>sharing</w:t>
      </w:r>
      <w:r w:rsidRPr="00DA4890" w:rsidR="1F035747">
        <w:rPr>
          <w:rFonts w:ascii="Arial" w:hAnsi="Arial" w:eastAsia="Calibri" w:cs="Arial"/>
          <w:color w:val="000000" w:themeColor="text1"/>
        </w:rPr>
        <w:t xml:space="preserve"> their views</w:t>
      </w:r>
      <w:r w:rsidRPr="00DA4890" w:rsidR="5F70CDAD">
        <w:rPr>
          <w:rFonts w:ascii="Arial" w:hAnsi="Arial" w:eastAsia="Calibri" w:cs="Arial"/>
          <w:color w:val="000000" w:themeColor="text1"/>
        </w:rPr>
        <w:t xml:space="preserve"> (Williams, 2024.) </w:t>
      </w:r>
      <w:r w:rsidRPr="00DA4890" w:rsidR="3198435B">
        <w:rPr>
          <w:rFonts w:ascii="Arial" w:hAnsi="Arial" w:eastAsia="Calibri" w:cs="Arial"/>
          <w:color w:val="000000" w:themeColor="text1"/>
        </w:rPr>
        <w:t xml:space="preserve">This can then result in </w:t>
      </w:r>
      <w:r w:rsidRPr="00DA4890" w:rsidR="1916F283">
        <w:rPr>
          <w:rFonts w:ascii="Arial" w:hAnsi="Arial" w:eastAsia="Calibri" w:cs="Arial"/>
          <w:color w:val="000000" w:themeColor="text1"/>
        </w:rPr>
        <w:t>the participants feeling encouraged to share their views more openly and honestly</w:t>
      </w:r>
      <w:r w:rsidRPr="00DA4890" w:rsidR="3F643305">
        <w:rPr>
          <w:rFonts w:ascii="Arial" w:hAnsi="Arial" w:eastAsia="Calibri" w:cs="Arial"/>
          <w:color w:val="000000" w:themeColor="text1"/>
        </w:rPr>
        <w:t xml:space="preserve"> (Mozersky, 2020.)</w:t>
      </w:r>
      <w:r w:rsidRPr="00DA4890" w:rsidR="490A3174">
        <w:rPr>
          <w:rFonts w:ascii="Arial" w:hAnsi="Arial" w:eastAsia="Calibri" w:cs="Arial"/>
          <w:color w:val="000000" w:themeColor="text1"/>
        </w:rPr>
        <w:t xml:space="preserve"> However, a weakness of semi-structured interviews can be interview</w:t>
      </w:r>
      <w:r w:rsidRPr="00DA4890" w:rsidR="32F660CD">
        <w:rPr>
          <w:rFonts w:ascii="Arial" w:hAnsi="Arial" w:eastAsia="Calibri" w:cs="Arial"/>
          <w:color w:val="000000" w:themeColor="text1"/>
        </w:rPr>
        <w:t>er</w:t>
      </w:r>
      <w:r w:rsidRPr="00DA4890" w:rsidR="490A3174">
        <w:rPr>
          <w:rFonts w:ascii="Arial" w:hAnsi="Arial" w:eastAsia="Calibri" w:cs="Arial"/>
          <w:color w:val="000000" w:themeColor="text1"/>
        </w:rPr>
        <w:t xml:space="preserve"> bias. </w:t>
      </w:r>
      <w:r w:rsidRPr="00DA4890" w:rsidR="39E37DA9">
        <w:rPr>
          <w:rFonts w:ascii="Arial" w:hAnsi="Arial" w:eastAsia="Calibri" w:cs="Arial"/>
          <w:color w:val="000000" w:themeColor="text1"/>
        </w:rPr>
        <w:t>Interviewer</w:t>
      </w:r>
      <w:r w:rsidRPr="00DA4890" w:rsidR="78B49842">
        <w:rPr>
          <w:rFonts w:ascii="Arial" w:hAnsi="Arial" w:eastAsia="Calibri" w:cs="Arial"/>
          <w:color w:val="000000" w:themeColor="text1"/>
        </w:rPr>
        <w:t xml:space="preserve"> bias </w:t>
      </w:r>
      <w:r w:rsidR="0022448F">
        <w:rPr>
          <w:rFonts w:ascii="Arial" w:hAnsi="Arial" w:eastAsia="Calibri" w:cs="Arial"/>
          <w:color w:val="000000" w:themeColor="text1"/>
        </w:rPr>
        <w:t>occurs</w:t>
      </w:r>
      <w:r w:rsidRPr="00DA4890" w:rsidR="78B49842">
        <w:rPr>
          <w:rFonts w:ascii="Arial" w:hAnsi="Arial" w:eastAsia="Calibri" w:cs="Arial"/>
          <w:color w:val="000000" w:themeColor="text1"/>
        </w:rPr>
        <w:t xml:space="preserve"> </w:t>
      </w:r>
      <w:r w:rsidRPr="00DA4890" w:rsidR="3E89D920">
        <w:rPr>
          <w:rFonts w:ascii="Arial" w:hAnsi="Arial" w:eastAsia="Calibri" w:cs="Arial"/>
          <w:color w:val="000000" w:themeColor="text1"/>
        </w:rPr>
        <w:t>when an interviewer’s assumptions and beliefs consciously or unconsciously affect the effectiveness of the validity of the data (Roulston and Shelton, 2015.)</w:t>
      </w:r>
      <w:r w:rsidRPr="00DA4890" w:rsidR="6F4957FB">
        <w:rPr>
          <w:rFonts w:ascii="Arial" w:hAnsi="Arial" w:eastAsia="Calibri" w:cs="Arial"/>
          <w:color w:val="000000" w:themeColor="text1"/>
        </w:rPr>
        <w:t xml:space="preserve"> Interviewer bias in semi-s</w:t>
      </w:r>
      <w:r w:rsidRPr="00DA4890" w:rsidR="295F6F19">
        <w:rPr>
          <w:rFonts w:ascii="Arial" w:hAnsi="Arial" w:eastAsia="Calibri" w:cs="Arial"/>
          <w:color w:val="000000" w:themeColor="text1"/>
        </w:rPr>
        <w:t xml:space="preserve">tructured interviews can occur </w:t>
      </w:r>
      <w:r w:rsidRPr="00DA4890" w:rsidR="6F4957FB">
        <w:rPr>
          <w:rFonts w:ascii="Arial" w:hAnsi="Arial" w:eastAsia="Calibri" w:cs="Arial"/>
          <w:color w:val="000000" w:themeColor="text1"/>
        </w:rPr>
        <w:t>when</w:t>
      </w:r>
      <w:r w:rsidRPr="00DA4890" w:rsidR="6FB54911">
        <w:rPr>
          <w:rFonts w:ascii="Arial" w:hAnsi="Arial" w:eastAsia="Calibri" w:cs="Arial"/>
          <w:color w:val="000000" w:themeColor="text1"/>
        </w:rPr>
        <w:t xml:space="preserve"> leading questions are asked, </w:t>
      </w:r>
      <w:r w:rsidRPr="00DA4890" w:rsidR="405A3952">
        <w:rPr>
          <w:rFonts w:ascii="Arial" w:hAnsi="Arial" w:eastAsia="Calibri" w:cs="Arial"/>
          <w:color w:val="000000" w:themeColor="text1"/>
        </w:rPr>
        <w:t xml:space="preserve">this can be </w:t>
      </w:r>
      <w:r w:rsidRPr="00DA4890" w:rsidR="3C70B78C">
        <w:rPr>
          <w:rFonts w:ascii="Arial" w:hAnsi="Arial" w:eastAsia="Calibri" w:cs="Arial"/>
          <w:color w:val="000000" w:themeColor="text1"/>
        </w:rPr>
        <w:t xml:space="preserve">intentionally done or </w:t>
      </w:r>
      <w:r w:rsidRPr="00DA4890" w:rsidR="58BBA11D">
        <w:rPr>
          <w:rFonts w:ascii="Arial" w:hAnsi="Arial" w:eastAsia="Calibri" w:cs="Arial"/>
          <w:color w:val="000000" w:themeColor="text1"/>
        </w:rPr>
        <w:t>unintentionally</w:t>
      </w:r>
      <w:r w:rsidRPr="00DA4890" w:rsidR="0B5AAB28">
        <w:rPr>
          <w:rFonts w:ascii="Arial" w:hAnsi="Arial" w:eastAsia="Calibri" w:cs="Arial"/>
          <w:color w:val="000000" w:themeColor="text1"/>
        </w:rPr>
        <w:t xml:space="preserve"> but can lead participants to </w:t>
      </w:r>
      <w:r w:rsidRPr="00DA4890" w:rsidR="54B640B5">
        <w:rPr>
          <w:rFonts w:ascii="Arial" w:hAnsi="Arial" w:eastAsia="Calibri" w:cs="Arial"/>
          <w:color w:val="000000" w:themeColor="text1"/>
        </w:rPr>
        <w:t>answer</w:t>
      </w:r>
      <w:r w:rsidRPr="00DA4890" w:rsidR="0B5AAB28">
        <w:rPr>
          <w:rFonts w:ascii="Arial" w:hAnsi="Arial" w:eastAsia="Calibri" w:cs="Arial"/>
          <w:color w:val="000000" w:themeColor="text1"/>
        </w:rPr>
        <w:t xml:space="preserve"> in certain ways they may not have intended answering in</w:t>
      </w:r>
      <w:r w:rsidRPr="00DA4890" w:rsidR="4C98C9A9">
        <w:rPr>
          <w:rFonts w:ascii="Arial" w:hAnsi="Arial" w:eastAsia="Calibri" w:cs="Arial"/>
          <w:color w:val="000000" w:themeColor="text1"/>
        </w:rPr>
        <w:t xml:space="preserve"> (UK statistics, 2022.)</w:t>
      </w:r>
      <w:r w:rsidRPr="00DA4890" w:rsidR="13A111A2">
        <w:rPr>
          <w:rFonts w:ascii="Arial" w:hAnsi="Arial" w:eastAsia="Calibri" w:cs="Arial"/>
          <w:color w:val="000000" w:themeColor="text1"/>
        </w:rPr>
        <w:t xml:space="preserve"> To overcome interviewer bias within this study, all predetermined questions were made neutral </w:t>
      </w:r>
      <w:r w:rsidRPr="00DA4890" w:rsidR="2A4806DA">
        <w:rPr>
          <w:rFonts w:ascii="Arial" w:hAnsi="Arial" w:eastAsia="Calibri" w:cs="Arial"/>
          <w:color w:val="000000" w:themeColor="text1"/>
        </w:rPr>
        <w:t xml:space="preserve">and could not </w:t>
      </w:r>
      <w:r w:rsidRPr="00DA4890" w:rsidR="5E6D8763">
        <w:rPr>
          <w:rFonts w:ascii="Arial" w:hAnsi="Arial" w:eastAsia="Calibri" w:cs="Arial"/>
          <w:color w:val="000000" w:themeColor="text1"/>
        </w:rPr>
        <w:t>lead</w:t>
      </w:r>
      <w:r w:rsidRPr="00DA4890" w:rsidR="2A4806DA">
        <w:rPr>
          <w:rFonts w:ascii="Arial" w:hAnsi="Arial" w:eastAsia="Calibri" w:cs="Arial"/>
          <w:color w:val="000000" w:themeColor="text1"/>
        </w:rPr>
        <w:t xml:space="preserve"> to any certain answers, as shown in appendix one.</w:t>
      </w:r>
      <w:r w:rsidRPr="00DA4890" w:rsidR="03FA6A3E">
        <w:rPr>
          <w:rFonts w:ascii="Arial" w:hAnsi="Arial" w:eastAsia="Calibri" w:cs="Arial"/>
          <w:color w:val="000000" w:themeColor="text1"/>
        </w:rPr>
        <w:t xml:space="preserve"> </w:t>
      </w:r>
    </w:p>
    <w:p w:rsidRPr="00DA4890" w:rsidR="1660B1E9" w:rsidP="1660B1E9" w:rsidRDefault="1660B1E9" w14:paraId="1DD137B5" w14:textId="7D6E5622">
      <w:pPr>
        <w:spacing w:after="0"/>
        <w:ind w:left="15"/>
        <w:rPr>
          <w:rFonts w:ascii="Arial" w:hAnsi="Arial" w:eastAsia="Calibri" w:cs="Arial"/>
          <w:color w:val="000000" w:themeColor="text1"/>
        </w:rPr>
      </w:pPr>
    </w:p>
    <w:p w:rsidRPr="00DA4890" w:rsidR="0C512404" w:rsidP="2E257752" w:rsidRDefault="03FA6A3E" w14:paraId="5D60E831" w14:textId="51BFF542">
      <w:pPr>
        <w:spacing w:after="0"/>
        <w:ind w:left="15"/>
        <w:rPr>
          <w:rFonts w:ascii="Arial" w:hAnsi="Arial" w:eastAsia="Calibri" w:cs="Arial"/>
          <w:color w:val="000000" w:themeColor="text1"/>
          <w:highlight w:val="yellow"/>
        </w:rPr>
      </w:pPr>
      <w:r w:rsidRPr="00DA4890">
        <w:rPr>
          <w:rFonts w:ascii="Arial" w:hAnsi="Arial" w:eastAsia="Calibri" w:cs="Arial"/>
          <w:color w:val="000000" w:themeColor="text1"/>
        </w:rPr>
        <w:t xml:space="preserve">The further research method used to collect the data was </w:t>
      </w:r>
      <w:r w:rsidRPr="00DA4890" w:rsidR="5315B963">
        <w:rPr>
          <w:rFonts w:ascii="Arial" w:hAnsi="Arial" w:eastAsia="Calibri" w:cs="Arial"/>
          <w:color w:val="000000" w:themeColor="text1"/>
        </w:rPr>
        <w:t xml:space="preserve">a questionnaire. </w:t>
      </w:r>
      <w:r w:rsidRPr="00DA4890" w:rsidR="44E268EE">
        <w:rPr>
          <w:rFonts w:ascii="Arial" w:hAnsi="Arial" w:eastAsia="Calibri" w:cs="Arial"/>
          <w:color w:val="000000" w:themeColor="text1"/>
        </w:rPr>
        <w:t xml:space="preserve">The questionnaire was </w:t>
      </w:r>
      <w:r w:rsidRPr="00DA4890" w:rsidR="36875CB1">
        <w:rPr>
          <w:rFonts w:ascii="Arial" w:hAnsi="Arial" w:eastAsia="Calibri" w:cs="Arial"/>
          <w:color w:val="000000" w:themeColor="text1"/>
        </w:rPr>
        <w:t xml:space="preserve">used to gather qualitative data and quantitative data. </w:t>
      </w:r>
      <w:r w:rsidRPr="00DA4890" w:rsidR="47A205FC">
        <w:rPr>
          <w:rFonts w:ascii="Arial" w:hAnsi="Arial" w:eastAsia="Calibri" w:cs="Arial"/>
          <w:color w:val="000000" w:themeColor="text1"/>
        </w:rPr>
        <w:t>The questionnaire created on</w:t>
      </w:r>
      <w:r w:rsidRPr="00DA4890" w:rsidR="18B53B08">
        <w:rPr>
          <w:rFonts w:ascii="Arial" w:hAnsi="Arial" w:eastAsia="Calibri" w:cs="Arial"/>
          <w:color w:val="000000" w:themeColor="text1"/>
        </w:rPr>
        <w:t xml:space="preserve"> Microsoft Forms was sent to all participants through URL link or QR code. </w:t>
      </w:r>
      <w:r w:rsidRPr="00DA4890" w:rsidR="3A3FB973">
        <w:rPr>
          <w:rFonts w:ascii="Arial" w:hAnsi="Arial" w:eastAsia="Calibri" w:cs="Arial"/>
          <w:color w:val="000000" w:themeColor="text1"/>
        </w:rPr>
        <w:t xml:space="preserve">An advantage of using questionnaires as a research method is that they can </w:t>
      </w:r>
      <w:r w:rsidRPr="00DA4890" w:rsidR="61419209">
        <w:rPr>
          <w:rFonts w:ascii="Arial" w:hAnsi="Arial" w:eastAsia="Calibri" w:cs="Arial"/>
          <w:color w:val="000000" w:themeColor="text1"/>
        </w:rPr>
        <w:t xml:space="preserve">be distributed to a large sample </w:t>
      </w:r>
      <w:r w:rsidRPr="00DA4890" w:rsidR="6182F6C9">
        <w:rPr>
          <w:rFonts w:ascii="Arial" w:hAnsi="Arial" w:eastAsia="Calibri" w:cs="Arial"/>
          <w:color w:val="000000" w:themeColor="text1"/>
        </w:rPr>
        <w:t>in a short amount of time, allowing for data to be collected quickly</w:t>
      </w:r>
      <w:r w:rsidRPr="00DA4890" w:rsidR="5F521F27">
        <w:rPr>
          <w:rFonts w:ascii="Arial" w:hAnsi="Arial" w:eastAsia="Calibri" w:cs="Arial"/>
          <w:color w:val="000000" w:themeColor="text1"/>
        </w:rPr>
        <w:t xml:space="preserve"> as it can be completed independently without the researcher present</w:t>
      </w:r>
      <w:r w:rsidRPr="00DA4890" w:rsidR="1D376341">
        <w:rPr>
          <w:rFonts w:ascii="Arial" w:hAnsi="Arial" w:eastAsia="Calibri" w:cs="Arial"/>
          <w:color w:val="000000" w:themeColor="text1"/>
        </w:rPr>
        <w:t xml:space="preserve"> (</w:t>
      </w:r>
      <w:proofErr w:type="spellStart"/>
      <w:r w:rsidRPr="00DA4890" w:rsidR="1D376341">
        <w:rPr>
          <w:rFonts w:ascii="Arial" w:hAnsi="Arial" w:eastAsia="Calibri" w:cs="Arial"/>
        </w:rPr>
        <w:t>Kuphanga</w:t>
      </w:r>
      <w:proofErr w:type="spellEnd"/>
      <w:r w:rsidRPr="00DA4890" w:rsidR="1D376341">
        <w:rPr>
          <w:rFonts w:ascii="Arial" w:hAnsi="Arial" w:eastAsia="Calibri" w:cs="Arial"/>
        </w:rPr>
        <w:t>, 2024.)</w:t>
      </w:r>
      <w:r w:rsidRPr="00DA4890" w:rsidR="342A655E">
        <w:rPr>
          <w:rFonts w:ascii="Arial" w:hAnsi="Arial" w:eastAsia="Calibri" w:cs="Arial"/>
        </w:rPr>
        <w:t xml:space="preserve"> </w:t>
      </w:r>
      <w:r w:rsidRPr="00DA4890" w:rsidR="05D4D3A9">
        <w:rPr>
          <w:rFonts w:ascii="Arial" w:hAnsi="Arial" w:eastAsia="Calibri" w:cs="Arial"/>
        </w:rPr>
        <w:t>However,</w:t>
      </w:r>
      <w:r w:rsidRPr="00DA4890" w:rsidR="4CF214D4">
        <w:rPr>
          <w:rFonts w:ascii="Arial" w:hAnsi="Arial" w:eastAsia="Calibri" w:cs="Arial"/>
        </w:rPr>
        <w:t xml:space="preserve"> questionnaires </w:t>
      </w:r>
      <w:r w:rsidR="0022448F">
        <w:rPr>
          <w:rFonts w:ascii="Arial" w:hAnsi="Arial" w:eastAsia="Calibri" w:cs="Arial"/>
        </w:rPr>
        <w:t>are</w:t>
      </w:r>
      <w:r w:rsidRPr="00DA4890" w:rsidR="4CF214D4">
        <w:rPr>
          <w:rFonts w:ascii="Arial" w:hAnsi="Arial" w:eastAsia="Calibri" w:cs="Arial"/>
        </w:rPr>
        <w:t xml:space="preserve"> completed </w:t>
      </w:r>
      <w:proofErr w:type="gramStart"/>
      <w:r w:rsidRPr="00DA4890" w:rsidR="4CF214D4">
        <w:rPr>
          <w:rFonts w:ascii="Arial" w:hAnsi="Arial" w:eastAsia="Calibri" w:cs="Arial"/>
        </w:rPr>
        <w:t>independently</w:t>
      </w:r>
      <w:proofErr w:type="gramEnd"/>
      <w:r w:rsidR="0022448F">
        <w:rPr>
          <w:rFonts w:ascii="Arial" w:hAnsi="Arial" w:eastAsia="Calibri" w:cs="Arial"/>
        </w:rPr>
        <w:t xml:space="preserve"> and </w:t>
      </w:r>
      <w:r w:rsidRPr="00DA4890" w:rsidR="4CF214D4">
        <w:rPr>
          <w:rFonts w:ascii="Arial" w:hAnsi="Arial" w:eastAsia="Calibri" w:cs="Arial"/>
        </w:rPr>
        <w:t>this can also act as a possible limitation as there is risk of participants misinterpreting questions</w:t>
      </w:r>
      <w:r w:rsidRPr="00DA4890" w:rsidR="79E81C05">
        <w:rPr>
          <w:rFonts w:ascii="Arial" w:hAnsi="Arial" w:eastAsia="Calibri" w:cs="Arial"/>
        </w:rPr>
        <w:t xml:space="preserve"> </w:t>
      </w:r>
      <w:r w:rsidRPr="00DA4890" w:rsidR="2054455D">
        <w:rPr>
          <w:rFonts w:ascii="Arial" w:hAnsi="Arial" w:eastAsia="Calibri" w:cs="Arial"/>
        </w:rPr>
        <w:t xml:space="preserve">(Dunn, Matson and Lopez, 2017.)  Misinterpretation </w:t>
      </w:r>
      <w:r w:rsidRPr="00DA4890" w:rsidR="4884EBF9">
        <w:rPr>
          <w:rFonts w:ascii="Arial" w:hAnsi="Arial" w:eastAsia="Calibri" w:cs="Arial"/>
        </w:rPr>
        <w:t xml:space="preserve">or misunderstanding </w:t>
      </w:r>
      <w:r w:rsidRPr="00DA4890" w:rsidR="2054455D">
        <w:rPr>
          <w:rFonts w:ascii="Arial" w:hAnsi="Arial" w:eastAsia="Calibri" w:cs="Arial"/>
        </w:rPr>
        <w:t xml:space="preserve">of questions can result in invalid data </w:t>
      </w:r>
      <w:r w:rsidRPr="00DA4890" w:rsidR="178640FA">
        <w:rPr>
          <w:rFonts w:ascii="Arial" w:hAnsi="Arial" w:eastAsia="Calibri" w:cs="Arial"/>
        </w:rPr>
        <w:t>which can affect the accuracy of the findings (</w:t>
      </w:r>
      <w:r w:rsidRPr="00DA4890" w:rsidR="0C9259BE">
        <w:rPr>
          <w:rFonts w:ascii="Arial" w:hAnsi="Arial" w:eastAsia="Calibri" w:cs="Arial"/>
        </w:rPr>
        <w:t>NBRI, 2025.)</w:t>
      </w:r>
      <w:r w:rsidRPr="00DA4890" w:rsidR="6DC0F037">
        <w:rPr>
          <w:rFonts w:ascii="Arial" w:hAnsi="Arial" w:eastAsia="Calibri" w:cs="Arial"/>
        </w:rPr>
        <w:t xml:space="preserve"> The questions within the questionnaire were worded as </w:t>
      </w:r>
      <w:r w:rsidRPr="00DA4890" w:rsidR="40E2227E">
        <w:rPr>
          <w:rFonts w:ascii="Arial" w:hAnsi="Arial" w:eastAsia="Calibri" w:cs="Arial"/>
        </w:rPr>
        <w:t>clearly</w:t>
      </w:r>
      <w:r w:rsidRPr="00DA4890" w:rsidR="664AC39A">
        <w:rPr>
          <w:rFonts w:ascii="Arial" w:hAnsi="Arial" w:eastAsia="Calibri" w:cs="Arial"/>
        </w:rPr>
        <w:t xml:space="preserve"> and </w:t>
      </w:r>
      <w:r w:rsidRPr="00DA4890" w:rsidR="617255DF">
        <w:rPr>
          <w:rFonts w:ascii="Arial" w:hAnsi="Arial" w:eastAsia="Calibri" w:cs="Arial"/>
        </w:rPr>
        <w:t>simply</w:t>
      </w:r>
      <w:r w:rsidRPr="00DA4890" w:rsidR="6B1CF928">
        <w:rPr>
          <w:rFonts w:ascii="Arial" w:hAnsi="Arial" w:eastAsia="Calibri" w:cs="Arial"/>
        </w:rPr>
        <w:t xml:space="preserve"> as possible</w:t>
      </w:r>
      <w:r w:rsidRPr="00DA4890" w:rsidR="2475182C">
        <w:rPr>
          <w:rFonts w:ascii="Arial" w:hAnsi="Arial" w:eastAsia="Calibri" w:cs="Arial"/>
        </w:rPr>
        <w:t xml:space="preserve"> </w:t>
      </w:r>
      <w:r w:rsidRPr="00DA4890" w:rsidR="4ACDEDD2">
        <w:rPr>
          <w:rFonts w:ascii="Arial" w:hAnsi="Arial" w:eastAsia="Calibri" w:cs="Arial"/>
        </w:rPr>
        <w:t xml:space="preserve">to avoid confusion </w:t>
      </w:r>
      <w:r w:rsidRPr="00DA4890" w:rsidR="2475182C">
        <w:rPr>
          <w:rFonts w:ascii="Arial" w:hAnsi="Arial" w:eastAsia="Calibri" w:cs="Arial"/>
        </w:rPr>
        <w:t xml:space="preserve">and </w:t>
      </w:r>
      <w:r w:rsidRPr="00DA4890" w:rsidR="6871DD80">
        <w:rPr>
          <w:rFonts w:ascii="Arial" w:hAnsi="Arial" w:eastAsia="Calibri" w:cs="Arial"/>
        </w:rPr>
        <w:t xml:space="preserve">no questions were </w:t>
      </w:r>
      <w:r w:rsidRPr="00DA4890" w:rsidR="39FFBAA7">
        <w:rPr>
          <w:rFonts w:ascii="Arial" w:hAnsi="Arial" w:eastAsia="Calibri" w:cs="Arial"/>
        </w:rPr>
        <w:t>compulsory</w:t>
      </w:r>
      <w:r w:rsidRPr="00DA4890" w:rsidR="6871DD80">
        <w:rPr>
          <w:rFonts w:ascii="Arial" w:hAnsi="Arial" w:eastAsia="Calibri" w:cs="Arial"/>
        </w:rPr>
        <w:t xml:space="preserve">, </w:t>
      </w:r>
      <w:r w:rsidR="0022448F">
        <w:rPr>
          <w:rFonts w:ascii="Arial" w:hAnsi="Arial" w:eastAsia="Calibri" w:cs="Arial"/>
        </w:rPr>
        <w:t>therefore</w:t>
      </w:r>
      <w:r w:rsidRPr="00DA4890" w:rsidR="6871DD80">
        <w:rPr>
          <w:rFonts w:ascii="Arial" w:hAnsi="Arial" w:eastAsia="Calibri" w:cs="Arial"/>
        </w:rPr>
        <w:t xml:space="preserve"> if there was </w:t>
      </w:r>
      <w:r w:rsidRPr="00DA4890" w:rsidR="67AC8D47">
        <w:rPr>
          <w:rFonts w:ascii="Arial" w:hAnsi="Arial" w:eastAsia="Calibri" w:cs="Arial"/>
        </w:rPr>
        <w:t>a misunderstanding</w:t>
      </w:r>
      <w:r w:rsidR="0022448F">
        <w:rPr>
          <w:rFonts w:ascii="Arial" w:hAnsi="Arial" w:eastAsia="Calibri" w:cs="Arial"/>
        </w:rPr>
        <w:t>,</w:t>
      </w:r>
      <w:r w:rsidRPr="00DA4890" w:rsidR="6871DD80">
        <w:rPr>
          <w:rFonts w:ascii="Arial" w:hAnsi="Arial" w:eastAsia="Calibri" w:cs="Arial"/>
        </w:rPr>
        <w:t xml:space="preserve"> the participants did not need to ans</w:t>
      </w:r>
      <w:r w:rsidRPr="00DA4890" w:rsidR="41A9543E">
        <w:rPr>
          <w:rFonts w:ascii="Arial" w:hAnsi="Arial" w:eastAsia="Calibri" w:cs="Arial"/>
        </w:rPr>
        <w:t xml:space="preserve">wer. </w:t>
      </w:r>
      <w:r w:rsidRPr="00DA4890" w:rsidR="10384C89">
        <w:rPr>
          <w:rFonts w:ascii="Arial" w:hAnsi="Arial" w:eastAsia="Calibri" w:cs="Arial"/>
        </w:rPr>
        <w:t xml:space="preserve">Furthermore, </w:t>
      </w:r>
      <w:proofErr w:type="gramStart"/>
      <w:r w:rsidRPr="00DA4890" w:rsidR="7669F374">
        <w:rPr>
          <w:rFonts w:ascii="Arial" w:hAnsi="Arial" w:eastAsia="Calibri" w:cs="Arial"/>
        </w:rPr>
        <w:t>an</w:t>
      </w:r>
      <w:r w:rsidRPr="00DA4890" w:rsidR="10384C89">
        <w:rPr>
          <w:rFonts w:ascii="Arial" w:hAnsi="Arial" w:eastAsia="Calibri" w:cs="Arial"/>
        </w:rPr>
        <w:t xml:space="preserve"> email</w:t>
      </w:r>
      <w:proofErr w:type="gramEnd"/>
      <w:r w:rsidRPr="00DA4890" w:rsidR="10384C89">
        <w:rPr>
          <w:rFonts w:ascii="Arial" w:hAnsi="Arial" w:eastAsia="Calibri" w:cs="Arial"/>
        </w:rPr>
        <w:t xml:space="preserve"> and contact details were given to all participants, </w:t>
      </w:r>
      <w:r w:rsidR="0022448F">
        <w:rPr>
          <w:rFonts w:ascii="Arial" w:hAnsi="Arial" w:eastAsia="Calibri" w:cs="Arial"/>
        </w:rPr>
        <w:t>so in the instance of</w:t>
      </w:r>
      <w:r w:rsidRPr="00DA4890" w:rsidR="10384C89">
        <w:rPr>
          <w:rFonts w:ascii="Arial" w:hAnsi="Arial" w:eastAsia="Calibri" w:cs="Arial"/>
        </w:rPr>
        <w:t xml:space="preserve"> misunderstanding</w:t>
      </w:r>
      <w:r w:rsidR="0022448F">
        <w:rPr>
          <w:rFonts w:ascii="Arial" w:hAnsi="Arial" w:eastAsia="Calibri" w:cs="Arial"/>
        </w:rPr>
        <w:t xml:space="preserve"> or the need for further clarity</w:t>
      </w:r>
      <w:r w:rsidRPr="00DA4890" w:rsidR="75EE5B89">
        <w:rPr>
          <w:rFonts w:ascii="Arial" w:hAnsi="Arial" w:eastAsia="Calibri" w:cs="Arial"/>
        </w:rPr>
        <w:t xml:space="preserve">, participants were able </w:t>
      </w:r>
      <w:r w:rsidRPr="00DA4890" w:rsidR="1F2BB4FF">
        <w:rPr>
          <w:rFonts w:ascii="Arial" w:hAnsi="Arial" w:eastAsia="Calibri" w:cs="Arial"/>
        </w:rPr>
        <w:t xml:space="preserve">to contact </w:t>
      </w:r>
      <w:r w:rsidRPr="00DA4890" w:rsidR="213A69B7">
        <w:rPr>
          <w:rFonts w:ascii="Arial" w:hAnsi="Arial" w:eastAsia="Calibri" w:cs="Arial"/>
        </w:rPr>
        <w:t xml:space="preserve">for further support. </w:t>
      </w:r>
    </w:p>
    <w:p w:rsidRPr="00DA4890" w:rsidR="39CE80AC" w:rsidP="39CE80AC" w:rsidRDefault="39CE80AC" w14:paraId="54AEC474" w14:textId="22E3E48D">
      <w:pPr>
        <w:spacing w:after="0"/>
        <w:ind w:left="15"/>
        <w:rPr>
          <w:rFonts w:ascii="Arial" w:hAnsi="Arial" w:eastAsia="Calibri" w:cs="Arial"/>
          <w:color w:val="000000" w:themeColor="text1"/>
          <w:highlight w:val="yellow"/>
        </w:rPr>
      </w:pPr>
    </w:p>
    <w:p w:rsidRPr="00DA4890" w:rsidR="6933D2F9" w:rsidP="39CE80AC" w:rsidRDefault="6933D2F9" w14:paraId="5034E83F" w14:textId="46D52C12">
      <w:pPr>
        <w:spacing w:after="0"/>
        <w:ind w:left="15"/>
        <w:rPr>
          <w:rFonts w:ascii="Arial" w:hAnsi="Arial" w:eastAsia="Calibri" w:cs="Arial"/>
          <w:color w:val="000000" w:themeColor="text1"/>
        </w:rPr>
      </w:pPr>
      <w:r w:rsidRPr="1C7D76EE" w:rsidR="6933D2F9">
        <w:rPr>
          <w:rFonts w:ascii="Arial" w:hAnsi="Arial" w:eastAsia="Calibri" w:cs="Arial"/>
          <w:color w:val="000000" w:themeColor="text1" w:themeTint="FF" w:themeShade="FF"/>
        </w:rPr>
        <w:t xml:space="preserve">As previously mentioned, the sample used in this research </w:t>
      </w:r>
      <w:r w:rsidRPr="1C7D76EE" w:rsidR="67DF0E6C">
        <w:rPr>
          <w:rFonts w:ascii="Arial" w:hAnsi="Arial" w:eastAsia="Calibri" w:cs="Arial"/>
          <w:color w:val="000000" w:themeColor="text1" w:themeTint="FF" w:themeShade="FF"/>
        </w:rPr>
        <w:t>were KS2 staff</w:t>
      </w:r>
      <w:r w:rsidRPr="1C7D76EE" w:rsidR="7B830C2B">
        <w:rPr>
          <w:rFonts w:ascii="Arial" w:hAnsi="Arial" w:eastAsia="Calibri" w:cs="Arial"/>
          <w:color w:val="000000" w:themeColor="text1" w:themeTint="FF" w:themeShade="FF"/>
        </w:rPr>
        <w:t xml:space="preserve"> from school X. School X is a small </w:t>
      </w:r>
      <w:r w:rsidRPr="1C7D76EE" w:rsidR="475F127E">
        <w:rPr>
          <w:rFonts w:ascii="Arial" w:hAnsi="Arial" w:eastAsia="Calibri" w:cs="Arial"/>
          <w:color w:val="000000" w:themeColor="text1" w:themeTint="FF" w:themeShade="FF"/>
        </w:rPr>
        <w:t xml:space="preserve">school, which </w:t>
      </w:r>
      <w:r w:rsidRPr="1C7D76EE" w:rsidR="0022448F">
        <w:rPr>
          <w:rFonts w:ascii="Arial" w:hAnsi="Arial" w:eastAsia="Calibri" w:cs="Arial"/>
          <w:color w:val="000000" w:themeColor="text1" w:themeTint="FF" w:themeShade="FF"/>
        </w:rPr>
        <w:t>is indicative of</w:t>
      </w:r>
      <w:r w:rsidRPr="1C7D76EE" w:rsidR="475F127E">
        <w:rPr>
          <w:rFonts w:ascii="Arial" w:hAnsi="Arial" w:eastAsia="Calibri" w:cs="Arial"/>
          <w:color w:val="000000" w:themeColor="text1" w:themeTint="FF" w:themeShade="FF"/>
        </w:rPr>
        <w:t xml:space="preserve"> the smaller sample size. </w:t>
      </w:r>
      <w:r w:rsidRPr="1C7D76EE" w:rsidR="4475A0BA">
        <w:rPr>
          <w:rFonts w:ascii="Arial" w:hAnsi="Arial" w:eastAsia="Calibri" w:cs="Arial"/>
          <w:color w:val="000000" w:themeColor="text1" w:themeTint="FF" w:themeShade="FF"/>
        </w:rPr>
        <w:t>T</w:t>
      </w:r>
      <w:r w:rsidRPr="1C7D76EE" w:rsidR="1897D829">
        <w:rPr>
          <w:rFonts w:ascii="Arial" w:hAnsi="Arial" w:eastAsia="Calibri" w:cs="Arial"/>
          <w:color w:val="000000" w:themeColor="text1" w:themeTint="FF" w:themeShade="FF"/>
        </w:rPr>
        <w:t xml:space="preserve">he sample consisted of </w:t>
      </w:r>
      <w:r w:rsidRPr="1C7D76EE" w:rsidR="00787C80">
        <w:rPr>
          <w:rFonts w:ascii="Arial" w:hAnsi="Arial" w:eastAsia="Calibri" w:cs="Arial"/>
          <w:color w:val="000000" w:themeColor="text1" w:themeTint="FF" w:themeShade="FF"/>
        </w:rPr>
        <w:t>eight</w:t>
      </w:r>
      <w:r w:rsidRPr="1C7D76EE" w:rsidR="1897D829">
        <w:rPr>
          <w:rFonts w:ascii="Arial" w:hAnsi="Arial" w:eastAsia="Calibri" w:cs="Arial"/>
          <w:color w:val="000000" w:themeColor="text1" w:themeTint="FF" w:themeShade="FF"/>
        </w:rPr>
        <w:t xml:space="preserve"> participants</w:t>
      </w:r>
      <w:r w:rsidRPr="1C7D76EE" w:rsidR="00787C80">
        <w:rPr>
          <w:rFonts w:ascii="Arial" w:hAnsi="Arial" w:eastAsia="Calibri" w:cs="Arial"/>
          <w:color w:val="000000" w:themeColor="text1" w:themeTint="FF" w:themeShade="FF"/>
        </w:rPr>
        <w:t xml:space="preserve"> all of</w:t>
      </w:r>
      <w:r w:rsidRPr="1C7D76EE" w:rsidR="1897D829">
        <w:rPr>
          <w:rFonts w:ascii="Arial" w:hAnsi="Arial" w:eastAsia="Calibri" w:cs="Arial"/>
          <w:color w:val="000000" w:themeColor="text1" w:themeTint="FF" w:themeShade="FF"/>
        </w:rPr>
        <w:t xml:space="preserve"> which taught or supported different year groups within KS2.</w:t>
      </w:r>
      <w:r w:rsidRPr="1C7D76EE" w:rsidR="1897D829">
        <w:rPr>
          <w:rFonts w:ascii="Arial" w:hAnsi="Arial" w:eastAsia="Calibri" w:cs="Arial"/>
          <w:color w:val="000000" w:themeColor="text1" w:themeTint="FF" w:themeShade="FF"/>
        </w:rPr>
        <w:t xml:space="preserve"> </w:t>
      </w:r>
      <w:r w:rsidRPr="1C7D76EE" w:rsidR="5EC277F7">
        <w:rPr>
          <w:rFonts w:ascii="Arial" w:hAnsi="Arial" w:eastAsia="Calibri" w:cs="Arial"/>
          <w:color w:val="000000" w:themeColor="text1" w:themeTint="FF" w:themeShade="FF"/>
        </w:rPr>
        <w:t xml:space="preserve">This </w:t>
      </w:r>
      <w:r w:rsidRPr="1C7D76EE" w:rsidR="72F69B88">
        <w:rPr>
          <w:rFonts w:ascii="Arial" w:hAnsi="Arial" w:eastAsia="Calibri" w:cs="Arial"/>
          <w:color w:val="000000" w:themeColor="text1" w:themeTint="FF" w:themeShade="FF"/>
        </w:rPr>
        <w:t>study's</w:t>
      </w:r>
      <w:r w:rsidRPr="1C7D76EE" w:rsidR="5EC277F7">
        <w:rPr>
          <w:rFonts w:ascii="Arial" w:hAnsi="Arial" w:eastAsia="Calibri" w:cs="Arial"/>
          <w:color w:val="000000" w:themeColor="text1" w:themeTint="FF" w:themeShade="FF"/>
        </w:rPr>
        <w:t xml:space="preserve"> small sample size can be </w:t>
      </w:r>
      <w:r w:rsidRPr="1C7D76EE" w:rsidR="00787C80">
        <w:rPr>
          <w:rFonts w:ascii="Arial" w:hAnsi="Arial" w:eastAsia="Calibri" w:cs="Arial"/>
          <w:color w:val="000000" w:themeColor="text1" w:themeTint="FF" w:themeShade="FF"/>
        </w:rPr>
        <w:t>viewed</w:t>
      </w:r>
      <w:r w:rsidRPr="1C7D76EE" w:rsidR="5EC277F7">
        <w:rPr>
          <w:rFonts w:ascii="Arial" w:hAnsi="Arial" w:eastAsia="Calibri" w:cs="Arial"/>
          <w:color w:val="000000" w:themeColor="text1" w:themeTint="FF" w:themeShade="FF"/>
        </w:rPr>
        <w:t xml:space="preserve"> as a limitation when </w:t>
      </w:r>
      <w:r w:rsidRPr="1C7D76EE" w:rsidR="2D3700EE">
        <w:rPr>
          <w:rFonts w:ascii="Arial" w:hAnsi="Arial" w:eastAsia="Calibri" w:cs="Arial"/>
          <w:color w:val="000000" w:themeColor="text1" w:themeTint="FF" w:themeShade="FF"/>
        </w:rPr>
        <w:t>generalising</w:t>
      </w:r>
      <w:r w:rsidRPr="1C7D76EE" w:rsidR="2D3700EE">
        <w:rPr>
          <w:rFonts w:ascii="Arial" w:hAnsi="Arial" w:eastAsia="Calibri" w:cs="Arial"/>
          <w:color w:val="000000" w:themeColor="text1" w:themeTint="FF" w:themeShade="FF"/>
        </w:rPr>
        <w:t xml:space="preserve"> </w:t>
      </w:r>
      <w:r w:rsidRPr="1C7D76EE" w:rsidR="2AFB76D4">
        <w:rPr>
          <w:rFonts w:ascii="Arial" w:hAnsi="Arial" w:eastAsia="Calibri" w:cs="Arial"/>
          <w:color w:val="000000" w:themeColor="text1" w:themeTint="FF" w:themeShade="FF"/>
        </w:rPr>
        <w:t>as the findings may not be representative to a broader group</w:t>
      </w:r>
      <w:r w:rsidRPr="1C7D76EE" w:rsidR="59AFEB39">
        <w:rPr>
          <w:rFonts w:ascii="Arial" w:hAnsi="Arial" w:eastAsia="Calibri" w:cs="Arial"/>
          <w:color w:val="000000" w:themeColor="text1" w:themeTint="FF" w:themeShade="FF"/>
        </w:rPr>
        <w:t xml:space="preserve"> (Rowley, 2024.)</w:t>
      </w:r>
      <w:r w:rsidRPr="1C7D76EE" w:rsidR="59AFEB39">
        <w:rPr>
          <w:rFonts w:ascii="Arial" w:hAnsi="Arial" w:eastAsia="Calibri" w:cs="Arial"/>
          <w:color w:val="000000" w:themeColor="text1" w:themeTint="FF" w:themeShade="FF"/>
        </w:rPr>
        <w:t xml:space="preserve"> This limitation could be overcome by conducting interviews and sending the questionnaire to further </w:t>
      </w:r>
      <w:r w:rsidRPr="1C7D76EE" w:rsidR="53391E65">
        <w:rPr>
          <w:rFonts w:ascii="Arial" w:hAnsi="Arial" w:eastAsia="Calibri" w:cs="Arial"/>
          <w:color w:val="000000" w:themeColor="text1" w:themeTint="FF" w:themeShade="FF"/>
        </w:rPr>
        <w:t>schools in the area</w:t>
      </w:r>
      <w:r w:rsidRPr="1C7D76EE" w:rsidR="00787C80">
        <w:rPr>
          <w:rFonts w:ascii="Arial" w:hAnsi="Arial" w:eastAsia="Calibri" w:cs="Arial"/>
          <w:color w:val="000000" w:themeColor="text1" w:themeTint="FF" w:themeShade="FF"/>
        </w:rPr>
        <w:t xml:space="preserve">, </w:t>
      </w:r>
      <w:r w:rsidRPr="1C7D76EE" w:rsidR="53391E65">
        <w:rPr>
          <w:rFonts w:ascii="Arial" w:hAnsi="Arial" w:eastAsia="Calibri" w:cs="Arial"/>
          <w:color w:val="000000" w:themeColor="text1" w:themeTint="FF" w:themeShade="FF"/>
        </w:rPr>
        <w:t>creat</w:t>
      </w:r>
      <w:r w:rsidRPr="1C7D76EE" w:rsidR="00787C80">
        <w:rPr>
          <w:rFonts w:ascii="Arial" w:hAnsi="Arial" w:eastAsia="Calibri" w:cs="Arial"/>
          <w:color w:val="000000" w:themeColor="text1" w:themeTint="FF" w:themeShade="FF"/>
        </w:rPr>
        <w:t>ing</w:t>
      </w:r>
      <w:r w:rsidRPr="1C7D76EE" w:rsidR="53391E65">
        <w:rPr>
          <w:rFonts w:ascii="Arial" w:hAnsi="Arial" w:eastAsia="Calibri" w:cs="Arial"/>
          <w:color w:val="000000" w:themeColor="text1" w:themeTint="FF" w:themeShade="FF"/>
        </w:rPr>
        <w:t xml:space="preserve"> a larger sample size.</w:t>
      </w:r>
      <w:r w:rsidRPr="1C7D76EE" w:rsidR="02555522">
        <w:rPr>
          <w:rFonts w:ascii="Arial" w:hAnsi="Arial" w:eastAsia="Calibri" w:cs="Arial"/>
          <w:color w:val="000000" w:themeColor="text1" w:themeTint="FF" w:themeShade="FF"/>
        </w:rPr>
        <w:t xml:space="preserve"> </w:t>
      </w:r>
      <w:r w:rsidRPr="1C7D76EE" w:rsidR="0F694D56">
        <w:rPr>
          <w:rFonts w:ascii="Arial" w:hAnsi="Arial" w:eastAsia="Calibri" w:cs="Arial"/>
          <w:color w:val="000000" w:themeColor="text1" w:themeTint="FF" w:themeShade="FF"/>
        </w:rPr>
        <w:t>Furthermore, t</w:t>
      </w:r>
      <w:r w:rsidRPr="1C7D76EE" w:rsidR="02555522">
        <w:rPr>
          <w:rFonts w:ascii="Arial" w:hAnsi="Arial" w:eastAsia="Calibri" w:cs="Arial"/>
          <w:color w:val="000000" w:themeColor="text1" w:themeTint="FF" w:themeShade="FF"/>
        </w:rPr>
        <w:t xml:space="preserve">he quantitative data collected through the questionnaire was </w:t>
      </w:r>
      <w:r w:rsidRPr="1C7D76EE" w:rsidR="02555522">
        <w:rPr>
          <w:rFonts w:ascii="Arial" w:hAnsi="Arial" w:eastAsia="Calibri" w:cs="Arial"/>
          <w:color w:val="000000" w:themeColor="text1" w:themeTint="FF" w:themeShade="FF"/>
        </w:rPr>
        <w:t>analysed</w:t>
      </w:r>
      <w:r w:rsidRPr="1C7D76EE" w:rsidR="02555522">
        <w:rPr>
          <w:rFonts w:ascii="Arial" w:hAnsi="Arial" w:eastAsia="Calibri" w:cs="Arial"/>
          <w:color w:val="000000" w:themeColor="text1" w:themeTint="FF" w:themeShade="FF"/>
        </w:rPr>
        <w:t xml:space="preserve"> </w:t>
      </w:r>
      <w:r w:rsidRPr="1C7D76EE" w:rsidR="11D9A4A6">
        <w:rPr>
          <w:rFonts w:ascii="Arial" w:hAnsi="Arial" w:eastAsia="Calibri" w:cs="Arial"/>
          <w:color w:val="000000" w:themeColor="text1" w:themeTint="FF" w:themeShade="FF"/>
        </w:rPr>
        <w:t xml:space="preserve">through pie charts and bar graphs as shown in appendix 3. </w:t>
      </w:r>
      <w:r w:rsidRPr="1C7D76EE" w:rsidR="37A2D24A">
        <w:rPr>
          <w:rFonts w:ascii="Arial" w:hAnsi="Arial" w:eastAsia="Calibri" w:cs="Arial"/>
          <w:color w:val="000000" w:themeColor="text1" w:themeTint="FF" w:themeShade="FF"/>
        </w:rPr>
        <w:t xml:space="preserve">The qualitative data was then </w:t>
      </w:r>
      <w:r w:rsidRPr="1C7D76EE" w:rsidR="37A2D24A">
        <w:rPr>
          <w:rFonts w:ascii="Arial" w:hAnsi="Arial" w:eastAsia="Calibri" w:cs="Arial"/>
          <w:color w:val="000000" w:themeColor="text1" w:themeTint="FF" w:themeShade="FF"/>
        </w:rPr>
        <w:t>analysed</w:t>
      </w:r>
      <w:r w:rsidRPr="1C7D76EE" w:rsidR="37A2D24A">
        <w:rPr>
          <w:rFonts w:ascii="Arial" w:hAnsi="Arial" w:eastAsia="Calibri" w:cs="Arial"/>
          <w:color w:val="000000" w:themeColor="text1" w:themeTint="FF" w:themeShade="FF"/>
        </w:rPr>
        <w:t xml:space="preserve"> through </w:t>
      </w:r>
      <w:r w:rsidRPr="1C7D76EE" w:rsidR="0644BFA8">
        <w:rPr>
          <w:rFonts w:ascii="Arial" w:hAnsi="Arial" w:eastAsia="Calibri" w:cs="Arial"/>
          <w:color w:val="000000" w:themeColor="text1" w:themeTint="FF" w:themeShade="FF"/>
        </w:rPr>
        <w:t>note taking</w:t>
      </w:r>
      <w:r w:rsidRPr="1C7D76EE" w:rsidR="5D6B68D2">
        <w:rPr>
          <w:rFonts w:ascii="Arial" w:hAnsi="Arial" w:eastAsia="Calibri" w:cs="Arial"/>
          <w:color w:val="000000" w:themeColor="text1" w:themeTint="FF" w:themeShade="FF"/>
        </w:rPr>
        <w:t xml:space="preserve"> and linking key words used. </w:t>
      </w:r>
    </w:p>
    <w:p w:rsidRPr="00DA4890" w:rsidR="39CE80AC" w:rsidP="39CE80AC" w:rsidRDefault="39CE80AC" w14:paraId="29F6F88D" w14:textId="60C7C92C">
      <w:pPr>
        <w:spacing w:after="0"/>
        <w:ind w:left="15"/>
        <w:rPr>
          <w:rFonts w:ascii="Arial" w:hAnsi="Arial" w:eastAsia="Calibri" w:cs="Arial"/>
          <w:color w:val="000000" w:themeColor="text1"/>
        </w:rPr>
      </w:pPr>
    </w:p>
    <w:p w:rsidRPr="00DA4890" w:rsidR="18622438" w:rsidP="2668C0A4" w:rsidRDefault="18622438" w14:paraId="491B4B6E" w14:textId="08D8B35E">
      <w:pPr>
        <w:spacing w:after="0"/>
        <w:ind w:left="15"/>
        <w:rPr>
          <w:rFonts w:ascii="Arial" w:hAnsi="Arial" w:eastAsia="Calibri" w:cs="Arial"/>
          <w:color w:val="000000" w:themeColor="text1"/>
        </w:rPr>
      </w:pPr>
      <w:r w:rsidRPr="00DA4890">
        <w:rPr>
          <w:rFonts w:ascii="Arial" w:hAnsi="Arial" w:eastAsia="Calibri" w:cs="Arial"/>
          <w:color w:val="000000" w:themeColor="text1"/>
        </w:rPr>
        <w:t xml:space="preserve">Whilst this research was being carried out, the BERA </w:t>
      </w:r>
      <w:r w:rsidRPr="00DA4890" w:rsidR="08560E7D">
        <w:rPr>
          <w:rFonts w:ascii="Arial" w:hAnsi="Arial" w:eastAsia="Calibri" w:cs="Arial"/>
          <w:color w:val="000000" w:themeColor="text1"/>
        </w:rPr>
        <w:t>Ethical G</w:t>
      </w:r>
      <w:r w:rsidRPr="00DA4890">
        <w:rPr>
          <w:rFonts w:ascii="Arial" w:hAnsi="Arial" w:eastAsia="Calibri" w:cs="Arial"/>
          <w:color w:val="000000" w:themeColor="text1"/>
        </w:rPr>
        <w:t>uidelines 202</w:t>
      </w:r>
      <w:r w:rsidRPr="00DA4890" w:rsidR="05B57E23">
        <w:rPr>
          <w:rFonts w:ascii="Arial" w:hAnsi="Arial" w:eastAsia="Calibri" w:cs="Arial"/>
          <w:color w:val="000000" w:themeColor="text1"/>
        </w:rPr>
        <w:t>4</w:t>
      </w:r>
      <w:r w:rsidRPr="00DA4890">
        <w:rPr>
          <w:rFonts w:ascii="Arial" w:hAnsi="Arial" w:eastAsia="Calibri" w:cs="Arial"/>
          <w:color w:val="000000" w:themeColor="text1"/>
        </w:rPr>
        <w:t xml:space="preserve"> </w:t>
      </w:r>
      <w:r w:rsidRPr="00DA4890" w:rsidR="1CE1563E">
        <w:rPr>
          <w:rFonts w:ascii="Arial" w:hAnsi="Arial" w:eastAsia="Calibri" w:cs="Arial"/>
          <w:color w:val="000000" w:themeColor="text1"/>
        </w:rPr>
        <w:t xml:space="preserve">were </w:t>
      </w:r>
      <w:r w:rsidRPr="00DA4890" w:rsidR="22A4E97F">
        <w:rPr>
          <w:rFonts w:ascii="Arial" w:hAnsi="Arial" w:eastAsia="Calibri" w:cs="Arial"/>
          <w:color w:val="000000" w:themeColor="text1"/>
        </w:rPr>
        <w:t>adhered</w:t>
      </w:r>
      <w:r w:rsidR="00787C80">
        <w:rPr>
          <w:rFonts w:ascii="Arial" w:hAnsi="Arial" w:eastAsia="Calibri" w:cs="Arial"/>
          <w:color w:val="000000" w:themeColor="text1"/>
        </w:rPr>
        <w:t xml:space="preserve"> to at all </w:t>
      </w:r>
      <w:proofErr w:type="gramStart"/>
      <w:r w:rsidR="00787C80">
        <w:rPr>
          <w:rFonts w:ascii="Arial" w:hAnsi="Arial" w:eastAsia="Calibri" w:cs="Arial"/>
          <w:color w:val="000000" w:themeColor="text1"/>
        </w:rPr>
        <w:t>time</w:t>
      </w:r>
      <w:proofErr w:type="gramEnd"/>
      <w:r w:rsidR="00787C80">
        <w:rPr>
          <w:rFonts w:ascii="Arial" w:hAnsi="Arial" w:eastAsia="Calibri" w:cs="Arial"/>
          <w:color w:val="000000" w:themeColor="text1"/>
        </w:rPr>
        <w:t xml:space="preserve"> in order</w:t>
      </w:r>
      <w:r w:rsidRPr="00DA4890" w:rsidR="22A4E97F">
        <w:rPr>
          <w:rFonts w:ascii="Arial" w:hAnsi="Arial" w:eastAsia="Calibri" w:cs="Arial"/>
          <w:color w:val="000000" w:themeColor="text1"/>
        </w:rPr>
        <w:t xml:space="preserve"> to</w:t>
      </w:r>
      <w:r w:rsidR="00787C80">
        <w:rPr>
          <w:rFonts w:ascii="Arial" w:hAnsi="Arial" w:eastAsia="Calibri" w:cs="Arial"/>
          <w:color w:val="000000" w:themeColor="text1"/>
        </w:rPr>
        <w:t xml:space="preserve"> ensure</w:t>
      </w:r>
      <w:r w:rsidRPr="00DA4890" w:rsidR="22A4E97F">
        <w:rPr>
          <w:rFonts w:ascii="Arial" w:hAnsi="Arial" w:eastAsia="Calibri" w:cs="Arial"/>
          <w:color w:val="000000" w:themeColor="text1"/>
        </w:rPr>
        <w:t xml:space="preserve"> the highest standard possible</w:t>
      </w:r>
      <w:r w:rsidRPr="00DA4890" w:rsidR="102664B6">
        <w:rPr>
          <w:rFonts w:ascii="Arial" w:hAnsi="Arial" w:eastAsia="Calibri" w:cs="Arial"/>
          <w:color w:val="000000" w:themeColor="text1"/>
        </w:rPr>
        <w:t xml:space="preserve"> ensur</w:t>
      </w:r>
      <w:r w:rsidR="00787C80">
        <w:rPr>
          <w:rFonts w:ascii="Arial" w:hAnsi="Arial" w:eastAsia="Calibri" w:cs="Arial"/>
          <w:color w:val="000000" w:themeColor="text1"/>
        </w:rPr>
        <w:t xml:space="preserve">ing </w:t>
      </w:r>
      <w:r w:rsidRPr="00DA4890" w:rsidR="102664B6">
        <w:rPr>
          <w:rFonts w:ascii="Arial" w:hAnsi="Arial" w:eastAsia="Calibri" w:cs="Arial"/>
          <w:color w:val="000000" w:themeColor="text1"/>
        </w:rPr>
        <w:t>the protection of the rights of the participants.</w:t>
      </w:r>
      <w:r w:rsidRPr="00DA4890" w:rsidR="1C5AF16B">
        <w:rPr>
          <w:rFonts w:ascii="Arial" w:hAnsi="Arial" w:eastAsia="Calibri" w:cs="Arial"/>
          <w:color w:val="000000" w:themeColor="text1"/>
        </w:rPr>
        <w:t xml:space="preserve"> </w:t>
      </w:r>
      <w:r w:rsidR="00787C80">
        <w:rPr>
          <w:rFonts w:ascii="Arial" w:hAnsi="Arial" w:eastAsia="Calibri" w:cs="Arial"/>
          <w:color w:val="000000" w:themeColor="text1"/>
        </w:rPr>
        <w:t>Prior to undertaking the</w:t>
      </w:r>
      <w:r w:rsidRPr="00DA4890" w:rsidR="1C5AF16B">
        <w:rPr>
          <w:rFonts w:ascii="Arial" w:hAnsi="Arial" w:eastAsia="Calibri" w:cs="Arial"/>
          <w:color w:val="000000" w:themeColor="text1"/>
        </w:rPr>
        <w:t xml:space="preserve"> research, it was essential that an </w:t>
      </w:r>
      <w:r w:rsidRPr="00B25B90" w:rsidR="00B25B90">
        <w:rPr>
          <w:rFonts w:ascii="Arial" w:hAnsi="Arial" w:eastAsia="Calibri" w:cs="Arial"/>
          <w:color w:val="000000" w:themeColor="text1"/>
        </w:rPr>
        <w:t>e</w:t>
      </w:r>
      <w:r w:rsidRPr="00B25B90" w:rsidR="1C5AF16B">
        <w:rPr>
          <w:rFonts w:ascii="Arial" w:hAnsi="Arial" w:eastAsia="Calibri" w:cs="Arial"/>
          <w:color w:val="000000" w:themeColor="text1"/>
        </w:rPr>
        <w:t>thics for</w:t>
      </w:r>
      <w:r w:rsidRPr="00B25B90" w:rsidR="16800B9E">
        <w:rPr>
          <w:rFonts w:ascii="Arial" w:hAnsi="Arial" w:eastAsia="Calibri" w:cs="Arial"/>
          <w:color w:val="000000" w:themeColor="text1"/>
        </w:rPr>
        <w:t>m was</w:t>
      </w:r>
      <w:r w:rsidRPr="00DA4890" w:rsidR="16800B9E">
        <w:rPr>
          <w:rFonts w:ascii="Arial" w:hAnsi="Arial" w:eastAsia="Calibri" w:cs="Arial"/>
          <w:color w:val="000000" w:themeColor="text1"/>
        </w:rPr>
        <w:t xml:space="preserve"> </w:t>
      </w:r>
      <w:r w:rsidR="00787C80">
        <w:rPr>
          <w:rFonts w:ascii="Arial" w:hAnsi="Arial" w:eastAsia="Calibri" w:cs="Arial"/>
          <w:color w:val="000000" w:themeColor="text1"/>
        </w:rPr>
        <w:t>completed</w:t>
      </w:r>
      <w:r w:rsidRPr="00DA4890" w:rsidR="16800B9E">
        <w:rPr>
          <w:rFonts w:ascii="Arial" w:hAnsi="Arial" w:eastAsia="Calibri" w:cs="Arial"/>
          <w:color w:val="000000" w:themeColor="text1"/>
        </w:rPr>
        <w:t xml:space="preserve"> and approved.</w:t>
      </w:r>
      <w:r w:rsidRPr="00DA4890" w:rsidR="102664B6">
        <w:rPr>
          <w:rFonts w:ascii="Arial" w:hAnsi="Arial" w:eastAsia="Calibri" w:cs="Arial"/>
          <w:color w:val="000000" w:themeColor="text1"/>
        </w:rPr>
        <w:t xml:space="preserve"> Firstly, all p</w:t>
      </w:r>
      <w:r w:rsidRPr="00DA4890" w:rsidR="30BBBEA6">
        <w:rPr>
          <w:rFonts w:ascii="Arial" w:hAnsi="Arial" w:eastAsia="Calibri" w:cs="Arial"/>
          <w:color w:val="000000" w:themeColor="text1"/>
        </w:rPr>
        <w:t xml:space="preserve">articipants gave informed consent for their responses to be used in the collection of data. </w:t>
      </w:r>
      <w:r w:rsidRPr="00DA4890" w:rsidR="64CF7A69">
        <w:rPr>
          <w:rFonts w:ascii="Arial" w:hAnsi="Arial" w:eastAsia="Calibri" w:cs="Arial"/>
          <w:color w:val="000000" w:themeColor="text1"/>
        </w:rPr>
        <w:t xml:space="preserve">Participants were fully informed </w:t>
      </w:r>
      <w:r w:rsidRPr="00DA4890" w:rsidR="31A29D85">
        <w:rPr>
          <w:rFonts w:ascii="Arial" w:hAnsi="Arial" w:eastAsia="Calibri" w:cs="Arial"/>
          <w:color w:val="000000" w:themeColor="text1"/>
        </w:rPr>
        <w:t xml:space="preserve">and aware </w:t>
      </w:r>
      <w:r w:rsidRPr="00DA4890" w:rsidR="64CF7A69">
        <w:rPr>
          <w:rFonts w:ascii="Arial" w:hAnsi="Arial" w:eastAsia="Calibri" w:cs="Arial"/>
          <w:color w:val="000000" w:themeColor="text1"/>
        </w:rPr>
        <w:t xml:space="preserve">of the purpose of the </w:t>
      </w:r>
      <w:r w:rsidRPr="00DA4890" w:rsidR="6B04838A">
        <w:rPr>
          <w:rFonts w:ascii="Arial" w:hAnsi="Arial" w:eastAsia="Calibri" w:cs="Arial"/>
          <w:color w:val="000000" w:themeColor="text1"/>
        </w:rPr>
        <w:t>investigation. This m</w:t>
      </w:r>
      <w:r w:rsidRPr="00DA4890" w:rsidR="2913C5F7">
        <w:rPr>
          <w:rFonts w:ascii="Arial" w:hAnsi="Arial" w:eastAsia="Calibri" w:cs="Arial"/>
          <w:color w:val="000000" w:themeColor="text1"/>
        </w:rPr>
        <w:t xml:space="preserve">eant that I made the aims of the investigation clear and accessible </w:t>
      </w:r>
      <w:r w:rsidRPr="00DA4890" w:rsidR="2EC1FAC3">
        <w:rPr>
          <w:rFonts w:ascii="Arial" w:hAnsi="Arial" w:eastAsia="Calibri" w:cs="Arial"/>
          <w:color w:val="000000" w:themeColor="text1"/>
        </w:rPr>
        <w:t xml:space="preserve">to all participants, by verbally disclosing how the data will be used and </w:t>
      </w:r>
      <w:r w:rsidR="00787C80">
        <w:rPr>
          <w:rFonts w:ascii="Arial" w:hAnsi="Arial" w:eastAsia="Calibri" w:cs="Arial"/>
          <w:color w:val="000000" w:themeColor="text1"/>
        </w:rPr>
        <w:t xml:space="preserve">for </w:t>
      </w:r>
      <w:r w:rsidRPr="00DA4890" w:rsidR="2EC1FAC3">
        <w:rPr>
          <w:rFonts w:ascii="Arial" w:hAnsi="Arial" w:eastAsia="Calibri" w:cs="Arial"/>
          <w:color w:val="000000" w:themeColor="text1"/>
        </w:rPr>
        <w:t xml:space="preserve">what </w:t>
      </w:r>
      <w:r w:rsidR="00787C80">
        <w:rPr>
          <w:rFonts w:ascii="Arial" w:hAnsi="Arial" w:eastAsia="Calibri" w:cs="Arial"/>
          <w:color w:val="000000" w:themeColor="text1"/>
        </w:rPr>
        <w:t>purpose</w:t>
      </w:r>
      <w:r w:rsidRPr="00DA4890" w:rsidR="243D5005">
        <w:rPr>
          <w:rFonts w:ascii="Arial" w:hAnsi="Arial" w:eastAsia="Calibri" w:cs="Arial"/>
          <w:color w:val="000000" w:themeColor="text1"/>
        </w:rPr>
        <w:t>, a</w:t>
      </w:r>
      <w:r w:rsidRPr="00DA4890" w:rsidR="2EC1FAC3">
        <w:rPr>
          <w:rFonts w:ascii="Arial" w:hAnsi="Arial" w:eastAsia="Calibri" w:cs="Arial"/>
          <w:color w:val="000000" w:themeColor="text1"/>
        </w:rPr>
        <w:t xml:space="preserve">s well as including it in writing on </w:t>
      </w:r>
      <w:r w:rsidRPr="00DA4890" w:rsidR="08CFD0A1">
        <w:rPr>
          <w:rFonts w:ascii="Arial" w:hAnsi="Arial" w:eastAsia="Calibri" w:cs="Arial"/>
          <w:color w:val="000000" w:themeColor="text1"/>
        </w:rPr>
        <w:t>the questionnaire and consent form for the interview</w:t>
      </w:r>
      <w:r w:rsidRPr="00DA4890" w:rsidR="3DDA8669">
        <w:rPr>
          <w:rFonts w:ascii="Arial" w:hAnsi="Arial" w:eastAsia="Calibri" w:cs="Arial"/>
          <w:color w:val="000000" w:themeColor="text1"/>
        </w:rPr>
        <w:t xml:space="preserve">. All participants in this research provided fully informed consent on both research methods. </w:t>
      </w:r>
      <w:r w:rsidRPr="00787C80" w:rsidR="6A354FDA">
        <w:rPr>
          <w:rFonts w:ascii="Arial" w:hAnsi="Arial" w:eastAsia="Calibri" w:cs="Arial"/>
          <w:color w:val="000000" w:themeColor="text1"/>
        </w:rPr>
        <w:t xml:space="preserve">A limitation within this guideline was gathering fully informed consent for the learners as </w:t>
      </w:r>
      <w:proofErr w:type="gramStart"/>
      <w:r w:rsidRPr="00787C80" w:rsidR="27C0EEEA">
        <w:rPr>
          <w:rFonts w:ascii="Arial" w:hAnsi="Arial" w:eastAsia="Calibri" w:cs="Arial"/>
          <w:color w:val="000000" w:themeColor="text1"/>
        </w:rPr>
        <w:t>an</w:t>
      </w:r>
      <w:proofErr w:type="gramEnd"/>
      <w:r w:rsidRPr="00787C80" w:rsidR="27C0EEEA">
        <w:rPr>
          <w:rFonts w:ascii="Arial" w:hAnsi="Arial" w:eastAsia="Calibri" w:cs="Arial"/>
          <w:color w:val="000000" w:themeColor="text1"/>
        </w:rPr>
        <w:t xml:space="preserve"> original aim</w:t>
      </w:r>
      <w:r w:rsidRPr="00787C80" w:rsidR="13AA0D2C">
        <w:rPr>
          <w:rFonts w:ascii="Arial" w:hAnsi="Arial" w:eastAsia="Calibri" w:cs="Arial"/>
          <w:color w:val="000000" w:themeColor="text1"/>
        </w:rPr>
        <w:t xml:space="preserve"> of this research was to gather teacher</w:t>
      </w:r>
      <w:r w:rsidRPr="00787C80" w:rsidR="5D00DD2F">
        <w:rPr>
          <w:rFonts w:ascii="Arial" w:hAnsi="Arial" w:eastAsia="Calibri" w:cs="Arial"/>
          <w:color w:val="000000" w:themeColor="text1"/>
        </w:rPr>
        <w:t>s</w:t>
      </w:r>
      <w:r w:rsidRPr="00787C80" w:rsidR="00787C80">
        <w:rPr>
          <w:rFonts w:ascii="Arial" w:hAnsi="Arial" w:eastAsia="Calibri" w:cs="Arial"/>
          <w:color w:val="000000" w:themeColor="text1"/>
        </w:rPr>
        <w:t>’</w:t>
      </w:r>
      <w:r w:rsidRPr="00787C80" w:rsidR="13AA0D2C">
        <w:rPr>
          <w:rFonts w:ascii="Arial" w:hAnsi="Arial" w:eastAsia="Calibri" w:cs="Arial"/>
          <w:color w:val="000000" w:themeColor="text1"/>
        </w:rPr>
        <w:t xml:space="preserve"> and pupil</w:t>
      </w:r>
      <w:r w:rsidRPr="00787C80" w:rsidR="00787C80">
        <w:rPr>
          <w:rFonts w:ascii="Arial" w:hAnsi="Arial" w:eastAsia="Calibri" w:cs="Arial"/>
          <w:color w:val="000000" w:themeColor="text1"/>
        </w:rPr>
        <w:t>s’</w:t>
      </w:r>
      <w:r w:rsidRPr="00787C80" w:rsidR="13AA0D2C">
        <w:rPr>
          <w:rFonts w:ascii="Arial" w:hAnsi="Arial" w:eastAsia="Calibri" w:cs="Arial"/>
          <w:color w:val="000000" w:themeColor="text1"/>
        </w:rPr>
        <w:t xml:space="preserve"> perspectives on a co-constructed success </w:t>
      </w:r>
      <w:proofErr w:type="gramStart"/>
      <w:r w:rsidRPr="00787C80" w:rsidR="13AA0D2C">
        <w:rPr>
          <w:rFonts w:ascii="Arial" w:hAnsi="Arial" w:eastAsia="Calibri" w:cs="Arial"/>
          <w:color w:val="000000" w:themeColor="text1"/>
        </w:rPr>
        <w:t>criteria</w:t>
      </w:r>
      <w:proofErr w:type="gramEnd"/>
      <w:r w:rsidRPr="00787C80" w:rsidR="13AA0D2C">
        <w:rPr>
          <w:rFonts w:ascii="Arial" w:hAnsi="Arial" w:eastAsia="Calibri" w:cs="Arial"/>
          <w:color w:val="000000" w:themeColor="text1"/>
        </w:rPr>
        <w:t>.</w:t>
      </w:r>
      <w:r w:rsidRPr="00DA4890" w:rsidR="13AA0D2C">
        <w:rPr>
          <w:rFonts w:ascii="Arial" w:hAnsi="Arial" w:eastAsia="Calibri" w:cs="Arial"/>
          <w:color w:val="000000" w:themeColor="text1"/>
        </w:rPr>
        <w:t xml:space="preserve"> </w:t>
      </w:r>
      <w:r w:rsidR="00787C80">
        <w:rPr>
          <w:rFonts w:ascii="Arial" w:hAnsi="Arial" w:eastAsia="Calibri" w:cs="Arial"/>
          <w:color w:val="000000" w:themeColor="text1"/>
        </w:rPr>
        <w:t>Unfortunately</w:t>
      </w:r>
      <w:r w:rsidRPr="00DA4890" w:rsidR="13AA0D2C">
        <w:rPr>
          <w:rFonts w:ascii="Arial" w:hAnsi="Arial" w:eastAsia="Calibri" w:cs="Arial"/>
          <w:color w:val="000000" w:themeColor="text1"/>
        </w:rPr>
        <w:t>, it was not possi</w:t>
      </w:r>
      <w:r w:rsidRPr="00DA4890" w:rsidR="1CFBC02A">
        <w:rPr>
          <w:rFonts w:ascii="Arial" w:hAnsi="Arial" w:eastAsia="Calibri" w:cs="Arial"/>
          <w:color w:val="000000" w:themeColor="text1"/>
        </w:rPr>
        <w:t>ble to gather the parents</w:t>
      </w:r>
      <w:r w:rsidR="00787C80">
        <w:rPr>
          <w:rFonts w:ascii="Arial" w:hAnsi="Arial" w:eastAsia="Calibri" w:cs="Arial"/>
          <w:color w:val="000000" w:themeColor="text1"/>
        </w:rPr>
        <w:t>’</w:t>
      </w:r>
      <w:r w:rsidRPr="00DA4890" w:rsidR="1CFBC02A">
        <w:rPr>
          <w:rFonts w:ascii="Arial" w:hAnsi="Arial" w:eastAsia="Calibri" w:cs="Arial"/>
          <w:color w:val="000000" w:themeColor="text1"/>
        </w:rPr>
        <w:t xml:space="preserve">/carers’ consent for their child in time for the research to be carried out. </w:t>
      </w:r>
      <w:r w:rsidR="00787C80">
        <w:rPr>
          <w:rFonts w:ascii="Arial" w:hAnsi="Arial" w:eastAsia="Calibri" w:cs="Arial"/>
          <w:color w:val="000000" w:themeColor="text1"/>
        </w:rPr>
        <w:t>T</w:t>
      </w:r>
      <w:r w:rsidRPr="00DA4890" w:rsidR="7A5F78A6">
        <w:rPr>
          <w:rFonts w:ascii="Arial" w:hAnsi="Arial" w:eastAsia="Calibri" w:cs="Arial"/>
          <w:color w:val="000000" w:themeColor="text1"/>
        </w:rPr>
        <w:t xml:space="preserve">he learners are able to give their </w:t>
      </w:r>
      <w:r w:rsidR="00787C80">
        <w:rPr>
          <w:rFonts w:ascii="Arial" w:hAnsi="Arial" w:eastAsia="Calibri" w:cs="Arial"/>
          <w:color w:val="000000" w:themeColor="text1"/>
        </w:rPr>
        <w:t>consen</w:t>
      </w:r>
      <w:r w:rsidRPr="00DA4890" w:rsidR="7A5F78A6">
        <w:rPr>
          <w:rFonts w:ascii="Arial" w:hAnsi="Arial" w:eastAsia="Calibri" w:cs="Arial"/>
          <w:color w:val="000000" w:themeColor="text1"/>
        </w:rPr>
        <w:t>t to the</w:t>
      </w:r>
      <w:r w:rsidRPr="00DA4890" w:rsidR="02D683B4">
        <w:rPr>
          <w:rFonts w:ascii="Arial" w:hAnsi="Arial" w:eastAsia="Calibri" w:cs="Arial"/>
          <w:color w:val="000000" w:themeColor="text1"/>
        </w:rPr>
        <w:t xml:space="preserve">ir </w:t>
      </w:r>
      <w:r w:rsidRPr="00DA4890" w:rsidR="7A5F78A6">
        <w:rPr>
          <w:rFonts w:ascii="Arial" w:hAnsi="Arial" w:eastAsia="Calibri" w:cs="Arial"/>
          <w:color w:val="000000" w:themeColor="text1"/>
        </w:rPr>
        <w:t>agr</w:t>
      </w:r>
      <w:r w:rsidRPr="00DA4890" w:rsidR="18B4F55F">
        <w:rPr>
          <w:rFonts w:ascii="Arial" w:hAnsi="Arial" w:eastAsia="Calibri" w:cs="Arial"/>
          <w:color w:val="000000" w:themeColor="text1"/>
        </w:rPr>
        <w:t xml:space="preserve">eement to </w:t>
      </w:r>
      <w:r w:rsidRPr="00DA4890" w:rsidR="7A5F78A6">
        <w:rPr>
          <w:rFonts w:ascii="Arial" w:hAnsi="Arial" w:eastAsia="Calibri" w:cs="Arial"/>
          <w:color w:val="000000" w:themeColor="text1"/>
        </w:rPr>
        <w:t>participat</w:t>
      </w:r>
      <w:r w:rsidRPr="00DA4890" w:rsidR="74403D31">
        <w:rPr>
          <w:rFonts w:ascii="Arial" w:hAnsi="Arial" w:eastAsia="Calibri" w:cs="Arial"/>
          <w:color w:val="000000" w:themeColor="text1"/>
        </w:rPr>
        <w:t xml:space="preserve">e in the </w:t>
      </w:r>
      <w:proofErr w:type="gramStart"/>
      <w:r w:rsidRPr="00DA4890" w:rsidR="74403D31">
        <w:rPr>
          <w:rFonts w:ascii="Arial" w:hAnsi="Arial" w:eastAsia="Calibri" w:cs="Arial"/>
          <w:color w:val="000000" w:themeColor="text1"/>
        </w:rPr>
        <w:t>research</w:t>
      </w:r>
      <w:proofErr w:type="gramEnd"/>
      <w:r w:rsidRPr="00DA4890" w:rsidR="7A5F78A6">
        <w:rPr>
          <w:rFonts w:ascii="Arial" w:hAnsi="Arial" w:eastAsia="Calibri" w:cs="Arial"/>
          <w:color w:val="000000" w:themeColor="text1"/>
        </w:rPr>
        <w:t xml:space="preserve"> but they do not have the legal capacity to give full consent</w:t>
      </w:r>
      <w:r w:rsidRPr="00DA4890" w:rsidR="7B72B871">
        <w:rPr>
          <w:rFonts w:ascii="Arial" w:hAnsi="Arial" w:eastAsia="Calibri" w:cs="Arial"/>
          <w:color w:val="000000" w:themeColor="text1"/>
        </w:rPr>
        <w:t xml:space="preserve"> requiring their parent/ carer’s consent</w:t>
      </w:r>
      <w:r w:rsidRPr="00DA4890" w:rsidR="49E40B18">
        <w:rPr>
          <w:rFonts w:ascii="Arial" w:hAnsi="Arial" w:eastAsia="Calibri" w:cs="Arial"/>
          <w:color w:val="000000" w:themeColor="text1"/>
        </w:rPr>
        <w:t xml:space="preserve"> (GOV, 2025.)</w:t>
      </w:r>
      <w:r w:rsidRPr="00DA4890" w:rsidR="4C3FFD47">
        <w:rPr>
          <w:rFonts w:ascii="Arial" w:hAnsi="Arial" w:eastAsia="Calibri" w:cs="Arial"/>
          <w:color w:val="000000" w:themeColor="text1"/>
        </w:rPr>
        <w:t xml:space="preserve"> </w:t>
      </w:r>
    </w:p>
    <w:p w:rsidRPr="00DA4890" w:rsidR="2668C0A4" w:rsidP="2668C0A4" w:rsidRDefault="2668C0A4" w14:paraId="1D99978C" w14:textId="204F5055">
      <w:pPr>
        <w:spacing w:after="0"/>
        <w:ind w:left="15"/>
        <w:rPr>
          <w:rFonts w:ascii="Arial" w:hAnsi="Arial" w:eastAsia="Calibri" w:cs="Arial"/>
          <w:color w:val="000000" w:themeColor="text1"/>
        </w:rPr>
      </w:pPr>
    </w:p>
    <w:p w:rsidRPr="00DA4890" w:rsidR="304349F2" w:rsidP="2668C0A4" w:rsidRDefault="304349F2" w14:paraId="3C49C154" w14:textId="25D03A33">
      <w:pPr>
        <w:spacing w:after="0"/>
        <w:ind w:left="15"/>
        <w:rPr>
          <w:rFonts w:ascii="Arial" w:hAnsi="Arial" w:eastAsia="Calibri" w:cs="Arial"/>
          <w:color w:val="000000" w:themeColor="text1"/>
        </w:rPr>
      </w:pPr>
      <w:r w:rsidRPr="00DA4890">
        <w:rPr>
          <w:rFonts w:ascii="Arial" w:hAnsi="Arial" w:eastAsia="Calibri" w:cs="Arial"/>
          <w:color w:val="000000" w:themeColor="text1"/>
        </w:rPr>
        <w:t xml:space="preserve">Confidentially and the participants' privacy was also a key ethical consideration. </w:t>
      </w:r>
      <w:r w:rsidRPr="00DA4890" w:rsidR="33EDD53A">
        <w:rPr>
          <w:rFonts w:ascii="Arial" w:hAnsi="Arial" w:eastAsia="Calibri" w:cs="Arial"/>
          <w:color w:val="000000" w:themeColor="text1"/>
        </w:rPr>
        <w:t>It was</w:t>
      </w:r>
      <w:r w:rsidRPr="00DA4890" w:rsidR="7DCF97D6">
        <w:rPr>
          <w:rFonts w:ascii="Arial" w:hAnsi="Arial" w:eastAsia="Calibri" w:cs="Arial"/>
          <w:color w:val="000000" w:themeColor="text1"/>
        </w:rPr>
        <w:t xml:space="preserve"> ensured throughout that the identity of all participants was kept confidential and there </w:t>
      </w:r>
      <w:r w:rsidRPr="00DA4890" w:rsidR="0B9DA6FE">
        <w:rPr>
          <w:rFonts w:ascii="Arial" w:hAnsi="Arial" w:eastAsia="Calibri" w:cs="Arial"/>
          <w:color w:val="000000" w:themeColor="text1"/>
        </w:rPr>
        <w:t>were</w:t>
      </w:r>
      <w:r w:rsidRPr="00DA4890" w:rsidR="7DCF97D6">
        <w:rPr>
          <w:rFonts w:ascii="Arial" w:hAnsi="Arial" w:eastAsia="Calibri" w:cs="Arial"/>
          <w:color w:val="000000" w:themeColor="text1"/>
        </w:rPr>
        <w:t xml:space="preserve"> no leads to who</w:t>
      </w:r>
      <w:r w:rsidR="00194B2B">
        <w:rPr>
          <w:rFonts w:ascii="Arial" w:hAnsi="Arial" w:eastAsia="Calibri" w:cs="Arial"/>
          <w:color w:val="000000" w:themeColor="text1"/>
        </w:rPr>
        <w:t>m</w:t>
      </w:r>
      <w:r w:rsidRPr="00DA4890" w:rsidR="7DCF97D6">
        <w:rPr>
          <w:rFonts w:ascii="Arial" w:hAnsi="Arial" w:eastAsia="Calibri" w:cs="Arial"/>
          <w:color w:val="000000" w:themeColor="text1"/>
        </w:rPr>
        <w:t xml:space="preserve"> the parti</w:t>
      </w:r>
      <w:r w:rsidRPr="00DA4890" w:rsidR="62413D1C">
        <w:rPr>
          <w:rFonts w:ascii="Arial" w:hAnsi="Arial" w:eastAsia="Calibri" w:cs="Arial"/>
          <w:color w:val="000000" w:themeColor="text1"/>
        </w:rPr>
        <w:t>ci</w:t>
      </w:r>
      <w:r w:rsidRPr="00DA4890" w:rsidR="7DCF97D6">
        <w:rPr>
          <w:rFonts w:ascii="Arial" w:hAnsi="Arial" w:eastAsia="Calibri" w:cs="Arial"/>
          <w:color w:val="000000" w:themeColor="text1"/>
        </w:rPr>
        <w:t>pants ma</w:t>
      </w:r>
      <w:r w:rsidRPr="00DA4890" w:rsidR="13698E1B">
        <w:rPr>
          <w:rFonts w:ascii="Arial" w:hAnsi="Arial" w:eastAsia="Calibri" w:cs="Arial"/>
          <w:color w:val="000000" w:themeColor="text1"/>
        </w:rPr>
        <w:t>y</w:t>
      </w:r>
      <w:r w:rsidR="00194B2B">
        <w:rPr>
          <w:rFonts w:ascii="Arial" w:hAnsi="Arial" w:eastAsia="Calibri" w:cs="Arial"/>
          <w:color w:val="000000" w:themeColor="text1"/>
        </w:rPr>
        <w:t xml:space="preserve"> be</w:t>
      </w:r>
      <w:r w:rsidRPr="00DA4890" w:rsidR="13698E1B">
        <w:rPr>
          <w:rFonts w:ascii="Arial" w:hAnsi="Arial" w:eastAsia="Calibri" w:cs="Arial"/>
          <w:color w:val="000000" w:themeColor="text1"/>
        </w:rPr>
        <w:t xml:space="preserve">. </w:t>
      </w:r>
      <w:r w:rsidRPr="00DA4890" w:rsidR="7C5EF897">
        <w:rPr>
          <w:rFonts w:ascii="Arial" w:hAnsi="Arial" w:eastAsia="Calibri" w:cs="Arial"/>
          <w:color w:val="000000" w:themeColor="text1"/>
        </w:rPr>
        <w:t>This was done through using secure data storage methods which require face authentication to access</w:t>
      </w:r>
      <w:r w:rsidR="00194B2B">
        <w:rPr>
          <w:rFonts w:ascii="Arial" w:hAnsi="Arial" w:eastAsia="Calibri" w:cs="Arial"/>
          <w:color w:val="000000" w:themeColor="text1"/>
        </w:rPr>
        <w:t xml:space="preserve"> and,</w:t>
      </w:r>
      <w:r w:rsidRPr="00DA4890" w:rsidR="7C5EF897">
        <w:rPr>
          <w:rFonts w:ascii="Arial" w:hAnsi="Arial" w:eastAsia="Calibri" w:cs="Arial"/>
          <w:color w:val="000000" w:themeColor="text1"/>
        </w:rPr>
        <w:t xml:space="preserve"> </w:t>
      </w:r>
      <w:r w:rsidRPr="00DA4890" w:rsidR="0896D417">
        <w:rPr>
          <w:rFonts w:ascii="Arial" w:hAnsi="Arial" w:eastAsia="Calibri" w:cs="Arial"/>
          <w:color w:val="000000" w:themeColor="text1"/>
        </w:rPr>
        <w:t>the school and participants names</w:t>
      </w:r>
      <w:r w:rsidRPr="00DA4890" w:rsidR="7C5EF897">
        <w:rPr>
          <w:rFonts w:ascii="Arial" w:hAnsi="Arial" w:eastAsia="Calibri" w:cs="Arial"/>
          <w:color w:val="000000" w:themeColor="text1"/>
        </w:rPr>
        <w:t xml:space="preserve"> w</w:t>
      </w:r>
      <w:r w:rsidR="00194B2B">
        <w:rPr>
          <w:rFonts w:ascii="Arial" w:hAnsi="Arial" w:eastAsia="Calibri" w:cs="Arial"/>
          <w:color w:val="000000" w:themeColor="text1"/>
        </w:rPr>
        <w:t>ere</w:t>
      </w:r>
      <w:r w:rsidRPr="00DA4890" w:rsidR="7C5EF897">
        <w:rPr>
          <w:rFonts w:ascii="Arial" w:hAnsi="Arial" w:eastAsia="Calibri" w:cs="Arial"/>
          <w:color w:val="000000" w:themeColor="text1"/>
        </w:rPr>
        <w:t xml:space="preserve"> </w:t>
      </w:r>
      <w:proofErr w:type="spellStart"/>
      <w:r w:rsidRPr="00DA4890" w:rsidR="7C5EF897">
        <w:rPr>
          <w:rFonts w:ascii="Arial" w:hAnsi="Arial" w:eastAsia="Calibri" w:cs="Arial"/>
          <w:color w:val="000000" w:themeColor="text1"/>
        </w:rPr>
        <w:t>anonymised</w:t>
      </w:r>
      <w:proofErr w:type="spellEnd"/>
      <w:r w:rsidRPr="00DA4890" w:rsidR="062EB19B">
        <w:rPr>
          <w:rFonts w:ascii="Arial" w:hAnsi="Arial" w:eastAsia="Calibri" w:cs="Arial"/>
          <w:color w:val="000000" w:themeColor="text1"/>
        </w:rPr>
        <w:t xml:space="preserve"> throughout the data collection. It was crucial that participants were aware that </w:t>
      </w:r>
      <w:r w:rsidRPr="00DA4890" w:rsidR="04057172">
        <w:rPr>
          <w:rFonts w:ascii="Arial" w:hAnsi="Arial" w:eastAsia="Calibri" w:cs="Arial"/>
          <w:color w:val="000000" w:themeColor="text1"/>
        </w:rPr>
        <w:t>their confidentiality and privacy was vital</w:t>
      </w:r>
      <w:r w:rsidRPr="00DA4890" w:rsidR="6FBE335E">
        <w:rPr>
          <w:rFonts w:ascii="Arial" w:hAnsi="Arial" w:eastAsia="Calibri" w:cs="Arial"/>
          <w:color w:val="000000" w:themeColor="text1"/>
        </w:rPr>
        <w:t>,</w:t>
      </w:r>
      <w:r w:rsidRPr="00DA4890" w:rsidR="04057172">
        <w:rPr>
          <w:rFonts w:ascii="Arial" w:hAnsi="Arial" w:eastAsia="Calibri" w:cs="Arial"/>
          <w:color w:val="000000" w:themeColor="text1"/>
        </w:rPr>
        <w:t xml:space="preserve"> </w:t>
      </w:r>
      <w:proofErr w:type="gramStart"/>
      <w:r w:rsidRPr="00DA4890" w:rsidR="64F5C242">
        <w:rPr>
          <w:rFonts w:ascii="Arial" w:hAnsi="Arial" w:eastAsia="Calibri" w:cs="Arial"/>
          <w:color w:val="000000" w:themeColor="text1"/>
        </w:rPr>
        <w:t xml:space="preserve">in order </w:t>
      </w:r>
      <w:r w:rsidRPr="00DA4890" w:rsidR="04057172">
        <w:rPr>
          <w:rFonts w:ascii="Arial" w:hAnsi="Arial" w:eastAsia="Calibri" w:cs="Arial"/>
          <w:color w:val="000000" w:themeColor="text1"/>
        </w:rPr>
        <w:t>to</w:t>
      </w:r>
      <w:proofErr w:type="gramEnd"/>
      <w:r w:rsidRPr="00DA4890" w:rsidR="04057172">
        <w:rPr>
          <w:rFonts w:ascii="Arial" w:hAnsi="Arial" w:eastAsia="Calibri" w:cs="Arial"/>
          <w:color w:val="000000" w:themeColor="text1"/>
        </w:rPr>
        <w:t xml:space="preserve"> build a rapport</w:t>
      </w:r>
      <w:r w:rsidRPr="00DA4890" w:rsidR="06ED364F">
        <w:rPr>
          <w:rFonts w:ascii="Arial" w:hAnsi="Arial" w:eastAsia="Calibri" w:cs="Arial"/>
          <w:color w:val="000000" w:themeColor="text1"/>
        </w:rPr>
        <w:t xml:space="preserve"> with them to </w:t>
      </w:r>
      <w:r w:rsidRPr="00DA4890" w:rsidR="4F23571C">
        <w:rPr>
          <w:rFonts w:ascii="Arial" w:hAnsi="Arial" w:eastAsia="Calibri" w:cs="Arial"/>
          <w:color w:val="000000" w:themeColor="text1"/>
        </w:rPr>
        <w:t>be able to gather the most authentic and valid information</w:t>
      </w:r>
      <w:r w:rsidRPr="00DA4890" w:rsidR="5D8FB069">
        <w:rPr>
          <w:rFonts w:ascii="Arial" w:hAnsi="Arial" w:eastAsia="Calibri" w:cs="Arial"/>
          <w:color w:val="000000" w:themeColor="text1"/>
        </w:rPr>
        <w:t xml:space="preserve"> (Abbe, 2013.)</w:t>
      </w:r>
    </w:p>
    <w:p w:rsidRPr="00DA4890" w:rsidR="2668C0A4" w:rsidP="2668C0A4" w:rsidRDefault="2668C0A4" w14:paraId="3C6E3B37" w14:textId="5EDC7427">
      <w:pPr>
        <w:spacing w:after="0"/>
        <w:ind w:left="15"/>
        <w:rPr>
          <w:rFonts w:ascii="Arial" w:hAnsi="Arial" w:eastAsia="Calibri" w:cs="Arial"/>
          <w:color w:val="000000" w:themeColor="text1"/>
        </w:rPr>
      </w:pPr>
    </w:p>
    <w:p w:rsidRPr="00DA4890" w:rsidR="109DAC59" w:rsidP="2E257752" w:rsidRDefault="109DAC59" w14:paraId="41F3E11C" w14:textId="4B78B1D9" w14:noSpellErr="1">
      <w:pPr>
        <w:spacing w:after="0"/>
        <w:ind w:left="15"/>
        <w:rPr>
          <w:rFonts w:ascii="Arial" w:hAnsi="Arial" w:eastAsia="Calibri" w:cs="Arial"/>
          <w:color w:val="000000" w:themeColor="text1"/>
        </w:rPr>
      </w:pPr>
      <w:r w:rsidRPr="76033B1F" w:rsidR="109DAC59">
        <w:rPr>
          <w:rFonts w:ascii="Arial" w:hAnsi="Arial" w:eastAsia="Calibri" w:cs="Arial"/>
          <w:color w:val="000000" w:themeColor="text1" w:themeTint="FF" w:themeShade="FF"/>
        </w:rPr>
        <w:t>Furthermore, throughout the study it was</w:t>
      </w:r>
      <w:r w:rsidRPr="76033B1F" w:rsidR="3EF33507">
        <w:rPr>
          <w:rFonts w:ascii="Arial" w:hAnsi="Arial" w:eastAsia="Calibri" w:cs="Arial"/>
          <w:color w:val="000000" w:themeColor="text1" w:themeTint="FF" w:themeShade="FF"/>
        </w:rPr>
        <w:t xml:space="preserve"> important that all participants were aware </w:t>
      </w:r>
      <w:r w:rsidRPr="76033B1F" w:rsidR="4C831EB7">
        <w:rPr>
          <w:rFonts w:ascii="Arial" w:hAnsi="Arial" w:eastAsia="Calibri" w:cs="Arial"/>
          <w:color w:val="000000" w:themeColor="text1" w:themeTint="FF" w:themeShade="FF"/>
        </w:rPr>
        <w:t>of their right to withdraw throughout the study.</w:t>
      </w:r>
      <w:r w:rsidRPr="76033B1F" w:rsidR="4C831EB7">
        <w:rPr>
          <w:rFonts w:ascii="Arial" w:hAnsi="Arial" w:eastAsia="Calibri" w:cs="Arial"/>
          <w:color w:val="000000" w:themeColor="text1" w:themeTint="FF" w:themeShade="FF"/>
        </w:rPr>
        <w:t xml:space="preserve"> </w:t>
      </w:r>
      <w:r w:rsidRPr="76033B1F" w:rsidR="00194B2B">
        <w:rPr>
          <w:rFonts w:ascii="Arial" w:hAnsi="Arial" w:eastAsia="Calibri" w:cs="Arial"/>
          <w:color w:val="000000" w:themeColor="text1" w:themeTint="FF" w:themeShade="FF"/>
        </w:rPr>
        <w:t>This</w:t>
      </w:r>
      <w:r w:rsidRPr="76033B1F" w:rsidR="4C831EB7">
        <w:rPr>
          <w:rFonts w:ascii="Arial" w:hAnsi="Arial" w:eastAsia="Calibri" w:cs="Arial"/>
          <w:color w:val="000000" w:themeColor="text1" w:themeTint="FF" w:themeShade="FF"/>
        </w:rPr>
        <w:t xml:space="preserve"> was clearly communicated to all </w:t>
      </w:r>
      <w:r w:rsidRPr="76033B1F" w:rsidR="4C831EB7">
        <w:rPr>
          <w:rFonts w:ascii="Arial" w:hAnsi="Arial" w:eastAsia="Calibri" w:cs="Arial"/>
          <w:color w:val="000000" w:themeColor="text1" w:themeTint="FF" w:themeShade="FF"/>
        </w:rPr>
        <w:t xml:space="preserve">participants </w:t>
      </w:r>
      <w:r w:rsidRPr="76033B1F" w:rsidR="00194B2B">
        <w:rPr>
          <w:rFonts w:ascii="Arial" w:hAnsi="Arial" w:eastAsia="Calibri" w:cs="Arial"/>
          <w:color w:val="000000" w:themeColor="text1" w:themeTint="FF" w:themeShade="FF"/>
        </w:rPr>
        <w:t>outlining their</w:t>
      </w:r>
      <w:r w:rsidRPr="76033B1F" w:rsidR="4C831EB7">
        <w:rPr>
          <w:rFonts w:ascii="Arial" w:hAnsi="Arial" w:eastAsia="Calibri" w:cs="Arial"/>
          <w:color w:val="000000" w:themeColor="text1" w:themeTint="FF" w:themeShade="FF"/>
        </w:rPr>
        <w:t xml:space="preserve"> right to withdraw </w:t>
      </w:r>
      <w:r w:rsidRPr="76033B1F" w:rsidR="04C70C1E">
        <w:rPr>
          <w:rFonts w:ascii="Arial" w:hAnsi="Arial" w:eastAsia="Calibri" w:cs="Arial"/>
          <w:color w:val="000000" w:themeColor="text1" w:themeTint="FF" w:themeShade="FF"/>
        </w:rPr>
        <w:t xml:space="preserve">throughout the process. </w:t>
      </w:r>
      <w:r w:rsidRPr="76033B1F" w:rsidR="00194B2B">
        <w:rPr>
          <w:rFonts w:ascii="Arial" w:hAnsi="Arial" w:eastAsia="Calibri" w:cs="Arial"/>
          <w:color w:val="000000" w:themeColor="text1" w:themeTint="FF" w:themeShade="FF"/>
        </w:rPr>
        <w:t>In addition, p</w:t>
      </w:r>
      <w:r w:rsidRPr="76033B1F" w:rsidR="04C70C1E">
        <w:rPr>
          <w:rFonts w:ascii="Arial" w:hAnsi="Arial" w:eastAsia="Calibri" w:cs="Arial"/>
          <w:color w:val="000000" w:themeColor="text1" w:themeTint="FF" w:themeShade="FF"/>
        </w:rPr>
        <w:t xml:space="preserve">articipants were also reassured that </w:t>
      </w:r>
      <w:r w:rsidRPr="76033B1F" w:rsidR="616DB4EF">
        <w:rPr>
          <w:rFonts w:ascii="Arial" w:hAnsi="Arial" w:eastAsia="Calibri" w:cs="Arial"/>
          <w:color w:val="000000" w:themeColor="text1" w:themeTint="FF" w:themeShade="FF"/>
        </w:rPr>
        <w:t>their decision to withdraw would not have any negative consequences.</w:t>
      </w:r>
    </w:p>
    <w:p w:rsidR="76033B1F" w:rsidP="76033B1F" w:rsidRDefault="76033B1F" w14:paraId="78DF2807" w14:textId="35285FE2">
      <w:pPr>
        <w:spacing w:after="0"/>
        <w:ind w:left="15"/>
        <w:rPr>
          <w:rFonts w:ascii="Arial" w:hAnsi="Arial" w:eastAsia="Calibri" w:cs="Arial"/>
          <w:color w:val="000000" w:themeColor="text1" w:themeTint="FF" w:themeShade="FF"/>
        </w:rPr>
      </w:pPr>
    </w:p>
    <w:p w:rsidR="52A3901C" w:rsidP="76033B1F" w:rsidRDefault="52A3901C" w14:paraId="4FE74ED4" w14:textId="460E625B">
      <w:pPr>
        <w:pStyle w:val="Normal"/>
        <w:suppressLineNumbers w:val="0"/>
        <w:bidi w:val="0"/>
        <w:spacing w:before="0" w:beforeAutospacing="off" w:after="0" w:afterAutospacing="off" w:line="279" w:lineRule="auto"/>
        <w:ind w:left="15" w:right="0"/>
        <w:jc w:val="left"/>
      </w:pPr>
      <w:r w:rsidRPr="76033B1F" w:rsidR="52A3901C">
        <w:rPr>
          <w:rFonts w:ascii="Arial" w:hAnsi="Arial" w:eastAsia="Calibri" w:cs="Arial"/>
          <w:color w:val="000000" w:themeColor="text1" w:themeTint="FF" w:themeShade="FF"/>
          <w:u w:val="single"/>
        </w:rPr>
        <w:t>Findings and discussion</w:t>
      </w:r>
    </w:p>
    <w:p w:rsidRPr="00DA4890" w:rsidR="2668C0A4" w:rsidP="2668C0A4" w:rsidRDefault="2668C0A4" w14:paraId="7F220D6E" w14:textId="1304BFD8">
      <w:pPr>
        <w:spacing w:after="0"/>
        <w:ind w:left="15"/>
        <w:rPr>
          <w:rFonts w:ascii="Arial" w:hAnsi="Arial" w:eastAsia="Calibri" w:cs="Arial"/>
          <w:color w:val="000000" w:themeColor="text1"/>
        </w:rPr>
      </w:pPr>
    </w:p>
    <w:p w:rsidRPr="00DA4890" w:rsidR="3BB8FF6B" w:rsidP="2668C0A4" w:rsidRDefault="435B76D7" w14:paraId="464A8E46" w14:textId="2F5970D0">
      <w:pPr>
        <w:spacing w:after="0"/>
        <w:ind w:left="15"/>
        <w:rPr>
          <w:rFonts w:ascii="Arial" w:hAnsi="Arial" w:eastAsia="Calibri" w:cs="Arial"/>
          <w:color w:val="1F1F1F"/>
        </w:rPr>
      </w:pPr>
      <w:r w:rsidRPr="76033B1F" w:rsidR="00194B2B">
        <w:rPr>
          <w:rFonts w:ascii="Arial" w:hAnsi="Arial" w:eastAsia="Calibri" w:cs="Arial"/>
          <w:color w:val="000000" w:themeColor="text1" w:themeTint="FF" w:themeShade="FF"/>
        </w:rPr>
        <w:t>Withi</w:t>
      </w:r>
      <w:r w:rsidRPr="76033B1F" w:rsidR="3BB8FF6B">
        <w:rPr>
          <w:rFonts w:ascii="Arial" w:hAnsi="Arial" w:eastAsia="Calibri" w:cs="Arial"/>
          <w:color w:val="000000" w:themeColor="text1" w:themeTint="FF" w:themeShade="FF"/>
        </w:rPr>
        <w:t xml:space="preserve">n this section, the key findings </w:t>
      </w:r>
      <w:r w:rsidRPr="76033B1F" w:rsidR="388AB59C">
        <w:rPr>
          <w:rFonts w:ascii="Arial" w:hAnsi="Arial" w:eastAsia="Calibri" w:cs="Arial"/>
          <w:color w:val="000000" w:themeColor="text1" w:themeTint="FF" w:themeShade="FF"/>
        </w:rPr>
        <w:t xml:space="preserve">to </w:t>
      </w:r>
      <w:r w:rsidRPr="76033B1F" w:rsidR="3BB8FF6B">
        <w:rPr>
          <w:rFonts w:ascii="Arial" w:hAnsi="Arial" w:eastAsia="Calibri" w:cs="Arial"/>
          <w:color w:val="000000" w:themeColor="text1" w:themeTint="FF" w:themeShade="FF"/>
        </w:rPr>
        <w:t>the</w:t>
      </w:r>
      <w:r w:rsidRPr="76033B1F" w:rsidR="442FE7F0">
        <w:rPr>
          <w:rFonts w:ascii="Arial" w:hAnsi="Arial" w:eastAsia="Calibri" w:cs="Arial"/>
          <w:color w:val="000000" w:themeColor="text1" w:themeTint="FF" w:themeShade="FF"/>
        </w:rPr>
        <w:t xml:space="preserve"> research question</w:t>
      </w:r>
      <w:r w:rsidRPr="76033B1F" w:rsidR="00410D98">
        <w:rPr>
          <w:rFonts w:ascii="Arial" w:hAnsi="Arial" w:eastAsia="Calibri" w:cs="Arial"/>
          <w:color w:val="000000" w:themeColor="text1" w:themeTint="FF" w:themeShade="FF"/>
        </w:rPr>
        <w:t>,</w:t>
      </w:r>
      <w:r w:rsidRPr="76033B1F" w:rsidR="442FE7F0">
        <w:rPr>
          <w:rFonts w:ascii="Arial" w:hAnsi="Arial" w:eastAsia="Calibri" w:cs="Arial"/>
          <w:color w:val="000000" w:themeColor="text1" w:themeTint="FF" w:themeShade="FF"/>
        </w:rPr>
        <w:t xml:space="preserve"> </w:t>
      </w:r>
      <w:r w:rsidRPr="76033B1F" w:rsidR="3DBC01EA">
        <w:rPr>
          <w:rFonts w:ascii="Arial" w:hAnsi="Arial" w:eastAsia="Calibri" w:cs="Arial"/>
          <w:color w:val="000000" w:themeColor="text1" w:themeTint="FF" w:themeShade="FF"/>
        </w:rPr>
        <w:t>‘</w:t>
      </w:r>
      <w:r w:rsidRPr="76033B1F" w:rsidR="00194B2B">
        <w:rPr>
          <w:rFonts w:ascii="Arial" w:hAnsi="Arial" w:eastAsia="Calibri" w:cs="Arial"/>
          <w:color w:val="000000" w:themeColor="text1" w:themeTint="FF" w:themeShade="FF"/>
        </w:rPr>
        <w:t>W</w:t>
      </w:r>
      <w:r w:rsidRPr="76033B1F" w:rsidR="442FE7F0">
        <w:rPr>
          <w:rFonts w:ascii="Arial" w:hAnsi="Arial" w:eastAsia="Calibri" w:cs="Arial"/>
          <w:color w:val="000000" w:themeColor="text1" w:themeTint="FF" w:themeShade="FF"/>
        </w:rPr>
        <w:t>hat ar</w:t>
      </w:r>
      <w:r w:rsidRPr="76033B1F" w:rsidR="7FBBA384">
        <w:rPr>
          <w:rFonts w:ascii="Arial" w:hAnsi="Arial" w:eastAsia="Calibri" w:cs="Arial"/>
          <w:color w:val="000000" w:themeColor="text1" w:themeTint="FF" w:themeShade="FF"/>
        </w:rPr>
        <w:t xml:space="preserve">e </w:t>
      </w:r>
      <w:r w:rsidRPr="76033B1F" w:rsidR="2A7BAF96">
        <w:rPr>
          <w:rFonts w:ascii="Arial" w:hAnsi="Arial" w:cs="Arial"/>
        </w:rPr>
        <w:t xml:space="preserve">KS2 </w:t>
      </w:r>
      <w:r w:rsidRPr="76033B1F" w:rsidR="2A7BAF96">
        <w:rPr>
          <w:rFonts w:ascii="Arial" w:hAnsi="Arial" w:cs="Arial"/>
        </w:rPr>
        <w:t>staff</w:t>
      </w:r>
      <w:r w:rsidRPr="76033B1F" w:rsidR="00B25B90">
        <w:rPr>
          <w:rFonts w:ascii="Arial" w:hAnsi="Arial" w:cs="Arial"/>
        </w:rPr>
        <w:t xml:space="preserve"> </w:t>
      </w:r>
      <w:r w:rsidRPr="76033B1F" w:rsidR="2A7BAF96">
        <w:rPr>
          <w:rFonts w:ascii="Arial" w:hAnsi="Arial" w:cs="Arial"/>
        </w:rPr>
        <w:t>perceptions on the effectiveness of a co-constructed success criteria</w:t>
      </w:r>
      <w:r w:rsidRPr="76033B1F" w:rsidR="0FE005A4">
        <w:rPr>
          <w:rFonts w:ascii="Arial" w:hAnsi="Arial" w:cs="Arial"/>
        </w:rPr>
        <w:t>?</w:t>
      </w:r>
      <w:r w:rsidRPr="76033B1F" w:rsidR="0A46C840">
        <w:rPr>
          <w:rFonts w:ascii="Arial" w:hAnsi="Arial" w:cs="Arial"/>
        </w:rPr>
        <w:t xml:space="preserve">’ are discussed and </w:t>
      </w:r>
      <w:r w:rsidRPr="76033B1F" w:rsidR="0A46C840">
        <w:rPr>
          <w:rFonts w:ascii="Arial" w:hAnsi="Arial" w:cs="Arial"/>
        </w:rPr>
        <w:t>analysed</w:t>
      </w:r>
      <w:r w:rsidRPr="76033B1F" w:rsidR="30F3C252">
        <w:rPr>
          <w:rFonts w:ascii="Arial" w:hAnsi="Arial" w:cs="Arial"/>
        </w:rPr>
        <w:t xml:space="preserve">. </w:t>
      </w:r>
      <w:r w:rsidRPr="76033B1F" w:rsidR="12580F49">
        <w:rPr>
          <w:rFonts w:ascii="Arial" w:hAnsi="Arial" w:cs="Arial"/>
        </w:rPr>
        <w:t xml:space="preserve">Firstly, both the interview and questionnaire asked the participants to share </w:t>
      </w:r>
      <w:r w:rsidRPr="76033B1F" w:rsidR="30AB465F">
        <w:rPr>
          <w:rFonts w:ascii="Arial" w:hAnsi="Arial" w:cs="Arial"/>
        </w:rPr>
        <w:t xml:space="preserve">their </w:t>
      </w:r>
      <w:r w:rsidRPr="76033B1F" w:rsidR="30AB465F">
        <w:rPr>
          <w:rFonts w:ascii="Arial" w:hAnsi="Arial" w:cs="Arial"/>
        </w:rPr>
        <w:t>perceptions</w:t>
      </w:r>
      <w:r w:rsidRPr="76033B1F" w:rsidR="30AB465F">
        <w:rPr>
          <w:rFonts w:ascii="Arial" w:hAnsi="Arial" w:cs="Arial"/>
        </w:rPr>
        <w:t xml:space="preserve"> on if a co-constructed success criteria </w:t>
      </w:r>
      <w:r w:rsidRPr="76033B1F" w:rsidR="7F2951B8">
        <w:rPr>
          <w:rFonts w:ascii="Arial" w:hAnsi="Arial" w:cs="Arial"/>
        </w:rPr>
        <w:t>affects learner</w:t>
      </w:r>
      <w:r w:rsidRPr="76033B1F" w:rsidR="00194B2B">
        <w:rPr>
          <w:rFonts w:ascii="Arial" w:hAnsi="Arial" w:cs="Arial"/>
        </w:rPr>
        <w:t xml:space="preserve"> </w:t>
      </w:r>
      <w:r w:rsidRPr="76033B1F" w:rsidR="7F2951B8">
        <w:rPr>
          <w:rFonts w:ascii="Arial" w:hAnsi="Arial" w:cs="Arial"/>
        </w:rPr>
        <w:t xml:space="preserve">engagement. </w:t>
      </w:r>
      <w:r w:rsidRPr="76033B1F" w:rsidR="435B76D7">
        <w:rPr>
          <w:rFonts w:ascii="Arial" w:hAnsi="Arial" w:cs="Arial"/>
        </w:rPr>
        <w:t xml:space="preserve">The </w:t>
      </w:r>
      <w:r w:rsidRPr="76033B1F" w:rsidR="11BD1C56">
        <w:rPr>
          <w:rFonts w:ascii="Arial" w:hAnsi="Arial" w:cs="Arial"/>
        </w:rPr>
        <w:t xml:space="preserve">qualitative </w:t>
      </w:r>
      <w:r w:rsidRPr="76033B1F" w:rsidR="49019885">
        <w:rPr>
          <w:rFonts w:ascii="Arial" w:hAnsi="Arial" w:cs="Arial"/>
        </w:rPr>
        <w:t>information</w:t>
      </w:r>
      <w:r w:rsidRPr="76033B1F" w:rsidR="435B76D7">
        <w:rPr>
          <w:rFonts w:ascii="Arial" w:hAnsi="Arial" w:cs="Arial"/>
        </w:rPr>
        <w:t xml:space="preserve"> from </w:t>
      </w:r>
      <w:r w:rsidRPr="76033B1F" w:rsidR="41236899">
        <w:rPr>
          <w:rFonts w:ascii="Arial" w:hAnsi="Arial" w:cs="Arial"/>
        </w:rPr>
        <w:t xml:space="preserve">both research </w:t>
      </w:r>
      <w:r w:rsidRPr="76033B1F" w:rsidR="69D6B209">
        <w:rPr>
          <w:rFonts w:ascii="Arial" w:hAnsi="Arial" w:cs="Arial"/>
        </w:rPr>
        <w:t>methods</w:t>
      </w:r>
      <w:r w:rsidRPr="76033B1F" w:rsidR="41236899">
        <w:rPr>
          <w:rFonts w:ascii="Arial" w:hAnsi="Arial" w:cs="Arial"/>
        </w:rPr>
        <w:t xml:space="preserve"> </w:t>
      </w:r>
      <w:r w:rsidRPr="76033B1F" w:rsidR="4A1FBEC4">
        <w:rPr>
          <w:rFonts w:ascii="Arial" w:hAnsi="Arial" w:cs="Arial"/>
        </w:rPr>
        <w:t>displayed</w:t>
      </w:r>
      <w:r w:rsidRPr="76033B1F" w:rsidR="41236899">
        <w:rPr>
          <w:rFonts w:ascii="Arial" w:hAnsi="Arial" w:cs="Arial"/>
        </w:rPr>
        <w:t xml:space="preserve"> </w:t>
      </w:r>
      <w:r w:rsidRPr="76033B1F" w:rsidR="00B25B90">
        <w:rPr>
          <w:rFonts w:ascii="Arial" w:hAnsi="Arial" w:cs="Arial"/>
        </w:rPr>
        <w:t>similarities</w:t>
      </w:r>
      <w:r w:rsidRPr="76033B1F" w:rsidR="2EBF41FA">
        <w:rPr>
          <w:rFonts w:ascii="Arial" w:hAnsi="Arial" w:cs="Arial"/>
        </w:rPr>
        <w:t xml:space="preserve"> within the answers</w:t>
      </w:r>
      <w:r w:rsidRPr="76033B1F" w:rsidR="6729111E">
        <w:rPr>
          <w:rFonts w:ascii="Arial" w:hAnsi="Arial" w:cs="Arial"/>
        </w:rPr>
        <w:t>.</w:t>
      </w:r>
      <w:r w:rsidRPr="76033B1F" w:rsidR="4EC684A6">
        <w:rPr>
          <w:rFonts w:ascii="Arial" w:hAnsi="Arial" w:cs="Arial"/>
        </w:rPr>
        <w:t xml:space="preserve"> This</w:t>
      </w:r>
      <w:r w:rsidRPr="76033B1F" w:rsidR="4EC684A6">
        <w:rPr>
          <w:rFonts w:ascii="Arial" w:hAnsi="Arial" w:cs="Arial"/>
        </w:rPr>
        <w:t xml:space="preserve"> was found</w:t>
      </w:r>
      <w:r w:rsidRPr="76033B1F" w:rsidR="18855CC5">
        <w:rPr>
          <w:rFonts w:ascii="Arial" w:hAnsi="Arial" w:cs="Arial"/>
        </w:rPr>
        <w:t xml:space="preserve"> through a consistent </w:t>
      </w:r>
      <w:r w:rsidRPr="76033B1F" w:rsidR="55DB5874">
        <w:rPr>
          <w:rFonts w:ascii="Arial" w:hAnsi="Arial" w:cs="Arial"/>
        </w:rPr>
        <w:t>pattern</w:t>
      </w:r>
      <w:r w:rsidRPr="76033B1F" w:rsidR="18855CC5">
        <w:rPr>
          <w:rFonts w:ascii="Arial" w:hAnsi="Arial" w:cs="Arial"/>
        </w:rPr>
        <w:t xml:space="preserve"> of the word ‘positive</w:t>
      </w:r>
      <w:r w:rsidRPr="76033B1F" w:rsidR="2C1CFCB6">
        <w:rPr>
          <w:rFonts w:ascii="Arial" w:hAnsi="Arial" w:cs="Arial"/>
        </w:rPr>
        <w:t>ly</w:t>
      </w:r>
      <w:r w:rsidRPr="76033B1F" w:rsidR="18855CC5">
        <w:rPr>
          <w:rFonts w:ascii="Arial" w:hAnsi="Arial" w:cs="Arial"/>
        </w:rPr>
        <w:t>’</w:t>
      </w:r>
      <w:r w:rsidRPr="76033B1F" w:rsidR="0627B0C3">
        <w:rPr>
          <w:rFonts w:ascii="Arial" w:hAnsi="Arial" w:cs="Arial"/>
        </w:rPr>
        <w:t xml:space="preserve"> and ‘improves’ being used when describing </w:t>
      </w:r>
      <w:r w:rsidRPr="76033B1F" w:rsidR="23C28573">
        <w:rPr>
          <w:rFonts w:ascii="Arial" w:hAnsi="Arial" w:cs="Arial"/>
        </w:rPr>
        <w:t>how the use of a co-constructed success criteria affects engagement</w:t>
      </w:r>
      <w:r w:rsidRPr="76033B1F" w:rsidR="00194B2B">
        <w:rPr>
          <w:rFonts w:ascii="Arial" w:hAnsi="Arial" w:cs="Arial"/>
        </w:rPr>
        <w:t xml:space="preserve">, </w:t>
      </w:r>
      <w:r w:rsidRPr="76033B1F" w:rsidR="00194B2B">
        <w:rPr>
          <w:rFonts w:ascii="Arial" w:hAnsi="Arial" w:cs="Arial"/>
        </w:rPr>
        <w:t>d</w:t>
      </w:r>
      <w:r w:rsidRPr="76033B1F" w:rsidR="73FCCB26">
        <w:rPr>
          <w:rFonts w:ascii="Arial" w:hAnsi="Arial" w:cs="Arial"/>
        </w:rPr>
        <w:t>emonstrating</w:t>
      </w:r>
      <w:r w:rsidRPr="76033B1F" w:rsidR="73FCCB26">
        <w:rPr>
          <w:rFonts w:ascii="Arial" w:hAnsi="Arial" w:cs="Arial"/>
        </w:rPr>
        <w:t xml:space="preserve"> that the participants </w:t>
      </w:r>
      <w:r w:rsidRPr="76033B1F" w:rsidR="39F844B3">
        <w:rPr>
          <w:rFonts w:ascii="Arial" w:hAnsi="Arial" w:cs="Arial"/>
        </w:rPr>
        <w:t>find a co-constructed success criteria</w:t>
      </w:r>
      <w:r w:rsidRPr="76033B1F" w:rsidR="2572E59F">
        <w:rPr>
          <w:rFonts w:ascii="Arial" w:hAnsi="Arial" w:cs="Arial"/>
        </w:rPr>
        <w:t xml:space="preserve"> beneficial to the learner engagement. This</w:t>
      </w:r>
      <w:r w:rsidRPr="76033B1F" w:rsidR="39F844B3">
        <w:rPr>
          <w:rFonts w:ascii="Arial" w:hAnsi="Arial" w:cs="Arial"/>
        </w:rPr>
        <w:t xml:space="preserve"> </w:t>
      </w:r>
      <w:r w:rsidRPr="76033B1F" w:rsidR="44F5D2EF">
        <w:rPr>
          <w:rFonts w:ascii="Arial" w:hAnsi="Arial" w:cs="Arial"/>
        </w:rPr>
        <w:t xml:space="preserve">finding </w:t>
      </w:r>
      <w:r w:rsidRPr="76033B1F" w:rsidR="612F3EE8">
        <w:rPr>
          <w:rFonts w:ascii="Arial" w:hAnsi="Arial" w:cs="Arial"/>
        </w:rPr>
        <w:t>further supports</w:t>
      </w:r>
      <w:r w:rsidRPr="76033B1F" w:rsidR="22EB3621">
        <w:rPr>
          <w:rFonts w:ascii="Arial" w:hAnsi="Arial" w:cs="Arial"/>
        </w:rPr>
        <w:t xml:space="preserve"> </w:t>
      </w:r>
      <w:r w:rsidRPr="76033B1F" w:rsidR="2AE97FF0">
        <w:rPr>
          <w:rFonts w:ascii="Arial" w:hAnsi="Arial" w:cs="Arial"/>
        </w:rPr>
        <w:t>literature (</w:t>
      </w:r>
      <w:r w:rsidRPr="76033B1F" w:rsidR="22EB3621">
        <w:rPr>
          <w:rFonts w:ascii="Arial" w:hAnsi="Arial" w:eastAsia="Calibri" w:cs="Arial"/>
          <w:color w:val="1F1F1F"/>
        </w:rPr>
        <w:t>NCCA, 2019</w:t>
      </w:r>
      <w:r w:rsidRPr="76033B1F" w:rsidR="2B705333">
        <w:rPr>
          <w:rFonts w:ascii="Arial" w:hAnsi="Arial" w:eastAsia="Calibri" w:cs="Arial"/>
          <w:color w:val="1F1F1F"/>
        </w:rPr>
        <w:t xml:space="preserve">) as they also </w:t>
      </w:r>
      <w:r w:rsidRPr="76033B1F" w:rsidR="2B705333">
        <w:rPr>
          <w:rFonts w:ascii="Arial" w:hAnsi="Arial" w:eastAsia="Calibri" w:cs="Arial"/>
          <w:color w:val="1F1F1F"/>
        </w:rPr>
        <w:t>stated</w:t>
      </w:r>
      <w:r w:rsidRPr="76033B1F" w:rsidR="2B705333">
        <w:rPr>
          <w:rFonts w:ascii="Arial" w:hAnsi="Arial" w:eastAsia="Calibri" w:cs="Arial"/>
          <w:color w:val="1F1F1F"/>
        </w:rPr>
        <w:t xml:space="preserve"> that it boo</w:t>
      </w:r>
      <w:r w:rsidRPr="76033B1F" w:rsidR="00194B2B">
        <w:rPr>
          <w:rFonts w:ascii="Arial" w:hAnsi="Arial" w:eastAsia="Calibri" w:cs="Arial"/>
          <w:color w:val="1F1F1F"/>
        </w:rPr>
        <w:t>s</w:t>
      </w:r>
      <w:r w:rsidRPr="76033B1F" w:rsidR="2B705333">
        <w:rPr>
          <w:rFonts w:ascii="Arial" w:hAnsi="Arial" w:eastAsia="Calibri" w:cs="Arial"/>
          <w:color w:val="1F1F1F"/>
        </w:rPr>
        <w:t xml:space="preserve">ts </w:t>
      </w:r>
      <w:r w:rsidRPr="76033B1F" w:rsidR="2B885972">
        <w:rPr>
          <w:rFonts w:ascii="Arial" w:hAnsi="Arial" w:eastAsia="Calibri" w:cs="Arial"/>
          <w:color w:val="1F1F1F"/>
        </w:rPr>
        <w:t>engagement</w:t>
      </w:r>
      <w:r w:rsidRPr="76033B1F" w:rsidR="2B705333">
        <w:rPr>
          <w:rFonts w:ascii="Arial" w:hAnsi="Arial" w:eastAsia="Calibri" w:cs="Arial"/>
          <w:color w:val="1F1F1F"/>
        </w:rPr>
        <w:t xml:space="preserve">. </w:t>
      </w:r>
    </w:p>
    <w:p w:rsidRPr="00DA4890" w:rsidR="2668C0A4" w:rsidP="2668C0A4" w:rsidRDefault="2668C0A4" w14:paraId="4DDC997A" w14:textId="08DB66EE">
      <w:pPr>
        <w:spacing w:after="0"/>
        <w:ind w:left="15"/>
        <w:rPr>
          <w:rFonts w:ascii="Arial" w:hAnsi="Arial" w:eastAsia="Calibri" w:cs="Arial"/>
          <w:color w:val="1F1F1F"/>
        </w:rPr>
      </w:pPr>
    </w:p>
    <w:p w:rsidRPr="00DA4890" w:rsidR="16AC096F" w:rsidP="2668C0A4" w:rsidRDefault="16AC096F" w14:paraId="44EC6C66" w14:textId="74BC9955">
      <w:pPr>
        <w:rPr>
          <w:rFonts w:ascii="Arial" w:hAnsi="Arial" w:eastAsia="Calibri" w:cs="Arial"/>
        </w:rPr>
      </w:pPr>
      <w:r w:rsidRPr="76033B1F" w:rsidR="16AC096F">
        <w:rPr>
          <w:rFonts w:ascii="Arial" w:hAnsi="Arial" w:eastAsia="Calibri" w:cs="Arial"/>
          <w:color w:val="1F1F1F"/>
        </w:rPr>
        <w:t>Additionally, t</w:t>
      </w:r>
      <w:r w:rsidRPr="76033B1F" w:rsidR="53AFA754">
        <w:rPr>
          <w:rFonts w:ascii="Arial" w:hAnsi="Arial" w:eastAsia="Calibri" w:cs="Arial"/>
          <w:color w:val="1F1F1F"/>
        </w:rPr>
        <w:t>he chart</w:t>
      </w:r>
      <w:r w:rsidRPr="76033B1F" w:rsidR="1DBB0B9F">
        <w:rPr>
          <w:rFonts w:ascii="Arial" w:hAnsi="Arial" w:eastAsia="Calibri" w:cs="Arial"/>
          <w:color w:val="1F1F1F"/>
        </w:rPr>
        <w:t xml:space="preserve"> </w:t>
      </w:r>
      <w:r w:rsidRPr="76033B1F" w:rsidR="53AFA754">
        <w:rPr>
          <w:rFonts w:ascii="Arial" w:hAnsi="Arial" w:eastAsia="Calibri" w:cs="Arial"/>
          <w:color w:val="1F1F1F"/>
        </w:rPr>
        <w:t>shown in appendix 3</w:t>
      </w:r>
      <w:r w:rsidRPr="76033B1F" w:rsidR="6336A4B0">
        <w:rPr>
          <w:rFonts w:ascii="Arial" w:hAnsi="Arial" w:eastAsia="Calibri" w:cs="Arial"/>
          <w:color w:val="1F1F1F"/>
        </w:rPr>
        <w:t>,</w:t>
      </w:r>
      <w:r w:rsidRPr="76033B1F" w:rsidR="53AFA754">
        <w:rPr>
          <w:rFonts w:ascii="Arial" w:hAnsi="Arial" w:eastAsia="Calibri" w:cs="Arial"/>
          <w:color w:val="1F1F1F"/>
        </w:rPr>
        <w:t xml:space="preserve"> </w:t>
      </w:r>
      <w:r w:rsidRPr="76033B1F" w:rsidR="5A10650C">
        <w:rPr>
          <w:rFonts w:ascii="Arial" w:hAnsi="Arial" w:eastAsia="Calibri" w:cs="Arial"/>
          <w:color w:val="1F1F1F"/>
        </w:rPr>
        <w:t xml:space="preserve">displays the quantitative data collected </w:t>
      </w:r>
      <w:r w:rsidRPr="76033B1F" w:rsidR="7EACEBFD">
        <w:rPr>
          <w:rFonts w:ascii="Arial" w:hAnsi="Arial" w:eastAsia="Calibri" w:cs="Arial"/>
          <w:color w:val="1F1F1F"/>
        </w:rPr>
        <w:t>for the questio</w:t>
      </w:r>
      <w:r w:rsidRPr="76033B1F" w:rsidR="45513104">
        <w:rPr>
          <w:rFonts w:ascii="Arial" w:hAnsi="Arial" w:eastAsia="Calibri" w:cs="Arial"/>
          <w:color w:val="1F1F1F"/>
        </w:rPr>
        <w:t>n</w:t>
      </w:r>
      <w:r w:rsidRPr="76033B1F" w:rsidR="00410D98">
        <w:rPr>
          <w:rFonts w:ascii="Arial" w:hAnsi="Arial" w:eastAsia="Calibri" w:cs="Arial"/>
          <w:color w:val="1F1F1F"/>
        </w:rPr>
        <w:t>,</w:t>
      </w:r>
      <w:r w:rsidRPr="76033B1F" w:rsidR="45513104">
        <w:rPr>
          <w:rFonts w:ascii="Arial" w:hAnsi="Arial" w:eastAsia="Calibri" w:cs="Arial"/>
          <w:color w:val="1F1F1F"/>
        </w:rPr>
        <w:t xml:space="preserve"> ‘</w:t>
      </w:r>
      <w:r w:rsidRPr="76033B1F" w:rsidR="74E51BAC">
        <w:rPr>
          <w:rFonts w:ascii="Arial" w:hAnsi="Arial" w:eastAsia="Calibri" w:cs="Arial"/>
          <w:color w:val="323130"/>
        </w:rPr>
        <w:t>On a scale from 1-</w:t>
      </w:r>
      <w:proofErr w:type="gramStart"/>
      <w:r w:rsidRPr="76033B1F" w:rsidR="74E51BAC">
        <w:rPr>
          <w:rFonts w:ascii="Arial" w:hAnsi="Arial" w:eastAsia="Calibri" w:cs="Arial"/>
          <w:color w:val="323130"/>
        </w:rPr>
        <w:t>5 how</w:t>
      </w:r>
      <w:proofErr w:type="gramEnd"/>
      <w:r w:rsidRPr="76033B1F" w:rsidR="74E51BAC">
        <w:rPr>
          <w:rFonts w:ascii="Arial" w:hAnsi="Arial" w:eastAsia="Calibri" w:cs="Arial"/>
          <w:color w:val="323130"/>
        </w:rPr>
        <w:t xml:space="preserve"> would you rate the learner's experiences with using a co-constructed success criteria with your class?</w:t>
      </w:r>
      <w:r w:rsidRPr="76033B1F" w:rsidR="1443C412">
        <w:rPr>
          <w:rFonts w:ascii="Arial" w:hAnsi="Arial" w:eastAsia="Calibri" w:cs="Arial"/>
          <w:color w:val="1F1F1F"/>
        </w:rPr>
        <w:t xml:space="preserve">’ This chart highlights that </w:t>
      </w:r>
      <w:r w:rsidRPr="76033B1F" w:rsidR="77033D99">
        <w:rPr>
          <w:rFonts w:ascii="Arial" w:hAnsi="Arial" w:eastAsia="Calibri" w:cs="Arial"/>
          <w:color w:val="1F1F1F"/>
        </w:rPr>
        <w:t>100</w:t>
      </w:r>
      <w:r w:rsidRPr="76033B1F" w:rsidR="391EA7C5">
        <w:rPr>
          <w:rFonts w:ascii="Arial" w:hAnsi="Arial" w:eastAsia="Calibri" w:cs="Arial"/>
          <w:color w:val="1F1F1F"/>
        </w:rPr>
        <w:t xml:space="preserve">% of the participants chose the two highest ratings </w:t>
      </w:r>
      <w:r w:rsidRPr="76033B1F" w:rsidR="00194B2B">
        <w:rPr>
          <w:rFonts w:ascii="Arial" w:hAnsi="Arial" w:eastAsia="Calibri" w:cs="Arial"/>
          <w:color w:val="1F1F1F"/>
        </w:rPr>
        <w:t>on</w:t>
      </w:r>
      <w:r w:rsidRPr="76033B1F" w:rsidR="0D12F57A">
        <w:rPr>
          <w:rFonts w:ascii="Arial" w:hAnsi="Arial" w:eastAsia="Calibri" w:cs="Arial"/>
          <w:color w:val="1F1F1F"/>
        </w:rPr>
        <w:t xml:space="preserve"> how they rated their learners’ experiences when using a co-constructed success </w:t>
      </w:r>
      <w:proofErr w:type="gramStart"/>
      <w:r w:rsidRPr="76033B1F" w:rsidR="0D12F57A">
        <w:rPr>
          <w:rFonts w:ascii="Arial" w:hAnsi="Arial" w:eastAsia="Calibri" w:cs="Arial"/>
          <w:color w:val="1F1F1F"/>
        </w:rPr>
        <w:t>criteria</w:t>
      </w:r>
      <w:proofErr w:type="gramEnd"/>
      <w:r w:rsidRPr="76033B1F" w:rsidR="0D12F57A">
        <w:rPr>
          <w:rFonts w:ascii="Arial" w:hAnsi="Arial" w:eastAsia="Calibri" w:cs="Arial"/>
          <w:color w:val="1F1F1F"/>
        </w:rPr>
        <w:t xml:space="preserve">. </w:t>
      </w:r>
      <w:r w:rsidRPr="76033B1F" w:rsidR="1910A4C9">
        <w:rPr>
          <w:rFonts w:ascii="Arial" w:hAnsi="Arial" w:eastAsia="Calibri" w:cs="Arial"/>
          <w:color w:val="1F1F1F"/>
        </w:rPr>
        <w:t xml:space="preserve">This contrasts </w:t>
      </w:r>
      <w:r w:rsidRPr="76033B1F" w:rsidR="00B25B90">
        <w:rPr>
          <w:rFonts w:ascii="Arial" w:hAnsi="Arial" w:eastAsia="Calibri" w:cs="Arial"/>
          <w:color w:val="1F1F1F"/>
        </w:rPr>
        <w:t xml:space="preserve">information gained from </w:t>
      </w:r>
      <w:r w:rsidRPr="76033B1F" w:rsidR="1910A4C9">
        <w:rPr>
          <w:rFonts w:ascii="Arial" w:hAnsi="Arial" w:eastAsia="Calibri" w:cs="Arial"/>
          <w:color w:val="1F1F1F"/>
        </w:rPr>
        <w:t>further literature</w:t>
      </w:r>
      <w:r w:rsidRPr="76033B1F" w:rsidR="00194B2B">
        <w:rPr>
          <w:rFonts w:ascii="Arial" w:hAnsi="Arial" w:eastAsia="Calibri" w:cs="Arial"/>
          <w:color w:val="1F1F1F"/>
        </w:rPr>
        <w:t>,</w:t>
      </w:r>
      <w:r w:rsidRPr="76033B1F" w:rsidR="1910A4C9">
        <w:rPr>
          <w:rFonts w:ascii="Arial" w:hAnsi="Arial" w:eastAsia="Calibri" w:cs="Arial"/>
          <w:color w:val="1F1F1F"/>
        </w:rPr>
        <w:t xml:space="preserve"> </w:t>
      </w:r>
      <w:r w:rsidRPr="76033B1F" w:rsidR="7759B076">
        <w:rPr>
          <w:rFonts w:ascii="Arial" w:hAnsi="Arial" w:eastAsia="Calibri" w:cs="Arial"/>
          <w:color w:val="1F1F1F"/>
        </w:rPr>
        <w:t>as Zakrajsek</w:t>
      </w:r>
      <w:r w:rsidRPr="76033B1F" w:rsidR="00B25B90">
        <w:rPr>
          <w:rFonts w:ascii="Arial" w:hAnsi="Arial" w:eastAsia="Calibri" w:cs="Arial"/>
          <w:color w:val="1F1F1F"/>
        </w:rPr>
        <w:t>’s</w:t>
      </w:r>
      <w:r w:rsidRPr="76033B1F" w:rsidR="7759B076">
        <w:rPr>
          <w:rFonts w:ascii="Arial" w:hAnsi="Arial" w:eastAsia="Calibri" w:cs="Arial"/>
          <w:color w:val="1F1F1F"/>
        </w:rPr>
        <w:t xml:space="preserve"> (2017)</w:t>
      </w:r>
      <w:r w:rsidRPr="76033B1F" w:rsidR="6BC2B7CD">
        <w:rPr>
          <w:rFonts w:ascii="Arial" w:hAnsi="Arial" w:eastAsia="Calibri" w:cs="Arial"/>
          <w:color w:val="1F1F1F"/>
        </w:rPr>
        <w:t xml:space="preserve"> research </w:t>
      </w:r>
      <w:r w:rsidRPr="76033B1F" w:rsidR="00B25B90">
        <w:rPr>
          <w:rFonts w:ascii="Arial" w:hAnsi="Arial" w:eastAsia="Calibri" w:cs="Arial"/>
          <w:color w:val="1F1F1F"/>
        </w:rPr>
        <w:t>highlights</w:t>
      </w:r>
      <w:r w:rsidRPr="76033B1F" w:rsidR="00B949E2">
        <w:rPr>
          <w:rFonts w:ascii="Arial" w:hAnsi="Arial" w:eastAsia="Calibri" w:cs="Arial"/>
          <w:color w:val="1F1F1F"/>
        </w:rPr>
        <w:t xml:space="preserve"> that</w:t>
      </w:r>
      <w:r w:rsidRPr="76033B1F" w:rsidR="6BC2B7CD">
        <w:rPr>
          <w:rFonts w:ascii="Arial" w:hAnsi="Arial" w:eastAsia="Calibri" w:cs="Arial"/>
          <w:color w:val="1F1F1F"/>
        </w:rPr>
        <w:t xml:space="preserve"> learners do not enjoy their experiences of a whole class discussion task.</w:t>
      </w:r>
      <w:r w:rsidRPr="76033B1F" w:rsidR="6BC2B7CD">
        <w:rPr>
          <w:rFonts w:ascii="Arial" w:hAnsi="Arial" w:eastAsia="Calibri" w:cs="Arial"/>
          <w:color w:val="1F1F1F"/>
        </w:rPr>
        <w:t xml:space="preserve"> </w:t>
      </w:r>
      <w:r w:rsidRPr="76033B1F" w:rsidR="07A392C5">
        <w:rPr>
          <w:rFonts w:ascii="Arial" w:hAnsi="Arial" w:eastAsia="Calibri" w:cs="Arial"/>
          <w:color w:val="1F1F1F"/>
        </w:rPr>
        <w:t xml:space="preserve">However, as previously mentioned </w:t>
      </w:r>
      <w:proofErr w:type="spellStart"/>
      <w:r w:rsidRPr="76033B1F" w:rsidR="07A392C5">
        <w:rPr>
          <w:rFonts w:ascii="Arial" w:hAnsi="Arial" w:eastAsia="Calibri" w:cs="Arial"/>
        </w:rPr>
        <w:t>Mundelsee</w:t>
      </w:r>
      <w:proofErr w:type="spellEnd"/>
      <w:r w:rsidRPr="76033B1F" w:rsidR="07A392C5">
        <w:rPr>
          <w:rFonts w:ascii="Arial" w:hAnsi="Arial" w:eastAsia="Calibri" w:cs="Arial"/>
        </w:rPr>
        <w:t xml:space="preserve"> (2021) </w:t>
      </w:r>
      <w:r w:rsidRPr="76033B1F" w:rsidR="00194B2B">
        <w:rPr>
          <w:rFonts w:ascii="Arial" w:hAnsi="Arial" w:eastAsia="Calibri" w:cs="Arial"/>
        </w:rPr>
        <w:t>details</w:t>
      </w:r>
      <w:r w:rsidRPr="76033B1F" w:rsidR="320EFFD7">
        <w:rPr>
          <w:rFonts w:ascii="Arial" w:hAnsi="Arial" w:eastAsia="Calibri" w:cs="Arial"/>
        </w:rPr>
        <w:t xml:space="preserve"> how these negative experiences can be overcome through good questioning techniques. </w:t>
      </w:r>
    </w:p>
    <w:p w:rsidRPr="00DA4890" w:rsidR="2668C0A4" w:rsidP="76033B1F" w:rsidRDefault="2668C0A4" w14:paraId="00A8A1E0" w14:textId="1921F81E" w14:noSpellErr="1">
      <w:pPr>
        <w:spacing w:after="0"/>
        <w:ind w:left="0"/>
        <w:rPr>
          <w:rFonts w:ascii="Arial" w:hAnsi="Arial" w:eastAsia="Calibri" w:cs="Arial"/>
        </w:rPr>
      </w:pPr>
    </w:p>
    <w:p w:rsidRPr="00194B2B" w:rsidR="754FF686" w:rsidP="2668C0A4" w:rsidRDefault="6A5AC5E6" w14:paraId="035655BE" w14:textId="438D7B0D">
      <w:pPr>
        <w:spacing w:after="0"/>
        <w:rPr>
          <w:rFonts w:ascii="Arial" w:hAnsi="Arial" w:eastAsia="Calibri" w:cs="Arial"/>
        </w:rPr>
      </w:pPr>
      <w:r w:rsidRPr="00DA4890">
        <w:rPr>
          <w:rFonts w:ascii="Arial" w:hAnsi="Arial" w:eastAsia="Calibri" w:cs="Arial"/>
        </w:rPr>
        <w:t>A</w:t>
      </w:r>
      <w:r w:rsidR="00194B2B">
        <w:rPr>
          <w:rFonts w:ascii="Arial" w:hAnsi="Arial" w:eastAsia="Calibri" w:cs="Arial"/>
        </w:rPr>
        <w:t>dditionally,</w:t>
      </w:r>
      <w:r w:rsidRPr="00DA4890">
        <w:rPr>
          <w:rFonts w:ascii="Arial" w:hAnsi="Arial" w:eastAsia="Calibri" w:cs="Arial"/>
        </w:rPr>
        <w:t xml:space="preserve"> in appendix 3</w:t>
      </w:r>
      <w:r w:rsidR="00194B2B">
        <w:rPr>
          <w:rFonts w:ascii="Arial" w:hAnsi="Arial" w:eastAsia="Calibri" w:cs="Arial"/>
        </w:rPr>
        <w:t xml:space="preserve">, there is </w:t>
      </w:r>
      <w:r w:rsidRPr="00DA4890">
        <w:rPr>
          <w:rFonts w:ascii="Arial" w:hAnsi="Arial" w:eastAsia="Calibri" w:cs="Arial"/>
        </w:rPr>
        <w:t>a graph that represents the quantitative data collected from the question</w:t>
      </w:r>
      <w:r w:rsidR="00410D98">
        <w:rPr>
          <w:rFonts w:ascii="Arial" w:hAnsi="Arial" w:eastAsia="Calibri" w:cs="Arial"/>
        </w:rPr>
        <w:t>,</w:t>
      </w:r>
      <w:r w:rsidRPr="00DA4890">
        <w:rPr>
          <w:rFonts w:ascii="Arial" w:hAnsi="Arial" w:eastAsia="Calibri" w:cs="Arial"/>
        </w:rPr>
        <w:t xml:space="preserve"> ‘</w:t>
      </w:r>
      <w:r w:rsidRPr="00DA4890" w:rsidR="754FF686">
        <w:rPr>
          <w:rFonts w:ascii="Arial" w:hAnsi="Arial" w:eastAsia="Calibri" w:cs="Arial"/>
          <w:color w:val="323130"/>
        </w:rPr>
        <w:t xml:space="preserve">On a scale from 1-5 how would you rate your personal experience </w:t>
      </w:r>
      <w:proofErr w:type="gramStart"/>
      <w:r w:rsidRPr="00DA4890" w:rsidR="754FF686">
        <w:rPr>
          <w:rFonts w:ascii="Arial" w:hAnsi="Arial" w:eastAsia="Calibri" w:cs="Arial"/>
          <w:color w:val="323130"/>
        </w:rPr>
        <w:t>with</w:t>
      </w:r>
      <w:proofErr w:type="gramEnd"/>
      <w:r w:rsidRPr="00DA4890" w:rsidR="754FF686">
        <w:rPr>
          <w:rFonts w:ascii="Arial" w:hAnsi="Arial" w:eastAsia="Calibri" w:cs="Arial"/>
          <w:color w:val="323130"/>
        </w:rPr>
        <w:t xml:space="preserve"> using a co-constructed success criteria with your class?’ Thi</w:t>
      </w:r>
      <w:r w:rsidRPr="00DA4890" w:rsidR="262632E7">
        <w:rPr>
          <w:rFonts w:ascii="Arial" w:hAnsi="Arial" w:eastAsia="Calibri" w:cs="Arial"/>
          <w:color w:val="323130"/>
        </w:rPr>
        <w:t xml:space="preserve">s </w:t>
      </w:r>
      <w:r w:rsidR="00B949E2">
        <w:rPr>
          <w:rFonts w:ascii="Arial" w:hAnsi="Arial" w:eastAsia="Calibri" w:cs="Arial"/>
          <w:color w:val="323130"/>
        </w:rPr>
        <w:t xml:space="preserve">graph </w:t>
      </w:r>
      <w:r w:rsidRPr="00DA4890" w:rsidR="41079DC1">
        <w:rPr>
          <w:rFonts w:ascii="Arial" w:hAnsi="Arial" w:eastAsia="Calibri" w:cs="Arial"/>
          <w:color w:val="323130"/>
        </w:rPr>
        <w:t>shows</w:t>
      </w:r>
      <w:r w:rsidRPr="00DA4890" w:rsidR="262632E7">
        <w:rPr>
          <w:rFonts w:ascii="Arial" w:hAnsi="Arial" w:eastAsia="Calibri" w:cs="Arial"/>
          <w:color w:val="323130"/>
        </w:rPr>
        <w:t xml:space="preserve"> that 88% </w:t>
      </w:r>
      <w:r w:rsidRPr="00B949E2" w:rsidR="262632E7">
        <w:rPr>
          <w:rFonts w:ascii="Arial" w:hAnsi="Arial" w:eastAsia="Calibri" w:cs="Arial"/>
          <w:color w:val="323130"/>
        </w:rPr>
        <w:t>of the participants ra</w:t>
      </w:r>
      <w:r w:rsidRPr="00B949E2" w:rsidR="3A393C22">
        <w:rPr>
          <w:rFonts w:ascii="Arial" w:hAnsi="Arial" w:eastAsia="Calibri" w:cs="Arial"/>
          <w:color w:val="323130"/>
        </w:rPr>
        <w:t>nked</w:t>
      </w:r>
      <w:r w:rsidRPr="00B949E2" w:rsidR="262632E7">
        <w:rPr>
          <w:rFonts w:ascii="Arial" w:hAnsi="Arial" w:eastAsia="Calibri" w:cs="Arial"/>
          <w:color w:val="323130"/>
        </w:rPr>
        <w:t xml:space="preserve"> their personal </w:t>
      </w:r>
      <w:r w:rsidRPr="00B949E2" w:rsidR="40541AC3">
        <w:rPr>
          <w:rFonts w:ascii="Arial" w:hAnsi="Arial" w:eastAsia="Calibri" w:cs="Arial"/>
          <w:color w:val="323130"/>
        </w:rPr>
        <w:t xml:space="preserve">experience </w:t>
      </w:r>
      <w:r w:rsidRPr="00B949E2" w:rsidR="00146C3D">
        <w:rPr>
          <w:rFonts w:ascii="Arial" w:hAnsi="Arial" w:eastAsia="Calibri" w:cs="Arial"/>
          <w:color w:val="323130"/>
        </w:rPr>
        <w:t>with</w:t>
      </w:r>
      <w:r w:rsidRPr="00B949E2" w:rsidR="40541AC3">
        <w:rPr>
          <w:rFonts w:ascii="Arial" w:hAnsi="Arial" w:eastAsia="Calibri" w:cs="Arial"/>
          <w:color w:val="323130"/>
        </w:rPr>
        <w:t>in the two highest ratings.</w:t>
      </w:r>
      <w:r w:rsidRPr="00B949E2" w:rsidR="4F70350C">
        <w:rPr>
          <w:rFonts w:ascii="Arial" w:hAnsi="Arial" w:eastAsia="Calibri" w:cs="Arial"/>
          <w:color w:val="323130"/>
        </w:rPr>
        <w:t xml:space="preserve"> This theme aligns with the qua</w:t>
      </w:r>
      <w:r w:rsidRPr="00B949E2" w:rsidR="6EC3DB4A">
        <w:rPr>
          <w:rFonts w:ascii="Arial" w:hAnsi="Arial" w:eastAsia="Calibri" w:cs="Arial"/>
          <w:color w:val="323130"/>
        </w:rPr>
        <w:t>litative data collected from the interview</w:t>
      </w:r>
      <w:r w:rsidRPr="00B949E2" w:rsidR="00B949E2">
        <w:rPr>
          <w:rFonts w:ascii="Arial" w:hAnsi="Arial" w:eastAsia="Calibri" w:cs="Arial"/>
          <w:color w:val="323130"/>
        </w:rPr>
        <w:t>s.</w:t>
      </w:r>
      <w:r w:rsidRPr="00B949E2" w:rsidR="6EC3DB4A">
        <w:rPr>
          <w:rFonts w:ascii="Arial" w:hAnsi="Arial" w:eastAsia="Calibri" w:cs="Arial"/>
          <w:color w:val="323130"/>
        </w:rPr>
        <w:t xml:space="preserve"> </w:t>
      </w:r>
      <w:r w:rsidRPr="00B949E2" w:rsidR="257037FD">
        <w:rPr>
          <w:rFonts w:ascii="Arial" w:hAnsi="Arial" w:eastAsia="Calibri" w:cs="Arial"/>
          <w:color w:val="323130"/>
        </w:rPr>
        <w:t>P</w:t>
      </w:r>
      <w:r w:rsidRPr="00B949E2" w:rsidR="6EC3DB4A">
        <w:rPr>
          <w:rFonts w:ascii="Arial" w:hAnsi="Arial" w:eastAsia="Calibri" w:cs="Arial"/>
          <w:color w:val="323130"/>
        </w:rPr>
        <w:t>articipant</w:t>
      </w:r>
      <w:r w:rsidRPr="00B949E2" w:rsidR="772FD855">
        <w:rPr>
          <w:rFonts w:ascii="Arial" w:hAnsi="Arial" w:eastAsia="Calibri" w:cs="Arial"/>
          <w:color w:val="323130"/>
        </w:rPr>
        <w:t xml:space="preserve"> X </w:t>
      </w:r>
      <w:r w:rsidRPr="00B949E2" w:rsidR="6EC3DB4A">
        <w:rPr>
          <w:rFonts w:ascii="Arial" w:hAnsi="Arial" w:eastAsia="Calibri" w:cs="Arial"/>
          <w:color w:val="323130"/>
        </w:rPr>
        <w:t>described the</w:t>
      </w:r>
      <w:r w:rsidRPr="00B949E2" w:rsidR="6C7F2CD5">
        <w:rPr>
          <w:rFonts w:ascii="Arial" w:hAnsi="Arial" w:eastAsia="Calibri" w:cs="Arial"/>
          <w:color w:val="323130"/>
        </w:rPr>
        <w:t xml:space="preserve">ir </w:t>
      </w:r>
      <w:r w:rsidRPr="00B949E2" w:rsidR="42C829DA">
        <w:rPr>
          <w:rFonts w:ascii="Arial" w:hAnsi="Arial" w:eastAsia="Calibri" w:cs="Arial"/>
          <w:color w:val="323130"/>
        </w:rPr>
        <w:t xml:space="preserve">experience using </w:t>
      </w:r>
      <w:proofErr w:type="gramStart"/>
      <w:r w:rsidRPr="00B949E2" w:rsidR="42C829DA">
        <w:rPr>
          <w:rFonts w:ascii="Arial" w:hAnsi="Arial" w:eastAsia="Calibri" w:cs="Arial"/>
          <w:color w:val="323130"/>
        </w:rPr>
        <w:t>a co</w:t>
      </w:r>
      <w:proofErr w:type="gramEnd"/>
      <w:r w:rsidRPr="00B949E2" w:rsidR="42C829DA">
        <w:rPr>
          <w:rFonts w:ascii="Arial" w:hAnsi="Arial" w:eastAsia="Calibri" w:cs="Arial"/>
          <w:color w:val="323130"/>
        </w:rPr>
        <w:t xml:space="preserve">-constructed </w:t>
      </w:r>
      <w:r w:rsidRPr="00B949E2" w:rsidR="5903EAAF">
        <w:rPr>
          <w:rFonts w:ascii="Arial" w:hAnsi="Arial" w:eastAsia="Calibri" w:cs="Arial"/>
          <w:color w:val="323130"/>
        </w:rPr>
        <w:t xml:space="preserve">success criteria </w:t>
      </w:r>
      <w:r w:rsidRPr="00B949E2" w:rsidR="6F0E2013">
        <w:rPr>
          <w:rFonts w:ascii="Arial" w:hAnsi="Arial" w:eastAsia="Calibri" w:cs="Arial"/>
          <w:color w:val="323130"/>
        </w:rPr>
        <w:t>as</w:t>
      </w:r>
      <w:r w:rsidRPr="00B949E2" w:rsidR="00B949E2">
        <w:rPr>
          <w:rFonts w:ascii="Arial" w:hAnsi="Arial" w:eastAsia="Calibri" w:cs="Arial"/>
          <w:color w:val="323130"/>
        </w:rPr>
        <w:t>,</w:t>
      </w:r>
      <w:r w:rsidRPr="00B949E2" w:rsidR="6F0E2013">
        <w:rPr>
          <w:rFonts w:ascii="Arial" w:hAnsi="Arial" w:eastAsia="Calibri" w:cs="Arial"/>
          <w:color w:val="323130"/>
        </w:rPr>
        <w:t xml:space="preserve"> ‘</w:t>
      </w:r>
      <w:r w:rsidRPr="00B949E2" w:rsidR="19D21F83">
        <w:rPr>
          <w:rFonts w:ascii="Arial" w:hAnsi="Arial" w:eastAsia="Calibri" w:cs="Arial"/>
          <w:color w:val="323130"/>
        </w:rPr>
        <w:t xml:space="preserve">a </w:t>
      </w:r>
      <w:r w:rsidRPr="00B949E2" w:rsidR="3AF972AC">
        <w:rPr>
          <w:rFonts w:ascii="Arial" w:hAnsi="Arial" w:eastAsia="Calibri" w:cs="Arial"/>
          <w:color w:val="323130"/>
        </w:rPr>
        <w:t xml:space="preserve">very positive </w:t>
      </w:r>
      <w:r w:rsidRPr="00B949E2" w:rsidR="502D8BF8">
        <w:rPr>
          <w:rFonts w:ascii="Arial" w:hAnsi="Arial" w:eastAsia="Calibri" w:cs="Arial"/>
          <w:color w:val="323130"/>
        </w:rPr>
        <w:t xml:space="preserve">experience as </w:t>
      </w:r>
      <w:r w:rsidRPr="00B949E2" w:rsidR="08C330DF">
        <w:rPr>
          <w:rFonts w:ascii="Arial" w:hAnsi="Arial" w:eastAsia="Calibri" w:cs="Arial"/>
          <w:color w:val="323130"/>
        </w:rPr>
        <w:t xml:space="preserve">it allowed me </w:t>
      </w:r>
      <w:r w:rsidRPr="00B949E2" w:rsidR="62FE143E">
        <w:rPr>
          <w:rFonts w:ascii="Arial" w:hAnsi="Arial" w:eastAsia="Calibri" w:cs="Arial"/>
          <w:color w:val="323130"/>
        </w:rPr>
        <w:t>an inside to</w:t>
      </w:r>
      <w:r w:rsidRPr="00B949E2" w:rsidR="08C330DF">
        <w:rPr>
          <w:rFonts w:ascii="Arial" w:hAnsi="Arial" w:eastAsia="Calibri" w:cs="Arial"/>
          <w:color w:val="323130"/>
        </w:rPr>
        <w:t xml:space="preserve"> the children's expectations </w:t>
      </w:r>
      <w:r w:rsidRPr="00B949E2" w:rsidR="750131E2">
        <w:rPr>
          <w:rFonts w:ascii="Arial" w:hAnsi="Arial" w:eastAsia="Calibri" w:cs="Arial"/>
          <w:color w:val="323130"/>
        </w:rPr>
        <w:t>for themselves</w:t>
      </w:r>
      <w:r w:rsidRPr="00B949E2" w:rsidR="3698A3E7">
        <w:rPr>
          <w:rFonts w:ascii="Arial" w:hAnsi="Arial" w:eastAsia="Calibri" w:cs="Arial"/>
          <w:color w:val="323130"/>
        </w:rPr>
        <w:t xml:space="preserve"> and </w:t>
      </w:r>
      <w:r w:rsidRPr="00B949E2" w:rsidR="59A89AB2">
        <w:rPr>
          <w:rFonts w:ascii="Arial" w:hAnsi="Arial" w:eastAsia="Calibri" w:cs="Arial"/>
          <w:color w:val="323130"/>
        </w:rPr>
        <w:t>it offered me an opportunity to enhance their collaboration skills</w:t>
      </w:r>
      <w:r w:rsidRPr="00B949E2" w:rsidR="3698A3E7">
        <w:rPr>
          <w:rFonts w:ascii="Arial" w:hAnsi="Arial" w:eastAsia="Calibri" w:cs="Arial"/>
          <w:color w:val="323130"/>
        </w:rPr>
        <w:t xml:space="preserve">.’ </w:t>
      </w:r>
      <w:r w:rsidRPr="00B949E2" w:rsidR="33763285">
        <w:rPr>
          <w:rFonts w:ascii="Arial" w:hAnsi="Arial" w:eastAsia="Calibri" w:cs="Arial"/>
          <w:color w:val="323130"/>
        </w:rPr>
        <w:t xml:space="preserve"> </w:t>
      </w:r>
      <w:r w:rsidRPr="00B949E2" w:rsidR="00B949E2">
        <w:rPr>
          <w:rFonts w:ascii="Arial" w:hAnsi="Arial" w:eastAsia="Calibri" w:cs="Arial"/>
          <w:color w:val="323130"/>
        </w:rPr>
        <w:t>Overall,</w:t>
      </w:r>
      <w:r w:rsidRPr="00B949E2" w:rsidR="33763285">
        <w:rPr>
          <w:rFonts w:ascii="Arial" w:hAnsi="Arial" w:eastAsia="Calibri" w:cs="Arial"/>
          <w:color w:val="323130"/>
        </w:rPr>
        <w:t xml:space="preserve"> participants answered this question positively.</w:t>
      </w:r>
      <w:r w:rsidRPr="00DA4890" w:rsidR="33763285">
        <w:rPr>
          <w:rFonts w:ascii="Arial" w:hAnsi="Arial" w:eastAsia="Calibri" w:cs="Arial"/>
          <w:color w:val="323130"/>
        </w:rPr>
        <w:t xml:space="preserve"> </w:t>
      </w:r>
    </w:p>
    <w:p w:rsidRPr="00DA4890" w:rsidR="2668C0A4" w:rsidP="2668C0A4" w:rsidRDefault="2668C0A4" w14:paraId="618A6300" w14:textId="58C7395A">
      <w:pPr>
        <w:spacing w:after="0"/>
        <w:rPr>
          <w:rFonts w:ascii="Arial" w:hAnsi="Arial" w:eastAsia="Calibri" w:cs="Arial"/>
          <w:color w:val="323130"/>
        </w:rPr>
      </w:pPr>
    </w:p>
    <w:p w:rsidRPr="00DA4890" w:rsidR="2A63EAB2" w:rsidP="2668C0A4" w:rsidRDefault="2A63EAB2" w14:paraId="6828E393" w14:textId="1DDB196A">
      <w:pPr>
        <w:rPr>
          <w:rFonts w:ascii="Arial" w:hAnsi="Arial" w:eastAsia="Calibri" w:cs="Arial"/>
        </w:rPr>
      </w:pPr>
      <w:r w:rsidRPr="00DA4890">
        <w:rPr>
          <w:rFonts w:ascii="Arial" w:hAnsi="Arial" w:eastAsia="Calibri" w:cs="Arial"/>
          <w:color w:val="323130"/>
        </w:rPr>
        <w:t>The interview and questionnair</w:t>
      </w:r>
      <w:r w:rsidRPr="00DA4890" w:rsidR="59069633">
        <w:rPr>
          <w:rFonts w:ascii="Arial" w:hAnsi="Arial" w:eastAsia="Calibri" w:cs="Arial"/>
          <w:color w:val="323130"/>
        </w:rPr>
        <w:t xml:space="preserve">e both contained questions to investigate </w:t>
      </w:r>
      <w:r w:rsidRPr="00DA4890" w:rsidR="30B24C14">
        <w:rPr>
          <w:rFonts w:ascii="Arial" w:hAnsi="Arial" w:eastAsia="Calibri" w:cs="Arial"/>
          <w:color w:val="323130"/>
        </w:rPr>
        <w:t xml:space="preserve">how teachers find using </w:t>
      </w:r>
      <w:proofErr w:type="gramStart"/>
      <w:r w:rsidRPr="00DA4890" w:rsidR="30B24C14">
        <w:rPr>
          <w:rFonts w:ascii="Arial" w:hAnsi="Arial" w:eastAsia="Calibri" w:cs="Arial"/>
          <w:color w:val="323130"/>
        </w:rPr>
        <w:t>a co</w:t>
      </w:r>
      <w:proofErr w:type="gramEnd"/>
      <w:r w:rsidRPr="00DA4890" w:rsidR="30B24C14">
        <w:rPr>
          <w:rFonts w:ascii="Arial" w:hAnsi="Arial" w:eastAsia="Calibri" w:cs="Arial"/>
          <w:color w:val="323130"/>
        </w:rPr>
        <w:t>-constructed success criteria affects learner attainment and outcomes</w:t>
      </w:r>
      <w:r w:rsidRPr="00DA4890" w:rsidR="5701A034">
        <w:rPr>
          <w:rFonts w:ascii="Arial" w:hAnsi="Arial" w:eastAsia="Calibri" w:cs="Arial"/>
          <w:color w:val="323130"/>
        </w:rPr>
        <w:t xml:space="preserve">. </w:t>
      </w:r>
      <w:r w:rsidRPr="00DA4890" w:rsidR="77BF82D9">
        <w:rPr>
          <w:rFonts w:ascii="Arial" w:hAnsi="Arial" w:eastAsia="Calibri" w:cs="Arial"/>
          <w:color w:val="323130"/>
        </w:rPr>
        <w:lastRenderedPageBreak/>
        <w:t xml:space="preserve">Through </w:t>
      </w:r>
      <w:proofErr w:type="spellStart"/>
      <w:r w:rsidRPr="00DA4890" w:rsidR="77BF82D9">
        <w:rPr>
          <w:rFonts w:ascii="Arial" w:hAnsi="Arial" w:eastAsia="Calibri" w:cs="Arial"/>
          <w:color w:val="323130"/>
        </w:rPr>
        <w:t>analysing</w:t>
      </w:r>
      <w:proofErr w:type="spellEnd"/>
      <w:r w:rsidRPr="00DA4890" w:rsidR="77BF82D9">
        <w:rPr>
          <w:rFonts w:ascii="Arial" w:hAnsi="Arial" w:eastAsia="Calibri" w:cs="Arial"/>
          <w:color w:val="323130"/>
        </w:rPr>
        <w:t xml:space="preserve"> the data gathered from </w:t>
      </w:r>
      <w:r w:rsidRPr="00DA4890" w:rsidR="0C345539">
        <w:rPr>
          <w:rFonts w:ascii="Arial" w:hAnsi="Arial" w:eastAsia="Calibri" w:cs="Arial"/>
          <w:color w:val="323130"/>
        </w:rPr>
        <w:t>both research</w:t>
      </w:r>
      <w:r w:rsidRPr="00DA4890" w:rsidR="77BF82D9">
        <w:rPr>
          <w:rFonts w:ascii="Arial" w:hAnsi="Arial" w:eastAsia="Calibri" w:cs="Arial"/>
          <w:color w:val="323130"/>
        </w:rPr>
        <w:t xml:space="preserve"> methods</w:t>
      </w:r>
      <w:r w:rsidRPr="00DA4890" w:rsidR="738AD076">
        <w:rPr>
          <w:rFonts w:ascii="Arial" w:hAnsi="Arial" w:eastAsia="Calibri" w:cs="Arial"/>
          <w:color w:val="323130"/>
        </w:rPr>
        <w:t>,</w:t>
      </w:r>
      <w:r w:rsidRPr="00DA4890" w:rsidR="5FB2E80A">
        <w:rPr>
          <w:rFonts w:ascii="Arial" w:hAnsi="Arial" w:eastAsia="Calibri" w:cs="Arial"/>
          <w:color w:val="323130"/>
        </w:rPr>
        <w:t xml:space="preserve"> it was </w:t>
      </w:r>
      <w:r w:rsidRPr="00DA4890" w:rsidR="73D6947B">
        <w:rPr>
          <w:rFonts w:ascii="Arial" w:hAnsi="Arial" w:eastAsia="Calibri" w:cs="Arial"/>
          <w:color w:val="323130"/>
        </w:rPr>
        <w:t xml:space="preserve">established that </w:t>
      </w:r>
      <w:r w:rsidRPr="00DA4890" w:rsidR="23F40A1B">
        <w:rPr>
          <w:rFonts w:ascii="Arial" w:hAnsi="Arial" w:eastAsia="Calibri" w:cs="Arial"/>
          <w:color w:val="323130"/>
        </w:rPr>
        <w:t>teachers f</w:t>
      </w:r>
      <w:r w:rsidRPr="00DA4890" w:rsidR="016181EC">
        <w:rPr>
          <w:rFonts w:ascii="Arial" w:hAnsi="Arial" w:eastAsia="Calibri" w:cs="Arial"/>
          <w:color w:val="323130"/>
        </w:rPr>
        <w:t>ind</w:t>
      </w:r>
      <w:r w:rsidRPr="00DA4890" w:rsidR="23F40A1B">
        <w:rPr>
          <w:rFonts w:ascii="Arial" w:hAnsi="Arial" w:eastAsia="Calibri" w:cs="Arial"/>
          <w:color w:val="323130"/>
        </w:rPr>
        <w:t xml:space="preserve"> </w:t>
      </w:r>
      <w:r w:rsidRPr="00DA4890" w:rsidR="73D6947B">
        <w:rPr>
          <w:rFonts w:ascii="Arial" w:hAnsi="Arial" w:eastAsia="Calibri" w:cs="Arial"/>
          <w:color w:val="323130"/>
        </w:rPr>
        <w:t xml:space="preserve">there is </w:t>
      </w:r>
      <w:r w:rsidRPr="00DA4890" w:rsidR="799E8241">
        <w:rPr>
          <w:rFonts w:ascii="Arial" w:hAnsi="Arial" w:eastAsia="Calibri" w:cs="Arial"/>
          <w:color w:val="323130"/>
        </w:rPr>
        <w:t xml:space="preserve">a </w:t>
      </w:r>
      <w:r w:rsidRPr="00DA4890" w:rsidR="73D6947B">
        <w:rPr>
          <w:rFonts w:ascii="Arial" w:hAnsi="Arial" w:eastAsia="Calibri" w:cs="Arial"/>
          <w:color w:val="323130"/>
        </w:rPr>
        <w:t xml:space="preserve">significant </w:t>
      </w:r>
      <w:r w:rsidRPr="00DA4890" w:rsidR="5DC25DDB">
        <w:rPr>
          <w:rFonts w:ascii="Arial" w:hAnsi="Arial" w:eastAsia="Calibri" w:cs="Arial"/>
          <w:color w:val="323130"/>
        </w:rPr>
        <w:t xml:space="preserve">link between using a co-constructed success criteria and high engagement levels. Participant Y </w:t>
      </w:r>
      <w:r w:rsidRPr="00DA4890" w:rsidR="65C36C50">
        <w:rPr>
          <w:rFonts w:ascii="Arial" w:hAnsi="Arial" w:eastAsia="Calibri" w:cs="Arial"/>
          <w:color w:val="323130"/>
        </w:rPr>
        <w:t xml:space="preserve">states that </w:t>
      </w:r>
      <w:r w:rsidRPr="00DA4890" w:rsidR="1B77D287">
        <w:rPr>
          <w:rFonts w:ascii="Arial" w:hAnsi="Arial" w:eastAsia="Calibri" w:cs="Arial"/>
          <w:color w:val="323130"/>
        </w:rPr>
        <w:t>‘</w:t>
      </w:r>
      <w:r w:rsidRPr="00DA4890" w:rsidR="0C26344E">
        <w:rPr>
          <w:rFonts w:ascii="Arial" w:hAnsi="Arial" w:eastAsia="Calibri" w:cs="Arial"/>
          <w:color w:val="212121"/>
        </w:rPr>
        <w:t xml:space="preserve">Yes, </w:t>
      </w:r>
      <w:r w:rsidRPr="00DA4890" w:rsidR="32974D43">
        <w:rPr>
          <w:rFonts w:ascii="Arial" w:hAnsi="Arial" w:eastAsia="Calibri" w:cs="Arial"/>
          <w:color w:val="212121"/>
        </w:rPr>
        <w:t>I</w:t>
      </w:r>
      <w:r w:rsidRPr="00DA4890" w:rsidR="0C26344E">
        <w:rPr>
          <w:rFonts w:ascii="Arial" w:hAnsi="Arial" w:eastAsia="Calibri" w:cs="Arial"/>
          <w:color w:val="212121"/>
        </w:rPr>
        <w:t xml:space="preserve"> have noticed a large </w:t>
      </w:r>
      <w:r w:rsidRPr="00DA4890" w:rsidR="13CCF171">
        <w:rPr>
          <w:rFonts w:ascii="Arial" w:hAnsi="Arial" w:eastAsia="Calibri" w:cs="Arial"/>
          <w:color w:val="212121"/>
        </w:rPr>
        <w:t>improvement</w:t>
      </w:r>
      <w:r w:rsidRPr="00DA4890" w:rsidR="0C26344E">
        <w:rPr>
          <w:rFonts w:ascii="Arial" w:hAnsi="Arial" w:eastAsia="Calibri" w:cs="Arial"/>
          <w:color w:val="212121"/>
        </w:rPr>
        <w:t xml:space="preserve"> in the pupils’ work standard when a co-</w:t>
      </w:r>
      <w:r w:rsidRPr="00DA4890" w:rsidR="4BD588E0">
        <w:rPr>
          <w:rFonts w:ascii="Arial" w:hAnsi="Arial" w:eastAsia="Calibri" w:cs="Arial"/>
          <w:color w:val="212121"/>
        </w:rPr>
        <w:t>constructed</w:t>
      </w:r>
      <w:r w:rsidRPr="00DA4890" w:rsidR="0C26344E">
        <w:rPr>
          <w:rFonts w:ascii="Arial" w:hAnsi="Arial" w:eastAsia="Calibri" w:cs="Arial"/>
          <w:color w:val="212121"/>
        </w:rPr>
        <w:t xml:space="preserve"> success </w:t>
      </w:r>
      <w:r w:rsidRPr="00DA4890" w:rsidR="1902A405">
        <w:rPr>
          <w:rFonts w:ascii="Arial" w:hAnsi="Arial" w:eastAsia="Calibri" w:cs="Arial"/>
          <w:color w:val="212121"/>
        </w:rPr>
        <w:t>criteria</w:t>
      </w:r>
      <w:r w:rsidRPr="00DA4890" w:rsidR="0C26344E">
        <w:rPr>
          <w:rFonts w:ascii="Arial" w:hAnsi="Arial" w:eastAsia="Calibri" w:cs="Arial"/>
          <w:color w:val="212121"/>
        </w:rPr>
        <w:t xml:space="preserve"> is used compared to</w:t>
      </w:r>
      <w:r w:rsidRPr="00DA4890" w:rsidR="6EDE43CA">
        <w:rPr>
          <w:rFonts w:ascii="Arial" w:hAnsi="Arial" w:eastAsia="Calibri" w:cs="Arial"/>
          <w:color w:val="212121"/>
        </w:rPr>
        <w:t xml:space="preserve"> not using a</w:t>
      </w:r>
      <w:r w:rsidRPr="00DA4890" w:rsidR="3750A92E">
        <w:rPr>
          <w:rFonts w:ascii="Arial" w:hAnsi="Arial" w:eastAsia="Calibri" w:cs="Arial"/>
          <w:color w:val="212121"/>
        </w:rPr>
        <w:t xml:space="preserve"> </w:t>
      </w:r>
      <w:proofErr w:type="gramStart"/>
      <w:r w:rsidRPr="00DA4890" w:rsidR="3750A92E">
        <w:rPr>
          <w:rFonts w:ascii="Arial" w:hAnsi="Arial" w:eastAsia="Calibri" w:cs="Arial"/>
          <w:color w:val="212121"/>
        </w:rPr>
        <w:t>criteria</w:t>
      </w:r>
      <w:proofErr w:type="gramEnd"/>
      <w:r w:rsidRPr="00DA4890" w:rsidR="3750A92E">
        <w:rPr>
          <w:rFonts w:ascii="Arial" w:hAnsi="Arial" w:eastAsia="Calibri" w:cs="Arial"/>
          <w:color w:val="212121"/>
        </w:rPr>
        <w:t xml:space="preserve"> for a task.’</w:t>
      </w:r>
      <w:r w:rsidRPr="00DA4890" w:rsidR="2C4CF9C7">
        <w:rPr>
          <w:rFonts w:ascii="Arial" w:hAnsi="Arial" w:eastAsia="Calibri" w:cs="Arial"/>
          <w:color w:val="212121"/>
        </w:rPr>
        <w:t xml:space="preserve"> This supports John Hattie’s theory that ‘teacher clarity’</w:t>
      </w:r>
      <w:r w:rsidRPr="00DA4890" w:rsidR="16FDFB4D">
        <w:rPr>
          <w:rFonts w:ascii="Arial" w:hAnsi="Arial" w:eastAsia="Calibri" w:cs="Arial"/>
          <w:color w:val="212121"/>
        </w:rPr>
        <w:t xml:space="preserve"> is needed </w:t>
      </w:r>
      <w:r w:rsidRPr="00DA4890" w:rsidR="16FDFB4D">
        <w:rPr>
          <w:rFonts w:ascii="Arial" w:hAnsi="Arial" w:eastAsia="Calibri" w:cs="Arial"/>
        </w:rPr>
        <w:t xml:space="preserve">(Hattie, 2009.) </w:t>
      </w:r>
      <w:r w:rsidRPr="00DA4890" w:rsidR="0B92E742">
        <w:rPr>
          <w:rFonts w:ascii="Arial" w:hAnsi="Arial" w:eastAsia="Calibri" w:cs="Arial"/>
        </w:rPr>
        <w:t>However, there was one participant who responded that they did not notice any changes in learner attainment and outcomes b</w:t>
      </w:r>
      <w:r w:rsidRPr="00DA4890" w:rsidR="4F4F2961">
        <w:rPr>
          <w:rFonts w:ascii="Arial" w:hAnsi="Arial" w:eastAsia="Calibri" w:cs="Arial"/>
        </w:rPr>
        <w:t xml:space="preserve">ut did notice an improvement in engagement. </w:t>
      </w:r>
    </w:p>
    <w:p w:rsidRPr="00DA4890" w:rsidR="4F4F2961" w:rsidP="2668C0A4" w:rsidRDefault="4F4F2961" w14:paraId="1F3EF725" w14:textId="54583A3B">
      <w:pPr>
        <w:rPr>
          <w:rFonts w:ascii="Arial" w:hAnsi="Arial" w:eastAsia="Calibri" w:cs="Arial"/>
        </w:rPr>
      </w:pPr>
      <w:r w:rsidRPr="00DA4890" w:rsidR="4F4F2961">
        <w:rPr>
          <w:rFonts w:ascii="Arial" w:hAnsi="Arial" w:eastAsia="Calibri" w:cs="Arial"/>
        </w:rPr>
        <w:t xml:space="preserve">Participants were asked </w:t>
      </w:r>
      <w:r w:rsidR="00146C3D">
        <w:rPr>
          <w:rFonts w:ascii="Arial" w:hAnsi="Arial" w:eastAsia="Calibri" w:cs="Arial"/>
        </w:rPr>
        <w:t>to detail</w:t>
      </w:r>
      <w:r w:rsidRPr="00DA4890" w:rsidR="4F4F2961">
        <w:rPr>
          <w:rFonts w:ascii="Arial" w:hAnsi="Arial" w:eastAsia="Calibri" w:cs="Arial"/>
        </w:rPr>
        <w:t xml:space="preserve"> any limitations or </w:t>
      </w:r>
      <w:r w:rsidRPr="00DA4890" w:rsidR="3430B956">
        <w:rPr>
          <w:rFonts w:ascii="Arial" w:hAnsi="Arial" w:eastAsia="Calibri" w:cs="Arial"/>
        </w:rPr>
        <w:t>drawbacks</w:t>
      </w:r>
      <w:r w:rsidR="00146C3D">
        <w:rPr>
          <w:rFonts w:ascii="Arial" w:hAnsi="Arial" w:eastAsia="Calibri" w:cs="Arial"/>
        </w:rPr>
        <w:t>.</w:t>
      </w:r>
      <w:r w:rsidRPr="00DA4890" w:rsidR="4F4F2961">
        <w:rPr>
          <w:rFonts w:ascii="Arial" w:hAnsi="Arial" w:eastAsia="Calibri" w:cs="Arial"/>
        </w:rPr>
        <w:t xml:space="preserve"> </w:t>
      </w:r>
      <w:r w:rsidRPr="00DA4890" w:rsidR="18D1BCEA">
        <w:rPr>
          <w:rFonts w:ascii="Arial" w:hAnsi="Arial" w:eastAsia="Calibri" w:cs="Arial"/>
        </w:rPr>
        <w:t xml:space="preserve">62.5</w:t>
      </w:r>
      <w:r w:rsidRPr="00DA4890" w:rsidR="4F4F2961">
        <w:rPr>
          <w:rFonts w:ascii="Arial" w:hAnsi="Arial" w:eastAsia="Calibri" w:cs="Arial"/>
        </w:rPr>
        <w:t xml:space="preserve">% of participants could not </w:t>
      </w:r>
      <w:r w:rsidRPr="00DA4890" w:rsidR="4F4F2961">
        <w:rPr>
          <w:rFonts w:ascii="Arial" w:hAnsi="Arial" w:eastAsia="Calibri" w:cs="Arial"/>
        </w:rPr>
        <w:t xml:space="preserve">identify</w:t>
      </w:r>
      <w:r w:rsidRPr="00DA4890" w:rsidR="4F4F2961">
        <w:rPr>
          <w:rFonts w:ascii="Arial" w:hAnsi="Arial" w:eastAsia="Calibri" w:cs="Arial"/>
        </w:rPr>
        <w:t xml:space="preserve"> any limitations</w:t>
      </w:r>
      <w:r w:rsidRPr="00DA4890" w:rsidR="2416339A">
        <w:rPr>
          <w:rFonts w:ascii="Arial" w:hAnsi="Arial" w:eastAsia="Calibri" w:cs="Arial"/>
        </w:rPr>
        <w:t xml:space="preserve"> or drawbacks when using </w:t>
      </w:r>
      <w:r w:rsidRPr="00DA4890" w:rsidR="2416339A">
        <w:rPr>
          <w:rFonts w:ascii="Arial" w:hAnsi="Arial" w:eastAsia="Calibri" w:cs="Arial"/>
        </w:rPr>
        <w:t>a co</w:t>
      </w:r>
      <w:r w:rsidRPr="00DA4890" w:rsidR="2416339A">
        <w:rPr>
          <w:rFonts w:ascii="Arial" w:hAnsi="Arial" w:eastAsia="Calibri" w:cs="Arial"/>
        </w:rPr>
        <w:t xml:space="preserve">-constructed success </w:t>
      </w:r>
      <w:r w:rsidRPr="00DA4890" w:rsidR="2416339A">
        <w:rPr>
          <w:rFonts w:ascii="Arial" w:hAnsi="Arial" w:eastAsia="Calibri" w:cs="Arial"/>
        </w:rPr>
        <w:t>criteria</w:t>
      </w:r>
      <w:r w:rsidRPr="00DA4890" w:rsidR="2416339A">
        <w:rPr>
          <w:rFonts w:ascii="Arial" w:hAnsi="Arial" w:eastAsia="Calibri" w:cs="Arial"/>
        </w:rPr>
        <w:t xml:space="preserve">. However, </w:t>
      </w:r>
      <w:r w:rsidRPr="00DA4890" w:rsidR="42E8BFBD">
        <w:rPr>
          <w:rFonts w:ascii="Arial" w:hAnsi="Arial" w:eastAsia="Calibri" w:cs="Arial"/>
        </w:rPr>
        <w:t xml:space="preserve">37.5</w:t>
      </w:r>
      <w:r w:rsidRPr="00DA4890" w:rsidR="2416339A">
        <w:rPr>
          <w:rFonts w:ascii="Arial" w:hAnsi="Arial" w:eastAsia="Calibri" w:cs="Arial"/>
        </w:rPr>
        <w:t xml:space="preserve">% of participants that could </w:t>
      </w:r>
      <w:r w:rsidRPr="00DA4890" w:rsidR="2416339A">
        <w:rPr>
          <w:rFonts w:ascii="Arial" w:hAnsi="Arial" w:eastAsia="Calibri" w:cs="Arial"/>
        </w:rPr>
        <w:t xml:space="preserve">identify</w:t>
      </w:r>
      <w:r w:rsidRPr="00DA4890" w:rsidR="2416339A">
        <w:rPr>
          <w:rFonts w:ascii="Arial" w:hAnsi="Arial" w:eastAsia="Calibri" w:cs="Arial"/>
        </w:rPr>
        <w:t xml:space="preserve"> </w:t>
      </w:r>
      <w:r w:rsidRPr="00DA4890" w:rsidR="42ABD097">
        <w:rPr>
          <w:rFonts w:ascii="Arial" w:hAnsi="Arial" w:eastAsia="Calibri" w:cs="Arial"/>
        </w:rPr>
        <w:t xml:space="preserve">any limitations when using a co-constructed success criteria were </w:t>
      </w:r>
      <w:r w:rsidRPr="00DA4890" w:rsidR="3DB56767">
        <w:rPr>
          <w:rFonts w:ascii="Arial" w:hAnsi="Arial" w:eastAsia="Calibri" w:cs="Arial"/>
        </w:rPr>
        <w:t xml:space="preserve">all related to time </w:t>
      </w:r>
      <w:r w:rsidRPr="00DA4890" w:rsidR="27D9BD77">
        <w:rPr>
          <w:rFonts w:ascii="Arial" w:hAnsi="Arial" w:eastAsia="Calibri" w:cs="Arial"/>
        </w:rPr>
        <w:t>constraints,</w:t>
      </w:r>
      <w:r w:rsidR="00146C3D">
        <w:rPr>
          <w:rFonts w:ascii="Arial" w:hAnsi="Arial" w:eastAsia="Calibri" w:cs="Arial"/>
        </w:rPr>
        <w:t xml:space="preserve"> feeling that</w:t>
      </w:r>
      <w:r w:rsidRPr="00DA4890" w:rsidR="3DB56767">
        <w:rPr>
          <w:rFonts w:ascii="Arial" w:hAnsi="Arial" w:eastAsia="Calibri" w:cs="Arial"/>
        </w:rPr>
        <w:t xml:space="preserve"> there is not enough time within the lesson to </w:t>
      </w:r>
      <w:r w:rsidRPr="00DA4890" w:rsidR="3D098532">
        <w:rPr>
          <w:rFonts w:ascii="Arial" w:hAnsi="Arial" w:eastAsia="Calibri" w:cs="Arial"/>
        </w:rPr>
        <w:t xml:space="preserve">carry this out in </w:t>
      </w:r>
      <w:r w:rsidRPr="00DA4890" w:rsidR="4C86F17C">
        <w:rPr>
          <w:rFonts w:ascii="Arial" w:hAnsi="Arial" w:eastAsia="Calibri" w:cs="Arial"/>
        </w:rPr>
        <w:t xml:space="preserve">the depth they would have liked. </w:t>
      </w:r>
      <w:r w:rsidRPr="00DA4890" w:rsidR="43613C1F">
        <w:rPr>
          <w:rFonts w:ascii="Arial" w:hAnsi="Arial" w:eastAsia="Calibri" w:cs="Arial"/>
        </w:rPr>
        <w:t>T</w:t>
      </w:r>
      <w:r w:rsidRPr="00DA4890" w:rsidR="4FE0EF44">
        <w:rPr>
          <w:rFonts w:ascii="Arial" w:hAnsi="Arial" w:eastAsia="Calibri" w:cs="Arial"/>
        </w:rPr>
        <w:t xml:space="preserve">ime constraints </w:t>
      </w:r>
      <w:r w:rsidRPr="00DA4890" w:rsidR="6C076F40">
        <w:rPr>
          <w:rFonts w:ascii="Arial" w:hAnsi="Arial" w:eastAsia="Calibri" w:cs="Arial"/>
        </w:rPr>
        <w:t>can be considered</w:t>
      </w:r>
      <w:r w:rsidRPr="00DA4890" w:rsidR="4FE0EF44">
        <w:rPr>
          <w:rFonts w:ascii="Arial" w:hAnsi="Arial" w:eastAsia="Calibri" w:cs="Arial"/>
        </w:rPr>
        <w:t xml:space="preserve"> a common limitation </w:t>
      </w:r>
      <w:r w:rsidRPr="00DA4890" w:rsidR="3777C5EB">
        <w:rPr>
          <w:rFonts w:ascii="Arial" w:hAnsi="Arial" w:eastAsia="Calibri" w:cs="Arial"/>
        </w:rPr>
        <w:t xml:space="preserve">within </w:t>
      </w:r>
      <w:r w:rsidRPr="00DA4890" w:rsidR="5872454D">
        <w:rPr>
          <w:rFonts w:ascii="Arial" w:hAnsi="Arial" w:eastAsia="Calibri" w:cs="Arial"/>
        </w:rPr>
        <w:t xml:space="preserve">assessment for learning </w:t>
      </w:r>
      <w:r w:rsidRPr="00DA4890" w:rsidR="5BCC5504">
        <w:rPr>
          <w:rFonts w:ascii="Arial" w:hAnsi="Arial" w:eastAsia="Calibri" w:cs="Arial"/>
        </w:rPr>
        <w:t>t</w:t>
      </w:r>
      <w:r w:rsidRPr="00DA4890" w:rsidR="71A993EC">
        <w:rPr>
          <w:rFonts w:ascii="Arial" w:hAnsi="Arial" w:eastAsia="Calibri" w:cs="Arial"/>
        </w:rPr>
        <w:t>echniques a</w:t>
      </w:r>
      <w:r w:rsidRPr="00DA4890" w:rsidR="61D58CC8">
        <w:rPr>
          <w:rFonts w:ascii="Arial" w:hAnsi="Arial" w:eastAsia="Calibri" w:cs="Arial"/>
        </w:rPr>
        <w:t>s they</w:t>
      </w:r>
      <w:r w:rsidRPr="00DA4890" w:rsidR="15F6B6DF">
        <w:rPr>
          <w:rFonts w:ascii="Arial" w:hAnsi="Arial" w:eastAsia="Calibri" w:cs="Arial"/>
        </w:rPr>
        <w:t xml:space="preserve"> can</w:t>
      </w:r>
      <w:r w:rsidRPr="00DA4890" w:rsidR="61D58CC8">
        <w:rPr>
          <w:rFonts w:ascii="Arial" w:hAnsi="Arial" w:eastAsia="Calibri" w:cs="Arial"/>
        </w:rPr>
        <w:t xml:space="preserve"> </w:t>
      </w:r>
      <w:r w:rsidRPr="00DA4890" w:rsidR="61D58CC8">
        <w:rPr>
          <w:rFonts w:ascii="Arial" w:hAnsi="Arial" w:eastAsia="Calibri" w:cs="Arial"/>
        </w:rPr>
        <w:t xml:space="preserve">require</w:t>
      </w:r>
      <w:r w:rsidRPr="00DA4890" w:rsidR="61D58CC8">
        <w:rPr>
          <w:rFonts w:ascii="Arial" w:hAnsi="Arial" w:eastAsia="Calibri" w:cs="Arial"/>
        </w:rPr>
        <w:t xml:space="preserve"> both teacher and learner t</w:t>
      </w:r>
      <w:r w:rsidRPr="00DA4890" w:rsidR="49C3B02F">
        <w:rPr>
          <w:rFonts w:ascii="Arial" w:hAnsi="Arial" w:eastAsia="Calibri" w:cs="Arial"/>
        </w:rPr>
        <w:t>o actively</w:t>
      </w:r>
      <w:r w:rsidRPr="00DA4890" w:rsidR="61D58CC8">
        <w:rPr>
          <w:rFonts w:ascii="Arial" w:hAnsi="Arial" w:eastAsia="Calibri" w:cs="Arial"/>
        </w:rPr>
        <w:t xml:space="preserve"> engage</w:t>
      </w:r>
      <w:r w:rsidRPr="00DA4890" w:rsidR="2A3D3123">
        <w:rPr>
          <w:rFonts w:ascii="Arial" w:hAnsi="Arial" w:eastAsia="Calibri" w:cs="Arial"/>
        </w:rPr>
        <w:t xml:space="preserve"> in the process </w:t>
      </w:r>
      <w:r w:rsidRPr="00DA4890" w:rsidR="37DDCF8A">
        <w:rPr>
          <w:rFonts w:ascii="Arial" w:hAnsi="Arial" w:eastAsia="Calibri" w:cs="Arial"/>
        </w:rPr>
        <w:t>(</w:t>
      </w:r>
      <w:r w:rsidRPr="00DA4890" w:rsidR="37DDCF8A">
        <w:rPr>
          <w:rFonts w:ascii="Arial" w:hAnsi="Arial" w:eastAsia="Calibri" w:cs="Arial"/>
        </w:rPr>
        <w:t>McNutly</w:t>
      </w:r>
      <w:r w:rsidRPr="00DA4890" w:rsidR="37DDCF8A">
        <w:rPr>
          <w:rFonts w:ascii="Arial" w:hAnsi="Arial" w:eastAsia="Calibri" w:cs="Arial"/>
        </w:rPr>
        <w:t>, 2023.)</w:t>
      </w:r>
      <w:r w:rsidRPr="00DA4890" w:rsidR="184AFAC2">
        <w:rPr>
          <w:rFonts w:ascii="Arial" w:hAnsi="Arial" w:eastAsia="Calibri" w:cs="Arial"/>
        </w:rPr>
        <w:t xml:space="preserve"> </w:t>
      </w:r>
      <w:r w:rsidRPr="00DA4890" w:rsidR="10C26FDB">
        <w:rPr>
          <w:rFonts w:ascii="Arial" w:hAnsi="Arial" w:eastAsia="Calibri" w:cs="Arial"/>
        </w:rPr>
        <w:t>Although, in the literature review</w:t>
      </w:r>
      <w:r w:rsidR="00146C3D">
        <w:rPr>
          <w:rFonts w:ascii="Arial" w:hAnsi="Arial" w:eastAsia="Calibri" w:cs="Arial"/>
        </w:rPr>
        <w:t>,</w:t>
      </w:r>
      <w:r w:rsidRPr="00DA4890" w:rsidR="10C26FDB">
        <w:rPr>
          <w:rFonts w:ascii="Arial" w:hAnsi="Arial" w:eastAsia="Calibri" w:cs="Arial"/>
        </w:rPr>
        <w:t xml:space="preserve"> it was noted that a further limitation was tha</w:t>
      </w:r>
      <w:r w:rsidRPr="00DA4890" w:rsidR="2CE20F28">
        <w:rPr>
          <w:rFonts w:ascii="Arial" w:hAnsi="Arial" w:eastAsia="Calibri" w:cs="Arial"/>
        </w:rPr>
        <w:t xml:space="preserve">t not </w:t>
      </w:r>
      <w:r w:rsidRPr="00DA4890" w:rsidR="7D6A7464">
        <w:rPr>
          <w:rFonts w:ascii="Arial" w:hAnsi="Arial" w:eastAsia="Calibri" w:cs="Arial"/>
        </w:rPr>
        <w:t>all</w:t>
      </w:r>
      <w:r w:rsidRPr="00DA4890" w:rsidR="2CE20F28">
        <w:rPr>
          <w:rFonts w:ascii="Arial" w:hAnsi="Arial" w:eastAsia="Calibri" w:cs="Arial"/>
        </w:rPr>
        <w:t xml:space="preserve"> the learners </w:t>
      </w:r>
      <w:r w:rsidRPr="00DA4890" w:rsidR="42F1BB81">
        <w:rPr>
          <w:rFonts w:ascii="Arial" w:hAnsi="Arial" w:eastAsia="Calibri" w:cs="Arial"/>
        </w:rPr>
        <w:t xml:space="preserve">will </w:t>
      </w:r>
      <w:r w:rsidRPr="00DA4890" w:rsidR="2CE20F28">
        <w:rPr>
          <w:rFonts w:ascii="Arial" w:hAnsi="Arial" w:eastAsia="Calibri" w:cs="Arial"/>
        </w:rPr>
        <w:t>engage in the creating of the co-constructed success criteria</w:t>
      </w:r>
      <w:r w:rsidRPr="00DA4890" w:rsidR="76144154">
        <w:rPr>
          <w:rFonts w:ascii="Arial" w:hAnsi="Arial" w:eastAsia="Calibri" w:cs="Arial"/>
        </w:rPr>
        <w:t>, resulting in it not being as effective for them as it would for the learners act</w:t>
      </w:r>
      <w:r w:rsidRPr="00DA4890" w:rsidR="60118F9C">
        <w:rPr>
          <w:rFonts w:ascii="Arial" w:hAnsi="Arial" w:eastAsia="Calibri" w:cs="Arial"/>
        </w:rPr>
        <w:t xml:space="preserve">ively </w:t>
      </w:r>
      <w:r w:rsidRPr="00DA4890" w:rsidR="60118F9C">
        <w:rPr>
          <w:rFonts w:ascii="Arial" w:hAnsi="Arial" w:eastAsia="Calibri" w:cs="Arial"/>
        </w:rPr>
        <w:t>participating</w:t>
      </w:r>
      <w:r w:rsidRPr="00DA4890" w:rsidR="60118F9C">
        <w:rPr>
          <w:rFonts w:ascii="Arial" w:hAnsi="Arial" w:eastAsia="Calibri" w:cs="Arial"/>
        </w:rPr>
        <w:t xml:space="preserve"> in it</w:t>
      </w:r>
      <w:r w:rsidRPr="00DA4890" w:rsidR="76144154">
        <w:rPr>
          <w:rFonts w:ascii="Arial" w:hAnsi="Arial" w:eastAsia="Calibri" w:cs="Arial"/>
        </w:rPr>
        <w:t xml:space="preserve"> (</w:t>
      </w:r>
      <w:r w:rsidRPr="00DA4890" w:rsidR="76144154">
        <w:rPr>
          <w:rFonts w:ascii="Arial" w:hAnsi="Arial" w:cs="Arial"/>
        </w:rPr>
        <w:fldChar w:fldCharType="begin"/>
      </w:r>
      <w:r w:rsidRPr="00DA4890" w:rsidR="76144154">
        <w:rPr>
          <w:rFonts w:ascii="Arial" w:hAnsi="Arial" w:cs="Arial"/>
        </w:rPr>
        <w:instrText>HYPERLINK "https://arxiv.org/search/math?searchtype=author&amp;query=Karjanto,+N" \h</w:instrText>
      </w:r>
      <w:r w:rsidRPr="00DA4890" w:rsidR="76144154">
        <w:rPr>
          <w:rFonts w:ascii="Arial" w:hAnsi="Arial" w:cs="Arial"/>
        </w:rPr>
      </w:r>
      <w:r w:rsidRPr="00DA4890" w:rsidR="76144154">
        <w:rPr>
          <w:rFonts w:ascii="Arial" w:hAnsi="Arial" w:cs="Arial"/>
        </w:rPr>
        <w:fldChar w:fldCharType="separate"/>
      </w:r>
      <w:r w:rsidRPr="00DA4890" w:rsidR="76144154">
        <w:rPr>
          <w:rStyle w:val="Hyperlink"/>
          <w:rFonts w:ascii="Arial" w:hAnsi="Arial" w:eastAsia="Calibri" w:cs="Arial"/>
          <w:color w:val="auto"/>
          <w:u w:val="none"/>
        </w:rPr>
        <w:t>Karjanto</w:t>
      </w:r>
      <w:r w:rsidRPr="00DA4890" w:rsidR="76144154">
        <w:rPr>
          <w:rFonts w:ascii="Arial" w:hAnsi="Arial" w:cs="Arial"/>
        </w:rPr>
        <w:fldChar w:fldCharType="end"/>
      </w:r>
      <w:r w:rsidRPr="00DA4890" w:rsidR="76144154">
        <w:rPr>
          <w:rFonts w:ascii="Arial" w:hAnsi="Arial" w:eastAsia="Calibri" w:cs="Arial"/>
        </w:rPr>
        <w:t>, 2022.)</w:t>
      </w:r>
    </w:p>
    <w:p w:rsidRPr="00DA4890" w:rsidR="63402ACE" w:rsidP="619F03A8" w:rsidRDefault="63402ACE" w14:paraId="3A80D2CA" w14:textId="15919484" w14:noSpellErr="1">
      <w:pPr>
        <w:rPr>
          <w:rFonts w:ascii="Arial" w:hAnsi="Arial" w:eastAsia="Aptos" w:cs="Arial"/>
          <w:color w:val="000000" w:themeColor="text1"/>
        </w:rPr>
      </w:pPr>
      <w:r w:rsidRPr="76033B1F" w:rsidR="63402ACE">
        <w:rPr>
          <w:rFonts w:ascii="Arial" w:hAnsi="Arial" w:eastAsia="Calibri" w:cs="Arial"/>
        </w:rPr>
        <w:t xml:space="preserve">Furthermore, the participants were </w:t>
      </w:r>
      <w:r w:rsidRPr="76033B1F" w:rsidR="00146C3D">
        <w:rPr>
          <w:rFonts w:ascii="Arial" w:hAnsi="Arial" w:eastAsia="Calibri" w:cs="Arial"/>
        </w:rPr>
        <w:t>asked</w:t>
      </w:r>
      <w:r w:rsidRPr="76033B1F" w:rsidR="00146C3D">
        <w:rPr>
          <w:rFonts w:ascii="Arial" w:hAnsi="Arial" w:eastAsia="Calibri" w:cs="Arial"/>
        </w:rPr>
        <w:t>, ‘</w:t>
      </w:r>
      <w:r w:rsidRPr="76033B1F" w:rsidR="63402ACE">
        <w:rPr>
          <w:rFonts w:ascii="Arial" w:hAnsi="Arial" w:eastAsia="Aptos" w:cs="Arial"/>
          <w:color w:val="000000" w:themeColor="text1" w:themeTint="FF" w:themeShade="FF"/>
        </w:rPr>
        <w:t xml:space="preserve">What advice would you give to other teachers who are considering using co-constructed success criteria in their classrooms?’ Participant Z </w:t>
      </w:r>
      <w:r w:rsidRPr="76033B1F" w:rsidR="61502C23">
        <w:rPr>
          <w:rFonts w:ascii="Arial" w:hAnsi="Arial" w:eastAsia="Aptos" w:cs="Arial"/>
          <w:color w:val="000000" w:themeColor="text1" w:themeTint="FF" w:themeShade="FF"/>
        </w:rPr>
        <w:t>recommended</w:t>
      </w:r>
      <w:r w:rsidRPr="76033B1F" w:rsidR="63402ACE">
        <w:rPr>
          <w:rFonts w:ascii="Arial" w:hAnsi="Arial" w:eastAsia="Aptos" w:cs="Arial"/>
          <w:color w:val="000000" w:themeColor="text1" w:themeTint="FF" w:themeShade="FF"/>
        </w:rPr>
        <w:t xml:space="preserve"> that</w:t>
      </w:r>
      <w:r w:rsidRPr="76033B1F" w:rsidR="74035456">
        <w:rPr>
          <w:rFonts w:ascii="Arial" w:hAnsi="Arial" w:eastAsia="Aptos" w:cs="Arial"/>
          <w:color w:val="000000" w:themeColor="text1" w:themeTint="FF" w:themeShade="FF"/>
        </w:rPr>
        <w:t xml:space="preserve"> </w:t>
      </w:r>
      <w:r w:rsidRPr="76033B1F" w:rsidR="79C61EF8">
        <w:rPr>
          <w:rFonts w:ascii="Arial" w:hAnsi="Arial" w:eastAsia="Aptos" w:cs="Arial"/>
          <w:color w:val="000000" w:themeColor="text1" w:themeTint="FF" w:themeShade="FF"/>
        </w:rPr>
        <w:t xml:space="preserve">other teachers </w:t>
      </w:r>
      <w:r w:rsidRPr="76033B1F" w:rsidR="6BBBFF8A">
        <w:rPr>
          <w:rFonts w:ascii="Arial" w:hAnsi="Arial" w:eastAsia="Aptos" w:cs="Arial"/>
          <w:color w:val="000000" w:themeColor="text1" w:themeTint="FF" w:themeShade="FF"/>
        </w:rPr>
        <w:t>make</w:t>
      </w:r>
      <w:r w:rsidRPr="76033B1F" w:rsidR="79C61EF8">
        <w:rPr>
          <w:rFonts w:ascii="Arial" w:hAnsi="Arial" w:eastAsia="Aptos" w:cs="Arial"/>
          <w:color w:val="000000" w:themeColor="text1" w:themeTint="FF" w:themeShade="FF"/>
        </w:rPr>
        <w:t xml:space="preserve"> a co</w:t>
      </w:r>
      <w:r w:rsidRPr="76033B1F" w:rsidR="2779CEDD">
        <w:rPr>
          <w:rFonts w:ascii="Arial" w:hAnsi="Arial" w:eastAsia="Aptos" w:cs="Arial"/>
          <w:color w:val="000000" w:themeColor="text1" w:themeTint="FF" w:themeShade="FF"/>
        </w:rPr>
        <w:t xml:space="preserve">-constructed success criteria a class norm. </w:t>
      </w:r>
      <w:r w:rsidRPr="76033B1F" w:rsidR="6A759E87">
        <w:rPr>
          <w:rFonts w:ascii="Arial" w:hAnsi="Arial" w:eastAsia="Aptos" w:cs="Arial"/>
          <w:color w:val="000000" w:themeColor="text1" w:themeTint="FF" w:themeShade="FF"/>
        </w:rPr>
        <w:t xml:space="preserve">They explained </w:t>
      </w:r>
      <w:r w:rsidRPr="76033B1F" w:rsidR="2779CEDD">
        <w:rPr>
          <w:rFonts w:ascii="Arial" w:hAnsi="Arial" w:eastAsia="Aptos" w:cs="Arial"/>
          <w:color w:val="000000" w:themeColor="text1" w:themeTint="FF" w:themeShade="FF"/>
        </w:rPr>
        <w:t>‘</w:t>
      </w:r>
      <w:r w:rsidRPr="76033B1F" w:rsidR="427C6499">
        <w:rPr>
          <w:rFonts w:ascii="Arial" w:hAnsi="Arial" w:eastAsia="Aptos" w:cs="Arial"/>
          <w:color w:val="000000" w:themeColor="text1" w:themeTint="FF" w:themeShade="FF"/>
        </w:rPr>
        <w:t>t</w:t>
      </w:r>
      <w:r w:rsidRPr="76033B1F" w:rsidR="2779CEDD">
        <w:rPr>
          <w:rFonts w:ascii="Arial" w:hAnsi="Arial" w:eastAsia="Aptos" w:cs="Arial"/>
          <w:color w:val="000000" w:themeColor="text1" w:themeTint="FF" w:themeShade="FF"/>
        </w:rPr>
        <w:t xml:space="preserve">he more </w:t>
      </w:r>
      <w:r w:rsidRPr="76033B1F" w:rsidR="05F0220C">
        <w:rPr>
          <w:rFonts w:ascii="Arial" w:hAnsi="Arial" w:eastAsia="Aptos" w:cs="Arial"/>
          <w:color w:val="000000" w:themeColor="text1" w:themeTint="FF" w:themeShade="FF"/>
        </w:rPr>
        <w:t xml:space="preserve">familiar </w:t>
      </w:r>
      <w:r w:rsidRPr="76033B1F" w:rsidR="2779CEDD">
        <w:rPr>
          <w:rFonts w:ascii="Arial" w:hAnsi="Arial" w:eastAsia="Aptos" w:cs="Arial"/>
          <w:color w:val="000000" w:themeColor="text1" w:themeTint="FF" w:themeShade="FF"/>
        </w:rPr>
        <w:t xml:space="preserve">the pupils </w:t>
      </w:r>
      <w:r w:rsidRPr="76033B1F" w:rsidR="24DCDFCB">
        <w:rPr>
          <w:rFonts w:ascii="Arial" w:hAnsi="Arial" w:eastAsia="Aptos" w:cs="Arial"/>
          <w:color w:val="000000" w:themeColor="text1" w:themeTint="FF" w:themeShade="FF"/>
        </w:rPr>
        <w:t xml:space="preserve">become </w:t>
      </w:r>
      <w:r w:rsidRPr="76033B1F" w:rsidR="6C9369A8">
        <w:rPr>
          <w:rFonts w:ascii="Arial" w:hAnsi="Arial" w:eastAsia="Aptos" w:cs="Arial"/>
          <w:color w:val="000000" w:themeColor="text1" w:themeTint="FF" w:themeShade="FF"/>
        </w:rPr>
        <w:t xml:space="preserve">using and </w:t>
      </w:r>
      <w:r w:rsidRPr="76033B1F" w:rsidR="2779CEDD">
        <w:rPr>
          <w:rFonts w:ascii="Arial" w:hAnsi="Arial" w:eastAsia="Aptos" w:cs="Arial"/>
          <w:color w:val="000000" w:themeColor="text1" w:themeTint="FF" w:themeShade="FF"/>
        </w:rPr>
        <w:t xml:space="preserve">creating one the more confident and comfortable they </w:t>
      </w:r>
      <w:r w:rsidRPr="76033B1F" w:rsidR="40DB557D">
        <w:rPr>
          <w:rFonts w:ascii="Arial" w:hAnsi="Arial" w:eastAsia="Aptos" w:cs="Arial"/>
          <w:color w:val="000000" w:themeColor="text1" w:themeTint="FF" w:themeShade="FF"/>
        </w:rPr>
        <w:t>will be</w:t>
      </w:r>
      <w:r w:rsidRPr="76033B1F" w:rsidR="2779CEDD">
        <w:rPr>
          <w:rFonts w:ascii="Arial" w:hAnsi="Arial" w:eastAsia="Aptos" w:cs="Arial"/>
          <w:color w:val="000000" w:themeColor="text1" w:themeTint="FF" w:themeShade="FF"/>
        </w:rPr>
        <w:t xml:space="preserve"> using one</w:t>
      </w:r>
      <w:r w:rsidRPr="76033B1F" w:rsidR="58C57B15">
        <w:rPr>
          <w:rFonts w:ascii="Arial" w:hAnsi="Arial" w:eastAsia="Aptos" w:cs="Arial"/>
          <w:color w:val="000000" w:themeColor="text1" w:themeTint="FF" w:themeShade="FF"/>
        </w:rPr>
        <w:t xml:space="preserve"> allowing for the highest level of participation and </w:t>
      </w:r>
      <w:r w:rsidRPr="76033B1F" w:rsidR="0BB62659">
        <w:rPr>
          <w:rFonts w:ascii="Arial" w:hAnsi="Arial" w:eastAsia="Aptos" w:cs="Arial"/>
          <w:color w:val="000000" w:themeColor="text1" w:themeTint="FF" w:themeShade="FF"/>
        </w:rPr>
        <w:t>effectiveness.</w:t>
      </w:r>
      <w:r w:rsidRPr="76033B1F" w:rsidR="2779CEDD">
        <w:rPr>
          <w:rFonts w:ascii="Arial" w:hAnsi="Arial" w:eastAsia="Aptos" w:cs="Arial"/>
          <w:color w:val="000000" w:themeColor="text1" w:themeTint="FF" w:themeShade="FF"/>
        </w:rPr>
        <w:t>’</w:t>
      </w:r>
      <w:r w:rsidRPr="76033B1F" w:rsidR="193BCF7E">
        <w:rPr>
          <w:rFonts w:ascii="Arial" w:hAnsi="Arial" w:eastAsia="Aptos" w:cs="Arial"/>
          <w:color w:val="000000" w:themeColor="text1" w:themeTint="FF" w:themeShade="FF"/>
        </w:rPr>
        <w:t xml:space="preserve"> </w:t>
      </w:r>
      <w:r w:rsidRPr="76033B1F" w:rsidR="063B4543">
        <w:rPr>
          <w:rFonts w:ascii="Arial" w:hAnsi="Arial" w:eastAsia="Aptos" w:cs="Arial"/>
          <w:color w:val="000000" w:themeColor="text1" w:themeTint="FF" w:themeShade="FF"/>
        </w:rPr>
        <w:t xml:space="preserve">This could be seen as a </w:t>
      </w:r>
      <w:r w:rsidRPr="76033B1F" w:rsidR="063B4543">
        <w:rPr>
          <w:rFonts w:ascii="Arial" w:hAnsi="Arial" w:eastAsia="Aptos" w:cs="Arial"/>
          <w:color w:val="000000" w:themeColor="text1" w:themeTint="FF" w:themeShade="FF"/>
        </w:rPr>
        <w:t xml:space="preserve">possible </w:t>
      </w:r>
      <w:r w:rsidRPr="76033B1F" w:rsidR="38A0E3B6">
        <w:rPr>
          <w:rFonts w:ascii="Arial" w:hAnsi="Arial" w:eastAsia="Aptos" w:cs="Arial"/>
          <w:color w:val="000000" w:themeColor="text1" w:themeTint="FF" w:themeShade="FF"/>
        </w:rPr>
        <w:t>solution</w:t>
      </w:r>
      <w:r w:rsidRPr="76033B1F" w:rsidR="063B4543">
        <w:rPr>
          <w:rFonts w:ascii="Arial" w:hAnsi="Arial" w:eastAsia="Aptos" w:cs="Arial"/>
          <w:color w:val="000000" w:themeColor="text1" w:themeTint="FF" w:themeShade="FF"/>
        </w:rPr>
        <w:t xml:space="preserve"> to overcome the limitation </w:t>
      </w:r>
      <w:r w:rsidRPr="76033B1F" w:rsidR="0B51785B">
        <w:rPr>
          <w:rFonts w:ascii="Arial" w:hAnsi="Arial" w:eastAsia="Aptos" w:cs="Arial"/>
          <w:color w:val="000000" w:themeColor="text1" w:themeTint="FF" w:themeShade="FF"/>
        </w:rPr>
        <w:t>that there is not one hundred perfect learner participation as the mo</w:t>
      </w:r>
      <w:r w:rsidRPr="76033B1F" w:rsidR="0F0749D9">
        <w:rPr>
          <w:rFonts w:ascii="Arial" w:hAnsi="Arial" w:eastAsia="Aptos" w:cs="Arial"/>
          <w:color w:val="000000" w:themeColor="text1" w:themeTint="FF" w:themeShade="FF"/>
        </w:rPr>
        <w:t>re</w:t>
      </w:r>
      <w:r w:rsidRPr="76033B1F" w:rsidR="0B51785B">
        <w:rPr>
          <w:rFonts w:ascii="Arial" w:hAnsi="Arial" w:eastAsia="Aptos" w:cs="Arial"/>
          <w:color w:val="000000" w:themeColor="text1" w:themeTint="FF" w:themeShade="FF"/>
        </w:rPr>
        <w:t xml:space="preserve"> comfortable </w:t>
      </w:r>
      <w:r w:rsidRPr="76033B1F" w:rsidR="66969F5A">
        <w:rPr>
          <w:rFonts w:ascii="Arial" w:hAnsi="Arial" w:eastAsia="Aptos" w:cs="Arial"/>
          <w:color w:val="000000" w:themeColor="text1" w:themeTint="FF" w:themeShade="FF"/>
        </w:rPr>
        <w:t>and</w:t>
      </w:r>
      <w:r w:rsidRPr="76033B1F" w:rsidR="0B51785B">
        <w:rPr>
          <w:rFonts w:ascii="Arial" w:hAnsi="Arial" w:eastAsia="Aptos" w:cs="Arial"/>
          <w:color w:val="000000" w:themeColor="text1" w:themeTint="FF" w:themeShade="FF"/>
        </w:rPr>
        <w:t xml:space="preserve"> used to using a co-constructed success criteria </w:t>
      </w:r>
      <w:r w:rsidRPr="76033B1F" w:rsidR="33226CEC">
        <w:rPr>
          <w:rFonts w:ascii="Arial" w:hAnsi="Arial" w:eastAsia="Aptos" w:cs="Arial"/>
          <w:color w:val="000000" w:themeColor="text1" w:themeTint="FF" w:themeShade="FF"/>
        </w:rPr>
        <w:t xml:space="preserve">the learners </w:t>
      </w:r>
      <w:r w:rsidRPr="76033B1F" w:rsidR="5397EF44">
        <w:rPr>
          <w:rFonts w:ascii="Arial" w:hAnsi="Arial" w:eastAsia="Aptos" w:cs="Arial"/>
          <w:color w:val="000000" w:themeColor="text1" w:themeTint="FF" w:themeShade="FF"/>
        </w:rPr>
        <w:t>become, the more participation rates should rise</w:t>
      </w:r>
      <w:r w:rsidRPr="76033B1F" w:rsidR="7AAFCE25">
        <w:rPr>
          <w:rFonts w:ascii="Arial" w:hAnsi="Arial" w:eastAsia="Aptos" w:cs="Arial"/>
          <w:color w:val="000000" w:themeColor="text1" w:themeTint="FF" w:themeShade="FF"/>
        </w:rPr>
        <w:t xml:space="preserve"> (Andrade and Cizek, 2009.)</w:t>
      </w:r>
    </w:p>
    <w:p w:rsidR="2A56A25A" w:rsidP="76033B1F" w:rsidRDefault="2A56A25A" w14:paraId="58694268" w14:textId="71FCFA2A">
      <w:pPr>
        <w:rPr>
          <w:rFonts w:ascii="Arial" w:hAnsi="Arial" w:eastAsia="Aptos" w:cs="Arial"/>
          <w:color w:val="000000" w:themeColor="text1" w:themeTint="FF" w:themeShade="FF"/>
          <w:u w:val="single"/>
        </w:rPr>
      </w:pPr>
      <w:r w:rsidRPr="76033B1F" w:rsidR="2A56A25A">
        <w:rPr>
          <w:rFonts w:ascii="Arial" w:hAnsi="Arial" w:eastAsia="Aptos" w:cs="Arial"/>
          <w:color w:val="000000" w:themeColor="text1" w:themeTint="FF" w:themeShade="FF"/>
          <w:u w:val="single"/>
        </w:rPr>
        <w:t>Conclusion</w:t>
      </w:r>
    </w:p>
    <w:p w:rsidRPr="00DA4890" w:rsidR="2F50F62D" w:rsidP="2E257752" w:rsidRDefault="2688230F" w14:paraId="5175CF97" w14:textId="3D6E5FFB">
      <w:pPr>
        <w:rPr>
          <w:rFonts w:ascii="Arial" w:hAnsi="Arial" w:eastAsia="Aptos" w:cs="Arial"/>
          <w:color w:val="000000" w:themeColor="text1"/>
        </w:rPr>
      </w:pPr>
      <w:r w:rsidRPr="00DA4890">
        <w:rPr>
          <w:rFonts w:ascii="Arial" w:hAnsi="Arial" w:eastAsia="Aptos" w:cs="Arial"/>
          <w:color w:val="000000" w:themeColor="text1"/>
        </w:rPr>
        <w:t>In conclusion this study explored Key Stage 2 staff’s perceptions of the effectiveness of co-constructed success criteria within the Assessment for Learning (</w:t>
      </w:r>
      <w:proofErr w:type="spellStart"/>
      <w:r w:rsidRPr="00DA4890">
        <w:rPr>
          <w:rFonts w:ascii="Arial" w:hAnsi="Arial" w:eastAsia="Aptos" w:cs="Arial"/>
          <w:color w:val="000000" w:themeColor="text1"/>
        </w:rPr>
        <w:t>AfL</w:t>
      </w:r>
      <w:proofErr w:type="spellEnd"/>
      <w:r w:rsidRPr="00DA4890">
        <w:rPr>
          <w:rFonts w:ascii="Arial" w:hAnsi="Arial" w:eastAsia="Aptos" w:cs="Arial"/>
          <w:color w:val="000000" w:themeColor="text1"/>
        </w:rPr>
        <w:t xml:space="preserve">) framework. </w:t>
      </w:r>
      <w:r w:rsidRPr="00DA4890" w:rsidR="31E85F0E">
        <w:rPr>
          <w:rFonts w:ascii="Arial" w:hAnsi="Arial" w:eastAsia="Aptos" w:cs="Arial"/>
          <w:color w:val="000000" w:themeColor="text1"/>
        </w:rPr>
        <w:t xml:space="preserve">One key point that emerged from the findings was that </w:t>
      </w:r>
      <w:r w:rsidRPr="00DA4890" w:rsidR="2F50F62D">
        <w:rPr>
          <w:rFonts w:ascii="Arial" w:hAnsi="Arial" w:eastAsia="Aptos" w:cs="Arial"/>
          <w:color w:val="000000" w:themeColor="text1"/>
        </w:rPr>
        <w:t xml:space="preserve">KS2 staff found that co-constructed success criteria positively impacted student engagement, with clear evidence that learners felt more ownership and responsibility for their learning outcomes. </w:t>
      </w:r>
      <w:r w:rsidR="00146C3D">
        <w:rPr>
          <w:rFonts w:ascii="Arial" w:hAnsi="Arial" w:eastAsia="Aptos" w:cs="Arial"/>
          <w:color w:val="000000" w:themeColor="text1"/>
        </w:rPr>
        <w:t>F</w:t>
      </w:r>
      <w:r w:rsidRPr="00DA4890" w:rsidR="4EE0CC95">
        <w:rPr>
          <w:rFonts w:ascii="Arial" w:hAnsi="Arial" w:eastAsia="Aptos" w:cs="Arial"/>
          <w:color w:val="000000" w:themeColor="text1"/>
        </w:rPr>
        <w:t>urther key point</w:t>
      </w:r>
      <w:r w:rsidR="00146C3D">
        <w:rPr>
          <w:rFonts w:ascii="Arial" w:hAnsi="Arial" w:eastAsia="Aptos" w:cs="Arial"/>
          <w:color w:val="000000" w:themeColor="text1"/>
        </w:rPr>
        <w:t>s</w:t>
      </w:r>
      <w:r w:rsidRPr="00DA4890" w:rsidR="36D18FB5">
        <w:rPr>
          <w:rFonts w:ascii="Arial" w:hAnsi="Arial" w:eastAsia="Aptos" w:cs="Arial"/>
          <w:color w:val="000000" w:themeColor="text1"/>
        </w:rPr>
        <w:t xml:space="preserve"> </w:t>
      </w:r>
      <w:r w:rsidRPr="00DA4890" w:rsidR="4EE0CC95">
        <w:rPr>
          <w:rFonts w:ascii="Arial" w:hAnsi="Arial" w:eastAsia="Aptos" w:cs="Arial"/>
          <w:color w:val="000000" w:themeColor="text1"/>
        </w:rPr>
        <w:t xml:space="preserve">this study highlighted </w:t>
      </w:r>
      <w:r w:rsidR="00146C3D">
        <w:rPr>
          <w:rFonts w:ascii="Arial" w:hAnsi="Arial" w:eastAsia="Aptos" w:cs="Arial"/>
          <w:color w:val="000000" w:themeColor="text1"/>
        </w:rPr>
        <w:t>are</w:t>
      </w:r>
      <w:r w:rsidRPr="00DA4890" w:rsidR="4EE0CC95">
        <w:rPr>
          <w:rFonts w:ascii="Arial" w:hAnsi="Arial" w:eastAsia="Aptos" w:cs="Arial"/>
          <w:color w:val="000000" w:themeColor="text1"/>
        </w:rPr>
        <w:t xml:space="preserve"> that the use of a co-constructed success criteria was linked to improved learner attainment and outcomes, with teachers noticing a boost in the quality of </w:t>
      </w:r>
      <w:r w:rsidRPr="00DA4890" w:rsidR="1AF703D5">
        <w:rPr>
          <w:rFonts w:ascii="Arial" w:hAnsi="Arial" w:eastAsia="Aptos" w:cs="Arial"/>
          <w:color w:val="000000" w:themeColor="text1"/>
        </w:rPr>
        <w:t xml:space="preserve">the learners’ </w:t>
      </w:r>
      <w:r w:rsidRPr="00DA4890" w:rsidR="4EE0CC95">
        <w:rPr>
          <w:rFonts w:ascii="Arial" w:hAnsi="Arial" w:eastAsia="Aptos" w:cs="Arial"/>
          <w:color w:val="000000" w:themeColor="text1"/>
        </w:rPr>
        <w:t>work</w:t>
      </w:r>
      <w:r w:rsidR="00146C3D">
        <w:rPr>
          <w:rFonts w:ascii="Arial" w:hAnsi="Arial" w:eastAsia="Aptos" w:cs="Arial"/>
          <w:color w:val="000000" w:themeColor="text1"/>
        </w:rPr>
        <w:t xml:space="preserve"> and, w</w:t>
      </w:r>
      <w:r w:rsidRPr="00DA4890" w:rsidR="22DB7CDD">
        <w:rPr>
          <w:rFonts w:ascii="Arial" w:hAnsi="Arial" w:eastAsia="Aptos" w:cs="Arial"/>
          <w:color w:val="000000" w:themeColor="text1"/>
        </w:rPr>
        <w:t xml:space="preserve">hilst also </w:t>
      </w:r>
      <w:r w:rsidR="00146C3D">
        <w:rPr>
          <w:rFonts w:ascii="Arial" w:hAnsi="Arial" w:eastAsia="Aptos" w:cs="Arial"/>
          <w:color w:val="000000" w:themeColor="text1"/>
        </w:rPr>
        <w:t>demonstrating</w:t>
      </w:r>
      <w:r w:rsidRPr="00DA4890" w:rsidR="22DB7CDD">
        <w:rPr>
          <w:rFonts w:ascii="Arial" w:hAnsi="Arial" w:eastAsia="Aptos" w:cs="Arial"/>
          <w:color w:val="000000" w:themeColor="text1"/>
        </w:rPr>
        <w:t xml:space="preserve"> some weaknesses such as the duration this strategy takes to </w:t>
      </w:r>
      <w:r w:rsidR="00146C3D">
        <w:rPr>
          <w:rFonts w:ascii="Arial" w:hAnsi="Arial" w:eastAsia="Aptos" w:cs="Arial"/>
          <w:color w:val="000000" w:themeColor="text1"/>
        </w:rPr>
        <w:t>undertake</w:t>
      </w:r>
      <w:r w:rsidRPr="00DA4890" w:rsidR="22DB7CDD">
        <w:rPr>
          <w:rFonts w:ascii="Arial" w:hAnsi="Arial" w:eastAsia="Aptos" w:cs="Arial"/>
          <w:color w:val="000000" w:themeColor="text1"/>
        </w:rPr>
        <w:t xml:space="preserve"> with the class. </w:t>
      </w:r>
    </w:p>
    <w:p w:rsidRPr="00DA4890" w:rsidR="7F329B93" w:rsidP="2E257752" w:rsidRDefault="00146C3D" w14:paraId="16EBD371" w14:textId="01E2E311">
      <w:pPr>
        <w:rPr>
          <w:rFonts w:ascii="Arial" w:hAnsi="Arial" w:eastAsia="Aptos" w:cs="Arial"/>
          <w:color w:val="000000" w:themeColor="text1"/>
        </w:rPr>
      </w:pPr>
      <w:r>
        <w:rPr>
          <w:rFonts w:ascii="Arial" w:hAnsi="Arial" w:eastAsia="Aptos" w:cs="Arial"/>
          <w:color w:val="000000" w:themeColor="text1"/>
        </w:rPr>
        <w:lastRenderedPageBreak/>
        <w:t>Should</w:t>
      </w:r>
      <w:r w:rsidRPr="00DA4890" w:rsidR="7F329B93">
        <w:rPr>
          <w:rFonts w:ascii="Arial" w:hAnsi="Arial" w:eastAsia="Aptos" w:cs="Arial"/>
          <w:color w:val="000000" w:themeColor="text1"/>
        </w:rPr>
        <w:t xml:space="preserve"> this research question was to be investigated again in future, </w:t>
      </w:r>
      <w:r w:rsidRPr="00DA4890" w:rsidR="30A0B410">
        <w:rPr>
          <w:rFonts w:ascii="Arial" w:hAnsi="Arial" w:eastAsia="Aptos" w:cs="Arial"/>
          <w:color w:val="000000" w:themeColor="text1"/>
        </w:rPr>
        <w:t>a possible improvement that could be made is</w:t>
      </w:r>
      <w:r>
        <w:rPr>
          <w:rFonts w:ascii="Arial" w:hAnsi="Arial" w:eastAsia="Aptos" w:cs="Arial"/>
          <w:color w:val="000000" w:themeColor="text1"/>
        </w:rPr>
        <w:t xml:space="preserve"> the</w:t>
      </w:r>
      <w:r w:rsidRPr="00DA4890" w:rsidR="30A0B410">
        <w:rPr>
          <w:rFonts w:ascii="Arial" w:hAnsi="Arial" w:eastAsia="Aptos" w:cs="Arial"/>
          <w:color w:val="000000" w:themeColor="text1"/>
        </w:rPr>
        <w:t xml:space="preserve"> incorporat</w:t>
      </w:r>
      <w:r>
        <w:rPr>
          <w:rFonts w:ascii="Arial" w:hAnsi="Arial" w:eastAsia="Aptos" w:cs="Arial"/>
          <w:color w:val="000000" w:themeColor="text1"/>
        </w:rPr>
        <w:t>ion of</w:t>
      </w:r>
      <w:r w:rsidRPr="00DA4890" w:rsidR="30A0B410">
        <w:rPr>
          <w:rFonts w:ascii="Arial" w:hAnsi="Arial" w:eastAsia="Aptos" w:cs="Arial"/>
          <w:color w:val="000000" w:themeColor="text1"/>
        </w:rPr>
        <w:t xml:space="preserve"> the use of an observational research method </w:t>
      </w:r>
      <w:r w:rsidRPr="00DA4890" w:rsidR="06D0B854">
        <w:rPr>
          <w:rFonts w:ascii="Arial" w:hAnsi="Arial" w:eastAsia="Aptos" w:cs="Arial"/>
          <w:color w:val="000000" w:themeColor="text1"/>
        </w:rPr>
        <w:t>as well</w:t>
      </w:r>
      <w:r w:rsidRPr="00DA4890" w:rsidR="30A0B410">
        <w:rPr>
          <w:rFonts w:ascii="Arial" w:hAnsi="Arial" w:eastAsia="Aptos" w:cs="Arial"/>
          <w:color w:val="000000" w:themeColor="text1"/>
        </w:rPr>
        <w:t xml:space="preserve"> as </w:t>
      </w:r>
      <w:r w:rsidRPr="00DA4890" w:rsidR="7452182B">
        <w:rPr>
          <w:rFonts w:ascii="Arial" w:hAnsi="Arial" w:eastAsia="Aptos" w:cs="Arial"/>
          <w:color w:val="000000" w:themeColor="text1"/>
        </w:rPr>
        <w:t xml:space="preserve">semi-structured interviews and </w:t>
      </w:r>
      <w:r w:rsidRPr="00DA4890" w:rsidR="6FF1306E">
        <w:rPr>
          <w:rFonts w:ascii="Arial" w:hAnsi="Arial" w:eastAsia="Aptos" w:cs="Arial"/>
          <w:color w:val="000000" w:themeColor="text1"/>
        </w:rPr>
        <w:t>questionnaires</w:t>
      </w:r>
      <w:r w:rsidRPr="00DA4890" w:rsidR="5EF33E5D">
        <w:rPr>
          <w:rFonts w:ascii="Arial" w:hAnsi="Arial" w:eastAsia="Aptos" w:cs="Arial"/>
          <w:color w:val="000000" w:themeColor="text1"/>
        </w:rPr>
        <w:t>. T</w:t>
      </w:r>
      <w:r w:rsidRPr="00DA4890" w:rsidR="2A48A209">
        <w:rPr>
          <w:rFonts w:ascii="Arial" w:hAnsi="Arial" w:eastAsia="Aptos" w:cs="Arial"/>
          <w:color w:val="000000" w:themeColor="text1"/>
        </w:rPr>
        <w:t xml:space="preserve">he </w:t>
      </w:r>
      <w:r w:rsidRPr="00DA4890" w:rsidR="5105E84A">
        <w:rPr>
          <w:rFonts w:ascii="Arial" w:hAnsi="Arial" w:eastAsia="Aptos" w:cs="Arial"/>
          <w:color w:val="000000" w:themeColor="text1"/>
        </w:rPr>
        <w:t>triangulation</w:t>
      </w:r>
      <w:r w:rsidRPr="00DA4890" w:rsidR="2A48A209">
        <w:rPr>
          <w:rFonts w:ascii="Arial" w:hAnsi="Arial" w:eastAsia="Aptos" w:cs="Arial"/>
          <w:color w:val="000000" w:themeColor="text1"/>
        </w:rPr>
        <w:t xml:space="preserve"> of the three methods</w:t>
      </w:r>
      <w:r w:rsidRPr="00DA4890" w:rsidR="7452182B">
        <w:rPr>
          <w:rFonts w:ascii="Arial" w:hAnsi="Arial" w:eastAsia="Aptos" w:cs="Arial"/>
          <w:color w:val="000000" w:themeColor="text1"/>
        </w:rPr>
        <w:t xml:space="preserve"> </w:t>
      </w:r>
      <w:r w:rsidRPr="00DA4890" w:rsidR="28EAEF70">
        <w:rPr>
          <w:rFonts w:ascii="Arial" w:hAnsi="Arial" w:eastAsia="Aptos" w:cs="Arial"/>
          <w:color w:val="000000" w:themeColor="text1"/>
        </w:rPr>
        <w:t>increases the reliability and depth of the data collected from the study</w:t>
      </w:r>
      <w:r w:rsidRPr="00DA4890" w:rsidR="02AB305D">
        <w:rPr>
          <w:rFonts w:ascii="Arial" w:hAnsi="Arial" w:eastAsia="Aptos" w:cs="Arial"/>
          <w:color w:val="000000" w:themeColor="text1"/>
        </w:rPr>
        <w:t xml:space="preserve"> (Carter, 2014.)</w:t>
      </w:r>
      <w:r w:rsidRPr="00DA4890" w:rsidR="4240CB6E">
        <w:rPr>
          <w:rFonts w:ascii="Arial" w:hAnsi="Arial" w:eastAsia="Aptos" w:cs="Arial"/>
          <w:color w:val="000000" w:themeColor="text1"/>
        </w:rPr>
        <w:t xml:space="preserve"> Also, </w:t>
      </w:r>
      <w:r>
        <w:rPr>
          <w:rFonts w:ascii="Arial" w:hAnsi="Arial" w:eastAsia="Aptos" w:cs="Arial"/>
          <w:color w:val="000000" w:themeColor="text1"/>
        </w:rPr>
        <w:t>for</w:t>
      </w:r>
      <w:r w:rsidRPr="00DA4890" w:rsidR="02AB305D">
        <w:rPr>
          <w:rFonts w:ascii="Arial" w:hAnsi="Arial" w:eastAsia="Aptos" w:cs="Arial"/>
          <w:color w:val="000000" w:themeColor="text1"/>
        </w:rPr>
        <w:t xml:space="preserve"> future </w:t>
      </w:r>
      <w:r w:rsidRPr="00DA4890" w:rsidR="353190C9">
        <w:rPr>
          <w:rFonts w:ascii="Arial" w:hAnsi="Arial" w:eastAsia="Aptos" w:cs="Arial"/>
          <w:color w:val="000000" w:themeColor="text1"/>
        </w:rPr>
        <w:t>learning</w:t>
      </w:r>
      <w:r>
        <w:rPr>
          <w:rFonts w:ascii="Arial" w:hAnsi="Arial" w:eastAsia="Aptos" w:cs="Arial"/>
          <w:color w:val="000000" w:themeColor="text1"/>
        </w:rPr>
        <w:t xml:space="preserve"> and development</w:t>
      </w:r>
      <w:r w:rsidRPr="00DA4890" w:rsidR="02AB305D">
        <w:rPr>
          <w:rFonts w:ascii="Arial" w:hAnsi="Arial" w:eastAsia="Aptos" w:cs="Arial"/>
          <w:color w:val="000000" w:themeColor="text1"/>
        </w:rPr>
        <w:t xml:space="preserve">, an area of Assessment for Learning that I would </w:t>
      </w:r>
      <w:r>
        <w:rPr>
          <w:rFonts w:ascii="Arial" w:hAnsi="Arial" w:eastAsia="Aptos" w:cs="Arial"/>
          <w:color w:val="000000" w:themeColor="text1"/>
        </w:rPr>
        <w:t>value</w:t>
      </w:r>
      <w:r w:rsidRPr="00DA4890" w:rsidR="02AB305D">
        <w:rPr>
          <w:rFonts w:ascii="Arial" w:hAnsi="Arial" w:eastAsia="Aptos" w:cs="Arial"/>
          <w:color w:val="000000" w:themeColor="text1"/>
        </w:rPr>
        <w:t xml:space="preserve"> conduct</w:t>
      </w:r>
      <w:r>
        <w:rPr>
          <w:rFonts w:ascii="Arial" w:hAnsi="Arial" w:eastAsia="Aptos" w:cs="Arial"/>
          <w:color w:val="000000" w:themeColor="text1"/>
        </w:rPr>
        <w:t>ing</w:t>
      </w:r>
      <w:r w:rsidRPr="00DA4890" w:rsidR="02AB305D">
        <w:rPr>
          <w:rFonts w:ascii="Arial" w:hAnsi="Arial" w:eastAsia="Aptos" w:cs="Arial"/>
          <w:color w:val="000000" w:themeColor="text1"/>
        </w:rPr>
        <w:t xml:space="preserve"> further research on would be </w:t>
      </w:r>
      <w:r w:rsidRPr="00DA4890" w:rsidR="037EF5EC">
        <w:rPr>
          <w:rFonts w:ascii="Arial" w:hAnsi="Arial" w:eastAsia="Aptos" w:cs="Arial"/>
          <w:color w:val="000000" w:themeColor="text1"/>
        </w:rPr>
        <w:t xml:space="preserve">associated with the effectiveness of </w:t>
      </w:r>
      <w:r>
        <w:rPr>
          <w:rFonts w:ascii="Arial" w:hAnsi="Arial" w:eastAsia="Aptos" w:cs="Arial"/>
          <w:color w:val="000000" w:themeColor="text1"/>
        </w:rPr>
        <w:t>effective</w:t>
      </w:r>
      <w:r w:rsidRPr="00DA4890" w:rsidR="037EF5EC">
        <w:rPr>
          <w:rFonts w:ascii="Arial" w:hAnsi="Arial" w:eastAsia="Aptos" w:cs="Arial"/>
          <w:color w:val="000000" w:themeColor="text1"/>
        </w:rPr>
        <w:t xml:space="preserve"> questioning techniques. This specific area has be</w:t>
      </w:r>
      <w:r w:rsidRPr="00DA4890" w:rsidR="47D51B77">
        <w:rPr>
          <w:rFonts w:ascii="Arial" w:hAnsi="Arial" w:eastAsia="Aptos" w:cs="Arial"/>
          <w:color w:val="000000" w:themeColor="text1"/>
        </w:rPr>
        <w:t xml:space="preserve">en linked to the possible solutions </w:t>
      </w:r>
      <w:r>
        <w:rPr>
          <w:rFonts w:ascii="Arial" w:hAnsi="Arial" w:eastAsia="Aptos" w:cs="Arial"/>
          <w:color w:val="000000" w:themeColor="text1"/>
        </w:rPr>
        <w:t>in</w:t>
      </w:r>
      <w:r w:rsidRPr="00DA4890" w:rsidR="47D51B77">
        <w:rPr>
          <w:rFonts w:ascii="Arial" w:hAnsi="Arial" w:eastAsia="Aptos" w:cs="Arial"/>
          <w:color w:val="000000" w:themeColor="text1"/>
        </w:rPr>
        <w:t xml:space="preserve"> overcom</w:t>
      </w:r>
      <w:r>
        <w:rPr>
          <w:rFonts w:ascii="Arial" w:hAnsi="Arial" w:eastAsia="Aptos" w:cs="Arial"/>
          <w:color w:val="000000" w:themeColor="text1"/>
        </w:rPr>
        <w:t>ing the</w:t>
      </w:r>
      <w:r w:rsidRPr="00DA4890" w:rsidR="47D51B77">
        <w:rPr>
          <w:rFonts w:ascii="Arial" w:hAnsi="Arial" w:eastAsia="Aptos" w:cs="Arial"/>
          <w:color w:val="000000" w:themeColor="text1"/>
        </w:rPr>
        <w:t xml:space="preserve"> limitations within this study</w:t>
      </w:r>
      <w:r>
        <w:rPr>
          <w:rFonts w:ascii="Arial" w:hAnsi="Arial" w:eastAsia="Aptos" w:cs="Arial"/>
          <w:color w:val="000000" w:themeColor="text1"/>
        </w:rPr>
        <w:t xml:space="preserve">. </w:t>
      </w:r>
      <w:r w:rsidRPr="00DA4890" w:rsidR="47D51B77">
        <w:rPr>
          <w:rFonts w:ascii="Arial" w:hAnsi="Arial" w:eastAsia="Aptos" w:cs="Arial"/>
          <w:color w:val="000000" w:themeColor="text1"/>
        </w:rPr>
        <w:t>I</w:t>
      </w:r>
      <w:r w:rsidRPr="00DA4890" w:rsidR="4E1215E6">
        <w:rPr>
          <w:rFonts w:ascii="Arial" w:hAnsi="Arial" w:eastAsia="Aptos" w:cs="Arial"/>
          <w:color w:val="000000" w:themeColor="text1"/>
        </w:rPr>
        <w:t xml:space="preserve"> believe it would be beneficial to deepen my knowledge and understanding within this area</w:t>
      </w:r>
      <w:r>
        <w:rPr>
          <w:rFonts w:ascii="Arial" w:hAnsi="Arial" w:eastAsia="Aptos" w:cs="Arial"/>
          <w:color w:val="000000" w:themeColor="text1"/>
        </w:rPr>
        <w:t xml:space="preserve"> and greatly impact my practice as a teaching professional</w:t>
      </w:r>
      <w:r w:rsidRPr="00DA4890" w:rsidR="4E1215E6">
        <w:rPr>
          <w:rFonts w:ascii="Arial" w:hAnsi="Arial" w:eastAsia="Aptos" w:cs="Arial"/>
          <w:color w:val="000000" w:themeColor="text1"/>
        </w:rPr>
        <w:t xml:space="preserve">. </w:t>
      </w:r>
      <w:r w:rsidRPr="00DA4890" w:rsidR="4ADEFCC0">
        <w:rPr>
          <w:rFonts w:ascii="Arial" w:hAnsi="Arial" w:eastAsia="Aptos" w:cs="Arial"/>
          <w:color w:val="000000" w:themeColor="text1"/>
        </w:rPr>
        <w:t xml:space="preserve">This </w:t>
      </w:r>
      <w:r w:rsidRPr="00DA4890">
        <w:rPr>
          <w:rFonts w:ascii="Arial" w:hAnsi="Arial" w:eastAsia="Aptos" w:cs="Arial"/>
          <w:color w:val="000000" w:themeColor="text1"/>
        </w:rPr>
        <w:t>research</w:t>
      </w:r>
      <w:r w:rsidRPr="00DA4890" w:rsidR="4ADEFCC0">
        <w:rPr>
          <w:rFonts w:ascii="Arial" w:hAnsi="Arial" w:eastAsia="Aptos" w:cs="Arial"/>
          <w:color w:val="000000" w:themeColor="text1"/>
        </w:rPr>
        <w:t xml:space="preserve"> has </w:t>
      </w:r>
      <w:r w:rsidRPr="00DA4890" w:rsidR="009435C7">
        <w:rPr>
          <w:rFonts w:ascii="Arial" w:hAnsi="Arial" w:eastAsia="Aptos" w:cs="Arial"/>
          <w:color w:val="000000" w:themeColor="text1"/>
        </w:rPr>
        <w:t>impacted on</w:t>
      </w:r>
      <w:r w:rsidRPr="00DA4890" w:rsidR="4ADEFCC0">
        <w:rPr>
          <w:rFonts w:ascii="Arial" w:hAnsi="Arial" w:eastAsia="Aptos" w:cs="Arial"/>
          <w:color w:val="000000" w:themeColor="text1"/>
        </w:rPr>
        <w:t xml:space="preserve"> my professional practice</w:t>
      </w:r>
      <w:r w:rsidRPr="00DA4890" w:rsidR="0F9A5FBC">
        <w:rPr>
          <w:rFonts w:ascii="Arial" w:hAnsi="Arial" w:eastAsia="Aptos" w:cs="Arial"/>
          <w:color w:val="000000" w:themeColor="text1"/>
        </w:rPr>
        <w:t xml:space="preserve"> </w:t>
      </w:r>
      <w:r w:rsidRPr="00DA4890" w:rsidR="7DE86DEA">
        <w:rPr>
          <w:rFonts w:ascii="Arial" w:hAnsi="Arial" w:eastAsia="Aptos" w:cs="Arial"/>
          <w:color w:val="000000" w:themeColor="text1"/>
        </w:rPr>
        <w:t>by</w:t>
      </w:r>
      <w:r w:rsidRPr="00DA4890" w:rsidR="0F9A5FBC">
        <w:rPr>
          <w:rFonts w:ascii="Arial" w:hAnsi="Arial" w:eastAsia="Aptos" w:cs="Arial"/>
          <w:color w:val="000000" w:themeColor="text1"/>
        </w:rPr>
        <w:t xml:space="preserve"> allow</w:t>
      </w:r>
      <w:r w:rsidRPr="00DA4890" w:rsidR="650D02CD">
        <w:rPr>
          <w:rFonts w:ascii="Arial" w:hAnsi="Arial" w:eastAsia="Aptos" w:cs="Arial"/>
          <w:color w:val="000000" w:themeColor="text1"/>
        </w:rPr>
        <w:t>ing</w:t>
      </w:r>
      <w:r w:rsidRPr="00DA4890" w:rsidR="0F9A5FBC">
        <w:rPr>
          <w:rFonts w:ascii="Arial" w:hAnsi="Arial" w:eastAsia="Aptos" w:cs="Arial"/>
          <w:color w:val="000000" w:themeColor="text1"/>
        </w:rPr>
        <w:t xml:space="preserve"> me to develop and deepen my knowledge on </w:t>
      </w:r>
      <w:r w:rsidRPr="00DA4890" w:rsidR="3E125F91">
        <w:rPr>
          <w:rFonts w:ascii="Arial" w:hAnsi="Arial" w:eastAsia="Aptos" w:cs="Arial"/>
          <w:color w:val="000000" w:themeColor="text1"/>
        </w:rPr>
        <w:t>A</w:t>
      </w:r>
      <w:r w:rsidRPr="00DA4890" w:rsidR="0F9A5FBC">
        <w:rPr>
          <w:rFonts w:ascii="Arial" w:hAnsi="Arial" w:eastAsia="Aptos" w:cs="Arial"/>
          <w:color w:val="000000" w:themeColor="text1"/>
        </w:rPr>
        <w:t>ssess</w:t>
      </w:r>
      <w:r w:rsidRPr="00DA4890" w:rsidR="3C3CFF51">
        <w:rPr>
          <w:rFonts w:ascii="Arial" w:hAnsi="Arial" w:eastAsia="Aptos" w:cs="Arial"/>
          <w:color w:val="000000" w:themeColor="text1"/>
        </w:rPr>
        <w:t>ment for Learning</w:t>
      </w:r>
      <w:r w:rsidRPr="00DA4890" w:rsidR="44428D51">
        <w:rPr>
          <w:rFonts w:ascii="Arial" w:hAnsi="Arial" w:eastAsia="Aptos" w:cs="Arial"/>
          <w:color w:val="000000" w:themeColor="text1"/>
        </w:rPr>
        <w:t xml:space="preserve"> stra</w:t>
      </w:r>
      <w:r w:rsidRPr="00B949E2" w:rsidR="44428D51">
        <w:rPr>
          <w:rFonts w:ascii="Arial" w:hAnsi="Arial" w:eastAsia="Aptos" w:cs="Arial"/>
          <w:color w:val="000000" w:themeColor="text1"/>
        </w:rPr>
        <w:t xml:space="preserve">tegies </w:t>
      </w:r>
      <w:r w:rsidRPr="00B949E2" w:rsidR="00B949E2">
        <w:rPr>
          <w:rFonts w:ascii="Arial" w:hAnsi="Arial" w:eastAsia="Aptos" w:cs="Arial"/>
          <w:color w:val="000000" w:themeColor="text1"/>
        </w:rPr>
        <w:t>on</w:t>
      </w:r>
      <w:r w:rsidR="00B949E2">
        <w:rPr>
          <w:rFonts w:ascii="Arial" w:hAnsi="Arial" w:eastAsia="Aptos" w:cs="Arial"/>
          <w:color w:val="000000" w:themeColor="text1"/>
        </w:rPr>
        <w:t xml:space="preserve"> supporting learners to become active participants in making progress and their learning journey</w:t>
      </w:r>
      <w:r w:rsidRPr="00DA4890" w:rsidR="44428D51">
        <w:rPr>
          <w:rFonts w:ascii="Arial" w:hAnsi="Arial" w:eastAsia="Aptos" w:cs="Arial"/>
          <w:color w:val="000000" w:themeColor="text1"/>
        </w:rPr>
        <w:t xml:space="preserve">. Furthermore, it has given me the opportunity to build </w:t>
      </w:r>
      <w:r w:rsidRPr="00DA4890" w:rsidR="154672C3">
        <w:rPr>
          <w:rFonts w:ascii="Arial" w:hAnsi="Arial" w:eastAsia="Aptos" w:cs="Arial"/>
          <w:color w:val="000000" w:themeColor="text1"/>
        </w:rPr>
        <w:t xml:space="preserve">upon my ability to collect data, </w:t>
      </w:r>
      <w:proofErr w:type="spellStart"/>
      <w:r w:rsidRPr="00DA4890" w:rsidR="154672C3">
        <w:rPr>
          <w:rFonts w:ascii="Arial" w:hAnsi="Arial" w:eastAsia="Aptos" w:cs="Arial"/>
          <w:color w:val="000000" w:themeColor="text1"/>
        </w:rPr>
        <w:t>analyse</w:t>
      </w:r>
      <w:proofErr w:type="spellEnd"/>
      <w:r w:rsidRPr="00DA4890" w:rsidR="154672C3">
        <w:rPr>
          <w:rFonts w:ascii="Arial" w:hAnsi="Arial" w:eastAsia="Aptos" w:cs="Arial"/>
          <w:color w:val="000000" w:themeColor="text1"/>
        </w:rPr>
        <w:t xml:space="preserve"> it and draw conclusions from it</w:t>
      </w:r>
      <w:r w:rsidR="009435C7">
        <w:rPr>
          <w:rFonts w:ascii="Arial" w:hAnsi="Arial" w:eastAsia="Aptos" w:cs="Arial"/>
          <w:color w:val="000000" w:themeColor="text1"/>
        </w:rPr>
        <w:t xml:space="preserve"> whilst adhering to guidelines to protect all participants</w:t>
      </w:r>
      <w:r w:rsidRPr="00DA4890" w:rsidR="154672C3">
        <w:rPr>
          <w:rFonts w:ascii="Arial" w:hAnsi="Arial" w:eastAsia="Aptos" w:cs="Arial"/>
          <w:color w:val="000000" w:themeColor="text1"/>
        </w:rPr>
        <w:t xml:space="preserve">. </w:t>
      </w:r>
    </w:p>
    <w:p w:rsidR="2E257752" w:rsidP="2E257752" w:rsidRDefault="2E257752" w14:paraId="1FBE190A" w14:textId="0332BD01">
      <w:pPr>
        <w:rPr>
          <w:rFonts w:ascii="Aptos" w:hAnsi="Aptos" w:eastAsia="Aptos" w:cs="Aptos"/>
          <w:color w:val="000000" w:themeColor="text1"/>
        </w:rPr>
      </w:pPr>
    </w:p>
    <w:p w:rsidR="2E257752" w:rsidP="2E257752" w:rsidRDefault="2E257752" w14:paraId="6E40F438" w14:textId="490F4C54">
      <w:pPr>
        <w:rPr>
          <w:rFonts w:ascii="Aptos" w:hAnsi="Aptos" w:eastAsia="Aptos" w:cs="Aptos"/>
          <w:color w:val="000000" w:themeColor="text1"/>
        </w:rPr>
      </w:pPr>
    </w:p>
    <w:p w:rsidR="2E257752" w:rsidP="2E257752" w:rsidRDefault="2E257752" w14:paraId="3493B899" w14:textId="626C2CD4">
      <w:pPr>
        <w:rPr>
          <w:rFonts w:ascii="Aptos" w:hAnsi="Aptos" w:eastAsia="Aptos" w:cs="Aptos"/>
          <w:color w:val="000000" w:themeColor="text1"/>
        </w:rPr>
      </w:pPr>
    </w:p>
    <w:p w:rsidR="619F03A8" w:rsidP="619F03A8" w:rsidRDefault="619F03A8" w14:paraId="29A36FF5" w14:textId="33F9A143">
      <w:pPr>
        <w:rPr>
          <w:rFonts w:ascii="Calibri" w:hAnsi="Calibri" w:eastAsia="Calibri" w:cs="Calibri"/>
        </w:rPr>
      </w:pPr>
    </w:p>
    <w:p w:rsidR="619F03A8" w:rsidP="619F03A8" w:rsidRDefault="619F03A8" w14:paraId="5C8CBBDE" w14:textId="0E1ED206">
      <w:pPr>
        <w:rPr>
          <w:rFonts w:ascii="Calibri" w:hAnsi="Calibri" w:eastAsia="Calibri" w:cs="Calibri"/>
        </w:rPr>
      </w:pPr>
    </w:p>
    <w:p w:rsidR="1660B1E9" w:rsidP="76033B1F" w:rsidRDefault="1660B1E9" w14:paraId="4F40B0B5" w14:noSpellErr="1" w14:textId="301FC1C5">
      <w:pPr>
        <w:spacing w:after="0"/>
        <w:ind/>
      </w:pPr>
      <w:r w:rsidRPr="76033B1F" w:rsidR="3930281A">
        <w:rPr>
          <w:rFonts w:ascii="Calibri" w:hAnsi="Calibri" w:eastAsia="Calibri" w:cs="Calibri"/>
          <w:color w:val="212121"/>
        </w:rPr>
        <w:t xml:space="preserve">  </w:t>
      </w:r>
    </w:p>
    <w:p w:rsidR="1660B1E9" w:rsidP="2E257752" w:rsidRDefault="1660B1E9" w14:paraId="40D85D11" w14:textId="2CFB754C">
      <w:pPr>
        <w:spacing w:after="0"/>
        <w:ind w:left="15"/>
        <w:rPr>
          <w:rFonts w:ascii="Calibri" w:hAnsi="Calibri" w:eastAsia="Calibri" w:cs="Calibri"/>
          <w:color w:val="000000" w:themeColor="text1"/>
        </w:rPr>
      </w:pPr>
    </w:p>
    <w:p w:rsidR="1660B1E9" w:rsidP="2E257752" w:rsidRDefault="1660B1E9" w14:paraId="3DC686F8" w14:textId="77EFE7E4">
      <w:pPr>
        <w:spacing w:after="0"/>
        <w:ind w:left="15"/>
        <w:rPr>
          <w:rFonts w:ascii="Calibri" w:hAnsi="Calibri" w:eastAsia="Calibri" w:cs="Calibri"/>
          <w:color w:val="000000" w:themeColor="text1"/>
        </w:rPr>
      </w:pPr>
    </w:p>
    <w:p w:rsidR="1660B1E9" w:rsidP="2E257752" w:rsidRDefault="1660B1E9" w14:paraId="1FDB4A82" w14:textId="3341C49E">
      <w:pPr>
        <w:spacing w:after="0"/>
        <w:rPr>
          <w:rFonts w:ascii="-apple-system" w:hAnsi="-apple-system" w:eastAsia="-apple-system" w:cs="-apple-system"/>
          <w:color w:val="0071BC"/>
        </w:rPr>
      </w:pPr>
    </w:p>
    <w:p w:rsidR="1660B1E9" w:rsidP="2E257752" w:rsidRDefault="607865BB" w14:paraId="04FAE18A" w14:textId="4379FEC8">
      <w:pPr>
        <w:spacing w:after="0"/>
        <w:rPr>
          <w:rFonts w:ascii="-apple-system" w:hAnsi="-apple-system" w:eastAsia="-apple-system" w:cs="-apple-system"/>
          <w:u w:val="single"/>
        </w:rPr>
      </w:pPr>
      <w:r w:rsidRPr="76033B1F" w:rsidR="607865BB">
        <w:rPr>
          <w:rFonts w:ascii="-apple-system" w:hAnsi="-apple-system" w:eastAsia="-apple-system" w:cs="-apple-system"/>
          <w:u w:val="single"/>
        </w:rPr>
        <w:t>Reference list</w:t>
      </w:r>
    </w:p>
    <w:p w:rsidR="1660B1E9" w:rsidP="2E257752" w:rsidRDefault="57D34C16" w14:paraId="3E192742" w14:textId="3B97462F">
      <w:pPr>
        <w:spacing w:after="0"/>
        <w:rPr>
          <w:rFonts w:ascii="-apple-system" w:hAnsi="-apple-system" w:eastAsia="-apple-system" w:cs="-apple-system"/>
        </w:rPr>
      </w:pPr>
      <w:r w:rsidRPr="2E257752">
        <w:rPr>
          <w:rFonts w:ascii="Open Sans" w:hAnsi="Open Sans" w:eastAsia="Open Sans" w:cs="Open Sans"/>
          <w:color w:val="000000" w:themeColor="text1"/>
        </w:rPr>
        <w:t xml:space="preserve"> </w:t>
      </w:r>
    </w:p>
    <w:p w:rsidR="1660B1E9" w:rsidP="2E257752" w:rsidRDefault="57D34C16" w14:paraId="7A0C7030" w14:textId="25C9115B">
      <w:pPr>
        <w:spacing w:after="0"/>
        <w:rPr>
          <w:rFonts w:ascii="Calibri" w:hAnsi="Calibri" w:eastAsia="Calibri" w:cs="Calibri"/>
          <w:color w:val="000000" w:themeColor="text1"/>
        </w:rPr>
      </w:pPr>
      <w:r w:rsidRPr="2E257752">
        <w:rPr>
          <w:rFonts w:ascii="Calibri" w:hAnsi="Calibri" w:eastAsia="Calibri" w:cs="Calibri"/>
          <w:color w:val="000000" w:themeColor="text1"/>
        </w:rPr>
        <w:t>Abbe, A. and Brandon, S.E. (2014). Building and Maintaining Rapport in Investigative Interviews. Police Practice and Research, 15(3), pp.207–220.</w:t>
      </w:r>
      <w:hyperlink r:id="rId4">
        <w:r w:rsidRPr="2E257752">
          <w:rPr>
            <w:rStyle w:val="Hyperlink"/>
            <w:rFonts w:ascii="Calibri" w:hAnsi="Calibri" w:eastAsia="Calibri" w:cs="Calibri"/>
            <w:color w:val="000000" w:themeColor="text1"/>
          </w:rPr>
          <w:t>https://doi.org/10.1080/15614263.2013.827835</w:t>
        </w:r>
      </w:hyperlink>
      <w:r w:rsidRPr="2E257752">
        <w:rPr>
          <w:rFonts w:ascii="Calibri" w:hAnsi="Calibri" w:eastAsia="Calibri" w:cs="Calibri"/>
          <w:color w:val="000000" w:themeColor="text1"/>
        </w:rPr>
        <w:t xml:space="preserve"> </w:t>
      </w:r>
    </w:p>
    <w:p w:rsidR="1660B1E9" w:rsidP="2E257752" w:rsidRDefault="1660B1E9" w14:paraId="7C387C24" w14:textId="09425754">
      <w:pPr>
        <w:spacing w:after="0"/>
        <w:rPr>
          <w:rFonts w:ascii="Calibri" w:hAnsi="Calibri" w:eastAsia="Calibri" w:cs="Calibri"/>
          <w:color w:val="000000" w:themeColor="text1"/>
        </w:rPr>
      </w:pPr>
    </w:p>
    <w:p w:rsidR="1660B1E9" w:rsidP="2E257752" w:rsidRDefault="57D34C16" w14:paraId="70C9B098" w14:textId="5F0D9581">
      <w:pPr>
        <w:spacing w:after="0"/>
        <w:rPr>
          <w:rFonts w:ascii="Calibri" w:hAnsi="Calibri" w:eastAsia="Calibri" w:cs="Calibri"/>
          <w:color w:val="000000" w:themeColor="text1"/>
        </w:rPr>
      </w:pPr>
      <w:r w:rsidRPr="2E257752">
        <w:rPr>
          <w:rFonts w:ascii="Calibri" w:hAnsi="Calibri" w:eastAsia="Calibri" w:cs="Calibri"/>
          <w:color w:val="000000" w:themeColor="text1"/>
        </w:rPr>
        <w:t xml:space="preserve">Andrade, H.L. and Cizek, G.J. (2009). Handbook of formative assessment. New York: Routledge. </w:t>
      </w:r>
    </w:p>
    <w:p w:rsidR="1660B1E9" w:rsidP="2E257752" w:rsidRDefault="1660B1E9" w14:paraId="733B6525" w14:textId="5E721A3C">
      <w:pPr>
        <w:spacing w:after="0"/>
        <w:rPr>
          <w:rFonts w:ascii="Calibri" w:hAnsi="Calibri" w:eastAsia="Calibri" w:cs="Calibri"/>
          <w:color w:val="000000" w:themeColor="text1"/>
        </w:rPr>
      </w:pPr>
    </w:p>
    <w:p w:rsidR="1660B1E9" w:rsidP="2E257752" w:rsidRDefault="57D34C16" w14:paraId="29A202D0" w14:textId="274466FC">
      <w:pPr>
        <w:shd w:val="clear" w:color="auto" w:fill="FFFFFF" w:themeFill="background1"/>
        <w:spacing w:after="0"/>
        <w:rPr>
          <w:rFonts w:ascii="Calibri" w:hAnsi="Calibri" w:eastAsia="Calibri" w:cs="Calibri"/>
          <w:color w:val="000000" w:themeColor="text1"/>
        </w:rPr>
      </w:pPr>
      <w:r w:rsidRPr="2E257752">
        <w:rPr>
          <w:rFonts w:ascii="Calibri" w:hAnsi="Calibri" w:eastAsia="Calibri" w:cs="Calibri"/>
          <w:color w:val="000000" w:themeColor="text1"/>
        </w:rPr>
        <w:t xml:space="preserve">Black, P. and Wiliam, D. (1998). Inside the black box: raising standards through classroom assessment. Cheltenham: Hawker Brownlow Education. </w:t>
      </w:r>
    </w:p>
    <w:p w:rsidR="1660B1E9" w:rsidP="2E257752" w:rsidRDefault="57D34C16" w14:paraId="2BD24B13" w14:textId="0BE1939C">
      <w:pPr>
        <w:spacing w:after="0"/>
        <w:rPr>
          <w:rFonts w:ascii="Calibri" w:hAnsi="Calibri" w:eastAsia="Calibri" w:cs="Calibri"/>
          <w:color w:val="000000" w:themeColor="text1"/>
        </w:rPr>
      </w:pPr>
      <w:r w:rsidRPr="2E257752">
        <w:rPr>
          <w:rFonts w:ascii="Calibri" w:hAnsi="Calibri" w:eastAsia="Calibri" w:cs="Calibri"/>
          <w:color w:val="000000" w:themeColor="text1"/>
        </w:rPr>
        <w:t xml:space="preserve">Carter, N., (2014). The Use of Triangulation in Qualitative Research. Oncology Nursing Forum, 41(5), pp.545–547. </w:t>
      </w:r>
      <w:proofErr w:type="spellStart"/>
      <w:proofErr w:type="gramStart"/>
      <w:r w:rsidRPr="2E257752">
        <w:rPr>
          <w:rFonts w:ascii="Calibri" w:hAnsi="Calibri" w:eastAsia="Calibri" w:cs="Calibri"/>
          <w:color w:val="000000" w:themeColor="text1"/>
        </w:rPr>
        <w:t>doi:https</w:t>
      </w:r>
      <w:proofErr w:type="spellEnd"/>
      <w:r w:rsidRPr="2E257752">
        <w:rPr>
          <w:rFonts w:ascii="Calibri" w:hAnsi="Calibri" w:eastAsia="Calibri" w:cs="Calibri"/>
          <w:color w:val="000000" w:themeColor="text1"/>
        </w:rPr>
        <w:t>://doi.org/10.1188/14.ONF.545-547</w:t>
      </w:r>
      <w:proofErr w:type="gramEnd"/>
      <w:r w:rsidRPr="2E257752">
        <w:rPr>
          <w:rFonts w:ascii="Calibri" w:hAnsi="Calibri" w:eastAsia="Calibri" w:cs="Calibri"/>
          <w:color w:val="000000" w:themeColor="text1"/>
        </w:rPr>
        <w:t xml:space="preserve">. </w:t>
      </w:r>
    </w:p>
    <w:p w:rsidR="1660B1E9" w:rsidP="2E257752" w:rsidRDefault="1660B1E9" w14:paraId="6707B89A" w14:textId="1C453B11">
      <w:pPr>
        <w:spacing w:after="0"/>
        <w:rPr>
          <w:rFonts w:ascii="Calibri" w:hAnsi="Calibri" w:eastAsia="Calibri" w:cs="Calibri"/>
          <w:color w:val="000000" w:themeColor="text1"/>
        </w:rPr>
      </w:pPr>
    </w:p>
    <w:p w:rsidR="1660B1E9" w:rsidP="2E257752" w:rsidRDefault="57D34C16" w14:paraId="612452AC" w14:textId="6625BDFF">
      <w:pPr>
        <w:shd w:val="clear" w:color="auto" w:fill="FFFFFF" w:themeFill="background1"/>
        <w:spacing w:after="0"/>
        <w:rPr>
          <w:rFonts w:ascii="Calibri" w:hAnsi="Calibri" w:eastAsia="Calibri" w:cs="Calibri"/>
          <w:color w:val="000000" w:themeColor="text1"/>
        </w:rPr>
      </w:pPr>
      <w:r w:rsidRPr="2E257752">
        <w:rPr>
          <w:rFonts w:ascii="Calibri" w:hAnsi="Calibri" w:eastAsia="Calibri" w:cs="Calibri"/>
          <w:color w:val="000000" w:themeColor="text1"/>
        </w:rPr>
        <w:t xml:space="preserve">Chen, J., 2019. Learning to summarize with human feedback. Available at: </w:t>
      </w:r>
      <w:hyperlink r:id="rId5">
        <w:r w:rsidRPr="2E257752">
          <w:rPr>
            <w:rStyle w:val="Hyperlink"/>
            <w:rFonts w:ascii="Calibri" w:hAnsi="Calibri" w:eastAsia="Calibri" w:cs="Calibri"/>
            <w:u w:val="none"/>
          </w:rPr>
          <w:t>https://arxiv.org/abs/1912.07837</w:t>
        </w:r>
      </w:hyperlink>
      <w:r w:rsidRPr="2E257752">
        <w:rPr>
          <w:rFonts w:ascii="Calibri" w:hAnsi="Calibri" w:eastAsia="Calibri" w:cs="Calibri"/>
          <w:color w:val="000000" w:themeColor="text1"/>
        </w:rPr>
        <w:t xml:space="preserve"> [Accessed 27 March 2025]. </w:t>
      </w:r>
    </w:p>
    <w:p w:rsidR="1660B1E9" w:rsidP="2E257752" w:rsidRDefault="1660B1E9" w14:paraId="288469F3" w14:textId="2B8E55CA">
      <w:pPr>
        <w:shd w:val="clear" w:color="auto" w:fill="FFFFFF" w:themeFill="background1"/>
        <w:spacing w:after="0"/>
        <w:rPr>
          <w:rFonts w:ascii="Calibri" w:hAnsi="Calibri" w:eastAsia="Calibri" w:cs="Calibri"/>
          <w:color w:val="000000" w:themeColor="text1"/>
        </w:rPr>
      </w:pPr>
    </w:p>
    <w:p w:rsidR="1660B1E9" w:rsidP="2E257752" w:rsidRDefault="57D34C16" w14:paraId="70DA961D" w14:textId="0B2CED30">
      <w:pPr>
        <w:shd w:val="clear" w:color="auto" w:fill="FFFFFF" w:themeFill="background1"/>
        <w:spacing w:after="0"/>
        <w:rPr>
          <w:rFonts w:ascii="Calibri" w:hAnsi="Calibri" w:eastAsia="Calibri" w:cs="Calibri"/>
          <w:color w:val="000000" w:themeColor="text1"/>
        </w:rPr>
      </w:pPr>
      <w:r w:rsidRPr="2E257752">
        <w:rPr>
          <w:rFonts w:ascii="Calibri" w:hAnsi="Calibri" w:eastAsia="Calibri" w:cs="Calibri"/>
          <w:color w:val="000000" w:themeColor="text1"/>
        </w:rPr>
        <w:t xml:space="preserve">Cohen, L., Manion, L. and Morrison, K. (2018). Research Methods in Education. 8th ed. London: Routledge. </w:t>
      </w:r>
    </w:p>
    <w:p w:rsidR="1660B1E9" w:rsidP="2E257752" w:rsidRDefault="1660B1E9" w14:paraId="1610D832" w14:textId="7F2256B4">
      <w:pPr>
        <w:shd w:val="clear" w:color="auto" w:fill="FFFFFF" w:themeFill="background1"/>
        <w:spacing w:after="0"/>
        <w:rPr>
          <w:rFonts w:ascii="Calibri" w:hAnsi="Calibri" w:eastAsia="Calibri" w:cs="Calibri"/>
          <w:color w:val="000000" w:themeColor="text1"/>
        </w:rPr>
      </w:pPr>
    </w:p>
    <w:p w:rsidR="1660B1E9" w:rsidP="2E257752" w:rsidRDefault="57D34C16" w14:paraId="1E4B57E6" w14:textId="46F0B206">
      <w:pPr>
        <w:spacing w:after="0"/>
        <w:rPr>
          <w:rFonts w:ascii="Calibri" w:hAnsi="Calibri" w:eastAsia="Calibri" w:cs="Calibri"/>
          <w:color w:val="000000" w:themeColor="text1"/>
        </w:rPr>
      </w:pPr>
      <w:r w:rsidRPr="2E257752">
        <w:rPr>
          <w:rFonts w:ascii="Calibri" w:hAnsi="Calibri" w:eastAsia="Calibri" w:cs="Calibri"/>
          <w:color w:val="000000" w:themeColor="text1"/>
        </w:rPr>
        <w:t xml:space="preserve">Department for Education, 2024. Research with children and young people. Available at: </w:t>
      </w:r>
      <w:hyperlink r:id="rId6">
        <w:r w:rsidRPr="2E257752">
          <w:rPr>
            <w:rStyle w:val="Hyperlink"/>
            <w:rFonts w:ascii="Calibri" w:hAnsi="Calibri" w:eastAsia="Calibri" w:cs="Calibri"/>
            <w:u w:val="none"/>
          </w:rPr>
          <w:t>https://user-research.education.gov.uk/guidance/ethics-and-safeguarding/research-with-children-and-young-people</w:t>
        </w:r>
      </w:hyperlink>
      <w:r w:rsidRPr="2E257752">
        <w:rPr>
          <w:rFonts w:ascii="Calibri" w:hAnsi="Calibri" w:eastAsia="Calibri" w:cs="Calibri"/>
          <w:color w:val="000000" w:themeColor="text1"/>
        </w:rPr>
        <w:t xml:space="preserve"> [Accessed 1 April 2025]. </w:t>
      </w:r>
    </w:p>
    <w:p w:rsidR="1660B1E9" w:rsidP="2E257752" w:rsidRDefault="1660B1E9" w14:paraId="70C2C15A" w14:textId="6EA3B31B">
      <w:pPr>
        <w:spacing w:after="0"/>
        <w:rPr>
          <w:rFonts w:ascii="Calibri" w:hAnsi="Calibri" w:eastAsia="Calibri" w:cs="Calibri"/>
          <w:color w:val="000000" w:themeColor="text1"/>
        </w:rPr>
      </w:pPr>
    </w:p>
    <w:p w:rsidR="1660B1E9" w:rsidP="2E257752" w:rsidRDefault="57D34C16" w14:paraId="56D75591" w14:textId="4DE364FC">
      <w:pPr>
        <w:spacing w:after="0"/>
        <w:rPr>
          <w:rFonts w:ascii="Calibri" w:hAnsi="Calibri" w:eastAsia="Calibri" w:cs="Calibri"/>
          <w:color w:val="000000" w:themeColor="text1"/>
        </w:rPr>
      </w:pPr>
      <w:r w:rsidRPr="2E257752">
        <w:rPr>
          <w:rFonts w:ascii="Calibri" w:hAnsi="Calibri" w:eastAsia="Calibri" w:cs="Calibri"/>
          <w:color w:val="000000" w:themeColor="text1"/>
        </w:rPr>
        <w:t xml:space="preserve">Donaldson G, 2015. Successful Futures: Independent review of curriculum and assessment arrangements in Wales. Available at: </w:t>
      </w:r>
      <w:hyperlink r:id="rId7">
        <w:r w:rsidRPr="2E257752">
          <w:rPr>
            <w:rStyle w:val="Hyperlink"/>
            <w:rFonts w:ascii="Calibri" w:hAnsi="Calibri" w:eastAsia="Calibri" w:cs="Calibri"/>
            <w:u w:val="none"/>
          </w:rPr>
          <w:t>https://www.gov.wales/sites/default/files/publications/2018-03/successful-futures.pdf</w:t>
        </w:r>
      </w:hyperlink>
      <w:r w:rsidRPr="2E257752">
        <w:rPr>
          <w:rFonts w:ascii="Calibri" w:hAnsi="Calibri" w:eastAsia="Calibri" w:cs="Calibri"/>
          <w:color w:val="000000" w:themeColor="text1"/>
        </w:rPr>
        <w:t xml:space="preserve"> [Accessed 30 March 2025]. </w:t>
      </w:r>
    </w:p>
    <w:p w:rsidR="1660B1E9" w:rsidP="2E257752" w:rsidRDefault="1660B1E9" w14:paraId="318BDE93" w14:textId="12857F7B">
      <w:pPr>
        <w:spacing w:after="0"/>
        <w:rPr>
          <w:rFonts w:ascii="Calibri" w:hAnsi="Calibri" w:eastAsia="Calibri" w:cs="Calibri"/>
          <w:color w:val="000000" w:themeColor="text1"/>
        </w:rPr>
      </w:pPr>
    </w:p>
    <w:p w:rsidR="1660B1E9" w:rsidP="2E257752" w:rsidRDefault="57D34C16" w14:paraId="25A0F5D2" w14:textId="0F1EDFCC">
      <w:pPr>
        <w:shd w:val="clear" w:color="auto" w:fill="FFFFFF" w:themeFill="background1"/>
        <w:spacing w:after="0"/>
        <w:rPr>
          <w:rFonts w:ascii="Calibri" w:hAnsi="Calibri" w:eastAsia="Calibri" w:cs="Calibri"/>
          <w:color w:val="000000" w:themeColor="text1"/>
        </w:rPr>
      </w:pPr>
      <w:r w:rsidRPr="2E257752">
        <w:rPr>
          <w:rFonts w:ascii="Calibri" w:hAnsi="Calibri" w:eastAsia="Calibri" w:cs="Calibri"/>
          <w:color w:val="000000" w:themeColor="text1"/>
        </w:rPr>
        <w:t xml:space="preserve">Gonzalez J, 2021. Co-constructing success criteria. Available at: </w:t>
      </w:r>
      <w:hyperlink r:id="rId8">
        <w:r w:rsidRPr="2E257752">
          <w:rPr>
            <w:rStyle w:val="Hyperlink"/>
            <w:rFonts w:ascii="Calibri" w:hAnsi="Calibri" w:eastAsia="Calibri" w:cs="Calibri"/>
            <w:u w:val="none"/>
          </w:rPr>
          <w:t>https://www.cultofpedagogy.com/co-constructing-success-criteria/</w:t>
        </w:r>
      </w:hyperlink>
      <w:r w:rsidRPr="2E257752">
        <w:rPr>
          <w:rFonts w:ascii="Calibri" w:hAnsi="Calibri" w:eastAsia="Calibri" w:cs="Calibri"/>
          <w:color w:val="000000" w:themeColor="text1"/>
        </w:rPr>
        <w:t xml:space="preserve"> [Accessed 1 April 2025]. </w:t>
      </w:r>
    </w:p>
    <w:p w:rsidR="1660B1E9" w:rsidP="2E257752" w:rsidRDefault="1660B1E9" w14:paraId="7A49770E" w14:textId="4E3C3B8C">
      <w:pPr>
        <w:shd w:val="clear" w:color="auto" w:fill="FFFFFF" w:themeFill="background1"/>
        <w:spacing w:after="0"/>
        <w:rPr>
          <w:rFonts w:ascii="Calibri" w:hAnsi="Calibri" w:eastAsia="Calibri" w:cs="Calibri"/>
          <w:color w:val="000000" w:themeColor="text1"/>
        </w:rPr>
      </w:pPr>
    </w:p>
    <w:p w:rsidR="1660B1E9" w:rsidP="2E257752" w:rsidRDefault="57D34C16" w14:paraId="1EDA9925" w14:textId="20AF5320">
      <w:pPr>
        <w:shd w:val="clear" w:color="auto" w:fill="FFFFFF" w:themeFill="background1"/>
        <w:spacing w:after="0"/>
        <w:rPr>
          <w:rFonts w:ascii="Calibri" w:hAnsi="Calibri" w:eastAsia="Calibri" w:cs="Calibri"/>
          <w:color w:val="000000" w:themeColor="text1"/>
        </w:rPr>
      </w:pPr>
      <w:r w:rsidRPr="2E257752">
        <w:rPr>
          <w:rFonts w:ascii="Calibri" w:hAnsi="Calibri" w:eastAsia="Calibri" w:cs="Calibri"/>
          <w:color w:val="000000" w:themeColor="text1"/>
        </w:rPr>
        <w:t xml:space="preserve">Hattie, J. (2012). Visible learning for teachers: Maximizing impact on learning. London: Routledge. </w:t>
      </w:r>
    </w:p>
    <w:p w:rsidR="1660B1E9" w:rsidP="2E257752" w:rsidRDefault="1660B1E9" w14:paraId="53D0CB05" w14:textId="35CCE148">
      <w:pPr>
        <w:shd w:val="clear" w:color="auto" w:fill="FFFFFF" w:themeFill="background1"/>
        <w:spacing w:after="0"/>
        <w:rPr>
          <w:rFonts w:ascii="Calibri" w:hAnsi="Calibri" w:eastAsia="Calibri" w:cs="Calibri"/>
          <w:color w:val="000000" w:themeColor="text1"/>
        </w:rPr>
      </w:pPr>
    </w:p>
    <w:p w:rsidR="1660B1E9" w:rsidP="2E257752" w:rsidRDefault="57D34C16" w14:paraId="7C0D6CB1" w14:textId="5AA21D09">
      <w:pPr>
        <w:shd w:val="clear" w:color="auto" w:fill="FFFFFF" w:themeFill="background1"/>
        <w:spacing w:after="0"/>
        <w:rPr>
          <w:rFonts w:ascii="Calibri" w:hAnsi="Calibri" w:eastAsia="Calibri" w:cs="Calibri"/>
          <w:color w:val="000000" w:themeColor="text1"/>
        </w:rPr>
      </w:pPr>
      <w:r w:rsidRPr="2E257752">
        <w:rPr>
          <w:rFonts w:ascii="Calibri" w:hAnsi="Calibri" w:eastAsia="Calibri" w:cs="Calibri"/>
          <w:color w:val="000000" w:themeColor="text1"/>
        </w:rPr>
        <w:t xml:space="preserve">Hattie, J., 2009. Visible learning: Meta-analysis. Available at: </w:t>
      </w:r>
      <w:hyperlink r:id="rId9">
        <w:r w:rsidRPr="2E257752">
          <w:rPr>
            <w:rStyle w:val="Hyperlink"/>
            <w:rFonts w:ascii="Calibri" w:hAnsi="Calibri" w:eastAsia="Calibri" w:cs="Calibri"/>
            <w:u w:val="none"/>
          </w:rPr>
          <w:t>https://shapingminds.com.au/wp-content/uploads/2024/07/Visible-Learning-Meta-Analysis-2009.pdf</w:t>
        </w:r>
      </w:hyperlink>
      <w:r w:rsidRPr="2E257752">
        <w:rPr>
          <w:rFonts w:ascii="Calibri" w:hAnsi="Calibri" w:eastAsia="Calibri" w:cs="Calibri"/>
          <w:color w:val="000000" w:themeColor="text1"/>
        </w:rPr>
        <w:t xml:space="preserve"> [Accessed 29 March 2025]. </w:t>
      </w:r>
    </w:p>
    <w:p w:rsidR="1660B1E9" w:rsidP="2E257752" w:rsidRDefault="1660B1E9" w14:paraId="236D0F9A" w14:textId="30F048B2">
      <w:pPr>
        <w:shd w:val="clear" w:color="auto" w:fill="FFFFFF" w:themeFill="background1"/>
        <w:spacing w:after="0"/>
        <w:rPr>
          <w:rFonts w:ascii="Calibri" w:hAnsi="Calibri" w:eastAsia="Calibri" w:cs="Calibri"/>
          <w:color w:val="000000" w:themeColor="text1"/>
        </w:rPr>
      </w:pPr>
    </w:p>
    <w:p w:rsidR="1660B1E9" w:rsidP="2E257752" w:rsidRDefault="57D34C16" w14:paraId="44050BB8" w14:textId="2BB4CB8D">
      <w:pPr>
        <w:spacing w:after="0"/>
        <w:rPr>
          <w:rFonts w:ascii="Calibri" w:hAnsi="Calibri" w:eastAsia="Calibri" w:cs="Calibri"/>
          <w:color w:val="000000" w:themeColor="text1"/>
        </w:rPr>
      </w:pPr>
      <w:proofErr w:type="spellStart"/>
      <w:r w:rsidRPr="2E257752">
        <w:rPr>
          <w:rFonts w:ascii="Calibri" w:hAnsi="Calibri" w:eastAsia="Calibri" w:cs="Calibri"/>
          <w:color w:val="000000" w:themeColor="text1"/>
        </w:rPr>
        <w:t>Kuphanga</w:t>
      </w:r>
      <w:proofErr w:type="spellEnd"/>
      <w:r w:rsidRPr="2E257752">
        <w:rPr>
          <w:rFonts w:ascii="Calibri" w:hAnsi="Calibri" w:eastAsia="Calibri" w:cs="Calibri"/>
          <w:color w:val="000000" w:themeColor="text1"/>
        </w:rPr>
        <w:t xml:space="preserve"> D, 2024. </w:t>
      </w:r>
      <w:r w:rsidRPr="2E257752">
        <w:rPr>
          <w:rFonts w:ascii="Calibri" w:hAnsi="Calibri" w:eastAsia="Calibri" w:cs="Calibri"/>
          <w:color w:val="111111"/>
        </w:rPr>
        <w:t>Questionnaires in Research: Their Role, Advantages, and Main Aspects.</w:t>
      </w:r>
      <w:r w:rsidRPr="2E257752">
        <w:rPr>
          <w:rFonts w:ascii="Calibri" w:hAnsi="Calibri" w:eastAsia="Calibri" w:cs="Calibri"/>
          <w:color w:val="000000" w:themeColor="text1"/>
        </w:rPr>
        <w:t xml:space="preserve"> Available at: </w:t>
      </w:r>
      <w:hyperlink r:id="rId10">
        <w:r w:rsidRPr="2E257752">
          <w:rPr>
            <w:rStyle w:val="Hyperlink"/>
            <w:rFonts w:ascii="Calibri" w:hAnsi="Calibri" w:eastAsia="Calibri" w:cs="Calibri"/>
          </w:rPr>
          <w:t>https://doi.org/10.13140/RG.2.2.15334.64325</w:t>
        </w:r>
      </w:hyperlink>
      <w:r w:rsidRPr="2E257752">
        <w:rPr>
          <w:rFonts w:ascii="Calibri" w:hAnsi="Calibri" w:eastAsia="Calibri" w:cs="Calibri"/>
          <w:color w:val="000000" w:themeColor="text1"/>
        </w:rPr>
        <w:t xml:space="preserve">  </w:t>
      </w:r>
    </w:p>
    <w:p w:rsidR="1660B1E9" w:rsidP="2E257752" w:rsidRDefault="1660B1E9" w14:paraId="06EDD43F" w14:textId="7482D91C">
      <w:pPr>
        <w:spacing w:after="0"/>
        <w:rPr>
          <w:rFonts w:ascii="Calibri" w:hAnsi="Calibri" w:eastAsia="Calibri" w:cs="Calibri"/>
          <w:color w:val="000000" w:themeColor="text1"/>
        </w:rPr>
      </w:pPr>
    </w:p>
    <w:p w:rsidR="1660B1E9" w:rsidP="2E257752" w:rsidRDefault="57D34C16" w14:paraId="2BA54CA9" w14:textId="300961E8">
      <w:pPr>
        <w:shd w:val="clear" w:color="auto" w:fill="FFFFFF" w:themeFill="background1"/>
        <w:spacing w:after="0"/>
        <w:rPr>
          <w:rFonts w:ascii="Calibri" w:hAnsi="Calibri" w:eastAsia="Calibri" w:cs="Calibri"/>
          <w:color w:val="000000" w:themeColor="text1"/>
        </w:rPr>
      </w:pPr>
      <w:r w:rsidRPr="2E257752">
        <w:rPr>
          <w:rFonts w:ascii="Calibri" w:hAnsi="Calibri" w:eastAsia="Calibri" w:cs="Calibri"/>
          <w:color w:val="000000" w:themeColor="text1"/>
        </w:rPr>
        <w:t xml:space="preserve">McIntyre, D, Pedder, D and Rudduck, J. (2005). Pupil voice: comfortable and uncomfortable learnings for teachers. Research Papers in Education, 20(2), pp.149–168. </w:t>
      </w:r>
      <w:proofErr w:type="spellStart"/>
      <w:proofErr w:type="gramStart"/>
      <w:r w:rsidRPr="2E257752">
        <w:rPr>
          <w:rFonts w:ascii="Calibri" w:hAnsi="Calibri" w:eastAsia="Calibri" w:cs="Calibri"/>
          <w:color w:val="000000" w:themeColor="text1"/>
        </w:rPr>
        <w:t>doi:https</w:t>
      </w:r>
      <w:proofErr w:type="spellEnd"/>
      <w:r w:rsidRPr="2E257752">
        <w:rPr>
          <w:rFonts w:ascii="Calibri" w:hAnsi="Calibri" w:eastAsia="Calibri" w:cs="Calibri"/>
          <w:color w:val="000000" w:themeColor="text1"/>
        </w:rPr>
        <w:t>://doi.org/10.1080/02671520500077970</w:t>
      </w:r>
      <w:proofErr w:type="gramEnd"/>
      <w:r w:rsidRPr="2E257752">
        <w:rPr>
          <w:rFonts w:ascii="Calibri" w:hAnsi="Calibri" w:eastAsia="Calibri" w:cs="Calibri"/>
          <w:color w:val="000000" w:themeColor="text1"/>
        </w:rPr>
        <w:t xml:space="preserve">. </w:t>
      </w:r>
    </w:p>
    <w:p w:rsidR="1660B1E9" w:rsidP="2E257752" w:rsidRDefault="57D34C16" w14:paraId="58A919AF" w14:textId="04288B2E">
      <w:pPr>
        <w:spacing w:after="0"/>
        <w:rPr>
          <w:rFonts w:ascii="Calibri" w:hAnsi="Calibri" w:eastAsia="Calibri" w:cs="Calibri"/>
          <w:color w:val="000000" w:themeColor="text1"/>
        </w:rPr>
      </w:pPr>
      <w:r w:rsidRPr="2E257752">
        <w:rPr>
          <w:rFonts w:ascii="Calibri" w:hAnsi="Calibri" w:eastAsia="Calibri" w:cs="Calibri"/>
          <w:color w:val="000000" w:themeColor="text1"/>
        </w:rPr>
        <w:t xml:space="preserve">McNulty, N., 2023. Assessment for learning: Effective strategies and techniques. Available at: </w:t>
      </w:r>
      <w:hyperlink r:id="rId11">
        <w:r w:rsidRPr="2E257752">
          <w:rPr>
            <w:rStyle w:val="Hyperlink"/>
            <w:rFonts w:ascii="Calibri" w:hAnsi="Calibri" w:eastAsia="Calibri" w:cs="Calibri"/>
            <w:u w:val="none"/>
          </w:rPr>
          <w:t>https://www.niallmcnulty.com/2023/04/assessment-for-learning-effective-strategies-and-techniques/</w:t>
        </w:r>
      </w:hyperlink>
      <w:r w:rsidRPr="2E257752">
        <w:rPr>
          <w:rFonts w:ascii="Calibri" w:hAnsi="Calibri" w:eastAsia="Calibri" w:cs="Calibri"/>
          <w:color w:val="000000" w:themeColor="text1"/>
        </w:rPr>
        <w:t xml:space="preserve"> [Accessed 25 March 2025]. </w:t>
      </w:r>
    </w:p>
    <w:p w:rsidR="1660B1E9" w:rsidP="2E257752" w:rsidRDefault="1660B1E9" w14:paraId="68D96C8F" w14:textId="1FD8042C">
      <w:pPr>
        <w:spacing w:after="0"/>
        <w:rPr>
          <w:rFonts w:ascii="Calibri" w:hAnsi="Calibri" w:eastAsia="Calibri" w:cs="Calibri"/>
          <w:color w:val="000000" w:themeColor="text1"/>
        </w:rPr>
      </w:pPr>
    </w:p>
    <w:p w:rsidR="1660B1E9" w:rsidP="2E257752" w:rsidRDefault="57D34C16" w14:paraId="59BC1B3D" w14:textId="7EE72868">
      <w:pPr>
        <w:shd w:val="clear" w:color="auto" w:fill="FFFFFF" w:themeFill="background1"/>
        <w:spacing w:after="0"/>
        <w:rPr>
          <w:rFonts w:ascii="Calibri" w:hAnsi="Calibri" w:eastAsia="Calibri" w:cs="Calibri"/>
          <w:color w:val="000000" w:themeColor="text1"/>
        </w:rPr>
      </w:pPr>
      <w:r w:rsidRPr="2E257752">
        <w:rPr>
          <w:rFonts w:ascii="Calibri" w:hAnsi="Calibri" w:eastAsia="Calibri" w:cs="Calibri"/>
          <w:color w:val="000000" w:themeColor="text1"/>
        </w:rPr>
        <w:t xml:space="preserve">Mozersky, J., Parsons, M., Walsh, H., Baldwin, K., McIntosh, T. and DuBois, J.M. (2020). Research Participant Views regarding Qualitative Data Sharing. Ethics &amp; Human Research, 42(2), pp.13–27. </w:t>
      </w:r>
      <w:proofErr w:type="spellStart"/>
      <w:proofErr w:type="gramStart"/>
      <w:r w:rsidRPr="2E257752">
        <w:rPr>
          <w:rFonts w:ascii="Calibri" w:hAnsi="Calibri" w:eastAsia="Calibri" w:cs="Calibri"/>
          <w:color w:val="000000" w:themeColor="text1"/>
        </w:rPr>
        <w:t>doi:https</w:t>
      </w:r>
      <w:proofErr w:type="spellEnd"/>
      <w:r w:rsidRPr="2E257752">
        <w:rPr>
          <w:rFonts w:ascii="Calibri" w:hAnsi="Calibri" w:eastAsia="Calibri" w:cs="Calibri"/>
          <w:color w:val="000000" w:themeColor="text1"/>
        </w:rPr>
        <w:t>://doi.org/10.1002/eahr.500044</w:t>
      </w:r>
      <w:proofErr w:type="gramEnd"/>
      <w:r w:rsidRPr="2E257752">
        <w:rPr>
          <w:rFonts w:ascii="Calibri" w:hAnsi="Calibri" w:eastAsia="Calibri" w:cs="Calibri"/>
          <w:color w:val="000000" w:themeColor="text1"/>
        </w:rPr>
        <w:t xml:space="preserve">  </w:t>
      </w:r>
    </w:p>
    <w:p w:rsidR="1660B1E9" w:rsidP="2E257752" w:rsidRDefault="1660B1E9" w14:paraId="3A5146FF" w14:textId="44995C91">
      <w:pPr>
        <w:shd w:val="clear" w:color="auto" w:fill="FFFFFF" w:themeFill="background1"/>
        <w:spacing w:after="0"/>
        <w:rPr>
          <w:rFonts w:ascii="Calibri" w:hAnsi="Calibri" w:eastAsia="Calibri" w:cs="Calibri"/>
          <w:color w:val="000000" w:themeColor="text1"/>
        </w:rPr>
      </w:pPr>
    </w:p>
    <w:p w:rsidR="1660B1E9" w:rsidP="2E257752" w:rsidRDefault="57D34C16" w14:paraId="211D3F0B" w14:textId="4EC3F9B7">
      <w:pPr>
        <w:shd w:val="clear" w:color="auto" w:fill="FFFFFF" w:themeFill="background1"/>
        <w:spacing w:after="0"/>
        <w:rPr>
          <w:rFonts w:ascii="Calibri" w:hAnsi="Calibri" w:eastAsia="Calibri" w:cs="Calibri"/>
          <w:color w:val="000000" w:themeColor="text1"/>
        </w:rPr>
      </w:pPr>
      <w:r w:rsidRPr="2E257752">
        <w:rPr>
          <w:rFonts w:ascii="Calibri" w:hAnsi="Calibri" w:eastAsia="Calibri" w:cs="Calibri"/>
          <w:color w:val="000000" w:themeColor="text1"/>
        </w:rPr>
        <w:t xml:space="preserve">Muir, T., 2021. Student participation: Why it’s important and how to do it. Available at: </w:t>
      </w:r>
      <w:hyperlink r:id="rId12">
        <w:r w:rsidRPr="2E257752">
          <w:rPr>
            <w:rStyle w:val="Hyperlink"/>
            <w:rFonts w:ascii="Calibri" w:hAnsi="Calibri" w:eastAsia="Calibri" w:cs="Calibri"/>
            <w:u w:val="none"/>
          </w:rPr>
          <w:t>https://www.trevormuir.com/blog/student-participation</w:t>
        </w:r>
      </w:hyperlink>
      <w:r w:rsidRPr="2E257752">
        <w:rPr>
          <w:rFonts w:ascii="Calibri" w:hAnsi="Calibri" w:eastAsia="Calibri" w:cs="Calibri"/>
          <w:color w:val="000000" w:themeColor="text1"/>
        </w:rPr>
        <w:t xml:space="preserve"> [Accessed 1 April 2025]. </w:t>
      </w:r>
    </w:p>
    <w:p w:rsidR="1660B1E9" w:rsidP="2E257752" w:rsidRDefault="1660B1E9" w14:paraId="082F54ED" w14:textId="4F3B54A0">
      <w:pPr>
        <w:shd w:val="clear" w:color="auto" w:fill="FFFFFF" w:themeFill="background1"/>
        <w:spacing w:after="0"/>
        <w:rPr>
          <w:rFonts w:ascii="Calibri" w:hAnsi="Calibri" w:eastAsia="Calibri" w:cs="Calibri"/>
          <w:color w:val="000000" w:themeColor="text1"/>
        </w:rPr>
      </w:pPr>
    </w:p>
    <w:p w:rsidR="1660B1E9" w:rsidP="2E257752" w:rsidRDefault="57D34C16" w14:paraId="217F00AB" w14:textId="31041BD9">
      <w:pPr>
        <w:shd w:val="clear" w:color="auto" w:fill="FFFFFF" w:themeFill="background1"/>
        <w:spacing w:after="0"/>
        <w:rPr>
          <w:rFonts w:ascii="Calibri" w:hAnsi="Calibri" w:eastAsia="Calibri" w:cs="Calibri"/>
          <w:color w:val="000000" w:themeColor="text1"/>
        </w:rPr>
      </w:pPr>
      <w:proofErr w:type="spellStart"/>
      <w:r w:rsidRPr="2E257752">
        <w:rPr>
          <w:rFonts w:ascii="Calibri" w:hAnsi="Calibri" w:eastAsia="Calibri" w:cs="Calibri"/>
          <w:color w:val="000000" w:themeColor="text1"/>
        </w:rPr>
        <w:t>Mundelsee</w:t>
      </w:r>
      <w:proofErr w:type="spellEnd"/>
      <w:r w:rsidRPr="2E257752">
        <w:rPr>
          <w:rFonts w:ascii="Calibri" w:hAnsi="Calibri" w:eastAsia="Calibri" w:cs="Calibri"/>
          <w:color w:val="000000" w:themeColor="text1"/>
        </w:rPr>
        <w:t xml:space="preserve">, L. and Jurkowski, S. (2021). Think and Pair before share: Effects of Collaboration on students’ in-class Participation. Learning and Individual Differences, [online] 88(102015), p.102015. </w:t>
      </w:r>
      <w:proofErr w:type="spellStart"/>
      <w:proofErr w:type="gramStart"/>
      <w:r w:rsidRPr="2E257752">
        <w:rPr>
          <w:rFonts w:ascii="Calibri" w:hAnsi="Calibri" w:eastAsia="Calibri" w:cs="Calibri"/>
          <w:color w:val="000000" w:themeColor="text1"/>
        </w:rPr>
        <w:t>doi:https</w:t>
      </w:r>
      <w:proofErr w:type="spellEnd"/>
      <w:r w:rsidRPr="2E257752">
        <w:rPr>
          <w:rFonts w:ascii="Calibri" w:hAnsi="Calibri" w:eastAsia="Calibri" w:cs="Calibri"/>
          <w:color w:val="000000" w:themeColor="text1"/>
        </w:rPr>
        <w:t>://doi.org/10.1016/j.lindif.2021.102015</w:t>
      </w:r>
      <w:proofErr w:type="gramEnd"/>
      <w:r w:rsidRPr="2E257752">
        <w:rPr>
          <w:rFonts w:ascii="Calibri" w:hAnsi="Calibri" w:eastAsia="Calibri" w:cs="Calibri"/>
          <w:color w:val="000000" w:themeColor="text1"/>
        </w:rPr>
        <w:t xml:space="preserve">. </w:t>
      </w:r>
    </w:p>
    <w:p w:rsidR="1660B1E9" w:rsidP="2E257752" w:rsidRDefault="1660B1E9" w14:paraId="739656C6" w14:textId="5A6E2BA7">
      <w:pPr>
        <w:shd w:val="clear" w:color="auto" w:fill="FFFFFF" w:themeFill="background1"/>
        <w:spacing w:after="0"/>
        <w:rPr>
          <w:rFonts w:ascii="Calibri" w:hAnsi="Calibri" w:eastAsia="Calibri" w:cs="Calibri"/>
          <w:color w:val="000000" w:themeColor="text1"/>
        </w:rPr>
      </w:pPr>
    </w:p>
    <w:p w:rsidR="1660B1E9" w:rsidP="2E257752" w:rsidRDefault="57D34C16" w14:paraId="4FCEB472" w14:textId="33428B22">
      <w:pPr>
        <w:shd w:val="clear" w:color="auto" w:fill="FFFFFF" w:themeFill="background1"/>
        <w:spacing w:after="0"/>
        <w:rPr>
          <w:rFonts w:ascii="Calibri" w:hAnsi="Calibri" w:eastAsia="Calibri" w:cs="Calibri"/>
          <w:color w:val="000000" w:themeColor="text1"/>
        </w:rPr>
      </w:pPr>
      <w:r w:rsidRPr="2E257752">
        <w:rPr>
          <w:rFonts w:ascii="Calibri" w:hAnsi="Calibri" w:eastAsia="Calibri" w:cs="Calibri"/>
          <w:color w:val="000000" w:themeColor="text1"/>
        </w:rPr>
        <w:t xml:space="preserve">National Council for Curriculum and Assessment (NCCA), 2019. Learning outcomes booklet. Available at: </w:t>
      </w:r>
      <w:hyperlink r:id="rId13">
        <w:r w:rsidRPr="2E257752">
          <w:rPr>
            <w:rStyle w:val="Hyperlink"/>
            <w:rFonts w:ascii="Calibri" w:hAnsi="Calibri" w:eastAsia="Calibri" w:cs="Calibri"/>
            <w:u w:val="none"/>
          </w:rPr>
          <w:t>https://ncca.ie/media/4107/learning-outcomes-booklet_en.pdf</w:t>
        </w:r>
      </w:hyperlink>
      <w:r w:rsidRPr="2E257752">
        <w:rPr>
          <w:rFonts w:ascii="Calibri" w:hAnsi="Calibri" w:eastAsia="Calibri" w:cs="Calibri"/>
          <w:color w:val="000000" w:themeColor="text1"/>
        </w:rPr>
        <w:t xml:space="preserve"> [Accessed 29 March 2025]. </w:t>
      </w:r>
    </w:p>
    <w:p w:rsidR="1660B1E9" w:rsidP="2E257752" w:rsidRDefault="1660B1E9" w14:paraId="221A6A0F" w14:textId="7874EB3B">
      <w:pPr>
        <w:shd w:val="clear" w:color="auto" w:fill="FFFFFF" w:themeFill="background1"/>
        <w:spacing w:after="0"/>
        <w:rPr>
          <w:rFonts w:ascii="Calibri" w:hAnsi="Calibri" w:eastAsia="Calibri" w:cs="Calibri"/>
          <w:color w:val="000000" w:themeColor="text1"/>
        </w:rPr>
      </w:pPr>
    </w:p>
    <w:p w:rsidR="1660B1E9" w:rsidP="2E257752" w:rsidRDefault="57D34C16" w14:paraId="330EAA34" w14:textId="76C19503">
      <w:pPr>
        <w:spacing w:after="0"/>
        <w:rPr>
          <w:rFonts w:ascii="Calibri" w:hAnsi="Calibri" w:eastAsia="Calibri" w:cs="Calibri"/>
          <w:color w:val="000000" w:themeColor="text1"/>
        </w:rPr>
      </w:pPr>
      <w:r w:rsidRPr="2E257752">
        <w:rPr>
          <w:rFonts w:ascii="Calibri" w:hAnsi="Calibri" w:eastAsia="Calibri" w:cs="Calibri"/>
          <w:color w:val="000000" w:themeColor="text1"/>
        </w:rPr>
        <w:t xml:space="preserve">NBRI, 2024. Is it possible to overcome the effects of a poorly designed </w:t>
      </w:r>
      <w:r w:rsidRPr="2E257752" w:rsidR="16DEBBA8">
        <w:rPr>
          <w:rFonts w:ascii="Calibri" w:hAnsi="Calibri" w:eastAsia="Calibri" w:cs="Calibri"/>
          <w:color w:val="000000" w:themeColor="text1"/>
        </w:rPr>
        <w:t>questionnaire?</w:t>
      </w:r>
      <w:r w:rsidRPr="2E257752">
        <w:rPr>
          <w:rFonts w:ascii="Calibri" w:hAnsi="Calibri" w:eastAsia="Calibri" w:cs="Calibri"/>
          <w:color w:val="000000" w:themeColor="text1"/>
        </w:rPr>
        <w:t xml:space="preserve"> Available at: </w:t>
      </w:r>
      <w:hyperlink r:id="rId14">
        <w:r w:rsidRPr="2E257752">
          <w:rPr>
            <w:rStyle w:val="Hyperlink"/>
            <w:rFonts w:ascii="Calibri" w:hAnsi="Calibri" w:eastAsia="Calibri" w:cs="Calibri"/>
            <w:u w:val="none"/>
          </w:rPr>
          <w:t>https://www.nbrii.com/customer-survey-white-papers/is-it-possible-to-overcome-the-effects-of-a-poorly-designed-questionnaire</w:t>
        </w:r>
      </w:hyperlink>
      <w:r w:rsidRPr="2E257752">
        <w:rPr>
          <w:rFonts w:ascii="Calibri" w:hAnsi="Calibri" w:eastAsia="Calibri" w:cs="Calibri"/>
          <w:color w:val="000000" w:themeColor="text1"/>
        </w:rPr>
        <w:t xml:space="preserve"> [Accessed </w:t>
      </w:r>
      <w:r w:rsidRPr="2E257752" w:rsidR="35E8E48E">
        <w:rPr>
          <w:rFonts w:ascii="Calibri" w:hAnsi="Calibri" w:eastAsia="Calibri" w:cs="Calibri"/>
          <w:color w:val="000000" w:themeColor="text1"/>
        </w:rPr>
        <w:t>26 March</w:t>
      </w:r>
      <w:r w:rsidRPr="2E257752">
        <w:rPr>
          <w:rFonts w:ascii="Calibri" w:hAnsi="Calibri" w:eastAsia="Calibri" w:cs="Calibri"/>
          <w:color w:val="000000" w:themeColor="text1"/>
        </w:rPr>
        <w:t xml:space="preserve"> 2025]. </w:t>
      </w:r>
    </w:p>
    <w:p w:rsidR="1660B1E9" w:rsidP="2E257752" w:rsidRDefault="1660B1E9" w14:paraId="4F1A81A2" w14:textId="14BFB08A">
      <w:pPr>
        <w:spacing w:after="0"/>
        <w:rPr>
          <w:rFonts w:ascii="Calibri" w:hAnsi="Calibri" w:eastAsia="Calibri" w:cs="Calibri"/>
          <w:color w:val="000000" w:themeColor="text1"/>
        </w:rPr>
      </w:pPr>
    </w:p>
    <w:p w:rsidR="1660B1E9" w:rsidP="2E257752" w:rsidRDefault="57D34C16" w14:paraId="5CC2FEA1" w14:textId="3416B3DB">
      <w:pPr>
        <w:shd w:val="clear" w:color="auto" w:fill="FFFFFF" w:themeFill="background1"/>
        <w:spacing w:after="0"/>
        <w:rPr>
          <w:rFonts w:ascii="Calibri" w:hAnsi="Calibri" w:eastAsia="Calibri" w:cs="Calibri"/>
          <w:color w:val="000000" w:themeColor="text1"/>
        </w:rPr>
      </w:pPr>
      <w:r w:rsidRPr="2E257752">
        <w:rPr>
          <w:rFonts w:ascii="Calibri" w:hAnsi="Calibri" w:eastAsia="Calibri" w:cs="Calibri"/>
          <w:color w:val="000000" w:themeColor="text1"/>
        </w:rPr>
        <w:t xml:space="preserve">New South Wales Department of Education (NSW), 2024. Sharing success criteria. Available at: </w:t>
      </w:r>
      <w:hyperlink r:id="rId15">
        <w:r w:rsidRPr="2E257752">
          <w:rPr>
            <w:rStyle w:val="Hyperlink"/>
            <w:rFonts w:ascii="Calibri" w:hAnsi="Calibri" w:eastAsia="Calibri" w:cs="Calibri"/>
            <w:u w:val="none"/>
          </w:rPr>
          <w:t>https://education.nsw.gov.au/teaching-and-learning/curriculum/explicit-teaching/explicit-teaching-strategies/sharing-success-criteria</w:t>
        </w:r>
      </w:hyperlink>
      <w:r w:rsidRPr="2E257752">
        <w:rPr>
          <w:rFonts w:ascii="Calibri" w:hAnsi="Calibri" w:eastAsia="Calibri" w:cs="Calibri"/>
          <w:color w:val="000000" w:themeColor="text1"/>
        </w:rPr>
        <w:t xml:space="preserve"> [Accessed 1 April 2025]. </w:t>
      </w:r>
    </w:p>
    <w:p w:rsidR="1660B1E9" w:rsidP="2E257752" w:rsidRDefault="1660B1E9" w14:paraId="3BDF5811" w14:textId="116817FD">
      <w:pPr>
        <w:shd w:val="clear" w:color="auto" w:fill="FFFFFF" w:themeFill="background1"/>
        <w:spacing w:after="0"/>
        <w:rPr>
          <w:rFonts w:ascii="Calibri" w:hAnsi="Calibri" w:eastAsia="Calibri" w:cs="Calibri"/>
          <w:color w:val="000000" w:themeColor="text1"/>
        </w:rPr>
      </w:pPr>
    </w:p>
    <w:p w:rsidR="1660B1E9" w:rsidP="2E257752" w:rsidRDefault="57D34C16" w14:paraId="796EBAEF" w14:textId="05BA21EB">
      <w:pPr>
        <w:shd w:val="clear" w:color="auto" w:fill="FFFFFF" w:themeFill="background1"/>
        <w:spacing w:after="0"/>
        <w:rPr>
          <w:rFonts w:ascii="Calibri" w:hAnsi="Calibri" w:eastAsia="Calibri" w:cs="Calibri"/>
          <w:color w:val="000000" w:themeColor="text1"/>
        </w:rPr>
      </w:pPr>
      <w:r w:rsidRPr="2E257752">
        <w:rPr>
          <w:rFonts w:ascii="Calibri" w:hAnsi="Calibri" w:eastAsia="Calibri" w:cs="Calibri"/>
          <w:color w:val="000000" w:themeColor="text1"/>
        </w:rPr>
        <w:t xml:space="preserve">Peacock, A. (2016). Assessment for learning without limits. London: Open University Press. </w:t>
      </w:r>
    </w:p>
    <w:p w:rsidR="1660B1E9" w:rsidP="2E257752" w:rsidRDefault="57D34C16" w14:paraId="6FD3D046" w14:textId="211B6EFD">
      <w:pPr>
        <w:shd w:val="clear" w:color="auto" w:fill="FFFFFF" w:themeFill="background1"/>
        <w:spacing w:after="0"/>
        <w:rPr>
          <w:rFonts w:ascii="Calibri" w:hAnsi="Calibri" w:eastAsia="Calibri" w:cs="Calibri"/>
          <w:color w:val="000000" w:themeColor="text1"/>
        </w:rPr>
      </w:pPr>
      <w:r w:rsidRPr="2E257752">
        <w:rPr>
          <w:rFonts w:ascii="Calibri" w:hAnsi="Calibri" w:eastAsia="Calibri" w:cs="Calibri"/>
          <w:color w:val="000000" w:themeColor="text1"/>
        </w:rPr>
        <w:t xml:space="preserve">Roulston, K. and Shelton, S.A. (2015). Reconceptualizing Bias in Teaching Qualitative Research Methods. Qualitative Inquiry, [online] 21(4), pp.332–342. </w:t>
      </w:r>
      <w:proofErr w:type="spellStart"/>
      <w:proofErr w:type="gramStart"/>
      <w:r w:rsidRPr="2E257752">
        <w:rPr>
          <w:rFonts w:ascii="Calibri" w:hAnsi="Calibri" w:eastAsia="Calibri" w:cs="Calibri"/>
          <w:color w:val="000000" w:themeColor="text1"/>
        </w:rPr>
        <w:t>doi:https</w:t>
      </w:r>
      <w:proofErr w:type="spellEnd"/>
      <w:r w:rsidRPr="2E257752">
        <w:rPr>
          <w:rFonts w:ascii="Calibri" w:hAnsi="Calibri" w:eastAsia="Calibri" w:cs="Calibri"/>
          <w:color w:val="000000" w:themeColor="text1"/>
        </w:rPr>
        <w:t>://doi.org/10.1177/1077800414563803</w:t>
      </w:r>
      <w:proofErr w:type="gramEnd"/>
      <w:r w:rsidRPr="2E257752">
        <w:rPr>
          <w:rFonts w:ascii="Calibri" w:hAnsi="Calibri" w:eastAsia="Calibri" w:cs="Calibri"/>
          <w:color w:val="000000" w:themeColor="text1"/>
        </w:rPr>
        <w:t xml:space="preserve">. </w:t>
      </w:r>
    </w:p>
    <w:p w:rsidR="1660B1E9" w:rsidP="2E257752" w:rsidRDefault="1660B1E9" w14:paraId="62000DAF" w14:textId="5D37E384">
      <w:pPr>
        <w:shd w:val="clear" w:color="auto" w:fill="FFFFFF" w:themeFill="background1"/>
        <w:spacing w:after="0"/>
        <w:rPr>
          <w:rFonts w:ascii="Calibri" w:hAnsi="Calibri" w:eastAsia="Calibri" w:cs="Calibri"/>
          <w:color w:val="000000" w:themeColor="text1"/>
        </w:rPr>
      </w:pPr>
    </w:p>
    <w:p w:rsidR="1660B1E9" w:rsidP="2E257752" w:rsidRDefault="57D34C16" w14:paraId="5E007190" w14:textId="3E284581">
      <w:pPr>
        <w:spacing w:after="0"/>
        <w:rPr>
          <w:rFonts w:ascii="Calibri" w:hAnsi="Calibri" w:eastAsia="Calibri" w:cs="Calibri"/>
          <w:color w:val="000000" w:themeColor="text1"/>
        </w:rPr>
      </w:pPr>
      <w:r w:rsidRPr="2E257752">
        <w:rPr>
          <w:rFonts w:ascii="Calibri" w:hAnsi="Calibri" w:eastAsia="Calibri" w:cs="Calibri"/>
          <w:color w:val="000000" w:themeColor="text1"/>
        </w:rPr>
        <w:t xml:space="preserve">Rowley, J. (2014). Designing and Using Research Questionnaires. Management Research Review, [online] 37(3), pp.308–330. </w:t>
      </w:r>
      <w:proofErr w:type="spellStart"/>
      <w:proofErr w:type="gramStart"/>
      <w:r w:rsidRPr="2E257752">
        <w:rPr>
          <w:rFonts w:ascii="Calibri" w:hAnsi="Calibri" w:eastAsia="Calibri" w:cs="Calibri"/>
          <w:color w:val="000000" w:themeColor="text1"/>
        </w:rPr>
        <w:t>doi:https</w:t>
      </w:r>
      <w:proofErr w:type="spellEnd"/>
      <w:r w:rsidRPr="2E257752">
        <w:rPr>
          <w:rFonts w:ascii="Calibri" w:hAnsi="Calibri" w:eastAsia="Calibri" w:cs="Calibri"/>
          <w:color w:val="000000" w:themeColor="text1"/>
        </w:rPr>
        <w:t>://doi.org/10.1108/MRR-02-2013-0027</w:t>
      </w:r>
      <w:proofErr w:type="gramEnd"/>
      <w:r w:rsidRPr="2E257752">
        <w:rPr>
          <w:rFonts w:ascii="Calibri" w:hAnsi="Calibri" w:eastAsia="Calibri" w:cs="Calibri"/>
          <w:color w:val="000000" w:themeColor="text1"/>
        </w:rPr>
        <w:t xml:space="preserve">. </w:t>
      </w:r>
    </w:p>
    <w:p w:rsidR="1660B1E9" w:rsidP="2E257752" w:rsidRDefault="57D34C16" w14:paraId="11B13001" w14:textId="01EF478E">
      <w:pPr>
        <w:shd w:val="clear" w:color="auto" w:fill="FFFFFF" w:themeFill="background1"/>
        <w:spacing w:after="0"/>
        <w:rPr>
          <w:rFonts w:ascii="Calibri" w:hAnsi="Calibri" w:eastAsia="Calibri" w:cs="Calibri"/>
          <w:color w:val="000000" w:themeColor="text1"/>
        </w:rPr>
      </w:pPr>
      <w:r w:rsidRPr="2E257752">
        <w:rPr>
          <w:rFonts w:ascii="Calibri" w:hAnsi="Calibri" w:eastAsia="Calibri" w:cs="Calibri"/>
          <w:color w:val="000000" w:themeColor="text1"/>
        </w:rPr>
        <w:t xml:space="preserve">Sherrington T, 2021. Inside the black box: Classic education gold from Wiliam and Black. Available at: </w:t>
      </w:r>
      <w:hyperlink r:id="rId16">
        <w:r w:rsidRPr="2E257752">
          <w:rPr>
            <w:rStyle w:val="Hyperlink"/>
            <w:rFonts w:ascii="Calibri" w:hAnsi="Calibri" w:eastAsia="Calibri" w:cs="Calibri"/>
            <w:u w:val="none"/>
          </w:rPr>
          <w:t>https://teacherhead.com/2021/09/26/inside-the-black-box-classic-education-gold-from-wiliam-and-black/</w:t>
        </w:r>
      </w:hyperlink>
      <w:r w:rsidRPr="2E257752">
        <w:rPr>
          <w:rFonts w:ascii="Calibri" w:hAnsi="Calibri" w:eastAsia="Calibri" w:cs="Calibri"/>
          <w:color w:val="000000" w:themeColor="text1"/>
        </w:rPr>
        <w:t xml:space="preserve"> [Accessed 28 March 2025]. </w:t>
      </w:r>
    </w:p>
    <w:p w:rsidR="1660B1E9" w:rsidP="2E257752" w:rsidRDefault="1660B1E9" w14:paraId="04BC6978" w14:textId="07B0A90A">
      <w:pPr>
        <w:shd w:val="clear" w:color="auto" w:fill="FFFFFF" w:themeFill="background1"/>
        <w:spacing w:after="0"/>
        <w:rPr>
          <w:rFonts w:ascii="Calibri" w:hAnsi="Calibri" w:eastAsia="Calibri" w:cs="Calibri"/>
          <w:color w:val="000000" w:themeColor="text1"/>
        </w:rPr>
      </w:pPr>
    </w:p>
    <w:p w:rsidR="1660B1E9" w:rsidP="2E257752" w:rsidRDefault="57D34C16" w14:paraId="02F25FA2" w14:textId="717CB1FF">
      <w:pPr>
        <w:spacing w:after="0"/>
        <w:rPr>
          <w:rFonts w:ascii="Calibri" w:hAnsi="Calibri" w:eastAsia="Calibri" w:cs="Calibri"/>
          <w:color w:val="000000" w:themeColor="text1"/>
        </w:rPr>
      </w:pPr>
      <w:r w:rsidRPr="2E257752">
        <w:rPr>
          <w:rFonts w:ascii="Calibri" w:hAnsi="Calibri" w:eastAsia="Calibri" w:cs="Calibri"/>
          <w:color w:val="000000" w:themeColor="text1"/>
        </w:rPr>
        <w:t xml:space="preserve">Sousa, V., Matson, J. and Dunn Lopez, K. (2017). Questionnaire Adapting: Little Changes Mean a Lot. Western Journal of Nursing Research, 39(9), pp.1289–1300. </w:t>
      </w:r>
      <w:proofErr w:type="spellStart"/>
      <w:proofErr w:type="gramStart"/>
      <w:r w:rsidRPr="2E257752">
        <w:rPr>
          <w:rFonts w:ascii="Calibri" w:hAnsi="Calibri" w:eastAsia="Calibri" w:cs="Calibri"/>
          <w:color w:val="000000" w:themeColor="text1"/>
        </w:rPr>
        <w:t>doi:https</w:t>
      </w:r>
      <w:proofErr w:type="spellEnd"/>
      <w:r w:rsidRPr="2E257752">
        <w:rPr>
          <w:rFonts w:ascii="Calibri" w:hAnsi="Calibri" w:eastAsia="Calibri" w:cs="Calibri"/>
          <w:color w:val="000000" w:themeColor="text1"/>
        </w:rPr>
        <w:t>://doi.org/10.1177/0193945916678212</w:t>
      </w:r>
      <w:proofErr w:type="gramEnd"/>
      <w:r w:rsidRPr="2E257752">
        <w:rPr>
          <w:rFonts w:ascii="Calibri" w:hAnsi="Calibri" w:eastAsia="Calibri" w:cs="Calibri"/>
          <w:color w:val="000000" w:themeColor="text1"/>
        </w:rPr>
        <w:t xml:space="preserve">. </w:t>
      </w:r>
    </w:p>
    <w:p w:rsidR="1660B1E9" w:rsidP="2E257752" w:rsidRDefault="1660B1E9" w14:paraId="645FF059" w14:textId="5771818E">
      <w:pPr>
        <w:spacing w:after="0"/>
        <w:rPr>
          <w:rFonts w:ascii="Calibri" w:hAnsi="Calibri" w:eastAsia="Calibri" w:cs="Calibri"/>
          <w:color w:val="000000" w:themeColor="text1"/>
        </w:rPr>
      </w:pPr>
    </w:p>
    <w:p w:rsidR="1660B1E9" w:rsidP="2E257752" w:rsidRDefault="57D34C16" w14:paraId="6C17F50B" w14:textId="286326E9">
      <w:pPr>
        <w:spacing w:after="0"/>
        <w:rPr>
          <w:rFonts w:ascii="Calibri" w:hAnsi="Calibri" w:eastAsia="Calibri" w:cs="Calibri"/>
          <w:color w:val="000000" w:themeColor="text1"/>
        </w:rPr>
      </w:pPr>
      <w:r w:rsidRPr="2E257752">
        <w:rPr>
          <w:rFonts w:ascii="Calibri" w:hAnsi="Calibri" w:eastAsia="Calibri" w:cs="Calibri"/>
          <w:color w:val="000000" w:themeColor="text1"/>
        </w:rPr>
        <w:t xml:space="preserve">STEM Learning, 2024. John Hattie: Learning intentions and success criteria. Available at: </w:t>
      </w:r>
      <w:hyperlink r:id="rId17">
        <w:r w:rsidRPr="2E257752">
          <w:rPr>
            <w:rStyle w:val="Hyperlink"/>
            <w:rFonts w:ascii="Calibri" w:hAnsi="Calibri" w:eastAsia="Calibri" w:cs="Calibri"/>
            <w:u w:val="none"/>
          </w:rPr>
          <w:t>https://www.stem.org.uk/resources/elibrary/resource/273227/john-hattie-learning-intentions-and-success-criteria</w:t>
        </w:r>
      </w:hyperlink>
      <w:r w:rsidRPr="2E257752">
        <w:rPr>
          <w:rFonts w:ascii="Calibri" w:hAnsi="Calibri" w:eastAsia="Calibri" w:cs="Calibri"/>
          <w:color w:val="000000" w:themeColor="text1"/>
        </w:rPr>
        <w:t xml:space="preserve">[Accessed 25 March 2025]. </w:t>
      </w:r>
    </w:p>
    <w:p w:rsidR="1660B1E9" w:rsidP="2E257752" w:rsidRDefault="1660B1E9" w14:paraId="58FC0EC4" w14:textId="3CF19CAF">
      <w:pPr>
        <w:spacing w:after="0"/>
        <w:rPr>
          <w:rFonts w:ascii="Calibri" w:hAnsi="Calibri" w:eastAsia="Calibri" w:cs="Calibri"/>
          <w:color w:val="000000" w:themeColor="text1"/>
        </w:rPr>
      </w:pPr>
    </w:p>
    <w:p w:rsidR="1660B1E9" w:rsidP="2E257752" w:rsidRDefault="57D34C16" w14:paraId="667948EA" w14:textId="1A01E70E">
      <w:pPr>
        <w:shd w:val="clear" w:color="auto" w:fill="FFFFFF" w:themeFill="background1"/>
        <w:spacing w:after="0"/>
        <w:rPr>
          <w:rFonts w:ascii="Calibri" w:hAnsi="Calibri" w:eastAsia="Calibri" w:cs="Calibri"/>
          <w:color w:val="000000" w:themeColor="text1"/>
        </w:rPr>
      </w:pPr>
      <w:r w:rsidRPr="2E257752">
        <w:rPr>
          <w:rFonts w:ascii="Calibri" w:hAnsi="Calibri" w:eastAsia="Calibri" w:cs="Calibri"/>
          <w:color w:val="000000" w:themeColor="text1"/>
        </w:rPr>
        <w:t xml:space="preserve">Tomlinson, C.A. (2001). How to differentiate instruction in mixed-ability classrooms. 2nd ed. [online] Upper Saddle River, N.J.: Pearson/Merrill Prentice Hall. Available at: </w:t>
      </w:r>
      <w:hyperlink r:id="rId18">
        <w:r w:rsidRPr="2E257752">
          <w:rPr>
            <w:rStyle w:val="Hyperlink"/>
            <w:rFonts w:ascii="Calibri" w:hAnsi="Calibri" w:eastAsia="Calibri" w:cs="Calibri"/>
            <w:u w:val="none"/>
          </w:rPr>
          <w:t>https://rutamaestra.santillana.com.co/wp-content/uploads/2020/01/Classrooms-2nd-Edition-By-Carol-Ann-Tomlinson.pdf</w:t>
        </w:r>
      </w:hyperlink>
      <w:r w:rsidRPr="2E257752">
        <w:rPr>
          <w:rFonts w:ascii="Calibri" w:hAnsi="Calibri" w:eastAsia="Calibri" w:cs="Calibri"/>
          <w:color w:val="000000" w:themeColor="text1"/>
        </w:rPr>
        <w:t xml:space="preserve">. </w:t>
      </w:r>
    </w:p>
    <w:p w:rsidR="1660B1E9" w:rsidP="2E257752" w:rsidRDefault="1660B1E9" w14:paraId="677629B7" w14:textId="380B9A5F">
      <w:pPr>
        <w:shd w:val="clear" w:color="auto" w:fill="FFFFFF" w:themeFill="background1"/>
        <w:spacing w:after="0"/>
        <w:rPr>
          <w:rFonts w:ascii="Calibri" w:hAnsi="Calibri" w:eastAsia="Calibri" w:cs="Calibri"/>
          <w:color w:val="000000" w:themeColor="text1"/>
        </w:rPr>
      </w:pPr>
    </w:p>
    <w:p w:rsidR="1660B1E9" w:rsidP="2E257752" w:rsidRDefault="57D34C16" w14:paraId="5C60E20F" w14:textId="1F80D62E">
      <w:pPr>
        <w:shd w:val="clear" w:color="auto" w:fill="FFFFFF" w:themeFill="background1"/>
        <w:spacing w:after="0"/>
        <w:rPr>
          <w:rFonts w:ascii="Calibri" w:hAnsi="Calibri" w:eastAsia="Calibri" w:cs="Calibri"/>
          <w:color w:val="000000" w:themeColor="text1"/>
        </w:rPr>
      </w:pPr>
      <w:r w:rsidRPr="2E257752">
        <w:rPr>
          <w:rFonts w:ascii="Calibri" w:hAnsi="Calibri" w:eastAsia="Calibri" w:cs="Calibri"/>
          <w:color w:val="000000" w:themeColor="text1"/>
        </w:rPr>
        <w:t xml:space="preserve">UK Statistics Authority, 2024. Ethical considerations associated with qualitative research methods. Available at: </w:t>
      </w:r>
      <w:hyperlink r:id="rId19">
        <w:r w:rsidRPr="2E257752">
          <w:rPr>
            <w:rStyle w:val="Hyperlink"/>
            <w:rFonts w:ascii="Calibri" w:hAnsi="Calibri" w:eastAsia="Calibri" w:cs="Calibri"/>
            <w:u w:val="none"/>
          </w:rPr>
          <w:t>https://uksa.statisticsauthority.gov.uk/publication/ethical-considerations-associated-with-qualitative-research-methods/pages/3</w:t>
        </w:r>
      </w:hyperlink>
      <w:r w:rsidRPr="2E257752">
        <w:rPr>
          <w:rFonts w:ascii="Calibri" w:hAnsi="Calibri" w:eastAsia="Calibri" w:cs="Calibri"/>
          <w:color w:val="000000" w:themeColor="text1"/>
        </w:rPr>
        <w:t xml:space="preserve"> [Accessed 1 April 2025]. </w:t>
      </w:r>
    </w:p>
    <w:p w:rsidR="1660B1E9" w:rsidP="2E257752" w:rsidRDefault="1660B1E9" w14:paraId="21D839B8" w14:textId="72A865BC">
      <w:pPr>
        <w:shd w:val="clear" w:color="auto" w:fill="FFFFFF" w:themeFill="background1"/>
        <w:spacing w:after="0"/>
        <w:rPr>
          <w:rFonts w:ascii="Calibri" w:hAnsi="Calibri" w:eastAsia="Calibri" w:cs="Calibri"/>
          <w:color w:val="000000" w:themeColor="text1"/>
        </w:rPr>
      </w:pPr>
    </w:p>
    <w:p w:rsidR="1660B1E9" w:rsidP="2E257752" w:rsidRDefault="57D34C16" w14:paraId="7595F457" w14:textId="517EAE94">
      <w:pPr>
        <w:shd w:val="clear" w:color="auto" w:fill="FFFFFF" w:themeFill="background1"/>
        <w:spacing w:after="0"/>
        <w:rPr>
          <w:rFonts w:ascii="Calibri" w:hAnsi="Calibri" w:eastAsia="Calibri" w:cs="Calibri"/>
          <w:color w:val="000000" w:themeColor="text1"/>
        </w:rPr>
      </w:pPr>
      <w:r w:rsidRPr="2E257752">
        <w:rPr>
          <w:rFonts w:ascii="Calibri" w:hAnsi="Calibri" w:eastAsia="Calibri" w:cs="Calibri"/>
          <w:color w:val="000000" w:themeColor="text1"/>
        </w:rPr>
        <w:t xml:space="preserve">Vandas, K, 2021. Sharing clarity with students: 15 student learning strategies to co-construct success criteria. Available at: </w:t>
      </w:r>
      <w:hyperlink r:id="rId20">
        <w:r w:rsidRPr="2E257752">
          <w:rPr>
            <w:rStyle w:val="Hyperlink"/>
            <w:rFonts w:ascii="Calibri" w:hAnsi="Calibri" w:eastAsia="Calibri" w:cs="Calibri"/>
            <w:u w:val="none"/>
          </w:rPr>
          <w:t>https://thecorecollaborative.com/sharing-clarity-with-students-15-student-learning-strategies-to-co-construct-success-criteria/</w:t>
        </w:r>
      </w:hyperlink>
      <w:r w:rsidRPr="2E257752">
        <w:rPr>
          <w:rFonts w:ascii="Calibri" w:hAnsi="Calibri" w:eastAsia="Calibri" w:cs="Calibri"/>
          <w:color w:val="000000" w:themeColor="text1"/>
        </w:rPr>
        <w:t xml:space="preserve"> [Accessed 26 March 2025]. </w:t>
      </w:r>
    </w:p>
    <w:p w:rsidR="1660B1E9" w:rsidP="2E257752" w:rsidRDefault="1660B1E9" w14:paraId="58C3925E" w14:textId="64D4A8B4">
      <w:pPr>
        <w:shd w:val="clear" w:color="auto" w:fill="FFFFFF" w:themeFill="background1"/>
        <w:spacing w:after="0"/>
        <w:rPr>
          <w:rFonts w:ascii="Calibri" w:hAnsi="Calibri" w:eastAsia="Calibri" w:cs="Calibri"/>
          <w:color w:val="000000" w:themeColor="text1"/>
        </w:rPr>
      </w:pPr>
    </w:p>
    <w:p w:rsidR="1660B1E9" w:rsidP="2E257752" w:rsidRDefault="57D34C16" w14:paraId="43C8D274" w14:textId="08A81EFB">
      <w:pPr>
        <w:spacing w:after="0"/>
        <w:rPr>
          <w:rFonts w:ascii="Calibri" w:hAnsi="Calibri" w:eastAsia="Calibri" w:cs="Calibri"/>
          <w:color w:val="000000" w:themeColor="text1"/>
        </w:rPr>
      </w:pPr>
      <w:proofErr w:type="spellStart"/>
      <w:r w:rsidRPr="2E257752">
        <w:rPr>
          <w:rFonts w:ascii="Calibri" w:hAnsi="Calibri" w:eastAsia="Calibri" w:cs="Calibri"/>
          <w:color w:val="000000" w:themeColor="text1"/>
        </w:rPr>
        <w:t>Vespone</w:t>
      </w:r>
      <w:proofErr w:type="spellEnd"/>
      <w:r w:rsidRPr="2E257752">
        <w:rPr>
          <w:rFonts w:ascii="Calibri" w:hAnsi="Calibri" w:eastAsia="Calibri" w:cs="Calibri"/>
          <w:color w:val="000000" w:themeColor="text1"/>
        </w:rPr>
        <w:t xml:space="preserve">, B. (2023). Co-constructing teaching and learning in higher education: a literature review of practices and implications. Journal of Learning Development in Higher Education, (27). </w:t>
      </w:r>
      <w:proofErr w:type="spellStart"/>
      <w:proofErr w:type="gramStart"/>
      <w:r w:rsidRPr="2E257752">
        <w:rPr>
          <w:rFonts w:ascii="Calibri" w:hAnsi="Calibri" w:eastAsia="Calibri" w:cs="Calibri"/>
          <w:color w:val="000000" w:themeColor="text1"/>
        </w:rPr>
        <w:t>doi:https</w:t>
      </w:r>
      <w:proofErr w:type="spellEnd"/>
      <w:r w:rsidRPr="2E257752">
        <w:rPr>
          <w:rFonts w:ascii="Calibri" w:hAnsi="Calibri" w:eastAsia="Calibri" w:cs="Calibri"/>
          <w:color w:val="000000" w:themeColor="text1"/>
        </w:rPr>
        <w:t>://doi.org/10.47408/jldhe.vi27.997</w:t>
      </w:r>
      <w:proofErr w:type="gramEnd"/>
      <w:r w:rsidRPr="2E257752">
        <w:rPr>
          <w:rFonts w:ascii="Calibri" w:hAnsi="Calibri" w:eastAsia="Calibri" w:cs="Calibri"/>
          <w:color w:val="000000" w:themeColor="text1"/>
        </w:rPr>
        <w:t xml:space="preserve">. [Accessed 27 March 2025]. </w:t>
      </w:r>
    </w:p>
    <w:p w:rsidR="1660B1E9" w:rsidP="2E257752" w:rsidRDefault="1660B1E9" w14:paraId="3CF9C6A8" w14:textId="7EA4266B">
      <w:pPr>
        <w:spacing w:after="0"/>
        <w:rPr>
          <w:rFonts w:ascii="Calibri" w:hAnsi="Calibri" w:eastAsia="Calibri" w:cs="Calibri"/>
          <w:color w:val="000000" w:themeColor="text1"/>
        </w:rPr>
      </w:pPr>
    </w:p>
    <w:p w:rsidR="1660B1E9" w:rsidP="2E257752" w:rsidRDefault="57D34C16" w14:paraId="193F7398" w14:textId="66C248FD">
      <w:pPr>
        <w:spacing w:after="0"/>
        <w:rPr>
          <w:rFonts w:ascii="Calibri" w:hAnsi="Calibri" w:eastAsia="Calibri" w:cs="Calibri"/>
          <w:color w:val="000000" w:themeColor="text1"/>
        </w:rPr>
      </w:pPr>
      <w:r w:rsidRPr="2E257752">
        <w:rPr>
          <w:rFonts w:ascii="Calibri" w:hAnsi="Calibri" w:eastAsia="Calibri" w:cs="Calibri"/>
          <w:color w:val="000000" w:themeColor="text1"/>
        </w:rPr>
        <w:t xml:space="preserve">Welsh Government, 2024. Developing a vision for curriculum design. Available at: </w:t>
      </w:r>
      <w:hyperlink r:id="rId21">
        <w:r w:rsidRPr="2E257752">
          <w:rPr>
            <w:rStyle w:val="Hyperlink"/>
            <w:rFonts w:ascii="Calibri" w:hAnsi="Calibri" w:eastAsia="Calibri" w:cs="Calibri"/>
            <w:u w:val="none"/>
          </w:rPr>
          <w:t>https://hwb.gov.wales/curriculum-for-wales/designing-your-curriculum/developing-a-vision-for-curriculum-design</w:t>
        </w:r>
      </w:hyperlink>
      <w:r w:rsidRPr="2E257752">
        <w:rPr>
          <w:rFonts w:ascii="Calibri" w:hAnsi="Calibri" w:eastAsia="Calibri" w:cs="Calibri"/>
          <w:color w:val="000000" w:themeColor="text1"/>
        </w:rPr>
        <w:t xml:space="preserve"> [Accessed 24 March 2025].  </w:t>
      </w:r>
    </w:p>
    <w:p w:rsidR="1660B1E9" w:rsidP="2E257752" w:rsidRDefault="1660B1E9" w14:paraId="10F7D507" w14:textId="36E29DDC">
      <w:pPr>
        <w:spacing w:after="0"/>
        <w:rPr>
          <w:rFonts w:ascii="Calibri" w:hAnsi="Calibri" w:eastAsia="Calibri" w:cs="Calibri"/>
          <w:color w:val="000000" w:themeColor="text1"/>
        </w:rPr>
      </w:pPr>
    </w:p>
    <w:p w:rsidR="1660B1E9" w:rsidP="2E257752" w:rsidRDefault="57D34C16" w14:paraId="2978B3EA" w14:textId="44231F46">
      <w:pPr>
        <w:shd w:val="clear" w:color="auto" w:fill="FFFFFF" w:themeFill="background1"/>
        <w:spacing w:after="0"/>
        <w:rPr>
          <w:rFonts w:ascii="Calibri" w:hAnsi="Calibri" w:eastAsia="Calibri" w:cs="Calibri"/>
          <w:color w:val="000000" w:themeColor="text1"/>
        </w:rPr>
      </w:pPr>
      <w:r w:rsidRPr="2E257752">
        <w:rPr>
          <w:rFonts w:ascii="Calibri" w:hAnsi="Calibri" w:eastAsia="Calibri" w:cs="Calibri"/>
          <w:color w:val="000000" w:themeColor="text1"/>
        </w:rPr>
        <w:t xml:space="preserve">Welsh Government, 2024. Pedagogy. Available at: </w:t>
      </w:r>
      <w:hyperlink r:id="rId22">
        <w:r w:rsidRPr="2E257752">
          <w:rPr>
            <w:rStyle w:val="Hyperlink"/>
            <w:rFonts w:ascii="Calibri" w:hAnsi="Calibri" w:eastAsia="Calibri" w:cs="Calibri"/>
            <w:u w:val="none"/>
          </w:rPr>
          <w:t>https://hwb.gov.wales/curriculum-for-wales/designing-your-curriculum/pedagogy</w:t>
        </w:r>
      </w:hyperlink>
      <w:r w:rsidRPr="2E257752">
        <w:rPr>
          <w:rFonts w:ascii="Calibri" w:hAnsi="Calibri" w:eastAsia="Calibri" w:cs="Calibri"/>
          <w:color w:val="000000" w:themeColor="text1"/>
        </w:rPr>
        <w:t xml:space="preserve"> [Accessed 1 April 2025]. </w:t>
      </w:r>
    </w:p>
    <w:p w:rsidR="1660B1E9" w:rsidP="2E257752" w:rsidRDefault="1660B1E9" w14:paraId="7451217F" w14:textId="42074609">
      <w:pPr>
        <w:shd w:val="clear" w:color="auto" w:fill="FFFFFF" w:themeFill="background1"/>
        <w:spacing w:after="0"/>
        <w:rPr>
          <w:rFonts w:ascii="Calibri" w:hAnsi="Calibri" w:eastAsia="Calibri" w:cs="Calibri"/>
          <w:color w:val="000000" w:themeColor="text1"/>
        </w:rPr>
      </w:pPr>
    </w:p>
    <w:p w:rsidR="1660B1E9" w:rsidP="2E257752" w:rsidRDefault="57D34C16" w14:paraId="6FE04387" w14:textId="604FA681">
      <w:pPr>
        <w:spacing w:after="0"/>
        <w:rPr>
          <w:rFonts w:ascii="Calibri" w:hAnsi="Calibri" w:eastAsia="Calibri" w:cs="Calibri"/>
          <w:color w:val="000000" w:themeColor="text1"/>
        </w:rPr>
      </w:pPr>
      <w:r w:rsidRPr="2E257752">
        <w:rPr>
          <w:rFonts w:ascii="Calibri" w:hAnsi="Calibri" w:eastAsia="Calibri" w:cs="Calibri"/>
          <w:color w:val="000000" w:themeColor="text1"/>
        </w:rPr>
        <w:t xml:space="preserve">Welsh Government, 2024. Supporting learner progression: Assessment guidance. Available at: </w:t>
      </w:r>
      <w:hyperlink r:id="rId23">
        <w:r w:rsidRPr="2E257752">
          <w:rPr>
            <w:rStyle w:val="Hyperlink"/>
            <w:rFonts w:ascii="Calibri" w:hAnsi="Calibri" w:eastAsia="Calibri" w:cs="Calibri"/>
            <w:u w:val="none"/>
          </w:rPr>
          <w:t>https://hwb.gov.wales/curriculum-for-wales/assessment-arrangements/supporting-learner-progression-assessment-guidance</w:t>
        </w:r>
      </w:hyperlink>
      <w:r w:rsidRPr="2E257752">
        <w:rPr>
          <w:rFonts w:ascii="Calibri" w:hAnsi="Calibri" w:eastAsia="Calibri" w:cs="Calibri"/>
          <w:color w:val="000000" w:themeColor="text1"/>
        </w:rPr>
        <w:t xml:space="preserve"> [Accessed 25 Ma</w:t>
      </w:r>
      <w:r w:rsidRPr="2E257752" w:rsidR="27CE31F4">
        <w:rPr>
          <w:rFonts w:ascii="Calibri" w:hAnsi="Calibri" w:eastAsia="Calibri" w:cs="Calibri"/>
          <w:color w:val="000000" w:themeColor="text1"/>
        </w:rPr>
        <w:t>rch</w:t>
      </w:r>
      <w:r w:rsidRPr="2E257752">
        <w:rPr>
          <w:rFonts w:ascii="Calibri" w:hAnsi="Calibri" w:eastAsia="Calibri" w:cs="Calibri"/>
          <w:color w:val="000000" w:themeColor="text1"/>
        </w:rPr>
        <w:t xml:space="preserve"> 2025]. </w:t>
      </w:r>
    </w:p>
    <w:p w:rsidR="1660B1E9" w:rsidP="2E257752" w:rsidRDefault="1660B1E9" w14:paraId="0C488976" w14:textId="340E66DC">
      <w:pPr>
        <w:spacing w:after="0"/>
        <w:rPr>
          <w:rFonts w:ascii="Calibri" w:hAnsi="Calibri" w:eastAsia="Calibri" w:cs="Calibri"/>
          <w:color w:val="000000" w:themeColor="text1"/>
        </w:rPr>
      </w:pPr>
    </w:p>
    <w:p w:rsidR="1660B1E9" w:rsidP="2E257752" w:rsidRDefault="57D34C16" w14:paraId="1ED02509" w14:textId="608E3C66">
      <w:pPr>
        <w:shd w:val="clear" w:color="auto" w:fill="FFFFFF" w:themeFill="background1"/>
        <w:spacing w:after="0"/>
        <w:rPr>
          <w:rFonts w:ascii="Calibri" w:hAnsi="Calibri" w:eastAsia="Calibri" w:cs="Calibri"/>
          <w:color w:val="000000" w:themeColor="text1"/>
        </w:rPr>
      </w:pPr>
      <w:r w:rsidRPr="2E257752">
        <w:rPr>
          <w:rFonts w:ascii="Calibri" w:hAnsi="Calibri" w:eastAsia="Calibri" w:cs="Calibri"/>
          <w:color w:val="000000" w:themeColor="text1"/>
        </w:rPr>
        <w:t xml:space="preserve">Williams B, 2024. Best practices for semi-structured interviews and focus groups in 2024. Available at: </w:t>
      </w:r>
      <w:hyperlink r:id="rId24">
        <w:r w:rsidRPr="2E257752">
          <w:rPr>
            <w:rStyle w:val="Hyperlink"/>
            <w:rFonts w:ascii="Calibri" w:hAnsi="Calibri" w:eastAsia="Calibri" w:cs="Calibri"/>
            <w:u w:val="none"/>
          </w:rPr>
          <w:t>https://insight7.io/best-practices-for-semi-structured-interviews-and-focus-groups-in-2024</w:t>
        </w:r>
      </w:hyperlink>
      <w:r w:rsidRPr="2E257752">
        <w:rPr>
          <w:rFonts w:ascii="Calibri" w:hAnsi="Calibri" w:eastAsia="Calibri" w:cs="Calibri"/>
          <w:color w:val="000000" w:themeColor="text1"/>
        </w:rPr>
        <w:t xml:space="preserve"> [Accessed 30 March 2025]. </w:t>
      </w:r>
    </w:p>
    <w:p w:rsidR="1660B1E9" w:rsidP="2E257752" w:rsidRDefault="1660B1E9" w14:paraId="3B2B73C0" w14:textId="3491BB0F">
      <w:pPr>
        <w:shd w:val="clear" w:color="auto" w:fill="FFFFFF" w:themeFill="background1"/>
        <w:spacing w:after="0"/>
        <w:rPr>
          <w:rFonts w:ascii="Calibri" w:hAnsi="Calibri" w:eastAsia="Calibri" w:cs="Calibri"/>
          <w:color w:val="000000" w:themeColor="text1"/>
        </w:rPr>
      </w:pPr>
    </w:p>
    <w:p w:rsidR="1660B1E9" w:rsidP="2E257752" w:rsidRDefault="57D34C16" w14:paraId="4A8D6770" w14:textId="2E212F2F">
      <w:pPr>
        <w:spacing w:after="0"/>
        <w:rPr>
          <w:rFonts w:ascii="Calibri" w:hAnsi="Calibri" w:eastAsia="Calibri" w:cs="Calibri"/>
          <w:color w:val="000000" w:themeColor="text1"/>
        </w:rPr>
      </w:pPr>
      <w:r w:rsidRPr="2E257752">
        <w:rPr>
          <w:rFonts w:ascii="Calibri" w:hAnsi="Calibri" w:eastAsia="Calibri" w:cs="Calibri"/>
          <w:color w:val="302D2D"/>
        </w:rPr>
        <w:t>Zakrajsek T</w:t>
      </w:r>
      <w:r w:rsidRPr="2E257752">
        <w:rPr>
          <w:rFonts w:ascii="Calibri" w:hAnsi="Calibri" w:eastAsia="Calibri" w:cs="Calibri"/>
          <w:color w:val="000000" w:themeColor="text1"/>
        </w:rPr>
        <w:t xml:space="preserve">, 2021. Students who don’t participate in class discussions. Available at: </w:t>
      </w:r>
      <w:hyperlink r:id="rId25">
        <w:r w:rsidRPr="2E257752">
          <w:rPr>
            <w:rStyle w:val="Hyperlink"/>
            <w:rFonts w:ascii="Calibri" w:hAnsi="Calibri" w:eastAsia="Calibri" w:cs="Calibri"/>
            <w:u w:val="none"/>
          </w:rPr>
          <w:t>https://www.scholarlyteacher.com/post/students-who-dont-participate-in-class-discussions</w:t>
        </w:r>
      </w:hyperlink>
      <w:r w:rsidRPr="2E257752">
        <w:rPr>
          <w:rFonts w:ascii="Calibri" w:hAnsi="Calibri" w:eastAsia="Calibri" w:cs="Calibri"/>
          <w:color w:val="000000" w:themeColor="text1"/>
        </w:rPr>
        <w:t xml:space="preserve"> [Accessed 1 April 2025].</w:t>
      </w:r>
    </w:p>
    <w:p w:rsidRPr="009435C7" w:rsidR="0C512404" w:rsidP="0C512404" w:rsidRDefault="0C512404" w14:paraId="3701732B" w14:textId="21872841"/>
    <w:sectPr w:rsidRPr="009435C7" w:rsidR="0C512404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-apple-system">
    <w:altName w:val="Cambria"/>
    <w:panose1 w:val="00000000000000000000"/>
    <w:charset w:val="00"/>
    <w:family w:val="roman"/>
    <w:notTrueType/>
    <w:pitch w:val="default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A7AD498"/>
    <w:rsid w:val="00020B3C"/>
    <w:rsid w:val="00094683"/>
    <w:rsid w:val="00146C3D"/>
    <w:rsid w:val="00194B2B"/>
    <w:rsid w:val="0022448F"/>
    <w:rsid w:val="0038B8BA"/>
    <w:rsid w:val="0038CCF5"/>
    <w:rsid w:val="00410D98"/>
    <w:rsid w:val="004A5F1A"/>
    <w:rsid w:val="0057AAA9"/>
    <w:rsid w:val="005A9B13"/>
    <w:rsid w:val="006E2B8B"/>
    <w:rsid w:val="00749CA6"/>
    <w:rsid w:val="00787C80"/>
    <w:rsid w:val="00851B25"/>
    <w:rsid w:val="009435C7"/>
    <w:rsid w:val="00A7CEB3"/>
    <w:rsid w:val="00B25B90"/>
    <w:rsid w:val="00B55C55"/>
    <w:rsid w:val="00B949E2"/>
    <w:rsid w:val="00DA4890"/>
    <w:rsid w:val="00F25D73"/>
    <w:rsid w:val="00F67068"/>
    <w:rsid w:val="010C7587"/>
    <w:rsid w:val="0118FCE3"/>
    <w:rsid w:val="016181EC"/>
    <w:rsid w:val="01655A27"/>
    <w:rsid w:val="017AC6EA"/>
    <w:rsid w:val="01C76293"/>
    <w:rsid w:val="01CCFA90"/>
    <w:rsid w:val="01EF1142"/>
    <w:rsid w:val="01F87330"/>
    <w:rsid w:val="01FB7C01"/>
    <w:rsid w:val="020C92F3"/>
    <w:rsid w:val="0221A7ED"/>
    <w:rsid w:val="0224ED39"/>
    <w:rsid w:val="02555522"/>
    <w:rsid w:val="0255820E"/>
    <w:rsid w:val="02565591"/>
    <w:rsid w:val="0257FA36"/>
    <w:rsid w:val="02741281"/>
    <w:rsid w:val="0299933C"/>
    <w:rsid w:val="02AB305D"/>
    <w:rsid w:val="02B2C770"/>
    <w:rsid w:val="02BDBC3B"/>
    <w:rsid w:val="02D683B4"/>
    <w:rsid w:val="02EA3B53"/>
    <w:rsid w:val="02FBAA8E"/>
    <w:rsid w:val="02FD57EC"/>
    <w:rsid w:val="0309E0EC"/>
    <w:rsid w:val="031272B3"/>
    <w:rsid w:val="03174B41"/>
    <w:rsid w:val="03344A87"/>
    <w:rsid w:val="037EF5EC"/>
    <w:rsid w:val="03C1C5B3"/>
    <w:rsid w:val="03FA6A3E"/>
    <w:rsid w:val="04057172"/>
    <w:rsid w:val="043F02B6"/>
    <w:rsid w:val="047E849A"/>
    <w:rsid w:val="048ECCCC"/>
    <w:rsid w:val="049A9DA1"/>
    <w:rsid w:val="04ABA893"/>
    <w:rsid w:val="04C35EA7"/>
    <w:rsid w:val="04C70C1E"/>
    <w:rsid w:val="04D1F749"/>
    <w:rsid w:val="04F5AB4C"/>
    <w:rsid w:val="05387E08"/>
    <w:rsid w:val="0538C22B"/>
    <w:rsid w:val="055757B2"/>
    <w:rsid w:val="056322FB"/>
    <w:rsid w:val="0579CEAF"/>
    <w:rsid w:val="058EB537"/>
    <w:rsid w:val="0596212B"/>
    <w:rsid w:val="05A64931"/>
    <w:rsid w:val="05A675D4"/>
    <w:rsid w:val="05B57E23"/>
    <w:rsid w:val="05D4D3A9"/>
    <w:rsid w:val="05F0220C"/>
    <w:rsid w:val="061CBE08"/>
    <w:rsid w:val="0627B0C3"/>
    <w:rsid w:val="062DCDDE"/>
    <w:rsid w:val="062EB19B"/>
    <w:rsid w:val="063B4543"/>
    <w:rsid w:val="0644BFA8"/>
    <w:rsid w:val="06B12D79"/>
    <w:rsid w:val="06CF2ABB"/>
    <w:rsid w:val="06D0B854"/>
    <w:rsid w:val="06DB97A6"/>
    <w:rsid w:val="06ED364F"/>
    <w:rsid w:val="07044AC9"/>
    <w:rsid w:val="070EB2C8"/>
    <w:rsid w:val="0735C417"/>
    <w:rsid w:val="07A392C5"/>
    <w:rsid w:val="07E076AB"/>
    <w:rsid w:val="0843253D"/>
    <w:rsid w:val="084B98D0"/>
    <w:rsid w:val="084D0086"/>
    <w:rsid w:val="08560E7D"/>
    <w:rsid w:val="087191FB"/>
    <w:rsid w:val="0878AAAB"/>
    <w:rsid w:val="0896D417"/>
    <w:rsid w:val="08C330DF"/>
    <w:rsid w:val="08CFD0A1"/>
    <w:rsid w:val="08E35DF8"/>
    <w:rsid w:val="090EDDE8"/>
    <w:rsid w:val="093E1E37"/>
    <w:rsid w:val="0943A4DE"/>
    <w:rsid w:val="09570329"/>
    <w:rsid w:val="095DFFFA"/>
    <w:rsid w:val="0961B074"/>
    <w:rsid w:val="0973E6C8"/>
    <w:rsid w:val="0996C584"/>
    <w:rsid w:val="09C5DB32"/>
    <w:rsid w:val="09D5D482"/>
    <w:rsid w:val="09E67DAC"/>
    <w:rsid w:val="0A0193C1"/>
    <w:rsid w:val="0A26003B"/>
    <w:rsid w:val="0A45CD76"/>
    <w:rsid w:val="0A46C840"/>
    <w:rsid w:val="0A582660"/>
    <w:rsid w:val="0A5F350A"/>
    <w:rsid w:val="0A80E5DC"/>
    <w:rsid w:val="0AA118C6"/>
    <w:rsid w:val="0B51785B"/>
    <w:rsid w:val="0B57DFA9"/>
    <w:rsid w:val="0B5AAB28"/>
    <w:rsid w:val="0B8351CD"/>
    <w:rsid w:val="0B92E742"/>
    <w:rsid w:val="0B9DA6FE"/>
    <w:rsid w:val="0BA1318B"/>
    <w:rsid w:val="0BAD7816"/>
    <w:rsid w:val="0BB62659"/>
    <w:rsid w:val="0BEDECFB"/>
    <w:rsid w:val="0C24EB31"/>
    <w:rsid w:val="0C2602F3"/>
    <w:rsid w:val="0C26344E"/>
    <w:rsid w:val="0C345539"/>
    <w:rsid w:val="0C4BB5FF"/>
    <w:rsid w:val="0C512404"/>
    <w:rsid w:val="0C5B2620"/>
    <w:rsid w:val="0C5EF671"/>
    <w:rsid w:val="0C9259BE"/>
    <w:rsid w:val="0CA8CE8D"/>
    <w:rsid w:val="0CD3DA4A"/>
    <w:rsid w:val="0D0A69B0"/>
    <w:rsid w:val="0D12F57A"/>
    <w:rsid w:val="0D1FA17B"/>
    <w:rsid w:val="0D2EE8ED"/>
    <w:rsid w:val="0D525251"/>
    <w:rsid w:val="0DA33696"/>
    <w:rsid w:val="0DF7C0CA"/>
    <w:rsid w:val="0E3B2FF5"/>
    <w:rsid w:val="0E478FD5"/>
    <w:rsid w:val="0E57F3BB"/>
    <w:rsid w:val="0E5ECC84"/>
    <w:rsid w:val="0E605874"/>
    <w:rsid w:val="0E7E7065"/>
    <w:rsid w:val="0E806B1C"/>
    <w:rsid w:val="0E98C8F1"/>
    <w:rsid w:val="0EB619A4"/>
    <w:rsid w:val="0EEE1CC1"/>
    <w:rsid w:val="0EF2065E"/>
    <w:rsid w:val="0F0749D9"/>
    <w:rsid w:val="0F0ED5B6"/>
    <w:rsid w:val="0F1DD62A"/>
    <w:rsid w:val="0F5D047A"/>
    <w:rsid w:val="0F694D56"/>
    <w:rsid w:val="0F9A5FBC"/>
    <w:rsid w:val="0FCF2818"/>
    <w:rsid w:val="0FE005A4"/>
    <w:rsid w:val="0FE5D571"/>
    <w:rsid w:val="10166F0E"/>
    <w:rsid w:val="102664B6"/>
    <w:rsid w:val="10292B48"/>
    <w:rsid w:val="1033122D"/>
    <w:rsid w:val="10384C89"/>
    <w:rsid w:val="1046E489"/>
    <w:rsid w:val="1054D284"/>
    <w:rsid w:val="10593430"/>
    <w:rsid w:val="106585DB"/>
    <w:rsid w:val="106A5ED6"/>
    <w:rsid w:val="109A14CB"/>
    <w:rsid w:val="109DAC59"/>
    <w:rsid w:val="10C26FDB"/>
    <w:rsid w:val="10D4F73F"/>
    <w:rsid w:val="10ED9A5B"/>
    <w:rsid w:val="110E99DC"/>
    <w:rsid w:val="112BE055"/>
    <w:rsid w:val="1133CFDB"/>
    <w:rsid w:val="1144C76B"/>
    <w:rsid w:val="1160B716"/>
    <w:rsid w:val="1162E408"/>
    <w:rsid w:val="11B34EF4"/>
    <w:rsid w:val="11BD1C56"/>
    <w:rsid w:val="11C2D7AE"/>
    <w:rsid w:val="11C3A664"/>
    <w:rsid w:val="11D7C659"/>
    <w:rsid w:val="11D9A4A6"/>
    <w:rsid w:val="1214522B"/>
    <w:rsid w:val="1216B719"/>
    <w:rsid w:val="1249847D"/>
    <w:rsid w:val="124C1474"/>
    <w:rsid w:val="12534320"/>
    <w:rsid w:val="12580F49"/>
    <w:rsid w:val="133F3EDC"/>
    <w:rsid w:val="134884CB"/>
    <w:rsid w:val="13698E1B"/>
    <w:rsid w:val="13A111A2"/>
    <w:rsid w:val="13AA0D2C"/>
    <w:rsid w:val="13C5B815"/>
    <w:rsid w:val="13CCF171"/>
    <w:rsid w:val="13CE81B4"/>
    <w:rsid w:val="13F68CAD"/>
    <w:rsid w:val="1443C412"/>
    <w:rsid w:val="1492B3C2"/>
    <w:rsid w:val="14A8C6A1"/>
    <w:rsid w:val="14AA01A9"/>
    <w:rsid w:val="14E20085"/>
    <w:rsid w:val="14F8F068"/>
    <w:rsid w:val="15356D44"/>
    <w:rsid w:val="154672C3"/>
    <w:rsid w:val="155B6776"/>
    <w:rsid w:val="155ED175"/>
    <w:rsid w:val="15639FF9"/>
    <w:rsid w:val="159E61FB"/>
    <w:rsid w:val="159FB7CF"/>
    <w:rsid w:val="15C15171"/>
    <w:rsid w:val="15F0A2F5"/>
    <w:rsid w:val="15F6B6DF"/>
    <w:rsid w:val="16133105"/>
    <w:rsid w:val="1624F583"/>
    <w:rsid w:val="164DF3E5"/>
    <w:rsid w:val="1659D64C"/>
    <w:rsid w:val="1660B1E9"/>
    <w:rsid w:val="167341E7"/>
    <w:rsid w:val="16800B9E"/>
    <w:rsid w:val="168B1986"/>
    <w:rsid w:val="169C2C70"/>
    <w:rsid w:val="16AC096F"/>
    <w:rsid w:val="16CA0C2B"/>
    <w:rsid w:val="16CA2362"/>
    <w:rsid w:val="16DEBBA8"/>
    <w:rsid w:val="16F92052"/>
    <w:rsid w:val="16FDFB4D"/>
    <w:rsid w:val="17524892"/>
    <w:rsid w:val="17754279"/>
    <w:rsid w:val="178640FA"/>
    <w:rsid w:val="17AEC0A8"/>
    <w:rsid w:val="17AF3742"/>
    <w:rsid w:val="180BA277"/>
    <w:rsid w:val="18321481"/>
    <w:rsid w:val="184992CF"/>
    <w:rsid w:val="184AFAC2"/>
    <w:rsid w:val="185CA421"/>
    <w:rsid w:val="18622438"/>
    <w:rsid w:val="1868CAF8"/>
    <w:rsid w:val="187A1353"/>
    <w:rsid w:val="1881A1E4"/>
    <w:rsid w:val="18855CC5"/>
    <w:rsid w:val="1897D829"/>
    <w:rsid w:val="18991E38"/>
    <w:rsid w:val="18B4F55F"/>
    <w:rsid w:val="18B53B08"/>
    <w:rsid w:val="18B83DA8"/>
    <w:rsid w:val="18D1BCEA"/>
    <w:rsid w:val="1902A405"/>
    <w:rsid w:val="1910A4C9"/>
    <w:rsid w:val="1916F283"/>
    <w:rsid w:val="1925F108"/>
    <w:rsid w:val="19302C5A"/>
    <w:rsid w:val="193BCF7E"/>
    <w:rsid w:val="1969FA83"/>
    <w:rsid w:val="1974D906"/>
    <w:rsid w:val="19849B40"/>
    <w:rsid w:val="1985311D"/>
    <w:rsid w:val="199BD1B1"/>
    <w:rsid w:val="19B73217"/>
    <w:rsid w:val="19D21F83"/>
    <w:rsid w:val="19DDE6C6"/>
    <w:rsid w:val="19E659A8"/>
    <w:rsid w:val="19E8B553"/>
    <w:rsid w:val="1A521F6F"/>
    <w:rsid w:val="1A5E99A1"/>
    <w:rsid w:val="1A9F40DF"/>
    <w:rsid w:val="1AB240E8"/>
    <w:rsid w:val="1AF474DB"/>
    <w:rsid w:val="1AF703D5"/>
    <w:rsid w:val="1B1A8495"/>
    <w:rsid w:val="1B3DEB78"/>
    <w:rsid w:val="1B3EBB5F"/>
    <w:rsid w:val="1B436273"/>
    <w:rsid w:val="1B77D287"/>
    <w:rsid w:val="1B915E43"/>
    <w:rsid w:val="1BA16512"/>
    <w:rsid w:val="1BA75578"/>
    <w:rsid w:val="1BC287F9"/>
    <w:rsid w:val="1C02DDB3"/>
    <w:rsid w:val="1C3E7EC7"/>
    <w:rsid w:val="1C53BC1C"/>
    <w:rsid w:val="1C5AF16B"/>
    <w:rsid w:val="1C7C4E28"/>
    <w:rsid w:val="1C7D76EE"/>
    <w:rsid w:val="1C91F58B"/>
    <w:rsid w:val="1CAF55BF"/>
    <w:rsid w:val="1CAFD53C"/>
    <w:rsid w:val="1CBBE337"/>
    <w:rsid w:val="1CE1563E"/>
    <w:rsid w:val="1CFBC02A"/>
    <w:rsid w:val="1D079D1F"/>
    <w:rsid w:val="1D19D2E5"/>
    <w:rsid w:val="1D376341"/>
    <w:rsid w:val="1D3F8465"/>
    <w:rsid w:val="1D5084F7"/>
    <w:rsid w:val="1D67F509"/>
    <w:rsid w:val="1D9DE504"/>
    <w:rsid w:val="1DBB0B9F"/>
    <w:rsid w:val="1DC3989B"/>
    <w:rsid w:val="1DCEF384"/>
    <w:rsid w:val="1DF4A020"/>
    <w:rsid w:val="1E0A876F"/>
    <w:rsid w:val="1E0F9EB8"/>
    <w:rsid w:val="1E509543"/>
    <w:rsid w:val="1E8843F1"/>
    <w:rsid w:val="1E885A92"/>
    <w:rsid w:val="1E8DFD2F"/>
    <w:rsid w:val="1E900D78"/>
    <w:rsid w:val="1E9DF271"/>
    <w:rsid w:val="1EA5C4F1"/>
    <w:rsid w:val="1EA8356E"/>
    <w:rsid w:val="1EE3D244"/>
    <w:rsid w:val="1EF6562E"/>
    <w:rsid w:val="1EFE946C"/>
    <w:rsid w:val="1F035747"/>
    <w:rsid w:val="1F2BB4FF"/>
    <w:rsid w:val="1F2DB420"/>
    <w:rsid w:val="1F6499BE"/>
    <w:rsid w:val="1F6B2B26"/>
    <w:rsid w:val="1F727A4E"/>
    <w:rsid w:val="1F9C1453"/>
    <w:rsid w:val="1FA917F0"/>
    <w:rsid w:val="1FD4CF25"/>
    <w:rsid w:val="1FF8B1D1"/>
    <w:rsid w:val="203C3682"/>
    <w:rsid w:val="203ED808"/>
    <w:rsid w:val="2054455D"/>
    <w:rsid w:val="20558D9B"/>
    <w:rsid w:val="207636DD"/>
    <w:rsid w:val="20D97703"/>
    <w:rsid w:val="20F299C2"/>
    <w:rsid w:val="21235B7E"/>
    <w:rsid w:val="2125DB6C"/>
    <w:rsid w:val="213A69B7"/>
    <w:rsid w:val="213C8FD1"/>
    <w:rsid w:val="21CE3DF2"/>
    <w:rsid w:val="21ED6E8C"/>
    <w:rsid w:val="220C8C0C"/>
    <w:rsid w:val="222AD1D6"/>
    <w:rsid w:val="223E92E8"/>
    <w:rsid w:val="224F9888"/>
    <w:rsid w:val="22671307"/>
    <w:rsid w:val="2271142A"/>
    <w:rsid w:val="227AF282"/>
    <w:rsid w:val="22A4E97F"/>
    <w:rsid w:val="22B00448"/>
    <w:rsid w:val="22C83797"/>
    <w:rsid w:val="22DB7CDD"/>
    <w:rsid w:val="22E7AD80"/>
    <w:rsid w:val="22EAD1DF"/>
    <w:rsid w:val="22EB3621"/>
    <w:rsid w:val="22F4CE65"/>
    <w:rsid w:val="2303FAA9"/>
    <w:rsid w:val="2310C1C1"/>
    <w:rsid w:val="231993F9"/>
    <w:rsid w:val="232B91CD"/>
    <w:rsid w:val="236E31C1"/>
    <w:rsid w:val="23A44461"/>
    <w:rsid w:val="23AAEDA8"/>
    <w:rsid w:val="23B35D5A"/>
    <w:rsid w:val="23B5E124"/>
    <w:rsid w:val="23C28573"/>
    <w:rsid w:val="23E00F5A"/>
    <w:rsid w:val="23F40A1B"/>
    <w:rsid w:val="23FCCE57"/>
    <w:rsid w:val="240B50B0"/>
    <w:rsid w:val="2416339A"/>
    <w:rsid w:val="243D5005"/>
    <w:rsid w:val="2449C702"/>
    <w:rsid w:val="2475182C"/>
    <w:rsid w:val="24952676"/>
    <w:rsid w:val="24DCDFCB"/>
    <w:rsid w:val="252651CE"/>
    <w:rsid w:val="252931CB"/>
    <w:rsid w:val="256F54FB"/>
    <w:rsid w:val="257037FD"/>
    <w:rsid w:val="2572E59F"/>
    <w:rsid w:val="257798DA"/>
    <w:rsid w:val="257E5B17"/>
    <w:rsid w:val="257F5891"/>
    <w:rsid w:val="259B95A5"/>
    <w:rsid w:val="25B2BBCC"/>
    <w:rsid w:val="25D47D0A"/>
    <w:rsid w:val="25FD05DA"/>
    <w:rsid w:val="2605D7B1"/>
    <w:rsid w:val="260A8D19"/>
    <w:rsid w:val="262632E7"/>
    <w:rsid w:val="262FBF3F"/>
    <w:rsid w:val="265019B0"/>
    <w:rsid w:val="2668C0A4"/>
    <w:rsid w:val="2688230F"/>
    <w:rsid w:val="26C39044"/>
    <w:rsid w:val="26D4E258"/>
    <w:rsid w:val="2719ED18"/>
    <w:rsid w:val="27638321"/>
    <w:rsid w:val="276F9590"/>
    <w:rsid w:val="2779CEDD"/>
    <w:rsid w:val="27AB081A"/>
    <w:rsid w:val="27C0EEEA"/>
    <w:rsid w:val="27CE31F4"/>
    <w:rsid w:val="27D9BD77"/>
    <w:rsid w:val="27E199ED"/>
    <w:rsid w:val="27EDF293"/>
    <w:rsid w:val="27F2DF2B"/>
    <w:rsid w:val="283E7183"/>
    <w:rsid w:val="287B1B97"/>
    <w:rsid w:val="2882038D"/>
    <w:rsid w:val="2882A332"/>
    <w:rsid w:val="28C5688F"/>
    <w:rsid w:val="28EAEF70"/>
    <w:rsid w:val="28F27B05"/>
    <w:rsid w:val="2902DB05"/>
    <w:rsid w:val="2913C5F7"/>
    <w:rsid w:val="291D1BBB"/>
    <w:rsid w:val="291E4E3C"/>
    <w:rsid w:val="2922AA85"/>
    <w:rsid w:val="29289908"/>
    <w:rsid w:val="2943A29A"/>
    <w:rsid w:val="295F6F19"/>
    <w:rsid w:val="2985A8D0"/>
    <w:rsid w:val="29C303C0"/>
    <w:rsid w:val="2A279A03"/>
    <w:rsid w:val="2A3745EA"/>
    <w:rsid w:val="2A3D3123"/>
    <w:rsid w:val="2A4806DA"/>
    <w:rsid w:val="2A48A209"/>
    <w:rsid w:val="2A56A25A"/>
    <w:rsid w:val="2A63EAB2"/>
    <w:rsid w:val="2A733BC1"/>
    <w:rsid w:val="2A7BAF96"/>
    <w:rsid w:val="2ACF1DB6"/>
    <w:rsid w:val="2AE54872"/>
    <w:rsid w:val="2AE97FF0"/>
    <w:rsid w:val="2AEA9ECC"/>
    <w:rsid w:val="2AFB76D4"/>
    <w:rsid w:val="2B2EFF06"/>
    <w:rsid w:val="2B39F68D"/>
    <w:rsid w:val="2B705333"/>
    <w:rsid w:val="2B885972"/>
    <w:rsid w:val="2BB5263C"/>
    <w:rsid w:val="2BD145F3"/>
    <w:rsid w:val="2C1CFCB6"/>
    <w:rsid w:val="2C2FE12C"/>
    <w:rsid w:val="2C34D62C"/>
    <w:rsid w:val="2C4BEA6A"/>
    <w:rsid w:val="2C4CF9C7"/>
    <w:rsid w:val="2C7E727C"/>
    <w:rsid w:val="2C873BA5"/>
    <w:rsid w:val="2CB8CBD5"/>
    <w:rsid w:val="2CD65359"/>
    <w:rsid w:val="2CE20F28"/>
    <w:rsid w:val="2D3700EE"/>
    <w:rsid w:val="2D4C011D"/>
    <w:rsid w:val="2D81F19A"/>
    <w:rsid w:val="2D8C71ED"/>
    <w:rsid w:val="2DA8F2D8"/>
    <w:rsid w:val="2DAD241D"/>
    <w:rsid w:val="2DDB3BCE"/>
    <w:rsid w:val="2DE8BB96"/>
    <w:rsid w:val="2E08940D"/>
    <w:rsid w:val="2E10DA1C"/>
    <w:rsid w:val="2E257752"/>
    <w:rsid w:val="2E28B995"/>
    <w:rsid w:val="2E3FA248"/>
    <w:rsid w:val="2E81F87F"/>
    <w:rsid w:val="2EB37C58"/>
    <w:rsid w:val="2EBF41FA"/>
    <w:rsid w:val="2EC1FAC3"/>
    <w:rsid w:val="2EDFF02C"/>
    <w:rsid w:val="2EE2D542"/>
    <w:rsid w:val="2F087517"/>
    <w:rsid w:val="2F13B33A"/>
    <w:rsid w:val="2F1AA039"/>
    <w:rsid w:val="2F1DF8E8"/>
    <w:rsid w:val="2F1F1041"/>
    <w:rsid w:val="2F424DBA"/>
    <w:rsid w:val="2F50F62D"/>
    <w:rsid w:val="2F6BFD06"/>
    <w:rsid w:val="2F97435C"/>
    <w:rsid w:val="2FD32747"/>
    <w:rsid w:val="3019A81E"/>
    <w:rsid w:val="302109EF"/>
    <w:rsid w:val="303C63B2"/>
    <w:rsid w:val="304349F2"/>
    <w:rsid w:val="304CDC42"/>
    <w:rsid w:val="307B988E"/>
    <w:rsid w:val="30928644"/>
    <w:rsid w:val="30954D4A"/>
    <w:rsid w:val="30A0B410"/>
    <w:rsid w:val="30AB465F"/>
    <w:rsid w:val="30ACF7AB"/>
    <w:rsid w:val="30B24C14"/>
    <w:rsid w:val="30B70D07"/>
    <w:rsid w:val="30BBBEA6"/>
    <w:rsid w:val="30CBAD65"/>
    <w:rsid w:val="30F02BC4"/>
    <w:rsid w:val="30F3C252"/>
    <w:rsid w:val="30F59600"/>
    <w:rsid w:val="313EC563"/>
    <w:rsid w:val="3142F375"/>
    <w:rsid w:val="31768134"/>
    <w:rsid w:val="317A6192"/>
    <w:rsid w:val="318C0DAC"/>
    <w:rsid w:val="3198435B"/>
    <w:rsid w:val="31A29D85"/>
    <w:rsid w:val="31A8B391"/>
    <w:rsid w:val="31AD52F4"/>
    <w:rsid w:val="31B82174"/>
    <w:rsid w:val="31BB045F"/>
    <w:rsid w:val="31E85F0E"/>
    <w:rsid w:val="320EFFD7"/>
    <w:rsid w:val="3229F08D"/>
    <w:rsid w:val="324A7B21"/>
    <w:rsid w:val="325BB717"/>
    <w:rsid w:val="325D1DD4"/>
    <w:rsid w:val="32917D9B"/>
    <w:rsid w:val="32974D43"/>
    <w:rsid w:val="329D9EA3"/>
    <w:rsid w:val="32C61A17"/>
    <w:rsid w:val="32D9251A"/>
    <w:rsid w:val="32F660CD"/>
    <w:rsid w:val="32FBC7E0"/>
    <w:rsid w:val="32FDCCB3"/>
    <w:rsid w:val="33226CEC"/>
    <w:rsid w:val="332FD6C3"/>
    <w:rsid w:val="336E913A"/>
    <w:rsid w:val="33763285"/>
    <w:rsid w:val="33C61CF0"/>
    <w:rsid w:val="33EDD53A"/>
    <w:rsid w:val="34040CEE"/>
    <w:rsid w:val="341D95EB"/>
    <w:rsid w:val="341E1DF2"/>
    <w:rsid w:val="341E4198"/>
    <w:rsid w:val="342A0AA8"/>
    <w:rsid w:val="342A655E"/>
    <w:rsid w:val="3430B956"/>
    <w:rsid w:val="3439042A"/>
    <w:rsid w:val="34A10708"/>
    <w:rsid w:val="34C478DF"/>
    <w:rsid w:val="34CF1C55"/>
    <w:rsid w:val="34E57CBC"/>
    <w:rsid w:val="34ED7B54"/>
    <w:rsid w:val="353190C9"/>
    <w:rsid w:val="35597E16"/>
    <w:rsid w:val="3562B99D"/>
    <w:rsid w:val="35B04F84"/>
    <w:rsid w:val="35BA1590"/>
    <w:rsid w:val="35E7EC45"/>
    <w:rsid w:val="35E8E48E"/>
    <w:rsid w:val="364A3BA4"/>
    <w:rsid w:val="36621006"/>
    <w:rsid w:val="36875CB1"/>
    <w:rsid w:val="3698A3E7"/>
    <w:rsid w:val="369D7D22"/>
    <w:rsid w:val="36D18FB5"/>
    <w:rsid w:val="36DED114"/>
    <w:rsid w:val="372D32CB"/>
    <w:rsid w:val="3750A92E"/>
    <w:rsid w:val="375DFD9F"/>
    <w:rsid w:val="3777C5EB"/>
    <w:rsid w:val="378A099A"/>
    <w:rsid w:val="37A2D24A"/>
    <w:rsid w:val="37AF2AC4"/>
    <w:rsid w:val="37BF75E2"/>
    <w:rsid w:val="37CEC01A"/>
    <w:rsid w:val="37DDCF8A"/>
    <w:rsid w:val="383197A2"/>
    <w:rsid w:val="384C4525"/>
    <w:rsid w:val="385BC20B"/>
    <w:rsid w:val="386EF327"/>
    <w:rsid w:val="388AB59C"/>
    <w:rsid w:val="38A0E3B6"/>
    <w:rsid w:val="38B9A815"/>
    <w:rsid w:val="391EA7C5"/>
    <w:rsid w:val="3930281A"/>
    <w:rsid w:val="397359FA"/>
    <w:rsid w:val="3979BDC8"/>
    <w:rsid w:val="39B17AB0"/>
    <w:rsid w:val="39B3946B"/>
    <w:rsid w:val="39C8460F"/>
    <w:rsid w:val="39CE80AC"/>
    <w:rsid w:val="39E37DA9"/>
    <w:rsid w:val="39F844B3"/>
    <w:rsid w:val="39FFBAA7"/>
    <w:rsid w:val="3A102E23"/>
    <w:rsid w:val="3A223CC4"/>
    <w:rsid w:val="3A2EFEA7"/>
    <w:rsid w:val="3A393C22"/>
    <w:rsid w:val="3A3FB973"/>
    <w:rsid w:val="3A424426"/>
    <w:rsid w:val="3A624A76"/>
    <w:rsid w:val="3A798228"/>
    <w:rsid w:val="3A857DB5"/>
    <w:rsid w:val="3AC2EA9C"/>
    <w:rsid w:val="3AF2F473"/>
    <w:rsid w:val="3AF972AC"/>
    <w:rsid w:val="3B328ECC"/>
    <w:rsid w:val="3B3AD105"/>
    <w:rsid w:val="3B4A71CB"/>
    <w:rsid w:val="3B4C3EE6"/>
    <w:rsid w:val="3B4C8890"/>
    <w:rsid w:val="3BB8FF6B"/>
    <w:rsid w:val="3BCC1D4D"/>
    <w:rsid w:val="3BD4492B"/>
    <w:rsid w:val="3BD691B7"/>
    <w:rsid w:val="3BF89992"/>
    <w:rsid w:val="3C06DD3D"/>
    <w:rsid w:val="3C37BAAC"/>
    <w:rsid w:val="3C3CFF51"/>
    <w:rsid w:val="3C70B78C"/>
    <w:rsid w:val="3C966C0B"/>
    <w:rsid w:val="3CDBC1F0"/>
    <w:rsid w:val="3D098532"/>
    <w:rsid w:val="3D13FB65"/>
    <w:rsid w:val="3D1E3165"/>
    <w:rsid w:val="3D28C376"/>
    <w:rsid w:val="3D463CD2"/>
    <w:rsid w:val="3D566247"/>
    <w:rsid w:val="3D7BB4D7"/>
    <w:rsid w:val="3DB56767"/>
    <w:rsid w:val="3DBC01EA"/>
    <w:rsid w:val="3DD960D9"/>
    <w:rsid w:val="3DDA8669"/>
    <w:rsid w:val="3E125F91"/>
    <w:rsid w:val="3E424DC2"/>
    <w:rsid w:val="3E4A1A4C"/>
    <w:rsid w:val="3E4F435C"/>
    <w:rsid w:val="3E89D920"/>
    <w:rsid w:val="3E9E86B9"/>
    <w:rsid w:val="3EB2B6E7"/>
    <w:rsid w:val="3EF33507"/>
    <w:rsid w:val="3F03B249"/>
    <w:rsid w:val="3F1BD664"/>
    <w:rsid w:val="3F21E77C"/>
    <w:rsid w:val="3F643305"/>
    <w:rsid w:val="3F9EC175"/>
    <w:rsid w:val="3FBD7C6F"/>
    <w:rsid w:val="3FDDD1C5"/>
    <w:rsid w:val="3FFC8C27"/>
    <w:rsid w:val="40218F0E"/>
    <w:rsid w:val="402B5127"/>
    <w:rsid w:val="404E5629"/>
    <w:rsid w:val="40541AC3"/>
    <w:rsid w:val="405A3952"/>
    <w:rsid w:val="40D4001A"/>
    <w:rsid w:val="40D7DB43"/>
    <w:rsid w:val="40DB557D"/>
    <w:rsid w:val="40E2227E"/>
    <w:rsid w:val="40EF3452"/>
    <w:rsid w:val="41027413"/>
    <w:rsid w:val="41079DC1"/>
    <w:rsid w:val="41236899"/>
    <w:rsid w:val="4178D60A"/>
    <w:rsid w:val="41969920"/>
    <w:rsid w:val="41A9543E"/>
    <w:rsid w:val="41FABED4"/>
    <w:rsid w:val="42123C2D"/>
    <w:rsid w:val="4218F1CD"/>
    <w:rsid w:val="421C6BF0"/>
    <w:rsid w:val="4236C754"/>
    <w:rsid w:val="423B2DD5"/>
    <w:rsid w:val="4240CB6E"/>
    <w:rsid w:val="4251FB48"/>
    <w:rsid w:val="425970C8"/>
    <w:rsid w:val="427C6499"/>
    <w:rsid w:val="42873A5C"/>
    <w:rsid w:val="42ABD097"/>
    <w:rsid w:val="42C0CE38"/>
    <w:rsid w:val="42C829DA"/>
    <w:rsid w:val="42E8BFBD"/>
    <w:rsid w:val="42EF9272"/>
    <w:rsid w:val="42F1BB81"/>
    <w:rsid w:val="42F2A7C1"/>
    <w:rsid w:val="42FF8C72"/>
    <w:rsid w:val="4303A64F"/>
    <w:rsid w:val="431094E0"/>
    <w:rsid w:val="4316F420"/>
    <w:rsid w:val="43327543"/>
    <w:rsid w:val="433CF17C"/>
    <w:rsid w:val="435B68B7"/>
    <w:rsid w:val="435B76D7"/>
    <w:rsid w:val="43613C1F"/>
    <w:rsid w:val="43BA2560"/>
    <w:rsid w:val="43BAB85E"/>
    <w:rsid w:val="43CF0C00"/>
    <w:rsid w:val="43F5C0FF"/>
    <w:rsid w:val="4401C3E4"/>
    <w:rsid w:val="442FE7F0"/>
    <w:rsid w:val="44310623"/>
    <w:rsid w:val="44428D51"/>
    <w:rsid w:val="4461FEAA"/>
    <w:rsid w:val="44728DB1"/>
    <w:rsid w:val="4475A0BA"/>
    <w:rsid w:val="447C6143"/>
    <w:rsid w:val="4494FFC9"/>
    <w:rsid w:val="44D51B0E"/>
    <w:rsid w:val="44E268EE"/>
    <w:rsid w:val="44E70926"/>
    <w:rsid w:val="44F5D2EF"/>
    <w:rsid w:val="44F8A9C3"/>
    <w:rsid w:val="45242EA6"/>
    <w:rsid w:val="452A499E"/>
    <w:rsid w:val="45367131"/>
    <w:rsid w:val="453DA965"/>
    <w:rsid w:val="45513104"/>
    <w:rsid w:val="45736117"/>
    <w:rsid w:val="4575684D"/>
    <w:rsid w:val="45B6160C"/>
    <w:rsid w:val="45C0A488"/>
    <w:rsid w:val="45D4CE7A"/>
    <w:rsid w:val="45E9DA27"/>
    <w:rsid w:val="46431BDD"/>
    <w:rsid w:val="468F66B8"/>
    <w:rsid w:val="46C85D0E"/>
    <w:rsid w:val="47238FC0"/>
    <w:rsid w:val="475F127E"/>
    <w:rsid w:val="4777A7E5"/>
    <w:rsid w:val="47A205FC"/>
    <w:rsid w:val="47A34C9A"/>
    <w:rsid w:val="47AB794F"/>
    <w:rsid w:val="47AD366E"/>
    <w:rsid w:val="47D51B77"/>
    <w:rsid w:val="48145D76"/>
    <w:rsid w:val="48409F0C"/>
    <w:rsid w:val="4862D97D"/>
    <w:rsid w:val="487F9C4E"/>
    <w:rsid w:val="4884EBF9"/>
    <w:rsid w:val="488D8E97"/>
    <w:rsid w:val="48B36320"/>
    <w:rsid w:val="48C622B7"/>
    <w:rsid w:val="48F35D9D"/>
    <w:rsid w:val="49019885"/>
    <w:rsid w:val="490A3174"/>
    <w:rsid w:val="491304AD"/>
    <w:rsid w:val="4919974D"/>
    <w:rsid w:val="4957F3A3"/>
    <w:rsid w:val="496580D6"/>
    <w:rsid w:val="4985E4B1"/>
    <w:rsid w:val="49C3B02F"/>
    <w:rsid w:val="49C71C38"/>
    <w:rsid w:val="49E40B18"/>
    <w:rsid w:val="49EFD9B7"/>
    <w:rsid w:val="49FF1E8A"/>
    <w:rsid w:val="4A0A19B6"/>
    <w:rsid w:val="4A13B0ED"/>
    <w:rsid w:val="4A1FBEC4"/>
    <w:rsid w:val="4A2A21EB"/>
    <w:rsid w:val="4A4F3BE9"/>
    <w:rsid w:val="4A86E6F5"/>
    <w:rsid w:val="4AB4B38D"/>
    <w:rsid w:val="4AB777F6"/>
    <w:rsid w:val="4AC0841E"/>
    <w:rsid w:val="4AC5D0EC"/>
    <w:rsid w:val="4ACDEDD2"/>
    <w:rsid w:val="4AD6FB9F"/>
    <w:rsid w:val="4ADEFCC0"/>
    <w:rsid w:val="4B2233B5"/>
    <w:rsid w:val="4B32566E"/>
    <w:rsid w:val="4B86EF79"/>
    <w:rsid w:val="4BD588E0"/>
    <w:rsid w:val="4C10A2CA"/>
    <w:rsid w:val="4C3FE76B"/>
    <w:rsid w:val="4C3FFD47"/>
    <w:rsid w:val="4C5DD448"/>
    <w:rsid w:val="4C64E5D9"/>
    <w:rsid w:val="4C831EB7"/>
    <w:rsid w:val="4C86F17C"/>
    <w:rsid w:val="4C8AAFBF"/>
    <w:rsid w:val="4C98C9A9"/>
    <w:rsid w:val="4CAD8D8F"/>
    <w:rsid w:val="4CD8E830"/>
    <w:rsid w:val="4CF214D4"/>
    <w:rsid w:val="4D19B010"/>
    <w:rsid w:val="4D33A248"/>
    <w:rsid w:val="4DA12F5E"/>
    <w:rsid w:val="4DA89FFE"/>
    <w:rsid w:val="4DB03132"/>
    <w:rsid w:val="4DB44530"/>
    <w:rsid w:val="4DEB9376"/>
    <w:rsid w:val="4E1215E6"/>
    <w:rsid w:val="4E209E99"/>
    <w:rsid w:val="4E5BDA75"/>
    <w:rsid w:val="4EC2D31B"/>
    <w:rsid w:val="4EC684A6"/>
    <w:rsid w:val="4EE0CC95"/>
    <w:rsid w:val="4EEC53A3"/>
    <w:rsid w:val="4EFBD592"/>
    <w:rsid w:val="4EFFC389"/>
    <w:rsid w:val="4F23571C"/>
    <w:rsid w:val="4F2424FD"/>
    <w:rsid w:val="4F275E0C"/>
    <w:rsid w:val="4F4DDA69"/>
    <w:rsid w:val="4F4F2961"/>
    <w:rsid w:val="4F70350C"/>
    <w:rsid w:val="4F76FEBB"/>
    <w:rsid w:val="4F822BBB"/>
    <w:rsid w:val="4FD45933"/>
    <w:rsid w:val="4FE0EF44"/>
    <w:rsid w:val="4FE82934"/>
    <w:rsid w:val="4FE974AF"/>
    <w:rsid w:val="4FED67C6"/>
    <w:rsid w:val="502D8BF8"/>
    <w:rsid w:val="504E544F"/>
    <w:rsid w:val="506642FF"/>
    <w:rsid w:val="507A02D4"/>
    <w:rsid w:val="50A6B920"/>
    <w:rsid w:val="5105E84A"/>
    <w:rsid w:val="51078DE4"/>
    <w:rsid w:val="5121A7BB"/>
    <w:rsid w:val="512672BC"/>
    <w:rsid w:val="5148E5DB"/>
    <w:rsid w:val="5179A5C2"/>
    <w:rsid w:val="51A8F165"/>
    <w:rsid w:val="51F5F750"/>
    <w:rsid w:val="52052D32"/>
    <w:rsid w:val="52157A66"/>
    <w:rsid w:val="5219ECAA"/>
    <w:rsid w:val="522B014C"/>
    <w:rsid w:val="52622BB6"/>
    <w:rsid w:val="5274586A"/>
    <w:rsid w:val="5279C229"/>
    <w:rsid w:val="52A3901C"/>
    <w:rsid w:val="52A43947"/>
    <w:rsid w:val="52FCD188"/>
    <w:rsid w:val="53153D83"/>
    <w:rsid w:val="5315B963"/>
    <w:rsid w:val="53391E65"/>
    <w:rsid w:val="533B9DB0"/>
    <w:rsid w:val="535F94C2"/>
    <w:rsid w:val="536D3F19"/>
    <w:rsid w:val="5397EF44"/>
    <w:rsid w:val="539E4753"/>
    <w:rsid w:val="53AFA754"/>
    <w:rsid w:val="53BB9579"/>
    <w:rsid w:val="53BBB0DB"/>
    <w:rsid w:val="53CB73BA"/>
    <w:rsid w:val="53E03341"/>
    <w:rsid w:val="53F60934"/>
    <w:rsid w:val="53F6EAAE"/>
    <w:rsid w:val="5413039A"/>
    <w:rsid w:val="54238C09"/>
    <w:rsid w:val="542C08B1"/>
    <w:rsid w:val="5469D897"/>
    <w:rsid w:val="5493B5D6"/>
    <w:rsid w:val="54AD7EAA"/>
    <w:rsid w:val="54B640B5"/>
    <w:rsid w:val="550376BB"/>
    <w:rsid w:val="5547B437"/>
    <w:rsid w:val="559AB144"/>
    <w:rsid w:val="55CC0C51"/>
    <w:rsid w:val="55D723DD"/>
    <w:rsid w:val="55DB5874"/>
    <w:rsid w:val="55EADBFF"/>
    <w:rsid w:val="55FF3574"/>
    <w:rsid w:val="5602AAA6"/>
    <w:rsid w:val="56397CA9"/>
    <w:rsid w:val="565FA08B"/>
    <w:rsid w:val="56DA108F"/>
    <w:rsid w:val="5701A034"/>
    <w:rsid w:val="5746E713"/>
    <w:rsid w:val="575007DE"/>
    <w:rsid w:val="576A589E"/>
    <w:rsid w:val="57883F19"/>
    <w:rsid w:val="57CB64F7"/>
    <w:rsid w:val="57D34C16"/>
    <w:rsid w:val="58389F44"/>
    <w:rsid w:val="5872454D"/>
    <w:rsid w:val="589725CC"/>
    <w:rsid w:val="58B6FFAE"/>
    <w:rsid w:val="58BBA11D"/>
    <w:rsid w:val="58C57B15"/>
    <w:rsid w:val="58F5D326"/>
    <w:rsid w:val="5903EAAF"/>
    <w:rsid w:val="59069633"/>
    <w:rsid w:val="590CD060"/>
    <w:rsid w:val="593F0F1E"/>
    <w:rsid w:val="59695393"/>
    <w:rsid w:val="59781962"/>
    <w:rsid w:val="5985635D"/>
    <w:rsid w:val="59939E38"/>
    <w:rsid w:val="59A89AB2"/>
    <w:rsid w:val="59AFEB39"/>
    <w:rsid w:val="59B5F293"/>
    <w:rsid w:val="59D6C2A6"/>
    <w:rsid w:val="5A059AEC"/>
    <w:rsid w:val="5A10650C"/>
    <w:rsid w:val="5A44E4D7"/>
    <w:rsid w:val="5A5F6B21"/>
    <w:rsid w:val="5A64AABE"/>
    <w:rsid w:val="5A9512E8"/>
    <w:rsid w:val="5ACF8E8B"/>
    <w:rsid w:val="5AEB8E82"/>
    <w:rsid w:val="5B18FC57"/>
    <w:rsid w:val="5B4867A0"/>
    <w:rsid w:val="5B63071F"/>
    <w:rsid w:val="5B965744"/>
    <w:rsid w:val="5BCC5504"/>
    <w:rsid w:val="5BF661B6"/>
    <w:rsid w:val="5BF669C4"/>
    <w:rsid w:val="5BFD4068"/>
    <w:rsid w:val="5C31F9A6"/>
    <w:rsid w:val="5C39E456"/>
    <w:rsid w:val="5C468940"/>
    <w:rsid w:val="5C5D53C8"/>
    <w:rsid w:val="5C7A6000"/>
    <w:rsid w:val="5C81ECB7"/>
    <w:rsid w:val="5C9F0CF3"/>
    <w:rsid w:val="5CD221A1"/>
    <w:rsid w:val="5CE2F881"/>
    <w:rsid w:val="5D00DD2F"/>
    <w:rsid w:val="5D512F8F"/>
    <w:rsid w:val="5D52CB74"/>
    <w:rsid w:val="5D6B68D2"/>
    <w:rsid w:val="5D8FB069"/>
    <w:rsid w:val="5DA06646"/>
    <w:rsid w:val="5DA3BC30"/>
    <w:rsid w:val="5DBD3C3D"/>
    <w:rsid w:val="5DC25DDB"/>
    <w:rsid w:val="5DCC9C46"/>
    <w:rsid w:val="5DCE0051"/>
    <w:rsid w:val="5DE94C01"/>
    <w:rsid w:val="5DEA9A36"/>
    <w:rsid w:val="5E3795CE"/>
    <w:rsid w:val="5E5B711A"/>
    <w:rsid w:val="5E6D8763"/>
    <w:rsid w:val="5E90EF27"/>
    <w:rsid w:val="5EA8DDFF"/>
    <w:rsid w:val="5EAC9A9D"/>
    <w:rsid w:val="5EC277F7"/>
    <w:rsid w:val="5ED617A5"/>
    <w:rsid w:val="5EF33E5D"/>
    <w:rsid w:val="5F094DBA"/>
    <w:rsid w:val="5F24056D"/>
    <w:rsid w:val="5F4398F3"/>
    <w:rsid w:val="5F45F898"/>
    <w:rsid w:val="5F4CA5ED"/>
    <w:rsid w:val="5F521F27"/>
    <w:rsid w:val="5F5971BE"/>
    <w:rsid w:val="5F59BB42"/>
    <w:rsid w:val="5F5AFDAF"/>
    <w:rsid w:val="5F6E002D"/>
    <w:rsid w:val="5F70CDAD"/>
    <w:rsid w:val="5F79A4FA"/>
    <w:rsid w:val="5F82E6C8"/>
    <w:rsid w:val="5FB2E80A"/>
    <w:rsid w:val="5FC2B987"/>
    <w:rsid w:val="5FD7F26B"/>
    <w:rsid w:val="5FDBE295"/>
    <w:rsid w:val="5FF646A3"/>
    <w:rsid w:val="60118F9C"/>
    <w:rsid w:val="603F7121"/>
    <w:rsid w:val="607865BB"/>
    <w:rsid w:val="607924F1"/>
    <w:rsid w:val="6096E722"/>
    <w:rsid w:val="609B64E0"/>
    <w:rsid w:val="60CC2162"/>
    <w:rsid w:val="60F2ED36"/>
    <w:rsid w:val="60F9BA99"/>
    <w:rsid w:val="610DAFB8"/>
    <w:rsid w:val="61207B2A"/>
    <w:rsid w:val="6123408E"/>
    <w:rsid w:val="612F3EE8"/>
    <w:rsid w:val="61419209"/>
    <w:rsid w:val="61502C23"/>
    <w:rsid w:val="616DB4EF"/>
    <w:rsid w:val="617255DF"/>
    <w:rsid w:val="6182F6C9"/>
    <w:rsid w:val="618D92DA"/>
    <w:rsid w:val="619F03A8"/>
    <w:rsid w:val="61CF3E43"/>
    <w:rsid w:val="61D58CC8"/>
    <w:rsid w:val="61F5CE61"/>
    <w:rsid w:val="6210C1A5"/>
    <w:rsid w:val="621FE59C"/>
    <w:rsid w:val="62413D1C"/>
    <w:rsid w:val="6242340A"/>
    <w:rsid w:val="624FDCD4"/>
    <w:rsid w:val="62587E56"/>
    <w:rsid w:val="625F9D1F"/>
    <w:rsid w:val="629B6672"/>
    <w:rsid w:val="629EF64D"/>
    <w:rsid w:val="62F6A5C8"/>
    <w:rsid w:val="62F8D5D5"/>
    <w:rsid w:val="62FE143E"/>
    <w:rsid w:val="630A92A2"/>
    <w:rsid w:val="632F4326"/>
    <w:rsid w:val="6336A4B0"/>
    <w:rsid w:val="63402ACE"/>
    <w:rsid w:val="6350A806"/>
    <w:rsid w:val="637F4B3E"/>
    <w:rsid w:val="63C0E990"/>
    <w:rsid w:val="6415975B"/>
    <w:rsid w:val="642D3863"/>
    <w:rsid w:val="643FD3BE"/>
    <w:rsid w:val="646B1327"/>
    <w:rsid w:val="64A2CF9D"/>
    <w:rsid w:val="64A39886"/>
    <w:rsid w:val="64CF7A69"/>
    <w:rsid w:val="64F5C242"/>
    <w:rsid w:val="64FD4F98"/>
    <w:rsid w:val="650D02CD"/>
    <w:rsid w:val="65271EA3"/>
    <w:rsid w:val="653152E7"/>
    <w:rsid w:val="65359519"/>
    <w:rsid w:val="655998D0"/>
    <w:rsid w:val="6568F656"/>
    <w:rsid w:val="657033F7"/>
    <w:rsid w:val="65B1AF93"/>
    <w:rsid w:val="65C36C50"/>
    <w:rsid w:val="65CB575D"/>
    <w:rsid w:val="65D4E469"/>
    <w:rsid w:val="65D8EB41"/>
    <w:rsid w:val="65EBD7AB"/>
    <w:rsid w:val="6643F6E3"/>
    <w:rsid w:val="664AC39A"/>
    <w:rsid w:val="664E6B98"/>
    <w:rsid w:val="66913E01"/>
    <w:rsid w:val="66969F5A"/>
    <w:rsid w:val="669B9465"/>
    <w:rsid w:val="66DC268E"/>
    <w:rsid w:val="66F52E88"/>
    <w:rsid w:val="6709A70D"/>
    <w:rsid w:val="671156ED"/>
    <w:rsid w:val="6729111E"/>
    <w:rsid w:val="6768A41B"/>
    <w:rsid w:val="676B4CDB"/>
    <w:rsid w:val="67AC8D47"/>
    <w:rsid w:val="67DF0E6C"/>
    <w:rsid w:val="682A45BB"/>
    <w:rsid w:val="686B815A"/>
    <w:rsid w:val="686E7716"/>
    <w:rsid w:val="6871DD80"/>
    <w:rsid w:val="688D658B"/>
    <w:rsid w:val="68D6FC01"/>
    <w:rsid w:val="68E49735"/>
    <w:rsid w:val="68E80320"/>
    <w:rsid w:val="691A4ACE"/>
    <w:rsid w:val="6933D2F9"/>
    <w:rsid w:val="6938FBF8"/>
    <w:rsid w:val="693AFA21"/>
    <w:rsid w:val="69485AEC"/>
    <w:rsid w:val="694DC50C"/>
    <w:rsid w:val="695F8F0B"/>
    <w:rsid w:val="696AEEF3"/>
    <w:rsid w:val="699B3781"/>
    <w:rsid w:val="69B97510"/>
    <w:rsid w:val="69C7B90A"/>
    <w:rsid w:val="69D6B209"/>
    <w:rsid w:val="6A2A3F3D"/>
    <w:rsid w:val="6A2C9B0A"/>
    <w:rsid w:val="6A354FDA"/>
    <w:rsid w:val="6A38A8CF"/>
    <w:rsid w:val="6A38E1AD"/>
    <w:rsid w:val="6A49C5A5"/>
    <w:rsid w:val="6A5AC5E6"/>
    <w:rsid w:val="6A759E87"/>
    <w:rsid w:val="6B04838A"/>
    <w:rsid w:val="6B1CF928"/>
    <w:rsid w:val="6B4AB891"/>
    <w:rsid w:val="6B8A0639"/>
    <w:rsid w:val="6BA73B69"/>
    <w:rsid w:val="6BBBFF8A"/>
    <w:rsid w:val="6BC2B7CD"/>
    <w:rsid w:val="6BD872F9"/>
    <w:rsid w:val="6C076F40"/>
    <w:rsid w:val="6C24E048"/>
    <w:rsid w:val="6C276E17"/>
    <w:rsid w:val="6C3322FA"/>
    <w:rsid w:val="6C7F2CD5"/>
    <w:rsid w:val="6C9369A8"/>
    <w:rsid w:val="6CA5227E"/>
    <w:rsid w:val="6CAC873F"/>
    <w:rsid w:val="6CBB668D"/>
    <w:rsid w:val="6CBF39EA"/>
    <w:rsid w:val="6CCB9345"/>
    <w:rsid w:val="6CDCDAB4"/>
    <w:rsid w:val="6D3CF7DF"/>
    <w:rsid w:val="6D6D2664"/>
    <w:rsid w:val="6D8D0104"/>
    <w:rsid w:val="6D8E84E0"/>
    <w:rsid w:val="6D924C20"/>
    <w:rsid w:val="6DB90337"/>
    <w:rsid w:val="6DC0F037"/>
    <w:rsid w:val="6DD3036C"/>
    <w:rsid w:val="6E0153C6"/>
    <w:rsid w:val="6E111775"/>
    <w:rsid w:val="6E3DD59C"/>
    <w:rsid w:val="6E5B5013"/>
    <w:rsid w:val="6E766E17"/>
    <w:rsid w:val="6EC3DB4A"/>
    <w:rsid w:val="6ECDD715"/>
    <w:rsid w:val="6EDE43CA"/>
    <w:rsid w:val="6EF248C2"/>
    <w:rsid w:val="6F06B091"/>
    <w:rsid w:val="6F0E2013"/>
    <w:rsid w:val="6F2B599E"/>
    <w:rsid w:val="6F4957FB"/>
    <w:rsid w:val="6F67715A"/>
    <w:rsid w:val="6F770A4A"/>
    <w:rsid w:val="6F93C2BB"/>
    <w:rsid w:val="6FB4EB7A"/>
    <w:rsid w:val="6FB54911"/>
    <w:rsid w:val="6FBCBA73"/>
    <w:rsid w:val="6FBE335E"/>
    <w:rsid w:val="6FC1EB15"/>
    <w:rsid w:val="6FF1306E"/>
    <w:rsid w:val="7004E685"/>
    <w:rsid w:val="7012AF4F"/>
    <w:rsid w:val="70285572"/>
    <w:rsid w:val="7053DB52"/>
    <w:rsid w:val="7090B03C"/>
    <w:rsid w:val="70987F55"/>
    <w:rsid w:val="713C6D62"/>
    <w:rsid w:val="713EFCF9"/>
    <w:rsid w:val="71A0D193"/>
    <w:rsid w:val="71A993EC"/>
    <w:rsid w:val="71D275A9"/>
    <w:rsid w:val="71E0FDAB"/>
    <w:rsid w:val="71FBB139"/>
    <w:rsid w:val="72011472"/>
    <w:rsid w:val="7208E037"/>
    <w:rsid w:val="7224C4C0"/>
    <w:rsid w:val="72331A54"/>
    <w:rsid w:val="726C9A47"/>
    <w:rsid w:val="726DAEBC"/>
    <w:rsid w:val="727A75BC"/>
    <w:rsid w:val="728BADCA"/>
    <w:rsid w:val="729146AC"/>
    <w:rsid w:val="72A0464B"/>
    <w:rsid w:val="72D8D450"/>
    <w:rsid w:val="72F69B88"/>
    <w:rsid w:val="730F5749"/>
    <w:rsid w:val="7325273D"/>
    <w:rsid w:val="735E3B28"/>
    <w:rsid w:val="737252D8"/>
    <w:rsid w:val="737BD980"/>
    <w:rsid w:val="73814133"/>
    <w:rsid w:val="738AD076"/>
    <w:rsid w:val="73D6947B"/>
    <w:rsid w:val="73D96DEA"/>
    <w:rsid w:val="73FCCB26"/>
    <w:rsid w:val="74035456"/>
    <w:rsid w:val="742EDE07"/>
    <w:rsid w:val="74403D31"/>
    <w:rsid w:val="74415819"/>
    <w:rsid w:val="7452182B"/>
    <w:rsid w:val="7453E3C1"/>
    <w:rsid w:val="747BED68"/>
    <w:rsid w:val="747C81ED"/>
    <w:rsid w:val="747E236F"/>
    <w:rsid w:val="74D00985"/>
    <w:rsid w:val="74E51BAC"/>
    <w:rsid w:val="74ECAA38"/>
    <w:rsid w:val="750131E2"/>
    <w:rsid w:val="752BA8AD"/>
    <w:rsid w:val="753E9F5D"/>
    <w:rsid w:val="754FF686"/>
    <w:rsid w:val="7554A623"/>
    <w:rsid w:val="755FE6CD"/>
    <w:rsid w:val="75749EB2"/>
    <w:rsid w:val="759DD7EE"/>
    <w:rsid w:val="75C9333B"/>
    <w:rsid w:val="75EE5B89"/>
    <w:rsid w:val="75F70E6C"/>
    <w:rsid w:val="76033B1F"/>
    <w:rsid w:val="76048AE8"/>
    <w:rsid w:val="76069E82"/>
    <w:rsid w:val="76144154"/>
    <w:rsid w:val="7626ADF9"/>
    <w:rsid w:val="76424286"/>
    <w:rsid w:val="7665462A"/>
    <w:rsid w:val="7669F374"/>
    <w:rsid w:val="76BC557E"/>
    <w:rsid w:val="76C0B88C"/>
    <w:rsid w:val="76C0CC8B"/>
    <w:rsid w:val="76C48CC9"/>
    <w:rsid w:val="77033D99"/>
    <w:rsid w:val="77039820"/>
    <w:rsid w:val="77132E55"/>
    <w:rsid w:val="771A8041"/>
    <w:rsid w:val="772FD855"/>
    <w:rsid w:val="77370501"/>
    <w:rsid w:val="77387D91"/>
    <w:rsid w:val="7759B076"/>
    <w:rsid w:val="77A9018D"/>
    <w:rsid w:val="77BF82D9"/>
    <w:rsid w:val="77CC0C45"/>
    <w:rsid w:val="77CF6BF8"/>
    <w:rsid w:val="77CFE661"/>
    <w:rsid w:val="77E0B9BC"/>
    <w:rsid w:val="783B17D8"/>
    <w:rsid w:val="7861271B"/>
    <w:rsid w:val="787008A2"/>
    <w:rsid w:val="78B49842"/>
    <w:rsid w:val="78EC008B"/>
    <w:rsid w:val="79112AAE"/>
    <w:rsid w:val="792FABA5"/>
    <w:rsid w:val="7947203B"/>
    <w:rsid w:val="794B3D41"/>
    <w:rsid w:val="7951A26C"/>
    <w:rsid w:val="79639120"/>
    <w:rsid w:val="7994CADE"/>
    <w:rsid w:val="799E8241"/>
    <w:rsid w:val="79C61EF8"/>
    <w:rsid w:val="79D06130"/>
    <w:rsid w:val="79DA3843"/>
    <w:rsid w:val="79DF227B"/>
    <w:rsid w:val="79E81C05"/>
    <w:rsid w:val="79FA63EE"/>
    <w:rsid w:val="7A0AC45B"/>
    <w:rsid w:val="7A5F78A6"/>
    <w:rsid w:val="7A7AD498"/>
    <w:rsid w:val="7AAFCE25"/>
    <w:rsid w:val="7AD0273C"/>
    <w:rsid w:val="7AE1614A"/>
    <w:rsid w:val="7B320FCD"/>
    <w:rsid w:val="7B3256E3"/>
    <w:rsid w:val="7B72B871"/>
    <w:rsid w:val="7B830C2B"/>
    <w:rsid w:val="7B864E6A"/>
    <w:rsid w:val="7BA7737E"/>
    <w:rsid w:val="7BC1A0FF"/>
    <w:rsid w:val="7BD30BA4"/>
    <w:rsid w:val="7BEFB56F"/>
    <w:rsid w:val="7BF856D8"/>
    <w:rsid w:val="7C2F6E91"/>
    <w:rsid w:val="7C5589A4"/>
    <w:rsid w:val="7C5EF897"/>
    <w:rsid w:val="7C793CD2"/>
    <w:rsid w:val="7C7F5480"/>
    <w:rsid w:val="7C960520"/>
    <w:rsid w:val="7CA9DFC5"/>
    <w:rsid w:val="7CDAA7B0"/>
    <w:rsid w:val="7D1EA85B"/>
    <w:rsid w:val="7D56B0FB"/>
    <w:rsid w:val="7D5C6D9D"/>
    <w:rsid w:val="7D6A7464"/>
    <w:rsid w:val="7D8CC600"/>
    <w:rsid w:val="7D99827A"/>
    <w:rsid w:val="7DCF97D6"/>
    <w:rsid w:val="7DDEB33E"/>
    <w:rsid w:val="7DE86DEA"/>
    <w:rsid w:val="7E0956AC"/>
    <w:rsid w:val="7E9895F1"/>
    <w:rsid w:val="7EA72C9C"/>
    <w:rsid w:val="7EACEBFD"/>
    <w:rsid w:val="7EB9FAEA"/>
    <w:rsid w:val="7EFE572E"/>
    <w:rsid w:val="7F03B3D4"/>
    <w:rsid w:val="7F043C07"/>
    <w:rsid w:val="7F2951B8"/>
    <w:rsid w:val="7F329B93"/>
    <w:rsid w:val="7F63019D"/>
    <w:rsid w:val="7FB5A187"/>
    <w:rsid w:val="7FBBA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AD498"/>
  <w15:chartTrackingRefBased/>
  <w15:docId w15:val="{8B64D66B-C919-45F1-B4B6-B2E7EE3F9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C512404"/>
    <w:rPr>
      <w:color w:val="467886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cultofpedagogy.com/co-constructing-success-criteria/" TargetMode="External" Id="rId8" /><Relationship Type="http://schemas.openxmlformats.org/officeDocument/2006/relationships/hyperlink" Target="https://ncca.ie/media/4107/learning-outcomes-booklet_en.pdf" TargetMode="External" Id="rId13" /><Relationship Type="http://schemas.openxmlformats.org/officeDocument/2006/relationships/hyperlink" Target="https://rutamaestra.santillana.com.co/wp-content/uploads/2020/01/Classrooms-2nd-Edition-By-Carol-Ann-Tomlinson.pdf" TargetMode="External" Id="rId18" /><Relationship Type="http://schemas.openxmlformats.org/officeDocument/2006/relationships/fontTable" Target="fontTable.xml" Id="rId26" /><Relationship Type="http://schemas.openxmlformats.org/officeDocument/2006/relationships/webSettings" Target="webSettings.xml" Id="rId3" /><Relationship Type="http://schemas.openxmlformats.org/officeDocument/2006/relationships/hyperlink" Target="https://hwb.gov.wales/curriculum-for-wales/designing-your-curriculum/developing-a-vision-for-curriculum-design" TargetMode="External" Id="rId21" /><Relationship Type="http://schemas.openxmlformats.org/officeDocument/2006/relationships/hyperlink" Target="https://www.gov.wales/sites/default/files/publications/2018-03/successful-futures.pdf" TargetMode="External" Id="rId7" /><Relationship Type="http://schemas.openxmlformats.org/officeDocument/2006/relationships/hyperlink" Target="https://www.trevormuir.com/blog/student-participation" TargetMode="External" Id="rId12" /><Relationship Type="http://schemas.openxmlformats.org/officeDocument/2006/relationships/hyperlink" Target="https://www.stem.org.uk/resources/elibrary/resource/273227/john-hattie-learning-intentions-and-success-criteria" TargetMode="External" Id="rId17" /><Relationship Type="http://schemas.openxmlformats.org/officeDocument/2006/relationships/hyperlink" Target="https://www.scholarlyteacher.com/post/students-who-dont-participate-in-class-discussions" TargetMode="External" Id="rId25" /><Relationship Type="http://schemas.openxmlformats.org/officeDocument/2006/relationships/settings" Target="settings.xml" Id="rId2" /><Relationship Type="http://schemas.openxmlformats.org/officeDocument/2006/relationships/hyperlink" Target="https://teacherhead.com/2021/09/26/inside-the-black-box-classic-education-gold-from-wiliam-and-black/" TargetMode="External" Id="rId16" /><Relationship Type="http://schemas.openxmlformats.org/officeDocument/2006/relationships/hyperlink" Target="https://thecorecollaborative.com/sharing-clarity-with-students-15-student-learning-strategies-to-co-construct-success-criteria/" TargetMode="External" Id="rId20" /><Relationship Type="http://schemas.openxmlformats.org/officeDocument/2006/relationships/styles" Target="styles.xml" Id="rId1" /><Relationship Type="http://schemas.openxmlformats.org/officeDocument/2006/relationships/hyperlink" Target="https://user-research.education.gov.uk/guidance/ethics-and-safeguarding/research-with-children-and-young-people" TargetMode="External" Id="rId6" /><Relationship Type="http://schemas.openxmlformats.org/officeDocument/2006/relationships/hyperlink" Target="https://www.niallmcnulty.com/2023/04/assessment-for-learning-effective-strategies-and-techniques/" TargetMode="External" Id="rId11" /><Relationship Type="http://schemas.openxmlformats.org/officeDocument/2006/relationships/hyperlink" Target="https://insight7.io/best-practices-for-semi-structured-interviews-and-focus-groups-in-2024" TargetMode="External" Id="rId24" /><Relationship Type="http://schemas.openxmlformats.org/officeDocument/2006/relationships/hyperlink" Target="https://arxiv.org/abs/1912.07837" TargetMode="External" Id="rId5" /><Relationship Type="http://schemas.openxmlformats.org/officeDocument/2006/relationships/hyperlink" Target="https://education.nsw.gov.au/teaching-and-learning/curriculum/explicit-teaching/explicit-teaching-strategies/sharing-success-criteria" TargetMode="External" Id="rId15" /><Relationship Type="http://schemas.openxmlformats.org/officeDocument/2006/relationships/hyperlink" Target="https://hwb.gov.wales/curriculum-for-wales/assessment-arrangements/supporting-learner-progression-assessment-guidance" TargetMode="External" Id="rId23" /><Relationship Type="http://schemas.openxmlformats.org/officeDocument/2006/relationships/hyperlink" Target="https://doi.org/10.13140/RG.2.2.15334.64325" TargetMode="External" Id="rId10" /><Relationship Type="http://schemas.openxmlformats.org/officeDocument/2006/relationships/hyperlink" Target="https://uksa.statisticsauthority.gov.uk/publication/ethical-considerations-associated-with-qualitative-research-methods/pages/3" TargetMode="External" Id="rId19" /><Relationship Type="http://schemas.openxmlformats.org/officeDocument/2006/relationships/hyperlink" Target="https://doi.org/10.1080/15614263.2013.827835" TargetMode="External" Id="rId4" /><Relationship Type="http://schemas.openxmlformats.org/officeDocument/2006/relationships/hyperlink" Target="https://shapingminds.com.au/wp-content/uploads/2024/07/Visible-Learning-Meta-Analysis-2009.pdf" TargetMode="External" Id="rId9" /><Relationship Type="http://schemas.openxmlformats.org/officeDocument/2006/relationships/hyperlink" Target="https://www.nbrii.com/customer-survey-white-papers/is-it-possible-to-overcome-the-effects-of-a-poorly-designed-questionnaire" TargetMode="External" Id="rId14" /><Relationship Type="http://schemas.openxmlformats.org/officeDocument/2006/relationships/hyperlink" Target="https://hwb.gov.wales/curriculum-for-wales/designing-your-curriculum/pedagogy" TargetMode="External" Id="rId22" /><Relationship Type="http://schemas.openxmlformats.org/officeDocument/2006/relationships/theme" Target="theme/theme1.xml" Id="rId27" /><Relationship Type="http://schemas.openxmlformats.org/officeDocument/2006/relationships/image" Target="/media/image.png" Id="R2a6a450f108646e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Grace Duford (2300711)</dc:creator>
  <keywords/>
  <dc:description/>
  <lastModifiedBy>Grace Duford (2300711)</lastModifiedBy>
  <revision>8</revision>
  <dcterms:created xsi:type="dcterms:W3CDTF">2025-03-21T08:48:00.0000000Z</dcterms:created>
  <dcterms:modified xsi:type="dcterms:W3CDTF">2025-04-03T18:10:10.5985699Z</dcterms:modified>
</coreProperties>
</file>