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F43F32" w14:textId="77777777" w:rsidR="00A60950" w:rsidRDefault="009B2A72" w:rsidP="00A60950">
      <w:pPr>
        <w:spacing w:after="0" w:line="360" w:lineRule="auto"/>
        <w:jc w:val="both"/>
        <w:rPr>
          <w:rFonts w:ascii="Arial" w:hAnsi="Arial" w:cs="Arial"/>
          <w:bCs/>
        </w:rPr>
      </w:pPr>
      <w:r w:rsidRPr="005156E3">
        <w:rPr>
          <w:rFonts w:ascii="Arial" w:hAnsi="Arial" w:cs="Arial"/>
          <w:bCs/>
          <w:noProof/>
        </w:rPr>
        <mc:AlternateContent>
          <mc:Choice Requires="wps">
            <w:drawing>
              <wp:anchor distT="0" distB="0" distL="114300" distR="114300" simplePos="0" relativeHeight="251659264" behindDoc="0" locked="0" layoutInCell="1" allowOverlap="1" wp14:anchorId="5CD8FC35" wp14:editId="0B50712C">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913"/>
                              <w:gridCol w:w="3246"/>
                            </w:tblGrid>
                            <w:tr w:rsidR="00CD71D3" w14:paraId="4D67C6E0" w14:textId="77777777" w:rsidTr="00A60950">
                              <w:trPr>
                                <w:trHeight w:val="10470"/>
                                <w:jc w:val="center"/>
                              </w:trPr>
                              <w:tc>
                                <w:tcPr>
                                  <w:tcW w:w="3142" w:type="pct"/>
                                  <w:vAlign w:val="center"/>
                                </w:tcPr>
                                <w:sdt>
                                  <w:sdtPr>
                                    <w:rPr>
                                      <w:rFonts w:eastAsiaTheme="minorHAnsi"/>
                                      <w:caps/>
                                      <w:sz w:val="70"/>
                                      <w:szCs w:val="7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1EF2D89F" w:rsidR="00CD71D3" w:rsidRPr="00F2338F" w:rsidRDefault="00F044CE" w:rsidP="00F0505E">
                                      <w:pPr>
                                        <w:pStyle w:val="NoSpacing"/>
                                        <w:spacing w:line="312" w:lineRule="auto"/>
                                        <w:jc w:val="center"/>
                                        <w:rPr>
                                          <w:rFonts w:ascii="Arial" w:hAnsi="Arial" w:cs="Arial"/>
                                          <w:caps/>
                                          <w:sz w:val="70"/>
                                          <w:szCs w:val="70"/>
                                        </w:rPr>
                                      </w:pPr>
                                      <w:r>
                                        <w:rPr>
                                          <w:rFonts w:eastAsiaTheme="minorHAnsi"/>
                                          <w:caps/>
                                          <w:sz w:val="70"/>
                                          <w:szCs w:val="70"/>
                                        </w:rPr>
                                        <w:t>Buisness plan</w:t>
                                      </w:r>
                                    </w:p>
                                  </w:sdtContent>
                                </w:sdt>
                                <w:sdt>
                                  <w:sdtPr>
                                    <w:rPr>
                                      <w:i/>
                                      <w:color w:val="000000" w:themeColor="text1"/>
                                      <w:sz w:val="60"/>
                                      <w:szCs w:val="6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Content>
                                    <w:p w14:paraId="27258F5A" w14:textId="6E4F6269" w:rsidR="00CD71D3" w:rsidRPr="00CD71D3" w:rsidRDefault="00F044CE" w:rsidP="00CD71D3">
                                      <w:pPr>
                                        <w:jc w:val="center"/>
                                        <w:rPr>
                                          <w:sz w:val="40"/>
                                          <w:szCs w:val="40"/>
                                        </w:rPr>
                                      </w:pPr>
                                      <w:r>
                                        <w:rPr>
                                          <w:i/>
                                          <w:color w:val="000000" w:themeColor="text1"/>
                                          <w:sz w:val="60"/>
                                          <w:szCs w:val="60"/>
                                        </w:rPr>
                                        <w:t>Entrepreneurship</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21A0A36A" w:rsidR="00CD71D3" w:rsidRPr="00CD71D3" w:rsidRDefault="00F044CE" w:rsidP="00CD71D3">
                                      <w:pPr>
                                        <w:jc w:val="center"/>
                                        <w:rPr>
                                          <w:color w:val="000000" w:themeColor="text1"/>
                                          <w:sz w:val="32"/>
                                          <w:szCs w:val="32"/>
                                        </w:rPr>
                                      </w:pPr>
                                      <w:r w:rsidRPr="00F0505E">
                                        <w:rPr>
                                          <w:rFonts w:ascii="Arial" w:hAnsi="Arial" w:cs="Arial"/>
                                          <w:sz w:val="32"/>
                                          <w:szCs w:val="32"/>
                                        </w:rPr>
                                        <w:t>BA Business Management                LCBB</w:t>
                                      </w:r>
                                      <w:r>
                                        <w:rPr>
                                          <w:rFonts w:ascii="Arial" w:hAnsi="Arial" w:cs="Arial"/>
                                          <w:sz w:val="32"/>
                                          <w:szCs w:val="32"/>
                                        </w:rPr>
                                        <w:t>5</w:t>
                                      </w:r>
                                      <w:r w:rsidRPr="00F0505E">
                                        <w:rPr>
                                          <w:rFonts w:ascii="Arial" w:hAnsi="Arial" w:cs="Arial"/>
                                          <w:sz w:val="32"/>
                                          <w:szCs w:val="32"/>
                                        </w:rPr>
                                        <w:t>00</w:t>
                                      </w:r>
                                      <w:r>
                                        <w:rPr>
                                          <w:rFonts w:ascii="Arial" w:hAnsi="Arial" w:cs="Arial"/>
                                          <w:sz w:val="32"/>
                                          <w:szCs w:val="32"/>
                                        </w:rPr>
                                        <w:t>1</w:t>
                                      </w:r>
                                      <w:r w:rsidRPr="00F0505E">
                                        <w:rPr>
                                          <w:rFonts w:ascii="Arial" w:hAnsi="Arial" w:cs="Arial"/>
                                          <w:sz w:val="32"/>
                                          <w:szCs w:val="32"/>
                                        </w:rPr>
                                        <w:t>_BIRM</w:t>
                                      </w:r>
                                      <w:r>
                                        <w:rPr>
                                          <w:rFonts w:ascii="Arial" w:hAnsi="Arial" w:cs="Arial"/>
                                          <w:sz w:val="32"/>
                                          <w:szCs w:val="32"/>
                                        </w:rPr>
                                        <w:t xml:space="preserve"> Vasilios </w:t>
                                      </w:r>
                                      <w:proofErr w:type="spellStart"/>
                                      <w:r>
                                        <w:rPr>
                                          <w:rFonts w:ascii="Arial" w:hAnsi="Arial" w:cs="Arial"/>
                                          <w:sz w:val="32"/>
                                          <w:szCs w:val="32"/>
                                        </w:rPr>
                                        <w:t>Tavlaridis</w:t>
                                      </w:r>
                                      <w:proofErr w:type="spellEnd"/>
                                      <w:r w:rsidRPr="00F0505E">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59E6B577" w:rsidR="00CD71D3" w:rsidRPr="006E1B19" w:rsidRDefault="000E7D76" w:rsidP="00386155">
                                      <w:pPr>
                                        <w:pStyle w:val="NoSpacing"/>
                                        <w:jc w:val="center"/>
                                        <w:rPr>
                                          <w:i/>
                                          <w:color w:val="ED7D31" w:themeColor="accent2"/>
                                          <w:sz w:val="26"/>
                                          <w:szCs w:val="26"/>
                                        </w:rPr>
                                      </w:pPr>
                                      <w:r>
                                        <w:rPr>
                                          <w:i/>
                                        </w:rPr>
                                        <w:t xml:space="preserve">     </w:t>
                                      </w:r>
                                    </w:p>
                                  </w:sdtContent>
                                </w:sdt>
                                <w:p w14:paraId="61748038" w14:textId="10CAFE85"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CD8FC35"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913"/>
                        <w:gridCol w:w="3246"/>
                      </w:tblGrid>
                      <w:tr w:rsidR="00CD71D3" w14:paraId="4D67C6E0" w14:textId="77777777" w:rsidTr="00A60950">
                        <w:trPr>
                          <w:trHeight w:val="10470"/>
                          <w:jc w:val="center"/>
                        </w:trPr>
                        <w:tc>
                          <w:tcPr>
                            <w:tcW w:w="3142" w:type="pct"/>
                            <w:vAlign w:val="center"/>
                          </w:tcPr>
                          <w:sdt>
                            <w:sdtPr>
                              <w:rPr>
                                <w:rFonts w:eastAsiaTheme="minorHAnsi"/>
                                <w:caps/>
                                <w:sz w:val="70"/>
                                <w:szCs w:val="7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1EF2D89F" w:rsidR="00CD71D3" w:rsidRPr="00F2338F" w:rsidRDefault="00F044CE" w:rsidP="00F0505E">
                                <w:pPr>
                                  <w:pStyle w:val="NoSpacing"/>
                                  <w:spacing w:line="312" w:lineRule="auto"/>
                                  <w:jc w:val="center"/>
                                  <w:rPr>
                                    <w:rFonts w:ascii="Arial" w:hAnsi="Arial" w:cs="Arial"/>
                                    <w:caps/>
                                    <w:sz w:val="70"/>
                                    <w:szCs w:val="70"/>
                                  </w:rPr>
                                </w:pPr>
                                <w:r>
                                  <w:rPr>
                                    <w:rFonts w:eastAsiaTheme="minorHAnsi"/>
                                    <w:caps/>
                                    <w:sz w:val="70"/>
                                    <w:szCs w:val="70"/>
                                  </w:rPr>
                                  <w:t>Buisness plan</w:t>
                                </w:r>
                              </w:p>
                            </w:sdtContent>
                          </w:sdt>
                          <w:sdt>
                            <w:sdtPr>
                              <w:rPr>
                                <w:i/>
                                <w:color w:val="000000" w:themeColor="text1"/>
                                <w:sz w:val="60"/>
                                <w:szCs w:val="6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Content>
                              <w:p w14:paraId="27258F5A" w14:textId="6E4F6269" w:rsidR="00CD71D3" w:rsidRPr="00CD71D3" w:rsidRDefault="00F044CE" w:rsidP="00CD71D3">
                                <w:pPr>
                                  <w:jc w:val="center"/>
                                  <w:rPr>
                                    <w:sz w:val="40"/>
                                    <w:szCs w:val="40"/>
                                  </w:rPr>
                                </w:pPr>
                                <w:r>
                                  <w:rPr>
                                    <w:i/>
                                    <w:color w:val="000000" w:themeColor="text1"/>
                                    <w:sz w:val="60"/>
                                    <w:szCs w:val="60"/>
                                  </w:rPr>
                                  <w:t>Entrepreneurship</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21A0A36A" w:rsidR="00CD71D3" w:rsidRPr="00CD71D3" w:rsidRDefault="00F044CE" w:rsidP="00CD71D3">
                                <w:pPr>
                                  <w:jc w:val="center"/>
                                  <w:rPr>
                                    <w:color w:val="000000" w:themeColor="text1"/>
                                    <w:sz w:val="32"/>
                                    <w:szCs w:val="32"/>
                                  </w:rPr>
                                </w:pPr>
                                <w:r w:rsidRPr="00F0505E">
                                  <w:rPr>
                                    <w:rFonts w:ascii="Arial" w:hAnsi="Arial" w:cs="Arial"/>
                                    <w:sz w:val="32"/>
                                    <w:szCs w:val="32"/>
                                  </w:rPr>
                                  <w:t>BA Business Management                LCBB</w:t>
                                </w:r>
                                <w:r>
                                  <w:rPr>
                                    <w:rFonts w:ascii="Arial" w:hAnsi="Arial" w:cs="Arial"/>
                                    <w:sz w:val="32"/>
                                    <w:szCs w:val="32"/>
                                  </w:rPr>
                                  <w:t>5</w:t>
                                </w:r>
                                <w:r w:rsidRPr="00F0505E">
                                  <w:rPr>
                                    <w:rFonts w:ascii="Arial" w:hAnsi="Arial" w:cs="Arial"/>
                                    <w:sz w:val="32"/>
                                    <w:szCs w:val="32"/>
                                  </w:rPr>
                                  <w:t>00</w:t>
                                </w:r>
                                <w:r>
                                  <w:rPr>
                                    <w:rFonts w:ascii="Arial" w:hAnsi="Arial" w:cs="Arial"/>
                                    <w:sz w:val="32"/>
                                    <w:szCs w:val="32"/>
                                  </w:rPr>
                                  <w:t>1</w:t>
                                </w:r>
                                <w:r w:rsidRPr="00F0505E">
                                  <w:rPr>
                                    <w:rFonts w:ascii="Arial" w:hAnsi="Arial" w:cs="Arial"/>
                                    <w:sz w:val="32"/>
                                    <w:szCs w:val="32"/>
                                  </w:rPr>
                                  <w:t>_BIRM</w:t>
                                </w:r>
                                <w:r>
                                  <w:rPr>
                                    <w:rFonts w:ascii="Arial" w:hAnsi="Arial" w:cs="Arial"/>
                                    <w:sz w:val="32"/>
                                    <w:szCs w:val="32"/>
                                  </w:rPr>
                                  <w:t xml:space="preserve"> Vasilios </w:t>
                                </w:r>
                                <w:proofErr w:type="spellStart"/>
                                <w:r>
                                  <w:rPr>
                                    <w:rFonts w:ascii="Arial" w:hAnsi="Arial" w:cs="Arial"/>
                                    <w:sz w:val="32"/>
                                    <w:szCs w:val="32"/>
                                  </w:rPr>
                                  <w:t>Tavlaridis</w:t>
                                </w:r>
                                <w:proofErr w:type="spellEnd"/>
                                <w:r w:rsidRPr="00F0505E">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59E6B577" w:rsidR="00CD71D3" w:rsidRPr="006E1B19" w:rsidRDefault="000E7D76" w:rsidP="00386155">
                                <w:pPr>
                                  <w:pStyle w:val="NoSpacing"/>
                                  <w:jc w:val="center"/>
                                  <w:rPr>
                                    <w:i/>
                                    <w:color w:val="ED7D31" w:themeColor="accent2"/>
                                    <w:sz w:val="26"/>
                                    <w:szCs w:val="26"/>
                                  </w:rPr>
                                </w:pPr>
                                <w:r>
                                  <w:rPr>
                                    <w:i/>
                                  </w:rPr>
                                  <w:t xml:space="preserve">     </w:t>
                                </w:r>
                              </w:p>
                            </w:sdtContent>
                          </w:sdt>
                          <w:p w14:paraId="61748038" w14:textId="10CAFE85"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v:textbox>
                <w10:wrap anchorx="margin" anchory="page"/>
              </v:shape>
            </w:pict>
          </mc:Fallback>
        </mc:AlternateContent>
      </w:r>
      <w:sdt>
        <w:sdtPr>
          <w:rPr>
            <w:rFonts w:ascii="Arial" w:hAnsi="Arial" w:cs="Arial"/>
            <w:bCs/>
          </w:rPr>
          <w:id w:val="1395545653"/>
          <w:docPartObj>
            <w:docPartGallery w:val="Cover Pages"/>
            <w:docPartUnique/>
          </w:docPartObj>
        </w:sdtPr>
        <w:sdtContent>
          <w:r w:rsidR="00CD71D3" w:rsidRPr="005156E3">
            <w:rPr>
              <w:rFonts w:ascii="Arial" w:hAnsi="Arial" w:cs="Arial"/>
              <w:bCs/>
            </w:rPr>
            <w:br w:type="page"/>
          </w:r>
        </w:sdtContent>
      </w:sdt>
    </w:p>
    <w:sdt>
      <w:sdtPr>
        <w:rPr>
          <w:rFonts w:ascii="Arial" w:eastAsiaTheme="minorHAnsi" w:hAnsi="Arial" w:cs="Arial"/>
          <w:color w:val="auto"/>
          <w:kern w:val="2"/>
          <w:sz w:val="22"/>
          <w:szCs w:val="22"/>
          <w14:ligatures w14:val="standardContextual"/>
        </w:rPr>
        <w:id w:val="1403028999"/>
        <w:docPartObj>
          <w:docPartGallery w:val="Table of Contents"/>
          <w:docPartUnique/>
        </w:docPartObj>
      </w:sdtPr>
      <w:sdtEndPr>
        <w:rPr>
          <w:rFonts w:asciiTheme="minorHAnsi" w:hAnsiTheme="minorHAnsi" w:cstheme="minorBidi"/>
          <w:b/>
          <w:bCs/>
          <w:noProof/>
          <w:kern w:val="0"/>
          <w14:ligatures w14:val="none"/>
        </w:rPr>
      </w:sdtEndPr>
      <w:sdtContent>
        <w:p w14:paraId="56231CAD" w14:textId="77777777" w:rsidR="00A367FE" w:rsidRPr="000E7D76" w:rsidRDefault="00A367FE" w:rsidP="000E7D76">
          <w:pPr>
            <w:pStyle w:val="TOCHeading"/>
            <w:spacing w:line="360" w:lineRule="auto"/>
            <w:rPr>
              <w:rFonts w:ascii="Arial" w:hAnsi="Arial" w:cs="Arial"/>
              <w:b/>
              <w:bCs/>
              <w:color w:val="auto"/>
              <w:sz w:val="28"/>
              <w:szCs w:val="28"/>
            </w:rPr>
          </w:pPr>
          <w:r w:rsidRPr="000E7D76">
            <w:rPr>
              <w:rFonts w:ascii="Arial" w:hAnsi="Arial" w:cs="Arial"/>
              <w:b/>
              <w:bCs/>
              <w:color w:val="auto"/>
              <w:sz w:val="28"/>
              <w:szCs w:val="28"/>
            </w:rPr>
            <w:t>Contents</w:t>
          </w:r>
        </w:p>
        <w:p w14:paraId="3137DECD" w14:textId="77777777" w:rsidR="000E7D76" w:rsidRPr="000E7D76" w:rsidRDefault="000E7D76" w:rsidP="000E7D76"/>
        <w:p w14:paraId="72D5BADA" w14:textId="77777777" w:rsidR="000E7D76" w:rsidRPr="000E7D76" w:rsidRDefault="000E7D76" w:rsidP="000E7D76"/>
        <w:p w14:paraId="1C0FF264" w14:textId="77777777" w:rsidR="00A367FE" w:rsidRPr="000E7D76" w:rsidRDefault="00A367FE" w:rsidP="000E7D76">
          <w:pPr>
            <w:pStyle w:val="TOC1"/>
            <w:tabs>
              <w:tab w:val="right" w:leader="dot" w:pos="9350"/>
            </w:tabs>
            <w:spacing w:line="360" w:lineRule="auto"/>
            <w:rPr>
              <w:rFonts w:ascii="Arial" w:eastAsiaTheme="minorEastAsia" w:hAnsi="Arial" w:cs="Arial"/>
              <w:noProof/>
            </w:rPr>
          </w:pPr>
          <w:r w:rsidRPr="000E7D76">
            <w:rPr>
              <w:rFonts w:ascii="Arial" w:hAnsi="Arial" w:cs="Arial"/>
            </w:rPr>
            <w:fldChar w:fldCharType="begin"/>
          </w:r>
          <w:r w:rsidRPr="000E7D76">
            <w:rPr>
              <w:rFonts w:ascii="Arial" w:hAnsi="Arial" w:cs="Arial"/>
            </w:rPr>
            <w:instrText xml:space="preserve"> TOC \o "1-3" \h \z \u </w:instrText>
          </w:r>
          <w:r w:rsidRPr="000E7D76">
            <w:rPr>
              <w:rFonts w:ascii="Arial" w:hAnsi="Arial" w:cs="Arial"/>
            </w:rPr>
            <w:fldChar w:fldCharType="separate"/>
          </w:r>
          <w:hyperlink w:anchor="_Toc170219011" w:history="1">
            <w:r w:rsidRPr="000E7D76">
              <w:rPr>
                <w:rStyle w:val="Hyperlink"/>
                <w:rFonts w:ascii="Arial" w:hAnsi="Arial" w:cs="Arial"/>
                <w:noProof/>
                <w:color w:val="auto"/>
              </w:rPr>
              <w:t>Entrepreneurship: Business Plan for Tesco-Inspired Grocery Retail Business</w:t>
            </w:r>
            <w:r w:rsidRPr="000E7D76">
              <w:rPr>
                <w:rFonts w:ascii="Arial" w:hAnsi="Arial" w:cs="Arial"/>
                <w:noProof/>
                <w:webHidden/>
              </w:rPr>
              <w:tab/>
            </w:r>
            <w:r w:rsidRPr="000E7D76">
              <w:rPr>
                <w:rFonts w:ascii="Arial" w:hAnsi="Arial" w:cs="Arial"/>
                <w:noProof/>
                <w:webHidden/>
              </w:rPr>
              <w:fldChar w:fldCharType="begin"/>
            </w:r>
            <w:r w:rsidRPr="000E7D76">
              <w:rPr>
                <w:rFonts w:ascii="Arial" w:hAnsi="Arial" w:cs="Arial"/>
                <w:noProof/>
                <w:webHidden/>
              </w:rPr>
              <w:instrText xml:space="preserve"> PAGEREF _Toc170219011 \h </w:instrText>
            </w:r>
            <w:r w:rsidRPr="000E7D76">
              <w:rPr>
                <w:rFonts w:ascii="Arial" w:hAnsi="Arial" w:cs="Arial"/>
                <w:noProof/>
                <w:webHidden/>
              </w:rPr>
            </w:r>
            <w:r w:rsidRPr="000E7D76">
              <w:rPr>
                <w:rFonts w:ascii="Arial" w:hAnsi="Arial" w:cs="Arial"/>
                <w:noProof/>
                <w:webHidden/>
              </w:rPr>
              <w:fldChar w:fldCharType="separate"/>
            </w:r>
            <w:r w:rsidRPr="000E7D76">
              <w:rPr>
                <w:rFonts w:ascii="Arial" w:hAnsi="Arial" w:cs="Arial"/>
                <w:noProof/>
                <w:webHidden/>
              </w:rPr>
              <w:t>3</w:t>
            </w:r>
            <w:r w:rsidRPr="000E7D76">
              <w:rPr>
                <w:rFonts w:ascii="Arial" w:hAnsi="Arial" w:cs="Arial"/>
                <w:noProof/>
                <w:webHidden/>
              </w:rPr>
              <w:fldChar w:fldCharType="end"/>
            </w:r>
          </w:hyperlink>
        </w:p>
        <w:p w14:paraId="2AD29C21" w14:textId="77777777" w:rsidR="00A367FE" w:rsidRPr="000E7D76" w:rsidRDefault="00000000" w:rsidP="000E7D76">
          <w:pPr>
            <w:pStyle w:val="TOC2"/>
            <w:tabs>
              <w:tab w:val="right" w:leader="dot" w:pos="9350"/>
            </w:tabs>
            <w:spacing w:line="360" w:lineRule="auto"/>
            <w:rPr>
              <w:rFonts w:ascii="Arial" w:eastAsiaTheme="minorEastAsia" w:hAnsi="Arial" w:cs="Arial"/>
              <w:noProof/>
            </w:rPr>
          </w:pPr>
          <w:hyperlink w:anchor="_Toc170219012" w:history="1">
            <w:r w:rsidR="00A367FE" w:rsidRPr="000E7D76">
              <w:rPr>
                <w:rStyle w:val="Hyperlink"/>
                <w:rFonts w:ascii="Arial" w:hAnsi="Arial" w:cs="Arial"/>
                <w:noProof/>
                <w:color w:val="auto"/>
              </w:rPr>
              <w:t>Overview of the Business Idea, Products, and/or Services</w:t>
            </w:r>
            <w:r w:rsidR="00A367FE" w:rsidRPr="000E7D76">
              <w:rPr>
                <w:rFonts w:ascii="Arial" w:hAnsi="Arial" w:cs="Arial"/>
                <w:noProof/>
                <w:webHidden/>
              </w:rPr>
              <w:tab/>
            </w:r>
            <w:r w:rsidR="00A367FE" w:rsidRPr="000E7D76">
              <w:rPr>
                <w:rFonts w:ascii="Arial" w:hAnsi="Arial" w:cs="Arial"/>
                <w:noProof/>
                <w:webHidden/>
              </w:rPr>
              <w:fldChar w:fldCharType="begin"/>
            </w:r>
            <w:r w:rsidR="00A367FE" w:rsidRPr="000E7D76">
              <w:rPr>
                <w:rFonts w:ascii="Arial" w:hAnsi="Arial" w:cs="Arial"/>
                <w:noProof/>
                <w:webHidden/>
              </w:rPr>
              <w:instrText xml:space="preserve"> PAGEREF _Toc170219012 \h </w:instrText>
            </w:r>
            <w:r w:rsidR="00A367FE" w:rsidRPr="000E7D76">
              <w:rPr>
                <w:rFonts w:ascii="Arial" w:hAnsi="Arial" w:cs="Arial"/>
                <w:noProof/>
                <w:webHidden/>
              </w:rPr>
            </w:r>
            <w:r w:rsidR="00A367FE" w:rsidRPr="000E7D76">
              <w:rPr>
                <w:rFonts w:ascii="Arial" w:hAnsi="Arial" w:cs="Arial"/>
                <w:noProof/>
                <w:webHidden/>
              </w:rPr>
              <w:fldChar w:fldCharType="separate"/>
            </w:r>
            <w:r w:rsidR="00A367FE" w:rsidRPr="000E7D76">
              <w:rPr>
                <w:rFonts w:ascii="Arial" w:hAnsi="Arial" w:cs="Arial"/>
                <w:noProof/>
                <w:webHidden/>
              </w:rPr>
              <w:t>3</w:t>
            </w:r>
            <w:r w:rsidR="00A367FE" w:rsidRPr="000E7D76">
              <w:rPr>
                <w:rFonts w:ascii="Arial" w:hAnsi="Arial" w:cs="Arial"/>
                <w:noProof/>
                <w:webHidden/>
              </w:rPr>
              <w:fldChar w:fldCharType="end"/>
            </w:r>
          </w:hyperlink>
        </w:p>
        <w:p w14:paraId="6CBC617F" w14:textId="77777777" w:rsidR="00A367FE" w:rsidRPr="000E7D76" w:rsidRDefault="00000000" w:rsidP="000E7D76">
          <w:pPr>
            <w:pStyle w:val="TOC1"/>
            <w:tabs>
              <w:tab w:val="right" w:leader="dot" w:pos="9350"/>
            </w:tabs>
            <w:spacing w:line="360" w:lineRule="auto"/>
            <w:rPr>
              <w:rFonts w:ascii="Arial" w:eastAsiaTheme="minorEastAsia" w:hAnsi="Arial" w:cs="Arial"/>
              <w:noProof/>
            </w:rPr>
          </w:pPr>
          <w:hyperlink w:anchor="_Toc170219013" w:history="1">
            <w:r w:rsidR="00A367FE" w:rsidRPr="000E7D76">
              <w:rPr>
                <w:rStyle w:val="Hyperlink"/>
                <w:rFonts w:ascii="Arial" w:hAnsi="Arial" w:cs="Arial"/>
                <w:noProof/>
                <w:color w:val="auto"/>
              </w:rPr>
              <w:t>Legal Format of the Startup Company</w:t>
            </w:r>
            <w:r w:rsidR="00A367FE" w:rsidRPr="000E7D76">
              <w:rPr>
                <w:rFonts w:ascii="Arial" w:hAnsi="Arial" w:cs="Arial"/>
                <w:noProof/>
                <w:webHidden/>
              </w:rPr>
              <w:tab/>
            </w:r>
            <w:r w:rsidR="00A367FE" w:rsidRPr="000E7D76">
              <w:rPr>
                <w:rFonts w:ascii="Arial" w:hAnsi="Arial" w:cs="Arial"/>
                <w:noProof/>
                <w:webHidden/>
              </w:rPr>
              <w:fldChar w:fldCharType="begin"/>
            </w:r>
            <w:r w:rsidR="00A367FE" w:rsidRPr="000E7D76">
              <w:rPr>
                <w:rFonts w:ascii="Arial" w:hAnsi="Arial" w:cs="Arial"/>
                <w:noProof/>
                <w:webHidden/>
              </w:rPr>
              <w:instrText xml:space="preserve"> PAGEREF _Toc170219013 \h </w:instrText>
            </w:r>
            <w:r w:rsidR="00A367FE" w:rsidRPr="000E7D76">
              <w:rPr>
                <w:rFonts w:ascii="Arial" w:hAnsi="Arial" w:cs="Arial"/>
                <w:noProof/>
                <w:webHidden/>
              </w:rPr>
            </w:r>
            <w:r w:rsidR="00A367FE" w:rsidRPr="000E7D76">
              <w:rPr>
                <w:rFonts w:ascii="Arial" w:hAnsi="Arial" w:cs="Arial"/>
                <w:noProof/>
                <w:webHidden/>
              </w:rPr>
              <w:fldChar w:fldCharType="separate"/>
            </w:r>
            <w:r w:rsidR="00A367FE" w:rsidRPr="000E7D76">
              <w:rPr>
                <w:rFonts w:ascii="Arial" w:hAnsi="Arial" w:cs="Arial"/>
                <w:noProof/>
                <w:webHidden/>
              </w:rPr>
              <w:t>3</w:t>
            </w:r>
            <w:r w:rsidR="00A367FE" w:rsidRPr="000E7D76">
              <w:rPr>
                <w:rFonts w:ascii="Arial" w:hAnsi="Arial" w:cs="Arial"/>
                <w:noProof/>
                <w:webHidden/>
              </w:rPr>
              <w:fldChar w:fldCharType="end"/>
            </w:r>
          </w:hyperlink>
        </w:p>
        <w:p w14:paraId="11F5383B" w14:textId="77777777" w:rsidR="00A367FE" w:rsidRPr="000E7D76" w:rsidRDefault="00000000" w:rsidP="000E7D76">
          <w:pPr>
            <w:pStyle w:val="TOC1"/>
            <w:tabs>
              <w:tab w:val="right" w:leader="dot" w:pos="9350"/>
            </w:tabs>
            <w:spacing w:line="360" w:lineRule="auto"/>
            <w:rPr>
              <w:rFonts w:ascii="Arial" w:eastAsiaTheme="minorEastAsia" w:hAnsi="Arial" w:cs="Arial"/>
              <w:noProof/>
            </w:rPr>
          </w:pPr>
          <w:hyperlink w:anchor="_Toc170219014" w:history="1">
            <w:r w:rsidR="00A367FE" w:rsidRPr="000E7D76">
              <w:rPr>
                <w:rStyle w:val="Hyperlink"/>
                <w:rFonts w:ascii="Arial" w:hAnsi="Arial" w:cs="Arial"/>
                <w:noProof/>
                <w:color w:val="auto"/>
              </w:rPr>
              <w:t>Management of the Company</w:t>
            </w:r>
            <w:r w:rsidR="00A367FE" w:rsidRPr="000E7D76">
              <w:rPr>
                <w:rFonts w:ascii="Arial" w:hAnsi="Arial" w:cs="Arial"/>
                <w:noProof/>
                <w:webHidden/>
              </w:rPr>
              <w:tab/>
            </w:r>
            <w:r w:rsidR="00A367FE" w:rsidRPr="000E7D76">
              <w:rPr>
                <w:rFonts w:ascii="Arial" w:hAnsi="Arial" w:cs="Arial"/>
                <w:noProof/>
                <w:webHidden/>
              </w:rPr>
              <w:fldChar w:fldCharType="begin"/>
            </w:r>
            <w:r w:rsidR="00A367FE" w:rsidRPr="000E7D76">
              <w:rPr>
                <w:rFonts w:ascii="Arial" w:hAnsi="Arial" w:cs="Arial"/>
                <w:noProof/>
                <w:webHidden/>
              </w:rPr>
              <w:instrText xml:space="preserve"> PAGEREF _Toc170219014 \h </w:instrText>
            </w:r>
            <w:r w:rsidR="00A367FE" w:rsidRPr="000E7D76">
              <w:rPr>
                <w:rFonts w:ascii="Arial" w:hAnsi="Arial" w:cs="Arial"/>
                <w:noProof/>
                <w:webHidden/>
              </w:rPr>
            </w:r>
            <w:r w:rsidR="00A367FE" w:rsidRPr="000E7D76">
              <w:rPr>
                <w:rFonts w:ascii="Arial" w:hAnsi="Arial" w:cs="Arial"/>
                <w:noProof/>
                <w:webHidden/>
              </w:rPr>
              <w:fldChar w:fldCharType="separate"/>
            </w:r>
            <w:r w:rsidR="00A367FE" w:rsidRPr="000E7D76">
              <w:rPr>
                <w:rFonts w:ascii="Arial" w:hAnsi="Arial" w:cs="Arial"/>
                <w:noProof/>
                <w:webHidden/>
              </w:rPr>
              <w:t>4</w:t>
            </w:r>
            <w:r w:rsidR="00A367FE" w:rsidRPr="000E7D76">
              <w:rPr>
                <w:rFonts w:ascii="Arial" w:hAnsi="Arial" w:cs="Arial"/>
                <w:noProof/>
                <w:webHidden/>
              </w:rPr>
              <w:fldChar w:fldCharType="end"/>
            </w:r>
          </w:hyperlink>
        </w:p>
        <w:p w14:paraId="077AE2EA" w14:textId="77777777" w:rsidR="00A367FE" w:rsidRPr="000E7D76" w:rsidRDefault="00000000" w:rsidP="000E7D76">
          <w:pPr>
            <w:pStyle w:val="TOC1"/>
            <w:tabs>
              <w:tab w:val="right" w:leader="dot" w:pos="9350"/>
            </w:tabs>
            <w:spacing w:line="360" w:lineRule="auto"/>
            <w:rPr>
              <w:rFonts w:ascii="Arial" w:eastAsiaTheme="minorEastAsia" w:hAnsi="Arial" w:cs="Arial"/>
              <w:noProof/>
            </w:rPr>
          </w:pPr>
          <w:hyperlink w:anchor="_Toc170219015" w:history="1">
            <w:r w:rsidR="00A367FE" w:rsidRPr="000E7D76">
              <w:rPr>
                <w:rStyle w:val="Hyperlink"/>
                <w:rFonts w:ascii="Arial" w:hAnsi="Arial" w:cs="Arial"/>
                <w:noProof/>
                <w:color w:val="auto"/>
              </w:rPr>
              <w:t>Evaluation of the Business Idea Using the PESTEL Analysis</w:t>
            </w:r>
            <w:r w:rsidR="00A367FE" w:rsidRPr="000E7D76">
              <w:rPr>
                <w:rFonts w:ascii="Arial" w:hAnsi="Arial" w:cs="Arial"/>
                <w:noProof/>
                <w:webHidden/>
              </w:rPr>
              <w:tab/>
            </w:r>
            <w:r w:rsidR="00A367FE" w:rsidRPr="000E7D76">
              <w:rPr>
                <w:rFonts w:ascii="Arial" w:hAnsi="Arial" w:cs="Arial"/>
                <w:noProof/>
                <w:webHidden/>
              </w:rPr>
              <w:fldChar w:fldCharType="begin"/>
            </w:r>
            <w:r w:rsidR="00A367FE" w:rsidRPr="000E7D76">
              <w:rPr>
                <w:rFonts w:ascii="Arial" w:hAnsi="Arial" w:cs="Arial"/>
                <w:noProof/>
                <w:webHidden/>
              </w:rPr>
              <w:instrText xml:space="preserve"> PAGEREF _Toc170219015 \h </w:instrText>
            </w:r>
            <w:r w:rsidR="00A367FE" w:rsidRPr="000E7D76">
              <w:rPr>
                <w:rFonts w:ascii="Arial" w:hAnsi="Arial" w:cs="Arial"/>
                <w:noProof/>
                <w:webHidden/>
              </w:rPr>
            </w:r>
            <w:r w:rsidR="00A367FE" w:rsidRPr="000E7D76">
              <w:rPr>
                <w:rFonts w:ascii="Arial" w:hAnsi="Arial" w:cs="Arial"/>
                <w:noProof/>
                <w:webHidden/>
              </w:rPr>
              <w:fldChar w:fldCharType="separate"/>
            </w:r>
            <w:r w:rsidR="00A367FE" w:rsidRPr="000E7D76">
              <w:rPr>
                <w:rFonts w:ascii="Arial" w:hAnsi="Arial" w:cs="Arial"/>
                <w:noProof/>
                <w:webHidden/>
              </w:rPr>
              <w:t>4</w:t>
            </w:r>
            <w:r w:rsidR="00A367FE" w:rsidRPr="000E7D76">
              <w:rPr>
                <w:rFonts w:ascii="Arial" w:hAnsi="Arial" w:cs="Arial"/>
                <w:noProof/>
                <w:webHidden/>
              </w:rPr>
              <w:fldChar w:fldCharType="end"/>
            </w:r>
          </w:hyperlink>
        </w:p>
        <w:p w14:paraId="105FD652" w14:textId="77777777" w:rsidR="00A367FE" w:rsidRPr="000E7D76" w:rsidRDefault="00000000" w:rsidP="000E7D76">
          <w:pPr>
            <w:pStyle w:val="TOC1"/>
            <w:tabs>
              <w:tab w:val="right" w:leader="dot" w:pos="9350"/>
            </w:tabs>
            <w:spacing w:line="360" w:lineRule="auto"/>
            <w:rPr>
              <w:rFonts w:ascii="Arial" w:eastAsiaTheme="minorEastAsia" w:hAnsi="Arial" w:cs="Arial"/>
              <w:noProof/>
            </w:rPr>
          </w:pPr>
          <w:hyperlink w:anchor="_Toc170219016" w:history="1">
            <w:r w:rsidR="00A367FE" w:rsidRPr="000E7D76">
              <w:rPr>
                <w:rStyle w:val="Hyperlink"/>
                <w:rFonts w:ascii="Arial" w:hAnsi="Arial" w:cs="Arial"/>
                <w:noProof/>
                <w:color w:val="auto"/>
              </w:rPr>
              <w:t>Marketing Strategy (4Ps)</w:t>
            </w:r>
            <w:r w:rsidR="00A367FE" w:rsidRPr="000E7D76">
              <w:rPr>
                <w:rFonts w:ascii="Arial" w:hAnsi="Arial" w:cs="Arial"/>
                <w:noProof/>
                <w:webHidden/>
              </w:rPr>
              <w:tab/>
            </w:r>
            <w:r w:rsidR="00A367FE" w:rsidRPr="000E7D76">
              <w:rPr>
                <w:rFonts w:ascii="Arial" w:hAnsi="Arial" w:cs="Arial"/>
                <w:noProof/>
                <w:webHidden/>
              </w:rPr>
              <w:fldChar w:fldCharType="begin"/>
            </w:r>
            <w:r w:rsidR="00A367FE" w:rsidRPr="000E7D76">
              <w:rPr>
                <w:rFonts w:ascii="Arial" w:hAnsi="Arial" w:cs="Arial"/>
                <w:noProof/>
                <w:webHidden/>
              </w:rPr>
              <w:instrText xml:space="preserve"> PAGEREF _Toc170219016 \h </w:instrText>
            </w:r>
            <w:r w:rsidR="00A367FE" w:rsidRPr="000E7D76">
              <w:rPr>
                <w:rFonts w:ascii="Arial" w:hAnsi="Arial" w:cs="Arial"/>
                <w:noProof/>
                <w:webHidden/>
              </w:rPr>
            </w:r>
            <w:r w:rsidR="00A367FE" w:rsidRPr="000E7D76">
              <w:rPr>
                <w:rFonts w:ascii="Arial" w:hAnsi="Arial" w:cs="Arial"/>
                <w:noProof/>
                <w:webHidden/>
              </w:rPr>
              <w:fldChar w:fldCharType="separate"/>
            </w:r>
            <w:r w:rsidR="00A367FE" w:rsidRPr="000E7D76">
              <w:rPr>
                <w:rFonts w:ascii="Arial" w:hAnsi="Arial" w:cs="Arial"/>
                <w:noProof/>
                <w:webHidden/>
              </w:rPr>
              <w:t>5</w:t>
            </w:r>
            <w:r w:rsidR="00A367FE" w:rsidRPr="000E7D76">
              <w:rPr>
                <w:rFonts w:ascii="Arial" w:hAnsi="Arial" w:cs="Arial"/>
                <w:noProof/>
                <w:webHidden/>
              </w:rPr>
              <w:fldChar w:fldCharType="end"/>
            </w:r>
          </w:hyperlink>
        </w:p>
        <w:p w14:paraId="47ADBAD1" w14:textId="77777777" w:rsidR="00A367FE" w:rsidRPr="000E7D76" w:rsidRDefault="00000000" w:rsidP="000E7D76">
          <w:pPr>
            <w:pStyle w:val="TOC1"/>
            <w:tabs>
              <w:tab w:val="right" w:leader="dot" w:pos="9350"/>
            </w:tabs>
            <w:spacing w:line="360" w:lineRule="auto"/>
            <w:rPr>
              <w:rFonts w:ascii="Arial" w:eastAsiaTheme="minorEastAsia" w:hAnsi="Arial" w:cs="Arial"/>
              <w:noProof/>
            </w:rPr>
          </w:pPr>
          <w:hyperlink w:anchor="_Toc170219017" w:history="1">
            <w:r w:rsidR="00A367FE" w:rsidRPr="000E7D76">
              <w:rPr>
                <w:rStyle w:val="Hyperlink"/>
                <w:rFonts w:ascii="Arial" w:hAnsi="Arial" w:cs="Arial"/>
                <w:noProof/>
                <w:color w:val="auto"/>
              </w:rPr>
              <w:t>Financial Plan</w:t>
            </w:r>
            <w:r w:rsidR="00A367FE" w:rsidRPr="000E7D76">
              <w:rPr>
                <w:rFonts w:ascii="Arial" w:hAnsi="Arial" w:cs="Arial"/>
                <w:noProof/>
                <w:webHidden/>
              </w:rPr>
              <w:tab/>
            </w:r>
            <w:r w:rsidR="00A367FE" w:rsidRPr="000E7D76">
              <w:rPr>
                <w:rFonts w:ascii="Arial" w:hAnsi="Arial" w:cs="Arial"/>
                <w:noProof/>
                <w:webHidden/>
              </w:rPr>
              <w:fldChar w:fldCharType="begin"/>
            </w:r>
            <w:r w:rsidR="00A367FE" w:rsidRPr="000E7D76">
              <w:rPr>
                <w:rFonts w:ascii="Arial" w:hAnsi="Arial" w:cs="Arial"/>
                <w:noProof/>
                <w:webHidden/>
              </w:rPr>
              <w:instrText xml:space="preserve"> PAGEREF _Toc170219017 \h </w:instrText>
            </w:r>
            <w:r w:rsidR="00A367FE" w:rsidRPr="000E7D76">
              <w:rPr>
                <w:rFonts w:ascii="Arial" w:hAnsi="Arial" w:cs="Arial"/>
                <w:noProof/>
                <w:webHidden/>
              </w:rPr>
            </w:r>
            <w:r w:rsidR="00A367FE" w:rsidRPr="000E7D76">
              <w:rPr>
                <w:rFonts w:ascii="Arial" w:hAnsi="Arial" w:cs="Arial"/>
                <w:noProof/>
                <w:webHidden/>
              </w:rPr>
              <w:fldChar w:fldCharType="separate"/>
            </w:r>
            <w:r w:rsidR="00A367FE" w:rsidRPr="000E7D76">
              <w:rPr>
                <w:rFonts w:ascii="Arial" w:hAnsi="Arial" w:cs="Arial"/>
                <w:noProof/>
                <w:webHidden/>
              </w:rPr>
              <w:t>6</w:t>
            </w:r>
            <w:r w:rsidR="00A367FE" w:rsidRPr="000E7D76">
              <w:rPr>
                <w:rFonts w:ascii="Arial" w:hAnsi="Arial" w:cs="Arial"/>
                <w:noProof/>
                <w:webHidden/>
              </w:rPr>
              <w:fldChar w:fldCharType="end"/>
            </w:r>
          </w:hyperlink>
        </w:p>
        <w:p w14:paraId="6EE4B226" w14:textId="77777777" w:rsidR="00A367FE" w:rsidRPr="000E7D76" w:rsidRDefault="00000000" w:rsidP="000E7D76">
          <w:pPr>
            <w:pStyle w:val="TOC2"/>
            <w:tabs>
              <w:tab w:val="right" w:leader="dot" w:pos="9350"/>
            </w:tabs>
            <w:spacing w:line="360" w:lineRule="auto"/>
            <w:rPr>
              <w:rFonts w:ascii="Arial" w:eastAsiaTheme="minorEastAsia" w:hAnsi="Arial" w:cs="Arial"/>
              <w:noProof/>
            </w:rPr>
          </w:pPr>
          <w:hyperlink w:anchor="_Toc170219018" w:history="1">
            <w:r w:rsidR="00A367FE" w:rsidRPr="000E7D76">
              <w:rPr>
                <w:rStyle w:val="Hyperlink"/>
                <w:rFonts w:ascii="Arial" w:hAnsi="Arial" w:cs="Arial"/>
                <w:noProof/>
                <w:color w:val="auto"/>
              </w:rPr>
              <w:t>Allocation of £25,000 Starting Capital</w:t>
            </w:r>
            <w:r w:rsidR="00A367FE" w:rsidRPr="000E7D76">
              <w:rPr>
                <w:rFonts w:ascii="Arial" w:hAnsi="Arial" w:cs="Arial"/>
                <w:noProof/>
                <w:webHidden/>
              </w:rPr>
              <w:tab/>
            </w:r>
            <w:r w:rsidR="00A367FE" w:rsidRPr="000E7D76">
              <w:rPr>
                <w:rFonts w:ascii="Arial" w:hAnsi="Arial" w:cs="Arial"/>
                <w:noProof/>
                <w:webHidden/>
              </w:rPr>
              <w:fldChar w:fldCharType="begin"/>
            </w:r>
            <w:r w:rsidR="00A367FE" w:rsidRPr="000E7D76">
              <w:rPr>
                <w:rFonts w:ascii="Arial" w:hAnsi="Arial" w:cs="Arial"/>
                <w:noProof/>
                <w:webHidden/>
              </w:rPr>
              <w:instrText xml:space="preserve"> PAGEREF _Toc170219018 \h </w:instrText>
            </w:r>
            <w:r w:rsidR="00A367FE" w:rsidRPr="000E7D76">
              <w:rPr>
                <w:rFonts w:ascii="Arial" w:hAnsi="Arial" w:cs="Arial"/>
                <w:noProof/>
                <w:webHidden/>
              </w:rPr>
            </w:r>
            <w:r w:rsidR="00A367FE" w:rsidRPr="000E7D76">
              <w:rPr>
                <w:rFonts w:ascii="Arial" w:hAnsi="Arial" w:cs="Arial"/>
                <w:noProof/>
                <w:webHidden/>
              </w:rPr>
              <w:fldChar w:fldCharType="separate"/>
            </w:r>
            <w:r w:rsidR="00A367FE" w:rsidRPr="000E7D76">
              <w:rPr>
                <w:rFonts w:ascii="Arial" w:hAnsi="Arial" w:cs="Arial"/>
                <w:noProof/>
                <w:webHidden/>
              </w:rPr>
              <w:t>6</w:t>
            </w:r>
            <w:r w:rsidR="00A367FE" w:rsidRPr="000E7D76">
              <w:rPr>
                <w:rFonts w:ascii="Arial" w:hAnsi="Arial" w:cs="Arial"/>
                <w:noProof/>
                <w:webHidden/>
              </w:rPr>
              <w:fldChar w:fldCharType="end"/>
            </w:r>
          </w:hyperlink>
        </w:p>
        <w:p w14:paraId="56934DEB" w14:textId="77777777" w:rsidR="00A367FE" w:rsidRPr="000E7D76" w:rsidRDefault="00000000" w:rsidP="000E7D76">
          <w:pPr>
            <w:pStyle w:val="TOC1"/>
            <w:tabs>
              <w:tab w:val="right" w:leader="dot" w:pos="9350"/>
            </w:tabs>
            <w:spacing w:line="360" w:lineRule="auto"/>
            <w:rPr>
              <w:rFonts w:ascii="Arial" w:eastAsiaTheme="minorEastAsia" w:hAnsi="Arial" w:cs="Arial"/>
              <w:noProof/>
            </w:rPr>
          </w:pPr>
          <w:hyperlink w:anchor="_Toc170219019" w:history="1">
            <w:r w:rsidR="00A367FE" w:rsidRPr="000E7D76">
              <w:rPr>
                <w:rStyle w:val="Hyperlink"/>
                <w:rFonts w:ascii="Arial" w:hAnsi="Arial" w:cs="Arial"/>
                <w:noProof/>
                <w:color w:val="auto"/>
              </w:rPr>
              <w:t>References Lists</w:t>
            </w:r>
            <w:r w:rsidR="00A367FE" w:rsidRPr="000E7D76">
              <w:rPr>
                <w:rFonts w:ascii="Arial" w:hAnsi="Arial" w:cs="Arial"/>
                <w:noProof/>
                <w:webHidden/>
              </w:rPr>
              <w:tab/>
            </w:r>
            <w:r w:rsidR="00A367FE" w:rsidRPr="000E7D76">
              <w:rPr>
                <w:rFonts w:ascii="Arial" w:hAnsi="Arial" w:cs="Arial"/>
                <w:noProof/>
                <w:webHidden/>
              </w:rPr>
              <w:fldChar w:fldCharType="begin"/>
            </w:r>
            <w:r w:rsidR="00A367FE" w:rsidRPr="000E7D76">
              <w:rPr>
                <w:rFonts w:ascii="Arial" w:hAnsi="Arial" w:cs="Arial"/>
                <w:noProof/>
                <w:webHidden/>
              </w:rPr>
              <w:instrText xml:space="preserve"> PAGEREF _Toc170219019 \h </w:instrText>
            </w:r>
            <w:r w:rsidR="00A367FE" w:rsidRPr="000E7D76">
              <w:rPr>
                <w:rFonts w:ascii="Arial" w:hAnsi="Arial" w:cs="Arial"/>
                <w:noProof/>
                <w:webHidden/>
              </w:rPr>
            </w:r>
            <w:r w:rsidR="00A367FE" w:rsidRPr="000E7D76">
              <w:rPr>
                <w:rFonts w:ascii="Arial" w:hAnsi="Arial" w:cs="Arial"/>
                <w:noProof/>
                <w:webHidden/>
              </w:rPr>
              <w:fldChar w:fldCharType="separate"/>
            </w:r>
            <w:r w:rsidR="00A367FE" w:rsidRPr="000E7D76">
              <w:rPr>
                <w:rFonts w:ascii="Arial" w:hAnsi="Arial" w:cs="Arial"/>
                <w:noProof/>
                <w:webHidden/>
              </w:rPr>
              <w:t>9</w:t>
            </w:r>
            <w:r w:rsidR="00A367FE" w:rsidRPr="000E7D76">
              <w:rPr>
                <w:rFonts w:ascii="Arial" w:hAnsi="Arial" w:cs="Arial"/>
                <w:noProof/>
                <w:webHidden/>
              </w:rPr>
              <w:fldChar w:fldCharType="end"/>
            </w:r>
          </w:hyperlink>
        </w:p>
        <w:p w14:paraId="6C2122C9" w14:textId="1976AFBC" w:rsidR="00A367FE" w:rsidRPr="000E7D76" w:rsidRDefault="00A367FE" w:rsidP="00FF1794">
          <w:pPr>
            <w:tabs>
              <w:tab w:val="left" w:pos="3480"/>
            </w:tabs>
            <w:spacing w:line="360" w:lineRule="auto"/>
          </w:pPr>
          <w:r w:rsidRPr="000E7D76">
            <w:rPr>
              <w:rFonts w:ascii="Arial" w:hAnsi="Arial" w:cs="Arial"/>
              <w:b/>
              <w:bCs/>
              <w:noProof/>
            </w:rPr>
            <w:fldChar w:fldCharType="end"/>
          </w:r>
          <w:r w:rsidR="00FF1794">
            <w:rPr>
              <w:rFonts w:ascii="Arial" w:hAnsi="Arial" w:cs="Arial"/>
              <w:b/>
              <w:bCs/>
              <w:noProof/>
            </w:rPr>
            <w:tab/>
          </w:r>
        </w:p>
      </w:sdtContent>
    </w:sdt>
    <w:p w14:paraId="4E4060DF" w14:textId="77777777" w:rsidR="00A367FE" w:rsidRPr="000E7D76" w:rsidRDefault="00A367FE" w:rsidP="00A367FE">
      <w:pPr>
        <w:spacing w:after="0" w:line="240" w:lineRule="auto"/>
        <w:ind w:firstLine="720"/>
        <w:rPr>
          <w:rFonts w:ascii="Times New Roman" w:hAnsi="Times New Roman" w:cs="Times New Roman"/>
          <w:sz w:val="24"/>
          <w:szCs w:val="24"/>
        </w:rPr>
      </w:pPr>
    </w:p>
    <w:p w14:paraId="16D11B90" w14:textId="77777777" w:rsidR="00A367FE" w:rsidRPr="000E7D76" w:rsidRDefault="00A367FE" w:rsidP="00A367FE">
      <w:pPr>
        <w:spacing w:after="0" w:line="240" w:lineRule="auto"/>
        <w:ind w:firstLine="720"/>
        <w:rPr>
          <w:rFonts w:ascii="Times New Roman" w:hAnsi="Times New Roman" w:cs="Times New Roman"/>
          <w:sz w:val="24"/>
          <w:szCs w:val="24"/>
        </w:rPr>
      </w:pPr>
    </w:p>
    <w:p w14:paraId="6F1B20E7" w14:textId="77777777" w:rsidR="00A367FE" w:rsidRPr="000E7D76" w:rsidRDefault="00A367FE" w:rsidP="00A367FE">
      <w:pPr>
        <w:spacing w:after="0" w:line="240" w:lineRule="auto"/>
        <w:ind w:firstLine="720"/>
        <w:rPr>
          <w:rFonts w:ascii="Times New Roman" w:hAnsi="Times New Roman" w:cs="Times New Roman"/>
          <w:sz w:val="24"/>
          <w:szCs w:val="24"/>
        </w:rPr>
      </w:pPr>
    </w:p>
    <w:p w14:paraId="7ECA2398" w14:textId="77777777" w:rsidR="00A367FE" w:rsidRPr="000E7D76" w:rsidRDefault="00A367FE" w:rsidP="00A367FE">
      <w:pPr>
        <w:spacing w:after="0" w:line="240" w:lineRule="auto"/>
        <w:ind w:firstLine="720"/>
        <w:rPr>
          <w:rFonts w:ascii="Times New Roman" w:hAnsi="Times New Roman" w:cs="Times New Roman"/>
          <w:sz w:val="24"/>
          <w:szCs w:val="24"/>
        </w:rPr>
      </w:pPr>
    </w:p>
    <w:p w14:paraId="2BC46ACB" w14:textId="77777777" w:rsidR="00A367FE" w:rsidRPr="000E7D76" w:rsidRDefault="00A367FE" w:rsidP="00A367FE">
      <w:pPr>
        <w:spacing w:after="0" w:line="240" w:lineRule="auto"/>
        <w:ind w:firstLine="720"/>
        <w:rPr>
          <w:rFonts w:ascii="Times New Roman" w:hAnsi="Times New Roman" w:cs="Times New Roman"/>
          <w:sz w:val="24"/>
          <w:szCs w:val="24"/>
        </w:rPr>
      </w:pPr>
    </w:p>
    <w:p w14:paraId="2941A8DE" w14:textId="77777777" w:rsidR="00A367FE" w:rsidRPr="000E7D76" w:rsidRDefault="00A367FE" w:rsidP="00A367FE">
      <w:pPr>
        <w:spacing w:after="0" w:line="240" w:lineRule="auto"/>
        <w:ind w:firstLine="720"/>
        <w:rPr>
          <w:rFonts w:ascii="Times New Roman" w:hAnsi="Times New Roman" w:cs="Times New Roman"/>
          <w:sz w:val="24"/>
          <w:szCs w:val="24"/>
        </w:rPr>
      </w:pPr>
    </w:p>
    <w:p w14:paraId="56F80C30" w14:textId="77777777" w:rsidR="00A367FE" w:rsidRPr="000E7D76" w:rsidRDefault="00A367FE" w:rsidP="00A367FE">
      <w:pPr>
        <w:spacing w:after="0" w:line="240" w:lineRule="auto"/>
        <w:ind w:firstLine="720"/>
        <w:rPr>
          <w:rFonts w:ascii="Times New Roman" w:hAnsi="Times New Roman" w:cs="Times New Roman"/>
          <w:sz w:val="24"/>
          <w:szCs w:val="24"/>
        </w:rPr>
      </w:pPr>
    </w:p>
    <w:p w14:paraId="48CCDE65" w14:textId="77777777" w:rsidR="00A367FE" w:rsidRPr="000E7D76" w:rsidRDefault="00A367FE" w:rsidP="00A367FE">
      <w:pPr>
        <w:spacing w:after="0" w:line="240" w:lineRule="auto"/>
        <w:ind w:firstLine="720"/>
        <w:rPr>
          <w:rFonts w:ascii="Times New Roman" w:hAnsi="Times New Roman" w:cs="Times New Roman"/>
          <w:sz w:val="24"/>
          <w:szCs w:val="24"/>
        </w:rPr>
      </w:pPr>
    </w:p>
    <w:p w14:paraId="767CACDE" w14:textId="77777777" w:rsidR="00A367FE" w:rsidRPr="000E7D76" w:rsidRDefault="00A367FE" w:rsidP="00A367FE">
      <w:pPr>
        <w:spacing w:after="0" w:line="240" w:lineRule="auto"/>
        <w:ind w:firstLine="720"/>
        <w:rPr>
          <w:rFonts w:ascii="Times New Roman" w:hAnsi="Times New Roman" w:cs="Times New Roman"/>
          <w:sz w:val="24"/>
          <w:szCs w:val="24"/>
        </w:rPr>
      </w:pPr>
    </w:p>
    <w:p w14:paraId="2800BB3C" w14:textId="77777777" w:rsidR="00A367FE" w:rsidRPr="000E7D76" w:rsidRDefault="00A367FE" w:rsidP="00A367FE">
      <w:pPr>
        <w:spacing w:after="0" w:line="240" w:lineRule="auto"/>
        <w:ind w:firstLine="720"/>
        <w:rPr>
          <w:rFonts w:ascii="Times New Roman" w:hAnsi="Times New Roman" w:cs="Times New Roman"/>
          <w:sz w:val="24"/>
          <w:szCs w:val="24"/>
        </w:rPr>
      </w:pPr>
    </w:p>
    <w:p w14:paraId="3F1BA691" w14:textId="77777777" w:rsidR="00A367FE" w:rsidRPr="000E7D76" w:rsidRDefault="00A367FE" w:rsidP="00A367FE">
      <w:pPr>
        <w:spacing w:after="0" w:line="240" w:lineRule="auto"/>
        <w:ind w:firstLine="720"/>
        <w:rPr>
          <w:rFonts w:ascii="Times New Roman" w:hAnsi="Times New Roman" w:cs="Times New Roman"/>
          <w:sz w:val="24"/>
          <w:szCs w:val="24"/>
        </w:rPr>
      </w:pPr>
    </w:p>
    <w:p w14:paraId="22D1E43E" w14:textId="77777777" w:rsidR="00A367FE" w:rsidRPr="000E7D76" w:rsidRDefault="00A367FE" w:rsidP="00A367FE">
      <w:pPr>
        <w:spacing w:after="0" w:line="240" w:lineRule="auto"/>
        <w:ind w:firstLine="720"/>
        <w:rPr>
          <w:rFonts w:ascii="Times New Roman" w:hAnsi="Times New Roman" w:cs="Times New Roman"/>
          <w:sz w:val="24"/>
          <w:szCs w:val="24"/>
        </w:rPr>
      </w:pPr>
    </w:p>
    <w:p w14:paraId="692DD0A6" w14:textId="77777777" w:rsidR="00A367FE" w:rsidRPr="000E7D76" w:rsidRDefault="00A367FE" w:rsidP="00A367FE">
      <w:pPr>
        <w:spacing w:after="0" w:line="240" w:lineRule="auto"/>
        <w:ind w:firstLine="720"/>
        <w:rPr>
          <w:rFonts w:ascii="Times New Roman" w:hAnsi="Times New Roman" w:cs="Times New Roman"/>
          <w:sz w:val="24"/>
          <w:szCs w:val="24"/>
        </w:rPr>
      </w:pPr>
    </w:p>
    <w:p w14:paraId="1DAA5E01" w14:textId="77777777" w:rsidR="00A367FE" w:rsidRPr="000E7D76" w:rsidRDefault="00A367FE" w:rsidP="00A367FE">
      <w:pPr>
        <w:spacing w:after="0" w:line="240" w:lineRule="auto"/>
        <w:ind w:firstLine="720"/>
        <w:rPr>
          <w:rFonts w:ascii="Times New Roman" w:hAnsi="Times New Roman" w:cs="Times New Roman"/>
          <w:sz w:val="24"/>
          <w:szCs w:val="24"/>
        </w:rPr>
      </w:pPr>
    </w:p>
    <w:p w14:paraId="2BE4FCD8" w14:textId="77777777" w:rsidR="00A367FE" w:rsidRPr="000E7D76" w:rsidRDefault="00A367FE" w:rsidP="00A367FE">
      <w:pPr>
        <w:spacing w:after="0" w:line="240" w:lineRule="auto"/>
        <w:ind w:firstLine="720"/>
        <w:rPr>
          <w:rFonts w:ascii="Times New Roman" w:hAnsi="Times New Roman" w:cs="Times New Roman"/>
          <w:sz w:val="24"/>
          <w:szCs w:val="24"/>
        </w:rPr>
      </w:pPr>
    </w:p>
    <w:p w14:paraId="0AC4B1F4" w14:textId="77777777" w:rsidR="00A367FE" w:rsidRPr="000E7D76" w:rsidRDefault="00A367FE" w:rsidP="00A367FE">
      <w:pPr>
        <w:spacing w:after="0" w:line="240" w:lineRule="auto"/>
        <w:ind w:firstLine="720"/>
        <w:rPr>
          <w:rFonts w:ascii="Times New Roman" w:hAnsi="Times New Roman" w:cs="Times New Roman"/>
          <w:sz w:val="24"/>
          <w:szCs w:val="24"/>
        </w:rPr>
      </w:pPr>
    </w:p>
    <w:p w14:paraId="36EB9C0F" w14:textId="77777777" w:rsidR="00A367FE" w:rsidRPr="000E7D76" w:rsidRDefault="00A367FE" w:rsidP="00A367FE">
      <w:pPr>
        <w:spacing w:after="0" w:line="240" w:lineRule="auto"/>
        <w:ind w:firstLine="720"/>
        <w:rPr>
          <w:rFonts w:ascii="Times New Roman" w:hAnsi="Times New Roman" w:cs="Times New Roman"/>
          <w:sz w:val="24"/>
          <w:szCs w:val="24"/>
        </w:rPr>
      </w:pPr>
    </w:p>
    <w:p w14:paraId="07CEAAB1" w14:textId="77777777" w:rsidR="00A367FE" w:rsidRPr="000E7D76" w:rsidRDefault="00A367FE" w:rsidP="00A367FE">
      <w:pPr>
        <w:spacing w:after="0" w:line="240" w:lineRule="auto"/>
        <w:ind w:firstLine="720"/>
        <w:rPr>
          <w:rFonts w:ascii="Times New Roman" w:hAnsi="Times New Roman" w:cs="Times New Roman"/>
          <w:sz w:val="24"/>
          <w:szCs w:val="24"/>
        </w:rPr>
      </w:pPr>
    </w:p>
    <w:p w14:paraId="1E770778" w14:textId="77777777" w:rsidR="00A367FE" w:rsidRPr="000E7D76" w:rsidRDefault="00A367FE" w:rsidP="00A367FE">
      <w:pPr>
        <w:spacing w:after="0" w:line="240" w:lineRule="auto"/>
        <w:ind w:firstLine="720"/>
        <w:rPr>
          <w:rFonts w:ascii="Times New Roman" w:hAnsi="Times New Roman" w:cs="Times New Roman"/>
          <w:sz w:val="24"/>
          <w:szCs w:val="24"/>
        </w:rPr>
      </w:pPr>
    </w:p>
    <w:p w14:paraId="57663ECA" w14:textId="77777777" w:rsidR="00A367FE" w:rsidRPr="000E7D76" w:rsidRDefault="00A367FE" w:rsidP="00A367FE">
      <w:pPr>
        <w:spacing w:after="0" w:line="240" w:lineRule="auto"/>
        <w:ind w:firstLine="720"/>
        <w:rPr>
          <w:rFonts w:ascii="Times New Roman" w:hAnsi="Times New Roman" w:cs="Times New Roman"/>
          <w:sz w:val="24"/>
          <w:szCs w:val="24"/>
        </w:rPr>
      </w:pPr>
    </w:p>
    <w:p w14:paraId="0883AE11" w14:textId="77777777" w:rsidR="00A367FE" w:rsidRPr="000E7D76" w:rsidRDefault="00A367FE" w:rsidP="00A367FE">
      <w:pPr>
        <w:spacing w:after="0" w:line="360" w:lineRule="auto"/>
        <w:ind w:firstLine="720"/>
        <w:jc w:val="both"/>
        <w:rPr>
          <w:rFonts w:ascii="Arial" w:hAnsi="Arial" w:cs="Arial"/>
        </w:rPr>
      </w:pPr>
    </w:p>
    <w:p w14:paraId="3EB97E1E" w14:textId="77777777" w:rsidR="00A367FE" w:rsidRPr="000E7D76" w:rsidRDefault="00A367FE" w:rsidP="00A367FE">
      <w:pPr>
        <w:spacing w:after="0" w:line="360" w:lineRule="auto"/>
        <w:ind w:firstLine="720"/>
        <w:jc w:val="both"/>
        <w:rPr>
          <w:rFonts w:ascii="Arial" w:hAnsi="Arial" w:cs="Arial"/>
        </w:rPr>
      </w:pPr>
    </w:p>
    <w:p w14:paraId="38FBF5A4" w14:textId="77777777" w:rsidR="00A367FE" w:rsidRPr="000E7D76" w:rsidRDefault="00A367FE" w:rsidP="00A367FE">
      <w:pPr>
        <w:pStyle w:val="Heading1"/>
        <w:spacing w:before="0" w:line="360" w:lineRule="auto"/>
        <w:ind w:firstLine="720"/>
        <w:jc w:val="both"/>
        <w:rPr>
          <w:rFonts w:ascii="Arial" w:hAnsi="Arial" w:cs="Arial"/>
          <w:b/>
          <w:bCs/>
          <w:color w:val="auto"/>
          <w:sz w:val="22"/>
          <w:szCs w:val="22"/>
        </w:rPr>
      </w:pPr>
      <w:bookmarkStart w:id="0" w:name="_Toc170219011"/>
      <w:r w:rsidRPr="000E7D76">
        <w:rPr>
          <w:rFonts w:ascii="Arial" w:hAnsi="Arial" w:cs="Arial"/>
          <w:b/>
          <w:bCs/>
          <w:color w:val="auto"/>
          <w:sz w:val="22"/>
          <w:szCs w:val="22"/>
        </w:rPr>
        <w:lastRenderedPageBreak/>
        <w:t>Entrepreneurship: Business Plan for Tesco-Inspired Grocery Retail Business</w:t>
      </w:r>
      <w:bookmarkEnd w:id="0"/>
    </w:p>
    <w:p w14:paraId="350B66ED" w14:textId="77777777" w:rsidR="00A367FE" w:rsidRDefault="00A367FE" w:rsidP="00A367FE">
      <w:pPr>
        <w:pStyle w:val="Heading2"/>
        <w:spacing w:before="0" w:line="360" w:lineRule="auto"/>
        <w:ind w:firstLine="720"/>
        <w:jc w:val="both"/>
        <w:rPr>
          <w:rFonts w:ascii="Arial" w:hAnsi="Arial" w:cs="Arial"/>
          <w:b/>
          <w:bCs/>
          <w:color w:val="auto"/>
          <w:sz w:val="22"/>
          <w:szCs w:val="22"/>
        </w:rPr>
      </w:pPr>
      <w:bookmarkStart w:id="1" w:name="_Toc170219012"/>
      <w:r w:rsidRPr="000E7D76">
        <w:rPr>
          <w:rFonts w:ascii="Arial" w:hAnsi="Arial" w:cs="Arial"/>
          <w:b/>
          <w:bCs/>
          <w:color w:val="auto"/>
          <w:sz w:val="22"/>
          <w:szCs w:val="22"/>
        </w:rPr>
        <w:t>Overview of the Business Idea, Products, and/or Services</w:t>
      </w:r>
      <w:bookmarkEnd w:id="1"/>
    </w:p>
    <w:p w14:paraId="382D7011" w14:textId="77777777" w:rsidR="000E7D76" w:rsidRPr="000E7D76" w:rsidRDefault="000E7D76" w:rsidP="000E7D76"/>
    <w:p w14:paraId="11785D7B"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The idea developed in this business plan is opening a grocery store based in the community that provides grocery products similar to Tesco grocery. The store's purpose will include meeting the needs of the local population concerning food and non-food products with high-quality products that are easily accessible and have a friendly staff. At the core of its strategic objective is to emulate the success of Tesco, providing as many products as possible that match customers' basic and desirable needs and wants (Tesco Plc, 2023). Food will be oriented towards fresh products, especially vegetables and fruits, as well as different meat and bakery products, thus providing for all the necessary meal types. Milk and other related products will also be easily accessible, as will a wide choice of canned and frozen foods for people with different stoves and diets. Finally, home durables and cleaning goods will add even more appeal because the store can provide goods essential to running a home and caring for a family.</w:t>
      </w:r>
    </w:p>
    <w:p w14:paraId="51A6E0D2" w14:textId="77777777" w:rsidR="00A367FE" w:rsidRDefault="00A367FE" w:rsidP="00A367FE">
      <w:pPr>
        <w:spacing w:after="0" w:line="360" w:lineRule="auto"/>
        <w:ind w:firstLine="720"/>
        <w:jc w:val="both"/>
        <w:rPr>
          <w:rFonts w:ascii="Arial" w:hAnsi="Arial" w:cs="Arial"/>
        </w:rPr>
      </w:pPr>
      <w:r w:rsidRPr="000E7D76">
        <w:rPr>
          <w:rFonts w:ascii="Arial" w:hAnsi="Arial" w:cs="Arial"/>
        </w:rPr>
        <w:t>Secondly, the store will highlight product availability and trends associated with contemporary notions of shopping, such as selling food products through the Internet and home delivery services. Such a digital approach addresses the consumer behavior trends of tasting products while on the go and expands the store's access point to the more significant than the casual shopper (Tesco Plc, 2023). There will be a separate area and a section for selling high-demand organic and specialty foods. It does this by targeting the growing market for organic foods and catering to consumers who are becoming increasingly mindful of the food they eat and the source of these foods. These elements, if integrated, will not only offer the most spartan shopping facilities. Still, they will also add value to the shopping experience, increasing customer loyalty and the competitive edge of such a store in a particular region (Meng, 2024). This strategy is similar to the effective formula used by Tesco, which establishes and emphasizes convenient locations, high-quality products, and shoppers' satisfaction.</w:t>
      </w:r>
    </w:p>
    <w:p w14:paraId="70B90287" w14:textId="77777777" w:rsidR="000E7D76" w:rsidRPr="000E7D76" w:rsidRDefault="000E7D76" w:rsidP="00A367FE">
      <w:pPr>
        <w:spacing w:after="0" w:line="360" w:lineRule="auto"/>
        <w:ind w:firstLine="720"/>
        <w:jc w:val="both"/>
        <w:rPr>
          <w:rFonts w:ascii="Arial" w:hAnsi="Arial" w:cs="Arial"/>
        </w:rPr>
      </w:pPr>
    </w:p>
    <w:p w14:paraId="0A0BA76B" w14:textId="77777777" w:rsidR="00A367FE" w:rsidRDefault="00A367FE" w:rsidP="00A367FE">
      <w:pPr>
        <w:pStyle w:val="Heading1"/>
        <w:spacing w:before="0" w:line="360" w:lineRule="auto"/>
        <w:ind w:firstLine="720"/>
        <w:jc w:val="both"/>
        <w:rPr>
          <w:rFonts w:ascii="Arial" w:hAnsi="Arial" w:cs="Arial"/>
          <w:b/>
          <w:bCs/>
          <w:color w:val="auto"/>
          <w:sz w:val="22"/>
          <w:szCs w:val="22"/>
        </w:rPr>
      </w:pPr>
      <w:bookmarkStart w:id="2" w:name="_Toc170219013"/>
      <w:r w:rsidRPr="000E7D76">
        <w:rPr>
          <w:rFonts w:ascii="Arial" w:hAnsi="Arial" w:cs="Arial"/>
          <w:b/>
          <w:bCs/>
          <w:color w:val="auto"/>
          <w:sz w:val="22"/>
          <w:szCs w:val="22"/>
        </w:rPr>
        <w:t>Legal Format of the Startup Company</w:t>
      </w:r>
      <w:bookmarkEnd w:id="2"/>
    </w:p>
    <w:p w14:paraId="77D5C404" w14:textId="77777777" w:rsidR="000E7D76" w:rsidRPr="000E7D76" w:rsidRDefault="000E7D76" w:rsidP="000E7D76"/>
    <w:p w14:paraId="7C226026" w14:textId="004C2FE7" w:rsidR="00A367FE" w:rsidRPr="000E7D76" w:rsidRDefault="00A367FE" w:rsidP="00A367FE">
      <w:pPr>
        <w:spacing w:after="0" w:line="360" w:lineRule="auto"/>
        <w:ind w:firstLine="720"/>
        <w:jc w:val="both"/>
        <w:rPr>
          <w:rFonts w:ascii="Arial" w:hAnsi="Arial" w:cs="Arial"/>
        </w:rPr>
      </w:pPr>
      <w:r w:rsidRPr="000E7D76">
        <w:rPr>
          <w:rFonts w:ascii="Arial" w:hAnsi="Arial" w:cs="Arial"/>
        </w:rPr>
        <w:t xml:space="preserve">The business will be incorporated as a Limited Liability Company (LLC), a legal structure highly recommended for any small to medium business establishment. This format is essential in offering such liabilities cover by ensuring that the business owner's things are not touched by the company's evil deeds or poor financial standing. Additionally, an LLC enjoys pass-through taxation since the incomes are taxed personally once at the rate the business owner will use when </w:t>
      </w:r>
      <w:r w:rsidRPr="000E7D76">
        <w:rPr>
          <w:rFonts w:ascii="Arial" w:hAnsi="Arial" w:cs="Arial"/>
        </w:rPr>
        <w:lastRenderedPageBreak/>
        <w:t>preparing their tax returns without being taxed the second time, like corporations (Tesco Plc, 2023). In this case, the grocery store must take six specific bureaucratic and regulatory steps to remain compliant and run effectively. First, the business will have to go to the authorities to get a particular number of identifications for taxation that a venture must have for any further legal and commercial activity. This process usually entails submitting articles of organization, and legal advice is encouraged to guarantee accuracy and conformity to local business laws.</w:t>
      </w:r>
    </w:p>
    <w:p w14:paraId="4DCF9F6B"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Further, obtaining a business license is crucial to avoid violating the law on business establishment. This license is an official recognition granted by the local government, which ensures that the business is legal in the area and is practiced under certain conditions and restrictions.</w:t>
      </w:r>
    </w:p>
    <w:p w14:paraId="3123B166" w14:textId="77777777" w:rsidR="00A367FE" w:rsidRDefault="00A367FE" w:rsidP="00A367FE">
      <w:pPr>
        <w:spacing w:after="0" w:line="360" w:lineRule="auto"/>
        <w:ind w:firstLine="720"/>
        <w:jc w:val="both"/>
        <w:rPr>
          <w:rFonts w:ascii="Arial" w:hAnsi="Arial" w:cs="Arial"/>
        </w:rPr>
      </w:pPr>
      <w:r w:rsidRPr="000E7D76">
        <w:rPr>
          <w:rFonts w:ascii="Arial" w:hAnsi="Arial" w:cs="Arial"/>
        </w:rPr>
        <w:t>Moreover, a food service license is needed since the store will sell and handle food. This includes matters of health and hygiene requirements of the business, which local health departments approve. All these standards are applied stringently to minimize all possible risks that may be related to the handling and storage of foods. Another practice that will probably be included in continuing compliance activities is the inspections to ensure the store performs consistently well in this regard. This is as simple as fulfilling vital legal requirements for operation, though there is much more when building trust among the clients and making them comfortable with the food offered in cafes and restaurants.</w:t>
      </w:r>
    </w:p>
    <w:p w14:paraId="180F9B17" w14:textId="77777777" w:rsidR="000E7D76" w:rsidRPr="000E7D76" w:rsidRDefault="000E7D76" w:rsidP="00A367FE">
      <w:pPr>
        <w:spacing w:after="0" w:line="360" w:lineRule="auto"/>
        <w:ind w:firstLine="720"/>
        <w:jc w:val="both"/>
        <w:rPr>
          <w:rFonts w:ascii="Arial" w:hAnsi="Arial" w:cs="Arial"/>
          <w:b/>
          <w:bCs/>
        </w:rPr>
      </w:pPr>
    </w:p>
    <w:p w14:paraId="4159749D" w14:textId="77777777" w:rsidR="00A367FE" w:rsidRPr="000E7D76" w:rsidRDefault="00A367FE" w:rsidP="00A367FE">
      <w:pPr>
        <w:pStyle w:val="Heading1"/>
        <w:spacing w:before="0" w:line="360" w:lineRule="auto"/>
        <w:ind w:firstLine="720"/>
        <w:jc w:val="both"/>
        <w:rPr>
          <w:rFonts w:ascii="Arial" w:hAnsi="Arial" w:cs="Arial"/>
          <w:b/>
          <w:bCs/>
          <w:color w:val="auto"/>
          <w:sz w:val="22"/>
          <w:szCs w:val="22"/>
        </w:rPr>
      </w:pPr>
      <w:bookmarkStart w:id="3" w:name="_Toc170219014"/>
      <w:r w:rsidRPr="000E7D76">
        <w:rPr>
          <w:rFonts w:ascii="Arial" w:hAnsi="Arial" w:cs="Arial"/>
          <w:b/>
          <w:bCs/>
          <w:color w:val="auto"/>
          <w:sz w:val="22"/>
          <w:szCs w:val="22"/>
        </w:rPr>
        <w:t>Management of the Company</w:t>
      </w:r>
      <w:bookmarkEnd w:id="3"/>
    </w:p>
    <w:p w14:paraId="646E7E97" w14:textId="77777777" w:rsidR="000E7D76" w:rsidRPr="000E7D76" w:rsidRDefault="000E7D76" w:rsidP="000E7D76"/>
    <w:p w14:paraId="1FDB8DB8" w14:textId="77777777" w:rsidR="00A367FE" w:rsidRDefault="00A367FE" w:rsidP="00A367FE">
      <w:pPr>
        <w:spacing w:after="0" w:line="360" w:lineRule="auto"/>
        <w:ind w:firstLine="720"/>
        <w:jc w:val="both"/>
        <w:rPr>
          <w:rFonts w:ascii="Arial" w:hAnsi="Arial" w:cs="Arial"/>
        </w:rPr>
      </w:pPr>
      <w:r w:rsidRPr="000E7D76">
        <w:rPr>
          <w:rFonts w:ascii="Arial" w:hAnsi="Arial" w:cs="Arial"/>
        </w:rPr>
        <w:t xml:space="preserve">The ownership of the grocery store at the start will lie in sole proprietorship of the founder, though provisions to bring in more shareholders once the store begins operations shall be made. This structure enables the founder to set initial and desired control and direction of the business but also allows for expansion of ownership and the ability to attract more capital as the business ventures grows (Smith, 2023). The operational team will be valuable to this business, starting with a general manager; we are looking for someone with prior retail experience. This individual will manage all the daily operations to ensure the store is well managed. Additionally, department managers will be appointed to oversee segment areas such as produce, meats, and bakery to guarantee each segment performs efficiently (Meng, 2024). The business will also benefit from specialized expertise through employing a finance director and a marketing director, which are essential in the provision of the financial direction of the store and devising strategies, respectively, on how to appeal to the customer (Tesco Plc, 2023). To provide additional support for its key activities, it will rely on outsourcing to arrange outside legal, accounting, and marketing </w:t>
      </w:r>
      <w:r w:rsidRPr="000E7D76">
        <w:rPr>
          <w:rFonts w:ascii="Arial" w:hAnsi="Arial" w:cs="Arial"/>
        </w:rPr>
        <w:lastRenderedPageBreak/>
        <w:t>services. Outsourcing such vital sectors through independent agencies shall ensure the business complies with the law, keeps proper books and appropriately promotes its image to the target market.</w:t>
      </w:r>
    </w:p>
    <w:p w14:paraId="305FDF9D" w14:textId="77777777" w:rsidR="000E7D76" w:rsidRPr="000E7D76" w:rsidRDefault="000E7D76" w:rsidP="00A367FE">
      <w:pPr>
        <w:spacing w:after="0" w:line="360" w:lineRule="auto"/>
        <w:ind w:firstLine="720"/>
        <w:jc w:val="both"/>
        <w:rPr>
          <w:rFonts w:ascii="Arial" w:hAnsi="Arial" w:cs="Arial"/>
        </w:rPr>
      </w:pPr>
    </w:p>
    <w:p w14:paraId="44D887C9" w14:textId="77777777" w:rsidR="00A367FE" w:rsidRPr="000E7D76" w:rsidRDefault="00A367FE" w:rsidP="00A367FE">
      <w:pPr>
        <w:pStyle w:val="Heading1"/>
        <w:spacing w:before="0" w:line="360" w:lineRule="auto"/>
        <w:ind w:firstLine="720"/>
        <w:jc w:val="both"/>
        <w:rPr>
          <w:rFonts w:ascii="Arial" w:hAnsi="Arial" w:cs="Arial"/>
          <w:b/>
          <w:bCs/>
          <w:color w:val="auto"/>
          <w:sz w:val="22"/>
          <w:szCs w:val="22"/>
        </w:rPr>
      </w:pPr>
      <w:bookmarkStart w:id="4" w:name="_Toc170219015"/>
      <w:r w:rsidRPr="000E7D76">
        <w:rPr>
          <w:rFonts w:ascii="Arial" w:hAnsi="Arial" w:cs="Arial"/>
          <w:b/>
          <w:bCs/>
          <w:color w:val="auto"/>
          <w:sz w:val="22"/>
          <w:szCs w:val="22"/>
        </w:rPr>
        <w:t>Evaluation of the Business Idea Using the PESTEL Analysis</w:t>
      </w:r>
      <w:bookmarkEnd w:id="4"/>
    </w:p>
    <w:p w14:paraId="00ED614B" w14:textId="77777777" w:rsidR="000E7D76" w:rsidRPr="000E7D76" w:rsidRDefault="000E7D76" w:rsidP="000E7D76"/>
    <w:p w14:paraId="41DE0FD9" w14:textId="34B721CA" w:rsidR="00A367FE" w:rsidRPr="000E7D76" w:rsidRDefault="00A367FE" w:rsidP="00A367FE">
      <w:pPr>
        <w:spacing w:after="0" w:line="360" w:lineRule="auto"/>
        <w:ind w:firstLine="720"/>
        <w:jc w:val="both"/>
        <w:rPr>
          <w:rFonts w:ascii="Arial" w:hAnsi="Arial" w:cs="Arial"/>
        </w:rPr>
      </w:pPr>
      <w:r w:rsidRPr="000E7D76">
        <w:rPr>
          <w:rFonts w:ascii="Arial" w:hAnsi="Arial" w:cs="Arial"/>
        </w:rPr>
        <w:t>In discussing the key points of Tesco's supermarket strategy in the U.</w:t>
      </w:r>
      <w:r w:rsidR="00B976F9">
        <w:rPr>
          <w:rFonts w:ascii="Arial" w:hAnsi="Arial" w:cs="Arial"/>
        </w:rPr>
        <w:t>K</w:t>
      </w:r>
      <w:r w:rsidRPr="000E7D76">
        <w:rPr>
          <w:rFonts w:ascii="Arial" w:hAnsi="Arial" w:cs="Arial"/>
        </w:rPr>
        <w:t>. and creating a new store, it is crucial to consider several factors under the PESTEL analysis, as conducting business should always adhere to broader economic and social contexts.</w:t>
      </w:r>
    </w:p>
    <w:p w14:paraId="7F12CBE6" w14:textId="24085E2F" w:rsidR="00A367FE" w:rsidRPr="000E7D76" w:rsidRDefault="00A367FE" w:rsidP="00A367FE">
      <w:pPr>
        <w:spacing w:after="0" w:line="360" w:lineRule="auto"/>
        <w:ind w:firstLine="720"/>
        <w:jc w:val="both"/>
        <w:rPr>
          <w:rFonts w:ascii="Arial" w:hAnsi="Arial" w:cs="Arial"/>
        </w:rPr>
      </w:pPr>
      <w:r w:rsidRPr="000E7D76">
        <w:rPr>
          <w:rFonts w:ascii="Arial" w:hAnsi="Arial" w:cs="Arial"/>
        </w:rPr>
        <w:t>Political: The grocery store has to work within constraints set by trade policies, labor laws, and taxes, all political factors in the U.</w:t>
      </w:r>
      <w:r w:rsidR="00B976F9">
        <w:rPr>
          <w:rFonts w:ascii="Arial" w:hAnsi="Arial" w:cs="Arial"/>
        </w:rPr>
        <w:t>K</w:t>
      </w:r>
      <w:r w:rsidRPr="000E7D76">
        <w:rPr>
          <w:rFonts w:ascii="Arial" w:hAnsi="Arial" w:cs="Arial"/>
        </w:rPr>
        <w:t xml:space="preserve">. These steps entail ascertaining the compliance of imported products to U. </w:t>
      </w:r>
      <w:r w:rsidR="00B976F9">
        <w:rPr>
          <w:rFonts w:ascii="Arial" w:hAnsi="Arial" w:cs="Arial"/>
        </w:rPr>
        <w:t>K</w:t>
      </w:r>
      <w:r w:rsidRPr="000E7D76">
        <w:rPr>
          <w:rFonts w:ascii="Arial" w:hAnsi="Arial" w:cs="Arial"/>
        </w:rPr>
        <w:t>. trade requirements and tariffs, following employment rights and treatment, specifically minimum wage, overtime, workplace safety, taxation policies, and taxation laws. These regulatory policies should not only be considered to avoid running afoul of the law but also to create a stable working environment and avoid situations that result in financial corruption.</w:t>
      </w:r>
    </w:p>
    <w:p w14:paraId="0F252F1E"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Economic: Using economic approaches improves the general store's planning operation and financial return on their investments. Hypothesis three states that many factors directly associated with economic situations in a specific geographic region affect the state of a customer's power to purchase and their demand level (</w:t>
      </w:r>
      <w:proofErr w:type="spellStart"/>
      <w:r w:rsidRPr="000E7D76">
        <w:rPr>
          <w:rFonts w:ascii="Arial" w:hAnsi="Arial" w:cs="Arial"/>
        </w:rPr>
        <w:t>Rosnizam</w:t>
      </w:r>
      <w:proofErr w:type="spellEnd"/>
      <w:r w:rsidRPr="000E7D76">
        <w:rPr>
          <w:rFonts w:ascii="Arial" w:hAnsi="Arial" w:cs="Arial"/>
        </w:rPr>
        <w:t>, et al, 2020). For instance, such factors as employment standards could influence a particular area to have higher employment status, meaning consumers might have higher disposable income to spend on products such as premium and organic, which may record high demand in regions (Tesco PLC. 2022). On the other hand, if a highly active economy does not characterize the area, the store may have to create product portfolios with lower prices. This will inform how pricing, inventory and marketing initiatives are managed.</w:t>
      </w:r>
    </w:p>
    <w:p w14:paraId="208D4F6B"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Social: Pricing strategies, which include accommodating the culture and demographic nature of the store's region, entail social influences. First, it responded to community consumption patterns, particularly on local and organic products, consumers, and demands, and developing a niche market (Tesco. 2024). This way, the store accommodates all the segments in the affected area, appealing to a broader market by selling ng products that meet their demands, thus improving customer satisfaction and retention.</w:t>
      </w:r>
    </w:p>
    <w:p w14:paraId="682C7437"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 xml:space="preserve">Technological: Tech is now a vital tool used in current retail areas. The connection of an e-commerce store permits the store to have online shopping capability, emphasizing clients who </w:t>
      </w:r>
      <w:r w:rsidRPr="000E7D76">
        <w:rPr>
          <w:rFonts w:ascii="Arial" w:hAnsi="Arial" w:cs="Arial"/>
        </w:rPr>
        <w:lastRenderedPageBreak/>
        <w:t>want to make relations online. As grocery buyers rely more and more on their mobile devices to make purchases, self-checkout technology will continue to provide a faster, cheaper experience than human cashiers as inventory tracking becomes more efficient (</w:t>
      </w:r>
      <w:proofErr w:type="spellStart"/>
      <w:r w:rsidRPr="000E7D76">
        <w:rPr>
          <w:rFonts w:ascii="Arial" w:hAnsi="Arial" w:cs="Arial"/>
        </w:rPr>
        <w:t>Rosnizam</w:t>
      </w:r>
      <w:proofErr w:type="spellEnd"/>
      <w:r w:rsidRPr="000E7D76">
        <w:rPr>
          <w:rFonts w:ascii="Arial" w:hAnsi="Arial" w:cs="Arial"/>
        </w:rPr>
        <w:t>, et al, 2020). They also generate important information that can be applied to manage stocks more efficiently, calculate the effectiveness of particular marketing appeals and improve customer care.</w:t>
      </w:r>
    </w:p>
    <w:p w14:paraId="0C73529A"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Environmental: The green perspective of products is becoming highly crucial for many consumers. Stretching reasonable policies that will be instituted at the grocery store include recycling programs, waste control, and energy sources for lighting and utensils. It also has the extra advantages of reducing the environmental effects and satisfying consumers' demand for responsibility from corporations (</w:t>
      </w:r>
      <w:proofErr w:type="spellStart"/>
      <w:r w:rsidRPr="000E7D76">
        <w:rPr>
          <w:rFonts w:ascii="Arial" w:hAnsi="Arial" w:cs="Arial"/>
        </w:rPr>
        <w:t>Rosnizam</w:t>
      </w:r>
      <w:proofErr w:type="spellEnd"/>
      <w:r w:rsidRPr="000E7D76">
        <w:rPr>
          <w:rFonts w:ascii="Arial" w:hAnsi="Arial" w:cs="Arial"/>
        </w:rPr>
        <w:t>, et al, 2020). Regarding these practices, the store contributes to the ecological responsibility and increases the brand value among consumers who are aware of environmental problems.</w:t>
      </w:r>
    </w:p>
    <w:p w14:paraId="3F3491A5" w14:textId="08C50BE1" w:rsidR="00A367FE" w:rsidRDefault="00A367FE" w:rsidP="00A367FE">
      <w:pPr>
        <w:spacing w:after="0" w:line="360" w:lineRule="auto"/>
        <w:ind w:firstLine="720"/>
        <w:jc w:val="both"/>
        <w:rPr>
          <w:rFonts w:ascii="Arial" w:hAnsi="Arial" w:cs="Arial"/>
        </w:rPr>
      </w:pPr>
      <w:r w:rsidRPr="000E7D76">
        <w:rPr>
          <w:rFonts w:ascii="Arial" w:hAnsi="Arial" w:cs="Arial"/>
        </w:rPr>
        <w:t>Legal:  Legal compliance is crucial for the grocery store's success. This includes adhering to FDA regulations, which ensure all food products are safe and properly labeled. As explained by Krummel, (2022), Compliance with local zoning laws is necessary to operate in the chosen location, while adhering to employment laws—covering wages, working conditions, and non-discrimination practices—protects the business from potential legal issues and fosters a fair and productive working environment.</w:t>
      </w:r>
    </w:p>
    <w:p w14:paraId="71A27AE3" w14:textId="77777777" w:rsidR="000E7D76" w:rsidRPr="000E7D76" w:rsidRDefault="000E7D76" w:rsidP="00A367FE">
      <w:pPr>
        <w:spacing w:after="0" w:line="360" w:lineRule="auto"/>
        <w:ind w:firstLine="720"/>
        <w:jc w:val="both"/>
        <w:rPr>
          <w:rFonts w:ascii="Arial" w:hAnsi="Arial" w:cs="Arial"/>
        </w:rPr>
      </w:pPr>
    </w:p>
    <w:p w14:paraId="5EC44D84" w14:textId="77777777" w:rsidR="00A367FE" w:rsidRPr="000E7D76" w:rsidRDefault="00A367FE" w:rsidP="00A367FE">
      <w:pPr>
        <w:pStyle w:val="Heading1"/>
        <w:spacing w:before="0" w:line="360" w:lineRule="auto"/>
        <w:ind w:firstLine="720"/>
        <w:jc w:val="both"/>
        <w:rPr>
          <w:rFonts w:ascii="Arial" w:hAnsi="Arial" w:cs="Arial"/>
          <w:b/>
          <w:bCs/>
          <w:color w:val="auto"/>
          <w:sz w:val="22"/>
          <w:szCs w:val="22"/>
        </w:rPr>
      </w:pPr>
      <w:bookmarkStart w:id="5" w:name="_Toc170219016"/>
      <w:r w:rsidRPr="000E7D76">
        <w:rPr>
          <w:rFonts w:ascii="Arial" w:hAnsi="Arial" w:cs="Arial"/>
          <w:b/>
          <w:bCs/>
          <w:color w:val="auto"/>
          <w:sz w:val="22"/>
          <w:szCs w:val="22"/>
        </w:rPr>
        <w:t>Marketing Strategy (4Ps)</w:t>
      </w:r>
      <w:bookmarkEnd w:id="5"/>
    </w:p>
    <w:p w14:paraId="28EF6A70" w14:textId="77777777" w:rsidR="000E7D76" w:rsidRPr="000E7D76" w:rsidRDefault="000E7D76" w:rsidP="000E7D76"/>
    <w:p w14:paraId="2BDEB458"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The marketing strategy for the grocery store, inspired by Tesco's successful approach, is built on the 4Ps: There are four central strategic business units in the marketing mix: Product, price, place, and promotion.</w:t>
      </w:r>
    </w:p>
    <w:p w14:paraId="19B96352" w14:textId="206A9FE2" w:rsidR="00A367FE" w:rsidRPr="000E7D76" w:rsidRDefault="00A367FE" w:rsidP="00A367FE">
      <w:pPr>
        <w:spacing w:after="0" w:line="360" w:lineRule="auto"/>
        <w:ind w:firstLine="720"/>
        <w:jc w:val="both"/>
        <w:rPr>
          <w:rFonts w:ascii="Arial" w:hAnsi="Arial" w:cs="Arial"/>
        </w:rPr>
      </w:pPr>
      <w:r w:rsidRPr="000E7D76">
        <w:rPr>
          <w:rFonts w:ascii="Arial" w:hAnsi="Arial" w:cs="Arial"/>
        </w:rPr>
        <w:t xml:space="preserve">Product: This means that the store will be stocking several selected goods and products needed in the local community to a higher standard. This consists of fruits and vegetables, meat, milk, pastries, other ingredients, packaged foods, detergents, soaps, and other cleaning supplies (Smith, 2023). Organic and specialty items supplied in the store will satisfy sales of health and specialty products, thus fulfilling the needs of the broad market and avoiding </w:t>
      </w:r>
      <w:r w:rsidR="007E5212">
        <w:rPr>
          <w:rFonts w:ascii="Arial" w:hAnsi="Arial" w:cs="Arial"/>
        </w:rPr>
        <w:t>Cosco</w:t>
      </w:r>
      <w:r w:rsidRPr="000E7D76">
        <w:rPr>
          <w:rFonts w:ascii="Arial" w:hAnsi="Arial" w:cs="Arial"/>
        </w:rPr>
        <w:t>'s competition.</w:t>
      </w:r>
    </w:p>
    <w:p w14:paraId="782401F9"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Price: Another crucial aspect that has to be given special attention when developing a company's strategic plan is the pricing system (Tian, 2021). Therefore, the store tries to outcompete rivals by closely observing the prices of its proximate markets and implementing cost-saving supply chain strategies that meet or beat its rivals' value delivery while not compromising quality.</w:t>
      </w:r>
    </w:p>
    <w:p w14:paraId="186CAEB6"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lastRenderedPageBreak/>
        <w:t>Place: The fact that the center is situated in a well-trafficked area and is located in one of the major arteries to the city makes the center easily accessible to customers, making it a perfect shopping mall (Tesco. 2024). This placement is strategic because it aims to create the store's popularity and reliability to ensure consistent traffic and sales.</w:t>
      </w:r>
    </w:p>
    <w:p w14:paraId="1C773C55" w14:textId="77777777" w:rsidR="00A367FE" w:rsidRDefault="00A367FE" w:rsidP="00A367FE">
      <w:pPr>
        <w:spacing w:after="0" w:line="360" w:lineRule="auto"/>
        <w:ind w:firstLine="720"/>
        <w:jc w:val="both"/>
        <w:rPr>
          <w:rFonts w:ascii="Arial" w:hAnsi="Arial" w:cs="Arial"/>
        </w:rPr>
      </w:pPr>
      <w:r w:rsidRPr="000E7D76">
        <w:rPr>
          <w:rFonts w:ascii="Arial" w:hAnsi="Arial" w:cs="Arial"/>
        </w:rPr>
        <w:t>Promotion: Such marketing initiatives will be multi-faceted – traditional avenues will include local newspaper ads and sponsorship of community events/occasions, and new-age initiatives will likely include social media advertising (Tian, 2021). With this blend, the brand will be famous among as many people as possible in different age and gender brackets, hence attaining more visibility and getting customers to the store. The promotion activities to be carried out will be imperative in concisely creating brand familiarity and enhancing community support.</w:t>
      </w:r>
    </w:p>
    <w:p w14:paraId="491E1B62" w14:textId="77777777" w:rsidR="000E7D76" w:rsidRDefault="000E7D76" w:rsidP="00A367FE">
      <w:pPr>
        <w:spacing w:after="0" w:line="360" w:lineRule="auto"/>
        <w:ind w:firstLine="720"/>
        <w:jc w:val="both"/>
        <w:rPr>
          <w:rFonts w:ascii="Arial" w:hAnsi="Arial" w:cs="Arial"/>
        </w:rPr>
      </w:pPr>
    </w:p>
    <w:p w14:paraId="5DE9D8E8" w14:textId="77777777" w:rsidR="000E7D76" w:rsidRDefault="000E7D76" w:rsidP="00A367FE">
      <w:pPr>
        <w:spacing w:after="0" w:line="360" w:lineRule="auto"/>
        <w:ind w:firstLine="720"/>
        <w:jc w:val="both"/>
        <w:rPr>
          <w:rFonts w:ascii="Arial" w:hAnsi="Arial" w:cs="Arial"/>
        </w:rPr>
      </w:pPr>
    </w:p>
    <w:p w14:paraId="0EB8A72D" w14:textId="77777777" w:rsidR="00DC0427" w:rsidRDefault="00DC0427" w:rsidP="00DC0427">
      <w:pPr>
        <w:pStyle w:val="Heading1"/>
        <w:spacing w:before="0" w:line="360" w:lineRule="auto"/>
        <w:ind w:firstLine="720"/>
        <w:jc w:val="both"/>
        <w:rPr>
          <w:rFonts w:ascii="Arial" w:hAnsi="Arial" w:cs="Arial"/>
          <w:b/>
          <w:bCs/>
          <w:color w:val="auto"/>
          <w:sz w:val="22"/>
          <w:szCs w:val="22"/>
        </w:rPr>
      </w:pPr>
      <w:r w:rsidRPr="000E7D76">
        <w:rPr>
          <w:rFonts w:ascii="Arial" w:hAnsi="Arial" w:cs="Arial"/>
          <w:b/>
          <w:bCs/>
          <w:color w:val="auto"/>
          <w:sz w:val="22"/>
          <w:szCs w:val="22"/>
        </w:rPr>
        <w:t>Financial Plan</w:t>
      </w:r>
    </w:p>
    <w:p w14:paraId="5CF22716" w14:textId="77777777" w:rsidR="00DC0427" w:rsidRDefault="00DC0427" w:rsidP="00DC0427">
      <w:pPr>
        <w:pStyle w:val="Heading2"/>
        <w:spacing w:before="0" w:line="360" w:lineRule="auto"/>
        <w:ind w:firstLine="720"/>
        <w:jc w:val="both"/>
        <w:rPr>
          <w:rFonts w:ascii="Arial" w:eastAsiaTheme="minorHAnsi" w:hAnsi="Arial" w:cs="Arial"/>
          <w:color w:val="auto"/>
          <w:kern w:val="0"/>
          <w:sz w:val="22"/>
          <w:szCs w:val="22"/>
          <w14:ligatures w14:val="none"/>
        </w:rPr>
      </w:pPr>
      <w:bookmarkStart w:id="6" w:name="_Toc170219018"/>
      <w:r w:rsidRPr="000E7D76">
        <w:rPr>
          <w:rFonts w:ascii="Arial" w:eastAsiaTheme="minorHAnsi" w:hAnsi="Arial" w:cs="Arial"/>
          <w:color w:val="auto"/>
          <w:kern w:val="0"/>
          <w:sz w:val="22"/>
          <w:szCs w:val="22"/>
          <w14:ligatures w14:val="none"/>
        </w:rPr>
        <w:t>Allocation of £25,000 Starting Capital</w:t>
      </w:r>
      <w:bookmarkEnd w:id="6"/>
      <w:r w:rsidRPr="000E7D76">
        <w:rPr>
          <w:rFonts w:ascii="Arial" w:eastAsiaTheme="minorHAnsi" w:hAnsi="Arial" w:cs="Arial"/>
          <w:color w:val="auto"/>
          <w:kern w:val="0"/>
          <w:sz w:val="22"/>
          <w:szCs w:val="22"/>
          <w14:ligatures w14:val="none"/>
        </w:rPr>
        <w:t>:</w:t>
      </w:r>
    </w:p>
    <w:p w14:paraId="182EDA8E" w14:textId="77777777" w:rsidR="000E7D76" w:rsidRDefault="000E7D76" w:rsidP="00A367FE">
      <w:pPr>
        <w:spacing w:after="0" w:line="360" w:lineRule="auto"/>
        <w:ind w:firstLine="720"/>
        <w:jc w:val="both"/>
        <w:rPr>
          <w:rFonts w:ascii="Arial" w:hAnsi="Arial" w:cs="Arial"/>
        </w:rPr>
      </w:pPr>
    </w:p>
    <w:p w14:paraId="5DAF2F85" w14:textId="77777777" w:rsidR="000E7D76" w:rsidRDefault="000E7D76" w:rsidP="00A367FE">
      <w:pPr>
        <w:spacing w:after="0" w:line="360" w:lineRule="auto"/>
        <w:ind w:firstLine="720"/>
        <w:jc w:val="both"/>
        <w:rPr>
          <w:rFonts w:ascii="Arial" w:hAnsi="Arial" w:cs="Arial"/>
        </w:rPr>
      </w:pPr>
    </w:p>
    <w:p w14:paraId="35959FE0" w14:textId="77777777" w:rsidR="000E7D76" w:rsidRDefault="000E7D76" w:rsidP="00A367FE">
      <w:pPr>
        <w:spacing w:after="0" w:line="360" w:lineRule="auto"/>
        <w:ind w:firstLine="720"/>
        <w:jc w:val="both"/>
        <w:rPr>
          <w:rFonts w:ascii="Arial" w:hAnsi="Arial" w:cs="Arial"/>
        </w:rPr>
      </w:pPr>
    </w:p>
    <w:p w14:paraId="56D6FD3D" w14:textId="77777777" w:rsidR="000E7D76" w:rsidRDefault="000E7D76" w:rsidP="00A367FE">
      <w:pPr>
        <w:spacing w:after="0" w:line="360" w:lineRule="auto"/>
        <w:ind w:firstLine="720"/>
        <w:jc w:val="both"/>
        <w:rPr>
          <w:rFonts w:ascii="Arial" w:hAnsi="Arial" w:cs="Arial"/>
        </w:rPr>
      </w:pPr>
    </w:p>
    <w:p w14:paraId="178ED888" w14:textId="77777777" w:rsidR="00DC0427" w:rsidRDefault="00DC0427" w:rsidP="00DC0427">
      <w:pPr>
        <w:sectPr w:rsidR="00DC0427" w:rsidSect="00A97C56">
          <w:footerReference w:type="default" r:id="rId9"/>
          <w:pgSz w:w="12240" w:h="15840" w:code="1"/>
          <w:pgMar w:top="1440" w:right="1440" w:bottom="1440" w:left="1440" w:header="720" w:footer="720" w:gutter="0"/>
          <w:pgNumType w:start="1"/>
          <w:cols w:space="720"/>
          <w:titlePg/>
          <w:docGrid w:linePitch="360"/>
        </w:sectPr>
      </w:pPr>
    </w:p>
    <w:tbl>
      <w:tblPr>
        <w:tblW w:w="15314" w:type="dxa"/>
        <w:tblInd w:w="-709" w:type="dxa"/>
        <w:tblCellMar>
          <w:left w:w="70" w:type="dxa"/>
          <w:right w:w="70" w:type="dxa"/>
        </w:tblCellMar>
        <w:tblLook w:val="04A0" w:firstRow="1" w:lastRow="0" w:firstColumn="1" w:lastColumn="0" w:noHBand="0" w:noVBand="1"/>
      </w:tblPr>
      <w:tblGrid>
        <w:gridCol w:w="1581"/>
        <w:gridCol w:w="1241"/>
        <w:gridCol w:w="1006"/>
        <w:gridCol w:w="850"/>
        <w:gridCol w:w="851"/>
        <w:gridCol w:w="850"/>
        <w:gridCol w:w="851"/>
        <w:gridCol w:w="850"/>
        <w:gridCol w:w="851"/>
        <w:gridCol w:w="850"/>
        <w:gridCol w:w="869"/>
        <w:gridCol w:w="992"/>
        <w:gridCol w:w="588"/>
        <w:gridCol w:w="263"/>
        <w:gridCol w:w="992"/>
        <w:gridCol w:w="837"/>
        <w:gridCol w:w="992"/>
      </w:tblGrid>
      <w:tr w:rsidR="00D5306E" w:rsidRPr="006818F1" w14:paraId="4FD281D3" w14:textId="77777777" w:rsidTr="00D5306E">
        <w:trPr>
          <w:trHeight w:val="159"/>
        </w:trPr>
        <w:tc>
          <w:tcPr>
            <w:tcW w:w="2822" w:type="dxa"/>
            <w:gridSpan w:val="2"/>
            <w:tcBorders>
              <w:top w:val="nil"/>
              <w:left w:val="nil"/>
              <w:bottom w:val="nil"/>
              <w:right w:val="nil"/>
            </w:tcBorders>
            <w:shd w:val="clear" w:color="000000" w:fill="FFFFFF"/>
            <w:noWrap/>
            <w:vAlign w:val="center"/>
            <w:hideMark/>
          </w:tcPr>
          <w:p w14:paraId="1F0E6F56" w14:textId="77777777" w:rsidR="006818F1" w:rsidRPr="006818F1" w:rsidRDefault="006818F1" w:rsidP="00CF4A66">
            <w:pPr>
              <w:spacing w:after="0" w:line="240" w:lineRule="auto"/>
              <w:rPr>
                <w:rFonts w:ascii="Arial" w:eastAsia="Times New Roman" w:hAnsi="Arial" w:cs="Arial"/>
                <w:b/>
                <w:bCs/>
                <w:sz w:val="44"/>
                <w:szCs w:val="44"/>
                <w:lang w:val="bg-BG" w:eastAsia="bg-BG"/>
              </w:rPr>
            </w:pPr>
            <w:r w:rsidRPr="006818F1">
              <w:rPr>
                <w:rFonts w:ascii="Arial" w:eastAsia="Times New Roman" w:hAnsi="Arial" w:cs="Arial"/>
                <w:b/>
                <w:bCs/>
                <w:sz w:val="44"/>
                <w:szCs w:val="44"/>
                <w:lang w:val="bg-BG" w:eastAsia="bg-BG"/>
              </w:rPr>
              <w:lastRenderedPageBreak/>
              <w:t>12-MONTH CASH FLOW FORECAST</w:t>
            </w:r>
          </w:p>
        </w:tc>
        <w:tc>
          <w:tcPr>
            <w:tcW w:w="1006" w:type="dxa"/>
            <w:tcBorders>
              <w:top w:val="nil"/>
              <w:left w:val="nil"/>
              <w:bottom w:val="nil"/>
              <w:right w:val="nil"/>
            </w:tcBorders>
            <w:shd w:val="clear" w:color="000000" w:fill="FFFFFF"/>
            <w:noWrap/>
            <w:vAlign w:val="center"/>
            <w:hideMark/>
          </w:tcPr>
          <w:p w14:paraId="07D1F4BC" w14:textId="77777777" w:rsidR="006818F1" w:rsidRPr="006818F1" w:rsidRDefault="006818F1" w:rsidP="00CF4A66">
            <w:pPr>
              <w:spacing w:after="0" w:line="240" w:lineRule="auto"/>
              <w:rPr>
                <w:rFonts w:ascii="Arial" w:eastAsia="Times New Roman" w:hAnsi="Arial" w:cs="Arial"/>
                <w:b/>
                <w:bCs/>
                <w:sz w:val="32"/>
                <w:szCs w:val="32"/>
                <w:lang w:val="bg-BG" w:eastAsia="bg-BG"/>
              </w:rPr>
            </w:pPr>
            <w:r w:rsidRPr="006818F1">
              <w:rPr>
                <w:rFonts w:ascii="Arial" w:eastAsia="Times New Roman" w:hAnsi="Arial" w:cs="Arial"/>
                <w:b/>
                <w:bCs/>
                <w:sz w:val="32"/>
                <w:szCs w:val="32"/>
                <w:lang w:val="bg-BG" w:eastAsia="bg-BG"/>
              </w:rPr>
              <w:t> </w:t>
            </w:r>
          </w:p>
        </w:tc>
        <w:tc>
          <w:tcPr>
            <w:tcW w:w="850" w:type="dxa"/>
            <w:tcBorders>
              <w:top w:val="nil"/>
              <w:left w:val="nil"/>
              <w:bottom w:val="nil"/>
              <w:right w:val="nil"/>
            </w:tcBorders>
            <w:shd w:val="clear" w:color="000000" w:fill="FFFFFF"/>
            <w:noWrap/>
            <w:vAlign w:val="center"/>
            <w:hideMark/>
          </w:tcPr>
          <w:p w14:paraId="1CA69682" w14:textId="77777777" w:rsidR="006818F1" w:rsidRPr="006818F1" w:rsidRDefault="006818F1" w:rsidP="00CF4A66">
            <w:pPr>
              <w:spacing w:after="0" w:line="240" w:lineRule="auto"/>
              <w:rPr>
                <w:rFonts w:ascii="Arial" w:eastAsia="Times New Roman" w:hAnsi="Arial" w:cs="Arial"/>
                <w:b/>
                <w:bCs/>
                <w:sz w:val="32"/>
                <w:szCs w:val="32"/>
                <w:lang w:val="bg-BG" w:eastAsia="bg-BG"/>
              </w:rPr>
            </w:pPr>
            <w:r w:rsidRPr="006818F1">
              <w:rPr>
                <w:rFonts w:ascii="Arial" w:eastAsia="Times New Roman" w:hAnsi="Arial" w:cs="Arial"/>
                <w:b/>
                <w:bCs/>
                <w:sz w:val="32"/>
                <w:szCs w:val="32"/>
                <w:lang w:val="bg-BG" w:eastAsia="bg-BG"/>
              </w:rPr>
              <w:t> </w:t>
            </w:r>
          </w:p>
        </w:tc>
        <w:tc>
          <w:tcPr>
            <w:tcW w:w="851" w:type="dxa"/>
            <w:tcBorders>
              <w:top w:val="nil"/>
              <w:left w:val="nil"/>
              <w:bottom w:val="nil"/>
              <w:right w:val="nil"/>
            </w:tcBorders>
            <w:shd w:val="clear" w:color="000000" w:fill="FFFFFF"/>
            <w:noWrap/>
            <w:vAlign w:val="bottom"/>
            <w:hideMark/>
          </w:tcPr>
          <w:p w14:paraId="3DE8B445" w14:textId="77777777" w:rsidR="006818F1" w:rsidRPr="006818F1" w:rsidRDefault="006818F1" w:rsidP="00CF4A66">
            <w:pPr>
              <w:spacing w:after="0" w:line="240" w:lineRule="auto"/>
              <w:jc w:val="center"/>
              <w:rPr>
                <w:rFonts w:ascii="Arial" w:eastAsia="Times New Roman" w:hAnsi="Arial" w:cs="Arial"/>
                <w:b/>
                <w:bCs/>
                <w:sz w:val="28"/>
                <w:szCs w:val="28"/>
                <w:lang w:val="bg-BG" w:eastAsia="bg-BG"/>
              </w:rPr>
            </w:pPr>
            <w:r w:rsidRPr="006818F1">
              <w:rPr>
                <w:rFonts w:ascii="Arial" w:eastAsia="Times New Roman" w:hAnsi="Arial" w:cs="Arial"/>
                <w:b/>
                <w:bCs/>
                <w:sz w:val="28"/>
                <w:szCs w:val="28"/>
                <w:lang w:val="bg-BG" w:eastAsia="bg-BG"/>
              </w:rPr>
              <w:t> </w:t>
            </w:r>
          </w:p>
        </w:tc>
        <w:tc>
          <w:tcPr>
            <w:tcW w:w="850" w:type="dxa"/>
            <w:tcBorders>
              <w:top w:val="nil"/>
              <w:left w:val="nil"/>
              <w:bottom w:val="nil"/>
              <w:right w:val="nil"/>
            </w:tcBorders>
            <w:shd w:val="clear" w:color="000000" w:fill="FFFFFF"/>
            <w:noWrap/>
            <w:vAlign w:val="bottom"/>
            <w:hideMark/>
          </w:tcPr>
          <w:p w14:paraId="23589A01" w14:textId="77777777" w:rsidR="006818F1" w:rsidRPr="006818F1" w:rsidRDefault="006818F1" w:rsidP="00CF4A66">
            <w:pPr>
              <w:spacing w:after="0" w:line="240" w:lineRule="auto"/>
              <w:jc w:val="center"/>
              <w:rPr>
                <w:rFonts w:ascii="Arial" w:eastAsia="Times New Roman" w:hAnsi="Arial" w:cs="Arial"/>
                <w:b/>
                <w:bCs/>
                <w:sz w:val="28"/>
                <w:szCs w:val="28"/>
                <w:lang w:val="bg-BG" w:eastAsia="bg-BG"/>
              </w:rPr>
            </w:pPr>
            <w:r w:rsidRPr="006818F1">
              <w:rPr>
                <w:rFonts w:ascii="Arial" w:eastAsia="Times New Roman" w:hAnsi="Arial" w:cs="Arial"/>
                <w:b/>
                <w:bCs/>
                <w:sz w:val="28"/>
                <w:szCs w:val="28"/>
                <w:lang w:val="bg-BG" w:eastAsia="bg-BG"/>
              </w:rPr>
              <w:t> </w:t>
            </w:r>
          </w:p>
        </w:tc>
        <w:tc>
          <w:tcPr>
            <w:tcW w:w="851" w:type="dxa"/>
            <w:tcBorders>
              <w:top w:val="nil"/>
              <w:left w:val="nil"/>
              <w:bottom w:val="nil"/>
              <w:right w:val="nil"/>
            </w:tcBorders>
            <w:shd w:val="clear" w:color="000000" w:fill="FFFFFF"/>
            <w:noWrap/>
            <w:vAlign w:val="bottom"/>
            <w:hideMark/>
          </w:tcPr>
          <w:p w14:paraId="1918D129" w14:textId="77777777" w:rsidR="006818F1" w:rsidRPr="006818F1" w:rsidRDefault="006818F1" w:rsidP="00CF4A66">
            <w:pPr>
              <w:spacing w:after="0" w:line="240" w:lineRule="auto"/>
              <w:rPr>
                <w:rFonts w:ascii="Arial" w:eastAsia="Times New Roman" w:hAnsi="Arial" w:cs="Arial"/>
                <w:b/>
                <w:bCs/>
                <w:color w:val="000000"/>
                <w:sz w:val="28"/>
                <w:szCs w:val="28"/>
                <w:lang w:val="bg-BG" w:eastAsia="bg-BG"/>
              </w:rPr>
            </w:pPr>
            <w:r w:rsidRPr="006818F1">
              <w:rPr>
                <w:rFonts w:ascii="Arial" w:eastAsia="Times New Roman" w:hAnsi="Arial" w:cs="Arial"/>
                <w:b/>
                <w:bCs/>
                <w:color w:val="000000"/>
                <w:sz w:val="28"/>
                <w:szCs w:val="28"/>
                <w:lang w:val="bg-BG" w:eastAsia="bg-BG"/>
              </w:rPr>
              <w:t> </w:t>
            </w:r>
          </w:p>
        </w:tc>
        <w:tc>
          <w:tcPr>
            <w:tcW w:w="850" w:type="dxa"/>
            <w:tcBorders>
              <w:top w:val="nil"/>
              <w:left w:val="nil"/>
              <w:bottom w:val="nil"/>
              <w:right w:val="nil"/>
            </w:tcBorders>
            <w:shd w:val="clear" w:color="000000" w:fill="FFFFFF"/>
            <w:noWrap/>
            <w:vAlign w:val="bottom"/>
            <w:hideMark/>
          </w:tcPr>
          <w:p w14:paraId="681CDF98" w14:textId="77777777" w:rsidR="006818F1" w:rsidRPr="006818F1" w:rsidRDefault="006818F1" w:rsidP="00CF4A66">
            <w:pPr>
              <w:spacing w:after="0" w:line="240" w:lineRule="auto"/>
              <w:jc w:val="center"/>
              <w:rPr>
                <w:rFonts w:ascii="Arial" w:eastAsia="Times New Roman" w:hAnsi="Arial" w:cs="Arial"/>
                <w:b/>
                <w:bCs/>
                <w:sz w:val="28"/>
                <w:szCs w:val="28"/>
                <w:lang w:val="bg-BG" w:eastAsia="bg-BG"/>
              </w:rPr>
            </w:pPr>
            <w:r w:rsidRPr="006818F1">
              <w:rPr>
                <w:rFonts w:ascii="Arial" w:eastAsia="Times New Roman" w:hAnsi="Arial" w:cs="Arial"/>
                <w:b/>
                <w:bCs/>
                <w:sz w:val="28"/>
                <w:szCs w:val="28"/>
                <w:lang w:val="bg-BG" w:eastAsia="bg-BG"/>
              </w:rPr>
              <w:t> </w:t>
            </w:r>
          </w:p>
        </w:tc>
        <w:tc>
          <w:tcPr>
            <w:tcW w:w="851" w:type="dxa"/>
            <w:tcBorders>
              <w:top w:val="nil"/>
              <w:left w:val="nil"/>
              <w:bottom w:val="nil"/>
              <w:right w:val="nil"/>
            </w:tcBorders>
            <w:shd w:val="clear" w:color="000000" w:fill="FFFFFF"/>
            <w:noWrap/>
            <w:vAlign w:val="bottom"/>
            <w:hideMark/>
          </w:tcPr>
          <w:p w14:paraId="36BAB1EC" w14:textId="77777777" w:rsidR="006818F1" w:rsidRPr="006818F1" w:rsidRDefault="006818F1" w:rsidP="00CF4A66">
            <w:pPr>
              <w:spacing w:after="0" w:line="240" w:lineRule="auto"/>
              <w:rPr>
                <w:rFonts w:ascii="Arial" w:eastAsia="Times New Roman" w:hAnsi="Arial" w:cs="Arial"/>
                <w:b/>
                <w:bCs/>
                <w:color w:val="000000"/>
                <w:sz w:val="28"/>
                <w:szCs w:val="28"/>
                <w:lang w:val="bg-BG" w:eastAsia="bg-BG"/>
              </w:rPr>
            </w:pPr>
            <w:r w:rsidRPr="006818F1">
              <w:rPr>
                <w:rFonts w:ascii="Arial" w:eastAsia="Times New Roman" w:hAnsi="Arial" w:cs="Arial"/>
                <w:b/>
                <w:bCs/>
                <w:color w:val="000000"/>
                <w:sz w:val="28"/>
                <w:szCs w:val="28"/>
                <w:lang w:val="bg-BG" w:eastAsia="bg-BG"/>
              </w:rPr>
              <w:t> </w:t>
            </w:r>
          </w:p>
        </w:tc>
        <w:tc>
          <w:tcPr>
            <w:tcW w:w="850" w:type="dxa"/>
            <w:tcBorders>
              <w:top w:val="nil"/>
              <w:left w:val="nil"/>
              <w:bottom w:val="nil"/>
              <w:right w:val="nil"/>
            </w:tcBorders>
            <w:shd w:val="clear" w:color="000000" w:fill="FFFFFF"/>
            <w:noWrap/>
            <w:vAlign w:val="bottom"/>
            <w:hideMark/>
          </w:tcPr>
          <w:p w14:paraId="33486D32" w14:textId="77777777" w:rsidR="006818F1" w:rsidRPr="006818F1" w:rsidRDefault="006818F1" w:rsidP="00CF4A66">
            <w:pPr>
              <w:spacing w:after="0" w:line="240" w:lineRule="auto"/>
              <w:rPr>
                <w:rFonts w:ascii="Arial" w:eastAsia="Times New Roman" w:hAnsi="Arial" w:cs="Arial"/>
                <w:b/>
                <w:bCs/>
                <w:color w:val="000000"/>
                <w:sz w:val="28"/>
                <w:szCs w:val="28"/>
                <w:lang w:val="bg-BG" w:eastAsia="bg-BG"/>
              </w:rPr>
            </w:pPr>
            <w:r w:rsidRPr="006818F1">
              <w:rPr>
                <w:rFonts w:ascii="Arial" w:eastAsia="Times New Roman" w:hAnsi="Arial" w:cs="Arial"/>
                <w:b/>
                <w:bCs/>
                <w:color w:val="000000"/>
                <w:sz w:val="28"/>
                <w:szCs w:val="28"/>
                <w:lang w:val="bg-BG" w:eastAsia="bg-BG"/>
              </w:rPr>
              <w:t> </w:t>
            </w:r>
          </w:p>
        </w:tc>
        <w:tc>
          <w:tcPr>
            <w:tcW w:w="869" w:type="dxa"/>
            <w:tcBorders>
              <w:top w:val="nil"/>
              <w:left w:val="nil"/>
              <w:bottom w:val="nil"/>
              <w:right w:val="nil"/>
            </w:tcBorders>
            <w:shd w:val="clear" w:color="000000" w:fill="FFFFFF"/>
            <w:noWrap/>
            <w:vAlign w:val="bottom"/>
            <w:hideMark/>
          </w:tcPr>
          <w:p w14:paraId="7C91F56C" w14:textId="77777777" w:rsidR="006818F1" w:rsidRPr="006818F1" w:rsidRDefault="006818F1" w:rsidP="00CF4A66">
            <w:pPr>
              <w:spacing w:after="0" w:line="240" w:lineRule="auto"/>
              <w:jc w:val="center"/>
              <w:rPr>
                <w:rFonts w:ascii="Arial" w:eastAsia="Times New Roman" w:hAnsi="Arial" w:cs="Arial"/>
                <w:b/>
                <w:bCs/>
                <w:sz w:val="28"/>
                <w:szCs w:val="28"/>
                <w:lang w:val="bg-BG" w:eastAsia="bg-BG"/>
              </w:rPr>
            </w:pPr>
            <w:r w:rsidRPr="006818F1">
              <w:rPr>
                <w:rFonts w:ascii="Arial" w:eastAsia="Times New Roman" w:hAnsi="Arial" w:cs="Arial"/>
                <w:b/>
                <w:bCs/>
                <w:sz w:val="28"/>
                <w:szCs w:val="28"/>
                <w:lang w:val="bg-BG" w:eastAsia="bg-BG"/>
              </w:rPr>
              <w:t> </w:t>
            </w:r>
          </w:p>
        </w:tc>
        <w:tc>
          <w:tcPr>
            <w:tcW w:w="992" w:type="dxa"/>
            <w:tcBorders>
              <w:top w:val="nil"/>
              <w:left w:val="nil"/>
              <w:bottom w:val="nil"/>
              <w:right w:val="nil"/>
            </w:tcBorders>
            <w:shd w:val="clear" w:color="000000" w:fill="FFFFFF"/>
            <w:noWrap/>
            <w:vAlign w:val="bottom"/>
            <w:hideMark/>
          </w:tcPr>
          <w:p w14:paraId="06811D69" w14:textId="77777777" w:rsidR="006818F1" w:rsidRPr="006818F1" w:rsidRDefault="006818F1" w:rsidP="00CF4A66">
            <w:pPr>
              <w:spacing w:after="0" w:line="240" w:lineRule="auto"/>
              <w:jc w:val="center"/>
              <w:rPr>
                <w:rFonts w:ascii="Arial" w:eastAsia="Times New Roman" w:hAnsi="Arial" w:cs="Arial"/>
                <w:b/>
                <w:bCs/>
                <w:sz w:val="28"/>
                <w:szCs w:val="28"/>
                <w:lang w:val="bg-BG" w:eastAsia="bg-BG"/>
              </w:rPr>
            </w:pPr>
            <w:r w:rsidRPr="006818F1">
              <w:rPr>
                <w:rFonts w:ascii="Arial" w:eastAsia="Times New Roman" w:hAnsi="Arial" w:cs="Arial"/>
                <w:b/>
                <w:bCs/>
                <w:sz w:val="28"/>
                <w:szCs w:val="28"/>
                <w:lang w:val="bg-BG" w:eastAsia="bg-BG"/>
              </w:rPr>
              <w:t> </w:t>
            </w:r>
          </w:p>
        </w:tc>
        <w:tc>
          <w:tcPr>
            <w:tcW w:w="851" w:type="dxa"/>
            <w:gridSpan w:val="2"/>
            <w:tcBorders>
              <w:top w:val="nil"/>
              <w:left w:val="nil"/>
              <w:bottom w:val="nil"/>
              <w:right w:val="nil"/>
            </w:tcBorders>
            <w:shd w:val="clear" w:color="000000" w:fill="FFFFFF"/>
            <w:noWrap/>
            <w:vAlign w:val="bottom"/>
            <w:hideMark/>
          </w:tcPr>
          <w:p w14:paraId="2251EB49" w14:textId="77777777" w:rsidR="006818F1" w:rsidRPr="006818F1" w:rsidRDefault="006818F1" w:rsidP="00CF4A66">
            <w:pPr>
              <w:spacing w:after="0" w:line="240" w:lineRule="auto"/>
              <w:jc w:val="center"/>
              <w:rPr>
                <w:rFonts w:ascii="Arial" w:eastAsia="Times New Roman" w:hAnsi="Arial" w:cs="Arial"/>
                <w:b/>
                <w:bCs/>
                <w:sz w:val="28"/>
                <w:szCs w:val="28"/>
                <w:lang w:val="bg-BG" w:eastAsia="bg-BG"/>
              </w:rPr>
            </w:pPr>
            <w:r w:rsidRPr="006818F1">
              <w:rPr>
                <w:rFonts w:ascii="Arial" w:eastAsia="Times New Roman" w:hAnsi="Arial" w:cs="Arial"/>
                <w:b/>
                <w:bCs/>
                <w:sz w:val="28"/>
                <w:szCs w:val="28"/>
                <w:lang w:val="bg-BG" w:eastAsia="bg-BG"/>
              </w:rPr>
              <w:t> </w:t>
            </w:r>
          </w:p>
        </w:tc>
        <w:tc>
          <w:tcPr>
            <w:tcW w:w="992" w:type="dxa"/>
            <w:tcBorders>
              <w:top w:val="nil"/>
              <w:left w:val="nil"/>
              <w:bottom w:val="nil"/>
              <w:right w:val="nil"/>
            </w:tcBorders>
            <w:shd w:val="clear" w:color="000000" w:fill="FFFFFF"/>
            <w:noWrap/>
            <w:vAlign w:val="bottom"/>
            <w:hideMark/>
          </w:tcPr>
          <w:p w14:paraId="3BBC1474" w14:textId="77777777" w:rsidR="006818F1" w:rsidRPr="006818F1" w:rsidRDefault="006818F1" w:rsidP="00CF4A66">
            <w:pPr>
              <w:spacing w:after="0" w:line="240" w:lineRule="auto"/>
              <w:jc w:val="center"/>
              <w:rPr>
                <w:rFonts w:ascii="Arial" w:eastAsia="Times New Roman" w:hAnsi="Arial" w:cs="Arial"/>
                <w:b/>
                <w:bCs/>
                <w:sz w:val="28"/>
                <w:szCs w:val="28"/>
                <w:lang w:val="bg-BG" w:eastAsia="bg-BG"/>
              </w:rPr>
            </w:pPr>
            <w:r w:rsidRPr="006818F1">
              <w:rPr>
                <w:rFonts w:ascii="Arial" w:eastAsia="Times New Roman" w:hAnsi="Arial" w:cs="Arial"/>
                <w:b/>
                <w:bCs/>
                <w:sz w:val="28"/>
                <w:szCs w:val="28"/>
                <w:lang w:val="bg-BG" w:eastAsia="bg-BG"/>
              </w:rPr>
              <w:t> </w:t>
            </w:r>
          </w:p>
        </w:tc>
        <w:tc>
          <w:tcPr>
            <w:tcW w:w="837" w:type="dxa"/>
            <w:tcBorders>
              <w:top w:val="nil"/>
              <w:left w:val="nil"/>
              <w:bottom w:val="nil"/>
              <w:right w:val="nil"/>
            </w:tcBorders>
            <w:shd w:val="clear" w:color="000000" w:fill="FFFFFF"/>
            <w:noWrap/>
            <w:vAlign w:val="bottom"/>
            <w:hideMark/>
          </w:tcPr>
          <w:p w14:paraId="3969842D" w14:textId="77777777" w:rsidR="006818F1" w:rsidRPr="006818F1" w:rsidRDefault="006818F1" w:rsidP="00CF4A66">
            <w:pPr>
              <w:spacing w:after="0" w:line="240" w:lineRule="auto"/>
              <w:jc w:val="center"/>
              <w:rPr>
                <w:rFonts w:ascii="Arial" w:eastAsia="Times New Roman" w:hAnsi="Arial" w:cs="Arial"/>
                <w:b/>
                <w:bCs/>
                <w:sz w:val="28"/>
                <w:szCs w:val="28"/>
                <w:lang w:val="bg-BG" w:eastAsia="bg-BG"/>
              </w:rPr>
            </w:pPr>
            <w:r w:rsidRPr="006818F1">
              <w:rPr>
                <w:rFonts w:ascii="Arial" w:eastAsia="Times New Roman" w:hAnsi="Arial" w:cs="Arial"/>
                <w:b/>
                <w:bCs/>
                <w:sz w:val="28"/>
                <w:szCs w:val="28"/>
                <w:lang w:val="bg-BG" w:eastAsia="bg-BG"/>
              </w:rPr>
              <w:t> </w:t>
            </w:r>
          </w:p>
        </w:tc>
        <w:tc>
          <w:tcPr>
            <w:tcW w:w="992" w:type="dxa"/>
            <w:tcBorders>
              <w:top w:val="nil"/>
              <w:left w:val="nil"/>
              <w:bottom w:val="nil"/>
              <w:right w:val="nil"/>
            </w:tcBorders>
            <w:shd w:val="clear" w:color="000000" w:fill="FFFFFF"/>
            <w:noWrap/>
            <w:vAlign w:val="bottom"/>
            <w:hideMark/>
          </w:tcPr>
          <w:p w14:paraId="20008A9E" w14:textId="77777777" w:rsidR="006818F1" w:rsidRPr="006818F1" w:rsidRDefault="006818F1" w:rsidP="00CF4A66">
            <w:pPr>
              <w:spacing w:after="0" w:line="240" w:lineRule="auto"/>
              <w:jc w:val="center"/>
              <w:rPr>
                <w:rFonts w:ascii="Arial" w:eastAsia="Times New Roman" w:hAnsi="Arial" w:cs="Arial"/>
                <w:b/>
                <w:bCs/>
                <w:sz w:val="28"/>
                <w:szCs w:val="28"/>
                <w:lang w:val="bg-BG" w:eastAsia="bg-BG"/>
              </w:rPr>
            </w:pPr>
            <w:r w:rsidRPr="006818F1">
              <w:rPr>
                <w:rFonts w:ascii="Arial" w:eastAsia="Times New Roman" w:hAnsi="Arial" w:cs="Arial"/>
                <w:b/>
                <w:bCs/>
                <w:sz w:val="28"/>
                <w:szCs w:val="28"/>
                <w:lang w:val="bg-BG" w:eastAsia="bg-BG"/>
              </w:rPr>
              <w:t> </w:t>
            </w:r>
          </w:p>
        </w:tc>
      </w:tr>
      <w:tr w:rsidR="00D5306E" w:rsidRPr="006818F1" w14:paraId="5E453484" w14:textId="77777777" w:rsidTr="00D5306E">
        <w:trPr>
          <w:trHeight w:val="125"/>
        </w:trPr>
        <w:tc>
          <w:tcPr>
            <w:tcW w:w="1581" w:type="dxa"/>
            <w:tcBorders>
              <w:top w:val="nil"/>
              <w:left w:val="nil"/>
              <w:bottom w:val="nil"/>
              <w:right w:val="nil"/>
            </w:tcBorders>
            <w:shd w:val="clear" w:color="000000" w:fill="FFFFFF"/>
            <w:noWrap/>
            <w:vAlign w:val="bottom"/>
            <w:hideMark/>
          </w:tcPr>
          <w:p w14:paraId="59CB5EDB" w14:textId="77777777" w:rsidR="006818F1" w:rsidRPr="006818F1" w:rsidRDefault="006818F1" w:rsidP="00CF4A66">
            <w:pPr>
              <w:spacing w:after="0" w:line="240" w:lineRule="auto"/>
              <w:rPr>
                <w:rFonts w:ascii="Arial" w:eastAsia="Times New Roman" w:hAnsi="Arial" w:cs="Arial"/>
                <w:lang w:val="bg-BG" w:eastAsia="bg-BG"/>
              </w:rPr>
            </w:pPr>
            <w:r w:rsidRPr="006818F1">
              <w:rPr>
                <w:rFonts w:ascii="Arial" w:eastAsia="Times New Roman" w:hAnsi="Arial" w:cs="Arial"/>
                <w:lang w:val="bg-BG" w:eastAsia="bg-BG"/>
              </w:rPr>
              <w:t> </w:t>
            </w:r>
          </w:p>
        </w:tc>
        <w:tc>
          <w:tcPr>
            <w:tcW w:w="1241" w:type="dxa"/>
            <w:tcBorders>
              <w:top w:val="nil"/>
              <w:left w:val="nil"/>
              <w:bottom w:val="nil"/>
              <w:right w:val="nil"/>
            </w:tcBorders>
            <w:shd w:val="clear" w:color="000000" w:fill="FFFFFF"/>
            <w:noWrap/>
            <w:vAlign w:val="bottom"/>
            <w:hideMark/>
          </w:tcPr>
          <w:p w14:paraId="6A02E447" w14:textId="77777777" w:rsidR="006818F1" w:rsidRPr="006818F1" w:rsidRDefault="006818F1" w:rsidP="00CF4A66">
            <w:pPr>
              <w:spacing w:after="0" w:line="240" w:lineRule="auto"/>
              <w:rPr>
                <w:rFonts w:ascii="Arial" w:eastAsia="Times New Roman" w:hAnsi="Arial" w:cs="Arial"/>
                <w:lang w:val="bg-BG" w:eastAsia="bg-BG"/>
              </w:rPr>
            </w:pPr>
            <w:r w:rsidRPr="006818F1">
              <w:rPr>
                <w:rFonts w:ascii="Arial" w:eastAsia="Times New Roman" w:hAnsi="Arial" w:cs="Arial"/>
                <w:lang w:val="bg-BG" w:eastAsia="bg-BG"/>
              </w:rPr>
              <w:t> </w:t>
            </w:r>
          </w:p>
        </w:tc>
        <w:tc>
          <w:tcPr>
            <w:tcW w:w="1006" w:type="dxa"/>
            <w:tcBorders>
              <w:top w:val="nil"/>
              <w:left w:val="nil"/>
              <w:bottom w:val="nil"/>
              <w:right w:val="nil"/>
            </w:tcBorders>
            <w:shd w:val="clear" w:color="000000" w:fill="FFFFFF"/>
            <w:noWrap/>
            <w:vAlign w:val="bottom"/>
            <w:hideMark/>
          </w:tcPr>
          <w:p w14:paraId="0BFC6724"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50" w:type="dxa"/>
            <w:tcBorders>
              <w:top w:val="nil"/>
              <w:left w:val="nil"/>
              <w:bottom w:val="nil"/>
              <w:right w:val="nil"/>
            </w:tcBorders>
            <w:shd w:val="clear" w:color="000000" w:fill="FFFFFF"/>
            <w:noWrap/>
            <w:vAlign w:val="bottom"/>
            <w:hideMark/>
          </w:tcPr>
          <w:p w14:paraId="6D0D8068"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51" w:type="dxa"/>
            <w:tcBorders>
              <w:top w:val="nil"/>
              <w:left w:val="nil"/>
              <w:bottom w:val="nil"/>
              <w:right w:val="nil"/>
            </w:tcBorders>
            <w:shd w:val="clear" w:color="000000" w:fill="FFFFFF"/>
            <w:noWrap/>
            <w:vAlign w:val="bottom"/>
            <w:hideMark/>
          </w:tcPr>
          <w:p w14:paraId="3A03F5B1"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50" w:type="dxa"/>
            <w:tcBorders>
              <w:top w:val="nil"/>
              <w:left w:val="nil"/>
              <w:bottom w:val="nil"/>
              <w:right w:val="nil"/>
            </w:tcBorders>
            <w:shd w:val="clear" w:color="000000" w:fill="FFFFFF"/>
            <w:noWrap/>
            <w:vAlign w:val="bottom"/>
            <w:hideMark/>
          </w:tcPr>
          <w:p w14:paraId="44F54DF5"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51" w:type="dxa"/>
            <w:tcBorders>
              <w:top w:val="nil"/>
              <w:left w:val="nil"/>
              <w:bottom w:val="nil"/>
              <w:right w:val="nil"/>
            </w:tcBorders>
            <w:shd w:val="clear" w:color="000000" w:fill="FFFFFF"/>
            <w:noWrap/>
            <w:vAlign w:val="bottom"/>
            <w:hideMark/>
          </w:tcPr>
          <w:p w14:paraId="11BC94DC"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50" w:type="dxa"/>
            <w:tcBorders>
              <w:top w:val="nil"/>
              <w:left w:val="nil"/>
              <w:bottom w:val="nil"/>
              <w:right w:val="nil"/>
            </w:tcBorders>
            <w:shd w:val="clear" w:color="000000" w:fill="FFFFFF"/>
            <w:noWrap/>
            <w:vAlign w:val="bottom"/>
            <w:hideMark/>
          </w:tcPr>
          <w:p w14:paraId="0AA78222"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51" w:type="dxa"/>
            <w:tcBorders>
              <w:top w:val="nil"/>
              <w:left w:val="nil"/>
              <w:bottom w:val="nil"/>
              <w:right w:val="nil"/>
            </w:tcBorders>
            <w:shd w:val="clear" w:color="000000" w:fill="FFFFFF"/>
            <w:noWrap/>
            <w:vAlign w:val="bottom"/>
            <w:hideMark/>
          </w:tcPr>
          <w:p w14:paraId="57380D65"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50" w:type="dxa"/>
            <w:tcBorders>
              <w:top w:val="nil"/>
              <w:left w:val="nil"/>
              <w:bottom w:val="nil"/>
              <w:right w:val="nil"/>
            </w:tcBorders>
            <w:shd w:val="clear" w:color="000000" w:fill="FFFFFF"/>
            <w:noWrap/>
            <w:vAlign w:val="bottom"/>
            <w:hideMark/>
          </w:tcPr>
          <w:p w14:paraId="1C66BAA1"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69" w:type="dxa"/>
            <w:tcBorders>
              <w:top w:val="nil"/>
              <w:left w:val="nil"/>
              <w:bottom w:val="nil"/>
              <w:right w:val="nil"/>
            </w:tcBorders>
            <w:shd w:val="clear" w:color="000000" w:fill="FFFFFF"/>
            <w:noWrap/>
            <w:vAlign w:val="bottom"/>
            <w:hideMark/>
          </w:tcPr>
          <w:p w14:paraId="2C126B49"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992" w:type="dxa"/>
            <w:tcBorders>
              <w:top w:val="nil"/>
              <w:left w:val="nil"/>
              <w:bottom w:val="nil"/>
              <w:right w:val="nil"/>
            </w:tcBorders>
            <w:shd w:val="clear" w:color="000000" w:fill="FFFFFF"/>
            <w:noWrap/>
            <w:vAlign w:val="bottom"/>
            <w:hideMark/>
          </w:tcPr>
          <w:p w14:paraId="59AA9D38"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51" w:type="dxa"/>
            <w:gridSpan w:val="2"/>
            <w:tcBorders>
              <w:top w:val="nil"/>
              <w:left w:val="nil"/>
              <w:bottom w:val="nil"/>
              <w:right w:val="nil"/>
            </w:tcBorders>
            <w:shd w:val="clear" w:color="000000" w:fill="FFFFFF"/>
            <w:noWrap/>
            <w:vAlign w:val="bottom"/>
            <w:hideMark/>
          </w:tcPr>
          <w:p w14:paraId="015E550C"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992" w:type="dxa"/>
            <w:tcBorders>
              <w:top w:val="nil"/>
              <w:left w:val="nil"/>
              <w:bottom w:val="nil"/>
              <w:right w:val="nil"/>
            </w:tcBorders>
            <w:shd w:val="clear" w:color="000000" w:fill="FFFFFF"/>
            <w:noWrap/>
            <w:vAlign w:val="bottom"/>
            <w:hideMark/>
          </w:tcPr>
          <w:p w14:paraId="1AF16FD3"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37" w:type="dxa"/>
            <w:tcBorders>
              <w:top w:val="nil"/>
              <w:left w:val="nil"/>
              <w:bottom w:val="nil"/>
              <w:right w:val="nil"/>
            </w:tcBorders>
            <w:shd w:val="clear" w:color="000000" w:fill="FFFFFF"/>
            <w:noWrap/>
            <w:vAlign w:val="bottom"/>
            <w:hideMark/>
          </w:tcPr>
          <w:p w14:paraId="3B5BA98D"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992" w:type="dxa"/>
            <w:tcBorders>
              <w:top w:val="nil"/>
              <w:left w:val="nil"/>
              <w:bottom w:val="nil"/>
              <w:right w:val="nil"/>
            </w:tcBorders>
            <w:shd w:val="clear" w:color="000000" w:fill="FFFFFF"/>
            <w:noWrap/>
            <w:vAlign w:val="bottom"/>
            <w:hideMark/>
          </w:tcPr>
          <w:p w14:paraId="46845888"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r>
      <w:tr w:rsidR="00966B33" w:rsidRPr="006818F1" w14:paraId="1A53FC07" w14:textId="77777777" w:rsidTr="00D5306E">
        <w:trPr>
          <w:trHeight w:val="150"/>
        </w:trPr>
        <w:tc>
          <w:tcPr>
            <w:tcW w:w="1581" w:type="dxa"/>
            <w:tcBorders>
              <w:top w:val="nil"/>
              <w:left w:val="nil"/>
              <w:bottom w:val="nil"/>
              <w:right w:val="nil"/>
            </w:tcBorders>
            <w:shd w:val="clear" w:color="000000" w:fill="FFFFFF"/>
            <w:noWrap/>
            <w:vAlign w:val="bottom"/>
            <w:hideMark/>
          </w:tcPr>
          <w:p w14:paraId="1FFCA75D" w14:textId="77777777" w:rsidR="006818F1" w:rsidRPr="006818F1" w:rsidRDefault="006818F1" w:rsidP="00CF4A66">
            <w:pPr>
              <w:spacing w:after="0" w:line="240" w:lineRule="auto"/>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1241" w:type="dxa"/>
            <w:tcBorders>
              <w:top w:val="nil"/>
              <w:left w:val="nil"/>
              <w:bottom w:val="nil"/>
              <w:right w:val="nil"/>
            </w:tcBorders>
            <w:shd w:val="clear" w:color="000000" w:fill="FFFFFF"/>
            <w:noWrap/>
            <w:vAlign w:val="bottom"/>
            <w:hideMark/>
          </w:tcPr>
          <w:p w14:paraId="3AAD547B" w14:textId="77777777" w:rsidR="006818F1" w:rsidRPr="006818F1" w:rsidRDefault="006818F1" w:rsidP="00CF4A66">
            <w:pPr>
              <w:spacing w:after="0" w:line="240" w:lineRule="auto"/>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1006" w:type="dxa"/>
            <w:tcBorders>
              <w:top w:val="nil"/>
              <w:left w:val="nil"/>
              <w:bottom w:val="nil"/>
              <w:right w:val="nil"/>
            </w:tcBorders>
            <w:shd w:val="clear" w:color="000000" w:fill="FFFFFF"/>
            <w:noWrap/>
            <w:vAlign w:val="bottom"/>
            <w:hideMark/>
          </w:tcPr>
          <w:p w14:paraId="268EC748" w14:textId="77777777" w:rsidR="006818F1" w:rsidRPr="006818F1" w:rsidRDefault="006818F1" w:rsidP="00CF4A66">
            <w:pPr>
              <w:spacing w:after="0" w:line="240" w:lineRule="auto"/>
              <w:jc w:val="center"/>
              <w:rPr>
                <w:rFonts w:ascii="Arial" w:eastAsia="Times New Roman" w:hAnsi="Arial" w:cs="Arial"/>
                <w:b/>
                <w:bCs/>
                <w:lang w:val="bg-BG" w:eastAsia="bg-BG"/>
              </w:rPr>
            </w:pPr>
            <w:r w:rsidRPr="006818F1">
              <w:rPr>
                <w:rFonts w:ascii="Arial" w:eastAsia="Times New Roman" w:hAnsi="Arial" w:cs="Arial"/>
                <w:b/>
                <w:bCs/>
                <w:lang w:val="bg-BG" w:eastAsia="bg-BG"/>
              </w:rPr>
              <w:t> </w:t>
            </w:r>
          </w:p>
        </w:tc>
        <w:tc>
          <w:tcPr>
            <w:tcW w:w="8402" w:type="dxa"/>
            <w:gridSpan w:val="10"/>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4E7FCB67" w14:textId="77777777" w:rsidR="006818F1" w:rsidRPr="006818F1" w:rsidRDefault="006818F1" w:rsidP="00CF4A66">
            <w:pPr>
              <w:spacing w:after="0" w:line="240" w:lineRule="auto"/>
              <w:jc w:val="center"/>
              <w:rPr>
                <w:rFonts w:ascii="Arial" w:eastAsia="Times New Roman" w:hAnsi="Arial" w:cs="Arial"/>
                <w:b/>
                <w:bCs/>
                <w:color w:val="FFFFFF"/>
                <w:sz w:val="24"/>
                <w:szCs w:val="24"/>
                <w:lang w:val="bg-BG" w:eastAsia="bg-BG"/>
              </w:rPr>
            </w:pPr>
            <w:r w:rsidRPr="006818F1">
              <w:rPr>
                <w:rFonts w:ascii="Arial" w:eastAsia="Times New Roman" w:hAnsi="Arial" w:cs="Arial"/>
                <w:b/>
                <w:bCs/>
                <w:color w:val="FFFFFF"/>
                <w:sz w:val="24"/>
                <w:szCs w:val="24"/>
                <w:lang w:val="bg-BG" w:eastAsia="bg-BG"/>
              </w:rPr>
              <w:t>MONTHS</w:t>
            </w:r>
          </w:p>
        </w:tc>
        <w:tc>
          <w:tcPr>
            <w:tcW w:w="3084" w:type="dxa"/>
            <w:gridSpan w:val="4"/>
            <w:tcBorders>
              <w:top w:val="nil"/>
              <w:left w:val="nil"/>
              <w:bottom w:val="nil"/>
              <w:right w:val="nil"/>
            </w:tcBorders>
            <w:shd w:val="clear" w:color="000000" w:fill="FFFFFF"/>
            <w:noWrap/>
            <w:vAlign w:val="bottom"/>
            <w:hideMark/>
          </w:tcPr>
          <w:p w14:paraId="17AB1BBE" w14:textId="77777777" w:rsidR="006818F1" w:rsidRPr="006818F1" w:rsidRDefault="006818F1" w:rsidP="00CF4A66">
            <w:pPr>
              <w:spacing w:after="0" w:line="240" w:lineRule="auto"/>
              <w:jc w:val="center"/>
              <w:rPr>
                <w:rFonts w:ascii="Arial" w:eastAsia="Times New Roman" w:hAnsi="Arial" w:cs="Arial"/>
                <w:b/>
                <w:bCs/>
                <w:sz w:val="24"/>
                <w:szCs w:val="24"/>
                <w:lang w:val="bg-BG" w:eastAsia="bg-BG"/>
              </w:rPr>
            </w:pPr>
            <w:r w:rsidRPr="006818F1">
              <w:rPr>
                <w:rFonts w:ascii="Arial" w:eastAsia="Times New Roman" w:hAnsi="Arial" w:cs="Arial"/>
                <w:b/>
                <w:bCs/>
                <w:sz w:val="24"/>
                <w:szCs w:val="24"/>
                <w:lang w:val="bg-BG" w:eastAsia="bg-BG"/>
              </w:rPr>
              <w:t> </w:t>
            </w:r>
          </w:p>
        </w:tc>
      </w:tr>
      <w:tr w:rsidR="00D5306E" w:rsidRPr="006818F1" w14:paraId="05FEA779" w14:textId="77777777" w:rsidTr="00D5306E">
        <w:trPr>
          <w:trHeight w:val="239"/>
        </w:trPr>
        <w:tc>
          <w:tcPr>
            <w:tcW w:w="1581"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22F84E45"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Cash in</w:t>
            </w:r>
          </w:p>
        </w:tc>
        <w:tc>
          <w:tcPr>
            <w:tcW w:w="1241" w:type="dxa"/>
            <w:tcBorders>
              <w:top w:val="single" w:sz="8" w:space="0" w:color="808080"/>
              <w:left w:val="nil"/>
              <w:bottom w:val="single" w:sz="4" w:space="0" w:color="808080"/>
              <w:right w:val="single" w:sz="4" w:space="0" w:color="808080"/>
            </w:tcBorders>
            <w:shd w:val="clear" w:color="000000" w:fill="3F8846"/>
            <w:vAlign w:val="center"/>
            <w:hideMark/>
          </w:tcPr>
          <w:p w14:paraId="2ADF699C"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Description (as required)</w:t>
            </w:r>
          </w:p>
        </w:tc>
        <w:tc>
          <w:tcPr>
            <w:tcW w:w="1006" w:type="dxa"/>
            <w:tcBorders>
              <w:top w:val="single" w:sz="8" w:space="0" w:color="808080"/>
              <w:left w:val="nil"/>
              <w:bottom w:val="single" w:sz="4" w:space="0" w:color="808080"/>
              <w:right w:val="single" w:sz="4" w:space="0" w:color="808080"/>
            </w:tcBorders>
            <w:shd w:val="clear" w:color="000000" w:fill="3F8846"/>
            <w:vAlign w:val="center"/>
            <w:hideMark/>
          </w:tcPr>
          <w:p w14:paraId="57E35685"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Starting point</w:t>
            </w:r>
          </w:p>
        </w:tc>
        <w:tc>
          <w:tcPr>
            <w:tcW w:w="850" w:type="dxa"/>
            <w:tcBorders>
              <w:top w:val="nil"/>
              <w:left w:val="nil"/>
              <w:bottom w:val="single" w:sz="4" w:space="0" w:color="808080"/>
              <w:right w:val="single" w:sz="4" w:space="0" w:color="808080"/>
            </w:tcBorders>
            <w:shd w:val="clear" w:color="000000" w:fill="3F8846"/>
            <w:noWrap/>
            <w:vAlign w:val="center"/>
            <w:hideMark/>
          </w:tcPr>
          <w:p w14:paraId="477B05C8"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1</w:t>
            </w:r>
          </w:p>
        </w:tc>
        <w:tc>
          <w:tcPr>
            <w:tcW w:w="851" w:type="dxa"/>
            <w:tcBorders>
              <w:top w:val="nil"/>
              <w:left w:val="nil"/>
              <w:bottom w:val="single" w:sz="4" w:space="0" w:color="808080"/>
              <w:right w:val="single" w:sz="4" w:space="0" w:color="808080"/>
            </w:tcBorders>
            <w:shd w:val="clear" w:color="000000" w:fill="3F8846"/>
            <w:noWrap/>
            <w:vAlign w:val="center"/>
            <w:hideMark/>
          </w:tcPr>
          <w:p w14:paraId="55999ED9"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2</w:t>
            </w:r>
          </w:p>
        </w:tc>
        <w:tc>
          <w:tcPr>
            <w:tcW w:w="850" w:type="dxa"/>
            <w:tcBorders>
              <w:top w:val="nil"/>
              <w:left w:val="nil"/>
              <w:bottom w:val="single" w:sz="4" w:space="0" w:color="808080"/>
              <w:right w:val="single" w:sz="4" w:space="0" w:color="808080"/>
            </w:tcBorders>
            <w:shd w:val="clear" w:color="000000" w:fill="3F8846"/>
            <w:noWrap/>
            <w:vAlign w:val="center"/>
            <w:hideMark/>
          </w:tcPr>
          <w:p w14:paraId="016FD8D5"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3</w:t>
            </w:r>
          </w:p>
        </w:tc>
        <w:tc>
          <w:tcPr>
            <w:tcW w:w="851" w:type="dxa"/>
            <w:tcBorders>
              <w:top w:val="nil"/>
              <w:left w:val="nil"/>
              <w:bottom w:val="single" w:sz="4" w:space="0" w:color="808080"/>
              <w:right w:val="single" w:sz="4" w:space="0" w:color="808080"/>
            </w:tcBorders>
            <w:shd w:val="clear" w:color="000000" w:fill="3F8846"/>
            <w:noWrap/>
            <w:vAlign w:val="center"/>
            <w:hideMark/>
          </w:tcPr>
          <w:p w14:paraId="3ADE095E"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4</w:t>
            </w:r>
          </w:p>
        </w:tc>
        <w:tc>
          <w:tcPr>
            <w:tcW w:w="850" w:type="dxa"/>
            <w:tcBorders>
              <w:top w:val="nil"/>
              <w:left w:val="nil"/>
              <w:bottom w:val="single" w:sz="4" w:space="0" w:color="808080"/>
              <w:right w:val="single" w:sz="4" w:space="0" w:color="808080"/>
            </w:tcBorders>
            <w:shd w:val="clear" w:color="000000" w:fill="3F8846"/>
            <w:noWrap/>
            <w:vAlign w:val="center"/>
            <w:hideMark/>
          </w:tcPr>
          <w:p w14:paraId="731A3882"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5</w:t>
            </w:r>
          </w:p>
        </w:tc>
        <w:tc>
          <w:tcPr>
            <w:tcW w:w="851" w:type="dxa"/>
            <w:tcBorders>
              <w:top w:val="nil"/>
              <w:left w:val="nil"/>
              <w:bottom w:val="single" w:sz="4" w:space="0" w:color="808080"/>
              <w:right w:val="single" w:sz="4" w:space="0" w:color="808080"/>
            </w:tcBorders>
            <w:shd w:val="clear" w:color="000000" w:fill="3F8846"/>
            <w:noWrap/>
            <w:vAlign w:val="center"/>
            <w:hideMark/>
          </w:tcPr>
          <w:p w14:paraId="4FF6C4F8"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6</w:t>
            </w:r>
          </w:p>
        </w:tc>
        <w:tc>
          <w:tcPr>
            <w:tcW w:w="850" w:type="dxa"/>
            <w:tcBorders>
              <w:top w:val="nil"/>
              <w:left w:val="nil"/>
              <w:bottom w:val="single" w:sz="4" w:space="0" w:color="808080"/>
              <w:right w:val="single" w:sz="4" w:space="0" w:color="808080"/>
            </w:tcBorders>
            <w:shd w:val="clear" w:color="000000" w:fill="3F8846"/>
            <w:noWrap/>
            <w:vAlign w:val="center"/>
            <w:hideMark/>
          </w:tcPr>
          <w:p w14:paraId="48EF2DBE"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7</w:t>
            </w:r>
          </w:p>
        </w:tc>
        <w:tc>
          <w:tcPr>
            <w:tcW w:w="869" w:type="dxa"/>
            <w:tcBorders>
              <w:top w:val="nil"/>
              <w:left w:val="nil"/>
              <w:bottom w:val="single" w:sz="4" w:space="0" w:color="808080"/>
              <w:right w:val="single" w:sz="4" w:space="0" w:color="808080"/>
            </w:tcBorders>
            <w:shd w:val="clear" w:color="000000" w:fill="3F8846"/>
            <w:noWrap/>
            <w:vAlign w:val="center"/>
            <w:hideMark/>
          </w:tcPr>
          <w:p w14:paraId="1ABAAF16"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8</w:t>
            </w:r>
          </w:p>
        </w:tc>
        <w:tc>
          <w:tcPr>
            <w:tcW w:w="992" w:type="dxa"/>
            <w:tcBorders>
              <w:top w:val="nil"/>
              <w:left w:val="nil"/>
              <w:bottom w:val="single" w:sz="4" w:space="0" w:color="808080"/>
              <w:right w:val="single" w:sz="4" w:space="0" w:color="808080"/>
            </w:tcBorders>
            <w:shd w:val="clear" w:color="000000" w:fill="3F8846"/>
            <w:noWrap/>
            <w:vAlign w:val="center"/>
            <w:hideMark/>
          </w:tcPr>
          <w:p w14:paraId="06DBA966"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9</w:t>
            </w:r>
          </w:p>
        </w:tc>
        <w:tc>
          <w:tcPr>
            <w:tcW w:w="851" w:type="dxa"/>
            <w:gridSpan w:val="2"/>
            <w:tcBorders>
              <w:top w:val="nil"/>
              <w:left w:val="nil"/>
              <w:bottom w:val="single" w:sz="4" w:space="0" w:color="808080"/>
              <w:right w:val="single" w:sz="4" w:space="0" w:color="808080"/>
            </w:tcBorders>
            <w:shd w:val="clear" w:color="000000" w:fill="3F8846"/>
            <w:noWrap/>
            <w:vAlign w:val="center"/>
            <w:hideMark/>
          </w:tcPr>
          <w:p w14:paraId="33FE6FB1"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10</w:t>
            </w:r>
          </w:p>
        </w:tc>
        <w:tc>
          <w:tcPr>
            <w:tcW w:w="992" w:type="dxa"/>
            <w:tcBorders>
              <w:top w:val="nil"/>
              <w:left w:val="nil"/>
              <w:bottom w:val="single" w:sz="4" w:space="0" w:color="808080"/>
              <w:right w:val="single" w:sz="4" w:space="0" w:color="808080"/>
            </w:tcBorders>
            <w:shd w:val="clear" w:color="000000" w:fill="3F8846"/>
            <w:noWrap/>
            <w:vAlign w:val="center"/>
            <w:hideMark/>
          </w:tcPr>
          <w:p w14:paraId="430FB7A3"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11</w:t>
            </w:r>
          </w:p>
        </w:tc>
        <w:tc>
          <w:tcPr>
            <w:tcW w:w="837" w:type="dxa"/>
            <w:tcBorders>
              <w:top w:val="nil"/>
              <w:left w:val="nil"/>
              <w:bottom w:val="single" w:sz="4" w:space="0" w:color="808080"/>
              <w:right w:val="single" w:sz="4" w:space="0" w:color="808080"/>
            </w:tcBorders>
            <w:shd w:val="clear" w:color="000000" w:fill="3F8846"/>
            <w:noWrap/>
            <w:vAlign w:val="center"/>
            <w:hideMark/>
          </w:tcPr>
          <w:p w14:paraId="4D04B5FD"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12</w:t>
            </w:r>
          </w:p>
        </w:tc>
        <w:tc>
          <w:tcPr>
            <w:tcW w:w="992" w:type="dxa"/>
            <w:tcBorders>
              <w:top w:val="single" w:sz="8" w:space="0" w:color="808080"/>
              <w:left w:val="nil"/>
              <w:bottom w:val="single" w:sz="4" w:space="0" w:color="808080"/>
              <w:right w:val="single" w:sz="8" w:space="0" w:color="808080"/>
            </w:tcBorders>
            <w:shd w:val="clear" w:color="000000" w:fill="3F8846"/>
            <w:noWrap/>
            <w:vAlign w:val="center"/>
            <w:hideMark/>
          </w:tcPr>
          <w:p w14:paraId="48C69994" w14:textId="77777777" w:rsidR="006818F1" w:rsidRPr="00966B33" w:rsidRDefault="006818F1" w:rsidP="00CF4A66">
            <w:pPr>
              <w:spacing w:after="0" w:line="240" w:lineRule="auto"/>
              <w:jc w:val="center"/>
              <w:rPr>
                <w:rFonts w:ascii="Arial" w:eastAsia="Times New Roman" w:hAnsi="Arial" w:cs="Arial"/>
                <w:b/>
                <w:bCs/>
                <w:color w:val="FFFFFF"/>
                <w:sz w:val="18"/>
                <w:szCs w:val="18"/>
                <w:lang w:val="bg-BG" w:eastAsia="bg-BG"/>
              </w:rPr>
            </w:pPr>
            <w:r w:rsidRPr="00966B33">
              <w:rPr>
                <w:rFonts w:ascii="Arial" w:eastAsia="Times New Roman" w:hAnsi="Arial" w:cs="Arial"/>
                <w:b/>
                <w:bCs/>
                <w:color w:val="FFFFFF"/>
                <w:sz w:val="18"/>
                <w:szCs w:val="18"/>
                <w:lang w:val="bg-BG" w:eastAsia="bg-BG"/>
              </w:rPr>
              <w:t>TOTAL</w:t>
            </w:r>
          </w:p>
        </w:tc>
      </w:tr>
      <w:tr w:rsidR="00D5306E" w:rsidRPr="006818F1" w14:paraId="22EBF9BC" w14:textId="77777777" w:rsidTr="00D5306E">
        <w:trPr>
          <w:trHeight w:val="605"/>
        </w:trPr>
        <w:tc>
          <w:tcPr>
            <w:tcW w:w="1581" w:type="dxa"/>
            <w:tcBorders>
              <w:top w:val="nil"/>
              <w:left w:val="single" w:sz="8" w:space="0" w:color="808080"/>
              <w:bottom w:val="single" w:sz="4" w:space="0" w:color="808080"/>
              <w:right w:val="single" w:sz="4" w:space="0" w:color="808080"/>
            </w:tcBorders>
            <w:shd w:val="clear" w:color="000000" w:fill="FCD5B4"/>
            <w:noWrap/>
            <w:vAlign w:val="center"/>
            <w:hideMark/>
          </w:tcPr>
          <w:p w14:paraId="156B853B" w14:textId="77777777" w:rsidR="006818F1" w:rsidRPr="00966B33" w:rsidRDefault="006818F1" w:rsidP="00CF4A66">
            <w:pPr>
              <w:spacing w:after="0" w:line="240" w:lineRule="auto"/>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Loan- start up capital</w:t>
            </w:r>
          </w:p>
        </w:tc>
        <w:tc>
          <w:tcPr>
            <w:tcW w:w="1241" w:type="dxa"/>
            <w:tcBorders>
              <w:top w:val="nil"/>
              <w:left w:val="nil"/>
              <w:bottom w:val="single" w:sz="4" w:space="0" w:color="808080"/>
              <w:right w:val="single" w:sz="4" w:space="0" w:color="808080"/>
            </w:tcBorders>
            <w:shd w:val="clear" w:color="000000" w:fill="FCD5B4"/>
            <w:noWrap/>
            <w:vAlign w:val="center"/>
            <w:hideMark/>
          </w:tcPr>
          <w:p w14:paraId="58E2EBB8"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1006" w:type="dxa"/>
            <w:tcBorders>
              <w:top w:val="nil"/>
              <w:left w:val="nil"/>
              <w:bottom w:val="single" w:sz="4" w:space="0" w:color="808080"/>
              <w:right w:val="single" w:sz="4" w:space="0" w:color="808080"/>
            </w:tcBorders>
            <w:shd w:val="clear" w:color="000000" w:fill="FCD5B4"/>
            <w:noWrap/>
            <w:vAlign w:val="center"/>
            <w:hideMark/>
          </w:tcPr>
          <w:p w14:paraId="1479D008"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£25 000</w:t>
            </w:r>
          </w:p>
        </w:tc>
        <w:tc>
          <w:tcPr>
            <w:tcW w:w="850" w:type="dxa"/>
            <w:tcBorders>
              <w:top w:val="single" w:sz="4" w:space="0" w:color="auto"/>
              <w:left w:val="nil"/>
              <w:bottom w:val="single" w:sz="4" w:space="0" w:color="808080"/>
              <w:right w:val="single" w:sz="4" w:space="0" w:color="808080"/>
            </w:tcBorders>
            <w:shd w:val="clear" w:color="000000" w:fill="D8E4BC"/>
            <w:noWrap/>
            <w:vAlign w:val="center"/>
            <w:hideMark/>
          </w:tcPr>
          <w:p w14:paraId="202E82BF"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1" w:type="dxa"/>
            <w:tcBorders>
              <w:top w:val="single" w:sz="4" w:space="0" w:color="auto"/>
              <w:left w:val="nil"/>
              <w:bottom w:val="single" w:sz="4" w:space="0" w:color="808080"/>
              <w:right w:val="single" w:sz="4" w:space="0" w:color="808080"/>
            </w:tcBorders>
            <w:shd w:val="clear" w:color="000000" w:fill="D8E4BC"/>
            <w:noWrap/>
            <w:vAlign w:val="center"/>
            <w:hideMark/>
          </w:tcPr>
          <w:p w14:paraId="335AA9F0"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0" w:type="dxa"/>
            <w:tcBorders>
              <w:top w:val="single" w:sz="4" w:space="0" w:color="auto"/>
              <w:left w:val="nil"/>
              <w:bottom w:val="single" w:sz="4" w:space="0" w:color="808080"/>
              <w:right w:val="single" w:sz="4" w:space="0" w:color="808080"/>
            </w:tcBorders>
            <w:shd w:val="clear" w:color="000000" w:fill="D8E4BC"/>
            <w:noWrap/>
            <w:vAlign w:val="center"/>
            <w:hideMark/>
          </w:tcPr>
          <w:p w14:paraId="383619C8"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1" w:type="dxa"/>
            <w:tcBorders>
              <w:top w:val="single" w:sz="4" w:space="0" w:color="auto"/>
              <w:left w:val="nil"/>
              <w:bottom w:val="single" w:sz="4" w:space="0" w:color="808080"/>
              <w:right w:val="single" w:sz="4" w:space="0" w:color="808080"/>
            </w:tcBorders>
            <w:shd w:val="clear" w:color="000000" w:fill="D8E4BC"/>
            <w:noWrap/>
            <w:vAlign w:val="center"/>
            <w:hideMark/>
          </w:tcPr>
          <w:p w14:paraId="0E87CCF9"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0" w:type="dxa"/>
            <w:tcBorders>
              <w:top w:val="single" w:sz="4" w:space="0" w:color="auto"/>
              <w:left w:val="nil"/>
              <w:bottom w:val="single" w:sz="4" w:space="0" w:color="808080"/>
              <w:right w:val="single" w:sz="4" w:space="0" w:color="808080"/>
            </w:tcBorders>
            <w:shd w:val="clear" w:color="000000" w:fill="D8E4BC"/>
            <w:noWrap/>
            <w:vAlign w:val="center"/>
            <w:hideMark/>
          </w:tcPr>
          <w:p w14:paraId="0ACF3298"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1" w:type="dxa"/>
            <w:tcBorders>
              <w:top w:val="single" w:sz="4" w:space="0" w:color="auto"/>
              <w:left w:val="nil"/>
              <w:bottom w:val="single" w:sz="4" w:space="0" w:color="808080"/>
              <w:right w:val="single" w:sz="4" w:space="0" w:color="808080"/>
            </w:tcBorders>
            <w:shd w:val="clear" w:color="000000" w:fill="D8E4BC"/>
            <w:noWrap/>
            <w:vAlign w:val="center"/>
            <w:hideMark/>
          </w:tcPr>
          <w:p w14:paraId="49D4A54B"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0" w:type="dxa"/>
            <w:tcBorders>
              <w:top w:val="single" w:sz="4" w:space="0" w:color="auto"/>
              <w:left w:val="nil"/>
              <w:bottom w:val="single" w:sz="4" w:space="0" w:color="808080"/>
              <w:right w:val="single" w:sz="4" w:space="0" w:color="808080"/>
            </w:tcBorders>
            <w:shd w:val="clear" w:color="000000" w:fill="D8E4BC"/>
            <w:noWrap/>
            <w:vAlign w:val="center"/>
            <w:hideMark/>
          </w:tcPr>
          <w:p w14:paraId="7DD6114C"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69" w:type="dxa"/>
            <w:tcBorders>
              <w:top w:val="single" w:sz="4" w:space="0" w:color="auto"/>
              <w:left w:val="nil"/>
              <w:bottom w:val="single" w:sz="4" w:space="0" w:color="808080"/>
              <w:right w:val="single" w:sz="4" w:space="0" w:color="808080"/>
            </w:tcBorders>
            <w:shd w:val="clear" w:color="000000" w:fill="D8E4BC"/>
            <w:noWrap/>
            <w:vAlign w:val="center"/>
            <w:hideMark/>
          </w:tcPr>
          <w:p w14:paraId="186295C2"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992" w:type="dxa"/>
            <w:tcBorders>
              <w:top w:val="single" w:sz="4" w:space="0" w:color="auto"/>
              <w:left w:val="nil"/>
              <w:bottom w:val="single" w:sz="4" w:space="0" w:color="808080"/>
              <w:right w:val="single" w:sz="4" w:space="0" w:color="808080"/>
            </w:tcBorders>
            <w:shd w:val="clear" w:color="000000" w:fill="D8E4BC"/>
            <w:noWrap/>
            <w:vAlign w:val="center"/>
            <w:hideMark/>
          </w:tcPr>
          <w:p w14:paraId="191804C7"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1" w:type="dxa"/>
            <w:gridSpan w:val="2"/>
            <w:tcBorders>
              <w:top w:val="single" w:sz="4" w:space="0" w:color="auto"/>
              <w:left w:val="nil"/>
              <w:bottom w:val="single" w:sz="4" w:space="0" w:color="808080"/>
              <w:right w:val="single" w:sz="4" w:space="0" w:color="808080"/>
            </w:tcBorders>
            <w:shd w:val="clear" w:color="000000" w:fill="D8E4BC"/>
            <w:noWrap/>
            <w:vAlign w:val="center"/>
            <w:hideMark/>
          </w:tcPr>
          <w:p w14:paraId="497BFCD7"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992" w:type="dxa"/>
            <w:tcBorders>
              <w:top w:val="single" w:sz="4" w:space="0" w:color="auto"/>
              <w:left w:val="nil"/>
              <w:bottom w:val="single" w:sz="4" w:space="0" w:color="808080"/>
              <w:right w:val="single" w:sz="4" w:space="0" w:color="808080"/>
            </w:tcBorders>
            <w:shd w:val="clear" w:color="000000" w:fill="D8E4BC"/>
            <w:noWrap/>
            <w:vAlign w:val="center"/>
            <w:hideMark/>
          </w:tcPr>
          <w:p w14:paraId="349FA6F0"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37" w:type="dxa"/>
            <w:tcBorders>
              <w:top w:val="single" w:sz="4" w:space="0" w:color="auto"/>
              <w:left w:val="nil"/>
              <w:bottom w:val="single" w:sz="4" w:space="0" w:color="808080"/>
              <w:right w:val="single" w:sz="4" w:space="0" w:color="808080"/>
            </w:tcBorders>
            <w:shd w:val="clear" w:color="000000" w:fill="D8E4BC"/>
            <w:noWrap/>
            <w:vAlign w:val="center"/>
            <w:hideMark/>
          </w:tcPr>
          <w:p w14:paraId="6BD40F10"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992" w:type="dxa"/>
            <w:tcBorders>
              <w:top w:val="single" w:sz="4" w:space="0" w:color="auto"/>
              <w:left w:val="nil"/>
              <w:bottom w:val="single" w:sz="4" w:space="0" w:color="808080"/>
              <w:right w:val="single" w:sz="8" w:space="0" w:color="808080"/>
            </w:tcBorders>
            <w:shd w:val="clear" w:color="000000" w:fill="D8E4BC"/>
            <w:noWrap/>
            <w:vAlign w:val="center"/>
            <w:hideMark/>
          </w:tcPr>
          <w:p w14:paraId="4152DCC3"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£25 000</w:t>
            </w:r>
          </w:p>
        </w:tc>
      </w:tr>
      <w:tr w:rsidR="00D5306E" w:rsidRPr="006818F1" w14:paraId="2EA4F7DD" w14:textId="77777777" w:rsidTr="00D5306E">
        <w:trPr>
          <w:trHeight w:val="840"/>
        </w:trPr>
        <w:tc>
          <w:tcPr>
            <w:tcW w:w="1581" w:type="dxa"/>
            <w:tcBorders>
              <w:top w:val="nil"/>
              <w:left w:val="single" w:sz="8" w:space="0" w:color="808080"/>
              <w:bottom w:val="single" w:sz="4" w:space="0" w:color="808080"/>
              <w:right w:val="single" w:sz="4" w:space="0" w:color="808080"/>
            </w:tcBorders>
            <w:shd w:val="clear" w:color="000000" w:fill="FCD5B4"/>
            <w:noWrap/>
            <w:vAlign w:val="center"/>
            <w:hideMark/>
          </w:tcPr>
          <w:p w14:paraId="51D8736B" w14:textId="77777777" w:rsidR="006818F1" w:rsidRPr="00966B33" w:rsidRDefault="006818F1" w:rsidP="00CF4A66">
            <w:pPr>
              <w:spacing w:after="0" w:line="240" w:lineRule="auto"/>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Sales (total sales of product and/or services)</w:t>
            </w:r>
          </w:p>
        </w:tc>
        <w:tc>
          <w:tcPr>
            <w:tcW w:w="1241" w:type="dxa"/>
            <w:tcBorders>
              <w:top w:val="nil"/>
              <w:left w:val="nil"/>
              <w:bottom w:val="single" w:sz="4" w:space="0" w:color="808080"/>
              <w:right w:val="single" w:sz="4" w:space="0" w:color="808080"/>
            </w:tcBorders>
            <w:shd w:val="clear" w:color="000000" w:fill="FCD5B4"/>
            <w:noWrap/>
            <w:vAlign w:val="center"/>
            <w:hideMark/>
          </w:tcPr>
          <w:p w14:paraId="77D0ACB4"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1006" w:type="dxa"/>
            <w:tcBorders>
              <w:top w:val="nil"/>
              <w:left w:val="nil"/>
              <w:bottom w:val="single" w:sz="4" w:space="0" w:color="808080"/>
              <w:right w:val="single" w:sz="4" w:space="0" w:color="808080"/>
            </w:tcBorders>
            <w:shd w:val="clear" w:color="000000" w:fill="FCD5B4"/>
            <w:noWrap/>
            <w:vAlign w:val="center"/>
            <w:hideMark/>
          </w:tcPr>
          <w:p w14:paraId="1B7E779E"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0" w:type="dxa"/>
            <w:tcBorders>
              <w:top w:val="nil"/>
              <w:left w:val="nil"/>
              <w:bottom w:val="single" w:sz="4" w:space="0" w:color="808080"/>
              <w:right w:val="single" w:sz="4" w:space="0" w:color="808080"/>
            </w:tcBorders>
            <w:shd w:val="clear" w:color="000000" w:fill="FCD5B4"/>
            <w:noWrap/>
            <w:vAlign w:val="center"/>
            <w:hideMark/>
          </w:tcPr>
          <w:p w14:paraId="5DBFB68C"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£5 000</w:t>
            </w:r>
          </w:p>
        </w:tc>
        <w:tc>
          <w:tcPr>
            <w:tcW w:w="851" w:type="dxa"/>
            <w:tcBorders>
              <w:top w:val="nil"/>
              <w:left w:val="nil"/>
              <w:bottom w:val="single" w:sz="4" w:space="0" w:color="808080"/>
              <w:right w:val="single" w:sz="4" w:space="0" w:color="808080"/>
            </w:tcBorders>
            <w:shd w:val="clear" w:color="000000" w:fill="FCD5B4"/>
            <w:noWrap/>
            <w:vAlign w:val="center"/>
            <w:hideMark/>
          </w:tcPr>
          <w:p w14:paraId="1ECB0402"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£5 500</w:t>
            </w:r>
          </w:p>
        </w:tc>
        <w:tc>
          <w:tcPr>
            <w:tcW w:w="850" w:type="dxa"/>
            <w:tcBorders>
              <w:top w:val="nil"/>
              <w:left w:val="nil"/>
              <w:bottom w:val="single" w:sz="4" w:space="0" w:color="808080"/>
              <w:right w:val="single" w:sz="4" w:space="0" w:color="808080"/>
            </w:tcBorders>
            <w:shd w:val="clear" w:color="000000" w:fill="FCD5B4"/>
            <w:noWrap/>
            <w:vAlign w:val="center"/>
            <w:hideMark/>
          </w:tcPr>
          <w:p w14:paraId="6D6590D3"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£6 050</w:t>
            </w:r>
          </w:p>
        </w:tc>
        <w:tc>
          <w:tcPr>
            <w:tcW w:w="851" w:type="dxa"/>
            <w:tcBorders>
              <w:top w:val="nil"/>
              <w:left w:val="nil"/>
              <w:bottom w:val="single" w:sz="4" w:space="0" w:color="808080"/>
              <w:right w:val="single" w:sz="4" w:space="0" w:color="808080"/>
            </w:tcBorders>
            <w:shd w:val="clear" w:color="000000" w:fill="FCD5B4"/>
            <w:noWrap/>
            <w:vAlign w:val="center"/>
            <w:hideMark/>
          </w:tcPr>
          <w:p w14:paraId="6C71CF28"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£6 655</w:t>
            </w:r>
          </w:p>
        </w:tc>
        <w:tc>
          <w:tcPr>
            <w:tcW w:w="850" w:type="dxa"/>
            <w:tcBorders>
              <w:top w:val="nil"/>
              <w:left w:val="nil"/>
              <w:bottom w:val="single" w:sz="4" w:space="0" w:color="808080"/>
              <w:right w:val="single" w:sz="4" w:space="0" w:color="808080"/>
            </w:tcBorders>
            <w:shd w:val="clear" w:color="000000" w:fill="FCD5B4"/>
            <w:noWrap/>
            <w:vAlign w:val="center"/>
            <w:hideMark/>
          </w:tcPr>
          <w:p w14:paraId="65252FEF"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£7 321</w:t>
            </w:r>
          </w:p>
        </w:tc>
        <w:tc>
          <w:tcPr>
            <w:tcW w:w="851" w:type="dxa"/>
            <w:tcBorders>
              <w:top w:val="nil"/>
              <w:left w:val="nil"/>
              <w:bottom w:val="single" w:sz="4" w:space="0" w:color="808080"/>
              <w:right w:val="single" w:sz="4" w:space="0" w:color="808080"/>
            </w:tcBorders>
            <w:shd w:val="clear" w:color="000000" w:fill="FCD5B4"/>
            <w:noWrap/>
            <w:vAlign w:val="center"/>
            <w:hideMark/>
          </w:tcPr>
          <w:p w14:paraId="5EACCE25"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£8 053</w:t>
            </w:r>
          </w:p>
        </w:tc>
        <w:tc>
          <w:tcPr>
            <w:tcW w:w="850" w:type="dxa"/>
            <w:tcBorders>
              <w:top w:val="nil"/>
              <w:left w:val="nil"/>
              <w:bottom w:val="single" w:sz="4" w:space="0" w:color="808080"/>
              <w:right w:val="single" w:sz="4" w:space="0" w:color="808080"/>
            </w:tcBorders>
            <w:shd w:val="clear" w:color="000000" w:fill="FCD5B4"/>
            <w:noWrap/>
            <w:vAlign w:val="center"/>
            <w:hideMark/>
          </w:tcPr>
          <w:p w14:paraId="266D57FB"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£8 858</w:t>
            </w:r>
          </w:p>
        </w:tc>
        <w:tc>
          <w:tcPr>
            <w:tcW w:w="869" w:type="dxa"/>
            <w:tcBorders>
              <w:top w:val="nil"/>
              <w:left w:val="nil"/>
              <w:bottom w:val="single" w:sz="4" w:space="0" w:color="808080"/>
              <w:right w:val="single" w:sz="4" w:space="0" w:color="808080"/>
            </w:tcBorders>
            <w:shd w:val="clear" w:color="000000" w:fill="FCD5B4"/>
            <w:noWrap/>
            <w:vAlign w:val="center"/>
            <w:hideMark/>
          </w:tcPr>
          <w:p w14:paraId="4BD4F94C"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£9 744</w:t>
            </w:r>
          </w:p>
        </w:tc>
        <w:tc>
          <w:tcPr>
            <w:tcW w:w="992" w:type="dxa"/>
            <w:tcBorders>
              <w:top w:val="nil"/>
              <w:left w:val="nil"/>
              <w:bottom w:val="single" w:sz="4" w:space="0" w:color="808080"/>
              <w:right w:val="single" w:sz="4" w:space="0" w:color="808080"/>
            </w:tcBorders>
            <w:shd w:val="clear" w:color="000000" w:fill="FCD5B4"/>
            <w:noWrap/>
            <w:vAlign w:val="center"/>
            <w:hideMark/>
          </w:tcPr>
          <w:p w14:paraId="446CAC87"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£10 718</w:t>
            </w:r>
          </w:p>
        </w:tc>
        <w:tc>
          <w:tcPr>
            <w:tcW w:w="851" w:type="dxa"/>
            <w:gridSpan w:val="2"/>
            <w:tcBorders>
              <w:top w:val="nil"/>
              <w:left w:val="nil"/>
              <w:bottom w:val="single" w:sz="4" w:space="0" w:color="808080"/>
              <w:right w:val="single" w:sz="4" w:space="0" w:color="808080"/>
            </w:tcBorders>
            <w:shd w:val="clear" w:color="000000" w:fill="FCD5B4"/>
            <w:noWrap/>
            <w:vAlign w:val="center"/>
            <w:hideMark/>
          </w:tcPr>
          <w:p w14:paraId="1823A1AB"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£11 790</w:t>
            </w:r>
          </w:p>
        </w:tc>
        <w:tc>
          <w:tcPr>
            <w:tcW w:w="992" w:type="dxa"/>
            <w:tcBorders>
              <w:top w:val="nil"/>
              <w:left w:val="nil"/>
              <w:bottom w:val="single" w:sz="4" w:space="0" w:color="808080"/>
              <w:right w:val="single" w:sz="4" w:space="0" w:color="808080"/>
            </w:tcBorders>
            <w:shd w:val="clear" w:color="000000" w:fill="FCD5B4"/>
            <w:noWrap/>
            <w:vAlign w:val="center"/>
            <w:hideMark/>
          </w:tcPr>
          <w:p w14:paraId="29FDE2CE"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£12 969</w:t>
            </w:r>
          </w:p>
        </w:tc>
        <w:tc>
          <w:tcPr>
            <w:tcW w:w="837" w:type="dxa"/>
            <w:tcBorders>
              <w:top w:val="nil"/>
              <w:left w:val="nil"/>
              <w:bottom w:val="single" w:sz="4" w:space="0" w:color="808080"/>
              <w:right w:val="single" w:sz="4" w:space="0" w:color="808080"/>
            </w:tcBorders>
            <w:shd w:val="clear" w:color="000000" w:fill="FCD5B4"/>
            <w:noWrap/>
            <w:vAlign w:val="center"/>
            <w:hideMark/>
          </w:tcPr>
          <w:p w14:paraId="0BF2CFD5"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£14 266</w:t>
            </w:r>
          </w:p>
        </w:tc>
        <w:tc>
          <w:tcPr>
            <w:tcW w:w="992" w:type="dxa"/>
            <w:tcBorders>
              <w:top w:val="nil"/>
              <w:left w:val="nil"/>
              <w:bottom w:val="single" w:sz="4" w:space="0" w:color="808080"/>
              <w:right w:val="single" w:sz="8" w:space="0" w:color="808080"/>
            </w:tcBorders>
            <w:shd w:val="clear" w:color="000000" w:fill="D8E4BC"/>
            <w:noWrap/>
            <w:vAlign w:val="center"/>
            <w:hideMark/>
          </w:tcPr>
          <w:p w14:paraId="7D1BCD6E"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£106 924</w:t>
            </w:r>
          </w:p>
        </w:tc>
      </w:tr>
      <w:tr w:rsidR="00D5306E" w:rsidRPr="006818F1" w14:paraId="38EEEF3E" w14:textId="77777777" w:rsidTr="00D5306E">
        <w:trPr>
          <w:trHeight w:val="400"/>
        </w:trPr>
        <w:tc>
          <w:tcPr>
            <w:tcW w:w="1581" w:type="dxa"/>
            <w:tcBorders>
              <w:top w:val="nil"/>
              <w:left w:val="single" w:sz="8" w:space="0" w:color="808080"/>
              <w:bottom w:val="nil"/>
              <w:right w:val="single" w:sz="4" w:space="0" w:color="auto"/>
            </w:tcBorders>
            <w:shd w:val="clear" w:color="000000" w:fill="FCD5B4"/>
            <w:noWrap/>
            <w:vAlign w:val="center"/>
            <w:hideMark/>
          </w:tcPr>
          <w:p w14:paraId="09C5995A" w14:textId="77777777" w:rsidR="006818F1" w:rsidRPr="00966B33" w:rsidRDefault="006818F1" w:rsidP="00CF4A66">
            <w:pPr>
              <w:spacing w:after="0" w:line="240" w:lineRule="auto"/>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Other</w:t>
            </w:r>
          </w:p>
        </w:tc>
        <w:tc>
          <w:tcPr>
            <w:tcW w:w="1241" w:type="dxa"/>
            <w:tcBorders>
              <w:top w:val="nil"/>
              <w:left w:val="nil"/>
              <w:bottom w:val="nil"/>
              <w:right w:val="single" w:sz="4" w:space="0" w:color="808080"/>
            </w:tcBorders>
            <w:shd w:val="clear" w:color="000000" w:fill="FCD5B4"/>
            <w:noWrap/>
            <w:vAlign w:val="center"/>
            <w:hideMark/>
          </w:tcPr>
          <w:p w14:paraId="7C98D0C8"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1006" w:type="dxa"/>
            <w:tcBorders>
              <w:top w:val="nil"/>
              <w:left w:val="nil"/>
              <w:bottom w:val="nil"/>
              <w:right w:val="single" w:sz="4" w:space="0" w:color="808080"/>
            </w:tcBorders>
            <w:shd w:val="clear" w:color="000000" w:fill="FCD5B4"/>
            <w:noWrap/>
            <w:vAlign w:val="center"/>
            <w:hideMark/>
          </w:tcPr>
          <w:p w14:paraId="0D8E869D"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0" w:type="dxa"/>
            <w:tcBorders>
              <w:top w:val="nil"/>
              <w:left w:val="nil"/>
              <w:bottom w:val="nil"/>
              <w:right w:val="single" w:sz="4" w:space="0" w:color="808080"/>
            </w:tcBorders>
            <w:shd w:val="clear" w:color="000000" w:fill="FCD5B4"/>
            <w:noWrap/>
            <w:vAlign w:val="center"/>
            <w:hideMark/>
          </w:tcPr>
          <w:p w14:paraId="2FCEF58D"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1" w:type="dxa"/>
            <w:tcBorders>
              <w:top w:val="nil"/>
              <w:left w:val="nil"/>
              <w:bottom w:val="nil"/>
              <w:right w:val="single" w:sz="4" w:space="0" w:color="808080"/>
            </w:tcBorders>
            <w:shd w:val="clear" w:color="000000" w:fill="FCD5B4"/>
            <w:noWrap/>
            <w:vAlign w:val="center"/>
            <w:hideMark/>
          </w:tcPr>
          <w:p w14:paraId="31AEE4C3"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0" w:type="dxa"/>
            <w:tcBorders>
              <w:top w:val="nil"/>
              <w:left w:val="nil"/>
              <w:bottom w:val="nil"/>
              <w:right w:val="single" w:sz="4" w:space="0" w:color="808080"/>
            </w:tcBorders>
            <w:shd w:val="clear" w:color="000000" w:fill="FCD5B4"/>
            <w:noWrap/>
            <w:vAlign w:val="center"/>
            <w:hideMark/>
          </w:tcPr>
          <w:p w14:paraId="1D8ACBB5"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1" w:type="dxa"/>
            <w:tcBorders>
              <w:top w:val="nil"/>
              <w:left w:val="nil"/>
              <w:bottom w:val="nil"/>
              <w:right w:val="single" w:sz="4" w:space="0" w:color="808080"/>
            </w:tcBorders>
            <w:shd w:val="clear" w:color="000000" w:fill="FCD5B4"/>
            <w:noWrap/>
            <w:vAlign w:val="center"/>
            <w:hideMark/>
          </w:tcPr>
          <w:p w14:paraId="70B5A170"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0" w:type="dxa"/>
            <w:tcBorders>
              <w:top w:val="nil"/>
              <w:left w:val="nil"/>
              <w:bottom w:val="nil"/>
              <w:right w:val="single" w:sz="4" w:space="0" w:color="808080"/>
            </w:tcBorders>
            <w:shd w:val="clear" w:color="000000" w:fill="FCD5B4"/>
            <w:noWrap/>
            <w:vAlign w:val="center"/>
            <w:hideMark/>
          </w:tcPr>
          <w:p w14:paraId="02FF38DB"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1" w:type="dxa"/>
            <w:tcBorders>
              <w:top w:val="nil"/>
              <w:left w:val="nil"/>
              <w:bottom w:val="nil"/>
              <w:right w:val="single" w:sz="4" w:space="0" w:color="808080"/>
            </w:tcBorders>
            <w:shd w:val="clear" w:color="000000" w:fill="FCD5B4"/>
            <w:noWrap/>
            <w:vAlign w:val="center"/>
            <w:hideMark/>
          </w:tcPr>
          <w:p w14:paraId="1434E415"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0" w:type="dxa"/>
            <w:tcBorders>
              <w:top w:val="nil"/>
              <w:left w:val="nil"/>
              <w:bottom w:val="nil"/>
              <w:right w:val="single" w:sz="4" w:space="0" w:color="808080"/>
            </w:tcBorders>
            <w:shd w:val="clear" w:color="000000" w:fill="FCD5B4"/>
            <w:noWrap/>
            <w:vAlign w:val="center"/>
            <w:hideMark/>
          </w:tcPr>
          <w:p w14:paraId="4C1EA7C9"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69" w:type="dxa"/>
            <w:tcBorders>
              <w:top w:val="nil"/>
              <w:left w:val="nil"/>
              <w:bottom w:val="nil"/>
              <w:right w:val="single" w:sz="4" w:space="0" w:color="808080"/>
            </w:tcBorders>
            <w:shd w:val="clear" w:color="000000" w:fill="FCD5B4"/>
            <w:noWrap/>
            <w:vAlign w:val="center"/>
            <w:hideMark/>
          </w:tcPr>
          <w:p w14:paraId="4F17B6AA"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992" w:type="dxa"/>
            <w:tcBorders>
              <w:top w:val="nil"/>
              <w:left w:val="nil"/>
              <w:bottom w:val="nil"/>
              <w:right w:val="single" w:sz="4" w:space="0" w:color="808080"/>
            </w:tcBorders>
            <w:shd w:val="clear" w:color="000000" w:fill="FCD5B4"/>
            <w:noWrap/>
            <w:vAlign w:val="center"/>
            <w:hideMark/>
          </w:tcPr>
          <w:p w14:paraId="5BC78022"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51" w:type="dxa"/>
            <w:gridSpan w:val="2"/>
            <w:tcBorders>
              <w:top w:val="nil"/>
              <w:left w:val="nil"/>
              <w:bottom w:val="nil"/>
              <w:right w:val="single" w:sz="4" w:space="0" w:color="808080"/>
            </w:tcBorders>
            <w:shd w:val="clear" w:color="000000" w:fill="FCD5B4"/>
            <w:noWrap/>
            <w:vAlign w:val="center"/>
            <w:hideMark/>
          </w:tcPr>
          <w:p w14:paraId="0F8B732B"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992" w:type="dxa"/>
            <w:tcBorders>
              <w:top w:val="nil"/>
              <w:left w:val="nil"/>
              <w:bottom w:val="nil"/>
              <w:right w:val="single" w:sz="4" w:space="0" w:color="808080"/>
            </w:tcBorders>
            <w:shd w:val="clear" w:color="000000" w:fill="FCD5B4"/>
            <w:noWrap/>
            <w:vAlign w:val="center"/>
            <w:hideMark/>
          </w:tcPr>
          <w:p w14:paraId="73CDF1CA"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837" w:type="dxa"/>
            <w:tcBorders>
              <w:top w:val="nil"/>
              <w:left w:val="nil"/>
              <w:bottom w:val="nil"/>
              <w:right w:val="single" w:sz="4" w:space="0" w:color="808080"/>
            </w:tcBorders>
            <w:shd w:val="clear" w:color="000000" w:fill="FCD5B4"/>
            <w:noWrap/>
            <w:vAlign w:val="center"/>
            <w:hideMark/>
          </w:tcPr>
          <w:p w14:paraId="3EC1C2ED"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c>
          <w:tcPr>
            <w:tcW w:w="992" w:type="dxa"/>
            <w:tcBorders>
              <w:top w:val="nil"/>
              <w:left w:val="nil"/>
              <w:bottom w:val="nil"/>
              <w:right w:val="single" w:sz="8" w:space="0" w:color="808080"/>
            </w:tcBorders>
            <w:shd w:val="clear" w:color="000000" w:fill="D8E4BC"/>
            <w:noWrap/>
            <w:vAlign w:val="center"/>
            <w:hideMark/>
          </w:tcPr>
          <w:p w14:paraId="2A5FD158" w14:textId="77777777" w:rsidR="006818F1" w:rsidRPr="00966B33" w:rsidRDefault="006818F1" w:rsidP="00CF4A66">
            <w:pPr>
              <w:spacing w:after="0" w:line="240" w:lineRule="auto"/>
              <w:jc w:val="center"/>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£0</w:t>
            </w:r>
          </w:p>
        </w:tc>
      </w:tr>
      <w:tr w:rsidR="00D5306E" w:rsidRPr="006818F1" w14:paraId="3CE5B209" w14:textId="77777777" w:rsidTr="00D5306E">
        <w:trPr>
          <w:trHeight w:val="409"/>
        </w:trPr>
        <w:tc>
          <w:tcPr>
            <w:tcW w:w="2822" w:type="dxa"/>
            <w:gridSpan w:val="2"/>
            <w:tcBorders>
              <w:top w:val="single" w:sz="8" w:space="0" w:color="808080"/>
              <w:left w:val="single" w:sz="8" w:space="0" w:color="808080"/>
              <w:bottom w:val="single" w:sz="8" w:space="0" w:color="808080"/>
              <w:right w:val="single" w:sz="4" w:space="0" w:color="595959"/>
            </w:tcBorders>
            <w:shd w:val="clear" w:color="000000" w:fill="BFBFBF"/>
            <w:noWrap/>
            <w:vAlign w:val="center"/>
            <w:hideMark/>
          </w:tcPr>
          <w:p w14:paraId="415CE1EF" w14:textId="77777777" w:rsidR="006818F1" w:rsidRPr="00966B33" w:rsidRDefault="006818F1" w:rsidP="00CF4A66">
            <w:pPr>
              <w:spacing w:after="0" w:line="240" w:lineRule="auto"/>
              <w:jc w:val="right"/>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Total cash in-flows (A)</w:t>
            </w:r>
          </w:p>
        </w:tc>
        <w:tc>
          <w:tcPr>
            <w:tcW w:w="1006" w:type="dxa"/>
            <w:tcBorders>
              <w:top w:val="single" w:sz="8" w:space="0" w:color="808080"/>
              <w:left w:val="nil"/>
              <w:bottom w:val="single" w:sz="8" w:space="0" w:color="808080"/>
              <w:right w:val="single" w:sz="4" w:space="0" w:color="808080"/>
            </w:tcBorders>
            <w:shd w:val="clear" w:color="000000" w:fill="D8E4BC"/>
            <w:noWrap/>
            <w:vAlign w:val="center"/>
            <w:hideMark/>
          </w:tcPr>
          <w:p w14:paraId="23546172"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£25 000</w:t>
            </w:r>
          </w:p>
        </w:tc>
        <w:tc>
          <w:tcPr>
            <w:tcW w:w="850" w:type="dxa"/>
            <w:tcBorders>
              <w:top w:val="single" w:sz="8" w:space="0" w:color="808080"/>
              <w:left w:val="nil"/>
              <w:bottom w:val="single" w:sz="8" w:space="0" w:color="808080"/>
              <w:right w:val="single" w:sz="4" w:space="0" w:color="808080"/>
            </w:tcBorders>
            <w:shd w:val="clear" w:color="000000" w:fill="D8E4BC"/>
            <w:noWrap/>
            <w:vAlign w:val="center"/>
            <w:hideMark/>
          </w:tcPr>
          <w:p w14:paraId="772B2129"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£5 000</w:t>
            </w:r>
          </w:p>
        </w:tc>
        <w:tc>
          <w:tcPr>
            <w:tcW w:w="851" w:type="dxa"/>
            <w:tcBorders>
              <w:top w:val="single" w:sz="8" w:space="0" w:color="808080"/>
              <w:left w:val="nil"/>
              <w:bottom w:val="single" w:sz="8" w:space="0" w:color="808080"/>
              <w:right w:val="single" w:sz="4" w:space="0" w:color="808080"/>
            </w:tcBorders>
            <w:shd w:val="clear" w:color="000000" w:fill="D8E4BC"/>
            <w:noWrap/>
            <w:vAlign w:val="center"/>
            <w:hideMark/>
          </w:tcPr>
          <w:p w14:paraId="4CA41E6D"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£5 500</w:t>
            </w:r>
          </w:p>
        </w:tc>
        <w:tc>
          <w:tcPr>
            <w:tcW w:w="850" w:type="dxa"/>
            <w:tcBorders>
              <w:top w:val="single" w:sz="8" w:space="0" w:color="808080"/>
              <w:left w:val="nil"/>
              <w:bottom w:val="single" w:sz="8" w:space="0" w:color="808080"/>
              <w:right w:val="single" w:sz="4" w:space="0" w:color="808080"/>
            </w:tcBorders>
            <w:shd w:val="clear" w:color="000000" w:fill="D8E4BC"/>
            <w:noWrap/>
            <w:vAlign w:val="center"/>
            <w:hideMark/>
          </w:tcPr>
          <w:p w14:paraId="4F30113D"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£6 050</w:t>
            </w:r>
          </w:p>
        </w:tc>
        <w:tc>
          <w:tcPr>
            <w:tcW w:w="851" w:type="dxa"/>
            <w:tcBorders>
              <w:top w:val="single" w:sz="8" w:space="0" w:color="808080"/>
              <w:left w:val="nil"/>
              <w:bottom w:val="single" w:sz="8" w:space="0" w:color="808080"/>
              <w:right w:val="single" w:sz="4" w:space="0" w:color="808080"/>
            </w:tcBorders>
            <w:shd w:val="clear" w:color="000000" w:fill="D8E4BC"/>
            <w:noWrap/>
            <w:vAlign w:val="center"/>
            <w:hideMark/>
          </w:tcPr>
          <w:p w14:paraId="0212429B"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£6 655</w:t>
            </w:r>
          </w:p>
        </w:tc>
        <w:tc>
          <w:tcPr>
            <w:tcW w:w="850" w:type="dxa"/>
            <w:tcBorders>
              <w:top w:val="single" w:sz="8" w:space="0" w:color="808080"/>
              <w:left w:val="nil"/>
              <w:bottom w:val="single" w:sz="8" w:space="0" w:color="808080"/>
              <w:right w:val="single" w:sz="4" w:space="0" w:color="808080"/>
            </w:tcBorders>
            <w:shd w:val="clear" w:color="000000" w:fill="D8E4BC"/>
            <w:noWrap/>
            <w:vAlign w:val="center"/>
            <w:hideMark/>
          </w:tcPr>
          <w:p w14:paraId="1191E7F0"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£7 321</w:t>
            </w:r>
          </w:p>
        </w:tc>
        <w:tc>
          <w:tcPr>
            <w:tcW w:w="851" w:type="dxa"/>
            <w:tcBorders>
              <w:top w:val="single" w:sz="8" w:space="0" w:color="808080"/>
              <w:left w:val="nil"/>
              <w:bottom w:val="single" w:sz="8" w:space="0" w:color="808080"/>
              <w:right w:val="single" w:sz="4" w:space="0" w:color="808080"/>
            </w:tcBorders>
            <w:shd w:val="clear" w:color="000000" w:fill="D8E4BC"/>
            <w:noWrap/>
            <w:vAlign w:val="center"/>
            <w:hideMark/>
          </w:tcPr>
          <w:p w14:paraId="257B9B70"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£8 053</w:t>
            </w:r>
          </w:p>
        </w:tc>
        <w:tc>
          <w:tcPr>
            <w:tcW w:w="850" w:type="dxa"/>
            <w:tcBorders>
              <w:top w:val="single" w:sz="8" w:space="0" w:color="808080"/>
              <w:left w:val="nil"/>
              <w:bottom w:val="single" w:sz="8" w:space="0" w:color="808080"/>
              <w:right w:val="single" w:sz="4" w:space="0" w:color="808080"/>
            </w:tcBorders>
            <w:shd w:val="clear" w:color="000000" w:fill="D8E4BC"/>
            <w:noWrap/>
            <w:vAlign w:val="center"/>
            <w:hideMark/>
          </w:tcPr>
          <w:p w14:paraId="1206D97A"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£8 858</w:t>
            </w:r>
          </w:p>
        </w:tc>
        <w:tc>
          <w:tcPr>
            <w:tcW w:w="869" w:type="dxa"/>
            <w:tcBorders>
              <w:top w:val="single" w:sz="8" w:space="0" w:color="808080"/>
              <w:left w:val="nil"/>
              <w:bottom w:val="single" w:sz="8" w:space="0" w:color="808080"/>
              <w:right w:val="single" w:sz="4" w:space="0" w:color="808080"/>
            </w:tcBorders>
            <w:shd w:val="clear" w:color="000000" w:fill="D8E4BC"/>
            <w:noWrap/>
            <w:vAlign w:val="center"/>
            <w:hideMark/>
          </w:tcPr>
          <w:p w14:paraId="2BD1E33B"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£9 744</w:t>
            </w:r>
          </w:p>
        </w:tc>
        <w:tc>
          <w:tcPr>
            <w:tcW w:w="992" w:type="dxa"/>
            <w:tcBorders>
              <w:top w:val="single" w:sz="8" w:space="0" w:color="808080"/>
              <w:left w:val="nil"/>
              <w:bottom w:val="single" w:sz="8" w:space="0" w:color="808080"/>
              <w:right w:val="single" w:sz="4" w:space="0" w:color="808080"/>
            </w:tcBorders>
            <w:shd w:val="clear" w:color="000000" w:fill="D8E4BC"/>
            <w:noWrap/>
            <w:vAlign w:val="center"/>
            <w:hideMark/>
          </w:tcPr>
          <w:p w14:paraId="2E0713F8"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£10 718</w:t>
            </w:r>
          </w:p>
        </w:tc>
        <w:tc>
          <w:tcPr>
            <w:tcW w:w="851" w:type="dxa"/>
            <w:gridSpan w:val="2"/>
            <w:tcBorders>
              <w:top w:val="single" w:sz="8" w:space="0" w:color="808080"/>
              <w:left w:val="nil"/>
              <w:bottom w:val="single" w:sz="8" w:space="0" w:color="808080"/>
              <w:right w:val="single" w:sz="4" w:space="0" w:color="808080"/>
            </w:tcBorders>
            <w:shd w:val="clear" w:color="000000" w:fill="D8E4BC"/>
            <w:noWrap/>
            <w:vAlign w:val="center"/>
            <w:hideMark/>
          </w:tcPr>
          <w:p w14:paraId="6095DA26"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£11 790</w:t>
            </w:r>
          </w:p>
        </w:tc>
        <w:tc>
          <w:tcPr>
            <w:tcW w:w="992" w:type="dxa"/>
            <w:tcBorders>
              <w:top w:val="single" w:sz="8" w:space="0" w:color="808080"/>
              <w:left w:val="nil"/>
              <w:bottom w:val="single" w:sz="8" w:space="0" w:color="808080"/>
              <w:right w:val="single" w:sz="4" w:space="0" w:color="808080"/>
            </w:tcBorders>
            <w:shd w:val="clear" w:color="000000" w:fill="D8E4BC"/>
            <w:noWrap/>
            <w:vAlign w:val="center"/>
            <w:hideMark/>
          </w:tcPr>
          <w:p w14:paraId="6FDEC176"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£12 969</w:t>
            </w:r>
          </w:p>
        </w:tc>
        <w:tc>
          <w:tcPr>
            <w:tcW w:w="837" w:type="dxa"/>
            <w:tcBorders>
              <w:top w:val="single" w:sz="8" w:space="0" w:color="808080"/>
              <w:left w:val="nil"/>
              <w:bottom w:val="single" w:sz="8" w:space="0" w:color="808080"/>
              <w:right w:val="single" w:sz="4" w:space="0" w:color="808080"/>
            </w:tcBorders>
            <w:shd w:val="clear" w:color="000000" w:fill="D8E4BC"/>
            <w:noWrap/>
            <w:vAlign w:val="center"/>
            <w:hideMark/>
          </w:tcPr>
          <w:p w14:paraId="4FB0CE04"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£14 266</w:t>
            </w:r>
          </w:p>
        </w:tc>
        <w:tc>
          <w:tcPr>
            <w:tcW w:w="992" w:type="dxa"/>
            <w:tcBorders>
              <w:top w:val="single" w:sz="8" w:space="0" w:color="808080"/>
              <w:left w:val="single" w:sz="4" w:space="0" w:color="595959"/>
              <w:bottom w:val="single" w:sz="8" w:space="0" w:color="808080"/>
              <w:right w:val="single" w:sz="8" w:space="0" w:color="808080"/>
            </w:tcBorders>
            <w:shd w:val="clear" w:color="000000" w:fill="D8E4BC"/>
            <w:noWrap/>
            <w:vAlign w:val="center"/>
            <w:hideMark/>
          </w:tcPr>
          <w:p w14:paraId="4CDC5CEC" w14:textId="77777777" w:rsidR="006818F1" w:rsidRPr="00966B33" w:rsidRDefault="006818F1" w:rsidP="00CF4A66">
            <w:pPr>
              <w:spacing w:after="0" w:line="240" w:lineRule="auto"/>
              <w:jc w:val="center"/>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£131 924</w:t>
            </w:r>
          </w:p>
        </w:tc>
      </w:tr>
      <w:tr w:rsidR="00D5306E" w:rsidRPr="006818F1" w14:paraId="7BC2FE24" w14:textId="77777777" w:rsidTr="00D5306E">
        <w:trPr>
          <w:trHeight w:val="108"/>
        </w:trPr>
        <w:tc>
          <w:tcPr>
            <w:tcW w:w="1581" w:type="dxa"/>
            <w:tcBorders>
              <w:top w:val="nil"/>
              <w:left w:val="nil"/>
              <w:bottom w:val="nil"/>
              <w:right w:val="nil"/>
            </w:tcBorders>
            <w:shd w:val="clear" w:color="000000" w:fill="FFFFFF"/>
            <w:noWrap/>
            <w:vAlign w:val="bottom"/>
            <w:hideMark/>
          </w:tcPr>
          <w:p w14:paraId="52EBD71D"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1241" w:type="dxa"/>
            <w:tcBorders>
              <w:top w:val="nil"/>
              <w:left w:val="nil"/>
              <w:bottom w:val="nil"/>
              <w:right w:val="nil"/>
            </w:tcBorders>
            <w:shd w:val="clear" w:color="000000" w:fill="FFFFFF"/>
            <w:noWrap/>
            <w:vAlign w:val="bottom"/>
            <w:hideMark/>
          </w:tcPr>
          <w:p w14:paraId="3CA85731"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1006" w:type="dxa"/>
            <w:tcBorders>
              <w:top w:val="nil"/>
              <w:left w:val="nil"/>
              <w:bottom w:val="nil"/>
              <w:right w:val="nil"/>
            </w:tcBorders>
            <w:shd w:val="clear" w:color="000000" w:fill="FFFFFF"/>
            <w:noWrap/>
            <w:vAlign w:val="bottom"/>
            <w:hideMark/>
          </w:tcPr>
          <w:p w14:paraId="2125BC9B"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850" w:type="dxa"/>
            <w:tcBorders>
              <w:top w:val="nil"/>
              <w:left w:val="nil"/>
              <w:bottom w:val="nil"/>
              <w:right w:val="nil"/>
            </w:tcBorders>
            <w:shd w:val="clear" w:color="000000" w:fill="FFFFFF"/>
            <w:noWrap/>
            <w:vAlign w:val="bottom"/>
            <w:hideMark/>
          </w:tcPr>
          <w:p w14:paraId="3FC15CED"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851" w:type="dxa"/>
            <w:tcBorders>
              <w:top w:val="nil"/>
              <w:left w:val="nil"/>
              <w:bottom w:val="nil"/>
              <w:right w:val="nil"/>
            </w:tcBorders>
            <w:shd w:val="clear" w:color="000000" w:fill="FFFFFF"/>
            <w:noWrap/>
            <w:vAlign w:val="bottom"/>
            <w:hideMark/>
          </w:tcPr>
          <w:p w14:paraId="7816C909"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850" w:type="dxa"/>
            <w:tcBorders>
              <w:top w:val="nil"/>
              <w:left w:val="nil"/>
              <w:bottom w:val="nil"/>
              <w:right w:val="nil"/>
            </w:tcBorders>
            <w:shd w:val="clear" w:color="000000" w:fill="FFFFFF"/>
            <w:noWrap/>
            <w:vAlign w:val="bottom"/>
            <w:hideMark/>
          </w:tcPr>
          <w:p w14:paraId="1D2B4F6A" w14:textId="09E9F1F3" w:rsidR="006818F1" w:rsidRPr="00966B33" w:rsidRDefault="006818F1" w:rsidP="00CF4A66">
            <w:pPr>
              <w:spacing w:after="0" w:line="240" w:lineRule="auto"/>
              <w:rPr>
                <w:rFonts w:ascii="Arial" w:eastAsia="Times New Roman" w:hAnsi="Arial" w:cs="Arial"/>
                <w:sz w:val="18"/>
                <w:szCs w:val="18"/>
                <w:lang w:eastAsia="bg-BG"/>
              </w:rPr>
            </w:pPr>
          </w:p>
        </w:tc>
        <w:tc>
          <w:tcPr>
            <w:tcW w:w="851" w:type="dxa"/>
            <w:tcBorders>
              <w:top w:val="nil"/>
              <w:left w:val="nil"/>
              <w:bottom w:val="nil"/>
              <w:right w:val="nil"/>
            </w:tcBorders>
            <w:shd w:val="clear" w:color="000000" w:fill="FFFFFF"/>
            <w:noWrap/>
            <w:vAlign w:val="bottom"/>
            <w:hideMark/>
          </w:tcPr>
          <w:p w14:paraId="219253C7"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850" w:type="dxa"/>
            <w:tcBorders>
              <w:top w:val="nil"/>
              <w:left w:val="nil"/>
              <w:bottom w:val="nil"/>
              <w:right w:val="nil"/>
            </w:tcBorders>
            <w:shd w:val="clear" w:color="000000" w:fill="FFFFFF"/>
            <w:noWrap/>
            <w:vAlign w:val="bottom"/>
            <w:hideMark/>
          </w:tcPr>
          <w:p w14:paraId="05A4AA9A"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851" w:type="dxa"/>
            <w:tcBorders>
              <w:top w:val="nil"/>
              <w:left w:val="nil"/>
              <w:bottom w:val="nil"/>
              <w:right w:val="nil"/>
            </w:tcBorders>
            <w:shd w:val="clear" w:color="000000" w:fill="FFFFFF"/>
            <w:noWrap/>
            <w:vAlign w:val="bottom"/>
            <w:hideMark/>
          </w:tcPr>
          <w:p w14:paraId="193176FE"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850" w:type="dxa"/>
            <w:tcBorders>
              <w:top w:val="nil"/>
              <w:left w:val="nil"/>
              <w:bottom w:val="nil"/>
              <w:right w:val="nil"/>
            </w:tcBorders>
            <w:shd w:val="clear" w:color="000000" w:fill="FFFFFF"/>
            <w:noWrap/>
            <w:vAlign w:val="bottom"/>
            <w:hideMark/>
          </w:tcPr>
          <w:p w14:paraId="19AEA5B9" w14:textId="77777777" w:rsidR="006818F1" w:rsidRPr="00966B33" w:rsidRDefault="006818F1" w:rsidP="00CF4A66">
            <w:pPr>
              <w:spacing w:after="0" w:line="240" w:lineRule="auto"/>
              <w:rPr>
                <w:rFonts w:ascii="Arial" w:eastAsia="Times New Roman" w:hAnsi="Arial" w:cs="Arial"/>
                <w:sz w:val="18"/>
                <w:szCs w:val="18"/>
                <w:lang w:eastAsia="bg-BG"/>
              </w:rPr>
            </w:pPr>
          </w:p>
          <w:p w14:paraId="74541175" w14:textId="77777777" w:rsidR="006818F1" w:rsidRPr="00966B33" w:rsidRDefault="006818F1" w:rsidP="00CF4A66">
            <w:pPr>
              <w:spacing w:after="0" w:line="240" w:lineRule="auto"/>
              <w:rPr>
                <w:rFonts w:ascii="Arial" w:eastAsia="Times New Roman" w:hAnsi="Arial" w:cs="Arial"/>
                <w:sz w:val="18"/>
                <w:szCs w:val="18"/>
                <w:lang w:eastAsia="bg-BG"/>
              </w:rPr>
            </w:pPr>
          </w:p>
          <w:p w14:paraId="582EA49F"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869" w:type="dxa"/>
            <w:tcBorders>
              <w:top w:val="nil"/>
              <w:left w:val="nil"/>
              <w:bottom w:val="nil"/>
              <w:right w:val="nil"/>
            </w:tcBorders>
            <w:shd w:val="clear" w:color="000000" w:fill="FFFFFF"/>
            <w:noWrap/>
            <w:vAlign w:val="bottom"/>
            <w:hideMark/>
          </w:tcPr>
          <w:p w14:paraId="106E4FFD"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992" w:type="dxa"/>
            <w:tcBorders>
              <w:top w:val="nil"/>
              <w:left w:val="nil"/>
              <w:bottom w:val="nil"/>
              <w:right w:val="nil"/>
            </w:tcBorders>
            <w:shd w:val="clear" w:color="000000" w:fill="FFFFFF"/>
            <w:noWrap/>
            <w:vAlign w:val="bottom"/>
            <w:hideMark/>
          </w:tcPr>
          <w:p w14:paraId="72FF69C9"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851" w:type="dxa"/>
            <w:gridSpan w:val="2"/>
            <w:tcBorders>
              <w:top w:val="nil"/>
              <w:left w:val="nil"/>
              <w:bottom w:val="nil"/>
              <w:right w:val="nil"/>
            </w:tcBorders>
            <w:shd w:val="clear" w:color="000000" w:fill="FFFFFF"/>
            <w:noWrap/>
            <w:vAlign w:val="bottom"/>
            <w:hideMark/>
          </w:tcPr>
          <w:p w14:paraId="4B8A2BCB"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992" w:type="dxa"/>
            <w:tcBorders>
              <w:top w:val="nil"/>
              <w:left w:val="nil"/>
              <w:bottom w:val="nil"/>
              <w:right w:val="nil"/>
            </w:tcBorders>
            <w:shd w:val="clear" w:color="000000" w:fill="FFFFFF"/>
            <w:noWrap/>
            <w:vAlign w:val="bottom"/>
            <w:hideMark/>
          </w:tcPr>
          <w:p w14:paraId="0EBEFA9E"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837" w:type="dxa"/>
            <w:tcBorders>
              <w:top w:val="nil"/>
              <w:left w:val="nil"/>
              <w:bottom w:val="nil"/>
              <w:right w:val="nil"/>
            </w:tcBorders>
            <w:shd w:val="clear" w:color="000000" w:fill="FFFFFF"/>
            <w:noWrap/>
            <w:vAlign w:val="bottom"/>
            <w:hideMark/>
          </w:tcPr>
          <w:p w14:paraId="4FA13A24" w14:textId="77777777" w:rsidR="006818F1" w:rsidRPr="00966B33" w:rsidRDefault="006818F1" w:rsidP="00CF4A66">
            <w:pPr>
              <w:spacing w:after="0" w:line="240" w:lineRule="auto"/>
              <w:rPr>
                <w:rFonts w:ascii="Arial" w:eastAsia="Times New Roman" w:hAnsi="Arial" w:cs="Arial"/>
                <w:sz w:val="18"/>
                <w:szCs w:val="18"/>
                <w:lang w:val="bg-BG" w:eastAsia="bg-BG"/>
              </w:rPr>
            </w:pPr>
            <w:r w:rsidRPr="00966B33">
              <w:rPr>
                <w:rFonts w:ascii="Arial" w:eastAsia="Times New Roman" w:hAnsi="Arial" w:cs="Arial"/>
                <w:sz w:val="18"/>
                <w:szCs w:val="18"/>
                <w:lang w:val="bg-BG" w:eastAsia="bg-BG"/>
              </w:rPr>
              <w:t> </w:t>
            </w:r>
          </w:p>
        </w:tc>
        <w:tc>
          <w:tcPr>
            <w:tcW w:w="992" w:type="dxa"/>
            <w:tcBorders>
              <w:top w:val="nil"/>
              <w:left w:val="nil"/>
              <w:bottom w:val="nil"/>
              <w:right w:val="nil"/>
            </w:tcBorders>
            <w:shd w:val="clear" w:color="000000" w:fill="FFFFFF"/>
            <w:noWrap/>
            <w:vAlign w:val="bottom"/>
            <w:hideMark/>
          </w:tcPr>
          <w:p w14:paraId="77406080" w14:textId="77777777" w:rsidR="006818F1" w:rsidRPr="00966B33" w:rsidRDefault="006818F1" w:rsidP="00CF4A66">
            <w:pPr>
              <w:spacing w:after="0" w:line="240" w:lineRule="auto"/>
              <w:rPr>
                <w:rFonts w:ascii="Arial" w:eastAsia="Times New Roman" w:hAnsi="Arial" w:cs="Arial"/>
                <w:b/>
                <w:bCs/>
                <w:sz w:val="18"/>
                <w:szCs w:val="18"/>
                <w:lang w:val="bg-BG" w:eastAsia="bg-BG"/>
              </w:rPr>
            </w:pPr>
            <w:r w:rsidRPr="00966B33">
              <w:rPr>
                <w:rFonts w:ascii="Arial" w:eastAsia="Times New Roman" w:hAnsi="Arial" w:cs="Arial"/>
                <w:b/>
                <w:bCs/>
                <w:sz w:val="18"/>
                <w:szCs w:val="18"/>
                <w:lang w:val="bg-BG" w:eastAsia="bg-BG"/>
              </w:rPr>
              <w:t> </w:t>
            </w:r>
          </w:p>
        </w:tc>
      </w:tr>
      <w:tr w:rsidR="00D5306E" w:rsidRPr="006818F1" w14:paraId="7F13A929" w14:textId="77777777" w:rsidTr="00D5306E">
        <w:trPr>
          <w:trHeight w:val="115"/>
        </w:trPr>
        <w:tc>
          <w:tcPr>
            <w:tcW w:w="1581" w:type="dxa"/>
            <w:tcBorders>
              <w:top w:val="nil"/>
              <w:left w:val="nil"/>
              <w:bottom w:val="nil"/>
              <w:right w:val="nil"/>
            </w:tcBorders>
            <w:shd w:val="clear" w:color="000000" w:fill="FFFFFF"/>
            <w:noWrap/>
            <w:vAlign w:val="bottom"/>
            <w:hideMark/>
          </w:tcPr>
          <w:p w14:paraId="029C9DCC"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1241" w:type="dxa"/>
            <w:tcBorders>
              <w:top w:val="nil"/>
              <w:left w:val="nil"/>
              <w:bottom w:val="nil"/>
              <w:right w:val="nil"/>
            </w:tcBorders>
            <w:shd w:val="clear" w:color="000000" w:fill="FFFFFF"/>
            <w:noWrap/>
            <w:vAlign w:val="bottom"/>
            <w:hideMark/>
          </w:tcPr>
          <w:p w14:paraId="4D5E522E"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1006" w:type="dxa"/>
            <w:tcBorders>
              <w:top w:val="nil"/>
              <w:left w:val="nil"/>
              <w:bottom w:val="nil"/>
              <w:right w:val="nil"/>
            </w:tcBorders>
            <w:shd w:val="clear" w:color="000000" w:fill="FFFFFF"/>
            <w:noWrap/>
            <w:vAlign w:val="bottom"/>
            <w:hideMark/>
          </w:tcPr>
          <w:p w14:paraId="36839BF6"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nil"/>
              <w:right w:val="nil"/>
            </w:tcBorders>
            <w:shd w:val="clear" w:color="000000" w:fill="FFFFFF"/>
            <w:noWrap/>
            <w:vAlign w:val="bottom"/>
            <w:hideMark/>
          </w:tcPr>
          <w:p w14:paraId="7202F066"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1" w:type="dxa"/>
            <w:tcBorders>
              <w:top w:val="nil"/>
              <w:left w:val="nil"/>
              <w:bottom w:val="nil"/>
              <w:right w:val="nil"/>
            </w:tcBorders>
            <w:shd w:val="clear" w:color="000000" w:fill="FFFFFF"/>
            <w:noWrap/>
            <w:vAlign w:val="bottom"/>
            <w:hideMark/>
          </w:tcPr>
          <w:p w14:paraId="75CD768E"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nil"/>
              <w:right w:val="nil"/>
            </w:tcBorders>
            <w:shd w:val="clear" w:color="000000" w:fill="FFFFFF"/>
            <w:noWrap/>
            <w:vAlign w:val="bottom"/>
            <w:hideMark/>
          </w:tcPr>
          <w:p w14:paraId="664A2F61"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1" w:type="dxa"/>
            <w:tcBorders>
              <w:top w:val="nil"/>
              <w:left w:val="nil"/>
              <w:bottom w:val="nil"/>
              <w:right w:val="nil"/>
            </w:tcBorders>
            <w:shd w:val="clear" w:color="000000" w:fill="FFFFFF"/>
            <w:noWrap/>
            <w:vAlign w:val="bottom"/>
            <w:hideMark/>
          </w:tcPr>
          <w:p w14:paraId="47087793"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nil"/>
              <w:right w:val="nil"/>
            </w:tcBorders>
            <w:shd w:val="clear" w:color="000000" w:fill="FFFFFF"/>
            <w:noWrap/>
            <w:vAlign w:val="bottom"/>
            <w:hideMark/>
          </w:tcPr>
          <w:p w14:paraId="2AE02C5A"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1" w:type="dxa"/>
            <w:tcBorders>
              <w:top w:val="nil"/>
              <w:left w:val="nil"/>
              <w:bottom w:val="nil"/>
              <w:right w:val="nil"/>
            </w:tcBorders>
            <w:shd w:val="clear" w:color="000000" w:fill="FFFFFF"/>
            <w:noWrap/>
            <w:vAlign w:val="bottom"/>
            <w:hideMark/>
          </w:tcPr>
          <w:p w14:paraId="75124C63"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nil"/>
              <w:right w:val="nil"/>
            </w:tcBorders>
            <w:shd w:val="clear" w:color="000000" w:fill="FFFFFF"/>
            <w:noWrap/>
            <w:vAlign w:val="bottom"/>
            <w:hideMark/>
          </w:tcPr>
          <w:p w14:paraId="5A096E0B"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69" w:type="dxa"/>
            <w:tcBorders>
              <w:top w:val="nil"/>
              <w:left w:val="nil"/>
              <w:bottom w:val="nil"/>
              <w:right w:val="nil"/>
            </w:tcBorders>
            <w:shd w:val="clear" w:color="000000" w:fill="FFFFFF"/>
            <w:noWrap/>
            <w:vAlign w:val="bottom"/>
            <w:hideMark/>
          </w:tcPr>
          <w:p w14:paraId="36CF9468"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992" w:type="dxa"/>
            <w:tcBorders>
              <w:top w:val="nil"/>
              <w:left w:val="nil"/>
              <w:bottom w:val="nil"/>
              <w:right w:val="nil"/>
            </w:tcBorders>
            <w:shd w:val="clear" w:color="000000" w:fill="FFFFFF"/>
            <w:noWrap/>
            <w:vAlign w:val="bottom"/>
            <w:hideMark/>
          </w:tcPr>
          <w:p w14:paraId="547D2FA6"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1" w:type="dxa"/>
            <w:gridSpan w:val="2"/>
            <w:tcBorders>
              <w:top w:val="nil"/>
              <w:left w:val="nil"/>
              <w:bottom w:val="nil"/>
              <w:right w:val="nil"/>
            </w:tcBorders>
            <w:shd w:val="clear" w:color="000000" w:fill="FFFFFF"/>
            <w:noWrap/>
            <w:vAlign w:val="bottom"/>
            <w:hideMark/>
          </w:tcPr>
          <w:p w14:paraId="6199D349"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992" w:type="dxa"/>
            <w:tcBorders>
              <w:top w:val="nil"/>
              <w:left w:val="nil"/>
              <w:bottom w:val="nil"/>
              <w:right w:val="nil"/>
            </w:tcBorders>
            <w:shd w:val="clear" w:color="000000" w:fill="FFFFFF"/>
            <w:noWrap/>
            <w:vAlign w:val="bottom"/>
            <w:hideMark/>
          </w:tcPr>
          <w:p w14:paraId="654B8B82"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37" w:type="dxa"/>
            <w:tcBorders>
              <w:top w:val="nil"/>
              <w:left w:val="nil"/>
              <w:bottom w:val="nil"/>
              <w:right w:val="nil"/>
            </w:tcBorders>
            <w:shd w:val="clear" w:color="000000" w:fill="FFFFFF"/>
            <w:noWrap/>
            <w:vAlign w:val="bottom"/>
            <w:hideMark/>
          </w:tcPr>
          <w:p w14:paraId="1E33DAF6"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992" w:type="dxa"/>
            <w:tcBorders>
              <w:top w:val="nil"/>
              <w:left w:val="nil"/>
              <w:bottom w:val="nil"/>
              <w:right w:val="nil"/>
            </w:tcBorders>
            <w:shd w:val="clear" w:color="000000" w:fill="FFFFFF"/>
            <w:noWrap/>
            <w:vAlign w:val="bottom"/>
            <w:hideMark/>
          </w:tcPr>
          <w:p w14:paraId="4663D5F3" w14:textId="77777777" w:rsidR="006818F1" w:rsidRPr="00D67435" w:rsidRDefault="006818F1" w:rsidP="00CF4A66">
            <w:pPr>
              <w:spacing w:after="0" w:line="240" w:lineRule="auto"/>
              <w:rPr>
                <w:rFonts w:ascii="Arial" w:eastAsia="Times New Roman" w:hAnsi="Arial" w:cs="Arial"/>
                <w:b/>
                <w:bCs/>
                <w:sz w:val="20"/>
                <w:szCs w:val="20"/>
                <w:lang w:val="bg-BG" w:eastAsia="bg-BG"/>
              </w:rPr>
            </w:pPr>
            <w:r w:rsidRPr="00D67435">
              <w:rPr>
                <w:rFonts w:ascii="Arial" w:eastAsia="Times New Roman" w:hAnsi="Arial" w:cs="Arial"/>
                <w:b/>
                <w:bCs/>
                <w:sz w:val="20"/>
                <w:szCs w:val="20"/>
                <w:lang w:val="bg-BG" w:eastAsia="bg-BG"/>
              </w:rPr>
              <w:t> </w:t>
            </w:r>
          </w:p>
        </w:tc>
      </w:tr>
      <w:tr w:rsidR="00966B33" w:rsidRPr="006818F1" w14:paraId="31DD1084" w14:textId="77777777" w:rsidTr="00D5306E">
        <w:trPr>
          <w:trHeight w:val="125"/>
        </w:trPr>
        <w:tc>
          <w:tcPr>
            <w:tcW w:w="1581" w:type="dxa"/>
            <w:tcBorders>
              <w:top w:val="nil"/>
              <w:left w:val="nil"/>
              <w:bottom w:val="nil"/>
              <w:right w:val="nil"/>
            </w:tcBorders>
            <w:shd w:val="clear" w:color="000000" w:fill="FFFFFF"/>
            <w:noWrap/>
            <w:vAlign w:val="bottom"/>
            <w:hideMark/>
          </w:tcPr>
          <w:p w14:paraId="304D7A97"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1241" w:type="dxa"/>
            <w:tcBorders>
              <w:top w:val="nil"/>
              <w:left w:val="nil"/>
              <w:bottom w:val="nil"/>
              <w:right w:val="nil"/>
            </w:tcBorders>
            <w:shd w:val="clear" w:color="000000" w:fill="FFFFFF"/>
            <w:noWrap/>
            <w:vAlign w:val="bottom"/>
            <w:hideMark/>
          </w:tcPr>
          <w:p w14:paraId="2764AD87"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1006" w:type="dxa"/>
            <w:tcBorders>
              <w:top w:val="nil"/>
              <w:left w:val="nil"/>
              <w:bottom w:val="nil"/>
              <w:right w:val="nil"/>
            </w:tcBorders>
            <w:shd w:val="clear" w:color="000000" w:fill="FFFFFF"/>
            <w:noWrap/>
            <w:vAlign w:val="bottom"/>
            <w:hideMark/>
          </w:tcPr>
          <w:p w14:paraId="5C61D022"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402" w:type="dxa"/>
            <w:gridSpan w:val="10"/>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2F7A9C1E"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MONTHS</w:t>
            </w:r>
          </w:p>
        </w:tc>
        <w:tc>
          <w:tcPr>
            <w:tcW w:w="3084" w:type="dxa"/>
            <w:gridSpan w:val="4"/>
            <w:tcBorders>
              <w:top w:val="nil"/>
              <w:left w:val="nil"/>
              <w:bottom w:val="nil"/>
              <w:right w:val="nil"/>
            </w:tcBorders>
            <w:shd w:val="clear" w:color="000000" w:fill="FFFFFF"/>
            <w:noWrap/>
            <w:vAlign w:val="bottom"/>
            <w:hideMark/>
          </w:tcPr>
          <w:p w14:paraId="0DC3F6BB" w14:textId="77777777" w:rsidR="006818F1" w:rsidRPr="00D67435" w:rsidRDefault="006818F1" w:rsidP="00CF4A66">
            <w:pPr>
              <w:spacing w:after="0" w:line="240" w:lineRule="auto"/>
              <w:rPr>
                <w:rFonts w:ascii="Arial" w:eastAsia="Times New Roman" w:hAnsi="Arial" w:cs="Arial"/>
                <w:b/>
                <w:bCs/>
                <w:sz w:val="20"/>
                <w:szCs w:val="20"/>
                <w:lang w:val="bg-BG" w:eastAsia="bg-BG"/>
              </w:rPr>
            </w:pPr>
            <w:r w:rsidRPr="00D67435">
              <w:rPr>
                <w:rFonts w:ascii="Arial" w:eastAsia="Times New Roman" w:hAnsi="Arial" w:cs="Arial"/>
                <w:b/>
                <w:bCs/>
                <w:sz w:val="20"/>
                <w:szCs w:val="20"/>
                <w:lang w:val="bg-BG" w:eastAsia="bg-BG"/>
              </w:rPr>
              <w:t> </w:t>
            </w:r>
          </w:p>
        </w:tc>
      </w:tr>
      <w:tr w:rsidR="00D5306E" w:rsidRPr="006818F1" w14:paraId="596D4BA9" w14:textId="77777777" w:rsidTr="00D5306E">
        <w:trPr>
          <w:trHeight w:val="554"/>
        </w:trPr>
        <w:tc>
          <w:tcPr>
            <w:tcW w:w="1581" w:type="dxa"/>
            <w:tcBorders>
              <w:top w:val="single" w:sz="8" w:space="0" w:color="808080"/>
              <w:left w:val="single" w:sz="8" w:space="0" w:color="808080"/>
              <w:bottom w:val="nil"/>
              <w:right w:val="single" w:sz="4" w:space="0" w:color="808080"/>
            </w:tcBorders>
            <w:shd w:val="clear" w:color="000000" w:fill="3F8846"/>
            <w:noWrap/>
            <w:vAlign w:val="center"/>
            <w:hideMark/>
          </w:tcPr>
          <w:p w14:paraId="08CF74B8"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Cash out-expenses</w:t>
            </w:r>
          </w:p>
        </w:tc>
        <w:tc>
          <w:tcPr>
            <w:tcW w:w="1241" w:type="dxa"/>
            <w:tcBorders>
              <w:top w:val="single" w:sz="8" w:space="0" w:color="808080"/>
              <w:left w:val="nil"/>
              <w:bottom w:val="nil"/>
              <w:right w:val="single" w:sz="4" w:space="0" w:color="808080"/>
            </w:tcBorders>
            <w:shd w:val="clear" w:color="000000" w:fill="3F8846"/>
            <w:vAlign w:val="center"/>
            <w:hideMark/>
          </w:tcPr>
          <w:p w14:paraId="19BD6560"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Description (as required)</w:t>
            </w:r>
          </w:p>
        </w:tc>
        <w:tc>
          <w:tcPr>
            <w:tcW w:w="1006" w:type="dxa"/>
            <w:tcBorders>
              <w:top w:val="single" w:sz="8" w:space="0" w:color="808080"/>
              <w:left w:val="nil"/>
              <w:bottom w:val="nil"/>
              <w:right w:val="single" w:sz="4" w:space="0" w:color="808080"/>
            </w:tcBorders>
            <w:shd w:val="clear" w:color="000000" w:fill="3F8846"/>
            <w:vAlign w:val="center"/>
            <w:hideMark/>
          </w:tcPr>
          <w:p w14:paraId="11E6E600"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 </w:t>
            </w:r>
          </w:p>
        </w:tc>
        <w:tc>
          <w:tcPr>
            <w:tcW w:w="850" w:type="dxa"/>
            <w:tcBorders>
              <w:top w:val="nil"/>
              <w:left w:val="nil"/>
              <w:bottom w:val="nil"/>
              <w:right w:val="single" w:sz="4" w:space="0" w:color="808080"/>
            </w:tcBorders>
            <w:shd w:val="clear" w:color="000000" w:fill="3F8846"/>
            <w:noWrap/>
            <w:vAlign w:val="center"/>
            <w:hideMark/>
          </w:tcPr>
          <w:p w14:paraId="62124479"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1</w:t>
            </w:r>
          </w:p>
        </w:tc>
        <w:tc>
          <w:tcPr>
            <w:tcW w:w="851" w:type="dxa"/>
            <w:tcBorders>
              <w:top w:val="nil"/>
              <w:left w:val="nil"/>
              <w:bottom w:val="nil"/>
              <w:right w:val="single" w:sz="4" w:space="0" w:color="808080"/>
            </w:tcBorders>
            <w:shd w:val="clear" w:color="000000" w:fill="3F8846"/>
            <w:noWrap/>
            <w:vAlign w:val="center"/>
            <w:hideMark/>
          </w:tcPr>
          <w:p w14:paraId="71D9B1D1"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2</w:t>
            </w:r>
          </w:p>
        </w:tc>
        <w:tc>
          <w:tcPr>
            <w:tcW w:w="850" w:type="dxa"/>
            <w:tcBorders>
              <w:top w:val="nil"/>
              <w:left w:val="nil"/>
              <w:bottom w:val="nil"/>
              <w:right w:val="single" w:sz="4" w:space="0" w:color="808080"/>
            </w:tcBorders>
            <w:shd w:val="clear" w:color="000000" w:fill="3F8846"/>
            <w:noWrap/>
            <w:vAlign w:val="center"/>
            <w:hideMark/>
          </w:tcPr>
          <w:p w14:paraId="4787934A"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3</w:t>
            </w:r>
          </w:p>
        </w:tc>
        <w:tc>
          <w:tcPr>
            <w:tcW w:w="851" w:type="dxa"/>
            <w:tcBorders>
              <w:top w:val="nil"/>
              <w:left w:val="nil"/>
              <w:bottom w:val="nil"/>
              <w:right w:val="single" w:sz="4" w:space="0" w:color="808080"/>
            </w:tcBorders>
            <w:shd w:val="clear" w:color="000000" w:fill="3F8846"/>
            <w:noWrap/>
            <w:vAlign w:val="center"/>
            <w:hideMark/>
          </w:tcPr>
          <w:p w14:paraId="372A5B2B"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4</w:t>
            </w:r>
          </w:p>
        </w:tc>
        <w:tc>
          <w:tcPr>
            <w:tcW w:w="850" w:type="dxa"/>
            <w:tcBorders>
              <w:top w:val="nil"/>
              <w:left w:val="nil"/>
              <w:bottom w:val="nil"/>
              <w:right w:val="single" w:sz="4" w:space="0" w:color="808080"/>
            </w:tcBorders>
            <w:shd w:val="clear" w:color="000000" w:fill="3F8846"/>
            <w:noWrap/>
            <w:vAlign w:val="center"/>
            <w:hideMark/>
          </w:tcPr>
          <w:p w14:paraId="6EF85FED"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5</w:t>
            </w:r>
          </w:p>
        </w:tc>
        <w:tc>
          <w:tcPr>
            <w:tcW w:w="851" w:type="dxa"/>
            <w:tcBorders>
              <w:top w:val="nil"/>
              <w:left w:val="nil"/>
              <w:bottom w:val="nil"/>
              <w:right w:val="nil"/>
            </w:tcBorders>
            <w:shd w:val="clear" w:color="000000" w:fill="3F8846"/>
            <w:noWrap/>
            <w:vAlign w:val="center"/>
            <w:hideMark/>
          </w:tcPr>
          <w:p w14:paraId="49850919"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6</w:t>
            </w:r>
          </w:p>
        </w:tc>
        <w:tc>
          <w:tcPr>
            <w:tcW w:w="850" w:type="dxa"/>
            <w:tcBorders>
              <w:top w:val="nil"/>
              <w:left w:val="single" w:sz="4" w:space="0" w:color="808080"/>
              <w:bottom w:val="nil"/>
              <w:right w:val="single" w:sz="4" w:space="0" w:color="808080"/>
            </w:tcBorders>
            <w:shd w:val="clear" w:color="000000" w:fill="3F8846"/>
            <w:noWrap/>
            <w:vAlign w:val="center"/>
            <w:hideMark/>
          </w:tcPr>
          <w:p w14:paraId="0FBAE39E"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7</w:t>
            </w:r>
          </w:p>
        </w:tc>
        <w:tc>
          <w:tcPr>
            <w:tcW w:w="869" w:type="dxa"/>
            <w:tcBorders>
              <w:top w:val="nil"/>
              <w:left w:val="nil"/>
              <w:bottom w:val="nil"/>
              <w:right w:val="single" w:sz="4" w:space="0" w:color="808080"/>
            </w:tcBorders>
            <w:shd w:val="clear" w:color="000000" w:fill="3F8846"/>
            <w:noWrap/>
            <w:vAlign w:val="center"/>
            <w:hideMark/>
          </w:tcPr>
          <w:p w14:paraId="0FBAEE95"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8</w:t>
            </w:r>
          </w:p>
        </w:tc>
        <w:tc>
          <w:tcPr>
            <w:tcW w:w="992" w:type="dxa"/>
            <w:tcBorders>
              <w:top w:val="nil"/>
              <w:left w:val="nil"/>
              <w:bottom w:val="nil"/>
              <w:right w:val="single" w:sz="4" w:space="0" w:color="808080"/>
            </w:tcBorders>
            <w:shd w:val="clear" w:color="000000" w:fill="3F8846"/>
            <w:noWrap/>
            <w:vAlign w:val="center"/>
            <w:hideMark/>
          </w:tcPr>
          <w:p w14:paraId="115F76DD"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9</w:t>
            </w:r>
          </w:p>
        </w:tc>
        <w:tc>
          <w:tcPr>
            <w:tcW w:w="851" w:type="dxa"/>
            <w:gridSpan w:val="2"/>
            <w:tcBorders>
              <w:top w:val="nil"/>
              <w:left w:val="nil"/>
              <w:bottom w:val="nil"/>
              <w:right w:val="single" w:sz="4" w:space="0" w:color="808080"/>
            </w:tcBorders>
            <w:shd w:val="clear" w:color="000000" w:fill="3F8846"/>
            <w:noWrap/>
            <w:vAlign w:val="center"/>
            <w:hideMark/>
          </w:tcPr>
          <w:p w14:paraId="165FC09F"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10</w:t>
            </w:r>
          </w:p>
        </w:tc>
        <w:tc>
          <w:tcPr>
            <w:tcW w:w="992" w:type="dxa"/>
            <w:tcBorders>
              <w:top w:val="nil"/>
              <w:left w:val="nil"/>
              <w:bottom w:val="nil"/>
              <w:right w:val="single" w:sz="4" w:space="0" w:color="808080"/>
            </w:tcBorders>
            <w:shd w:val="clear" w:color="000000" w:fill="3F8846"/>
            <w:noWrap/>
            <w:vAlign w:val="center"/>
            <w:hideMark/>
          </w:tcPr>
          <w:p w14:paraId="726D6069"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11</w:t>
            </w:r>
          </w:p>
        </w:tc>
        <w:tc>
          <w:tcPr>
            <w:tcW w:w="837" w:type="dxa"/>
            <w:tcBorders>
              <w:top w:val="nil"/>
              <w:left w:val="nil"/>
              <w:bottom w:val="nil"/>
              <w:right w:val="single" w:sz="4" w:space="0" w:color="808080"/>
            </w:tcBorders>
            <w:shd w:val="clear" w:color="000000" w:fill="3F8846"/>
            <w:noWrap/>
            <w:vAlign w:val="center"/>
            <w:hideMark/>
          </w:tcPr>
          <w:p w14:paraId="69189560"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12</w:t>
            </w:r>
          </w:p>
        </w:tc>
        <w:tc>
          <w:tcPr>
            <w:tcW w:w="992" w:type="dxa"/>
            <w:tcBorders>
              <w:top w:val="single" w:sz="8" w:space="0" w:color="808080"/>
              <w:left w:val="nil"/>
              <w:bottom w:val="nil"/>
              <w:right w:val="single" w:sz="8" w:space="0" w:color="808080"/>
            </w:tcBorders>
            <w:shd w:val="clear" w:color="000000" w:fill="3F8846"/>
            <w:noWrap/>
            <w:vAlign w:val="center"/>
            <w:hideMark/>
          </w:tcPr>
          <w:p w14:paraId="6F27802E" w14:textId="77777777" w:rsidR="006818F1" w:rsidRPr="00D67435" w:rsidRDefault="006818F1" w:rsidP="00CF4A66">
            <w:pPr>
              <w:spacing w:after="0" w:line="240" w:lineRule="auto"/>
              <w:jc w:val="center"/>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TOTAL</w:t>
            </w:r>
          </w:p>
        </w:tc>
      </w:tr>
      <w:tr w:rsidR="00D5306E" w:rsidRPr="006818F1" w14:paraId="04F2625D" w14:textId="77777777" w:rsidTr="00D5306E">
        <w:trPr>
          <w:trHeight w:val="1004"/>
        </w:trPr>
        <w:tc>
          <w:tcPr>
            <w:tcW w:w="1581"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50FC8269"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Rent or premises costs</w:t>
            </w:r>
          </w:p>
        </w:tc>
        <w:tc>
          <w:tcPr>
            <w:tcW w:w="1241" w:type="dxa"/>
            <w:tcBorders>
              <w:top w:val="single" w:sz="4" w:space="0" w:color="auto"/>
              <w:left w:val="nil"/>
              <w:bottom w:val="single" w:sz="4" w:space="0" w:color="auto"/>
              <w:right w:val="single" w:sz="4" w:space="0" w:color="auto"/>
            </w:tcBorders>
            <w:shd w:val="clear" w:color="000000" w:fill="FCD5B4"/>
            <w:noWrap/>
            <w:vAlign w:val="center"/>
            <w:hideMark/>
          </w:tcPr>
          <w:p w14:paraId="0223E531"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single" w:sz="4" w:space="0" w:color="auto"/>
              <w:left w:val="nil"/>
              <w:bottom w:val="single" w:sz="4" w:space="0" w:color="auto"/>
              <w:right w:val="single" w:sz="4" w:space="0" w:color="auto"/>
            </w:tcBorders>
            <w:shd w:val="clear" w:color="000000" w:fill="FCD5B4"/>
            <w:noWrap/>
            <w:vAlign w:val="center"/>
            <w:hideMark/>
          </w:tcPr>
          <w:p w14:paraId="361C439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single" w:sz="4" w:space="0" w:color="auto"/>
              <w:left w:val="nil"/>
              <w:bottom w:val="single" w:sz="4" w:space="0" w:color="auto"/>
              <w:right w:val="single" w:sz="4" w:space="0" w:color="auto"/>
            </w:tcBorders>
            <w:shd w:val="clear" w:color="000000" w:fill="FCD5B4"/>
            <w:noWrap/>
            <w:vAlign w:val="center"/>
            <w:hideMark/>
          </w:tcPr>
          <w:p w14:paraId="755AF4C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851" w:type="dxa"/>
            <w:tcBorders>
              <w:top w:val="single" w:sz="4" w:space="0" w:color="auto"/>
              <w:left w:val="nil"/>
              <w:bottom w:val="single" w:sz="4" w:space="0" w:color="auto"/>
              <w:right w:val="single" w:sz="4" w:space="0" w:color="auto"/>
            </w:tcBorders>
            <w:shd w:val="clear" w:color="000000" w:fill="FCD5B4"/>
            <w:noWrap/>
            <w:vAlign w:val="center"/>
            <w:hideMark/>
          </w:tcPr>
          <w:p w14:paraId="3D6DEBE9"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850" w:type="dxa"/>
            <w:tcBorders>
              <w:top w:val="single" w:sz="4" w:space="0" w:color="auto"/>
              <w:left w:val="nil"/>
              <w:bottom w:val="single" w:sz="4" w:space="0" w:color="auto"/>
              <w:right w:val="single" w:sz="4" w:space="0" w:color="auto"/>
            </w:tcBorders>
            <w:shd w:val="clear" w:color="000000" w:fill="FCD5B4"/>
            <w:noWrap/>
            <w:vAlign w:val="center"/>
            <w:hideMark/>
          </w:tcPr>
          <w:p w14:paraId="3D000D4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851" w:type="dxa"/>
            <w:tcBorders>
              <w:top w:val="single" w:sz="4" w:space="0" w:color="auto"/>
              <w:left w:val="nil"/>
              <w:bottom w:val="single" w:sz="4" w:space="0" w:color="auto"/>
              <w:right w:val="single" w:sz="4" w:space="0" w:color="auto"/>
            </w:tcBorders>
            <w:shd w:val="clear" w:color="000000" w:fill="FCD5B4"/>
            <w:noWrap/>
            <w:vAlign w:val="center"/>
            <w:hideMark/>
          </w:tcPr>
          <w:p w14:paraId="460B440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850" w:type="dxa"/>
            <w:tcBorders>
              <w:top w:val="single" w:sz="4" w:space="0" w:color="auto"/>
              <w:left w:val="nil"/>
              <w:bottom w:val="single" w:sz="4" w:space="0" w:color="auto"/>
              <w:right w:val="single" w:sz="4" w:space="0" w:color="auto"/>
            </w:tcBorders>
            <w:shd w:val="clear" w:color="000000" w:fill="FCD5B4"/>
            <w:noWrap/>
            <w:vAlign w:val="center"/>
            <w:hideMark/>
          </w:tcPr>
          <w:p w14:paraId="393C8599"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851" w:type="dxa"/>
            <w:tcBorders>
              <w:top w:val="single" w:sz="4" w:space="0" w:color="auto"/>
              <w:left w:val="nil"/>
              <w:bottom w:val="single" w:sz="4" w:space="0" w:color="auto"/>
              <w:right w:val="single" w:sz="4" w:space="0" w:color="auto"/>
            </w:tcBorders>
            <w:shd w:val="clear" w:color="000000" w:fill="FCD5B4"/>
            <w:noWrap/>
            <w:vAlign w:val="center"/>
            <w:hideMark/>
          </w:tcPr>
          <w:p w14:paraId="61DE110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850" w:type="dxa"/>
            <w:tcBorders>
              <w:top w:val="single" w:sz="4" w:space="0" w:color="auto"/>
              <w:left w:val="nil"/>
              <w:bottom w:val="single" w:sz="4" w:space="0" w:color="auto"/>
              <w:right w:val="single" w:sz="4" w:space="0" w:color="auto"/>
            </w:tcBorders>
            <w:shd w:val="clear" w:color="000000" w:fill="FCD5B4"/>
            <w:noWrap/>
            <w:vAlign w:val="center"/>
            <w:hideMark/>
          </w:tcPr>
          <w:p w14:paraId="1F3F25B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869" w:type="dxa"/>
            <w:tcBorders>
              <w:top w:val="single" w:sz="4" w:space="0" w:color="auto"/>
              <w:left w:val="nil"/>
              <w:bottom w:val="single" w:sz="4" w:space="0" w:color="auto"/>
              <w:right w:val="single" w:sz="4" w:space="0" w:color="auto"/>
            </w:tcBorders>
            <w:shd w:val="clear" w:color="000000" w:fill="FCD5B4"/>
            <w:noWrap/>
            <w:vAlign w:val="center"/>
            <w:hideMark/>
          </w:tcPr>
          <w:p w14:paraId="5496827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992" w:type="dxa"/>
            <w:tcBorders>
              <w:top w:val="single" w:sz="4" w:space="0" w:color="auto"/>
              <w:left w:val="nil"/>
              <w:bottom w:val="single" w:sz="4" w:space="0" w:color="auto"/>
              <w:right w:val="single" w:sz="4" w:space="0" w:color="auto"/>
            </w:tcBorders>
            <w:shd w:val="clear" w:color="000000" w:fill="FCD5B4"/>
            <w:noWrap/>
            <w:vAlign w:val="center"/>
            <w:hideMark/>
          </w:tcPr>
          <w:p w14:paraId="2D1911A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851" w:type="dxa"/>
            <w:gridSpan w:val="2"/>
            <w:tcBorders>
              <w:top w:val="single" w:sz="4" w:space="0" w:color="auto"/>
              <w:left w:val="nil"/>
              <w:bottom w:val="single" w:sz="4" w:space="0" w:color="auto"/>
              <w:right w:val="single" w:sz="4" w:space="0" w:color="auto"/>
            </w:tcBorders>
            <w:shd w:val="clear" w:color="000000" w:fill="FCD5B4"/>
            <w:noWrap/>
            <w:vAlign w:val="center"/>
            <w:hideMark/>
          </w:tcPr>
          <w:p w14:paraId="35C6695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992" w:type="dxa"/>
            <w:tcBorders>
              <w:top w:val="single" w:sz="4" w:space="0" w:color="auto"/>
              <w:left w:val="nil"/>
              <w:bottom w:val="single" w:sz="4" w:space="0" w:color="auto"/>
              <w:right w:val="single" w:sz="4" w:space="0" w:color="auto"/>
            </w:tcBorders>
            <w:shd w:val="clear" w:color="000000" w:fill="FCD5B4"/>
            <w:noWrap/>
            <w:vAlign w:val="center"/>
            <w:hideMark/>
          </w:tcPr>
          <w:p w14:paraId="17C4014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837" w:type="dxa"/>
            <w:tcBorders>
              <w:top w:val="single" w:sz="4" w:space="0" w:color="auto"/>
              <w:left w:val="nil"/>
              <w:bottom w:val="single" w:sz="4" w:space="0" w:color="auto"/>
              <w:right w:val="single" w:sz="4" w:space="0" w:color="auto"/>
            </w:tcBorders>
            <w:shd w:val="clear" w:color="000000" w:fill="FCD5B4"/>
            <w:noWrap/>
            <w:vAlign w:val="center"/>
            <w:hideMark/>
          </w:tcPr>
          <w:p w14:paraId="5570DB8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£667</w:t>
            </w:r>
          </w:p>
        </w:tc>
        <w:tc>
          <w:tcPr>
            <w:tcW w:w="992" w:type="dxa"/>
            <w:tcBorders>
              <w:top w:val="single" w:sz="4" w:space="0" w:color="auto"/>
              <w:left w:val="nil"/>
              <w:bottom w:val="single" w:sz="4" w:space="0" w:color="auto"/>
              <w:right w:val="single" w:sz="4" w:space="0" w:color="auto"/>
            </w:tcBorders>
            <w:shd w:val="clear" w:color="000000" w:fill="D8E4BC"/>
            <w:noWrap/>
            <w:vAlign w:val="center"/>
            <w:hideMark/>
          </w:tcPr>
          <w:p w14:paraId="65A1A2E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£8 004</w:t>
            </w:r>
          </w:p>
        </w:tc>
      </w:tr>
      <w:tr w:rsidR="00D5306E" w:rsidRPr="006818F1" w14:paraId="39D0009D" w14:textId="77777777" w:rsidTr="00D5306E">
        <w:trPr>
          <w:trHeight w:val="1260"/>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61B44E58"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Business rates for your business premises</w:t>
            </w:r>
          </w:p>
        </w:tc>
        <w:tc>
          <w:tcPr>
            <w:tcW w:w="1241" w:type="dxa"/>
            <w:tcBorders>
              <w:top w:val="nil"/>
              <w:left w:val="nil"/>
              <w:bottom w:val="single" w:sz="4" w:space="0" w:color="auto"/>
              <w:right w:val="single" w:sz="4" w:space="0" w:color="auto"/>
            </w:tcBorders>
            <w:shd w:val="clear" w:color="000000" w:fill="FCD5B4"/>
            <w:noWrap/>
            <w:vAlign w:val="center"/>
            <w:hideMark/>
          </w:tcPr>
          <w:p w14:paraId="5D2E6786"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58466C8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20BF3424"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6240178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4FD376B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7E7D970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3316E35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101D7D7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566322C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69" w:type="dxa"/>
            <w:tcBorders>
              <w:top w:val="nil"/>
              <w:left w:val="nil"/>
              <w:bottom w:val="single" w:sz="4" w:space="0" w:color="auto"/>
              <w:right w:val="single" w:sz="4" w:space="0" w:color="auto"/>
            </w:tcBorders>
            <w:shd w:val="clear" w:color="000000" w:fill="FCD5B4"/>
            <w:noWrap/>
            <w:vAlign w:val="center"/>
            <w:hideMark/>
          </w:tcPr>
          <w:p w14:paraId="343A49B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3B2AE35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776190F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7502812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37" w:type="dxa"/>
            <w:tcBorders>
              <w:top w:val="nil"/>
              <w:left w:val="nil"/>
              <w:bottom w:val="single" w:sz="4" w:space="0" w:color="auto"/>
              <w:right w:val="single" w:sz="4" w:space="0" w:color="auto"/>
            </w:tcBorders>
            <w:shd w:val="clear" w:color="000000" w:fill="FCD5B4"/>
            <w:noWrap/>
            <w:vAlign w:val="center"/>
            <w:hideMark/>
          </w:tcPr>
          <w:p w14:paraId="7C21D57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D8E4BC"/>
            <w:noWrap/>
            <w:vAlign w:val="center"/>
            <w:hideMark/>
          </w:tcPr>
          <w:p w14:paraId="390617E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20529A7C" w14:textId="77777777" w:rsidTr="00D5306E">
        <w:trPr>
          <w:trHeight w:val="852"/>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7BB45EFF"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Utilities (gas, electricity, water)</w:t>
            </w:r>
          </w:p>
        </w:tc>
        <w:tc>
          <w:tcPr>
            <w:tcW w:w="1241" w:type="dxa"/>
            <w:tcBorders>
              <w:top w:val="nil"/>
              <w:left w:val="nil"/>
              <w:bottom w:val="single" w:sz="4" w:space="0" w:color="auto"/>
              <w:right w:val="single" w:sz="4" w:space="0" w:color="auto"/>
            </w:tcBorders>
            <w:shd w:val="clear" w:color="000000" w:fill="FCD5B4"/>
            <w:noWrap/>
            <w:vAlign w:val="center"/>
            <w:hideMark/>
          </w:tcPr>
          <w:p w14:paraId="51AD6647"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0439A59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32912AC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851" w:type="dxa"/>
            <w:tcBorders>
              <w:top w:val="nil"/>
              <w:left w:val="nil"/>
              <w:bottom w:val="single" w:sz="4" w:space="0" w:color="auto"/>
              <w:right w:val="single" w:sz="4" w:space="0" w:color="auto"/>
            </w:tcBorders>
            <w:shd w:val="clear" w:color="000000" w:fill="FCD5B4"/>
            <w:noWrap/>
            <w:vAlign w:val="center"/>
            <w:hideMark/>
          </w:tcPr>
          <w:p w14:paraId="0622E73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850" w:type="dxa"/>
            <w:tcBorders>
              <w:top w:val="nil"/>
              <w:left w:val="nil"/>
              <w:bottom w:val="single" w:sz="4" w:space="0" w:color="auto"/>
              <w:right w:val="single" w:sz="4" w:space="0" w:color="auto"/>
            </w:tcBorders>
            <w:shd w:val="clear" w:color="000000" w:fill="FCD5B4"/>
            <w:noWrap/>
            <w:vAlign w:val="center"/>
            <w:hideMark/>
          </w:tcPr>
          <w:p w14:paraId="040DEBE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851" w:type="dxa"/>
            <w:tcBorders>
              <w:top w:val="nil"/>
              <w:left w:val="nil"/>
              <w:bottom w:val="single" w:sz="4" w:space="0" w:color="auto"/>
              <w:right w:val="single" w:sz="4" w:space="0" w:color="auto"/>
            </w:tcBorders>
            <w:shd w:val="clear" w:color="000000" w:fill="FCD5B4"/>
            <w:noWrap/>
            <w:vAlign w:val="center"/>
            <w:hideMark/>
          </w:tcPr>
          <w:p w14:paraId="252091A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850" w:type="dxa"/>
            <w:tcBorders>
              <w:top w:val="nil"/>
              <w:left w:val="nil"/>
              <w:bottom w:val="single" w:sz="4" w:space="0" w:color="auto"/>
              <w:right w:val="single" w:sz="4" w:space="0" w:color="auto"/>
            </w:tcBorders>
            <w:shd w:val="clear" w:color="000000" w:fill="FCD5B4"/>
            <w:noWrap/>
            <w:vAlign w:val="center"/>
            <w:hideMark/>
          </w:tcPr>
          <w:p w14:paraId="6D7F9F9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851" w:type="dxa"/>
            <w:tcBorders>
              <w:top w:val="nil"/>
              <w:left w:val="nil"/>
              <w:bottom w:val="single" w:sz="4" w:space="0" w:color="auto"/>
              <w:right w:val="single" w:sz="4" w:space="0" w:color="auto"/>
            </w:tcBorders>
            <w:shd w:val="clear" w:color="000000" w:fill="FCD5B4"/>
            <w:noWrap/>
            <w:vAlign w:val="center"/>
            <w:hideMark/>
          </w:tcPr>
          <w:p w14:paraId="541B008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850" w:type="dxa"/>
            <w:tcBorders>
              <w:top w:val="nil"/>
              <w:left w:val="nil"/>
              <w:bottom w:val="single" w:sz="4" w:space="0" w:color="auto"/>
              <w:right w:val="single" w:sz="4" w:space="0" w:color="auto"/>
            </w:tcBorders>
            <w:shd w:val="clear" w:color="000000" w:fill="FCD5B4"/>
            <w:noWrap/>
            <w:vAlign w:val="center"/>
            <w:hideMark/>
          </w:tcPr>
          <w:p w14:paraId="2AEF572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869" w:type="dxa"/>
            <w:tcBorders>
              <w:top w:val="nil"/>
              <w:left w:val="nil"/>
              <w:bottom w:val="single" w:sz="4" w:space="0" w:color="auto"/>
              <w:right w:val="single" w:sz="4" w:space="0" w:color="auto"/>
            </w:tcBorders>
            <w:shd w:val="clear" w:color="000000" w:fill="FCD5B4"/>
            <w:noWrap/>
            <w:vAlign w:val="center"/>
            <w:hideMark/>
          </w:tcPr>
          <w:p w14:paraId="3AEFBB3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992" w:type="dxa"/>
            <w:tcBorders>
              <w:top w:val="nil"/>
              <w:left w:val="nil"/>
              <w:bottom w:val="single" w:sz="4" w:space="0" w:color="auto"/>
              <w:right w:val="single" w:sz="4" w:space="0" w:color="auto"/>
            </w:tcBorders>
            <w:shd w:val="clear" w:color="000000" w:fill="FCD5B4"/>
            <w:noWrap/>
            <w:vAlign w:val="center"/>
            <w:hideMark/>
          </w:tcPr>
          <w:p w14:paraId="19EE792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6CAAF29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992" w:type="dxa"/>
            <w:tcBorders>
              <w:top w:val="nil"/>
              <w:left w:val="nil"/>
              <w:bottom w:val="single" w:sz="4" w:space="0" w:color="auto"/>
              <w:right w:val="single" w:sz="4" w:space="0" w:color="auto"/>
            </w:tcBorders>
            <w:shd w:val="clear" w:color="000000" w:fill="FCD5B4"/>
            <w:noWrap/>
            <w:vAlign w:val="center"/>
            <w:hideMark/>
          </w:tcPr>
          <w:p w14:paraId="752A26E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837" w:type="dxa"/>
            <w:tcBorders>
              <w:top w:val="nil"/>
              <w:left w:val="nil"/>
              <w:bottom w:val="single" w:sz="4" w:space="0" w:color="auto"/>
              <w:right w:val="single" w:sz="4" w:space="0" w:color="auto"/>
            </w:tcBorders>
            <w:shd w:val="clear" w:color="000000" w:fill="FCD5B4"/>
            <w:noWrap/>
            <w:vAlign w:val="center"/>
            <w:hideMark/>
          </w:tcPr>
          <w:p w14:paraId="6D23833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£200</w:t>
            </w:r>
          </w:p>
        </w:tc>
        <w:tc>
          <w:tcPr>
            <w:tcW w:w="992" w:type="dxa"/>
            <w:tcBorders>
              <w:top w:val="nil"/>
              <w:left w:val="nil"/>
              <w:bottom w:val="single" w:sz="4" w:space="0" w:color="auto"/>
              <w:right w:val="single" w:sz="4" w:space="0" w:color="auto"/>
            </w:tcBorders>
            <w:shd w:val="clear" w:color="000000" w:fill="D8E4BC"/>
            <w:noWrap/>
            <w:vAlign w:val="center"/>
            <w:hideMark/>
          </w:tcPr>
          <w:p w14:paraId="066D0B2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£2 400</w:t>
            </w:r>
          </w:p>
        </w:tc>
      </w:tr>
      <w:tr w:rsidR="00D5306E" w:rsidRPr="006818F1" w14:paraId="6BCB97AB" w14:textId="77777777" w:rsidTr="00D5306E">
        <w:trPr>
          <w:trHeight w:val="415"/>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1BFD586C"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lastRenderedPageBreak/>
              <w:t>Insurance</w:t>
            </w:r>
          </w:p>
        </w:tc>
        <w:tc>
          <w:tcPr>
            <w:tcW w:w="1241" w:type="dxa"/>
            <w:tcBorders>
              <w:top w:val="nil"/>
              <w:left w:val="nil"/>
              <w:bottom w:val="single" w:sz="4" w:space="0" w:color="auto"/>
              <w:right w:val="single" w:sz="4" w:space="0" w:color="auto"/>
            </w:tcBorders>
            <w:shd w:val="clear" w:color="000000" w:fill="FCD5B4"/>
            <w:noWrap/>
            <w:vAlign w:val="center"/>
            <w:hideMark/>
          </w:tcPr>
          <w:p w14:paraId="6135E4C0"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6B957875"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603B111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1" w:type="dxa"/>
            <w:tcBorders>
              <w:top w:val="nil"/>
              <w:left w:val="nil"/>
              <w:bottom w:val="single" w:sz="4" w:space="0" w:color="auto"/>
              <w:right w:val="single" w:sz="4" w:space="0" w:color="auto"/>
            </w:tcBorders>
            <w:shd w:val="clear" w:color="000000" w:fill="FCD5B4"/>
            <w:noWrap/>
            <w:vAlign w:val="center"/>
            <w:hideMark/>
          </w:tcPr>
          <w:p w14:paraId="550CAC6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0" w:type="dxa"/>
            <w:tcBorders>
              <w:top w:val="nil"/>
              <w:left w:val="nil"/>
              <w:bottom w:val="single" w:sz="4" w:space="0" w:color="auto"/>
              <w:right w:val="single" w:sz="4" w:space="0" w:color="auto"/>
            </w:tcBorders>
            <w:shd w:val="clear" w:color="000000" w:fill="FCD5B4"/>
            <w:noWrap/>
            <w:vAlign w:val="center"/>
            <w:hideMark/>
          </w:tcPr>
          <w:p w14:paraId="623EB299"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1" w:type="dxa"/>
            <w:tcBorders>
              <w:top w:val="nil"/>
              <w:left w:val="nil"/>
              <w:bottom w:val="single" w:sz="4" w:space="0" w:color="auto"/>
              <w:right w:val="single" w:sz="4" w:space="0" w:color="auto"/>
            </w:tcBorders>
            <w:shd w:val="clear" w:color="000000" w:fill="FCD5B4"/>
            <w:noWrap/>
            <w:vAlign w:val="center"/>
            <w:hideMark/>
          </w:tcPr>
          <w:p w14:paraId="1A5686D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0" w:type="dxa"/>
            <w:tcBorders>
              <w:top w:val="nil"/>
              <w:left w:val="nil"/>
              <w:bottom w:val="single" w:sz="4" w:space="0" w:color="auto"/>
              <w:right w:val="single" w:sz="4" w:space="0" w:color="auto"/>
            </w:tcBorders>
            <w:shd w:val="clear" w:color="000000" w:fill="FCD5B4"/>
            <w:noWrap/>
            <w:vAlign w:val="center"/>
            <w:hideMark/>
          </w:tcPr>
          <w:p w14:paraId="048028EC"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1" w:type="dxa"/>
            <w:tcBorders>
              <w:top w:val="nil"/>
              <w:left w:val="nil"/>
              <w:bottom w:val="single" w:sz="4" w:space="0" w:color="auto"/>
              <w:right w:val="single" w:sz="4" w:space="0" w:color="auto"/>
            </w:tcBorders>
            <w:shd w:val="clear" w:color="000000" w:fill="FCD5B4"/>
            <w:noWrap/>
            <w:vAlign w:val="center"/>
            <w:hideMark/>
          </w:tcPr>
          <w:p w14:paraId="43AEA36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0" w:type="dxa"/>
            <w:tcBorders>
              <w:top w:val="nil"/>
              <w:left w:val="nil"/>
              <w:bottom w:val="single" w:sz="4" w:space="0" w:color="auto"/>
              <w:right w:val="single" w:sz="4" w:space="0" w:color="auto"/>
            </w:tcBorders>
            <w:shd w:val="clear" w:color="000000" w:fill="FCD5B4"/>
            <w:noWrap/>
            <w:vAlign w:val="center"/>
            <w:hideMark/>
          </w:tcPr>
          <w:p w14:paraId="1DBF6CB4"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69" w:type="dxa"/>
            <w:tcBorders>
              <w:top w:val="nil"/>
              <w:left w:val="nil"/>
              <w:bottom w:val="single" w:sz="4" w:space="0" w:color="auto"/>
              <w:right w:val="single" w:sz="4" w:space="0" w:color="auto"/>
            </w:tcBorders>
            <w:shd w:val="clear" w:color="000000" w:fill="FCD5B4"/>
            <w:noWrap/>
            <w:vAlign w:val="center"/>
            <w:hideMark/>
          </w:tcPr>
          <w:p w14:paraId="53B9F76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992" w:type="dxa"/>
            <w:tcBorders>
              <w:top w:val="nil"/>
              <w:left w:val="nil"/>
              <w:bottom w:val="single" w:sz="4" w:space="0" w:color="auto"/>
              <w:right w:val="single" w:sz="4" w:space="0" w:color="auto"/>
            </w:tcBorders>
            <w:shd w:val="clear" w:color="000000" w:fill="FCD5B4"/>
            <w:noWrap/>
            <w:vAlign w:val="center"/>
            <w:hideMark/>
          </w:tcPr>
          <w:p w14:paraId="2055053C"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78B687F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992" w:type="dxa"/>
            <w:tcBorders>
              <w:top w:val="nil"/>
              <w:left w:val="nil"/>
              <w:bottom w:val="single" w:sz="4" w:space="0" w:color="auto"/>
              <w:right w:val="single" w:sz="4" w:space="0" w:color="auto"/>
            </w:tcBorders>
            <w:shd w:val="clear" w:color="000000" w:fill="FCD5B4"/>
            <w:noWrap/>
            <w:vAlign w:val="center"/>
            <w:hideMark/>
          </w:tcPr>
          <w:p w14:paraId="0D8AFF4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37" w:type="dxa"/>
            <w:tcBorders>
              <w:top w:val="nil"/>
              <w:left w:val="nil"/>
              <w:bottom w:val="single" w:sz="4" w:space="0" w:color="auto"/>
              <w:right w:val="single" w:sz="4" w:space="0" w:color="auto"/>
            </w:tcBorders>
            <w:shd w:val="clear" w:color="000000" w:fill="FCD5B4"/>
            <w:noWrap/>
            <w:vAlign w:val="center"/>
            <w:hideMark/>
          </w:tcPr>
          <w:p w14:paraId="286FF3A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992" w:type="dxa"/>
            <w:tcBorders>
              <w:top w:val="nil"/>
              <w:left w:val="nil"/>
              <w:bottom w:val="single" w:sz="4" w:space="0" w:color="auto"/>
              <w:right w:val="single" w:sz="4" w:space="0" w:color="auto"/>
            </w:tcBorders>
            <w:shd w:val="clear" w:color="000000" w:fill="D8E4BC"/>
            <w:noWrap/>
            <w:vAlign w:val="center"/>
            <w:hideMark/>
          </w:tcPr>
          <w:p w14:paraId="69E4061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£1 200</w:t>
            </w:r>
          </w:p>
        </w:tc>
      </w:tr>
      <w:tr w:rsidR="00D5306E" w:rsidRPr="006818F1" w14:paraId="4D4092BA" w14:textId="77777777" w:rsidTr="00D5306E">
        <w:trPr>
          <w:trHeight w:val="576"/>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7C86751A"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Telephone and internet</w:t>
            </w:r>
          </w:p>
        </w:tc>
        <w:tc>
          <w:tcPr>
            <w:tcW w:w="1241" w:type="dxa"/>
            <w:tcBorders>
              <w:top w:val="nil"/>
              <w:left w:val="nil"/>
              <w:bottom w:val="single" w:sz="4" w:space="0" w:color="auto"/>
              <w:right w:val="single" w:sz="4" w:space="0" w:color="auto"/>
            </w:tcBorders>
            <w:shd w:val="clear" w:color="000000" w:fill="FCD5B4"/>
            <w:noWrap/>
            <w:vAlign w:val="center"/>
            <w:hideMark/>
          </w:tcPr>
          <w:p w14:paraId="4D475B8F"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4590533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4CD45B4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1" w:type="dxa"/>
            <w:tcBorders>
              <w:top w:val="nil"/>
              <w:left w:val="nil"/>
              <w:bottom w:val="single" w:sz="4" w:space="0" w:color="auto"/>
              <w:right w:val="single" w:sz="4" w:space="0" w:color="auto"/>
            </w:tcBorders>
            <w:shd w:val="clear" w:color="000000" w:fill="FCD5B4"/>
            <w:noWrap/>
            <w:vAlign w:val="center"/>
            <w:hideMark/>
          </w:tcPr>
          <w:p w14:paraId="09BDF8B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0" w:type="dxa"/>
            <w:tcBorders>
              <w:top w:val="nil"/>
              <w:left w:val="nil"/>
              <w:bottom w:val="single" w:sz="4" w:space="0" w:color="auto"/>
              <w:right w:val="single" w:sz="4" w:space="0" w:color="auto"/>
            </w:tcBorders>
            <w:shd w:val="clear" w:color="000000" w:fill="FCD5B4"/>
            <w:noWrap/>
            <w:vAlign w:val="center"/>
            <w:hideMark/>
          </w:tcPr>
          <w:p w14:paraId="57FBB3D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1" w:type="dxa"/>
            <w:tcBorders>
              <w:top w:val="nil"/>
              <w:left w:val="nil"/>
              <w:bottom w:val="single" w:sz="4" w:space="0" w:color="auto"/>
              <w:right w:val="single" w:sz="4" w:space="0" w:color="auto"/>
            </w:tcBorders>
            <w:shd w:val="clear" w:color="000000" w:fill="FCD5B4"/>
            <w:noWrap/>
            <w:vAlign w:val="center"/>
            <w:hideMark/>
          </w:tcPr>
          <w:p w14:paraId="6E2E0DE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0" w:type="dxa"/>
            <w:tcBorders>
              <w:top w:val="nil"/>
              <w:left w:val="nil"/>
              <w:bottom w:val="single" w:sz="4" w:space="0" w:color="auto"/>
              <w:right w:val="single" w:sz="4" w:space="0" w:color="auto"/>
            </w:tcBorders>
            <w:shd w:val="clear" w:color="000000" w:fill="FCD5B4"/>
            <w:noWrap/>
            <w:vAlign w:val="center"/>
            <w:hideMark/>
          </w:tcPr>
          <w:p w14:paraId="77D81A8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1" w:type="dxa"/>
            <w:tcBorders>
              <w:top w:val="nil"/>
              <w:left w:val="nil"/>
              <w:bottom w:val="single" w:sz="4" w:space="0" w:color="auto"/>
              <w:right w:val="single" w:sz="4" w:space="0" w:color="auto"/>
            </w:tcBorders>
            <w:shd w:val="clear" w:color="000000" w:fill="FCD5B4"/>
            <w:noWrap/>
            <w:vAlign w:val="center"/>
            <w:hideMark/>
          </w:tcPr>
          <w:p w14:paraId="387D9AB5"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0" w:type="dxa"/>
            <w:tcBorders>
              <w:top w:val="nil"/>
              <w:left w:val="nil"/>
              <w:bottom w:val="single" w:sz="4" w:space="0" w:color="auto"/>
              <w:right w:val="single" w:sz="4" w:space="0" w:color="auto"/>
            </w:tcBorders>
            <w:shd w:val="clear" w:color="000000" w:fill="FCD5B4"/>
            <w:noWrap/>
            <w:vAlign w:val="center"/>
            <w:hideMark/>
          </w:tcPr>
          <w:p w14:paraId="45A4F57C"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69" w:type="dxa"/>
            <w:tcBorders>
              <w:top w:val="nil"/>
              <w:left w:val="nil"/>
              <w:bottom w:val="single" w:sz="4" w:space="0" w:color="auto"/>
              <w:right w:val="single" w:sz="4" w:space="0" w:color="auto"/>
            </w:tcBorders>
            <w:shd w:val="clear" w:color="000000" w:fill="FCD5B4"/>
            <w:noWrap/>
            <w:vAlign w:val="center"/>
            <w:hideMark/>
          </w:tcPr>
          <w:p w14:paraId="646A66D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992" w:type="dxa"/>
            <w:tcBorders>
              <w:top w:val="nil"/>
              <w:left w:val="nil"/>
              <w:bottom w:val="single" w:sz="4" w:space="0" w:color="auto"/>
              <w:right w:val="single" w:sz="4" w:space="0" w:color="auto"/>
            </w:tcBorders>
            <w:shd w:val="clear" w:color="000000" w:fill="FCD5B4"/>
            <w:noWrap/>
            <w:vAlign w:val="center"/>
            <w:hideMark/>
          </w:tcPr>
          <w:p w14:paraId="60F758C9"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0C15F05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992" w:type="dxa"/>
            <w:tcBorders>
              <w:top w:val="nil"/>
              <w:left w:val="nil"/>
              <w:bottom w:val="single" w:sz="4" w:space="0" w:color="auto"/>
              <w:right w:val="single" w:sz="4" w:space="0" w:color="auto"/>
            </w:tcBorders>
            <w:shd w:val="clear" w:color="000000" w:fill="FCD5B4"/>
            <w:noWrap/>
            <w:vAlign w:val="center"/>
            <w:hideMark/>
          </w:tcPr>
          <w:p w14:paraId="40B1DA8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837" w:type="dxa"/>
            <w:tcBorders>
              <w:top w:val="nil"/>
              <w:left w:val="nil"/>
              <w:bottom w:val="single" w:sz="4" w:space="0" w:color="auto"/>
              <w:right w:val="single" w:sz="4" w:space="0" w:color="auto"/>
            </w:tcBorders>
            <w:shd w:val="clear" w:color="000000" w:fill="FCD5B4"/>
            <w:noWrap/>
            <w:vAlign w:val="center"/>
            <w:hideMark/>
          </w:tcPr>
          <w:p w14:paraId="0218306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£100</w:t>
            </w:r>
          </w:p>
        </w:tc>
        <w:tc>
          <w:tcPr>
            <w:tcW w:w="992" w:type="dxa"/>
            <w:tcBorders>
              <w:top w:val="nil"/>
              <w:left w:val="nil"/>
              <w:bottom w:val="single" w:sz="4" w:space="0" w:color="auto"/>
              <w:right w:val="single" w:sz="4" w:space="0" w:color="auto"/>
            </w:tcBorders>
            <w:shd w:val="clear" w:color="000000" w:fill="D8E4BC"/>
            <w:noWrap/>
            <w:vAlign w:val="center"/>
            <w:hideMark/>
          </w:tcPr>
          <w:p w14:paraId="75049E7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£1 200</w:t>
            </w:r>
          </w:p>
        </w:tc>
      </w:tr>
      <w:tr w:rsidR="00D5306E" w:rsidRPr="006818F1" w14:paraId="6ABDDAE0" w14:textId="77777777" w:rsidTr="00D5306E">
        <w:trPr>
          <w:trHeight w:val="827"/>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4149C369"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Marketing and advertising expenses</w:t>
            </w:r>
          </w:p>
        </w:tc>
        <w:tc>
          <w:tcPr>
            <w:tcW w:w="1241" w:type="dxa"/>
            <w:tcBorders>
              <w:top w:val="nil"/>
              <w:left w:val="nil"/>
              <w:bottom w:val="single" w:sz="4" w:space="0" w:color="auto"/>
              <w:right w:val="single" w:sz="4" w:space="0" w:color="auto"/>
            </w:tcBorders>
            <w:shd w:val="clear" w:color="000000" w:fill="FCD5B4"/>
            <w:noWrap/>
            <w:vAlign w:val="center"/>
            <w:hideMark/>
          </w:tcPr>
          <w:p w14:paraId="45DA64D1"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665A7F5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38D314A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851" w:type="dxa"/>
            <w:tcBorders>
              <w:top w:val="nil"/>
              <w:left w:val="nil"/>
              <w:bottom w:val="single" w:sz="4" w:space="0" w:color="auto"/>
              <w:right w:val="single" w:sz="4" w:space="0" w:color="auto"/>
            </w:tcBorders>
            <w:shd w:val="clear" w:color="000000" w:fill="FCD5B4"/>
            <w:noWrap/>
            <w:vAlign w:val="center"/>
            <w:hideMark/>
          </w:tcPr>
          <w:p w14:paraId="14CC166C"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850" w:type="dxa"/>
            <w:tcBorders>
              <w:top w:val="nil"/>
              <w:left w:val="nil"/>
              <w:bottom w:val="single" w:sz="4" w:space="0" w:color="auto"/>
              <w:right w:val="single" w:sz="4" w:space="0" w:color="auto"/>
            </w:tcBorders>
            <w:shd w:val="clear" w:color="000000" w:fill="FCD5B4"/>
            <w:noWrap/>
            <w:vAlign w:val="center"/>
            <w:hideMark/>
          </w:tcPr>
          <w:p w14:paraId="7484F935"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851" w:type="dxa"/>
            <w:tcBorders>
              <w:top w:val="nil"/>
              <w:left w:val="nil"/>
              <w:bottom w:val="single" w:sz="4" w:space="0" w:color="auto"/>
              <w:right w:val="single" w:sz="4" w:space="0" w:color="auto"/>
            </w:tcBorders>
            <w:shd w:val="clear" w:color="000000" w:fill="FCD5B4"/>
            <w:noWrap/>
            <w:vAlign w:val="center"/>
            <w:hideMark/>
          </w:tcPr>
          <w:p w14:paraId="2C596D8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850" w:type="dxa"/>
            <w:tcBorders>
              <w:top w:val="nil"/>
              <w:left w:val="nil"/>
              <w:bottom w:val="single" w:sz="4" w:space="0" w:color="auto"/>
              <w:right w:val="single" w:sz="4" w:space="0" w:color="auto"/>
            </w:tcBorders>
            <w:shd w:val="clear" w:color="000000" w:fill="FCD5B4"/>
            <w:noWrap/>
            <w:vAlign w:val="center"/>
            <w:hideMark/>
          </w:tcPr>
          <w:p w14:paraId="7DCA9C1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851" w:type="dxa"/>
            <w:tcBorders>
              <w:top w:val="nil"/>
              <w:left w:val="nil"/>
              <w:bottom w:val="single" w:sz="4" w:space="0" w:color="auto"/>
              <w:right w:val="single" w:sz="4" w:space="0" w:color="auto"/>
            </w:tcBorders>
            <w:shd w:val="clear" w:color="000000" w:fill="FCD5B4"/>
            <w:noWrap/>
            <w:vAlign w:val="center"/>
            <w:hideMark/>
          </w:tcPr>
          <w:p w14:paraId="60D32154"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850" w:type="dxa"/>
            <w:tcBorders>
              <w:top w:val="nil"/>
              <w:left w:val="nil"/>
              <w:bottom w:val="single" w:sz="4" w:space="0" w:color="auto"/>
              <w:right w:val="single" w:sz="4" w:space="0" w:color="auto"/>
            </w:tcBorders>
            <w:shd w:val="clear" w:color="000000" w:fill="FCD5B4"/>
            <w:noWrap/>
            <w:vAlign w:val="center"/>
            <w:hideMark/>
          </w:tcPr>
          <w:p w14:paraId="1EB280D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869" w:type="dxa"/>
            <w:tcBorders>
              <w:top w:val="nil"/>
              <w:left w:val="nil"/>
              <w:bottom w:val="single" w:sz="4" w:space="0" w:color="auto"/>
              <w:right w:val="single" w:sz="4" w:space="0" w:color="auto"/>
            </w:tcBorders>
            <w:shd w:val="clear" w:color="000000" w:fill="FCD5B4"/>
            <w:noWrap/>
            <w:vAlign w:val="center"/>
            <w:hideMark/>
          </w:tcPr>
          <w:p w14:paraId="41056C1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992" w:type="dxa"/>
            <w:tcBorders>
              <w:top w:val="nil"/>
              <w:left w:val="nil"/>
              <w:bottom w:val="single" w:sz="4" w:space="0" w:color="auto"/>
              <w:right w:val="single" w:sz="4" w:space="0" w:color="auto"/>
            </w:tcBorders>
            <w:shd w:val="clear" w:color="000000" w:fill="FCD5B4"/>
            <w:noWrap/>
            <w:vAlign w:val="center"/>
            <w:hideMark/>
          </w:tcPr>
          <w:p w14:paraId="081123E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149AEB1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992" w:type="dxa"/>
            <w:tcBorders>
              <w:top w:val="nil"/>
              <w:left w:val="nil"/>
              <w:bottom w:val="single" w:sz="4" w:space="0" w:color="auto"/>
              <w:right w:val="single" w:sz="4" w:space="0" w:color="auto"/>
            </w:tcBorders>
            <w:shd w:val="clear" w:color="000000" w:fill="FCD5B4"/>
            <w:noWrap/>
            <w:vAlign w:val="center"/>
            <w:hideMark/>
          </w:tcPr>
          <w:p w14:paraId="1639EEE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837" w:type="dxa"/>
            <w:tcBorders>
              <w:top w:val="nil"/>
              <w:left w:val="nil"/>
              <w:bottom w:val="single" w:sz="4" w:space="0" w:color="auto"/>
              <w:right w:val="single" w:sz="4" w:space="0" w:color="auto"/>
            </w:tcBorders>
            <w:shd w:val="clear" w:color="000000" w:fill="FCD5B4"/>
            <w:noWrap/>
            <w:vAlign w:val="center"/>
            <w:hideMark/>
          </w:tcPr>
          <w:p w14:paraId="478FF9E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£250</w:t>
            </w:r>
          </w:p>
        </w:tc>
        <w:tc>
          <w:tcPr>
            <w:tcW w:w="992" w:type="dxa"/>
            <w:tcBorders>
              <w:top w:val="nil"/>
              <w:left w:val="nil"/>
              <w:bottom w:val="single" w:sz="4" w:space="0" w:color="auto"/>
              <w:right w:val="single" w:sz="4" w:space="0" w:color="auto"/>
            </w:tcBorders>
            <w:shd w:val="clear" w:color="000000" w:fill="D8E4BC"/>
            <w:noWrap/>
            <w:vAlign w:val="center"/>
            <w:hideMark/>
          </w:tcPr>
          <w:p w14:paraId="7973CE4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£3 000</w:t>
            </w:r>
          </w:p>
        </w:tc>
      </w:tr>
      <w:tr w:rsidR="00D5306E" w:rsidRPr="006818F1" w14:paraId="7614A5F9" w14:textId="77777777" w:rsidTr="00D5306E">
        <w:trPr>
          <w:trHeight w:val="553"/>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1082B618"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Vehicle running costs</w:t>
            </w:r>
          </w:p>
        </w:tc>
        <w:tc>
          <w:tcPr>
            <w:tcW w:w="1241" w:type="dxa"/>
            <w:tcBorders>
              <w:top w:val="nil"/>
              <w:left w:val="nil"/>
              <w:bottom w:val="single" w:sz="4" w:space="0" w:color="auto"/>
              <w:right w:val="single" w:sz="4" w:space="0" w:color="auto"/>
            </w:tcBorders>
            <w:shd w:val="clear" w:color="000000" w:fill="FCD5B4"/>
            <w:noWrap/>
            <w:vAlign w:val="center"/>
            <w:hideMark/>
          </w:tcPr>
          <w:p w14:paraId="01906DB8"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1CCDEBC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22DA48F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2B2F239C"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4A75E60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2805C41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0041658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67E1A3F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565C4174"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69" w:type="dxa"/>
            <w:tcBorders>
              <w:top w:val="nil"/>
              <w:left w:val="nil"/>
              <w:bottom w:val="single" w:sz="4" w:space="0" w:color="auto"/>
              <w:right w:val="single" w:sz="4" w:space="0" w:color="auto"/>
            </w:tcBorders>
            <w:shd w:val="clear" w:color="000000" w:fill="FCD5B4"/>
            <w:noWrap/>
            <w:vAlign w:val="center"/>
            <w:hideMark/>
          </w:tcPr>
          <w:p w14:paraId="2C47D7A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5B28292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2EC0C6E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349BECD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37" w:type="dxa"/>
            <w:tcBorders>
              <w:top w:val="nil"/>
              <w:left w:val="nil"/>
              <w:bottom w:val="single" w:sz="4" w:space="0" w:color="auto"/>
              <w:right w:val="single" w:sz="4" w:space="0" w:color="auto"/>
            </w:tcBorders>
            <w:shd w:val="clear" w:color="000000" w:fill="FCD5B4"/>
            <w:noWrap/>
            <w:vAlign w:val="center"/>
            <w:hideMark/>
          </w:tcPr>
          <w:p w14:paraId="5CDA4BF9"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D8E4BC"/>
            <w:noWrap/>
            <w:vAlign w:val="center"/>
            <w:hideMark/>
          </w:tcPr>
          <w:p w14:paraId="3DA1750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4E27130F" w14:textId="77777777" w:rsidTr="00D5306E">
        <w:trPr>
          <w:trHeight w:val="703"/>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11304662"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Equipment purchase or leasing</w:t>
            </w:r>
          </w:p>
        </w:tc>
        <w:tc>
          <w:tcPr>
            <w:tcW w:w="1241" w:type="dxa"/>
            <w:tcBorders>
              <w:top w:val="nil"/>
              <w:left w:val="nil"/>
              <w:bottom w:val="single" w:sz="4" w:space="0" w:color="auto"/>
              <w:right w:val="single" w:sz="4" w:space="0" w:color="auto"/>
            </w:tcBorders>
            <w:shd w:val="clear" w:color="000000" w:fill="FCD5B4"/>
            <w:noWrap/>
            <w:vAlign w:val="center"/>
            <w:hideMark/>
          </w:tcPr>
          <w:p w14:paraId="0408DA13"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62A2AE6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160A1C7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1CF2895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1F8B004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3297914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7BADC5B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54878ED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6F7ED9B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69" w:type="dxa"/>
            <w:tcBorders>
              <w:top w:val="nil"/>
              <w:left w:val="nil"/>
              <w:bottom w:val="single" w:sz="4" w:space="0" w:color="auto"/>
              <w:right w:val="single" w:sz="4" w:space="0" w:color="auto"/>
            </w:tcBorders>
            <w:shd w:val="clear" w:color="000000" w:fill="FCD5B4"/>
            <w:noWrap/>
            <w:vAlign w:val="center"/>
            <w:hideMark/>
          </w:tcPr>
          <w:p w14:paraId="7074247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32A8C0E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0EFE252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46E3457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37" w:type="dxa"/>
            <w:tcBorders>
              <w:top w:val="nil"/>
              <w:left w:val="nil"/>
              <w:bottom w:val="single" w:sz="4" w:space="0" w:color="auto"/>
              <w:right w:val="single" w:sz="4" w:space="0" w:color="auto"/>
            </w:tcBorders>
            <w:shd w:val="clear" w:color="000000" w:fill="FCD5B4"/>
            <w:noWrap/>
            <w:vAlign w:val="center"/>
            <w:hideMark/>
          </w:tcPr>
          <w:p w14:paraId="17EBF3D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D8E4BC"/>
            <w:noWrap/>
            <w:vAlign w:val="center"/>
            <w:hideMark/>
          </w:tcPr>
          <w:p w14:paraId="51F564C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719CA564" w14:textId="77777777" w:rsidTr="00D5306E">
        <w:trPr>
          <w:trHeight w:val="833"/>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4C130336"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Postage, printing, stationery</w:t>
            </w:r>
          </w:p>
        </w:tc>
        <w:tc>
          <w:tcPr>
            <w:tcW w:w="1241" w:type="dxa"/>
            <w:tcBorders>
              <w:top w:val="nil"/>
              <w:left w:val="nil"/>
              <w:bottom w:val="single" w:sz="4" w:space="0" w:color="auto"/>
              <w:right w:val="single" w:sz="4" w:space="0" w:color="auto"/>
            </w:tcBorders>
            <w:shd w:val="clear" w:color="000000" w:fill="FCD5B4"/>
            <w:noWrap/>
            <w:vAlign w:val="center"/>
            <w:hideMark/>
          </w:tcPr>
          <w:p w14:paraId="106F0384"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0DE68AB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606444F4"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01B6208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4309C2D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6885757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62F9787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178FDD6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052C8BC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69" w:type="dxa"/>
            <w:tcBorders>
              <w:top w:val="nil"/>
              <w:left w:val="nil"/>
              <w:bottom w:val="single" w:sz="4" w:space="0" w:color="auto"/>
              <w:right w:val="single" w:sz="4" w:space="0" w:color="auto"/>
            </w:tcBorders>
            <w:shd w:val="clear" w:color="000000" w:fill="FCD5B4"/>
            <w:noWrap/>
            <w:vAlign w:val="center"/>
            <w:hideMark/>
          </w:tcPr>
          <w:p w14:paraId="18FB64A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7F5225B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0D7D309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16BE3F1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37" w:type="dxa"/>
            <w:tcBorders>
              <w:top w:val="nil"/>
              <w:left w:val="nil"/>
              <w:bottom w:val="single" w:sz="4" w:space="0" w:color="auto"/>
              <w:right w:val="single" w:sz="4" w:space="0" w:color="auto"/>
            </w:tcBorders>
            <w:shd w:val="clear" w:color="000000" w:fill="FCD5B4"/>
            <w:noWrap/>
            <w:vAlign w:val="center"/>
            <w:hideMark/>
          </w:tcPr>
          <w:p w14:paraId="1B862EB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D8E4BC"/>
            <w:noWrap/>
            <w:vAlign w:val="center"/>
            <w:hideMark/>
          </w:tcPr>
          <w:p w14:paraId="05BAFD8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740BB433" w14:textId="77777777" w:rsidTr="00D5306E">
        <w:trPr>
          <w:trHeight w:val="568"/>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2181D182"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Transport and delivery</w:t>
            </w:r>
          </w:p>
        </w:tc>
        <w:tc>
          <w:tcPr>
            <w:tcW w:w="1241" w:type="dxa"/>
            <w:tcBorders>
              <w:top w:val="nil"/>
              <w:left w:val="nil"/>
              <w:bottom w:val="single" w:sz="4" w:space="0" w:color="auto"/>
              <w:right w:val="single" w:sz="4" w:space="0" w:color="auto"/>
            </w:tcBorders>
            <w:shd w:val="clear" w:color="000000" w:fill="FCD5B4"/>
            <w:noWrap/>
            <w:vAlign w:val="center"/>
            <w:hideMark/>
          </w:tcPr>
          <w:p w14:paraId="0C4F3C86"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56D1A16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432A5D5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4B4A9EE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08BFD44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423F43A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1013C07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60CBDB7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07B03C15"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69" w:type="dxa"/>
            <w:tcBorders>
              <w:top w:val="nil"/>
              <w:left w:val="nil"/>
              <w:bottom w:val="single" w:sz="4" w:space="0" w:color="auto"/>
              <w:right w:val="single" w:sz="4" w:space="0" w:color="auto"/>
            </w:tcBorders>
            <w:shd w:val="clear" w:color="000000" w:fill="FCD5B4"/>
            <w:noWrap/>
            <w:vAlign w:val="center"/>
            <w:hideMark/>
          </w:tcPr>
          <w:p w14:paraId="0EFD93C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311BCC5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127B9155"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29832E4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37" w:type="dxa"/>
            <w:tcBorders>
              <w:top w:val="nil"/>
              <w:left w:val="nil"/>
              <w:bottom w:val="single" w:sz="4" w:space="0" w:color="auto"/>
              <w:right w:val="single" w:sz="4" w:space="0" w:color="auto"/>
            </w:tcBorders>
            <w:shd w:val="clear" w:color="000000" w:fill="FCD5B4"/>
            <w:noWrap/>
            <w:vAlign w:val="center"/>
            <w:hideMark/>
          </w:tcPr>
          <w:p w14:paraId="2893A08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D8E4BC"/>
            <w:noWrap/>
            <w:vAlign w:val="center"/>
            <w:hideMark/>
          </w:tcPr>
          <w:p w14:paraId="4281439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79CE838E" w14:textId="77777777" w:rsidTr="00D5306E">
        <w:trPr>
          <w:trHeight w:val="982"/>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000D0463"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Professional fees (legal, accounting etc.)</w:t>
            </w:r>
          </w:p>
        </w:tc>
        <w:tc>
          <w:tcPr>
            <w:tcW w:w="1241" w:type="dxa"/>
            <w:tcBorders>
              <w:top w:val="nil"/>
              <w:left w:val="nil"/>
              <w:bottom w:val="single" w:sz="4" w:space="0" w:color="auto"/>
              <w:right w:val="single" w:sz="4" w:space="0" w:color="auto"/>
            </w:tcBorders>
            <w:shd w:val="clear" w:color="000000" w:fill="FCD5B4"/>
            <w:noWrap/>
            <w:vAlign w:val="center"/>
            <w:hideMark/>
          </w:tcPr>
          <w:p w14:paraId="0E6E072F"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2E1658E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2A5DCB0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6B43119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0706378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148D0B1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01EF2B0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4F53665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4D890E0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69" w:type="dxa"/>
            <w:tcBorders>
              <w:top w:val="nil"/>
              <w:left w:val="nil"/>
              <w:bottom w:val="single" w:sz="4" w:space="0" w:color="auto"/>
              <w:right w:val="single" w:sz="4" w:space="0" w:color="auto"/>
            </w:tcBorders>
            <w:shd w:val="clear" w:color="000000" w:fill="FCD5B4"/>
            <w:noWrap/>
            <w:vAlign w:val="center"/>
            <w:hideMark/>
          </w:tcPr>
          <w:p w14:paraId="1DEC739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131B5F85"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1C2C27D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65022C1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37" w:type="dxa"/>
            <w:tcBorders>
              <w:top w:val="nil"/>
              <w:left w:val="nil"/>
              <w:bottom w:val="single" w:sz="4" w:space="0" w:color="auto"/>
              <w:right w:val="single" w:sz="4" w:space="0" w:color="auto"/>
            </w:tcBorders>
            <w:shd w:val="clear" w:color="000000" w:fill="FCD5B4"/>
            <w:noWrap/>
            <w:vAlign w:val="center"/>
            <w:hideMark/>
          </w:tcPr>
          <w:p w14:paraId="1F6344C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D8E4BC"/>
            <w:noWrap/>
            <w:vAlign w:val="center"/>
            <w:hideMark/>
          </w:tcPr>
          <w:p w14:paraId="3E5263E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02C931E5" w14:textId="77777777" w:rsidTr="00D5306E">
        <w:trPr>
          <w:trHeight w:val="831"/>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0299D01B"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Cost of sales (Cost of product)</w:t>
            </w:r>
          </w:p>
        </w:tc>
        <w:tc>
          <w:tcPr>
            <w:tcW w:w="1241" w:type="dxa"/>
            <w:tcBorders>
              <w:top w:val="nil"/>
              <w:left w:val="nil"/>
              <w:bottom w:val="single" w:sz="4" w:space="0" w:color="auto"/>
              <w:right w:val="single" w:sz="4" w:space="0" w:color="auto"/>
            </w:tcBorders>
            <w:shd w:val="clear" w:color="000000" w:fill="FCD5B4"/>
            <w:noWrap/>
            <w:vAlign w:val="center"/>
            <w:hideMark/>
          </w:tcPr>
          <w:p w14:paraId="61D1567A"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36EF68C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19937EB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4A705BC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537E282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29D73CD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41466B7C"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45964A4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31ACD55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69" w:type="dxa"/>
            <w:tcBorders>
              <w:top w:val="nil"/>
              <w:left w:val="nil"/>
              <w:bottom w:val="single" w:sz="4" w:space="0" w:color="auto"/>
              <w:right w:val="single" w:sz="4" w:space="0" w:color="auto"/>
            </w:tcBorders>
            <w:shd w:val="clear" w:color="000000" w:fill="FCD5B4"/>
            <w:noWrap/>
            <w:vAlign w:val="center"/>
            <w:hideMark/>
          </w:tcPr>
          <w:p w14:paraId="4E81705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56C00F4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2117D85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2AD238A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37" w:type="dxa"/>
            <w:tcBorders>
              <w:top w:val="nil"/>
              <w:left w:val="nil"/>
              <w:bottom w:val="single" w:sz="4" w:space="0" w:color="auto"/>
              <w:right w:val="single" w:sz="4" w:space="0" w:color="auto"/>
            </w:tcBorders>
            <w:shd w:val="clear" w:color="000000" w:fill="FCD5B4"/>
            <w:noWrap/>
            <w:vAlign w:val="center"/>
            <w:hideMark/>
          </w:tcPr>
          <w:p w14:paraId="5DD40C0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2ADD31B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58C9707A" w14:textId="77777777" w:rsidTr="00D5306E">
        <w:trPr>
          <w:trHeight w:val="115"/>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7B8BCDB1"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Wages your own</w:t>
            </w:r>
          </w:p>
        </w:tc>
        <w:tc>
          <w:tcPr>
            <w:tcW w:w="1241" w:type="dxa"/>
            <w:tcBorders>
              <w:top w:val="nil"/>
              <w:left w:val="nil"/>
              <w:bottom w:val="single" w:sz="4" w:space="0" w:color="auto"/>
              <w:right w:val="single" w:sz="4" w:space="0" w:color="auto"/>
            </w:tcBorders>
            <w:shd w:val="clear" w:color="000000" w:fill="FCD5B4"/>
            <w:noWrap/>
            <w:vAlign w:val="center"/>
            <w:hideMark/>
          </w:tcPr>
          <w:p w14:paraId="3D5F05A6"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016895F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244CC97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851" w:type="dxa"/>
            <w:tcBorders>
              <w:top w:val="nil"/>
              <w:left w:val="nil"/>
              <w:bottom w:val="single" w:sz="4" w:space="0" w:color="auto"/>
              <w:right w:val="single" w:sz="4" w:space="0" w:color="auto"/>
            </w:tcBorders>
            <w:shd w:val="clear" w:color="000000" w:fill="FCD5B4"/>
            <w:noWrap/>
            <w:vAlign w:val="center"/>
            <w:hideMark/>
          </w:tcPr>
          <w:p w14:paraId="30DAAE2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850" w:type="dxa"/>
            <w:tcBorders>
              <w:top w:val="nil"/>
              <w:left w:val="nil"/>
              <w:bottom w:val="single" w:sz="4" w:space="0" w:color="auto"/>
              <w:right w:val="single" w:sz="4" w:space="0" w:color="auto"/>
            </w:tcBorders>
            <w:shd w:val="clear" w:color="000000" w:fill="FCD5B4"/>
            <w:noWrap/>
            <w:vAlign w:val="center"/>
            <w:hideMark/>
          </w:tcPr>
          <w:p w14:paraId="5059040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851" w:type="dxa"/>
            <w:tcBorders>
              <w:top w:val="nil"/>
              <w:left w:val="nil"/>
              <w:bottom w:val="single" w:sz="4" w:space="0" w:color="auto"/>
              <w:right w:val="single" w:sz="4" w:space="0" w:color="auto"/>
            </w:tcBorders>
            <w:shd w:val="clear" w:color="000000" w:fill="FCD5B4"/>
            <w:noWrap/>
            <w:vAlign w:val="center"/>
            <w:hideMark/>
          </w:tcPr>
          <w:p w14:paraId="01FC2C3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850" w:type="dxa"/>
            <w:tcBorders>
              <w:top w:val="nil"/>
              <w:left w:val="nil"/>
              <w:bottom w:val="single" w:sz="4" w:space="0" w:color="auto"/>
              <w:right w:val="single" w:sz="4" w:space="0" w:color="auto"/>
            </w:tcBorders>
            <w:shd w:val="clear" w:color="000000" w:fill="FCD5B4"/>
            <w:noWrap/>
            <w:vAlign w:val="center"/>
            <w:hideMark/>
          </w:tcPr>
          <w:p w14:paraId="4238130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851" w:type="dxa"/>
            <w:tcBorders>
              <w:top w:val="nil"/>
              <w:left w:val="nil"/>
              <w:bottom w:val="single" w:sz="4" w:space="0" w:color="auto"/>
              <w:right w:val="single" w:sz="4" w:space="0" w:color="auto"/>
            </w:tcBorders>
            <w:shd w:val="clear" w:color="000000" w:fill="FCD5B4"/>
            <w:noWrap/>
            <w:vAlign w:val="center"/>
            <w:hideMark/>
          </w:tcPr>
          <w:p w14:paraId="7C3F4C29"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850" w:type="dxa"/>
            <w:tcBorders>
              <w:top w:val="nil"/>
              <w:left w:val="nil"/>
              <w:bottom w:val="single" w:sz="4" w:space="0" w:color="auto"/>
              <w:right w:val="single" w:sz="4" w:space="0" w:color="auto"/>
            </w:tcBorders>
            <w:shd w:val="clear" w:color="000000" w:fill="FCD5B4"/>
            <w:noWrap/>
            <w:vAlign w:val="center"/>
            <w:hideMark/>
          </w:tcPr>
          <w:p w14:paraId="2359B67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869" w:type="dxa"/>
            <w:tcBorders>
              <w:top w:val="nil"/>
              <w:left w:val="nil"/>
              <w:bottom w:val="single" w:sz="4" w:space="0" w:color="auto"/>
              <w:right w:val="single" w:sz="4" w:space="0" w:color="auto"/>
            </w:tcBorders>
            <w:shd w:val="clear" w:color="000000" w:fill="FCD5B4"/>
            <w:noWrap/>
            <w:vAlign w:val="center"/>
            <w:hideMark/>
          </w:tcPr>
          <w:p w14:paraId="43B9803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992" w:type="dxa"/>
            <w:tcBorders>
              <w:top w:val="nil"/>
              <w:left w:val="nil"/>
              <w:bottom w:val="single" w:sz="4" w:space="0" w:color="auto"/>
              <w:right w:val="single" w:sz="4" w:space="0" w:color="auto"/>
            </w:tcBorders>
            <w:shd w:val="clear" w:color="000000" w:fill="FCD5B4"/>
            <w:noWrap/>
            <w:vAlign w:val="center"/>
            <w:hideMark/>
          </w:tcPr>
          <w:p w14:paraId="3E77C1E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1356763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992" w:type="dxa"/>
            <w:tcBorders>
              <w:top w:val="nil"/>
              <w:left w:val="nil"/>
              <w:bottom w:val="single" w:sz="4" w:space="0" w:color="auto"/>
              <w:right w:val="single" w:sz="4" w:space="0" w:color="auto"/>
            </w:tcBorders>
            <w:shd w:val="clear" w:color="000000" w:fill="FCD5B4"/>
            <w:noWrap/>
            <w:vAlign w:val="center"/>
            <w:hideMark/>
          </w:tcPr>
          <w:p w14:paraId="7700DCE9"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837" w:type="dxa"/>
            <w:tcBorders>
              <w:top w:val="nil"/>
              <w:left w:val="nil"/>
              <w:bottom w:val="single" w:sz="4" w:space="0" w:color="auto"/>
              <w:right w:val="single" w:sz="4" w:space="0" w:color="auto"/>
            </w:tcBorders>
            <w:shd w:val="clear" w:color="000000" w:fill="FCD5B4"/>
            <w:noWrap/>
            <w:vAlign w:val="center"/>
            <w:hideMark/>
          </w:tcPr>
          <w:p w14:paraId="7727CFC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£2 000</w:t>
            </w:r>
          </w:p>
        </w:tc>
        <w:tc>
          <w:tcPr>
            <w:tcW w:w="992" w:type="dxa"/>
            <w:tcBorders>
              <w:top w:val="nil"/>
              <w:left w:val="nil"/>
              <w:bottom w:val="single" w:sz="4" w:space="0" w:color="auto"/>
              <w:right w:val="single" w:sz="4" w:space="0" w:color="auto"/>
            </w:tcBorders>
            <w:shd w:val="clear" w:color="000000" w:fill="FCD5B4"/>
            <w:noWrap/>
            <w:vAlign w:val="center"/>
            <w:hideMark/>
          </w:tcPr>
          <w:p w14:paraId="4D5BE0BC"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0E8C4377" w14:textId="77777777" w:rsidTr="00D5306E">
        <w:trPr>
          <w:trHeight w:val="392"/>
        </w:trPr>
        <w:tc>
          <w:tcPr>
            <w:tcW w:w="1581" w:type="dxa"/>
            <w:tcBorders>
              <w:top w:val="nil"/>
              <w:left w:val="single" w:sz="4" w:space="0" w:color="auto"/>
              <w:bottom w:val="single" w:sz="4" w:space="0" w:color="auto"/>
              <w:right w:val="single" w:sz="4" w:space="0" w:color="auto"/>
            </w:tcBorders>
            <w:shd w:val="clear" w:color="000000" w:fill="FCD5B4"/>
            <w:vAlign w:val="center"/>
            <w:hideMark/>
          </w:tcPr>
          <w:p w14:paraId="42ECCC8A" w14:textId="77777777" w:rsidR="006818F1" w:rsidRPr="00D67435" w:rsidRDefault="006818F1" w:rsidP="00CF4A66">
            <w:pPr>
              <w:spacing w:after="0" w:line="240" w:lineRule="auto"/>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Staff wages</w:t>
            </w:r>
          </w:p>
        </w:tc>
        <w:tc>
          <w:tcPr>
            <w:tcW w:w="1241" w:type="dxa"/>
            <w:tcBorders>
              <w:top w:val="nil"/>
              <w:left w:val="nil"/>
              <w:bottom w:val="single" w:sz="4" w:space="0" w:color="auto"/>
              <w:right w:val="single" w:sz="4" w:space="0" w:color="auto"/>
            </w:tcBorders>
            <w:shd w:val="clear" w:color="000000" w:fill="FCD5B4"/>
            <w:noWrap/>
            <w:vAlign w:val="center"/>
            <w:hideMark/>
          </w:tcPr>
          <w:p w14:paraId="116FAA45"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03E3CE45"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556CDF3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4CBB487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47D906F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6BED92A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1420688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3A57357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3EAA42E9"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69" w:type="dxa"/>
            <w:tcBorders>
              <w:top w:val="nil"/>
              <w:left w:val="nil"/>
              <w:bottom w:val="single" w:sz="4" w:space="0" w:color="auto"/>
              <w:right w:val="single" w:sz="4" w:space="0" w:color="auto"/>
            </w:tcBorders>
            <w:shd w:val="clear" w:color="000000" w:fill="FCD5B4"/>
            <w:noWrap/>
            <w:vAlign w:val="center"/>
            <w:hideMark/>
          </w:tcPr>
          <w:p w14:paraId="24D5BF16"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37106BA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0BFFF75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75C155A4"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37" w:type="dxa"/>
            <w:tcBorders>
              <w:top w:val="nil"/>
              <w:left w:val="nil"/>
              <w:bottom w:val="single" w:sz="4" w:space="0" w:color="auto"/>
              <w:right w:val="single" w:sz="4" w:space="0" w:color="auto"/>
            </w:tcBorders>
            <w:shd w:val="clear" w:color="000000" w:fill="FCD5B4"/>
            <w:noWrap/>
            <w:vAlign w:val="center"/>
            <w:hideMark/>
          </w:tcPr>
          <w:p w14:paraId="14FF70E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269A752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28C9B578" w14:textId="77777777" w:rsidTr="00D5306E">
        <w:trPr>
          <w:trHeight w:val="411"/>
        </w:trPr>
        <w:tc>
          <w:tcPr>
            <w:tcW w:w="1581" w:type="dxa"/>
            <w:tcBorders>
              <w:top w:val="nil"/>
              <w:left w:val="single" w:sz="4" w:space="0" w:color="auto"/>
              <w:bottom w:val="single" w:sz="4" w:space="0" w:color="auto"/>
              <w:right w:val="single" w:sz="4" w:space="0" w:color="auto"/>
            </w:tcBorders>
            <w:shd w:val="clear" w:color="000000" w:fill="FCD5B4"/>
            <w:noWrap/>
            <w:vAlign w:val="center"/>
            <w:hideMark/>
          </w:tcPr>
          <w:p w14:paraId="3604E2DB" w14:textId="77777777" w:rsidR="006818F1" w:rsidRPr="00D67435" w:rsidRDefault="006818F1" w:rsidP="00CF4A66">
            <w:pPr>
              <w:spacing w:after="0" w:line="240" w:lineRule="auto"/>
              <w:rPr>
                <w:rFonts w:ascii="Arial" w:eastAsia="Times New Roman" w:hAnsi="Arial" w:cs="Arial"/>
                <w:b/>
                <w:bCs/>
                <w:sz w:val="20"/>
                <w:szCs w:val="20"/>
                <w:lang w:val="bg-BG" w:eastAsia="bg-BG"/>
              </w:rPr>
            </w:pPr>
            <w:r w:rsidRPr="00D67435">
              <w:rPr>
                <w:rFonts w:ascii="Arial" w:eastAsia="Times New Roman" w:hAnsi="Arial" w:cs="Arial"/>
                <w:b/>
                <w:bCs/>
                <w:sz w:val="20"/>
                <w:szCs w:val="20"/>
                <w:lang w:val="bg-BG" w:eastAsia="bg-BG"/>
              </w:rPr>
              <w:t>Any other</w:t>
            </w:r>
          </w:p>
        </w:tc>
        <w:tc>
          <w:tcPr>
            <w:tcW w:w="1241" w:type="dxa"/>
            <w:tcBorders>
              <w:top w:val="nil"/>
              <w:left w:val="nil"/>
              <w:bottom w:val="single" w:sz="4" w:space="0" w:color="auto"/>
              <w:right w:val="single" w:sz="4" w:space="0" w:color="auto"/>
            </w:tcBorders>
            <w:shd w:val="clear" w:color="000000" w:fill="FCD5B4"/>
            <w:noWrap/>
            <w:vAlign w:val="center"/>
            <w:hideMark/>
          </w:tcPr>
          <w:p w14:paraId="747FAEFE"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61693265"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1BBF2AB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0FD6F9D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453B5F8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11CCC79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78129864"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7C6D23A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01FE5455"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69" w:type="dxa"/>
            <w:tcBorders>
              <w:top w:val="nil"/>
              <w:left w:val="nil"/>
              <w:bottom w:val="single" w:sz="4" w:space="0" w:color="auto"/>
              <w:right w:val="single" w:sz="4" w:space="0" w:color="auto"/>
            </w:tcBorders>
            <w:shd w:val="clear" w:color="000000" w:fill="FCD5B4"/>
            <w:noWrap/>
            <w:vAlign w:val="center"/>
            <w:hideMark/>
          </w:tcPr>
          <w:p w14:paraId="14F5E21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37EEB84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5C20C101"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6F99203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37" w:type="dxa"/>
            <w:tcBorders>
              <w:top w:val="nil"/>
              <w:left w:val="nil"/>
              <w:bottom w:val="single" w:sz="4" w:space="0" w:color="auto"/>
              <w:right w:val="single" w:sz="4" w:space="0" w:color="auto"/>
            </w:tcBorders>
            <w:shd w:val="clear" w:color="000000" w:fill="FCD5B4"/>
            <w:noWrap/>
            <w:vAlign w:val="center"/>
            <w:hideMark/>
          </w:tcPr>
          <w:p w14:paraId="60752063"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D8E4BC"/>
            <w:noWrap/>
            <w:vAlign w:val="center"/>
            <w:hideMark/>
          </w:tcPr>
          <w:p w14:paraId="08686A7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019EC528" w14:textId="77777777" w:rsidTr="00D5306E">
        <w:trPr>
          <w:trHeight w:val="403"/>
        </w:trPr>
        <w:tc>
          <w:tcPr>
            <w:tcW w:w="1581" w:type="dxa"/>
            <w:tcBorders>
              <w:top w:val="nil"/>
              <w:left w:val="single" w:sz="4" w:space="0" w:color="auto"/>
              <w:bottom w:val="single" w:sz="4" w:space="0" w:color="auto"/>
              <w:right w:val="single" w:sz="4" w:space="0" w:color="auto"/>
            </w:tcBorders>
            <w:shd w:val="clear" w:color="000000" w:fill="FCD5B4"/>
            <w:noWrap/>
            <w:vAlign w:val="center"/>
            <w:hideMark/>
          </w:tcPr>
          <w:p w14:paraId="5D438CB1" w14:textId="77777777" w:rsidR="006818F1" w:rsidRPr="00D67435" w:rsidRDefault="006818F1" w:rsidP="00CF4A66">
            <w:pPr>
              <w:spacing w:after="0" w:line="240" w:lineRule="auto"/>
              <w:rPr>
                <w:rFonts w:ascii="Arial" w:eastAsia="Times New Roman" w:hAnsi="Arial" w:cs="Arial"/>
                <w:b/>
                <w:bCs/>
                <w:sz w:val="20"/>
                <w:szCs w:val="20"/>
                <w:lang w:val="bg-BG" w:eastAsia="bg-BG"/>
              </w:rPr>
            </w:pPr>
            <w:r w:rsidRPr="00D67435">
              <w:rPr>
                <w:rFonts w:ascii="Arial" w:eastAsia="Times New Roman" w:hAnsi="Arial" w:cs="Arial"/>
                <w:b/>
                <w:bCs/>
                <w:sz w:val="20"/>
                <w:szCs w:val="20"/>
                <w:lang w:val="bg-BG" w:eastAsia="bg-BG"/>
              </w:rPr>
              <w:t>Any other</w:t>
            </w:r>
          </w:p>
        </w:tc>
        <w:tc>
          <w:tcPr>
            <w:tcW w:w="1241" w:type="dxa"/>
            <w:tcBorders>
              <w:top w:val="nil"/>
              <w:left w:val="nil"/>
              <w:bottom w:val="single" w:sz="4" w:space="0" w:color="auto"/>
              <w:right w:val="single" w:sz="4" w:space="0" w:color="auto"/>
            </w:tcBorders>
            <w:shd w:val="clear" w:color="000000" w:fill="FCD5B4"/>
            <w:noWrap/>
            <w:vAlign w:val="center"/>
            <w:hideMark/>
          </w:tcPr>
          <w:p w14:paraId="037942D0" w14:textId="77777777" w:rsidR="006818F1" w:rsidRPr="00D67435" w:rsidRDefault="006818F1" w:rsidP="00CF4A66">
            <w:pPr>
              <w:spacing w:after="0" w:line="240" w:lineRule="auto"/>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1006" w:type="dxa"/>
            <w:tcBorders>
              <w:top w:val="nil"/>
              <w:left w:val="nil"/>
              <w:bottom w:val="single" w:sz="4" w:space="0" w:color="auto"/>
              <w:right w:val="single" w:sz="4" w:space="0" w:color="auto"/>
            </w:tcBorders>
            <w:shd w:val="clear" w:color="000000" w:fill="FCD5B4"/>
            <w:noWrap/>
            <w:vAlign w:val="center"/>
            <w:hideMark/>
          </w:tcPr>
          <w:p w14:paraId="5E04D73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 </w:t>
            </w:r>
          </w:p>
        </w:tc>
        <w:tc>
          <w:tcPr>
            <w:tcW w:w="850" w:type="dxa"/>
            <w:tcBorders>
              <w:top w:val="nil"/>
              <w:left w:val="nil"/>
              <w:bottom w:val="single" w:sz="4" w:space="0" w:color="auto"/>
              <w:right w:val="single" w:sz="4" w:space="0" w:color="auto"/>
            </w:tcBorders>
            <w:shd w:val="clear" w:color="000000" w:fill="FCD5B4"/>
            <w:noWrap/>
            <w:vAlign w:val="center"/>
            <w:hideMark/>
          </w:tcPr>
          <w:p w14:paraId="7AC2296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05BB6A5A"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01EBC40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4CCB34E0"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2AB85F67"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tcBorders>
              <w:top w:val="nil"/>
              <w:left w:val="nil"/>
              <w:bottom w:val="single" w:sz="4" w:space="0" w:color="auto"/>
              <w:right w:val="single" w:sz="4" w:space="0" w:color="auto"/>
            </w:tcBorders>
            <w:shd w:val="clear" w:color="000000" w:fill="FCD5B4"/>
            <w:noWrap/>
            <w:vAlign w:val="center"/>
            <w:hideMark/>
          </w:tcPr>
          <w:p w14:paraId="7E30BDB8"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0" w:type="dxa"/>
            <w:tcBorders>
              <w:top w:val="nil"/>
              <w:left w:val="nil"/>
              <w:bottom w:val="single" w:sz="4" w:space="0" w:color="auto"/>
              <w:right w:val="single" w:sz="4" w:space="0" w:color="auto"/>
            </w:tcBorders>
            <w:shd w:val="clear" w:color="000000" w:fill="FCD5B4"/>
            <w:noWrap/>
            <w:vAlign w:val="center"/>
            <w:hideMark/>
          </w:tcPr>
          <w:p w14:paraId="2EEB2AB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69" w:type="dxa"/>
            <w:tcBorders>
              <w:top w:val="nil"/>
              <w:left w:val="nil"/>
              <w:bottom w:val="single" w:sz="4" w:space="0" w:color="auto"/>
              <w:right w:val="single" w:sz="4" w:space="0" w:color="auto"/>
            </w:tcBorders>
            <w:shd w:val="clear" w:color="000000" w:fill="FCD5B4"/>
            <w:noWrap/>
            <w:vAlign w:val="center"/>
            <w:hideMark/>
          </w:tcPr>
          <w:p w14:paraId="0ED367E9"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5F46018D"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51" w:type="dxa"/>
            <w:gridSpan w:val="2"/>
            <w:tcBorders>
              <w:top w:val="nil"/>
              <w:left w:val="nil"/>
              <w:bottom w:val="single" w:sz="4" w:space="0" w:color="auto"/>
              <w:right w:val="single" w:sz="4" w:space="0" w:color="auto"/>
            </w:tcBorders>
            <w:shd w:val="clear" w:color="000000" w:fill="FCD5B4"/>
            <w:noWrap/>
            <w:vAlign w:val="center"/>
            <w:hideMark/>
          </w:tcPr>
          <w:p w14:paraId="1BB668FF"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FCD5B4"/>
            <w:noWrap/>
            <w:vAlign w:val="center"/>
            <w:hideMark/>
          </w:tcPr>
          <w:p w14:paraId="3FE6D242"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837" w:type="dxa"/>
            <w:tcBorders>
              <w:top w:val="nil"/>
              <w:left w:val="nil"/>
              <w:bottom w:val="single" w:sz="4" w:space="0" w:color="auto"/>
              <w:right w:val="single" w:sz="4" w:space="0" w:color="auto"/>
            </w:tcBorders>
            <w:shd w:val="clear" w:color="000000" w:fill="FCD5B4"/>
            <w:noWrap/>
            <w:vAlign w:val="center"/>
            <w:hideMark/>
          </w:tcPr>
          <w:p w14:paraId="151CFCBB"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c>
          <w:tcPr>
            <w:tcW w:w="992" w:type="dxa"/>
            <w:tcBorders>
              <w:top w:val="nil"/>
              <w:left w:val="nil"/>
              <w:bottom w:val="single" w:sz="4" w:space="0" w:color="auto"/>
              <w:right w:val="single" w:sz="4" w:space="0" w:color="auto"/>
            </w:tcBorders>
            <w:shd w:val="clear" w:color="000000" w:fill="D8E4BC"/>
            <w:noWrap/>
            <w:vAlign w:val="center"/>
            <w:hideMark/>
          </w:tcPr>
          <w:p w14:paraId="141841BE" w14:textId="77777777" w:rsidR="006818F1" w:rsidRPr="00D67435" w:rsidRDefault="006818F1" w:rsidP="00CF4A66">
            <w:pPr>
              <w:spacing w:after="0" w:line="240" w:lineRule="auto"/>
              <w:jc w:val="center"/>
              <w:rPr>
                <w:rFonts w:ascii="Arial" w:eastAsia="Times New Roman" w:hAnsi="Arial" w:cs="Arial"/>
                <w:sz w:val="20"/>
                <w:szCs w:val="20"/>
                <w:lang w:val="bg-BG" w:eastAsia="bg-BG"/>
              </w:rPr>
            </w:pPr>
            <w:r w:rsidRPr="00D67435">
              <w:rPr>
                <w:rFonts w:ascii="Arial" w:eastAsia="Times New Roman" w:hAnsi="Arial" w:cs="Arial"/>
                <w:sz w:val="20"/>
                <w:szCs w:val="20"/>
                <w:lang w:val="bg-BG" w:eastAsia="bg-BG"/>
              </w:rPr>
              <w:t>£0</w:t>
            </w:r>
          </w:p>
        </w:tc>
      </w:tr>
      <w:tr w:rsidR="00D5306E" w:rsidRPr="006818F1" w14:paraId="3BE22A0D" w14:textId="77777777" w:rsidTr="00D5306E">
        <w:trPr>
          <w:trHeight w:val="140"/>
        </w:trPr>
        <w:tc>
          <w:tcPr>
            <w:tcW w:w="2822" w:type="dxa"/>
            <w:gridSpan w:val="2"/>
            <w:tcBorders>
              <w:top w:val="nil"/>
              <w:left w:val="single" w:sz="8" w:space="0" w:color="808080"/>
              <w:bottom w:val="single" w:sz="8" w:space="0" w:color="808080"/>
              <w:right w:val="single" w:sz="4" w:space="0" w:color="595959"/>
            </w:tcBorders>
            <w:shd w:val="clear" w:color="000000" w:fill="BFBFBF"/>
            <w:noWrap/>
            <w:vAlign w:val="center"/>
            <w:hideMark/>
          </w:tcPr>
          <w:p w14:paraId="42FE4CAC" w14:textId="77777777" w:rsidR="006818F1" w:rsidRPr="00D67435" w:rsidRDefault="006818F1" w:rsidP="00CF4A66">
            <w:pPr>
              <w:spacing w:after="0" w:line="240" w:lineRule="auto"/>
              <w:jc w:val="right"/>
              <w:rPr>
                <w:rFonts w:ascii="Arial" w:eastAsia="Times New Roman" w:hAnsi="Arial" w:cs="Arial"/>
                <w:b/>
                <w:bCs/>
                <w:sz w:val="20"/>
                <w:szCs w:val="20"/>
                <w:lang w:val="bg-BG" w:eastAsia="bg-BG"/>
              </w:rPr>
            </w:pPr>
            <w:r w:rsidRPr="00D67435">
              <w:rPr>
                <w:rFonts w:ascii="Arial" w:eastAsia="Times New Roman" w:hAnsi="Arial" w:cs="Arial"/>
                <w:b/>
                <w:bCs/>
                <w:sz w:val="20"/>
                <w:szCs w:val="20"/>
                <w:lang w:val="bg-BG" w:eastAsia="bg-BG"/>
              </w:rPr>
              <w:t>Total cash out-flows (B)</w:t>
            </w:r>
          </w:p>
        </w:tc>
        <w:tc>
          <w:tcPr>
            <w:tcW w:w="1006" w:type="dxa"/>
            <w:tcBorders>
              <w:top w:val="nil"/>
              <w:left w:val="nil"/>
              <w:bottom w:val="single" w:sz="8" w:space="0" w:color="808080"/>
              <w:right w:val="single" w:sz="4" w:space="0" w:color="595959"/>
            </w:tcBorders>
            <w:shd w:val="clear" w:color="000000" w:fill="D8E4BC"/>
            <w:noWrap/>
            <w:vAlign w:val="center"/>
            <w:hideMark/>
          </w:tcPr>
          <w:p w14:paraId="30D044B8"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 </w:t>
            </w:r>
          </w:p>
        </w:tc>
        <w:tc>
          <w:tcPr>
            <w:tcW w:w="850" w:type="dxa"/>
            <w:tcBorders>
              <w:top w:val="nil"/>
              <w:left w:val="nil"/>
              <w:bottom w:val="single" w:sz="8" w:space="0" w:color="808080"/>
              <w:right w:val="single" w:sz="4" w:space="0" w:color="595959"/>
            </w:tcBorders>
            <w:shd w:val="clear" w:color="000000" w:fill="D8E4BC"/>
            <w:noWrap/>
            <w:vAlign w:val="center"/>
            <w:hideMark/>
          </w:tcPr>
          <w:p w14:paraId="40E90ACE"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851" w:type="dxa"/>
            <w:tcBorders>
              <w:top w:val="nil"/>
              <w:left w:val="nil"/>
              <w:bottom w:val="single" w:sz="8" w:space="0" w:color="808080"/>
              <w:right w:val="single" w:sz="4" w:space="0" w:color="595959"/>
            </w:tcBorders>
            <w:shd w:val="clear" w:color="000000" w:fill="D8E4BC"/>
            <w:noWrap/>
            <w:vAlign w:val="center"/>
            <w:hideMark/>
          </w:tcPr>
          <w:p w14:paraId="47505102"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850" w:type="dxa"/>
            <w:tcBorders>
              <w:top w:val="nil"/>
              <w:left w:val="nil"/>
              <w:bottom w:val="single" w:sz="8" w:space="0" w:color="808080"/>
              <w:right w:val="single" w:sz="4" w:space="0" w:color="595959"/>
            </w:tcBorders>
            <w:shd w:val="clear" w:color="000000" w:fill="D8E4BC"/>
            <w:noWrap/>
            <w:vAlign w:val="center"/>
            <w:hideMark/>
          </w:tcPr>
          <w:p w14:paraId="6F40A133"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851" w:type="dxa"/>
            <w:tcBorders>
              <w:top w:val="nil"/>
              <w:left w:val="nil"/>
              <w:bottom w:val="single" w:sz="8" w:space="0" w:color="808080"/>
              <w:right w:val="single" w:sz="4" w:space="0" w:color="595959"/>
            </w:tcBorders>
            <w:shd w:val="clear" w:color="000000" w:fill="D8E4BC"/>
            <w:noWrap/>
            <w:vAlign w:val="center"/>
            <w:hideMark/>
          </w:tcPr>
          <w:p w14:paraId="1D751BD0"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850" w:type="dxa"/>
            <w:tcBorders>
              <w:top w:val="nil"/>
              <w:left w:val="nil"/>
              <w:bottom w:val="single" w:sz="8" w:space="0" w:color="808080"/>
              <w:right w:val="single" w:sz="4" w:space="0" w:color="595959"/>
            </w:tcBorders>
            <w:shd w:val="clear" w:color="000000" w:fill="D8E4BC"/>
            <w:noWrap/>
            <w:vAlign w:val="center"/>
            <w:hideMark/>
          </w:tcPr>
          <w:p w14:paraId="30B8BED3"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851" w:type="dxa"/>
            <w:tcBorders>
              <w:top w:val="nil"/>
              <w:left w:val="nil"/>
              <w:bottom w:val="single" w:sz="8" w:space="0" w:color="808080"/>
              <w:right w:val="single" w:sz="4" w:space="0" w:color="808080"/>
            </w:tcBorders>
            <w:shd w:val="clear" w:color="000000" w:fill="D8E4BC"/>
            <w:noWrap/>
            <w:vAlign w:val="center"/>
            <w:hideMark/>
          </w:tcPr>
          <w:p w14:paraId="3A7D6A56"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850" w:type="dxa"/>
            <w:tcBorders>
              <w:top w:val="nil"/>
              <w:left w:val="nil"/>
              <w:bottom w:val="single" w:sz="8" w:space="0" w:color="808080"/>
              <w:right w:val="single" w:sz="4" w:space="0" w:color="808080"/>
            </w:tcBorders>
            <w:shd w:val="clear" w:color="000000" w:fill="D8E4BC"/>
            <w:noWrap/>
            <w:vAlign w:val="center"/>
            <w:hideMark/>
          </w:tcPr>
          <w:p w14:paraId="78653C3B"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869" w:type="dxa"/>
            <w:tcBorders>
              <w:top w:val="nil"/>
              <w:left w:val="nil"/>
              <w:bottom w:val="single" w:sz="8" w:space="0" w:color="808080"/>
              <w:right w:val="single" w:sz="4" w:space="0" w:color="808080"/>
            </w:tcBorders>
            <w:shd w:val="clear" w:color="000000" w:fill="D8E4BC"/>
            <w:noWrap/>
            <w:vAlign w:val="center"/>
            <w:hideMark/>
          </w:tcPr>
          <w:p w14:paraId="5EC49F37"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992" w:type="dxa"/>
            <w:tcBorders>
              <w:top w:val="nil"/>
              <w:left w:val="nil"/>
              <w:bottom w:val="single" w:sz="8" w:space="0" w:color="808080"/>
              <w:right w:val="single" w:sz="4" w:space="0" w:color="808080"/>
            </w:tcBorders>
            <w:shd w:val="clear" w:color="000000" w:fill="D8E4BC"/>
            <w:noWrap/>
            <w:vAlign w:val="center"/>
            <w:hideMark/>
          </w:tcPr>
          <w:p w14:paraId="381CDD85"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851" w:type="dxa"/>
            <w:gridSpan w:val="2"/>
            <w:tcBorders>
              <w:top w:val="nil"/>
              <w:left w:val="nil"/>
              <w:bottom w:val="single" w:sz="8" w:space="0" w:color="808080"/>
              <w:right w:val="single" w:sz="4" w:space="0" w:color="808080"/>
            </w:tcBorders>
            <w:shd w:val="clear" w:color="000000" w:fill="D8E4BC"/>
            <w:noWrap/>
            <w:vAlign w:val="center"/>
            <w:hideMark/>
          </w:tcPr>
          <w:p w14:paraId="466AF74E"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992" w:type="dxa"/>
            <w:tcBorders>
              <w:top w:val="nil"/>
              <w:left w:val="nil"/>
              <w:bottom w:val="single" w:sz="8" w:space="0" w:color="808080"/>
              <w:right w:val="single" w:sz="4" w:space="0" w:color="808080"/>
            </w:tcBorders>
            <w:shd w:val="clear" w:color="000000" w:fill="D8E4BC"/>
            <w:noWrap/>
            <w:vAlign w:val="center"/>
            <w:hideMark/>
          </w:tcPr>
          <w:p w14:paraId="109E49D3"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837" w:type="dxa"/>
            <w:tcBorders>
              <w:top w:val="nil"/>
              <w:left w:val="nil"/>
              <w:bottom w:val="single" w:sz="8" w:space="0" w:color="808080"/>
              <w:right w:val="single" w:sz="4" w:space="0" w:color="808080"/>
            </w:tcBorders>
            <w:shd w:val="clear" w:color="000000" w:fill="D8E4BC"/>
            <w:noWrap/>
            <w:vAlign w:val="center"/>
            <w:hideMark/>
          </w:tcPr>
          <w:p w14:paraId="2382D901"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£3 317</w:t>
            </w:r>
          </w:p>
        </w:tc>
        <w:tc>
          <w:tcPr>
            <w:tcW w:w="992" w:type="dxa"/>
            <w:tcBorders>
              <w:top w:val="nil"/>
              <w:left w:val="nil"/>
              <w:bottom w:val="single" w:sz="8" w:space="0" w:color="808080"/>
              <w:right w:val="single" w:sz="8" w:space="0" w:color="808080"/>
            </w:tcBorders>
            <w:shd w:val="clear" w:color="000000" w:fill="D8E4BC"/>
            <w:noWrap/>
            <w:vAlign w:val="center"/>
            <w:hideMark/>
          </w:tcPr>
          <w:p w14:paraId="6DCBBB6D" w14:textId="77777777" w:rsidR="006818F1" w:rsidRPr="00D67435" w:rsidRDefault="006818F1" w:rsidP="00CF4A66">
            <w:pPr>
              <w:spacing w:after="0" w:line="240" w:lineRule="auto"/>
              <w:jc w:val="center"/>
              <w:rPr>
                <w:rFonts w:ascii="Arial" w:eastAsia="Times New Roman" w:hAnsi="Arial" w:cs="Arial"/>
                <w:b/>
                <w:bCs/>
                <w:sz w:val="20"/>
                <w:szCs w:val="20"/>
                <w:lang w:val="bg-BG" w:eastAsia="bg-BG"/>
              </w:rPr>
            </w:pPr>
            <w:r w:rsidRPr="00D67435">
              <w:rPr>
                <w:rFonts w:ascii="Arial" w:eastAsia="Times New Roman" w:hAnsi="Arial" w:cs="Arial"/>
                <w:b/>
                <w:bCs/>
                <w:sz w:val="20"/>
                <w:szCs w:val="20"/>
                <w:lang w:val="bg-BG" w:eastAsia="bg-BG"/>
              </w:rPr>
              <w:t>£39 804</w:t>
            </w:r>
          </w:p>
        </w:tc>
      </w:tr>
      <w:tr w:rsidR="00D5306E" w:rsidRPr="006818F1" w14:paraId="4EA4464E" w14:textId="77777777" w:rsidTr="00D5306E">
        <w:trPr>
          <w:trHeight w:val="150"/>
        </w:trPr>
        <w:tc>
          <w:tcPr>
            <w:tcW w:w="1581" w:type="dxa"/>
            <w:tcBorders>
              <w:top w:val="nil"/>
              <w:left w:val="nil"/>
              <w:bottom w:val="nil"/>
              <w:right w:val="nil"/>
            </w:tcBorders>
            <w:shd w:val="clear" w:color="000000" w:fill="FFFFFF"/>
            <w:noWrap/>
            <w:vAlign w:val="bottom"/>
            <w:hideMark/>
          </w:tcPr>
          <w:p w14:paraId="6E740C76"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241" w:type="dxa"/>
            <w:tcBorders>
              <w:top w:val="nil"/>
              <w:left w:val="nil"/>
              <w:bottom w:val="nil"/>
              <w:right w:val="nil"/>
            </w:tcBorders>
            <w:shd w:val="clear" w:color="000000" w:fill="FFFFFF"/>
            <w:noWrap/>
            <w:vAlign w:val="bottom"/>
            <w:hideMark/>
          </w:tcPr>
          <w:p w14:paraId="750EFF9A" w14:textId="77777777" w:rsidR="006818F1" w:rsidRPr="00D67435" w:rsidRDefault="006818F1" w:rsidP="00CF4A66">
            <w:pPr>
              <w:spacing w:after="0" w:line="240" w:lineRule="auto"/>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1006" w:type="dxa"/>
            <w:tcBorders>
              <w:top w:val="nil"/>
              <w:left w:val="nil"/>
              <w:bottom w:val="nil"/>
              <w:right w:val="nil"/>
            </w:tcBorders>
            <w:shd w:val="clear" w:color="000000" w:fill="FFFFFF"/>
            <w:noWrap/>
            <w:vAlign w:val="center"/>
            <w:hideMark/>
          </w:tcPr>
          <w:p w14:paraId="5B70B725"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850" w:type="dxa"/>
            <w:tcBorders>
              <w:top w:val="nil"/>
              <w:left w:val="nil"/>
              <w:bottom w:val="nil"/>
              <w:right w:val="nil"/>
            </w:tcBorders>
            <w:shd w:val="clear" w:color="000000" w:fill="FFFFFF"/>
            <w:noWrap/>
            <w:vAlign w:val="center"/>
            <w:hideMark/>
          </w:tcPr>
          <w:p w14:paraId="0E2EFE8E"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851" w:type="dxa"/>
            <w:tcBorders>
              <w:top w:val="nil"/>
              <w:left w:val="nil"/>
              <w:bottom w:val="nil"/>
              <w:right w:val="nil"/>
            </w:tcBorders>
            <w:shd w:val="clear" w:color="000000" w:fill="FFFFFF"/>
            <w:noWrap/>
            <w:vAlign w:val="center"/>
            <w:hideMark/>
          </w:tcPr>
          <w:p w14:paraId="3BE84795"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850" w:type="dxa"/>
            <w:tcBorders>
              <w:top w:val="nil"/>
              <w:left w:val="nil"/>
              <w:bottom w:val="nil"/>
              <w:right w:val="nil"/>
            </w:tcBorders>
            <w:shd w:val="clear" w:color="000000" w:fill="FFFFFF"/>
            <w:noWrap/>
            <w:vAlign w:val="center"/>
            <w:hideMark/>
          </w:tcPr>
          <w:p w14:paraId="590EE93B"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851" w:type="dxa"/>
            <w:tcBorders>
              <w:top w:val="nil"/>
              <w:left w:val="nil"/>
              <w:bottom w:val="nil"/>
              <w:right w:val="nil"/>
            </w:tcBorders>
            <w:shd w:val="clear" w:color="000000" w:fill="FFFFFF"/>
            <w:noWrap/>
            <w:vAlign w:val="center"/>
            <w:hideMark/>
          </w:tcPr>
          <w:p w14:paraId="2C166EED"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850" w:type="dxa"/>
            <w:tcBorders>
              <w:top w:val="nil"/>
              <w:left w:val="nil"/>
              <w:bottom w:val="nil"/>
              <w:right w:val="nil"/>
            </w:tcBorders>
            <w:shd w:val="clear" w:color="000000" w:fill="FFFFFF"/>
            <w:noWrap/>
            <w:vAlign w:val="center"/>
            <w:hideMark/>
          </w:tcPr>
          <w:p w14:paraId="73AA428D"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851" w:type="dxa"/>
            <w:tcBorders>
              <w:top w:val="nil"/>
              <w:left w:val="nil"/>
              <w:bottom w:val="nil"/>
              <w:right w:val="nil"/>
            </w:tcBorders>
            <w:shd w:val="clear" w:color="000000" w:fill="FFFFFF"/>
            <w:noWrap/>
            <w:vAlign w:val="center"/>
            <w:hideMark/>
          </w:tcPr>
          <w:p w14:paraId="65C80DDC"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850" w:type="dxa"/>
            <w:tcBorders>
              <w:top w:val="nil"/>
              <w:left w:val="nil"/>
              <w:bottom w:val="nil"/>
              <w:right w:val="nil"/>
            </w:tcBorders>
            <w:shd w:val="clear" w:color="000000" w:fill="FFFFFF"/>
            <w:noWrap/>
            <w:vAlign w:val="center"/>
            <w:hideMark/>
          </w:tcPr>
          <w:p w14:paraId="46C8ADD4"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869" w:type="dxa"/>
            <w:tcBorders>
              <w:top w:val="nil"/>
              <w:left w:val="nil"/>
              <w:bottom w:val="nil"/>
              <w:right w:val="nil"/>
            </w:tcBorders>
            <w:shd w:val="clear" w:color="000000" w:fill="FFFFFF"/>
            <w:noWrap/>
            <w:vAlign w:val="center"/>
            <w:hideMark/>
          </w:tcPr>
          <w:p w14:paraId="1BC16FFD"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992" w:type="dxa"/>
            <w:tcBorders>
              <w:top w:val="nil"/>
              <w:left w:val="nil"/>
              <w:bottom w:val="nil"/>
              <w:right w:val="nil"/>
            </w:tcBorders>
            <w:shd w:val="clear" w:color="000000" w:fill="FFFFFF"/>
            <w:noWrap/>
            <w:vAlign w:val="center"/>
            <w:hideMark/>
          </w:tcPr>
          <w:p w14:paraId="66F20BCF"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851" w:type="dxa"/>
            <w:gridSpan w:val="2"/>
            <w:tcBorders>
              <w:top w:val="nil"/>
              <w:left w:val="nil"/>
              <w:bottom w:val="nil"/>
              <w:right w:val="nil"/>
            </w:tcBorders>
            <w:shd w:val="clear" w:color="000000" w:fill="FFFFFF"/>
            <w:noWrap/>
            <w:vAlign w:val="center"/>
            <w:hideMark/>
          </w:tcPr>
          <w:p w14:paraId="6EBBE84D"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992" w:type="dxa"/>
            <w:tcBorders>
              <w:top w:val="nil"/>
              <w:left w:val="nil"/>
              <w:bottom w:val="nil"/>
              <w:right w:val="nil"/>
            </w:tcBorders>
            <w:shd w:val="clear" w:color="000000" w:fill="FFFFFF"/>
            <w:noWrap/>
            <w:vAlign w:val="center"/>
            <w:hideMark/>
          </w:tcPr>
          <w:p w14:paraId="39CBC596"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837" w:type="dxa"/>
            <w:tcBorders>
              <w:top w:val="nil"/>
              <w:left w:val="nil"/>
              <w:bottom w:val="nil"/>
              <w:right w:val="nil"/>
            </w:tcBorders>
            <w:shd w:val="clear" w:color="000000" w:fill="FFFFFF"/>
            <w:noWrap/>
            <w:vAlign w:val="center"/>
            <w:hideMark/>
          </w:tcPr>
          <w:p w14:paraId="5967EFD2"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c>
          <w:tcPr>
            <w:tcW w:w="992" w:type="dxa"/>
            <w:tcBorders>
              <w:top w:val="nil"/>
              <w:left w:val="nil"/>
              <w:bottom w:val="nil"/>
              <w:right w:val="nil"/>
            </w:tcBorders>
            <w:shd w:val="clear" w:color="000000" w:fill="FFFFFF"/>
            <w:noWrap/>
            <w:vAlign w:val="center"/>
            <w:hideMark/>
          </w:tcPr>
          <w:p w14:paraId="03682D73"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r w:rsidRPr="00D67435">
              <w:rPr>
                <w:rFonts w:ascii="Arial" w:eastAsia="Times New Roman" w:hAnsi="Arial" w:cs="Arial"/>
                <w:color w:val="000000"/>
                <w:sz w:val="20"/>
                <w:szCs w:val="20"/>
                <w:lang w:val="bg-BG" w:eastAsia="bg-BG"/>
              </w:rPr>
              <w:t> </w:t>
            </w:r>
          </w:p>
        </w:tc>
      </w:tr>
      <w:tr w:rsidR="00D5306E" w:rsidRPr="006818F1" w14:paraId="18597FDD" w14:textId="77777777" w:rsidTr="00D5306E">
        <w:trPr>
          <w:trHeight w:val="239"/>
        </w:trPr>
        <w:tc>
          <w:tcPr>
            <w:tcW w:w="1581" w:type="dxa"/>
            <w:tcBorders>
              <w:top w:val="nil"/>
              <w:left w:val="nil"/>
              <w:bottom w:val="nil"/>
              <w:right w:val="nil"/>
            </w:tcBorders>
            <w:shd w:val="clear" w:color="auto" w:fill="auto"/>
            <w:noWrap/>
            <w:vAlign w:val="bottom"/>
            <w:hideMark/>
          </w:tcPr>
          <w:p w14:paraId="0F29FAA7" w14:textId="77777777" w:rsidR="006818F1" w:rsidRPr="00D67435" w:rsidRDefault="006818F1" w:rsidP="00CF4A66">
            <w:pPr>
              <w:spacing w:after="0" w:line="240" w:lineRule="auto"/>
              <w:jc w:val="center"/>
              <w:rPr>
                <w:rFonts w:ascii="Arial" w:eastAsia="Times New Roman" w:hAnsi="Arial" w:cs="Arial"/>
                <w:color w:val="000000"/>
                <w:sz w:val="20"/>
                <w:szCs w:val="20"/>
                <w:lang w:val="bg-BG" w:eastAsia="bg-BG"/>
              </w:rPr>
            </w:pPr>
          </w:p>
        </w:tc>
        <w:tc>
          <w:tcPr>
            <w:tcW w:w="1241"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588183C0" w14:textId="77777777" w:rsidR="006818F1" w:rsidRPr="00D67435" w:rsidRDefault="006818F1" w:rsidP="00CF4A66">
            <w:pPr>
              <w:spacing w:after="0" w:line="240" w:lineRule="auto"/>
              <w:jc w:val="right"/>
              <w:rPr>
                <w:rFonts w:ascii="Arial" w:eastAsia="Times New Roman" w:hAnsi="Arial" w:cs="Arial"/>
                <w:b/>
                <w:bCs/>
                <w:color w:val="FFFFFF"/>
                <w:sz w:val="20"/>
                <w:szCs w:val="20"/>
                <w:lang w:val="bg-BG" w:eastAsia="bg-BG"/>
              </w:rPr>
            </w:pPr>
            <w:r w:rsidRPr="00D67435">
              <w:rPr>
                <w:rFonts w:ascii="Arial" w:eastAsia="Times New Roman" w:hAnsi="Arial" w:cs="Arial"/>
                <w:b/>
                <w:bCs/>
                <w:color w:val="FFFFFF"/>
                <w:sz w:val="20"/>
                <w:szCs w:val="20"/>
                <w:lang w:val="bg-BG" w:eastAsia="bg-BG"/>
              </w:rPr>
              <w:t>Your net cash flow (A-B)</w:t>
            </w:r>
          </w:p>
        </w:tc>
        <w:tc>
          <w:tcPr>
            <w:tcW w:w="1006" w:type="dxa"/>
            <w:tcBorders>
              <w:top w:val="single" w:sz="8" w:space="0" w:color="808080"/>
              <w:left w:val="nil"/>
              <w:bottom w:val="single" w:sz="8" w:space="0" w:color="808080"/>
              <w:right w:val="single" w:sz="4" w:space="0" w:color="595959"/>
            </w:tcBorders>
            <w:shd w:val="clear" w:color="000000" w:fill="D8E4BC"/>
            <w:noWrap/>
            <w:vAlign w:val="center"/>
            <w:hideMark/>
          </w:tcPr>
          <w:p w14:paraId="7BA84798"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£25 000</w:t>
            </w:r>
          </w:p>
        </w:tc>
        <w:tc>
          <w:tcPr>
            <w:tcW w:w="850" w:type="dxa"/>
            <w:tcBorders>
              <w:top w:val="single" w:sz="8" w:space="0" w:color="808080"/>
              <w:left w:val="nil"/>
              <w:bottom w:val="single" w:sz="8" w:space="0" w:color="808080"/>
              <w:right w:val="single" w:sz="4" w:space="0" w:color="595959"/>
            </w:tcBorders>
            <w:shd w:val="clear" w:color="000000" w:fill="D8E4BC"/>
            <w:noWrap/>
            <w:vAlign w:val="center"/>
            <w:hideMark/>
          </w:tcPr>
          <w:p w14:paraId="01CF932D"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£1 683</w:t>
            </w:r>
          </w:p>
        </w:tc>
        <w:tc>
          <w:tcPr>
            <w:tcW w:w="851" w:type="dxa"/>
            <w:tcBorders>
              <w:top w:val="single" w:sz="8" w:space="0" w:color="808080"/>
              <w:left w:val="nil"/>
              <w:bottom w:val="single" w:sz="8" w:space="0" w:color="808080"/>
              <w:right w:val="single" w:sz="4" w:space="0" w:color="595959"/>
            </w:tcBorders>
            <w:shd w:val="clear" w:color="000000" w:fill="D8E4BC"/>
            <w:noWrap/>
            <w:vAlign w:val="center"/>
            <w:hideMark/>
          </w:tcPr>
          <w:p w14:paraId="134DC9B1"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£2 183</w:t>
            </w:r>
          </w:p>
        </w:tc>
        <w:tc>
          <w:tcPr>
            <w:tcW w:w="850" w:type="dxa"/>
            <w:tcBorders>
              <w:top w:val="single" w:sz="8" w:space="0" w:color="808080"/>
              <w:left w:val="nil"/>
              <w:bottom w:val="single" w:sz="8" w:space="0" w:color="808080"/>
              <w:right w:val="single" w:sz="4" w:space="0" w:color="595959"/>
            </w:tcBorders>
            <w:shd w:val="clear" w:color="000000" w:fill="D8E4BC"/>
            <w:noWrap/>
            <w:vAlign w:val="center"/>
            <w:hideMark/>
          </w:tcPr>
          <w:p w14:paraId="2A3F4274"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£2 733</w:t>
            </w:r>
          </w:p>
        </w:tc>
        <w:tc>
          <w:tcPr>
            <w:tcW w:w="851" w:type="dxa"/>
            <w:tcBorders>
              <w:top w:val="single" w:sz="8" w:space="0" w:color="808080"/>
              <w:left w:val="nil"/>
              <w:bottom w:val="single" w:sz="8" w:space="0" w:color="808080"/>
              <w:right w:val="single" w:sz="4" w:space="0" w:color="595959"/>
            </w:tcBorders>
            <w:shd w:val="clear" w:color="000000" w:fill="D8E4BC"/>
            <w:noWrap/>
            <w:vAlign w:val="center"/>
            <w:hideMark/>
          </w:tcPr>
          <w:p w14:paraId="57E51AA1"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£3 338</w:t>
            </w:r>
          </w:p>
        </w:tc>
        <w:tc>
          <w:tcPr>
            <w:tcW w:w="850" w:type="dxa"/>
            <w:tcBorders>
              <w:top w:val="single" w:sz="8" w:space="0" w:color="808080"/>
              <w:left w:val="nil"/>
              <w:bottom w:val="single" w:sz="8" w:space="0" w:color="808080"/>
              <w:right w:val="single" w:sz="4" w:space="0" w:color="595959"/>
            </w:tcBorders>
            <w:shd w:val="clear" w:color="000000" w:fill="D8E4BC"/>
            <w:noWrap/>
            <w:vAlign w:val="center"/>
            <w:hideMark/>
          </w:tcPr>
          <w:p w14:paraId="0B3B7F10"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£4 004</w:t>
            </w:r>
          </w:p>
        </w:tc>
        <w:tc>
          <w:tcPr>
            <w:tcW w:w="851" w:type="dxa"/>
            <w:tcBorders>
              <w:top w:val="single" w:sz="8" w:space="0" w:color="808080"/>
              <w:left w:val="nil"/>
              <w:bottom w:val="single" w:sz="8" w:space="0" w:color="808080"/>
              <w:right w:val="single" w:sz="4" w:space="0" w:color="595959"/>
            </w:tcBorders>
            <w:shd w:val="clear" w:color="000000" w:fill="D8E4BC"/>
            <w:noWrap/>
            <w:vAlign w:val="center"/>
            <w:hideMark/>
          </w:tcPr>
          <w:p w14:paraId="048643DC"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£4 736</w:t>
            </w:r>
          </w:p>
        </w:tc>
        <w:tc>
          <w:tcPr>
            <w:tcW w:w="850" w:type="dxa"/>
            <w:tcBorders>
              <w:top w:val="single" w:sz="8" w:space="0" w:color="808080"/>
              <w:left w:val="nil"/>
              <w:bottom w:val="single" w:sz="8" w:space="0" w:color="808080"/>
              <w:right w:val="single" w:sz="4" w:space="0" w:color="595959"/>
            </w:tcBorders>
            <w:shd w:val="clear" w:color="000000" w:fill="D8E4BC"/>
            <w:noWrap/>
            <w:vAlign w:val="center"/>
            <w:hideMark/>
          </w:tcPr>
          <w:p w14:paraId="2DE6077F"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£5 541</w:t>
            </w:r>
          </w:p>
        </w:tc>
        <w:tc>
          <w:tcPr>
            <w:tcW w:w="869" w:type="dxa"/>
            <w:tcBorders>
              <w:top w:val="single" w:sz="8" w:space="0" w:color="808080"/>
              <w:left w:val="nil"/>
              <w:bottom w:val="single" w:sz="8" w:space="0" w:color="808080"/>
              <w:right w:val="single" w:sz="4" w:space="0" w:color="595959"/>
            </w:tcBorders>
            <w:shd w:val="clear" w:color="000000" w:fill="D8E4BC"/>
            <w:noWrap/>
            <w:vAlign w:val="center"/>
            <w:hideMark/>
          </w:tcPr>
          <w:p w14:paraId="6CBA4BEE"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£6 427</w:t>
            </w:r>
          </w:p>
        </w:tc>
        <w:tc>
          <w:tcPr>
            <w:tcW w:w="992" w:type="dxa"/>
            <w:tcBorders>
              <w:top w:val="single" w:sz="8" w:space="0" w:color="808080"/>
              <w:left w:val="nil"/>
              <w:bottom w:val="single" w:sz="8" w:space="0" w:color="808080"/>
              <w:right w:val="single" w:sz="4" w:space="0" w:color="595959"/>
            </w:tcBorders>
            <w:shd w:val="clear" w:color="000000" w:fill="D8E4BC"/>
            <w:noWrap/>
            <w:vAlign w:val="center"/>
            <w:hideMark/>
          </w:tcPr>
          <w:p w14:paraId="41FFDD86"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£7 401</w:t>
            </w:r>
          </w:p>
        </w:tc>
        <w:tc>
          <w:tcPr>
            <w:tcW w:w="851" w:type="dxa"/>
            <w:gridSpan w:val="2"/>
            <w:tcBorders>
              <w:top w:val="single" w:sz="8" w:space="0" w:color="808080"/>
              <w:left w:val="nil"/>
              <w:bottom w:val="single" w:sz="8" w:space="0" w:color="808080"/>
              <w:right w:val="single" w:sz="4" w:space="0" w:color="595959"/>
            </w:tcBorders>
            <w:shd w:val="clear" w:color="000000" w:fill="D8E4BC"/>
            <w:noWrap/>
            <w:vAlign w:val="center"/>
            <w:hideMark/>
          </w:tcPr>
          <w:p w14:paraId="0FE24575"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£8 473</w:t>
            </w:r>
          </w:p>
        </w:tc>
        <w:tc>
          <w:tcPr>
            <w:tcW w:w="992" w:type="dxa"/>
            <w:tcBorders>
              <w:top w:val="single" w:sz="8" w:space="0" w:color="808080"/>
              <w:left w:val="nil"/>
              <w:bottom w:val="single" w:sz="8" w:space="0" w:color="808080"/>
              <w:right w:val="single" w:sz="4" w:space="0" w:color="595959"/>
            </w:tcBorders>
            <w:shd w:val="clear" w:color="000000" w:fill="D8E4BC"/>
            <w:noWrap/>
            <w:vAlign w:val="center"/>
            <w:hideMark/>
          </w:tcPr>
          <w:p w14:paraId="768F62EE"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£9 652</w:t>
            </w:r>
          </w:p>
        </w:tc>
        <w:tc>
          <w:tcPr>
            <w:tcW w:w="837" w:type="dxa"/>
            <w:tcBorders>
              <w:top w:val="single" w:sz="8" w:space="0" w:color="808080"/>
              <w:left w:val="nil"/>
              <w:bottom w:val="single" w:sz="8" w:space="0" w:color="808080"/>
              <w:right w:val="single" w:sz="4" w:space="0" w:color="595959"/>
            </w:tcBorders>
            <w:shd w:val="clear" w:color="000000" w:fill="D8E4BC"/>
            <w:noWrap/>
            <w:vAlign w:val="center"/>
            <w:hideMark/>
          </w:tcPr>
          <w:p w14:paraId="75D344F6"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£10 949</w:t>
            </w:r>
          </w:p>
        </w:tc>
        <w:tc>
          <w:tcPr>
            <w:tcW w:w="992" w:type="dxa"/>
            <w:tcBorders>
              <w:top w:val="single" w:sz="8" w:space="0" w:color="808080"/>
              <w:left w:val="nil"/>
              <w:bottom w:val="single" w:sz="8" w:space="0" w:color="808080"/>
              <w:right w:val="single" w:sz="8" w:space="0" w:color="808080"/>
            </w:tcBorders>
            <w:shd w:val="clear" w:color="000000" w:fill="D8E4BC"/>
            <w:noWrap/>
            <w:vAlign w:val="center"/>
            <w:hideMark/>
          </w:tcPr>
          <w:p w14:paraId="45097EFD" w14:textId="77777777" w:rsidR="006818F1" w:rsidRPr="00D67435" w:rsidRDefault="006818F1" w:rsidP="00CF4A66">
            <w:pPr>
              <w:spacing w:after="0" w:line="240" w:lineRule="auto"/>
              <w:jc w:val="center"/>
              <w:rPr>
                <w:rFonts w:ascii="Arial" w:eastAsia="Times New Roman" w:hAnsi="Arial" w:cs="Arial"/>
                <w:b/>
                <w:bCs/>
                <w:color w:val="000000"/>
                <w:sz w:val="20"/>
                <w:szCs w:val="20"/>
                <w:lang w:val="bg-BG" w:eastAsia="bg-BG"/>
              </w:rPr>
            </w:pPr>
            <w:r w:rsidRPr="00D67435">
              <w:rPr>
                <w:rFonts w:ascii="Arial" w:eastAsia="Times New Roman" w:hAnsi="Arial" w:cs="Arial"/>
                <w:b/>
                <w:bCs/>
                <w:color w:val="000000"/>
                <w:sz w:val="20"/>
                <w:szCs w:val="20"/>
                <w:lang w:val="bg-BG" w:eastAsia="bg-BG"/>
              </w:rPr>
              <w:t>£92 120</w:t>
            </w:r>
          </w:p>
        </w:tc>
      </w:tr>
    </w:tbl>
    <w:p w14:paraId="2BA8CD22" w14:textId="77777777" w:rsidR="00DC0427" w:rsidRDefault="00DC0427" w:rsidP="00DC0427"/>
    <w:p w14:paraId="764A0E38" w14:textId="77777777" w:rsidR="006818F1" w:rsidRDefault="006818F1" w:rsidP="00DC0427">
      <w:pPr>
        <w:sectPr w:rsidR="006818F1" w:rsidSect="00C73207">
          <w:pgSz w:w="15840" w:h="12240" w:orient="landscape" w:code="1"/>
          <w:pgMar w:top="1134" w:right="1134" w:bottom="1134" w:left="1134" w:header="720" w:footer="720" w:gutter="0"/>
          <w:pgNumType w:start="1"/>
          <w:cols w:space="720"/>
          <w:titlePg/>
          <w:docGrid w:linePitch="360"/>
        </w:sectPr>
      </w:pPr>
    </w:p>
    <w:p w14:paraId="5FE1C858" w14:textId="130AD4FD" w:rsidR="00A367FE" w:rsidRPr="000E7D76" w:rsidRDefault="00A367FE" w:rsidP="00A367FE">
      <w:pPr>
        <w:spacing w:after="0" w:line="360" w:lineRule="auto"/>
        <w:ind w:firstLine="720"/>
        <w:jc w:val="both"/>
        <w:rPr>
          <w:rFonts w:ascii="Arial" w:hAnsi="Arial" w:cs="Arial"/>
        </w:rPr>
      </w:pPr>
      <w:r w:rsidRPr="000E7D76">
        <w:rPr>
          <w:rFonts w:ascii="Arial" w:hAnsi="Arial" w:cs="Arial"/>
        </w:rPr>
        <w:lastRenderedPageBreak/>
        <w:t>Loan - Start-up Capital</w:t>
      </w:r>
    </w:p>
    <w:p w14:paraId="73CFD1CD"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Amount: £25,000</w:t>
      </w:r>
    </w:p>
    <w:p w14:paraId="06B08CA7"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Explanation: It highlights the total amount of starting capital with which the business can be started. They may be utilized to finance the working capital needs and the capital needed at the beginning of the grocery store establishment. These funds are vital in acquiring store space, stock for the store's opening inventory, and other essential expenses like promotion and first-month operating expenses.</w:t>
      </w:r>
    </w:p>
    <w:p w14:paraId="3E109ACA"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Total sales (Total sales of the business's product and services).</w:t>
      </w:r>
    </w:p>
    <w:p w14:paraId="1E0F1319"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Monthly Sales: ranging from £5000 at the beginning of the month to £5. Fifty for every point in the following months, branded a 10 percent boost each calendar month.</w:t>
      </w:r>
    </w:p>
    <w:p w14:paraId="435C6625"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Explanation: This element working together will lead to growth in sales as the store expands in customer clientele and market share. The growth projection is reasonable but optimistic because the potential for marketing efficiency and a surging frequency to the store must be considered. This growth is well expected along with the total customer addition or the changes in the seasonality of consumer purchases.</w:t>
      </w:r>
    </w:p>
    <w:p w14:paraId="4AC77EE5"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Cash Out-Expenses</w:t>
      </w:r>
    </w:p>
    <w:p w14:paraId="625BEEC8"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Rent or Premises Costs</w:t>
      </w:r>
    </w:p>
    <w:p w14:paraId="7BE45574"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Monthly Cost: £667, an accumulative of £8,000 for one year.</w:t>
      </w:r>
    </w:p>
    <w:p w14:paraId="01AF4B70"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Explanation: This amount is used to pay the lease or rental on the store's location. This Cost is based on market price trends, and the firm carefully selects the area to be easily noticeable. Still, at the same time, the firm has to pay a reasonable amount of money to acquire this location.</w:t>
      </w:r>
    </w:p>
    <w:p w14:paraId="3CEDCAC0"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Utilities (Gas, Electricity, Water)</w:t>
      </w:r>
    </w:p>
    <w:p w14:paraId="0987F109"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Monthly Cost: £200, cumulative to £2,400 for the year.</w:t>
      </w:r>
    </w:p>
    <w:p w14:paraId="3F36A31D"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Explanation: These refer to essential services required for the grocery store business. The estimated expenditure includes the Cost of the power conduction, water consumption, and gas charges, according to the size of the area and the ordinary charges.</w:t>
      </w:r>
    </w:p>
    <w:p w14:paraId="2E1C55E5"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Insurance</w:t>
      </w:r>
    </w:p>
    <w:p w14:paraId="1017FB2D"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Monthly Cost: £50, and overall, £600 for the whole year, which will be £100 every month, totaling £1,200 for the year.</w:t>
      </w:r>
    </w:p>
    <w:p w14:paraId="030B9DAE"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Explanation: Liability and risks are essential to the Insurance Act, which shields the business. This includes property Insurance, liabilities Insurance, and other business Insurance policies.</w:t>
      </w:r>
    </w:p>
    <w:p w14:paraId="6FACD5C1"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Telephone and Internet</w:t>
      </w:r>
    </w:p>
    <w:p w14:paraId="54913A23"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Monthly Cost: £100, equivalent to £120 for the year.</w:t>
      </w:r>
    </w:p>
    <w:p w14:paraId="62702635"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Explanation: Business communication services allow businesses to relay orders, provide customer service, and meet internal management-related needs.</w:t>
      </w:r>
    </w:p>
    <w:p w14:paraId="0376A2C3"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Marketing and Advertising Expenses</w:t>
      </w:r>
    </w:p>
    <w:p w14:paraId="794ECEB4"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lastRenderedPageBreak/>
        <w:t>Monthly Cost: £250, an overall £3,000 for the whole year of 2012.</w:t>
      </w:r>
    </w:p>
    <w:p w14:paraId="5F5CD49D"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Explanation: Marketing is the noble process that creates public awareness of the products and encourages consumers to purchase the brand. It focuses on all the marketing expenses, such as digital marketing, local adverts, promos, and other marketing expenditures.</w:t>
      </w:r>
    </w:p>
    <w:p w14:paraId="07556361"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Staff Wages</w:t>
      </w:r>
    </w:p>
    <w:p w14:paraId="71D239A1"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Monthly Cost: £2,000, thus a total of £8,000 for the quarter and £24,000 for the whole year.</w:t>
      </w:r>
    </w:p>
    <w:p w14:paraId="28F9DAF0"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 xml:space="preserve">Explanation: </w:t>
      </w:r>
      <w:proofErr w:type="spellStart"/>
      <w:r w:rsidRPr="000E7D76">
        <w:rPr>
          <w:rFonts w:ascii="Arial" w:hAnsi="Arial" w:cs="Arial"/>
        </w:rPr>
        <w:t>Labour</w:t>
      </w:r>
      <w:proofErr w:type="spellEnd"/>
      <w:r w:rsidRPr="000E7D76">
        <w:rPr>
          <w:rFonts w:ascii="Arial" w:hAnsi="Arial" w:cs="Arial"/>
        </w:rPr>
        <w:t xml:space="preserve"> wage cost is a significant expense-bearing category, with payroll constituting a sizeable proportion. This caters to the wages of staff who are considered core and involved in the grocery store's daily running.</w:t>
      </w:r>
    </w:p>
    <w:p w14:paraId="1450EFFF"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Net Cash Flow (A-B)</w:t>
      </w:r>
    </w:p>
    <w:p w14:paraId="0013D611"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Monthly and Total Net Cash Flow: Estimated using a simple formula, which is inflows minus outflows in the context of this article, total monthly outflows/ inflows.</w:t>
      </w:r>
    </w:p>
    <w:p w14:paraId="14080825" w14:textId="77777777" w:rsidR="00A367FE" w:rsidRPr="000E7D76" w:rsidRDefault="00A367FE" w:rsidP="00A367FE">
      <w:pPr>
        <w:spacing w:after="0" w:line="360" w:lineRule="auto"/>
        <w:ind w:firstLine="720"/>
        <w:jc w:val="both"/>
        <w:rPr>
          <w:rFonts w:ascii="Arial" w:hAnsi="Arial" w:cs="Arial"/>
        </w:rPr>
      </w:pPr>
      <w:r w:rsidRPr="000E7D76">
        <w:rPr>
          <w:rFonts w:ascii="Arial" w:hAnsi="Arial" w:cs="Arial"/>
        </w:rPr>
        <w:t>Explanation: This is the actual amount of cash on hand after all the expenses are considered at a specific point in time. This will offer a monthly and accumulated business financial position report throughout the year.</w:t>
      </w:r>
    </w:p>
    <w:p w14:paraId="132D2F3D" w14:textId="77777777" w:rsidR="00A367FE" w:rsidRPr="000E7D76" w:rsidRDefault="00A367FE" w:rsidP="00A367FE">
      <w:pPr>
        <w:spacing w:after="0" w:line="360" w:lineRule="auto"/>
        <w:ind w:firstLine="720"/>
        <w:jc w:val="both"/>
        <w:rPr>
          <w:rFonts w:ascii="Arial" w:hAnsi="Arial" w:cs="Arial"/>
        </w:rPr>
      </w:pPr>
    </w:p>
    <w:p w14:paraId="4779F658" w14:textId="77777777" w:rsidR="00A367FE" w:rsidRPr="000E7D76" w:rsidRDefault="00A367FE" w:rsidP="00A367FE">
      <w:pPr>
        <w:pStyle w:val="Heading1"/>
        <w:spacing w:before="0" w:line="360" w:lineRule="auto"/>
        <w:ind w:firstLine="720"/>
        <w:jc w:val="both"/>
        <w:rPr>
          <w:rFonts w:ascii="Arial" w:hAnsi="Arial" w:cs="Arial"/>
          <w:color w:val="auto"/>
          <w:sz w:val="22"/>
          <w:szCs w:val="22"/>
        </w:rPr>
      </w:pPr>
    </w:p>
    <w:p w14:paraId="24251A74" w14:textId="77777777" w:rsidR="00A367FE" w:rsidRPr="000E7D76" w:rsidRDefault="00A367FE" w:rsidP="00A367FE">
      <w:pPr>
        <w:spacing w:after="0" w:line="360" w:lineRule="auto"/>
        <w:ind w:firstLine="720"/>
        <w:jc w:val="both"/>
        <w:rPr>
          <w:rFonts w:ascii="Arial" w:hAnsi="Arial" w:cs="Arial"/>
        </w:rPr>
      </w:pPr>
    </w:p>
    <w:p w14:paraId="0A57F473" w14:textId="77777777" w:rsidR="009F6403" w:rsidRPr="000E7D76" w:rsidRDefault="009F6403" w:rsidP="00A367FE">
      <w:pPr>
        <w:spacing w:after="0" w:line="360" w:lineRule="auto"/>
        <w:ind w:firstLine="720"/>
        <w:jc w:val="both"/>
        <w:rPr>
          <w:rFonts w:ascii="Arial" w:hAnsi="Arial" w:cs="Arial"/>
        </w:rPr>
      </w:pPr>
    </w:p>
    <w:p w14:paraId="0046FA6E" w14:textId="77777777" w:rsidR="009F6403" w:rsidRPr="000E7D76" w:rsidRDefault="009F6403" w:rsidP="00A367FE">
      <w:pPr>
        <w:spacing w:after="0" w:line="360" w:lineRule="auto"/>
        <w:ind w:firstLine="720"/>
        <w:jc w:val="both"/>
        <w:rPr>
          <w:rFonts w:ascii="Arial" w:hAnsi="Arial" w:cs="Arial"/>
        </w:rPr>
      </w:pPr>
    </w:p>
    <w:p w14:paraId="6AB69D1F" w14:textId="77777777" w:rsidR="009F6403" w:rsidRPr="000E7D76" w:rsidRDefault="009F6403" w:rsidP="00A367FE">
      <w:pPr>
        <w:spacing w:after="0" w:line="360" w:lineRule="auto"/>
        <w:ind w:firstLine="720"/>
        <w:jc w:val="both"/>
        <w:rPr>
          <w:rFonts w:ascii="Arial" w:hAnsi="Arial" w:cs="Arial"/>
        </w:rPr>
      </w:pPr>
    </w:p>
    <w:p w14:paraId="4BC32EC0" w14:textId="77777777" w:rsidR="009F6403" w:rsidRPr="000E7D76" w:rsidRDefault="009F6403" w:rsidP="00A367FE">
      <w:pPr>
        <w:spacing w:after="0" w:line="360" w:lineRule="auto"/>
        <w:ind w:firstLine="720"/>
        <w:jc w:val="both"/>
        <w:rPr>
          <w:rFonts w:ascii="Arial" w:hAnsi="Arial" w:cs="Arial"/>
        </w:rPr>
      </w:pPr>
    </w:p>
    <w:p w14:paraId="0CFD5FF2" w14:textId="77777777" w:rsidR="009F6403" w:rsidRPr="000E7D76" w:rsidRDefault="009F6403" w:rsidP="00A367FE">
      <w:pPr>
        <w:spacing w:after="0" w:line="360" w:lineRule="auto"/>
        <w:ind w:firstLine="720"/>
        <w:jc w:val="both"/>
        <w:rPr>
          <w:rFonts w:ascii="Arial" w:hAnsi="Arial" w:cs="Arial"/>
        </w:rPr>
      </w:pPr>
    </w:p>
    <w:p w14:paraId="4E9CA008" w14:textId="77777777" w:rsidR="009F6403" w:rsidRDefault="009F6403" w:rsidP="00A367FE">
      <w:pPr>
        <w:spacing w:after="0" w:line="360" w:lineRule="auto"/>
        <w:ind w:firstLine="720"/>
        <w:jc w:val="both"/>
        <w:rPr>
          <w:rFonts w:ascii="Arial" w:hAnsi="Arial" w:cs="Arial"/>
        </w:rPr>
      </w:pPr>
    </w:p>
    <w:p w14:paraId="3B87E4B9" w14:textId="77777777" w:rsidR="00A97C56" w:rsidRDefault="00A97C56" w:rsidP="00A367FE">
      <w:pPr>
        <w:spacing w:after="0" w:line="360" w:lineRule="auto"/>
        <w:ind w:firstLine="720"/>
        <w:jc w:val="both"/>
        <w:rPr>
          <w:rFonts w:ascii="Arial" w:hAnsi="Arial" w:cs="Arial"/>
        </w:rPr>
      </w:pPr>
    </w:p>
    <w:p w14:paraId="3038FBB3" w14:textId="77777777" w:rsidR="005B5417" w:rsidRDefault="005B5417" w:rsidP="00A367FE">
      <w:pPr>
        <w:spacing w:after="0" w:line="360" w:lineRule="auto"/>
        <w:ind w:firstLine="720"/>
        <w:jc w:val="both"/>
        <w:rPr>
          <w:rFonts w:ascii="Arial" w:hAnsi="Arial" w:cs="Arial"/>
        </w:rPr>
      </w:pPr>
    </w:p>
    <w:p w14:paraId="0CBEC142" w14:textId="77777777" w:rsidR="005B5417" w:rsidRDefault="005B5417" w:rsidP="00A367FE">
      <w:pPr>
        <w:spacing w:after="0" w:line="360" w:lineRule="auto"/>
        <w:ind w:firstLine="720"/>
        <w:jc w:val="both"/>
        <w:rPr>
          <w:rFonts w:ascii="Arial" w:hAnsi="Arial" w:cs="Arial"/>
        </w:rPr>
      </w:pPr>
    </w:p>
    <w:p w14:paraId="23194B24" w14:textId="77777777" w:rsidR="005B5417" w:rsidRPr="000E7D76" w:rsidRDefault="005B5417" w:rsidP="00A367FE">
      <w:pPr>
        <w:spacing w:after="0" w:line="360" w:lineRule="auto"/>
        <w:ind w:firstLine="720"/>
        <w:jc w:val="both"/>
        <w:rPr>
          <w:rFonts w:ascii="Arial" w:hAnsi="Arial" w:cs="Arial"/>
        </w:rPr>
      </w:pPr>
    </w:p>
    <w:p w14:paraId="4CE7306F" w14:textId="77777777" w:rsidR="00A367FE" w:rsidRPr="000E7D76" w:rsidRDefault="00A367FE" w:rsidP="00A367FE">
      <w:pPr>
        <w:spacing w:after="0" w:line="360" w:lineRule="auto"/>
        <w:ind w:firstLine="720"/>
        <w:jc w:val="both"/>
        <w:rPr>
          <w:rFonts w:ascii="Arial" w:hAnsi="Arial" w:cs="Arial"/>
        </w:rPr>
      </w:pPr>
    </w:p>
    <w:p w14:paraId="373F60BF" w14:textId="77777777" w:rsidR="00A367FE" w:rsidRPr="000E7D76" w:rsidRDefault="00A367FE" w:rsidP="009F6403">
      <w:pPr>
        <w:spacing w:after="0" w:line="360" w:lineRule="auto"/>
        <w:ind w:firstLine="720"/>
        <w:jc w:val="both"/>
        <w:rPr>
          <w:rFonts w:ascii="Arial" w:hAnsi="Arial" w:cs="Arial"/>
        </w:rPr>
      </w:pPr>
    </w:p>
    <w:p w14:paraId="6B2C3E56" w14:textId="77777777" w:rsidR="00A367FE" w:rsidRDefault="00A367FE" w:rsidP="009F6403">
      <w:pPr>
        <w:spacing w:after="0" w:line="360" w:lineRule="auto"/>
        <w:ind w:firstLine="720"/>
        <w:jc w:val="both"/>
        <w:rPr>
          <w:rFonts w:ascii="Arial" w:hAnsi="Arial" w:cs="Arial"/>
        </w:rPr>
      </w:pPr>
    </w:p>
    <w:p w14:paraId="16F47574" w14:textId="77777777" w:rsidR="00CE3274" w:rsidRDefault="00CE3274" w:rsidP="009F6403">
      <w:pPr>
        <w:spacing w:after="0" w:line="360" w:lineRule="auto"/>
        <w:ind w:firstLine="720"/>
        <w:jc w:val="both"/>
        <w:rPr>
          <w:rFonts w:ascii="Arial" w:hAnsi="Arial" w:cs="Arial"/>
        </w:rPr>
      </w:pPr>
    </w:p>
    <w:p w14:paraId="3BE4EA81" w14:textId="77777777" w:rsidR="00CE3274" w:rsidRDefault="00CE3274" w:rsidP="009F6403">
      <w:pPr>
        <w:spacing w:after="0" w:line="360" w:lineRule="auto"/>
        <w:ind w:firstLine="720"/>
        <w:jc w:val="both"/>
        <w:rPr>
          <w:rFonts w:ascii="Arial" w:hAnsi="Arial" w:cs="Arial"/>
        </w:rPr>
      </w:pPr>
    </w:p>
    <w:p w14:paraId="5A161BF7" w14:textId="77777777" w:rsidR="00CE3274" w:rsidRPr="000E7D76" w:rsidRDefault="00CE3274" w:rsidP="009F6403">
      <w:pPr>
        <w:spacing w:after="0" w:line="360" w:lineRule="auto"/>
        <w:ind w:firstLine="720"/>
        <w:jc w:val="both"/>
        <w:rPr>
          <w:rFonts w:ascii="Arial" w:hAnsi="Arial" w:cs="Arial"/>
        </w:rPr>
      </w:pPr>
    </w:p>
    <w:p w14:paraId="59A94F8A" w14:textId="77777777" w:rsidR="00A367FE" w:rsidRPr="000E7D76" w:rsidRDefault="00A367FE" w:rsidP="009F6403">
      <w:pPr>
        <w:spacing w:after="0" w:line="360" w:lineRule="auto"/>
        <w:ind w:firstLine="720"/>
        <w:jc w:val="both"/>
        <w:rPr>
          <w:rFonts w:ascii="Arial" w:hAnsi="Arial" w:cs="Arial"/>
        </w:rPr>
      </w:pPr>
    </w:p>
    <w:p w14:paraId="17318DEF" w14:textId="77777777" w:rsidR="005156E3" w:rsidRPr="000E7D76" w:rsidRDefault="005156E3" w:rsidP="005156E3">
      <w:pPr>
        <w:pBdr>
          <w:top w:val="single" w:sz="4" w:space="1" w:color="auto"/>
        </w:pBdr>
        <w:spacing w:after="0" w:line="360" w:lineRule="auto"/>
        <w:ind w:firstLine="720"/>
        <w:jc w:val="both"/>
        <w:rPr>
          <w:rFonts w:ascii="Arial" w:hAnsi="Arial" w:cs="Arial"/>
          <w:b/>
          <w:i/>
        </w:rPr>
      </w:pPr>
      <w:r w:rsidRPr="000E7D76">
        <w:rPr>
          <w:rFonts w:ascii="Arial" w:hAnsi="Arial" w:cs="Arial"/>
          <w:b/>
          <w:i/>
        </w:rPr>
        <w:lastRenderedPageBreak/>
        <w:t>References</w:t>
      </w:r>
    </w:p>
    <w:p w14:paraId="4AAAFC10" w14:textId="77777777" w:rsidR="00A367FE" w:rsidRPr="000E7D76" w:rsidRDefault="00A367FE" w:rsidP="00A367FE">
      <w:pPr>
        <w:spacing w:after="0" w:line="360" w:lineRule="auto"/>
        <w:jc w:val="both"/>
        <w:rPr>
          <w:rFonts w:ascii="Arial" w:hAnsi="Arial" w:cs="Arial"/>
        </w:rPr>
      </w:pPr>
    </w:p>
    <w:p w14:paraId="02915E89" w14:textId="77777777" w:rsidR="00A367FE" w:rsidRPr="000E7D76" w:rsidRDefault="00A367FE" w:rsidP="00A367FE">
      <w:pPr>
        <w:pStyle w:val="ListParagraph"/>
        <w:numPr>
          <w:ilvl w:val="0"/>
          <w:numId w:val="2"/>
        </w:numPr>
        <w:spacing w:after="0" w:line="360" w:lineRule="auto"/>
        <w:ind w:left="0" w:firstLine="720"/>
        <w:jc w:val="both"/>
        <w:rPr>
          <w:rFonts w:ascii="Arial" w:hAnsi="Arial" w:cs="Arial"/>
        </w:rPr>
      </w:pPr>
      <w:r w:rsidRPr="000E7D76">
        <w:rPr>
          <w:rFonts w:ascii="Arial" w:hAnsi="Arial" w:cs="Arial"/>
        </w:rPr>
        <w:t>Krummel, D., 2022. Expansion in the Retail Sector—Market Entry Strategies in Consideration of Formal and Informal Institutions: A Tesco Case Study. Open Access Library Journal, 9(2), pp.1-19.</w:t>
      </w:r>
    </w:p>
    <w:p w14:paraId="1DE471F5" w14:textId="77777777" w:rsidR="00A367FE" w:rsidRPr="000E7D76" w:rsidRDefault="00A367FE" w:rsidP="00A367FE">
      <w:pPr>
        <w:pStyle w:val="ListParagraph"/>
        <w:numPr>
          <w:ilvl w:val="0"/>
          <w:numId w:val="2"/>
        </w:numPr>
        <w:spacing w:after="0" w:line="360" w:lineRule="auto"/>
        <w:ind w:left="0" w:firstLine="720"/>
        <w:jc w:val="both"/>
        <w:rPr>
          <w:rFonts w:ascii="Arial" w:hAnsi="Arial" w:cs="Arial"/>
        </w:rPr>
      </w:pPr>
      <w:r w:rsidRPr="000E7D76">
        <w:rPr>
          <w:rFonts w:ascii="Arial" w:hAnsi="Arial" w:cs="Arial"/>
        </w:rPr>
        <w:t>Meng, S., 2024. Operation Management of Grocery Retailer in the UK: A Case of Tesco. Pacific International Journal, 7(2), pp.136-142.</w:t>
      </w:r>
    </w:p>
    <w:p w14:paraId="5FF482B8" w14:textId="77777777" w:rsidR="00A367FE" w:rsidRPr="000E7D76" w:rsidRDefault="00A367FE" w:rsidP="00A367FE">
      <w:pPr>
        <w:pStyle w:val="ListParagraph"/>
        <w:numPr>
          <w:ilvl w:val="0"/>
          <w:numId w:val="2"/>
        </w:numPr>
        <w:spacing w:after="0" w:line="360" w:lineRule="auto"/>
        <w:ind w:left="0" w:firstLine="720"/>
        <w:jc w:val="both"/>
        <w:rPr>
          <w:rFonts w:ascii="Arial" w:hAnsi="Arial" w:cs="Arial"/>
        </w:rPr>
      </w:pPr>
      <w:proofErr w:type="spellStart"/>
      <w:r w:rsidRPr="000E7D76">
        <w:rPr>
          <w:rFonts w:ascii="Arial" w:hAnsi="Arial" w:cs="Arial"/>
        </w:rPr>
        <w:t>Rosnizam</w:t>
      </w:r>
      <w:proofErr w:type="spellEnd"/>
      <w:r w:rsidRPr="000E7D76">
        <w:rPr>
          <w:rFonts w:ascii="Arial" w:hAnsi="Arial" w:cs="Arial"/>
        </w:rPr>
        <w:t xml:space="preserve">, M.R.A.B., Kee, D.M.H., Akhir, M.E.H.B.M., </w:t>
      </w:r>
      <w:proofErr w:type="spellStart"/>
      <w:r w:rsidRPr="000E7D76">
        <w:rPr>
          <w:rFonts w:ascii="Arial" w:hAnsi="Arial" w:cs="Arial"/>
        </w:rPr>
        <w:t>Shahqira</w:t>
      </w:r>
      <w:proofErr w:type="spellEnd"/>
      <w:r w:rsidRPr="000E7D76">
        <w:rPr>
          <w:rFonts w:ascii="Arial" w:hAnsi="Arial" w:cs="Arial"/>
        </w:rPr>
        <w:t>, M., Yusoff, M.A.H.B.M., Budiman, R.S. and Alajmi, A.M., 2020. Market opportunities and challenges: A case study of Tesco. Journal of the community development in Asia, 3(2), pp.18-27.</w:t>
      </w:r>
    </w:p>
    <w:p w14:paraId="4247BEF6" w14:textId="77777777" w:rsidR="00A367FE" w:rsidRPr="000E7D76" w:rsidRDefault="00A367FE" w:rsidP="00A367FE">
      <w:pPr>
        <w:pStyle w:val="ListParagraph"/>
        <w:numPr>
          <w:ilvl w:val="0"/>
          <w:numId w:val="2"/>
        </w:numPr>
        <w:spacing w:after="0" w:line="360" w:lineRule="auto"/>
        <w:ind w:left="0" w:firstLine="720"/>
        <w:jc w:val="both"/>
        <w:rPr>
          <w:rFonts w:ascii="Arial" w:hAnsi="Arial" w:cs="Arial"/>
        </w:rPr>
      </w:pPr>
      <w:r w:rsidRPr="000E7D76">
        <w:rPr>
          <w:rFonts w:ascii="Arial" w:hAnsi="Arial" w:cs="Arial"/>
        </w:rPr>
        <w:t xml:space="preserve">Smith, D., 2023. Logistics in Tesco: past, present and future. In Logistics </w:t>
      </w:r>
      <w:proofErr w:type="gramStart"/>
      <w:r w:rsidRPr="000E7D76">
        <w:rPr>
          <w:rFonts w:ascii="Arial" w:hAnsi="Arial" w:cs="Arial"/>
        </w:rPr>
        <w:t>And</w:t>
      </w:r>
      <w:proofErr w:type="gramEnd"/>
      <w:r w:rsidRPr="000E7D76">
        <w:rPr>
          <w:rFonts w:ascii="Arial" w:hAnsi="Arial" w:cs="Arial"/>
        </w:rPr>
        <w:t xml:space="preserve"> Retail Management insights Into Current Practice And Trends From Leading Experts (pp. 154-183). CRC Press.</w:t>
      </w:r>
    </w:p>
    <w:p w14:paraId="5575AF58" w14:textId="77777777" w:rsidR="00A367FE" w:rsidRPr="000E7D76" w:rsidRDefault="00A367FE" w:rsidP="00A367FE">
      <w:pPr>
        <w:pStyle w:val="ListParagraph"/>
        <w:numPr>
          <w:ilvl w:val="0"/>
          <w:numId w:val="2"/>
        </w:numPr>
        <w:spacing w:after="0" w:line="360" w:lineRule="auto"/>
        <w:ind w:left="0" w:firstLine="720"/>
        <w:jc w:val="both"/>
        <w:rPr>
          <w:rFonts w:ascii="Arial" w:hAnsi="Arial" w:cs="Arial"/>
        </w:rPr>
      </w:pPr>
      <w:r w:rsidRPr="000E7D76">
        <w:rPr>
          <w:rFonts w:ascii="Arial" w:hAnsi="Arial" w:cs="Arial"/>
        </w:rPr>
        <w:t xml:space="preserve">Tesco PLC. 2022. Annual Report and Financial Statements 2022. </w:t>
      </w:r>
      <w:hyperlink r:id="rId10" w:history="1">
        <w:r w:rsidRPr="000E7D76">
          <w:t>https://www.tescoplc.com/media/759057/tesco-annual-report-2022.pdf</w:t>
        </w:r>
      </w:hyperlink>
    </w:p>
    <w:p w14:paraId="15554053" w14:textId="2768DAB3" w:rsidR="00A367FE" w:rsidRDefault="00A367FE" w:rsidP="000E7D76">
      <w:pPr>
        <w:pStyle w:val="ListParagraph"/>
        <w:numPr>
          <w:ilvl w:val="0"/>
          <w:numId w:val="2"/>
        </w:numPr>
        <w:spacing w:after="0" w:line="360" w:lineRule="auto"/>
        <w:ind w:left="0" w:firstLine="720"/>
        <w:jc w:val="both"/>
        <w:rPr>
          <w:rFonts w:ascii="Arial" w:hAnsi="Arial" w:cs="Arial"/>
        </w:rPr>
      </w:pPr>
      <w:r w:rsidRPr="000E7D76">
        <w:rPr>
          <w:rFonts w:ascii="Arial" w:hAnsi="Arial" w:cs="Arial"/>
        </w:rPr>
        <w:t xml:space="preserve">Tesco Plc. 2023. Annual Report and Financial Statements 2023. In Tesco. </w:t>
      </w:r>
      <w:hyperlink r:id="rId11" w:history="1">
        <w:r w:rsidR="00DC0427" w:rsidRPr="00AD0760">
          <w:rPr>
            <w:rStyle w:val="Hyperlink"/>
            <w:rFonts w:ascii="Arial" w:hAnsi="Arial" w:cs="Arial"/>
          </w:rPr>
          <w:t>https://www.tescoplc.com/media/u1wlq2qf/tesco-plc-annual-report-2023.pdf</w:t>
        </w:r>
      </w:hyperlink>
    </w:p>
    <w:p w14:paraId="61AC365C" w14:textId="77777777" w:rsidR="00DC0427" w:rsidRDefault="00DC0427" w:rsidP="00DC0427">
      <w:pPr>
        <w:spacing w:after="0" w:line="360" w:lineRule="auto"/>
        <w:jc w:val="both"/>
        <w:rPr>
          <w:rFonts w:ascii="Arial" w:hAnsi="Arial" w:cs="Arial"/>
        </w:rPr>
      </w:pPr>
    </w:p>
    <w:p w14:paraId="18AEEC52" w14:textId="77777777" w:rsidR="00DC0427" w:rsidRDefault="00DC0427" w:rsidP="00DC0427">
      <w:pPr>
        <w:spacing w:after="0" w:line="360" w:lineRule="auto"/>
        <w:jc w:val="both"/>
        <w:rPr>
          <w:rFonts w:ascii="Arial" w:hAnsi="Arial" w:cs="Arial"/>
        </w:rPr>
      </w:pPr>
    </w:p>
    <w:p w14:paraId="46206B46" w14:textId="77777777" w:rsidR="00DC0427" w:rsidRDefault="00DC0427" w:rsidP="00DC0427">
      <w:pPr>
        <w:spacing w:after="0" w:line="360" w:lineRule="auto"/>
        <w:jc w:val="both"/>
        <w:rPr>
          <w:rFonts w:ascii="Arial" w:hAnsi="Arial" w:cs="Arial"/>
        </w:rPr>
      </w:pPr>
    </w:p>
    <w:p w14:paraId="731FCD56" w14:textId="77777777" w:rsidR="00DC0427" w:rsidRDefault="00DC0427" w:rsidP="00DC0427">
      <w:pPr>
        <w:spacing w:after="0" w:line="360" w:lineRule="auto"/>
        <w:jc w:val="both"/>
        <w:rPr>
          <w:rFonts w:ascii="Arial" w:hAnsi="Arial" w:cs="Arial"/>
        </w:rPr>
      </w:pPr>
    </w:p>
    <w:sectPr w:rsidR="00DC0427" w:rsidSect="006818F1">
      <w:pgSz w:w="12240" w:h="15840" w:code="1"/>
      <w:pgMar w:top="1134" w:right="1134" w:bottom="1134" w:left="1134"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84F363" w14:textId="77777777" w:rsidR="00C82898" w:rsidRDefault="00C82898">
      <w:pPr>
        <w:spacing w:after="0" w:line="240" w:lineRule="auto"/>
      </w:pPr>
      <w:r>
        <w:separator/>
      </w:r>
    </w:p>
  </w:endnote>
  <w:endnote w:type="continuationSeparator" w:id="0">
    <w:p w14:paraId="08DAE206" w14:textId="77777777" w:rsidR="00C82898" w:rsidRDefault="00C82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6040361"/>
      <w:docPartObj>
        <w:docPartGallery w:val="Page Numbers (Bottom of Page)"/>
        <w:docPartUnique/>
      </w:docPartObj>
    </w:sdtPr>
    <w:sdtEndPr>
      <w:rPr>
        <w:noProof/>
      </w:rPr>
    </w:sdtEndPr>
    <w:sdtContent>
      <w:p w14:paraId="2DA5BD5E" w14:textId="77777777" w:rsidR="00BC7258" w:rsidRDefault="00BC7258">
        <w:pPr>
          <w:pStyle w:val="Footer"/>
          <w:jc w:val="right"/>
        </w:pPr>
        <w:r>
          <w:fldChar w:fldCharType="begin"/>
        </w:r>
        <w:r>
          <w:instrText xml:space="preserve"> PAGE   \* MERGEFORMAT </w:instrText>
        </w:r>
        <w:r>
          <w:fldChar w:fldCharType="separate"/>
        </w:r>
        <w:r w:rsidR="000609FA">
          <w:rPr>
            <w:noProof/>
          </w:rPr>
          <w:t>7</w:t>
        </w:r>
        <w:r>
          <w:rPr>
            <w:noProof/>
          </w:rPr>
          <w:fldChar w:fldCharType="end"/>
        </w:r>
      </w:p>
    </w:sdtContent>
  </w:sdt>
  <w:p w14:paraId="4A5E8B46" w14:textId="77777777" w:rsidR="00E76C3F" w:rsidRDefault="00E76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86A16B" w14:textId="77777777" w:rsidR="00C82898" w:rsidRDefault="00C82898">
      <w:pPr>
        <w:spacing w:after="0" w:line="240" w:lineRule="auto"/>
      </w:pPr>
      <w:r>
        <w:separator/>
      </w:r>
    </w:p>
  </w:footnote>
  <w:footnote w:type="continuationSeparator" w:id="0">
    <w:p w14:paraId="13D867ED" w14:textId="77777777" w:rsidR="00C82898" w:rsidRDefault="00C82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7B255DE"/>
    <w:multiLevelType w:val="hybridMultilevel"/>
    <w:tmpl w:val="F0268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61509249">
    <w:abstractNumId w:val="0"/>
  </w:num>
  <w:num w:numId="2" w16cid:durableId="1614053347">
    <w:abstractNumId w:val="2"/>
  </w:num>
  <w:num w:numId="3" w16cid:durableId="1744251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F0F"/>
    <w:rsid w:val="000609FA"/>
    <w:rsid w:val="00071D32"/>
    <w:rsid w:val="00082318"/>
    <w:rsid w:val="000A2847"/>
    <w:rsid w:val="000C021E"/>
    <w:rsid w:val="000C10CE"/>
    <w:rsid w:val="000E01E1"/>
    <w:rsid w:val="000E0A89"/>
    <w:rsid w:val="000E7D76"/>
    <w:rsid w:val="00136F8A"/>
    <w:rsid w:val="0016666C"/>
    <w:rsid w:val="00171F93"/>
    <w:rsid w:val="001761CE"/>
    <w:rsid w:val="00176D04"/>
    <w:rsid w:val="001B117F"/>
    <w:rsid w:val="001E015B"/>
    <w:rsid w:val="002020D8"/>
    <w:rsid w:val="00220792"/>
    <w:rsid w:val="0022624A"/>
    <w:rsid w:val="002431CD"/>
    <w:rsid w:val="00266D6C"/>
    <w:rsid w:val="00281E0E"/>
    <w:rsid w:val="00324FB3"/>
    <w:rsid w:val="0032602D"/>
    <w:rsid w:val="00332472"/>
    <w:rsid w:val="00334D76"/>
    <w:rsid w:val="0034427D"/>
    <w:rsid w:val="00353A97"/>
    <w:rsid w:val="003826E4"/>
    <w:rsid w:val="00386155"/>
    <w:rsid w:val="00387C5B"/>
    <w:rsid w:val="00391826"/>
    <w:rsid w:val="00392F63"/>
    <w:rsid w:val="003C17C2"/>
    <w:rsid w:val="003F0DCA"/>
    <w:rsid w:val="00437386"/>
    <w:rsid w:val="00440854"/>
    <w:rsid w:val="004529FC"/>
    <w:rsid w:val="00485009"/>
    <w:rsid w:val="004C32F4"/>
    <w:rsid w:val="004C3C9D"/>
    <w:rsid w:val="004C7355"/>
    <w:rsid w:val="00505433"/>
    <w:rsid w:val="00515299"/>
    <w:rsid w:val="005156E3"/>
    <w:rsid w:val="005444EF"/>
    <w:rsid w:val="00554B5C"/>
    <w:rsid w:val="005570FC"/>
    <w:rsid w:val="00573018"/>
    <w:rsid w:val="005837BE"/>
    <w:rsid w:val="005A0089"/>
    <w:rsid w:val="005A41CB"/>
    <w:rsid w:val="005A6860"/>
    <w:rsid w:val="005B5417"/>
    <w:rsid w:val="005D4FF9"/>
    <w:rsid w:val="005F418D"/>
    <w:rsid w:val="006020E3"/>
    <w:rsid w:val="00604DEE"/>
    <w:rsid w:val="00654BC0"/>
    <w:rsid w:val="0066706C"/>
    <w:rsid w:val="006750FA"/>
    <w:rsid w:val="006818F1"/>
    <w:rsid w:val="006E1AC1"/>
    <w:rsid w:val="006E1B19"/>
    <w:rsid w:val="007056A1"/>
    <w:rsid w:val="007121DE"/>
    <w:rsid w:val="00716444"/>
    <w:rsid w:val="00724D1C"/>
    <w:rsid w:val="00744540"/>
    <w:rsid w:val="00747450"/>
    <w:rsid w:val="007B1DCE"/>
    <w:rsid w:val="007C0159"/>
    <w:rsid w:val="007C15B1"/>
    <w:rsid w:val="007E3E14"/>
    <w:rsid w:val="007E5212"/>
    <w:rsid w:val="0080562D"/>
    <w:rsid w:val="00805A26"/>
    <w:rsid w:val="00820D3F"/>
    <w:rsid w:val="008448B7"/>
    <w:rsid w:val="008672A0"/>
    <w:rsid w:val="00893581"/>
    <w:rsid w:val="00897E74"/>
    <w:rsid w:val="008C2F48"/>
    <w:rsid w:val="008F7CD3"/>
    <w:rsid w:val="00904673"/>
    <w:rsid w:val="0090795F"/>
    <w:rsid w:val="00913D35"/>
    <w:rsid w:val="0093386B"/>
    <w:rsid w:val="00944408"/>
    <w:rsid w:val="00966B33"/>
    <w:rsid w:val="00977FA7"/>
    <w:rsid w:val="009810CE"/>
    <w:rsid w:val="00991677"/>
    <w:rsid w:val="00992BCE"/>
    <w:rsid w:val="00995012"/>
    <w:rsid w:val="009B1C74"/>
    <w:rsid w:val="009B292A"/>
    <w:rsid w:val="009B2A72"/>
    <w:rsid w:val="009C0F06"/>
    <w:rsid w:val="009F2987"/>
    <w:rsid w:val="009F5BB8"/>
    <w:rsid w:val="009F6403"/>
    <w:rsid w:val="00A20B8A"/>
    <w:rsid w:val="00A367FE"/>
    <w:rsid w:val="00A47998"/>
    <w:rsid w:val="00A544BD"/>
    <w:rsid w:val="00A60950"/>
    <w:rsid w:val="00A97C56"/>
    <w:rsid w:val="00AC5129"/>
    <w:rsid w:val="00AF3BC9"/>
    <w:rsid w:val="00AF5EA3"/>
    <w:rsid w:val="00B17038"/>
    <w:rsid w:val="00B72072"/>
    <w:rsid w:val="00B925AF"/>
    <w:rsid w:val="00B976F9"/>
    <w:rsid w:val="00BB3FA5"/>
    <w:rsid w:val="00BC4BC6"/>
    <w:rsid w:val="00BC7258"/>
    <w:rsid w:val="00BC7654"/>
    <w:rsid w:val="00BD2CB9"/>
    <w:rsid w:val="00BD4991"/>
    <w:rsid w:val="00C04508"/>
    <w:rsid w:val="00C419F6"/>
    <w:rsid w:val="00C41CBA"/>
    <w:rsid w:val="00C73207"/>
    <w:rsid w:val="00C82898"/>
    <w:rsid w:val="00C84F0F"/>
    <w:rsid w:val="00CA66F2"/>
    <w:rsid w:val="00CD36B7"/>
    <w:rsid w:val="00CD71D3"/>
    <w:rsid w:val="00CE3274"/>
    <w:rsid w:val="00CF5BA3"/>
    <w:rsid w:val="00D05069"/>
    <w:rsid w:val="00D05FB2"/>
    <w:rsid w:val="00D1279A"/>
    <w:rsid w:val="00D1405E"/>
    <w:rsid w:val="00D20B79"/>
    <w:rsid w:val="00D5306E"/>
    <w:rsid w:val="00D55D12"/>
    <w:rsid w:val="00D67435"/>
    <w:rsid w:val="00D83FE5"/>
    <w:rsid w:val="00DA3AE8"/>
    <w:rsid w:val="00DC0427"/>
    <w:rsid w:val="00DD0E06"/>
    <w:rsid w:val="00DF1306"/>
    <w:rsid w:val="00DF53EF"/>
    <w:rsid w:val="00DF5917"/>
    <w:rsid w:val="00E3673C"/>
    <w:rsid w:val="00E43A5B"/>
    <w:rsid w:val="00E76C3F"/>
    <w:rsid w:val="00E94E39"/>
    <w:rsid w:val="00F044CE"/>
    <w:rsid w:val="00F0505E"/>
    <w:rsid w:val="00F2163C"/>
    <w:rsid w:val="00F2338F"/>
    <w:rsid w:val="00F34FC5"/>
    <w:rsid w:val="00F445E2"/>
    <w:rsid w:val="00F47081"/>
    <w:rsid w:val="00F75E83"/>
    <w:rsid w:val="00F85C11"/>
    <w:rsid w:val="00FA2DB6"/>
    <w:rsid w:val="00FF17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9DB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7FE"/>
    <w:pPr>
      <w:keepNext/>
      <w:keepLines/>
      <w:spacing w:before="40" w:after="0" w:line="259" w:lineRule="auto"/>
      <w:outlineLvl w:val="1"/>
    </w:pPr>
    <w:rPr>
      <w:rFonts w:asciiTheme="majorHAnsi" w:eastAsiaTheme="majorEastAsia" w:hAnsiTheme="majorHAnsi" w:cstheme="majorBidi"/>
      <w:color w:val="2F5496" w:themeColor="accent1" w:themeShade="BF"/>
      <w:kern w:val="2"/>
      <w:sz w:val="26"/>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 w:type="character" w:customStyle="1" w:styleId="Heading2Char">
    <w:name w:val="Heading 2 Char"/>
    <w:basedOn w:val="DefaultParagraphFont"/>
    <w:link w:val="Heading2"/>
    <w:uiPriority w:val="9"/>
    <w:rsid w:val="00A367FE"/>
    <w:rPr>
      <w:rFonts w:asciiTheme="majorHAnsi" w:eastAsiaTheme="majorEastAsia" w:hAnsiTheme="majorHAnsi" w:cstheme="majorBidi"/>
      <w:color w:val="2F5496" w:themeColor="accent1" w:themeShade="BF"/>
      <w:kern w:val="2"/>
      <w:sz w:val="26"/>
      <w:szCs w:val="26"/>
      <w14:ligatures w14:val="standardContextual"/>
    </w:rPr>
  </w:style>
  <w:style w:type="paragraph" w:styleId="TOC1">
    <w:name w:val="toc 1"/>
    <w:basedOn w:val="Normal"/>
    <w:next w:val="Normal"/>
    <w:autoRedefine/>
    <w:uiPriority w:val="39"/>
    <w:unhideWhenUsed/>
    <w:rsid w:val="00A367FE"/>
    <w:pPr>
      <w:spacing w:after="100" w:line="259" w:lineRule="auto"/>
    </w:pPr>
    <w:rPr>
      <w:kern w:val="2"/>
      <w14:ligatures w14:val="standardContextual"/>
    </w:rPr>
  </w:style>
  <w:style w:type="paragraph" w:styleId="TOC2">
    <w:name w:val="toc 2"/>
    <w:basedOn w:val="Normal"/>
    <w:next w:val="Normal"/>
    <w:autoRedefine/>
    <w:uiPriority w:val="39"/>
    <w:unhideWhenUsed/>
    <w:rsid w:val="00A367FE"/>
    <w:pPr>
      <w:spacing w:after="100" w:line="259" w:lineRule="auto"/>
      <w:ind w:left="220"/>
    </w:pPr>
    <w:rPr>
      <w:kern w:val="2"/>
      <w14:ligatures w14:val="standardContextual"/>
    </w:rPr>
  </w:style>
  <w:style w:type="character" w:styleId="UnresolvedMention">
    <w:name w:val="Unresolved Mention"/>
    <w:basedOn w:val="DefaultParagraphFont"/>
    <w:uiPriority w:val="99"/>
    <w:semiHidden/>
    <w:unhideWhenUsed/>
    <w:rsid w:val="00DC0427"/>
    <w:rPr>
      <w:color w:val="605E5C"/>
      <w:shd w:val="clear" w:color="auto" w:fill="E1DFDD"/>
    </w:rPr>
  </w:style>
  <w:style w:type="paragraph" w:customStyle="1" w:styleId="TableParagraph">
    <w:name w:val="Table Paragraph"/>
    <w:basedOn w:val="Normal"/>
    <w:uiPriority w:val="1"/>
    <w:qFormat/>
    <w:rsid w:val="00F044CE"/>
    <w:pPr>
      <w:widowControl w:val="0"/>
      <w:autoSpaceDE w:val="0"/>
      <w:autoSpaceDN w:val="0"/>
      <w:spacing w:after="0" w:line="240" w:lineRule="auto"/>
      <w:ind w:left="11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 w:id="207182110">
      <w:bodyDiv w:val="1"/>
      <w:marLeft w:val="0"/>
      <w:marRight w:val="0"/>
      <w:marTop w:val="0"/>
      <w:marBottom w:val="0"/>
      <w:divBdr>
        <w:top w:val="none" w:sz="0" w:space="0" w:color="auto"/>
        <w:left w:val="none" w:sz="0" w:space="0" w:color="auto"/>
        <w:bottom w:val="none" w:sz="0" w:space="0" w:color="auto"/>
        <w:right w:val="none" w:sz="0" w:space="0" w:color="auto"/>
      </w:divBdr>
    </w:div>
    <w:div w:id="461315548">
      <w:bodyDiv w:val="1"/>
      <w:marLeft w:val="0"/>
      <w:marRight w:val="0"/>
      <w:marTop w:val="0"/>
      <w:marBottom w:val="0"/>
      <w:divBdr>
        <w:top w:val="none" w:sz="0" w:space="0" w:color="auto"/>
        <w:left w:val="none" w:sz="0" w:space="0" w:color="auto"/>
        <w:bottom w:val="none" w:sz="0" w:space="0" w:color="auto"/>
        <w:right w:val="none" w:sz="0" w:space="0" w:color="auto"/>
      </w:divBdr>
    </w:div>
    <w:div w:id="472987797">
      <w:bodyDiv w:val="1"/>
      <w:marLeft w:val="0"/>
      <w:marRight w:val="0"/>
      <w:marTop w:val="0"/>
      <w:marBottom w:val="0"/>
      <w:divBdr>
        <w:top w:val="none" w:sz="0" w:space="0" w:color="auto"/>
        <w:left w:val="none" w:sz="0" w:space="0" w:color="auto"/>
        <w:bottom w:val="none" w:sz="0" w:space="0" w:color="auto"/>
        <w:right w:val="none" w:sz="0" w:space="0" w:color="auto"/>
      </w:divBdr>
    </w:div>
    <w:div w:id="501625838">
      <w:bodyDiv w:val="1"/>
      <w:marLeft w:val="0"/>
      <w:marRight w:val="0"/>
      <w:marTop w:val="0"/>
      <w:marBottom w:val="0"/>
      <w:divBdr>
        <w:top w:val="none" w:sz="0" w:space="0" w:color="auto"/>
        <w:left w:val="none" w:sz="0" w:space="0" w:color="auto"/>
        <w:bottom w:val="none" w:sz="0" w:space="0" w:color="auto"/>
        <w:right w:val="none" w:sz="0" w:space="0" w:color="auto"/>
      </w:divBdr>
    </w:div>
    <w:div w:id="512451200">
      <w:bodyDiv w:val="1"/>
      <w:marLeft w:val="0"/>
      <w:marRight w:val="0"/>
      <w:marTop w:val="0"/>
      <w:marBottom w:val="0"/>
      <w:divBdr>
        <w:top w:val="none" w:sz="0" w:space="0" w:color="auto"/>
        <w:left w:val="none" w:sz="0" w:space="0" w:color="auto"/>
        <w:bottom w:val="none" w:sz="0" w:space="0" w:color="auto"/>
        <w:right w:val="none" w:sz="0" w:space="0" w:color="auto"/>
      </w:divBdr>
    </w:div>
    <w:div w:id="560217824">
      <w:bodyDiv w:val="1"/>
      <w:marLeft w:val="0"/>
      <w:marRight w:val="0"/>
      <w:marTop w:val="0"/>
      <w:marBottom w:val="0"/>
      <w:divBdr>
        <w:top w:val="none" w:sz="0" w:space="0" w:color="auto"/>
        <w:left w:val="none" w:sz="0" w:space="0" w:color="auto"/>
        <w:bottom w:val="none" w:sz="0" w:space="0" w:color="auto"/>
        <w:right w:val="none" w:sz="0" w:space="0" w:color="auto"/>
      </w:divBdr>
    </w:div>
    <w:div w:id="930048932">
      <w:bodyDiv w:val="1"/>
      <w:marLeft w:val="0"/>
      <w:marRight w:val="0"/>
      <w:marTop w:val="0"/>
      <w:marBottom w:val="0"/>
      <w:divBdr>
        <w:top w:val="none" w:sz="0" w:space="0" w:color="auto"/>
        <w:left w:val="none" w:sz="0" w:space="0" w:color="auto"/>
        <w:bottom w:val="none" w:sz="0" w:space="0" w:color="auto"/>
        <w:right w:val="none" w:sz="0" w:space="0" w:color="auto"/>
      </w:divBdr>
    </w:div>
    <w:div w:id="1135105185">
      <w:bodyDiv w:val="1"/>
      <w:marLeft w:val="0"/>
      <w:marRight w:val="0"/>
      <w:marTop w:val="0"/>
      <w:marBottom w:val="0"/>
      <w:divBdr>
        <w:top w:val="none" w:sz="0" w:space="0" w:color="auto"/>
        <w:left w:val="none" w:sz="0" w:space="0" w:color="auto"/>
        <w:bottom w:val="none" w:sz="0" w:space="0" w:color="auto"/>
        <w:right w:val="none" w:sz="0" w:space="0" w:color="auto"/>
      </w:divBdr>
    </w:div>
    <w:div w:id="1201044644">
      <w:bodyDiv w:val="1"/>
      <w:marLeft w:val="0"/>
      <w:marRight w:val="0"/>
      <w:marTop w:val="0"/>
      <w:marBottom w:val="0"/>
      <w:divBdr>
        <w:top w:val="none" w:sz="0" w:space="0" w:color="auto"/>
        <w:left w:val="none" w:sz="0" w:space="0" w:color="auto"/>
        <w:bottom w:val="none" w:sz="0" w:space="0" w:color="auto"/>
        <w:right w:val="none" w:sz="0" w:space="0" w:color="auto"/>
      </w:divBdr>
    </w:div>
    <w:div w:id="1253662143">
      <w:bodyDiv w:val="1"/>
      <w:marLeft w:val="0"/>
      <w:marRight w:val="0"/>
      <w:marTop w:val="0"/>
      <w:marBottom w:val="0"/>
      <w:divBdr>
        <w:top w:val="none" w:sz="0" w:space="0" w:color="auto"/>
        <w:left w:val="none" w:sz="0" w:space="0" w:color="auto"/>
        <w:bottom w:val="none" w:sz="0" w:space="0" w:color="auto"/>
        <w:right w:val="none" w:sz="0" w:space="0" w:color="auto"/>
      </w:divBdr>
    </w:div>
    <w:div w:id="1275553691">
      <w:bodyDiv w:val="1"/>
      <w:marLeft w:val="0"/>
      <w:marRight w:val="0"/>
      <w:marTop w:val="0"/>
      <w:marBottom w:val="0"/>
      <w:divBdr>
        <w:top w:val="none" w:sz="0" w:space="0" w:color="auto"/>
        <w:left w:val="none" w:sz="0" w:space="0" w:color="auto"/>
        <w:bottom w:val="none" w:sz="0" w:space="0" w:color="auto"/>
        <w:right w:val="none" w:sz="0" w:space="0" w:color="auto"/>
      </w:divBdr>
    </w:div>
    <w:div w:id="1396589712">
      <w:bodyDiv w:val="1"/>
      <w:marLeft w:val="0"/>
      <w:marRight w:val="0"/>
      <w:marTop w:val="0"/>
      <w:marBottom w:val="0"/>
      <w:divBdr>
        <w:top w:val="none" w:sz="0" w:space="0" w:color="auto"/>
        <w:left w:val="none" w:sz="0" w:space="0" w:color="auto"/>
        <w:bottom w:val="none" w:sz="0" w:space="0" w:color="auto"/>
        <w:right w:val="none" w:sz="0" w:space="0" w:color="auto"/>
      </w:divBdr>
    </w:div>
    <w:div w:id="1431047736">
      <w:bodyDiv w:val="1"/>
      <w:marLeft w:val="0"/>
      <w:marRight w:val="0"/>
      <w:marTop w:val="0"/>
      <w:marBottom w:val="0"/>
      <w:divBdr>
        <w:top w:val="none" w:sz="0" w:space="0" w:color="auto"/>
        <w:left w:val="none" w:sz="0" w:space="0" w:color="auto"/>
        <w:bottom w:val="none" w:sz="0" w:space="0" w:color="auto"/>
        <w:right w:val="none" w:sz="0" w:space="0" w:color="auto"/>
      </w:divBdr>
    </w:div>
    <w:div w:id="1541240867">
      <w:bodyDiv w:val="1"/>
      <w:marLeft w:val="0"/>
      <w:marRight w:val="0"/>
      <w:marTop w:val="0"/>
      <w:marBottom w:val="0"/>
      <w:divBdr>
        <w:top w:val="none" w:sz="0" w:space="0" w:color="auto"/>
        <w:left w:val="none" w:sz="0" w:space="0" w:color="auto"/>
        <w:bottom w:val="none" w:sz="0" w:space="0" w:color="auto"/>
        <w:right w:val="none" w:sz="0" w:space="0" w:color="auto"/>
      </w:divBdr>
    </w:div>
    <w:div w:id="1598370257">
      <w:bodyDiv w:val="1"/>
      <w:marLeft w:val="0"/>
      <w:marRight w:val="0"/>
      <w:marTop w:val="0"/>
      <w:marBottom w:val="0"/>
      <w:divBdr>
        <w:top w:val="none" w:sz="0" w:space="0" w:color="auto"/>
        <w:left w:val="none" w:sz="0" w:space="0" w:color="auto"/>
        <w:bottom w:val="none" w:sz="0" w:space="0" w:color="auto"/>
        <w:right w:val="none" w:sz="0" w:space="0" w:color="auto"/>
      </w:divBdr>
    </w:div>
    <w:div w:id="1658532729">
      <w:bodyDiv w:val="1"/>
      <w:marLeft w:val="0"/>
      <w:marRight w:val="0"/>
      <w:marTop w:val="0"/>
      <w:marBottom w:val="0"/>
      <w:divBdr>
        <w:top w:val="none" w:sz="0" w:space="0" w:color="auto"/>
        <w:left w:val="none" w:sz="0" w:space="0" w:color="auto"/>
        <w:bottom w:val="none" w:sz="0" w:space="0" w:color="auto"/>
        <w:right w:val="none" w:sz="0" w:space="0" w:color="auto"/>
      </w:divBdr>
    </w:div>
    <w:div w:id="1779761325">
      <w:bodyDiv w:val="1"/>
      <w:marLeft w:val="0"/>
      <w:marRight w:val="0"/>
      <w:marTop w:val="0"/>
      <w:marBottom w:val="0"/>
      <w:divBdr>
        <w:top w:val="none" w:sz="0" w:space="0" w:color="auto"/>
        <w:left w:val="none" w:sz="0" w:space="0" w:color="auto"/>
        <w:bottom w:val="none" w:sz="0" w:space="0" w:color="auto"/>
        <w:right w:val="none" w:sz="0" w:space="0" w:color="auto"/>
      </w:divBdr>
    </w:div>
    <w:div w:id="1795710204">
      <w:bodyDiv w:val="1"/>
      <w:marLeft w:val="0"/>
      <w:marRight w:val="0"/>
      <w:marTop w:val="0"/>
      <w:marBottom w:val="0"/>
      <w:divBdr>
        <w:top w:val="none" w:sz="0" w:space="0" w:color="auto"/>
        <w:left w:val="none" w:sz="0" w:space="0" w:color="auto"/>
        <w:bottom w:val="none" w:sz="0" w:space="0" w:color="auto"/>
        <w:right w:val="none" w:sz="0" w:space="0" w:color="auto"/>
      </w:divBdr>
    </w:div>
    <w:div w:id="1937786354">
      <w:bodyDiv w:val="1"/>
      <w:marLeft w:val="0"/>
      <w:marRight w:val="0"/>
      <w:marTop w:val="0"/>
      <w:marBottom w:val="0"/>
      <w:divBdr>
        <w:top w:val="none" w:sz="0" w:space="0" w:color="auto"/>
        <w:left w:val="none" w:sz="0" w:space="0" w:color="auto"/>
        <w:bottom w:val="none" w:sz="0" w:space="0" w:color="auto"/>
        <w:right w:val="none" w:sz="0" w:space="0" w:color="auto"/>
      </w:divBdr>
    </w:div>
    <w:div w:id="197166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scoplc.com/media/u1wlq2qf/tesco-plc-annual-report-2023.pdf" TargetMode="External"/><Relationship Id="rId5" Type="http://schemas.openxmlformats.org/officeDocument/2006/relationships/settings" Target="settings.xml"/><Relationship Id="rId10" Type="http://schemas.openxmlformats.org/officeDocument/2006/relationships/hyperlink" Target="https://www.tescoplc.com/media/759057/tesco-annual-report-2022.pdf" TargetMode="Externa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LCBB5001_BIRM Vasilios Tavlaridis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14B751-0444-4F36-ADF3-0131634A9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2977</Words>
  <Characters>16975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Buisness plan</vt:lpstr>
    </vt:vector>
  </TitlesOfParts>
  <Company/>
  <LinksUpToDate>false</LinksUpToDate>
  <CharactersWithSpaces>19913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Buisness plan</dc:title>
  <dc:subject>Entrepreneurship</dc:subject>
  <dc:creator/>
  <cp:lastModifiedBy/>
  <cp:revision>1</cp:revision>
  <dcterms:created xsi:type="dcterms:W3CDTF">2024-06-25T13:01:00Z</dcterms:created>
  <dcterms:modified xsi:type="dcterms:W3CDTF">2024-06-30T15:10:00Z</dcterms:modified>
  <cp:category>Georgi Dimitrov                    Student number 2230344</cp:category>
</cp:coreProperties>
</file>