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1E5B1" w14:textId="384F4039" w:rsidR="00F24808" w:rsidRDefault="00F24808" w:rsidP="00C16BE1">
      <w:pPr>
        <w:pStyle w:val="Title"/>
        <w:jc w:val="center"/>
        <w:rPr>
          <w:b/>
          <w:bCs/>
          <w:color w:val="000000" w:themeColor="text1"/>
          <w:sz w:val="24"/>
          <w:szCs w:val="24"/>
        </w:rPr>
      </w:pPr>
      <w:r>
        <w:rPr>
          <w:b/>
          <w:bCs/>
          <w:noProof/>
          <w:color w:val="000000" w:themeColor="text1"/>
          <w:sz w:val="24"/>
          <w:szCs w:val="24"/>
        </w:rPr>
        <w:drawing>
          <wp:inline distT="0" distB="0" distL="0" distR="0" wp14:anchorId="5AAC2076" wp14:editId="3F0184C5">
            <wp:extent cx="1810385" cy="725170"/>
            <wp:effectExtent l="0" t="0" r="0" b="0"/>
            <wp:docPr id="299998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FA40D13" w14:textId="4402F774" w:rsidR="000A59DA" w:rsidRPr="00D212FD" w:rsidRDefault="000A59DA" w:rsidP="00C16BE1">
      <w:pPr>
        <w:pStyle w:val="Title"/>
        <w:jc w:val="center"/>
        <w:rPr>
          <w:rFonts w:eastAsia="Verdana"/>
          <w:b/>
          <w:bCs/>
          <w:color w:val="000000" w:themeColor="text1"/>
          <w:sz w:val="24"/>
          <w:szCs w:val="24"/>
        </w:rPr>
      </w:pPr>
      <w:r w:rsidRPr="00D212FD">
        <w:rPr>
          <w:b/>
          <w:bCs/>
          <w:color w:val="000000" w:themeColor="text1"/>
          <w:sz w:val="24"/>
          <w:szCs w:val="24"/>
        </w:rPr>
        <w:t xml:space="preserve"> </w:t>
      </w:r>
    </w:p>
    <w:p w14:paraId="513EE67C" w14:textId="77777777" w:rsidR="00D34FED" w:rsidRPr="00D212FD" w:rsidRDefault="00102E0B">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102E0B"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59CA483" w14:textId="56EB034F" w:rsidR="00F24808" w:rsidRPr="00F24808" w:rsidRDefault="00F24808" w:rsidP="00F24808">
      <w:pPr>
        <w:rPr>
          <w:b/>
          <w:bCs/>
          <w:color w:val="000000" w:themeColor="text1"/>
          <w:sz w:val="24"/>
          <w:szCs w:val="24"/>
        </w:rPr>
      </w:pPr>
      <w:r w:rsidRPr="00F24808">
        <w:rPr>
          <w:b/>
          <w:bCs/>
          <w:color w:val="000000" w:themeColor="text1"/>
          <w:sz w:val="24"/>
          <w:szCs w:val="24"/>
        </w:rPr>
        <w:t xml:space="preserve">Module name: </w:t>
      </w:r>
      <w:r w:rsidR="00BC07CE" w:rsidRPr="00BC07CE">
        <w:rPr>
          <w:b/>
          <w:bCs/>
          <w:color w:val="000000" w:themeColor="text1"/>
          <w:sz w:val="24"/>
          <w:szCs w:val="24"/>
        </w:rPr>
        <w:t>Professional Career Development within Health and Social Care</w:t>
      </w:r>
    </w:p>
    <w:p w14:paraId="555FFA39" w14:textId="034B3290" w:rsidR="00F24808" w:rsidRPr="00F24808" w:rsidRDefault="00F24808" w:rsidP="00F24808">
      <w:pPr>
        <w:rPr>
          <w:b/>
          <w:bCs/>
          <w:color w:val="000000" w:themeColor="text1"/>
          <w:sz w:val="24"/>
          <w:szCs w:val="24"/>
        </w:rPr>
      </w:pPr>
      <w:r w:rsidRPr="00F24808">
        <w:rPr>
          <w:b/>
          <w:bCs/>
          <w:color w:val="000000" w:themeColor="text1"/>
          <w:sz w:val="24"/>
          <w:szCs w:val="24"/>
        </w:rPr>
        <w:t>Module code:</w:t>
      </w:r>
      <w:r>
        <w:rPr>
          <w:b/>
          <w:bCs/>
          <w:color w:val="000000" w:themeColor="text1"/>
          <w:sz w:val="24"/>
          <w:szCs w:val="24"/>
        </w:rPr>
        <w:t xml:space="preserve"> </w:t>
      </w:r>
      <w:r w:rsidR="00BC07CE" w:rsidRPr="00BC07CE">
        <w:rPr>
          <w:b/>
          <w:bCs/>
          <w:color w:val="000000" w:themeColor="text1"/>
          <w:sz w:val="24"/>
          <w:szCs w:val="24"/>
        </w:rPr>
        <w:t>LCHS4009_LON</w:t>
      </w:r>
    </w:p>
    <w:p w14:paraId="5E0F453B" w14:textId="77777777" w:rsidR="00F24808" w:rsidRPr="00F24808" w:rsidRDefault="00F24808" w:rsidP="00F24808">
      <w:pPr>
        <w:rPr>
          <w:b/>
          <w:bCs/>
          <w:color w:val="000000" w:themeColor="text1"/>
          <w:sz w:val="24"/>
          <w:szCs w:val="24"/>
        </w:rPr>
      </w:pPr>
    </w:p>
    <w:p w14:paraId="0ADFD130" w14:textId="7E19D18C" w:rsidR="00F24808" w:rsidRPr="00F24808" w:rsidRDefault="00F24808" w:rsidP="00F24808">
      <w:pPr>
        <w:rPr>
          <w:b/>
          <w:bCs/>
          <w:color w:val="000000" w:themeColor="text1"/>
          <w:sz w:val="24"/>
          <w:szCs w:val="24"/>
        </w:rPr>
      </w:pPr>
      <w:r w:rsidRPr="00F24808">
        <w:rPr>
          <w:b/>
          <w:bCs/>
          <w:color w:val="000000" w:themeColor="text1"/>
          <w:sz w:val="24"/>
          <w:szCs w:val="24"/>
        </w:rPr>
        <w:t>Student name:</w:t>
      </w:r>
      <w:r>
        <w:rPr>
          <w:b/>
          <w:bCs/>
          <w:color w:val="000000" w:themeColor="text1"/>
          <w:sz w:val="24"/>
          <w:szCs w:val="24"/>
        </w:rPr>
        <w:t xml:space="preserve"> MARIA-GABRIELA ION</w:t>
      </w:r>
    </w:p>
    <w:p w14:paraId="4768CF5E" w14:textId="03D0B4D5" w:rsidR="00F24808" w:rsidRPr="00F24808" w:rsidRDefault="00F24808" w:rsidP="00F24808">
      <w:pPr>
        <w:rPr>
          <w:b/>
          <w:bCs/>
          <w:color w:val="000000" w:themeColor="text1"/>
          <w:sz w:val="24"/>
          <w:szCs w:val="24"/>
        </w:rPr>
      </w:pPr>
      <w:r w:rsidRPr="00F24808">
        <w:rPr>
          <w:b/>
          <w:bCs/>
          <w:color w:val="000000" w:themeColor="text1"/>
          <w:sz w:val="24"/>
          <w:szCs w:val="24"/>
        </w:rPr>
        <w:t>Student ID:</w:t>
      </w:r>
      <w:r>
        <w:rPr>
          <w:b/>
          <w:bCs/>
          <w:color w:val="000000" w:themeColor="text1"/>
          <w:sz w:val="24"/>
          <w:szCs w:val="24"/>
        </w:rPr>
        <w:t xml:space="preserve"> 2509672</w:t>
      </w:r>
    </w:p>
    <w:p w14:paraId="1AE81414" w14:textId="77777777" w:rsidR="00F24808" w:rsidRPr="00F24808" w:rsidRDefault="00F24808" w:rsidP="00F24808">
      <w:pPr>
        <w:rPr>
          <w:b/>
          <w:bCs/>
          <w:color w:val="000000" w:themeColor="text1"/>
          <w:sz w:val="24"/>
          <w:szCs w:val="24"/>
        </w:rPr>
      </w:pPr>
    </w:p>
    <w:p w14:paraId="64BB2C36" w14:textId="62882D19" w:rsidR="00D34FED" w:rsidRDefault="00F24808" w:rsidP="00F24808">
      <w:pPr>
        <w:rPr>
          <w:b/>
          <w:bCs/>
          <w:color w:val="000000" w:themeColor="text1"/>
          <w:sz w:val="24"/>
          <w:szCs w:val="24"/>
        </w:rPr>
      </w:pPr>
      <w:r w:rsidRPr="00F24808">
        <w:rPr>
          <w:b/>
          <w:bCs/>
          <w:color w:val="000000" w:themeColor="text1"/>
          <w:sz w:val="24"/>
          <w:szCs w:val="24"/>
        </w:rPr>
        <w:t>Lecturer’s name:</w:t>
      </w:r>
      <w:r>
        <w:rPr>
          <w:b/>
          <w:bCs/>
          <w:color w:val="000000" w:themeColor="text1"/>
          <w:sz w:val="24"/>
          <w:szCs w:val="24"/>
        </w:rPr>
        <w:t xml:space="preserve"> </w:t>
      </w:r>
      <w:r w:rsidRPr="00F24808">
        <w:rPr>
          <w:b/>
          <w:bCs/>
          <w:color w:val="000000" w:themeColor="text1"/>
          <w:sz w:val="24"/>
          <w:szCs w:val="24"/>
        </w:rPr>
        <w:t>Soban Sadiq</w:t>
      </w:r>
    </w:p>
    <w:p w14:paraId="4272BABF" w14:textId="77777777" w:rsidR="00580A88" w:rsidRDefault="00580A88" w:rsidP="00F24808">
      <w:pPr>
        <w:rPr>
          <w:b/>
          <w:bCs/>
          <w:color w:val="000000" w:themeColor="text1"/>
          <w:sz w:val="24"/>
          <w:szCs w:val="24"/>
        </w:rPr>
      </w:pPr>
    </w:p>
    <w:p w14:paraId="45578F31" w14:textId="77777777" w:rsidR="00580A88" w:rsidRDefault="00580A88" w:rsidP="00F24808">
      <w:pPr>
        <w:rPr>
          <w:b/>
          <w:bCs/>
          <w:color w:val="000000" w:themeColor="text1"/>
          <w:sz w:val="24"/>
          <w:szCs w:val="24"/>
        </w:rPr>
      </w:pPr>
    </w:p>
    <w:p w14:paraId="38FF2EA5" w14:textId="77777777" w:rsidR="00580A88" w:rsidRDefault="00580A88" w:rsidP="00F24808">
      <w:pPr>
        <w:rPr>
          <w:b/>
          <w:bCs/>
          <w:color w:val="000000" w:themeColor="text1"/>
          <w:sz w:val="24"/>
          <w:szCs w:val="24"/>
        </w:rPr>
      </w:pPr>
    </w:p>
    <w:p w14:paraId="0628FC1B" w14:textId="2C07965A" w:rsidR="00D34FED" w:rsidRDefault="00580A88" w:rsidP="00580A88">
      <w:pPr>
        <w:rPr>
          <w:b/>
          <w:bCs/>
          <w:color w:val="000000" w:themeColor="text1"/>
          <w:sz w:val="24"/>
          <w:szCs w:val="24"/>
          <w:u w:val="single"/>
        </w:rPr>
      </w:pPr>
      <w:r w:rsidRPr="00580A88">
        <w:rPr>
          <w:b/>
          <w:bCs/>
          <w:color w:val="000000" w:themeColor="text1"/>
          <w:sz w:val="24"/>
          <w:szCs w:val="24"/>
        </w:rPr>
        <w:t xml:space="preserve">Acknowledgement of AI use: </w:t>
      </w:r>
      <w:r w:rsidRPr="00580A88">
        <w:rPr>
          <w:color w:val="000000" w:themeColor="text1"/>
          <w:sz w:val="24"/>
          <w:szCs w:val="24"/>
        </w:rPr>
        <w:t>I confirm that I have used AI to complete my work. I used Microsoft Copilot only for proofreading, including checking grammar, clarity and formatting. No AI</w:t>
      </w:r>
      <w:r w:rsidRPr="00580A88">
        <w:rPr>
          <w:rFonts w:ascii="Cambria Math" w:hAnsi="Cambria Math" w:cs="Cambria Math"/>
          <w:color w:val="000000" w:themeColor="text1"/>
          <w:sz w:val="24"/>
          <w:szCs w:val="24"/>
        </w:rPr>
        <w:t>‑</w:t>
      </w:r>
      <w:r w:rsidRPr="00580A88">
        <w:rPr>
          <w:color w:val="000000" w:themeColor="text1"/>
          <w:sz w:val="24"/>
          <w:szCs w:val="24"/>
        </w:rPr>
        <w:t>generated writing, structuring, research or creative content has been used in this assignment.</w:t>
      </w:r>
      <w:r w:rsidR="00C70831" w:rsidRPr="00580A88">
        <w:rPr>
          <w:color w:val="000000" w:themeColor="text1"/>
          <w:sz w:val="24"/>
          <w:szCs w:val="24"/>
          <w:u w:val="single"/>
        </w:rPr>
        <w:br w:type="page"/>
      </w:r>
    </w:p>
    <w:p w14:paraId="6102C552" w14:textId="77777777" w:rsidR="00C70831" w:rsidRPr="00D212FD" w:rsidRDefault="00C70831">
      <w:pPr>
        <w:rPr>
          <w:b/>
          <w:bCs/>
          <w:color w:val="000000" w:themeColor="text1"/>
          <w:sz w:val="24"/>
          <w:szCs w:val="24"/>
          <w:u w:val="single"/>
        </w:rPr>
      </w:pPr>
    </w:p>
    <w:sdt>
      <w:sdtPr>
        <w:rPr>
          <w:rFonts w:ascii="Arial" w:eastAsia="Arial" w:hAnsi="Arial" w:cs="Arial"/>
          <w:color w:val="auto"/>
          <w:sz w:val="22"/>
          <w:szCs w:val="22"/>
        </w:rPr>
        <w:id w:val="-1223355574"/>
        <w:docPartObj>
          <w:docPartGallery w:val="Table of Contents"/>
          <w:docPartUnique/>
        </w:docPartObj>
      </w:sdtPr>
      <w:sdtEndPr>
        <w:rPr>
          <w:b/>
          <w:bCs/>
        </w:rPr>
      </w:sdtEndPr>
      <w:sdtContent>
        <w:p w14:paraId="3BF3B105" w14:textId="1578EF91" w:rsidR="00760D63" w:rsidRDefault="00760D63">
          <w:pPr>
            <w:pStyle w:val="TOCHeading"/>
          </w:pPr>
          <w:r>
            <w:t>Table of Contents</w:t>
          </w:r>
        </w:p>
        <w:p w14:paraId="2BF703F2" w14:textId="62565290" w:rsidR="00427B1B" w:rsidRDefault="00760D63">
          <w:pPr>
            <w:pStyle w:val="TOC1"/>
            <w:tabs>
              <w:tab w:val="right" w:leader="dot" w:pos="9019"/>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7172550" w:history="1">
            <w:r w:rsidR="00427B1B" w:rsidRPr="00845E33">
              <w:rPr>
                <w:rStyle w:val="Hyperlink"/>
                <w:b/>
                <w:bCs/>
                <w:noProof/>
              </w:rPr>
              <w:t>Introduction and Portfolio Purpose</w:t>
            </w:r>
            <w:r w:rsidR="00427B1B">
              <w:rPr>
                <w:noProof/>
                <w:webHidden/>
              </w:rPr>
              <w:tab/>
            </w:r>
            <w:r w:rsidR="00427B1B">
              <w:rPr>
                <w:noProof/>
                <w:webHidden/>
              </w:rPr>
              <w:fldChar w:fldCharType="begin"/>
            </w:r>
            <w:r w:rsidR="00427B1B">
              <w:rPr>
                <w:noProof/>
                <w:webHidden/>
              </w:rPr>
              <w:instrText xml:space="preserve"> PAGEREF _Toc237172550 \h </w:instrText>
            </w:r>
            <w:r w:rsidR="00427B1B">
              <w:rPr>
                <w:noProof/>
                <w:webHidden/>
              </w:rPr>
            </w:r>
            <w:r w:rsidR="00427B1B">
              <w:rPr>
                <w:noProof/>
                <w:webHidden/>
              </w:rPr>
              <w:fldChar w:fldCharType="separate"/>
            </w:r>
            <w:r w:rsidR="00427B1B">
              <w:rPr>
                <w:noProof/>
                <w:webHidden/>
              </w:rPr>
              <w:t>3</w:t>
            </w:r>
            <w:r w:rsidR="00427B1B">
              <w:rPr>
                <w:noProof/>
                <w:webHidden/>
              </w:rPr>
              <w:fldChar w:fldCharType="end"/>
            </w:r>
          </w:hyperlink>
        </w:p>
        <w:p w14:paraId="3E5F2817" w14:textId="35BF6DB9" w:rsidR="00427B1B" w:rsidRDefault="00427B1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172551" w:history="1">
            <w:r w:rsidRPr="00845E33">
              <w:rPr>
                <w:rStyle w:val="Hyperlink"/>
                <w:b/>
                <w:bCs/>
                <w:noProof/>
              </w:rPr>
              <w:t>Task 1 of 4 – Professional CV</w:t>
            </w:r>
            <w:r>
              <w:rPr>
                <w:noProof/>
                <w:webHidden/>
              </w:rPr>
              <w:tab/>
            </w:r>
            <w:r>
              <w:rPr>
                <w:noProof/>
                <w:webHidden/>
              </w:rPr>
              <w:fldChar w:fldCharType="begin"/>
            </w:r>
            <w:r>
              <w:rPr>
                <w:noProof/>
                <w:webHidden/>
              </w:rPr>
              <w:instrText xml:space="preserve"> PAGEREF _Toc237172551 \h </w:instrText>
            </w:r>
            <w:r>
              <w:rPr>
                <w:noProof/>
                <w:webHidden/>
              </w:rPr>
            </w:r>
            <w:r>
              <w:rPr>
                <w:noProof/>
                <w:webHidden/>
              </w:rPr>
              <w:fldChar w:fldCharType="separate"/>
            </w:r>
            <w:r>
              <w:rPr>
                <w:noProof/>
                <w:webHidden/>
              </w:rPr>
              <w:t>4</w:t>
            </w:r>
            <w:r>
              <w:rPr>
                <w:noProof/>
                <w:webHidden/>
              </w:rPr>
              <w:fldChar w:fldCharType="end"/>
            </w:r>
          </w:hyperlink>
        </w:p>
        <w:p w14:paraId="6391D7A4" w14:textId="56A60E13" w:rsidR="00427B1B" w:rsidRDefault="00427B1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172552" w:history="1">
            <w:r w:rsidRPr="00845E33">
              <w:rPr>
                <w:rStyle w:val="Hyperlink"/>
                <w:b/>
                <w:bCs/>
                <w:noProof/>
              </w:rPr>
              <w:t>Task 2 of 4 – Personal Statement</w:t>
            </w:r>
            <w:r>
              <w:rPr>
                <w:noProof/>
                <w:webHidden/>
              </w:rPr>
              <w:tab/>
            </w:r>
            <w:r>
              <w:rPr>
                <w:noProof/>
                <w:webHidden/>
              </w:rPr>
              <w:fldChar w:fldCharType="begin"/>
            </w:r>
            <w:r>
              <w:rPr>
                <w:noProof/>
                <w:webHidden/>
              </w:rPr>
              <w:instrText xml:space="preserve"> PAGEREF _Toc237172552 \h </w:instrText>
            </w:r>
            <w:r>
              <w:rPr>
                <w:noProof/>
                <w:webHidden/>
              </w:rPr>
            </w:r>
            <w:r>
              <w:rPr>
                <w:noProof/>
                <w:webHidden/>
              </w:rPr>
              <w:fldChar w:fldCharType="separate"/>
            </w:r>
            <w:r>
              <w:rPr>
                <w:noProof/>
                <w:webHidden/>
              </w:rPr>
              <w:t>6</w:t>
            </w:r>
            <w:r>
              <w:rPr>
                <w:noProof/>
                <w:webHidden/>
              </w:rPr>
              <w:fldChar w:fldCharType="end"/>
            </w:r>
          </w:hyperlink>
        </w:p>
        <w:p w14:paraId="6D0A8DE2" w14:textId="5AABE868" w:rsidR="00427B1B" w:rsidRDefault="00427B1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172553" w:history="1">
            <w:r w:rsidRPr="00845E33">
              <w:rPr>
                <w:rStyle w:val="Hyperlink"/>
                <w:b/>
                <w:bCs/>
                <w:noProof/>
              </w:rPr>
              <w:t>Task 3 of 4 – SWOT Analysis and Personal Development Plan</w:t>
            </w:r>
            <w:r>
              <w:rPr>
                <w:noProof/>
                <w:webHidden/>
              </w:rPr>
              <w:tab/>
            </w:r>
            <w:r>
              <w:rPr>
                <w:noProof/>
                <w:webHidden/>
              </w:rPr>
              <w:fldChar w:fldCharType="begin"/>
            </w:r>
            <w:r>
              <w:rPr>
                <w:noProof/>
                <w:webHidden/>
              </w:rPr>
              <w:instrText xml:space="preserve"> PAGEREF _Toc237172553 \h </w:instrText>
            </w:r>
            <w:r>
              <w:rPr>
                <w:noProof/>
                <w:webHidden/>
              </w:rPr>
            </w:r>
            <w:r>
              <w:rPr>
                <w:noProof/>
                <w:webHidden/>
              </w:rPr>
              <w:fldChar w:fldCharType="separate"/>
            </w:r>
            <w:r>
              <w:rPr>
                <w:noProof/>
                <w:webHidden/>
              </w:rPr>
              <w:t>7</w:t>
            </w:r>
            <w:r>
              <w:rPr>
                <w:noProof/>
                <w:webHidden/>
              </w:rPr>
              <w:fldChar w:fldCharType="end"/>
            </w:r>
          </w:hyperlink>
        </w:p>
        <w:p w14:paraId="48F2191A" w14:textId="5F68099D" w:rsidR="00427B1B" w:rsidRDefault="00427B1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37172554" w:history="1">
            <w:r w:rsidRPr="00845E33">
              <w:rPr>
                <w:rStyle w:val="Hyperlink"/>
                <w:b/>
                <w:bCs/>
                <w:noProof/>
              </w:rPr>
              <w:t>3.1 Purpose of the SWOT Analysis</w:t>
            </w:r>
            <w:r>
              <w:rPr>
                <w:noProof/>
                <w:webHidden/>
              </w:rPr>
              <w:tab/>
            </w:r>
            <w:r>
              <w:rPr>
                <w:noProof/>
                <w:webHidden/>
              </w:rPr>
              <w:fldChar w:fldCharType="begin"/>
            </w:r>
            <w:r>
              <w:rPr>
                <w:noProof/>
                <w:webHidden/>
              </w:rPr>
              <w:instrText xml:space="preserve"> PAGEREF _Toc237172554 \h </w:instrText>
            </w:r>
            <w:r>
              <w:rPr>
                <w:noProof/>
                <w:webHidden/>
              </w:rPr>
            </w:r>
            <w:r>
              <w:rPr>
                <w:noProof/>
                <w:webHidden/>
              </w:rPr>
              <w:fldChar w:fldCharType="separate"/>
            </w:r>
            <w:r>
              <w:rPr>
                <w:noProof/>
                <w:webHidden/>
              </w:rPr>
              <w:t>7</w:t>
            </w:r>
            <w:r>
              <w:rPr>
                <w:noProof/>
                <w:webHidden/>
              </w:rPr>
              <w:fldChar w:fldCharType="end"/>
            </w:r>
          </w:hyperlink>
        </w:p>
        <w:p w14:paraId="0AB9D9FC" w14:textId="4F82CB4F" w:rsidR="00427B1B" w:rsidRDefault="00427B1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37172555" w:history="1">
            <w:r w:rsidRPr="00845E33">
              <w:rPr>
                <w:rStyle w:val="Hyperlink"/>
                <w:b/>
                <w:bCs/>
                <w:noProof/>
              </w:rPr>
              <w:t>SOWT Tables</w:t>
            </w:r>
            <w:r>
              <w:rPr>
                <w:noProof/>
                <w:webHidden/>
              </w:rPr>
              <w:tab/>
            </w:r>
            <w:r>
              <w:rPr>
                <w:noProof/>
                <w:webHidden/>
              </w:rPr>
              <w:fldChar w:fldCharType="begin"/>
            </w:r>
            <w:r>
              <w:rPr>
                <w:noProof/>
                <w:webHidden/>
              </w:rPr>
              <w:instrText xml:space="preserve"> PAGEREF _Toc237172555 \h </w:instrText>
            </w:r>
            <w:r>
              <w:rPr>
                <w:noProof/>
                <w:webHidden/>
              </w:rPr>
            </w:r>
            <w:r>
              <w:rPr>
                <w:noProof/>
                <w:webHidden/>
              </w:rPr>
              <w:fldChar w:fldCharType="separate"/>
            </w:r>
            <w:r>
              <w:rPr>
                <w:noProof/>
                <w:webHidden/>
              </w:rPr>
              <w:t>7</w:t>
            </w:r>
            <w:r>
              <w:rPr>
                <w:noProof/>
                <w:webHidden/>
              </w:rPr>
              <w:fldChar w:fldCharType="end"/>
            </w:r>
          </w:hyperlink>
        </w:p>
        <w:p w14:paraId="16EC3C5E" w14:textId="10A728DA" w:rsidR="00427B1B" w:rsidRDefault="00427B1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37172556" w:history="1">
            <w:r w:rsidRPr="00845E33">
              <w:rPr>
                <w:rStyle w:val="Hyperlink"/>
                <w:b/>
                <w:bCs/>
                <w:noProof/>
              </w:rPr>
              <w:t>3.3 Interpretation of Findings</w:t>
            </w:r>
            <w:r>
              <w:rPr>
                <w:noProof/>
                <w:webHidden/>
              </w:rPr>
              <w:tab/>
            </w:r>
            <w:r>
              <w:rPr>
                <w:noProof/>
                <w:webHidden/>
              </w:rPr>
              <w:fldChar w:fldCharType="begin"/>
            </w:r>
            <w:r>
              <w:rPr>
                <w:noProof/>
                <w:webHidden/>
              </w:rPr>
              <w:instrText xml:space="preserve"> PAGEREF _Toc237172556 \h </w:instrText>
            </w:r>
            <w:r>
              <w:rPr>
                <w:noProof/>
                <w:webHidden/>
              </w:rPr>
            </w:r>
            <w:r>
              <w:rPr>
                <w:noProof/>
                <w:webHidden/>
              </w:rPr>
              <w:fldChar w:fldCharType="separate"/>
            </w:r>
            <w:r>
              <w:rPr>
                <w:noProof/>
                <w:webHidden/>
              </w:rPr>
              <w:t>8</w:t>
            </w:r>
            <w:r>
              <w:rPr>
                <w:noProof/>
                <w:webHidden/>
              </w:rPr>
              <w:fldChar w:fldCharType="end"/>
            </w:r>
          </w:hyperlink>
        </w:p>
        <w:p w14:paraId="7FD48EE1" w14:textId="08BB58EA" w:rsidR="00427B1B" w:rsidRDefault="00427B1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37172557" w:history="1">
            <w:r w:rsidRPr="00845E33">
              <w:rPr>
                <w:rStyle w:val="Hyperlink"/>
                <w:b/>
                <w:bCs/>
                <w:noProof/>
              </w:rPr>
              <w:t>Personal Development Plan (PDP) Definition</w:t>
            </w:r>
            <w:r>
              <w:rPr>
                <w:noProof/>
                <w:webHidden/>
              </w:rPr>
              <w:tab/>
            </w:r>
            <w:r>
              <w:rPr>
                <w:noProof/>
                <w:webHidden/>
              </w:rPr>
              <w:fldChar w:fldCharType="begin"/>
            </w:r>
            <w:r>
              <w:rPr>
                <w:noProof/>
                <w:webHidden/>
              </w:rPr>
              <w:instrText xml:space="preserve"> PAGEREF _Toc237172557 \h </w:instrText>
            </w:r>
            <w:r>
              <w:rPr>
                <w:noProof/>
                <w:webHidden/>
              </w:rPr>
            </w:r>
            <w:r>
              <w:rPr>
                <w:noProof/>
                <w:webHidden/>
              </w:rPr>
              <w:fldChar w:fldCharType="separate"/>
            </w:r>
            <w:r>
              <w:rPr>
                <w:noProof/>
                <w:webHidden/>
              </w:rPr>
              <w:t>8</w:t>
            </w:r>
            <w:r>
              <w:rPr>
                <w:noProof/>
                <w:webHidden/>
              </w:rPr>
              <w:fldChar w:fldCharType="end"/>
            </w:r>
          </w:hyperlink>
        </w:p>
        <w:p w14:paraId="187A3870" w14:textId="63238F6D" w:rsidR="00427B1B" w:rsidRDefault="00427B1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37172558" w:history="1">
            <w:r w:rsidRPr="00845E33">
              <w:rPr>
                <w:rStyle w:val="Hyperlink"/>
                <w:b/>
                <w:bCs/>
                <w:noProof/>
              </w:rPr>
              <w:t>PDP Table</w:t>
            </w:r>
            <w:r>
              <w:rPr>
                <w:noProof/>
                <w:webHidden/>
              </w:rPr>
              <w:tab/>
            </w:r>
            <w:r>
              <w:rPr>
                <w:noProof/>
                <w:webHidden/>
              </w:rPr>
              <w:fldChar w:fldCharType="begin"/>
            </w:r>
            <w:r>
              <w:rPr>
                <w:noProof/>
                <w:webHidden/>
              </w:rPr>
              <w:instrText xml:space="preserve"> PAGEREF _Toc237172558 \h </w:instrText>
            </w:r>
            <w:r>
              <w:rPr>
                <w:noProof/>
                <w:webHidden/>
              </w:rPr>
            </w:r>
            <w:r>
              <w:rPr>
                <w:noProof/>
                <w:webHidden/>
              </w:rPr>
              <w:fldChar w:fldCharType="separate"/>
            </w:r>
            <w:r>
              <w:rPr>
                <w:noProof/>
                <w:webHidden/>
              </w:rPr>
              <w:t>9</w:t>
            </w:r>
            <w:r>
              <w:rPr>
                <w:noProof/>
                <w:webHidden/>
              </w:rPr>
              <w:fldChar w:fldCharType="end"/>
            </w:r>
          </w:hyperlink>
        </w:p>
        <w:p w14:paraId="23D3ED57" w14:textId="16FE3D03" w:rsidR="00427B1B" w:rsidRDefault="00427B1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37172559" w:history="1">
            <w:r w:rsidRPr="00845E33">
              <w:rPr>
                <w:rStyle w:val="Hyperlink"/>
                <w:b/>
                <w:bCs/>
                <w:noProof/>
              </w:rPr>
              <w:t>3.5 Monitoring and Evaluation</w:t>
            </w:r>
            <w:r>
              <w:rPr>
                <w:noProof/>
                <w:webHidden/>
              </w:rPr>
              <w:tab/>
            </w:r>
            <w:r>
              <w:rPr>
                <w:noProof/>
                <w:webHidden/>
              </w:rPr>
              <w:fldChar w:fldCharType="begin"/>
            </w:r>
            <w:r>
              <w:rPr>
                <w:noProof/>
                <w:webHidden/>
              </w:rPr>
              <w:instrText xml:space="preserve"> PAGEREF _Toc237172559 \h </w:instrText>
            </w:r>
            <w:r>
              <w:rPr>
                <w:noProof/>
                <w:webHidden/>
              </w:rPr>
            </w:r>
            <w:r>
              <w:rPr>
                <w:noProof/>
                <w:webHidden/>
              </w:rPr>
              <w:fldChar w:fldCharType="separate"/>
            </w:r>
            <w:r>
              <w:rPr>
                <w:noProof/>
                <w:webHidden/>
              </w:rPr>
              <w:t>10</w:t>
            </w:r>
            <w:r>
              <w:rPr>
                <w:noProof/>
                <w:webHidden/>
              </w:rPr>
              <w:fldChar w:fldCharType="end"/>
            </w:r>
          </w:hyperlink>
        </w:p>
        <w:p w14:paraId="1444F57B" w14:textId="26457E93" w:rsidR="00427B1B" w:rsidRDefault="00427B1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172560" w:history="1">
            <w:r w:rsidRPr="00845E33">
              <w:rPr>
                <w:rStyle w:val="Hyperlink"/>
                <w:b/>
                <w:bCs/>
                <w:noProof/>
              </w:rPr>
              <w:t>Task 4 of 4 – Critical Reflection Using Gibbs’ Model</w:t>
            </w:r>
            <w:r>
              <w:rPr>
                <w:noProof/>
                <w:webHidden/>
              </w:rPr>
              <w:tab/>
            </w:r>
            <w:r>
              <w:rPr>
                <w:noProof/>
                <w:webHidden/>
              </w:rPr>
              <w:fldChar w:fldCharType="begin"/>
            </w:r>
            <w:r>
              <w:rPr>
                <w:noProof/>
                <w:webHidden/>
              </w:rPr>
              <w:instrText xml:space="preserve"> PAGEREF _Toc237172560 \h </w:instrText>
            </w:r>
            <w:r>
              <w:rPr>
                <w:noProof/>
                <w:webHidden/>
              </w:rPr>
            </w:r>
            <w:r>
              <w:rPr>
                <w:noProof/>
                <w:webHidden/>
              </w:rPr>
              <w:fldChar w:fldCharType="separate"/>
            </w:r>
            <w:r>
              <w:rPr>
                <w:noProof/>
                <w:webHidden/>
              </w:rPr>
              <w:t>10</w:t>
            </w:r>
            <w:r>
              <w:rPr>
                <w:noProof/>
                <w:webHidden/>
              </w:rPr>
              <w:fldChar w:fldCharType="end"/>
            </w:r>
          </w:hyperlink>
        </w:p>
        <w:p w14:paraId="348A1F1D" w14:textId="7CF7F2A5" w:rsidR="00427B1B" w:rsidRDefault="00427B1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37172561" w:history="1">
            <w:r w:rsidRPr="00845E33">
              <w:rPr>
                <w:rStyle w:val="Hyperlink"/>
                <w:b/>
                <w:bCs/>
                <w:noProof/>
              </w:rPr>
              <w:t>Description</w:t>
            </w:r>
            <w:r>
              <w:rPr>
                <w:noProof/>
                <w:webHidden/>
              </w:rPr>
              <w:tab/>
            </w:r>
            <w:r>
              <w:rPr>
                <w:noProof/>
                <w:webHidden/>
              </w:rPr>
              <w:fldChar w:fldCharType="begin"/>
            </w:r>
            <w:r>
              <w:rPr>
                <w:noProof/>
                <w:webHidden/>
              </w:rPr>
              <w:instrText xml:space="preserve"> PAGEREF _Toc237172561 \h </w:instrText>
            </w:r>
            <w:r>
              <w:rPr>
                <w:noProof/>
                <w:webHidden/>
              </w:rPr>
            </w:r>
            <w:r>
              <w:rPr>
                <w:noProof/>
                <w:webHidden/>
              </w:rPr>
              <w:fldChar w:fldCharType="separate"/>
            </w:r>
            <w:r>
              <w:rPr>
                <w:noProof/>
                <w:webHidden/>
              </w:rPr>
              <w:t>10</w:t>
            </w:r>
            <w:r>
              <w:rPr>
                <w:noProof/>
                <w:webHidden/>
              </w:rPr>
              <w:fldChar w:fldCharType="end"/>
            </w:r>
          </w:hyperlink>
        </w:p>
        <w:p w14:paraId="31D8748D" w14:textId="4C32ABC2" w:rsidR="00427B1B" w:rsidRDefault="00427B1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37172562" w:history="1">
            <w:r w:rsidRPr="00845E33">
              <w:rPr>
                <w:rStyle w:val="Hyperlink"/>
                <w:b/>
                <w:bCs/>
                <w:noProof/>
              </w:rPr>
              <w:t>Feelings</w:t>
            </w:r>
            <w:r>
              <w:rPr>
                <w:noProof/>
                <w:webHidden/>
              </w:rPr>
              <w:tab/>
            </w:r>
            <w:r>
              <w:rPr>
                <w:noProof/>
                <w:webHidden/>
              </w:rPr>
              <w:fldChar w:fldCharType="begin"/>
            </w:r>
            <w:r>
              <w:rPr>
                <w:noProof/>
                <w:webHidden/>
              </w:rPr>
              <w:instrText xml:space="preserve"> PAGEREF _Toc237172562 \h </w:instrText>
            </w:r>
            <w:r>
              <w:rPr>
                <w:noProof/>
                <w:webHidden/>
              </w:rPr>
            </w:r>
            <w:r>
              <w:rPr>
                <w:noProof/>
                <w:webHidden/>
              </w:rPr>
              <w:fldChar w:fldCharType="separate"/>
            </w:r>
            <w:r>
              <w:rPr>
                <w:noProof/>
                <w:webHidden/>
              </w:rPr>
              <w:t>10</w:t>
            </w:r>
            <w:r>
              <w:rPr>
                <w:noProof/>
                <w:webHidden/>
              </w:rPr>
              <w:fldChar w:fldCharType="end"/>
            </w:r>
          </w:hyperlink>
        </w:p>
        <w:p w14:paraId="57FC16F8" w14:textId="016BEABC" w:rsidR="00427B1B" w:rsidRDefault="00427B1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37172563" w:history="1">
            <w:r w:rsidRPr="00845E33">
              <w:rPr>
                <w:rStyle w:val="Hyperlink"/>
                <w:b/>
                <w:bCs/>
                <w:noProof/>
              </w:rPr>
              <w:t>Evaluation</w:t>
            </w:r>
            <w:r>
              <w:rPr>
                <w:noProof/>
                <w:webHidden/>
              </w:rPr>
              <w:tab/>
            </w:r>
            <w:r>
              <w:rPr>
                <w:noProof/>
                <w:webHidden/>
              </w:rPr>
              <w:fldChar w:fldCharType="begin"/>
            </w:r>
            <w:r>
              <w:rPr>
                <w:noProof/>
                <w:webHidden/>
              </w:rPr>
              <w:instrText xml:space="preserve"> PAGEREF _Toc237172563 \h </w:instrText>
            </w:r>
            <w:r>
              <w:rPr>
                <w:noProof/>
                <w:webHidden/>
              </w:rPr>
            </w:r>
            <w:r>
              <w:rPr>
                <w:noProof/>
                <w:webHidden/>
              </w:rPr>
              <w:fldChar w:fldCharType="separate"/>
            </w:r>
            <w:r>
              <w:rPr>
                <w:noProof/>
                <w:webHidden/>
              </w:rPr>
              <w:t>11</w:t>
            </w:r>
            <w:r>
              <w:rPr>
                <w:noProof/>
                <w:webHidden/>
              </w:rPr>
              <w:fldChar w:fldCharType="end"/>
            </w:r>
          </w:hyperlink>
        </w:p>
        <w:p w14:paraId="7D0A0873" w14:textId="6860E8B2" w:rsidR="00427B1B" w:rsidRDefault="00427B1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37172564" w:history="1">
            <w:r w:rsidRPr="00845E33">
              <w:rPr>
                <w:rStyle w:val="Hyperlink"/>
                <w:b/>
                <w:bCs/>
                <w:noProof/>
              </w:rPr>
              <w:t>Analysis</w:t>
            </w:r>
            <w:r>
              <w:rPr>
                <w:noProof/>
                <w:webHidden/>
              </w:rPr>
              <w:tab/>
            </w:r>
            <w:r>
              <w:rPr>
                <w:noProof/>
                <w:webHidden/>
              </w:rPr>
              <w:fldChar w:fldCharType="begin"/>
            </w:r>
            <w:r>
              <w:rPr>
                <w:noProof/>
                <w:webHidden/>
              </w:rPr>
              <w:instrText xml:space="preserve"> PAGEREF _Toc237172564 \h </w:instrText>
            </w:r>
            <w:r>
              <w:rPr>
                <w:noProof/>
                <w:webHidden/>
              </w:rPr>
            </w:r>
            <w:r>
              <w:rPr>
                <w:noProof/>
                <w:webHidden/>
              </w:rPr>
              <w:fldChar w:fldCharType="separate"/>
            </w:r>
            <w:r>
              <w:rPr>
                <w:noProof/>
                <w:webHidden/>
              </w:rPr>
              <w:t>11</w:t>
            </w:r>
            <w:r>
              <w:rPr>
                <w:noProof/>
                <w:webHidden/>
              </w:rPr>
              <w:fldChar w:fldCharType="end"/>
            </w:r>
          </w:hyperlink>
        </w:p>
        <w:p w14:paraId="04F31440" w14:textId="73796A79" w:rsidR="00427B1B" w:rsidRDefault="00427B1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37172565" w:history="1">
            <w:r w:rsidRPr="00845E33">
              <w:rPr>
                <w:rStyle w:val="Hyperlink"/>
                <w:b/>
                <w:bCs/>
                <w:noProof/>
              </w:rPr>
              <w:t>Conclusion</w:t>
            </w:r>
            <w:r>
              <w:rPr>
                <w:noProof/>
                <w:webHidden/>
              </w:rPr>
              <w:tab/>
            </w:r>
            <w:r>
              <w:rPr>
                <w:noProof/>
                <w:webHidden/>
              </w:rPr>
              <w:fldChar w:fldCharType="begin"/>
            </w:r>
            <w:r>
              <w:rPr>
                <w:noProof/>
                <w:webHidden/>
              </w:rPr>
              <w:instrText xml:space="preserve"> PAGEREF _Toc237172565 \h </w:instrText>
            </w:r>
            <w:r>
              <w:rPr>
                <w:noProof/>
                <w:webHidden/>
              </w:rPr>
            </w:r>
            <w:r>
              <w:rPr>
                <w:noProof/>
                <w:webHidden/>
              </w:rPr>
              <w:fldChar w:fldCharType="separate"/>
            </w:r>
            <w:r>
              <w:rPr>
                <w:noProof/>
                <w:webHidden/>
              </w:rPr>
              <w:t>11</w:t>
            </w:r>
            <w:r>
              <w:rPr>
                <w:noProof/>
                <w:webHidden/>
              </w:rPr>
              <w:fldChar w:fldCharType="end"/>
            </w:r>
          </w:hyperlink>
        </w:p>
        <w:p w14:paraId="7C5C8116" w14:textId="785AC6C2" w:rsidR="00427B1B" w:rsidRDefault="00427B1B">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37172566" w:history="1">
            <w:r w:rsidRPr="00845E33">
              <w:rPr>
                <w:rStyle w:val="Hyperlink"/>
                <w:b/>
                <w:bCs/>
                <w:noProof/>
              </w:rPr>
              <w:t>Action Plan</w:t>
            </w:r>
            <w:r>
              <w:rPr>
                <w:noProof/>
                <w:webHidden/>
              </w:rPr>
              <w:tab/>
            </w:r>
            <w:r>
              <w:rPr>
                <w:noProof/>
                <w:webHidden/>
              </w:rPr>
              <w:fldChar w:fldCharType="begin"/>
            </w:r>
            <w:r>
              <w:rPr>
                <w:noProof/>
                <w:webHidden/>
              </w:rPr>
              <w:instrText xml:space="preserve"> PAGEREF _Toc237172566 \h </w:instrText>
            </w:r>
            <w:r>
              <w:rPr>
                <w:noProof/>
                <w:webHidden/>
              </w:rPr>
            </w:r>
            <w:r>
              <w:rPr>
                <w:noProof/>
                <w:webHidden/>
              </w:rPr>
              <w:fldChar w:fldCharType="separate"/>
            </w:r>
            <w:r>
              <w:rPr>
                <w:noProof/>
                <w:webHidden/>
              </w:rPr>
              <w:t>11</w:t>
            </w:r>
            <w:r>
              <w:rPr>
                <w:noProof/>
                <w:webHidden/>
              </w:rPr>
              <w:fldChar w:fldCharType="end"/>
            </w:r>
          </w:hyperlink>
        </w:p>
        <w:p w14:paraId="03D11EC9" w14:textId="7541485F" w:rsidR="00427B1B" w:rsidRDefault="00427B1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172567" w:history="1">
            <w:r w:rsidRPr="00845E33">
              <w:rPr>
                <w:rStyle w:val="Hyperlink"/>
                <w:b/>
                <w:bCs/>
                <w:noProof/>
              </w:rPr>
              <w:t>References</w:t>
            </w:r>
            <w:r>
              <w:rPr>
                <w:noProof/>
                <w:webHidden/>
              </w:rPr>
              <w:tab/>
            </w:r>
            <w:r>
              <w:rPr>
                <w:noProof/>
                <w:webHidden/>
              </w:rPr>
              <w:fldChar w:fldCharType="begin"/>
            </w:r>
            <w:r>
              <w:rPr>
                <w:noProof/>
                <w:webHidden/>
              </w:rPr>
              <w:instrText xml:space="preserve"> PAGEREF _Toc237172567 \h </w:instrText>
            </w:r>
            <w:r>
              <w:rPr>
                <w:noProof/>
                <w:webHidden/>
              </w:rPr>
            </w:r>
            <w:r>
              <w:rPr>
                <w:noProof/>
                <w:webHidden/>
              </w:rPr>
              <w:fldChar w:fldCharType="separate"/>
            </w:r>
            <w:r>
              <w:rPr>
                <w:noProof/>
                <w:webHidden/>
              </w:rPr>
              <w:t>12</w:t>
            </w:r>
            <w:r>
              <w:rPr>
                <w:noProof/>
                <w:webHidden/>
              </w:rPr>
              <w:fldChar w:fldCharType="end"/>
            </w:r>
          </w:hyperlink>
        </w:p>
        <w:p w14:paraId="0896A6D1" w14:textId="78BAB9AC" w:rsidR="00427B1B" w:rsidRDefault="00427B1B">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37172568" w:history="1">
            <w:r w:rsidRPr="00845E33">
              <w:rPr>
                <w:rStyle w:val="Hyperlink"/>
                <w:b/>
                <w:bCs/>
                <w:noProof/>
              </w:rPr>
              <w:t>Appendix A: Job Advertisement Evidence</w:t>
            </w:r>
            <w:r>
              <w:rPr>
                <w:noProof/>
                <w:webHidden/>
              </w:rPr>
              <w:tab/>
            </w:r>
            <w:r>
              <w:rPr>
                <w:noProof/>
                <w:webHidden/>
              </w:rPr>
              <w:fldChar w:fldCharType="begin"/>
            </w:r>
            <w:r>
              <w:rPr>
                <w:noProof/>
                <w:webHidden/>
              </w:rPr>
              <w:instrText xml:space="preserve"> PAGEREF _Toc237172568 \h </w:instrText>
            </w:r>
            <w:r>
              <w:rPr>
                <w:noProof/>
                <w:webHidden/>
              </w:rPr>
            </w:r>
            <w:r>
              <w:rPr>
                <w:noProof/>
                <w:webHidden/>
              </w:rPr>
              <w:fldChar w:fldCharType="separate"/>
            </w:r>
            <w:r>
              <w:rPr>
                <w:noProof/>
                <w:webHidden/>
              </w:rPr>
              <w:t>13</w:t>
            </w:r>
            <w:r>
              <w:rPr>
                <w:noProof/>
                <w:webHidden/>
              </w:rPr>
              <w:fldChar w:fldCharType="end"/>
            </w:r>
          </w:hyperlink>
        </w:p>
        <w:p w14:paraId="0EDADFFD" w14:textId="168A5055" w:rsidR="00760D63" w:rsidRDefault="00760D63">
          <w:r>
            <w:rPr>
              <w:b/>
              <w:bCs/>
            </w:rPr>
            <w:fldChar w:fldCharType="end"/>
          </w:r>
        </w:p>
      </w:sdtContent>
    </w:sdt>
    <w:p w14:paraId="656927C3" w14:textId="77777777" w:rsidR="00D34FED" w:rsidRPr="00D212FD" w:rsidRDefault="00D34FED">
      <w:pPr>
        <w:pStyle w:val="Title"/>
        <w:rPr>
          <w:rFonts w:eastAsia="Verdana"/>
          <w:color w:val="000000" w:themeColor="text1"/>
          <w:sz w:val="24"/>
          <w:szCs w:val="24"/>
        </w:rPr>
      </w:pPr>
    </w:p>
    <w:p w14:paraId="0E274C4B" w14:textId="77777777" w:rsidR="00D34FED" w:rsidRPr="00D212FD" w:rsidRDefault="00D34FED">
      <w:pPr>
        <w:pStyle w:val="Title"/>
        <w:rPr>
          <w:rFonts w:eastAsia="Verdana"/>
          <w:color w:val="000000" w:themeColor="text1"/>
          <w:sz w:val="24"/>
          <w:szCs w:val="24"/>
        </w:rPr>
      </w:pP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p w14:paraId="46AC778A" w14:textId="77777777" w:rsidR="00D34FED" w:rsidRPr="00D212FD" w:rsidRDefault="00D34FED">
      <w:pPr>
        <w:pStyle w:val="Title"/>
        <w:rPr>
          <w:rFonts w:eastAsia="Verdana"/>
          <w:color w:val="000000" w:themeColor="text1"/>
          <w:sz w:val="24"/>
          <w:szCs w:val="24"/>
        </w:rPr>
      </w:pPr>
    </w:p>
    <w:p w14:paraId="6172B8B4" w14:textId="77777777" w:rsidR="00D34FED" w:rsidRPr="00D212FD" w:rsidRDefault="00D34FED">
      <w:pPr>
        <w:pStyle w:val="Title"/>
        <w:rPr>
          <w:rFonts w:eastAsia="Verdana"/>
          <w:color w:val="000000" w:themeColor="text1"/>
          <w:sz w:val="24"/>
          <w:szCs w:val="24"/>
        </w:rPr>
      </w:pPr>
    </w:p>
    <w:p w14:paraId="0121A6B0" w14:textId="77777777" w:rsidR="00D34FED" w:rsidRDefault="00D34FED">
      <w:pPr>
        <w:pStyle w:val="Title"/>
        <w:rPr>
          <w:rFonts w:eastAsia="Verdana"/>
          <w:color w:val="000000" w:themeColor="text1"/>
          <w:sz w:val="24"/>
          <w:szCs w:val="24"/>
        </w:rPr>
      </w:pPr>
    </w:p>
    <w:p w14:paraId="2E7AE97A" w14:textId="77777777" w:rsidR="00760D63" w:rsidRPr="00760D63" w:rsidRDefault="00760D63" w:rsidP="00760D63"/>
    <w:p w14:paraId="0ACC90A5" w14:textId="77777777" w:rsidR="00760D63" w:rsidRDefault="00760D63" w:rsidP="008805F1">
      <w:pPr>
        <w:pStyle w:val="Heading1"/>
      </w:pPr>
    </w:p>
    <w:p w14:paraId="4F19BD02" w14:textId="77777777" w:rsidR="00EB1C03" w:rsidRDefault="00EB1C03" w:rsidP="008805F1">
      <w:pPr>
        <w:pStyle w:val="Heading1"/>
        <w:rPr>
          <w:sz w:val="22"/>
          <w:szCs w:val="22"/>
        </w:rPr>
      </w:pPr>
    </w:p>
    <w:p w14:paraId="03D56220" w14:textId="77777777" w:rsidR="00EB1C03" w:rsidRDefault="00EB1C03" w:rsidP="008805F1">
      <w:pPr>
        <w:pStyle w:val="Heading1"/>
        <w:rPr>
          <w:sz w:val="22"/>
          <w:szCs w:val="22"/>
        </w:rPr>
      </w:pPr>
    </w:p>
    <w:p w14:paraId="0A520B87" w14:textId="2974E080" w:rsidR="002F54E1" w:rsidRPr="00EB1C03" w:rsidRDefault="002F54E1" w:rsidP="00E53D7B">
      <w:pPr>
        <w:pStyle w:val="Heading1"/>
        <w:spacing w:line="360" w:lineRule="auto"/>
        <w:rPr>
          <w:b/>
          <w:bCs/>
          <w:sz w:val="22"/>
          <w:szCs w:val="22"/>
        </w:rPr>
      </w:pPr>
      <w:bookmarkStart w:id="0" w:name="_Toc237172550"/>
      <w:r w:rsidRPr="00EB1C03">
        <w:rPr>
          <w:b/>
          <w:bCs/>
          <w:sz w:val="22"/>
          <w:szCs w:val="22"/>
        </w:rPr>
        <w:t>Introduction and Portfolio Purpose</w:t>
      </w:r>
      <w:bookmarkEnd w:id="0"/>
    </w:p>
    <w:p w14:paraId="3497C7AA" w14:textId="77777777" w:rsidR="00760D63" w:rsidRDefault="002F54E1" w:rsidP="00E53D7B">
      <w:pPr>
        <w:spacing w:line="360" w:lineRule="auto"/>
      </w:pPr>
      <w:r w:rsidRPr="00C70831">
        <w:t>A professional portfolio is “a purposeful collection of evidence that demonstrates a person’s achievements, learning, skills and development over time” (Cottrell, 2021). It helps individuals evaluate their current abilities, identify development needs and relate these to future career goals. This portfolio focuses on the role of Health Visitor. Health visitors are specialists in the public health of babies, children, parents and communities. Specialist Community Public Health Nurses are expected to lead, collaborate, promote health, protect people and prevent ill health throughout life (NMC, 2022). This portfolio includes a personal statement, a SWOT analysis, a two</w:t>
      </w:r>
      <w:r w:rsidRPr="00C70831">
        <w:rPr>
          <w:rFonts w:ascii="Cambria Math" w:hAnsi="Cambria Math" w:cs="Cambria Math"/>
        </w:rPr>
        <w:t>‑</w:t>
      </w:r>
      <w:r w:rsidRPr="00C70831">
        <w:t>year personal development plan and a critical reflection on the Component 1 presentation.</w:t>
      </w:r>
    </w:p>
    <w:p w14:paraId="40996515" w14:textId="3DD38F76" w:rsidR="002F54E1" w:rsidRPr="00EB1C03" w:rsidRDefault="002F54E1" w:rsidP="00E53D7B">
      <w:pPr>
        <w:spacing w:line="360" w:lineRule="auto"/>
        <w:rPr>
          <w:b/>
          <w:bCs/>
        </w:rPr>
      </w:pPr>
      <w:r w:rsidRPr="00EB1C03">
        <w:rPr>
          <w:b/>
          <w:bCs/>
        </w:rPr>
        <w:t>Selected Job Vacancy and Role Requirements</w:t>
      </w:r>
    </w:p>
    <w:p w14:paraId="1A0E5B5C" w14:textId="77777777" w:rsidR="002F54E1" w:rsidRDefault="002F54E1" w:rsidP="002F54E1">
      <w:pPr>
        <w:rPr>
          <w:b/>
          <w:bCs/>
        </w:rPr>
      </w:pPr>
    </w:p>
    <w:tbl>
      <w:tblPr>
        <w:tblStyle w:val="TableGrid"/>
        <w:tblW w:w="0" w:type="auto"/>
        <w:tblLook w:val="04A0" w:firstRow="1" w:lastRow="0" w:firstColumn="1" w:lastColumn="0" w:noHBand="0" w:noVBand="1"/>
      </w:tblPr>
      <w:tblGrid>
        <w:gridCol w:w="2328"/>
        <w:gridCol w:w="6691"/>
      </w:tblGrid>
      <w:tr w:rsidR="002F54E1" w14:paraId="056AB196" w14:textId="77777777" w:rsidTr="000529F9">
        <w:tc>
          <w:tcPr>
            <w:tcW w:w="4509" w:type="dxa"/>
            <w:vAlign w:val="center"/>
          </w:tcPr>
          <w:p w14:paraId="48BE86C5" w14:textId="70245E31" w:rsidR="002F54E1" w:rsidRDefault="002F54E1" w:rsidP="002F54E1">
            <w:pPr>
              <w:rPr>
                <w:b/>
                <w:bCs/>
              </w:rPr>
            </w:pPr>
            <w:r w:rsidRPr="003C7ECE">
              <w:rPr>
                <w:rStyle w:val="Strong"/>
                <w:sz w:val="16"/>
                <w:szCs w:val="16"/>
              </w:rPr>
              <w:t>Category</w:t>
            </w:r>
          </w:p>
        </w:tc>
        <w:tc>
          <w:tcPr>
            <w:tcW w:w="4510" w:type="dxa"/>
            <w:vAlign w:val="center"/>
          </w:tcPr>
          <w:p w14:paraId="50451606" w14:textId="3E3E5E29" w:rsidR="002F54E1" w:rsidRDefault="002F54E1" w:rsidP="002F54E1">
            <w:pPr>
              <w:rPr>
                <w:b/>
                <w:bCs/>
              </w:rPr>
            </w:pPr>
            <w:r w:rsidRPr="003C7ECE">
              <w:rPr>
                <w:rStyle w:val="Strong"/>
                <w:sz w:val="16"/>
                <w:szCs w:val="16"/>
              </w:rPr>
              <w:t>Details</w:t>
            </w:r>
          </w:p>
        </w:tc>
      </w:tr>
      <w:tr w:rsidR="002F54E1" w14:paraId="0C59D80B" w14:textId="77777777" w:rsidTr="000529F9">
        <w:tc>
          <w:tcPr>
            <w:tcW w:w="4509" w:type="dxa"/>
            <w:vAlign w:val="center"/>
          </w:tcPr>
          <w:p w14:paraId="692B6CF4" w14:textId="79AF1525" w:rsidR="002F54E1" w:rsidRDefault="002F54E1" w:rsidP="002F54E1">
            <w:pPr>
              <w:rPr>
                <w:b/>
                <w:bCs/>
              </w:rPr>
            </w:pPr>
            <w:r w:rsidRPr="003C7ECE">
              <w:rPr>
                <w:rStyle w:val="Strong"/>
                <w:sz w:val="16"/>
                <w:szCs w:val="16"/>
              </w:rPr>
              <w:t>Chosen role</w:t>
            </w:r>
          </w:p>
        </w:tc>
        <w:tc>
          <w:tcPr>
            <w:tcW w:w="4510" w:type="dxa"/>
            <w:vAlign w:val="center"/>
          </w:tcPr>
          <w:p w14:paraId="41FFC5F3" w14:textId="4CCB2CDE" w:rsidR="002F54E1" w:rsidRDefault="002F54E1" w:rsidP="002F54E1">
            <w:pPr>
              <w:rPr>
                <w:b/>
                <w:bCs/>
              </w:rPr>
            </w:pPr>
            <w:r w:rsidRPr="003C7ECE">
              <w:rPr>
                <w:sz w:val="16"/>
                <w:szCs w:val="16"/>
              </w:rPr>
              <w:t>Health Visitor</w:t>
            </w:r>
          </w:p>
        </w:tc>
      </w:tr>
      <w:tr w:rsidR="002F54E1" w14:paraId="52C80D18" w14:textId="77777777" w:rsidTr="000529F9">
        <w:tc>
          <w:tcPr>
            <w:tcW w:w="4509" w:type="dxa"/>
            <w:vAlign w:val="center"/>
          </w:tcPr>
          <w:p w14:paraId="6DC1CC86" w14:textId="29852760" w:rsidR="002F54E1" w:rsidRDefault="002F54E1" w:rsidP="002F54E1">
            <w:pPr>
              <w:rPr>
                <w:b/>
                <w:bCs/>
              </w:rPr>
            </w:pPr>
            <w:r w:rsidRPr="003C7ECE">
              <w:rPr>
                <w:rStyle w:val="Strong"/>
                <w:sz w:val="16"/>
                <w:szCs w:val="16"/>
              </w:rPr>
              <w:t>Vacancy source</w:t>
            </w:r>
          </w:p>
        </w:tc>
        <w:tc>
          <w:tcPr>
            <w:tcW w:w="4510" w:type="dxa"/>
            <w:vAlign w:val="center"/>
          </w:tcPr>
          <w:p w14:paraId="3ED0292A" w14:textId="744468D6" w:rsidR="002F54E1" w:rsidRDefault="002F54E1" w:rsidP="002F54E1">
            <w:pPr>
              <w:rPr>
                <w:b/>
                <w:bCs/>
              </w:rPr>
            </w:pPr>
            <w:r w:rsidRPr="003C7ECE">
              <w:rPr>
                <w:sz w:val="16"/>
                <w:szCs w:val="16"/>
              </w:rPr>
              <w:t>NHS Jobs</w:t>
            </w:r>
          </w:p>
        </w:tc>
      </w:tr>
      <w:tr w:rsidR="002F54E1" w14:paraId="3E807E33" w14:textId="77777777" w:rsidTr="000529F9">
        <w:tc>
          <w:tcPr>
            <w:tcW w:w="4509" w:type="dxa"/>
            <w:vAlign w:val="center"/>
          </w:tcPr>
          <w:p w14:paraId="5FAB2D94" w14:textId="7F76C735" w:rsidR="002F54E1" w:rsidRDefault="002F54E1" w:rsidP="002F54E1">
            <w:pPr>
              <w:rPr>
                <w:b/>
                <w:bCs/>
              </w:rPr>
            </w:pPr>
            <w:r w:rsidRPr="003C7ECE">
              <w:rPr>
                <w:rStyle w:val="Strong"/>
                <w:sz w:val="16"/>
                <w:szCs w:val="16"/>
              </w:rPr>
              <w:t>Job reference</w:t>
            </w:r>
          </w:p>
        </w:tc>
        <w:tc>
          <w:tcPr>
            <w:tcW w:w="4510" w:type="dxa"/>
            <w:vAlign w:val="center"/>
          </w:tcPr>
          <w:p w14:paraId="45007B21" w14:textId="0AC54AFF" w:rsidR="002F54E1" w:rsidRDefault="002F54E1" w:rsidP="002F54E1">
            <w:pPr>
              <w:rPr>
                <w:b/>
                <w:bCs/>
              </w:rPr>
            </w:pPr>
            <w:r w:rsidRPr="003C7ECE">
              <w:rPr>
                <w:sz w:val="16"/>
                <w:szCs w:val="16"/>
              </w:rPr>
              <w:t>F0060</w:t>
            </w:r>
            <w:r w:rsidRPr="003C7ECE">
              <w:rPr>
                <w:sz w:val="16"/>
                <w:szCs w:val="16"/>
              </w:rPr>
              <w:noBreakHyphen/>
              <w:t>26</w:t>
            </w:r>
            <w:r w:rsidRPr="003C7ECE">
              <w:rPr>
                <w:sz w:val="16"/>
                <w:szCs w:val="16"/>
              </w:rPr>
              <w:noBreakHyphen/>
              <w:t>0019</w:t>
            </w:r>
          </w:p>
        </w:tc>
      </w:tr>
      <w:tr w:rsidR="002F54E1" w14:paraId="2FCB5ADE" w14:textId="77777777" w:rsidTr="000529F9">
        <w:tc>
          <w:tcPr>
            <w:tcW w:w="4509" w:type="dxa"/>
            <w:vAlign w:val="center"/>
          </w:tcPr>
          <w:p w14:paraId="627642DE" w14:textId="4DDACD29" w:rsidR="002F54E1" w:rsidRDefault="002F54E1" w:rsidP="002F54E1">
            <w:pPr>
              <w:rPr>
                <w:b/>
                <w:bCs/>
              </w:rPr>
            </w:pPr>
            <w:r w:rsidRPr="003C7ECE">
              <w:rPr>
                <w:rStyle w:val="Strong"/>
                <w:sz w:val="16"/>
                <w:szCs w:val="16"/>
              </w:rPr>
              <w:t>Location</w:t>
            </w:r>
          </w:p>
        </w:tc>
        <w:tc>
          <w:tcPr>
            <w:tcW w:w="4510" w:type="dxa"/>
            <w:vAlign w:val="center"/>
          </w:tcPr>
          <w:p w14:paraId="6DF01E68" w14:textId="5DFD8465" w:rsidR="002F54E1" w:rsidRDefault="002F54E1" w:rsidP="002F54E1">
            <w:pPr>
              <w:rPr>
                <w:b/>
                <w:bCs/>
              </w:rPr>
            </w:pPr>
            <w:r w:rsidRPr="003C7ECE">
              <w:rPr>
                <w:sz w:val="16"/>
                <w:szCs w:val="16"/>
              </w:rPr>
              <w:t>London, England</w:t>
            </w:r>
          </w:p>
        </w:tc>
      </w:tr>
      <w:tr w:rsidR="002F54E1" w14:paraId="7B3B77C9" w14:textId="77777777" w:rsidTr="000529F9">
        <w:tc>
          <w:tcPr>
            <w:tcW w:w="4509" w:type="dxa"/>
            <w:vAlign w:val="center"/>
          </w:tcPr>
          <w:p w14:paraId="2769BD75" w14:textId="61CD031C" w:rsidR="002F54E1" w:rsidRDefault="002F54E1" w:rsidP="002F54E1">
            <w:pPr>
              <w:rPr>
                <w:b/>
                <w:bCs/>
              </w:rPr>
            </w:pPr>
            <w:r w:rsidRPr="003C7ECE">
              <w:rPr>
                <w:rStyle w:val="Strong"/>
                <w:sz w:val="16"/>
                <w:szCs w:val="16"/>
              </w:rPr>
              <w:t>Date accessed</w:t>
            </w:r>
          </w:p>
        </w:tc>
        <w:tc>
          <w:tcPr>
            <w:tcW w:w="4510" w:type="dxa"/>
            <w:vAlign w:val="center"/>
          </w:tcPr>
          <w:p w14:paraId="1E95FDEF" w14:textId="10FD4302" w:rsidR="002F54E1" w:rsidRDefault="002F54E1" w:rsidP="002F54E1">
            <w:pPr>
              <w:rPr>
                <w:b/>
                <w:bCs/>
              </w:rPr>
            </w:pPr>
            <w:r w:rsidRPr="003C7ECE">
              <w:rPr>
                <w:sz w:val="16"/>
                <w:szCs w:val="16"/>
              </w:rPr>
              <w:t>5 August 2026</w:t>
            </w:r>
          </w:p>
        </w:tc>
      </w:tr>
      <w:tr w:rsidR="002F54E1" w14:paraId="2BF3223C" w14:textId="77777777" w:rsidTr="000529F9">
        <w:tc>
          <w:tcPr>
            <w:tcW w:w="4509" w:type="dxa"/>
            <w:vAlign w:val="center"/>
          </w:tcPr>
          <w:p w14:paraId="336F628A" w14:textId="5F00648A" w:rsidR="002F54E1" w:rsidRDefault="002F54E1" w:rsidP="002F54E1">
            <w:pPr>
              <w:rPr>
                <w:b/>
                <w:bCs/>
              </w:rPr>
            </w:pPr>
            <w:r w:rsidRPr="003C7ECE">
              <w:rPr>
                <w:rStyle w:val="Strong"/>
                <w:sz w:val="16"/>
                <w:szCs w:val="16"/>
              </w:rPr>
              <w:t>Advertisement link</w:t>
            </w:r>
          </w:p>
        </w:tc>
        <w:tc>
          <w:tcPr>
            <w:tcW w:w="4510" w:type="dxa"/>
            <w:vAlign w:val="center"/>
          </w:tcPr>
          <w:p w14:paraId="2D1DE08B" w14:textId="77777777" w:rsidR="002F54E1" w:rsidRPr="003C7ECE" w:rsidRDefault="002F54E1" w:rsidP="002F54E1">
            <w:pPr>
              <w:rPr>
                <w:sz w:val="16"/>
                <w:szCs w:val="16"/>
              </w:rPr>
            </w:pPr>
            <w:hyperlink r:id="rId9" w:history="1">
              <w:r w:rsidRPr="003C7ECE">
                <w:rPr>
                  <w:rStyle w:val="Hyperlink"/>
                  <w:sz w:val="16"/>
                  <w:szCs w:val="16"/>
                </w:rPr>
                <w:t>https://www.jobs.nhs.uk/candidate/jobadvert/F0060-26-0019?country=GB-ENG&amp;searchFormType=main&amp;keyword=health%20visitors&amp;location=London&amp;language=en</w:t>
              </w:r>
            </w:hyperlink>
          </w:p>
          <w:p w14:paraId="5324202C" w14:textId="77777777" w:rsidR="002F54E1" w:rsidRDefault="002F54E1" w:rsidP="002F54E1">
            <w:pPr>
              <w:rPr>
                <w:b/>
                <w:bCs/>
              </w:rPr>
            </w:pPr>
          </w:p>
        </w:tc>
      </w:tr>
    </w:tbl>
    <w:p w14:paraId="21378D37" w14:textId="77777777" w:rsidR="002F54E1" w:rsidRDefault="002F54E1" w:rsidP="002F54E1">
      <w:pPr>
        <w:rPr>
          <w:b/>
          <w:bCs/>
        </w:rPr>
      </w:pPr>
    </w:p>
    <w:p w14:paraId="1251283E" w14:textId="77777777" w:rsidR="002F54E1" w:rsidRPr="00C70831" w:rsidRDefault="002F54E1" w:rsidP="00E53D7B">
      <w:pPr>
        <w:spacing w:line="360" w:lineRule="auto"/>
      </w:pPr>
      <w:r w:rsidRPr="00C70831">
        <w:t>The provided advert link has been given as proof of a real advertisement. Links to NHS Jobs pages may expire or become archived on the closing date.</w:t>
      </w:r>
    </w:p>
    <w:p w14:paraId="4E819595" w14:textId="32353E86" w:rsidR="002F54E1" w:rsidRPr="00C70831" w:rsidRDefault="002F54E1" w:rsidP="00E53D7B">
      <w:pPr>
        <w:spacing w:line="360" w:lineRule="auto"/>
        <w:rPr>
          <w:b/>
          <w:bCs/>
        </w:rPr>
      </w:pPr>
      <w:r w:rsidRPr="00C70831">
        <w:rPr>
          <w:b/>
          <w:bCs/>
        </w:rPr>
        <w:t>Key Requirements Used to Tailor the Portfolio</w:t>
      </w:r>
    </w:p>
    <w:p w14:paraId="5C5464C5" w14:textId="77777777" w:rsidR="002F54E1" w:rsidRPr="00C70831" w:rsidRDefault="002F54E1" w:rsidP="00E53D7B">
      <w:pPr>
        <w:spacing w:line="360" w:lineRule="auto"/>
      </w:pPr>
      <w:r w:rsidRPr="00C70831">
        <w:t>•</w:t>
      </w:r>
      <w:r w:rsidRPr="00C70831">
        <w:tab/>
        <w:t>Registration as a nurse or midwife, plus a Specialist Community Public Health Nursing qualification approved for health visiting.</w:t>
      </w:r>
    </w:p>
    <w:p w14:paraId="2CAACC22" w14:textId="77777777" w:rsidR="002F54E1" w:rsidRPr="00C70831" w:rsidRDefault="002F54E1" w:rsidP="00E53D7B">
      <w:pPr>
        <w:spacing w:line="360" w:lineRule="auto"/>
      </w:pPr>
      <w:r w:rsidRPr="00C70831">
        <w:t>•</w:t>
      </w:r>
      <w:r w:rsidRPr="00C70831">
        <w:tab/>
        <w:t>Knowledge of child and family public health, health assessment, early intervention and the Healthy Child Programme.</w:t>
      </w:r>
    </w:p>
    <w:p w14:paraId="2F6603C7" w14:textId="77777777" w:rsidR="002F54E1" w:rsidRPr="00C70831" w:rsidRDefault="002F54E1" w:rsidP="00E53D7B">
      <w:pPr>
        <w:spacing w:line="360" w:lineRule="auto"/>
      </w:pPr>
      <w:r w:rsidRPr="00C70831">
        <w:t>•</w:t>
      </w:r>
      <w:r w:rsidRPr="00C70831">
        <w:tab/>
        <w:t>Knowledge to identify concerns about safeguarding, accurate recording of information and escalating risk appropriately.</w:t>
      </w:r>
    </w:p>
    <w:p w14:paraId="77ABB172" w14:textId="77777777" w:rsidR="002F54E1" w:rsidRPr="00C70831" w:rsidRDefault="002F54E1" w:rsidP="00E53D7B">
      <w:pPr>
        <w:spacing w:line="360" w:lineRule="auto"/>
      </w:pPr>
      <w:r w:rsidRPr="00C70831">
        <w:t>•</w:t>
      </w:r>
      <w:r w:rsidRPr="00C70831">
        <w:tab/>
        <w:t>Excellent communication, relationship development and partnership working with families and multi</w:t>
      </w:r>
      <w:r w:rsidRPr="00C70831">
        <w:rPr>
          <w:rFonts w:ascii="Cambria Math" w:hAnsi="Cambria Math" w:cs="Cambria Math"/>
        </w:rPr>
        <w:t>‑</w:t>
      </w:r>
      <w:r w:rsidRPr="00C70831">
        <w:t>agency teams.</w:t>
      </w:r>
    </w:p>
    <w:p w14:paraId="561B85F7" w14:textId="77777777" w:rsidR="002F54E1" w:rsidRPr="00C70831" w:rsidRDefault="002F54E1" w:rsidP="00E53D7B">
      <w:pPr>
        <w:spacing w:line="360" w:lineRule="auto"/>
      </w:pPr>
      <w:r w:rsidRPr="00C70831">
        <w:t>•</w:t>
      </w:r>
      <w:r w:rsidRPr="00C70831">
        <w:tab/>
        <w:t>Organisation, caseload, reflective practice, resilience and continuing professional development.</w:t>
      </w:r>
    </w:p>
    <w:p w14:paraId="49F1CE53" w14:textId="77777777" w:rsidR="002F54E1" w:rsidRPr="00C70831" w:rsidRDefault="002F54E1" w:rsidP="00C70831">
      <w:pPr>
        <w:spacing w:line="360" w:lineRule="auto"/>
      </w:pPr>
    </w:p>
    <w:p w14:paraId="1189D0FD" w14:textId="54858125" w:rsidR="002F54E1" w:rsidRPr="00EB1C03" w:rsidRDefault="002F54E1" w:rsidP="00E53D7B">
      <w:pPr>
        <w:pStyle w:val="Heading1"/>
        <w:spacing w:line="360" w:lineRule="auto"/>
        <w:rPr>
          <w:b/>
          <w:bCs/>
          <w:sz w:val="22"/>
          <w:szCs w:val="22"/>
        </w:rPr>
      </w:pPr>
      <w:bookmarkStart w:id="1" w:name="_Toc237172551"/>
      <w:r w:rsidRPr="00EB1C03">
        <w:rPr>
          <w:b/>
          <w:bCs/>
          <w:sz w:val="22"/>
          <w:szCs w:val="22"/>
        </w:rPr>
        <w:t>Task 1 of 4 – Professional CV</w:t>
      </w:r>
      <w:bookmarkEnd w:id="1"/>
    </w:p>
    <w:p w14:paraId="2D2BBBE1" w14:textId="77777777" w:rsidR="00760D63" w:rsidRDefault="00760D63" w:rsidP="00E53D7B">
      <w:pPr>
        <w:spacing w:line="360" w:lineRule="auto"/>
      </w:pPr>
    </w:p>
    <w:p w14:paraId="6F232FB5" w14:textId="5CD331D6" w:rsidR="002F54E1" w:rsidRPr="00C70831" w:rsidRDefault="002F54E1" w:rsidP="00E53D7B">
      <w:pPr>
        <w:spacing w:line="360" w:lineRule="auto"/>
      </w:pPr>
      <w:r w:rsidRPr="00C70831">
        <w:t>MARIA GABRIELA ION</w:t>
      </w:r>
    </w:p>
    <w:p w14:paraId="33EA1CA1" w14:textId="77777777" w:rsidR="002F54E1" w:rsidRPr="00C70831" w:rsidRDefault="002F54E1" w:rsidP="00E53D7B">
      <w:pPr>
        <w:spacing w:line="360" w:lineRule="auto"/>
      </w:pPr>
      <w:r w:rsidRPr="00C70831">
        <w:t>Aspiring Health Visitor | Health and Social Care Student</w:t>
      </w:r>
    </w:p>
    <w:p w14:paraId="3759194A" w14:textId="77777777" w:rsidR="002F54E1" w:rsidRPr="00C70831" w:rsidRDefault="002F54E1" w:rsidP="00E53D7B">
      <w:pPr>
        <w:spacing w:line="360" w:lineRule="auto"/>
      </w:pPr>
      <w:r w:rsidRPr="00C70831">
        <w:t>London, United Kingdom</w:t>
      </w:r>
    </w:p>
    <w:p w14:paraId="702C0CB0" w14:textId="77777777" w:rsidR="002F54E1" w:rsidRPr="00C70831" w:rsidRDefault="002F54E1" w:rsidP="00E53D7B">
      <w:pPr>
        <w:spacing w:line="360" w:lineRule="auto"/>
      </w:pPr>
      <w:r w:rsidRPr="00C70831">
        <w:t>Phone: 020 7946 1234</w:t>
      </w:r>
    </w:p>
    <w:p w14:paraId="3781BBC7" w14:textId="3719C514" w:rsidR="002F54E1" w:rsidRPr="00C70831" w:rsidRDefault="002F54E1" w:rsidP="00E53D7B">
      <w:pPr>
        <w:spacing w:line="360" w:lineRule="auto"/>
      </w:pPr>
      <w:r w:rsidRPr="00C70831">
        <w:t xml:space="preserve">Email: </w:t>
      </w:r>
      <w:hyperlink r:id="rId10" w:history="1">
        <w:r w:rsidRPr="00C70831">
          <w:rPr>
            <w:rStyle w:val="Hyperlink"/>
          </w:rPr>
          <w:t>maria.ion@examplemail.com</w:t>
        </w:r>
      </w:hyperlink>
    </w:p>
    <w:p w14:paraId="244A704D" w14:textId="77777777" w:rsidR="002F54E1" w:rsidRPr="00C70831" w:rsidRDefault="002F54E1" w:rsidP="00E53D7B">
      <w:pPr>
        <w:spacing w:line="360" w:lineRule="auto"/>
      </w:pPr>
    </w:p>
    <w:p w14:paraId="09D9AC81" w14:textId="7C02EA76" w:rsidR="002F54E1" w:rsidRPr="00C70831" w:rsidRDefault="002F54E1" w:rsidP="00E53D7B">
      <w:pPr>
        <w:spacing w:line="360" w:lineRule="auto"/>
        <w:rPr>
          <w:b/>
          <w:bCs/>
        </w:rPr>
      </w:pPr>
      <w:r w:rsidRPr="00C70831">
        <w:rPr>
          <w:b/>
          <w:bCs/>
        </w:rPr>
        <w:t>Professional Profile</w:t>
      </w:r>
    </w:p>
    <w:p w14:paraId="31F29706" w14:textId="5A8F4393" w:rsidR="009870BC" w:rsidRPr="00E53D7B" w:rsidRDefault="002F54E1" w:rsidP="00E53D7B">
      <w:pPr>
        <w:spacing w:line="360" w:lineRule="auto"/>
      </w:pPr>
      <w:r w:rsidRPr="00C70831">
        <w:t>Health care student with a wealth of customer service, supervision, quality control, logistics and documentation knowledge. Skilled in communicating with diverse people, following safety procedures, identifying quality risks and working calmly across departments. Looking for a career in community public health/health visiting over the long term. Building a sector knowledge base and preparing for nursing and SCPHN qualifications for professional registration.</w:t>
      </w:r>
    </w:p>
    <w:p w14:paraId="6BE555AC" w14:textId="2F2A8728" w:rsidR="002F54E1" w:rsidRDefault="002F54E1" w:rsidP="00E53D7B">
      <w:pPr>
        <w:spacing w:line="360" w:lineRule="auto"/>
        <w:rPr>
          <w:b/>
          <w:bCs/>
        </w:rPr>
      </w:pPr>
      <w:r w:rsidRPr="00C70831">
        <w:rPr>
          <w:b/>
          <w:bCs/>
        </w:rPr>
        <w:t>Core Skills</w:t>
      </w:r>
    </w:p>
    <w:tbl>
      <w:tblPr>
        <w:tblStyle w:val="TableGrid"/>
        <w:tblW w:w="0" w:type="auto"/>
        <w:tblLook w:val="04A0" w:firstRow="1" w:lastRow="0" w:firstColumn="1" w:lastColumn="0" w:noHBand="0" w:noVBand="1"/>
      </w:tblPr>
      <w:tblGrid>
        <w:gridCol w:w="4509"/>
        <w:gridCol w:w="4510"/>
      </w:tblGrid>
      <w:tr w:rsidR="002F54E1" w14:paraId="45A1AACF" w14:textId="77777777" w:rsidTr="00AB5622">
        <w:tc>
          <w:tcPr>
            <w:tcW w:w="4509" w:type="dxa"/>
            <w:vAlign w:val="center"/>
          </w:tcPr>
          <w:p w14:paraId="4525EFC0" w14:textId="2441839B" w:rsidR="002F54E1" w:rsidRDefault="002F54E1" w:rsidP="002F54E1">
            <w:r w:rsidRPr="003C7ECE">
              <w:rPr>
                <w:rStyle w:val="Strong"/>
                <w:sz w:val="16"/>
                <w:szCs w:val="16"/>
              </w:rPr>
              <w:t>Skills</w:t>
            </w:r>
          </w:p>
        </w:tc>
        <w:tc>
          <w:tcPr>
            <w:tcW w:w="4510" w:type="dxa"/>
            <w:vAlign w:val="center"/>
          </w:tcPr>
          <w:p w14:paraId="5B6B7CDA" w14:textId="006297F8" w:rsidR="002F54E1" w:rsidRDefault="002F54E1" w:rsidP="002F54E1">
            <w:r w:rsidRPr="003C7ECE">
              <w:rPr>
                <w:rStyle w:val="Strong"/>
                <w:sz w:val="16"/>
                <w:szCs w:val="16"/>
              </w:rPr>
              <w:t>Details</w:t>
            </w:r>
          </w:p>
        </w:tc>
      </w:tr>
      <w:tr w:rsidR="002F54E1" w14:paraId="509ADE87" w14:textId="77777777" w:rsidTr="00AB5622">
        <w:tc>
          <w:tcPr>
            <w:tcW w:w="4509" w:type="dxa"/>
            <w:vAlign w:val="center"/>
          </w:tcPr>
          <w:p w14:paraId="6622AB74" w14:textId="616CC395" w:rsidR="002F54E1" w:rsidRDefault="002F54E1" w:rsidP="002F54E1">
            <w:r w:rsidRPr="003C7ECE">
              <w:rPr>
                <w:b/>
                <w:bCs/>
                <w:sz w:val="16"/>
                <w:szCs w:val="16"/>
              </w:rPr>
              <w:t>Communication and service</w:t>
            </w:r>
          </w:p>
        </w:tc>
        <w:tc>
          <w:tcPr>
            <w:tcW w:w="4510" w:type="dxa"/>
            <w:vAlign w:val="center"/>
          </w:tcPr>
          <w:p w14:paraId="5B185C54" w14:textId="249817B4" w:rsidR="002F54E1" w:rsidRDefault="002F54E1" w:rsidP="002F54E1">
            <w:r w:rsidRPr="003C7ECE">
              <w:rPr>
                <w:sz w:val="16"/>
                <w:szCs w:val="16"/>
              </w:rPr>
              <w:t>Listens carefully, explains information clearly and manages concerns professionally.</w:t>
            </w:r>
          </w:p>
        </w:tc>
      </w:tr>
      <w:tr w:rsidR="002F54E1" w14:paraId="2800B742" w14:textId="77777777" w:rsidTr="00AB5622">
        <w:tc>
          <w:tcPr>
            <w:tcW w:w="4509" w:type="dxa"/>
            <w:vAlign w:val="center"/>
          </w:tcPr>
          <w:p w14:paraId="6057BCFA" w14:textId="79D21DD1" w:rsidR="002F54E1" w:rsidRDefault="002F54E1" w:rsidP="002F54E1">
            <w:r w:rsidRPr="003C7ECE">
              <w:rPr>
                <w:b/>
                <w:bCs/>
                <w:sz w:val="16"/>
                <w:szCs w:val="16"/>
              </w:rPr>
              <w:t>Records and digital systems</w:t>
            </w:r>
          </w:p>
        </w:tc>
        <w:tc>
          <w:tcPr>
            <w:tcW w:w="4510" w:type="dxa"/>
            <w:vAlign w:val="center"/>
          </w:tcPr>
          <w:p w14:paraId="20F9BE28" w14:textId="0CCEDB6E" w:rsidR="002F54E1" w:rsidRDefault="002F54E1" w:rsidP="002F54E1">
            <w:r w:rsidRPr="003C7ECE">
              <w:rPr>
                <w:sz w:val="16"/>
                <w:szCs w:val="16"/>
              </w:rPr>
              <w:t>Uses SAP, NetSuite, spreadsheets, Microsoft Teams and QA databases.</w:t>
            </w:r>
          </w:p>
        </w:tc>
      </w:tr>
      <w:tr w:rsidR="002F54E1" w14:paraId="4E9D419C" w14:textId="77777777" w:rsidTr="00AB5622">
        <w:tc>
          <w:tcPr>
            <w:tcW w:w="4509" w:type="dxa"/>
            <w:vAlign w:val="center"/>
          </w:tcPr>
          <w:p w14:paraId="3E8337B1" w14:textId="76C4D237" w:rsidR="002F54E1" w:rsidRDefault="002F54E1" w:rsidP="002F54E1">
            <w:r w:rsidRPr="003C7ECE">
              <w:rPr>
                <w:b/>
                <w:bCs/>
                <w:sz w:val="16"/>
                <w:szCs w:val="16"/>
              </w:rPr>
              <w:t>Problem solving</w:t>
            </w:r>
          </w:p>
        </w:tc>
        <w:tc>
          <w:tcPr>
            <w:tcW w:w="4510" w:type="dxa"/>
            <w:vAlign w:val="center"/>
          </w:tcPr>
          <w:p w14:paraId="4AFC5D8A" w14:textId="6543E871" w:rsidR="002F54E1" w:rsidRDefault="002F54E1" w:rsidP="002F54E1">
            <w:r w:rsidRPr="003C7ECE">
              <w:rPr>
                <w:sz w:val="16"/>
                <w:szCs w:val="16"/>
              </w:rPr>
              <w:t>Identifies faults, investigates non</w:t>
            </w:r>
            <w:r w:rsidRPr="003C7ECE">
              <w:rPr>
                <w:sz w:val="16"/>
                <w:szCs w:val="16"/>
              </w:rPr>
              <w:noBreakHyphen/>
            </w:r>
            <w:r w:rsidR="009870BC" w:rsidRPr="003C7ECE">
              <w:rPr>
                <w:sz w:val="16"/>
                <w:szCs w:val="16"/>
              </w:rPr>
              <w:t>conformances,</w:t>
            </w:r>
            <w:r w:rsidRPr="003C7ECE">
              <w:rPr>
                <w:sz w:val="16"/>
                <w:szCs w:val="16"/>
              </w:rPr>
              <w:t xml:space="preserve"> and escalates issues appropriately.</w:t>
            </w:r>
          </w:p>
        </w:tc>
      </w:tr>
      <w:tr w:rsidR="002F54E1" w14:paraId="0BA11EE7" w14:textId="77777777" w:rsidTr="00AB5622">
        <w:tc>
          <w:tcPr>
            <w:tcW w:w="4509" w:type="dxa"/>
            <w:vAlign w:val="center"/>
          </w:tcPr>
          <w:p w14:paraId="01EAECA5" w14:textId="5513F618" w:rsidR="002F54E1" w:rsidRDefault="002F54E1" w:rsidP="002F54E1">
            <w:r w:rsidRPr="003C7ECE">
              <w:rPr>
                <w:b/>
                <w:bCs/>
                <w:sz w:val="16"/>
                <w:szCs w:val="16"/>
              </w:rPr>
              <w:t>Leadership potential</w:t>
            </w:r>
          </w:p>
        </w:tc>
        <w:tc>
          <w:tcPr>
            <w:tcW w:w="4510" w:type="dxa"/>
            <w:vAlign w:val="center"/>
          </w:tcPr>
          <w:p w14:paraId="2C8529CB" w14:textId="79D4E922" w:rsidR="002F54E1" w:rsidRDefault="002F54E1" w:rsidP="002F54E1">
            <w:r w:rsidRPr="003C7ECE">
              <w:rPr>
                <w:sz w:val="16"/>
                <w:szCs w:val="16"/>
              </w:rPr>
              <w:t>Previous kitchen</w:t>
            </w:r>
            <w:r w:rsidRPr="003C7ECE">
              <w:rPr>
                <w:sz w:val="16"/>
                <w:szCs w:val="16"/>
              </w:rPr>
              <w:noBreakHyphen/>
              <w:t>supervision experience and confidence supporting team standards.</w:t>
            </w:r>
          </w:p>
        </w:tc>
      </w:tr>
      <w:tr w:rsidR="002F54E1" w14:paraId="572A5D55" w14:textId="77777777" w:rsidTr="00AB5622">
        <w:tc>
          <w:tcPr>
            <w:tcW w:w="4509" w:type="dxa"/>
            <w:vAlign w:val="center"/>
          </w:tcPr>
          <w:p w14:paraId="3F2B3958" w14:textId="7800A533" w:rsidR="002F54E1" w:rsidRDefault="002F54E1" w:rsidP="002F54E1">
            <w:r w:rsidRPr="003C7ECE">
              <w:rPr>
                <w:b/>
                <w:bCs/>
                <w:sz w:val="16"/>
                <w:szCs w:val="16"/>
              </w:rPr>
              <w:t>Quality and safety</w:t>
            </w:r>
          </w:p>
        </w:tc>
        <w:tc>
          <w:tcPr>
            <w:tcW w:w="4510" w:type="dxa"/>
            <w:vAlign w:val="center"/>
          </w:tcPr>
          <w:p w14:paraId="7843ABFF" w14:textId="5DE53BDD" w:rsidR="002F54E1" w:rsidRDefault="002F54E1" w:rsidP="002F54E1">
            <w:r w:rsidRPr="003C7ECE">
              <w:rPr>
                <w:sz w:val="16"/>
                <w:szCs w:val="16"/>
              </w:rPr>
              <w:t xml:space="preserve">Follows GMP, SOPs, </w:t>
            </w:r>
            <w:r w:rsidR="009870BC" w:rsidRPr="003C7ECE">
              <w:rPr>
                <w:sz w:val="16"/>
                <w:szCs w:val="16"/>
              </w:rPr>
              <w:t>specifications,</w:t>
            </w:r>
            <w:r w:rsidRPr="003C7ECE">
              <w:rPr>
                <w:sz w:val="16"/>
                <w:szCs w:val="16"/>
              </w:rPr>
              <w:t xml:space="preserve"> and quality</w:t>
            </w:r>
            <w:r w:rsidRPr="003C7ECE">
              <w:rPr>
                <w:sz w:val="16"/>
                <w:szCs w:val="16"/>
              </w:rPr>
              <w:noBreakHyphen/>
              <w:t>control processes.</w:t>
            </w:r>
          </w:p>
        </w:tc>
      </w:tr>
      <w:tr w:rsidR="002F54E1" w14:paraId="295B9EF8" w14:textId="77777777" w:rsidTr="00AB5622">
        <w:tc>
          <w:tcPr>
            <w:tcW w:w="4509" w:type="dxa"/>
            <w:vAlign w:val="center"/>
          </w:tcPr>
          <w:p w14:paraId="0F4B5DEC" w14:textId="4DEE88B7" w:rsidR="002F54E1" w:rsidRDefault="002F54E1" w:rsidP="002F54E1">
            <w:r w:rsidRPr="003C7ECE">
              <w:rPr>
                <w:b/>
                <w:bCs/>
                <w:sz w:val="16"/>
                <w:szCs w:val="16"/>
              </w:rPr>
              <w:t>Teamwork and organisation</w:t>
            </w:r>
          </w:p>
        </w:tc>
        <w:tc>
          <w:tcPr>
            <w:tcW w:w="4510" w:type="dxa"/>
            <w:vAlign w:val="center"/>
          </w:tcPr>
          <w:p w14:paraId="595EEA9E" w14:textId="52FFC120" w:rsidR="002F54E1" w:rsidRDefault="002F54E1" w:rsidP="002F54E1">
            <w:r w:rsidRPr="003C7ECE">
              <w:rPr>
                <w:sz w:val="16"/>
                <w:szCs w:val="16"/>
              </w:rPr>
              <w:t>Coordinates tasks, prioritises workload and works across operational departments.</w:t>
            </w:r>
          </w:p>
        </w:tc>
      </w:tr>
      <w:tr w:rsidR="002F54E1" w14:paraId="5DE86C98" w14:textId="77777777" w:rsidTr="00AB5622">
        <w:tc>
          <w:tcPr>
            <w:tcW w:w="4509" w:type="dxa"/>
            <w:vAlign w:val="center"/>
          </w:tcPr>
          <w:p w14:paraId="3AEE5554" w14:textId="38A0D100" w:rsidR="002F54E1" w:rsidRDefault="002F54E1" w:rsidP="002F54E1">
            <w:r w:rsidRPr="003C7ECE">
              <w:rPr>
                <w:b/>
                <w:bCs/>
                <w:sz w:val="16"/>
                <w:szCs w:val="16"/>
              </w:rPr>
              <w:t>Cultural awareness</w:t>
            </w:r>
          </w:p>
        </w:tc>
        <w:tc>
          <w:tcPr>
            <w:tcW w:w="4510" w:type="dxa"/>
            <w:vAlign w:val="center"/>
          </w:tcPr>
          <w:p w14:paraId="644C4B0F" w14:textId="0C7EC7D1" w:rsidR="002F54E1" w:rsidRDefault="002F54E1" w:rsidP="002F54E1">
            <w:r w:rsidRPr="003C7ECE">
              <w:rPr>
                <w:sz w:val="16"/>
                <w:szCs w:val="16"/>
              </w:rPr>
              <w:t>Bilingual Romanian and English speaker with experience in diverse workplaces.</w:t>
            </w:r>
          </w:p>
        </w:tc>
      </w:tr>
      <w:tr w:rsidR="002F54E1" w14:paraId="6B77ABFE" w14:textId="77777777" w:rsidTr="00AB5622">
        <w:tc>
          <w:tcPr>
            <w:tcW w:w="4509" w:type="dxa"/>
            <w:vAlign w:val="center"/>
          </w:tcPr>
          <w:p w14:paraId="389ADD82" w14:textId="76C45618" w:rsidR="002F54E1" w:rsidRDefault="002F54E1" w:rsidP="002F54E1">
            <w:r w:rsidRPr="003C7ECE">
              <w:rPr>
                <w:b/>
                <w:bCs/>
                <w:sz w:val="16"/>
                <w:szCs w:val="16"/>
              </w:rPr>
              <w:t>Professional conduct</w:t>
            </w:r>
          </w:p>
        </w:tc>
        <w:tc>
          <w:tcPr>
            <w:tcW w:w="4510" w:type="dxa"/>
            <w:vAlign w:val="center"/>
          </w:tcPr>
          <w:p w14:paraId="28309959" w14:textId="294ECE2E" w:rsidR="002F54E1" w:rsidRDefault="002F54E1" w:rsidP="002F54E1">
            <w:r w:rsidRPr="003C7ECE">
              <w:rPr>
                <w:sz w:val="16"/>
                <w:szCs w:val="16"/>
              </w:rPr>
              <w:t xml:space="preserve">Reliable, careful, </w:t>
            </w:r>
            <w:r w:rsidR="009870BC" w:rsidRPr="003C7ECE">
              <w:rPr>
                <w:sz w:val="16"/>
                <w:szCs w:val="16"/>
              </w:rPr>
              <w:t>punctual,</w:t>
            </w:r>
            <w:r w:rsidRPr="003C7ECE">
              <w:rPr>
                <w:sz w:val="16"/>
                <w:szCs w:val="16"/>
              </w:rPr>
              <w:t xml:space="preserve"> and committed to confidential, respectful practice.</w:t>
            </w:r>
          </w:p>
        </w:tc>
      </w:tr>
    </w:tbl>
    <w:p w14:paraId="1F0F9C96" w14:textId="2DE6F70D" w:rsidR="002F54E1" w:rsidRDefault="002F54E1" w:rsidP="002F54E1"/>
    <w:p w14:paraId="0428E614" w14:textId="77777777" w:rsidR="002F54E1" w:rsidRPr="00C70831" w:rsidRDefault="002F54E1" w:rsidP="00E53D7B">
      <w:pPr>
        <w:spacing w:line="360" w:lineRule="auto"/>
        <w:rPr>
          <w:b/>
          <w:bCs/>
        </w:rPr>
      </w:pPr>
      <w:r w:rsidRPr="00C70831">
        <w:rPr>
          <w:b/>
          <w:bCs/>
        </w:rPr>
        <w:t>Education and Development</w:t>
      </w:r>
    </w:p>
    <w:p w14:paraId="300F3FFE" w14:textId="583AD961" w:rsidR="002F54E1" w:rsidRPr="00C70831" w:rsidRDefault="002F54E1" w:rsidP="00E53D7B">
      <w:pPr>
        <w:spacing w:line="360" w:lineRule="auto"/>
      </w:pPr>
      <w:r w:rsidRPr="00C70831">
        <w:t>Current: Certificate of Higher Education Skills for the Workplace (Health &amp; Social Care), UWTSD</w:t>
      </w:r>
    </w:p>
    <w:p w14:paraId="5416CBFD" w14:textId="77777777" w:rsidR="002F54E1" w:rsidRPr="00C70831" w:rsidRDefault="002F54E1" w:rsidP="00E53D7B">
      <w:pPr>
        <w:spacing w:line="360" w:lineRule="auto"/>
      </w:pPr>
      <w:r w:rsidRPr="00C70831">
        <w:t>2003–2007: Electric Technician Diploma in Railways, Romania</w:t>
      </w:r>
    </w:p>
    <w:p w14:paraId="099C8527" w14:textId="77777777" w:rsidR="002F54E1" w:rsidRPr="00C70831" w:rsidRDefault="002F54E1" w:rsidP="00E53D7B">
      <w:pPr>
        <w:spacing w:line="360" w:lineRule="auto"/>
      </w:pPr>
      <w:r w:rsidRPr="00C70831">
        <w:t>2001–2003: GCSE</w:t>
      </w:r>
      <w:r w:rsidRPr="00C70831">
        <w:rPr>
          <w:rFonts w:ascii="Cambria Math" w:hAnsi="Cambria Math" w:cs="Cambria Math"/>
        </w:rPr>
        <w:t>‑</w:t>
      </w:r>
      <w:r w:rsidRPr="00C70831">
        <w:t>equivalent secondary education, Romania</w:t>
      </w:r>
    </w:p>
    <w:p w14:paraId="54ACCD48" w14:textId="77777777" w:rsidR="002F54E1" w:rsidRPr="00C70831" w:rsidRDefault="002F54E1" w:rsidP="00E53D7B">
      <w:pPr>
        <w:spacing w:line="360" w:lineRule="auto"/>
        <w:rPr>
          <w:b/>
          <w:bCs/>
        </w:rPr>
      </w:pPr>
      <w:r w:rsidRPr="00C70831">
        <w:rPr>
          <w:b/>
          <w:bCs/>
        </w:rPr>
        <w:t>Employment Experience</w:t>
      </w:r>
    </w:p>
    <w:p w14:paraId="044C3221" w14:textId="299274D4" w:rsidR="002F54E1" w:rsidRPr="00C70831" w:rsidRDefault="002F54E1" w:rsidP="00E53D7B">
      <w:pPr>
        <w:spacing w:line="360" w:lineRule="auto"/>
        <w:rPr>
          <w:b/>
          <w:bCs/>
        </w:rPr>
      </w:pPr>
      <w:r w:rsidRPr="00C70831">
        <w:rPr>
          <w:b/>
          <w:bCs/>
        </w:rPr>
        <w:t>Goods In Clerk | Tropic Skincare Ltd | November 2022–Present</w:t>
      </w:r>
    </w:p>
    <w:p w14:paraId="7A2BCFD6" w14:textId="77777777" w:rsidR="002F54E1" w:rsidRPr="00C70831" w:rsidRDefault="002F54E1" w:rsidP="00E53D7B">
      <w:pPr>
        <w:spacing w:line="360" w:lineRule="auto"/>
      </w:pPr>
      <w:r w:rsidRPr="00C70831">
        <w:t>•</w:t>
      </w:r>
      <w:r w:rsidRPr="00C70831">
        <w:tab/>
        <w:t>Accurately updates incoming books and employs warehouse stock</w:t>
      </w:r>
      <w:r w:rsidRPr="00C70831">
        <w:rPr>
          <w:rFonts w:ascii="Cambria Math" w:hAnsi="Cambria Math" w:cs="Cambria Math"/>
        </w:rPr>
        <w:t>‑</w:t>
      </w:r>
      <w:r w:rsidRPr="00C70831">
        <w:t>management systems.</w:t>
      </w:r>
    </w:p>
    <w:p w14:paraId="7DD13941" w14:textId="77777777" w:rsidR="002F54E1" w:rsidRPr="00C70831" w:rsidRDefault="002F54E1" w:rsidP="00E53D7B">
      <w:pPr>
        <w:spacing w:line="360" w:lineRule="auto"/>
      </w:pPr>
      <w:r w:rsidRPr="00C70831">
        <w:lastRenderedPageBreak/>
        <w:t>•</w:t>
      </w:r>
      <w:r w:rsidRPr="00C70831">
        <w:tab/>
        <w:t>Documents faults, damage and quality issues via agreed</w:t>
      </w:r>
      <w:r w:rsidRPr="00C70831">
        <w:rPr>
          <w:rFonts w:ascii="Cambria Math" w:hAnsi="Cambria Math" w:cs="Cambria Math"/>
        </w:rPr>
        <w:t>‑</w:t>
      </w:r>
      <w:r w:rsidRPr="00C70831">
        <w:t>upon QA procedures.</w:t>
      </w:r>
    </w:p>
    <w:p w14:paraId="5E8E5DD6" w14:textId="77777777" w:rsidR="002F54E1" w:rsidRPr="00C70831" w:rsidRDefault="002F54E1" w:rsidP="00E53D7B">
      <w:pPr>
        <w:spacing w:line="360" w:lineRule="auto"/>
      </w:pPr>
      <w:r w:rsidRPr="00C70831">
        <w:t>•</w:t>
      </w:r>
      <w:r w:rsidRPr="00C70831">
        <w:tab/>
        <w:t>Facilitates stock checks, safe storage, department</w:t>
      </w:r>
      <w:r w:rsidRPr="00C70831">
        <w:rPr>
          <w:rFonts w:ascii="Cambria Math" w:hAnsi="Cambria Math" w:cs="Cambria Math"/>
        </w:rPr>
        <w:t>‑</w:t>
      </w:r>
      <w:r w:rsidRPr="00C70831">
        <w:t>to</w:t>
      </w:r>
      <w:r w:rsidRPr="00C70831">
        <w:rPr>
          <w:rFonts w:ascii="Cambria Math" w:hAnsi="Cambria Math" w:cs="Cambria Math"/>
        </w:rPr>
        <w:t>‑</w:t>
      </w:r>
      <w:r w:rsidRPr="00C70831">
        <w:t>department deliveries and clean work conditions.</w:t>
      </w:r>
    </w:p>
    <w:p w14:paraId="16B2B1E3" w14:textId="77777777" w:rsidR="002F54E1" w:rsidRPr="00C70831" w:rsidRDefault="002F54E1" w:rsidP="00E53D7B">
      <w:pPr>
        <w:spacing w:line="360" w:lineRule="auto"/>
        <w:rPr>
          <w:b/>
          <w:bCs/>
        </w:rPr>
      </w:pPr>
      <w:r w:rsidRPr="00C70831">
        <w:rPr>
          <w:b/>
          <w:bCs/>
        </w:rPr>
        <w:t>Quality Control Inspector – Wrapping and Dispatch | Tropic Skincare Ltd | January–November 2022</w:t>
      </w:r>
    </w:p>
    <w:p w14:paraId="605F0E74" w14:textId="77777777" w:rsidR="002F54E1" w:rsidRPr="00C70831" w:rsidRDefault="002F54E1" w:rsidP="00E53D7B">
      <w:pPr>
        <w:spacing w:line="360" w:lineRule="auto"/>
      </w:pPr>
      <w:r w:rsidRPr="00C70831">
        <w:t>•</w:t>
      </w:r>
      <w:r w:rsidRPr="00C70831">
        <w:tab/>
        <w:t>Inspected finished goods, components, gift boxes, documentation and dispatch parcels.</w:t>
      </w:r>
    </w:p>
    <w:p w14:paraId="39BA72CD" w14:textId="77777777" w:rsidR="002F54E1" w:rsidRPr="00C70831" w:rsidRDefault="002F54E1" w:rsidP="00E53D7B">
      <w:pPr>
        <w:spacing w:line="360" w:lineRule="auto"/>
      </w:pPr>
      <w:r w:rsidRPr="00C70831">
        <w:t>•</w:t>
      </w:r>
      <w:r w:rsidRPr="00C70831">
        <w:tab/>
        <w:t>Identified and addressed supplier issues, deviations and non</w:t>
      </w:r>
      <w:r w:rsidRPr="00C70831">
        <w:rPr>
          <w:rFonts w:ascii="Cambria Math" w:hAnsi="Cambria Math" w:cs="Cambria Math"/>
        </w:rPr>
        <w:t>‑</w:t>
      </w:r>
      <w:r w:rsidRPr="00C70831">
        <w:t>conformances.</w:t>
      </w:r>
    </w:p>
    <w:p w14:paraId="40D2E336" w14:textId="77777777" w:rsidR="002F54E1" w:rsidRPr="00C70831" w:rsidRDefault="002F54E1" w:rsidP="00E53D7B">
      <w:pPr>
        <w:spacing w:line="360" w:lineRule="auto"/>
      </w:pPr>
      <w:r w:rsidRPr="00C70831">
        <w:t>•</w:t>
      </w:r>
      <w:r w:rsidRPr="00C70831">
        <w:tab/>
        <w:t>Followed proper and up</w:t>
      </w:r>
      <w:r w:rsidRPr="00C70831">
        <w:rPr>
          <w:rFonts w:ascii="Cambria Math" w:hAnsi="Cambria Math" w:cs="Cambria Math"/>
        </w:rPr>
        <w:t>‑</w:t>
      </w:r>
      <w:r w:rsidRPr="00C70831">
        <w:t>to</w:t>
      </w:r>
      <w:r w:rsidRPr="00C70831">
        <w:rPr>
          <w:rFonts w:ascii="Cambria Math" w:hAnsi="Cambria Math" w:cs="Cambria Math"/>
        </w:rPr>
        <w:t>‑</w:t>
      </w:r>
      <w:r w:rsidRPr="00C70831">
        <w:t>date QC procedures and systems in a digital format.</w:t>
      </w:r>
    </w:p>
    <w:p w14:paraId="014F2651" w14:textId="77777777" w:rsidR="002F54E1" w:rsidRPr="00C70831" w:rsidRDefault="002F54E1" w:rsidP="00E53D7B">
      <w:pPr>
        <w:spacing w:line="360" w:lineRule="auto"/>
        <w:rPr>
          <w:b/>
          <w:bCs/>
        </w:rPr>
      </w:pPr>
      <w:r w:rsidRPr="00C70831">
        <w:rPr>
          <w:b/>
          <w:bCs/>
        </w:rPr>
        <w:t>Earlier Employment</w:t>
      </w:r>
    </w:p>
    <w:p w14:paraId="547DB563" w14:textId="451D9D4D" w:rsidR="002F54E1" w:rsidRPr="00C70831" w:rsidRDefault="002F54E1" w:rsidP="00E53D7B">
      <w:pPr>
        <w:spacing w:line="360" w:lineRule="auto"/>
        <w:rPr>
          <w:b/>
          <w:bCs/>
        </w:rPr>
      </w:pPr>
      <w:r w:rsidRPr="00C70831">
        <w:rPr>
          <w:b/>
          <w:bCs/>
        </w:rPr>
        <w:t>Wrapping QC Assistant | Tropic Skincare Ltd | September 2020–January 2022</w:t>
      </w:r>
    </w:p>
    <w:p w14:paraId="75A46723" w14:textId="77777777" w:rsidR="002F54E1" w:rsidRPr="00C70831" w:rsidRDefault="002F54E1" w:rsidP="00E53D7B">
      <w:pPr>
        <w:spacing w:line="360" w:lineRule="auto"/>
      </w:pPr>
      <w:r w:rsidRPr="00C70831">
        <w:t>•</w:t>
      </w:r>
      <w:r w:rsidRPr="00C70831">
        <w:tab/>
        <w:t>Assisted quality control checks of GMP, testing specifications and SOPs.</w:t>
      </w:r>
    </w:p>
    <w:p w14:paraId="3F159CA8" w14:textId="77777777" w:rsidR="002F54E1" w:rsidRPr="00C70831" w:rsidRDefault="002F54E1" w:rsidP="00E53D7B">
      <w:pPr>
        <w:spacing w:line="360" w:lineRule="auto"/>
      </w:pPr>
      <w:r w:rsidRPr="00C70831">
        <w:t>•</w:t>
      </w:r>
      <w:r w:rsidRPr="00C70831">
        <w:tab/>
        <w:t>Developed and quality</w:t>
      </w:r>
      <w:r w:rsidRPr="00C70831">
        <w:rPr>
          <w:rFonts w:ascii="Cambria Math" w:hAnsi="Cambria Math" w:cs="Cambria Math"/>
        </w:rPr>
        <w:t>‑</w:t>
      </w:r>
      <w:r w:rsidRPr="00C70831">
        <w:t>checked forms for packing materials and gift boxes.</w:t>
      </w:r>
    </w:p>
    <w:p w14:paraId="3B27A516" w14:textId="77777777" w:rsidR="002F54E1" w:rsidRPr="00C70831" w:rsidRDefault="002F54E1" w:rsidP="00E53D7B">
      <w:pPr>
        <w:spacing w:line="360" w:lineRule="auto"/>
      </w:pPr>
      <w:r w:rsidRPr="00C70831">
        <w:t>•</w:t>
      </w:r>
      <w:r w:rsidRPr="00C70831">
        <w:tab/>
        <w:t>Monitored shelf life, product specifications and supplier non</w:t>
      </w:r>
      <w:r w:rsidRPr="00C70831">
        <w:rPr>
          <w:rFonts w:ascii="Cambria Math" w:hAnsi="Cambria Math" w:cs="Cambria Math"/>
        </w:rPr>
        <w:t>‑</w:t>
      </w:r>
      <w:r w:rsidRPr="00C70831">
        <w:t>conformances.</w:t>
      </w:r>
    </w:p>
    <w:p w14:paraId="7AF4FE7A" w14:textId="5FA71F1D" w:rsidR="002F54E1" w:rsidRPr="00C70831" w:rsidRDefault="002F54E1" w:rsidP="00E53D7B">
      <w:pPr>
        <w:spacing w:line="360" w:lineRule="auto"/>
        <w:rPr>
          <w:b/>
          <w:bCs/>
        </w:rPr>
      </w:pPr>
      <w:r w:rsidRPr="00C70831">
        <w:rPr>
          <w:b/>
          <w:bCs/>
        </w:rPr>
        <w:t>Wrapping and Packing Assistant | Tropic Skincare Ltd | October 201</w:t>
      </w:r>
      <w:r w:rsidR="00E53D7B">
        <w:rPr>
          <w:b/>
          <w:bCs/>
        </w:rPr>
        <w:t>7</w:t>
      </w:r>
      <w:r w:rsidRPr="00C70831">
        <w:rPr>
          <w:b/>
          <w:bCs/>
        </w:rPr>
        <w:t>–September 2020</w:t>
      </w:r>
    </w:p>
    <w:p w14:paraId="23D38515" w14:textId="77777777" w:rsidR="002F54E1" w:rsidRPr="00C70831" w:rsidRDefault="002F54E1" w:rsidP="00E53D7B">
      <w:pPr>
        <w:spacing w:line="360" w:lineRule="auto"/>
      </w:pPr>
      <w:r w:rsidRPr="00C70831">
        <w:t>•</w:t>
      </w:r>
      <w:r w:rsidRPr="00C70831">
        <w:tab/>
        <w:t>Packed products appropriately, observing GMP and workplace hygiene.</w:t>
      </w:r>
    </w:p>
    <w:p w14:paraId="5FD0A48F" w14:textId="77777777" w:rsidR="002F54E1" w:rsidRPr="00C70831" w:rsidRDefault="002F54E1" w:rsidP="00E53D7B">
      <w:pPr>
        <w:spacing w:line="360" w:lineRule="auto"/>
        <w:rPr>
          <w:b/>
          <w:bCs/>
        </w:rPr>
      </w:pPr>
      <w:r w:rsidRPr="00C70831">
        <w:rPr>
          <w:b/>
          <w:bCs/>
        </w:rPr>
        <w:t>Kitchen Supervisor | Pizza Hut | July 2016–October 2017</w:t>
      </w:r>
    </w:p>
    <w:p w14:paraId="6245E3CE" w14:textId="77777777" w:rsidR="002F54E1" w:rsidRPr="00C70831" w:rsidRDefault="002F54E1" w:rsidP="00E53D7B">
      <w:pPr>
        <w:spacing w:line="360" w:lineRule="auto"/>
      </w:pPr>
      <w:r w:rsidRPr="00C70831">
        <w:t>•</w:t>
      </w:r>
      <w:r w:rsidRPr="00C70831">
        <w:tab/>
        <w:t>Accepted and assisted clients and organised day</w:t>
      </w:r>
      <w:r w:rsidRPr="00C70831">
        <w:rPr>
          <w:rFonts w:ascii="Cambria Math" w:hAnsi="Cambria Math" w:cs="Cambria Math"/>
        </w:rPr>
        <w:t>‑</w:t>
      </w:r>
      <w:r w:rsidRPr="00C70831">
        <w:t>to</w:t>
      </w:r>
      <w:r w:rsidRPr="00C70831">
        <w:rPr>
          <w:rFonts w:ascii="Cambria Math" w:hAnsi="Cambria Math" w:cs="Cambria Math"/>
        </w:rPr>
        <w:t>‑</w:t>
      </w:r>
      <w:r w:rsidRPr="00C70831">
        <w:t>day kitchen duties.</w:t>
      </w:r>
    </w:p>
    <w:p w14:paraId="157ABE01" w14:textId="77777777" w:rsidR="002F54E1" w:rsidRPr="00C70831" w:rsidRDefault="002F54E1" w:rsidP="00E53D7B">
      <w:pPr>
        <w:spacing w:line="360" w:lineRule="auto"/>
        <w:rPr>
          <w:b/>
          <w:bCs/>
        </w:rPr>
      </w:pPr>
      <w:r w:rsidRPr="00C70831">
        <w:rPr>
          <w:b/>
          <w:bCs/>
        </w:rPr>
        <w:t>Health and Social Care Learning</w:t>
      </w:r>
    </w:p>
    <w:p w14:paraId="20D7EF80" w14:textId="77777777" w:rsidR="002F54E1" w:rsidRPr="00C70831" w:rsidRDefault="002F54E1" w:rsidP="00E53D7B">
      <w:pPr>
        <w:spacing w:line="360" w:lineRule="auto"/>
      </w:pPr>
      <w:r w:rsidRPr="00C70831">
        <w:t>•</w:t>
      </w:r>
      <w:r w:rsidRPr="00C70831">
        <w:tab/>
        <w:t>Building knowledge of professional roles, safeguarding, equality, person</w:t>
      </w:r>
      <w:r w:rsidRPr="00C70831">
        <w:rPr>
          <w:rFonts w:ascii="Cambria Math" w:hAnsi="Cambria Math" w:cs="Cambria Math"/>
        </w:rPr>
        <w:t>‑</w:t>
      </w:r>
      <w:r w:rsidRPr="00C70831">
        <w:t>centred support and career planning.</w:t>
      </w:r>
    </w:p>
    <w:p w14:paraId="170BD1C0" w14:textId="77777777" w:rsidR="002F54E1" w:rsidRPr="00C70831" w:rsidRDefault="002F54E1" w:rsidP="00E53D7B">
      <w:pPr>
        <w:spacing w:line="360" w:lineRule="auto"/>
      </w:pPr>
      <w:r w:rsidRPr="00C70831">
        <w:t>•</w:t>
      </w:r>
      <w:r w:rsidRPr="00C70831">
        <w:tab/>
        <w:t>Preparing and delivering academic presentations, using feedback to improve communication and confidence.</w:t>
      </w:r>
    </w:p>
    <w:p w14:paraId="3B7A7AD5" w14:textId="77777777" w:rsidR="002F54E1" w:rsidRPr="00C70831" w:rsidRDefault="002F54E1" w:rsidP="00E53D7B">
      <w:pPr>
        <w:spacing w:line="360" w:lineRule="auto"/>
      </w:pPr>
      <w:r w:rsidRPr="00C70831">
        <w:t>•</w:t>
      </w:r>
      <w:r w:rsidRPr="00C70831">
        <w:tab/>
        <w:t>Supporting evidence</w:t>
      </w:r>
      <w:r w:rsidRPr="00C70831">
        <w:rPr>
          <w:rFonts w:ascii="Cambria Math" w:hAnsi="Cambria Math" w:cs="Cambria Math"/>
        </w:rPr>
        <w:t>‑</w:t>
      </w:r>
      <w:r w:rsidRPr="00C70831">
        <w:t>based professional development with Harvard referencing and reflective models.</w:t>
      </w:r>
    </w:p>
    <w:p w14:paraId="6F0C210A" w14:textId="4E2E5E3E" w:rsidR="002F54E1" w:rsidRPr="00C70831" w:rsidRDefault="002F54E1" w:rsidP="00E53D7B">
      <w:pPr>
        <w:spacing w:line="360" w:lineRule="auto"/>
        <w:rPr>
          <w:b/>
          <w:bCs/>
        </w:rPr>
      </w:pPr>
      <w:r w:rsidRPr="00C70831">
        <w:rPr>
          <w:b/>
          <w:bCs/>
        </w:rPr>
        <w:t>Career Objective</w:t>
      </w:r>
    </w:p>
    <w:p w14:paraId="5A4D8E24" w14:textId="5503D740" w:rsidR="002F54E1" w:rsidRPr="00C70831" w:rsidRDefault="002F54E1" w:rsidP="00E53D7B">
      <w:pPr>
        <w:spacing w:line="360" w:lineRule="auto"/>
      </w:pPr>
      <w:r w:rsidRPr="00C70831">
        <w:t>To progress into community public health by gaining relevant care experience, completing an approved nursing qualification, obtaining NMC registration and later undertaking an approved SCPHN Health Visiting programme.</w:t>
      </w:r>
    </w:p>
    <w:p w14:paraId="2436B27F" w14:textId="3F5C7DA9" w:rsidR="002F54E1" w:rsidRPr="00C70831" w:rsidRDefault="002F54E1" w:rsidP="00E53D7B">
      <w:pPr>
        <w:spacing w:line="360" w:lineRule="auto"/>
        <w:rPr>
          <w:b/>
          <w:bCs/>
        </w:rPr>
      </w:pPr>
      <w:r w:rsidRPr="00C70831">
        <w:rPr>
          <w:b/>
          <w:bCs/>
        </w:rPr>
        <w:t>Languages and Interests</w:t>
      </w:r>
    </w:p>
    <w:p w14:paraId="616A7485" w14:textId="77777777" w:rsidR="002F54E1" w:rsidRPr="00C70831" w:rsidRDefault="002F54E1" w:rsidP="00E53D7B">
      <w:pPr>
        <w:spacing w:line="360" w:lineRule="auto"/>
      </w:pPr>
      <w:r w:rsidRPr="00C70831">
        <w:t>•</w:t>
      </w:r>
      <w:r w:rsidRPr="00C70831">
        <w:tab/>
        <w:t>Languages: Romanian and English</w:t>
      </w:r>
    </w:p>
    <w:p w14:paraId="4C050FF9" w14:textId="77777777" w:rsidR="002F54E1" w:rsidRPr="00C70831" w:rsidRDefault="002F54E1" w:rsidP="00E53D7B">
      <w:pPr>
        <w:spacing w:line="360" w:lineRule="auto"/>
      </w:pPr>
      <w:r w:rsidRPr="00C70831">
        <w:t>•</w:t>
      </w:r>
      <w:r w:rsidRPr="00C70831">
        <w:tab/>
        <w:t>Interests: Reading, music, digital learning, community health and spending time with friends</w:t>
      </w:r>
    </w:p>
    <w:p w14:paraId="773FE3C7" w14:textId="2AF4D548" w:rsidR="002F54E1" w:rsidRPr="00C70831" w:rsidRDefault="002F54E1" w:rsidP="00E53D7B">
      <w:pPr>
        <w:spacing w:line="360" w:lineRule="auto"/>
      </w:pPr>
      <w:r w:rsidRPr="00C70831">
        <w:t>References</w:t>
      </w:r>
      <w:r w:rsidR="002703D3" w:rsidRPr="00C70831">
        <w:t xml:space="preserve"> </w:t>
      </w:r>
      <w:r w:rsidRPr="00C70831">
        <w:t>are available on request.</w:t>
      </w:r>
    </w:p>
    <w:p w14:paraId="3C203D3A" w14:textId="7352DE11" w:rsidR="002703D3" w:rsidRPr="00760D63" w:rsidRDefault="002703D3" w:rsidP="00E53D7B">
      <w:pPr>
        <w:pStyle w:val="Heading1"/>
        <w:spacing w:line="360" w:lineRule="auto"/>
        <w:rPr>
          <w:b/>
          <w:bCs/>
          <w:sz w:val="22"/>
          <w:szCs w:val="22"/>
        </w:rPr>
      </w:pPr>
      <w:bookmarkStart w:id="2" w:name="_Toc237172552"/>
      <w:r w:rsidRPr="00760D63">
        <w:rPr>
          <w:b/>
          <w:bCs/>
          <w:sz w:val="22"/>
          <w:szCs w:val="22"/>
        </w:rPr>
        <w:lastRenderedPageBreak/>
        <w:t>Task 2 of 4 – Personal Statement</w:t>
      </w:r>
      <w:bookmarkEnd w:id="2"/>
    </w:p>
    <w:p w14:paraId="19F916B7" w14:textId="77777777" w:rsidR="002703D3" w:rsidRPr="00C70831" w:rsidRDefault="002703D3" w:rsidP="00E53D7B">
      <w:pPr>
        <w:spacing w:line="360" w:lineRule="auto"/>
      </w:pPr>
    </w:p>
    <w:p w14:paraId="3BD9A7C6" w14:textId="36E568FA" w:rsidR="002703D3" w:rsidRPr="00C70831" w:rsidRDefault="002703D3" w:rsidP="00E53D7B">
      <w:pPr>
        <w:spacing w:line="360" w:lineRule="auto"/>
      </w:pPr>
      <w:r w:rsidRPr="00C70831">
        <w:t>The main career objective in my professional portfolio is to be a health visitor. My long</w:t>
      </w:r>
      <w:r w:rsidRPr="00C70831">
        <w:rPr>
          <w:rFonts w:ascii="Cambria Math" w:hAnsi="Cambria Math" w:cs="Cambria Math"/>
        </w:rPr>
        <w:t>‑</w:t>
      </w:r>
      <w:r w:rsidRPr="00C70831">
        <w:t>term goal is to help babies, children and parents to be prevented from harm, to be helped early, to gain health education, and to be supported through compassionate community practice. I understand that health visiting is a specialist and regulated role. It requires nursing or midwifery registration and completion of an approved Specialist Community Public Health Nursing (SCPHN) qualification. Although my current experience is not clinical, I have developed many transferable skills and a strong desire to follow the correct professional pathway.</w:t>
      </w:r>
    </w:p>
    <w:p w14:paraId="58DA7689" w14:textId="77777777" w:rsidR="00760D63" w:rsidRDefault="00760D63" w:rsidP="00E53D7B">
      <w:pPr>
        <w:spacing w:line="360" w:lineRule="auto"/>
      </w:pPr>
    </w:p>
    <w:p w14:paraId="28061845" w14:textId="7536F824" w:rsidR="002703D3" w:rsidRPr="00C70831" w:rsidRDefault="002703D3" w:rsidP="00E53D7B">
      <w:pPr>
        <w:spacing w:line="360" w:lineRule="auto"/>
      </w:pPr>
      <w:r w:rsidRPr="00C70831">
        <w:t>My studies in health and social care are developing my knowledge of person</w:t>
      </w:r>
      <w:r w:rsidRPr="00C70831">
        <w:rPr>
          <w:rFonts w:ascii="Cambria Math" w:hAnsi="Cambria Math" w:cs="Cambria Math"/>
        </w:rPr>
        <w:t>‑</w:t>
      </w:r>
      <w:r w:rsidRPr="00C70831">
        <w:t>centred practice, equality, safeguarding, communication in the workplace and reflective learning. Health visiting is a universal service characterised by trust</w:t>
      </w:r>
      <w:r w:rsidRPr="00C70831">
        <w:rPr>
          <w:rFonts w:ascii="Cambria Math" w:hAnsi="Cambria Math" w:cs="Cambria Math"/>
        </w:rPr>
        <w:t>‑</w:t>
      </w:r>
      <w:r w:rsidRPr="00C70831">
        <w:t>building relationships, early identification of risks, and tailored support to families, as defined by the Healthy Child Programme (DHSC, 2026). My interest in providing practical help that enhances people’s lives fits well with this purpose. I am particularly interested in parental confidence, child development, healthy routines and reducing unequal access to services.</w:t>
      </w:r>
    </w:p>
    <w:p w14:paraId="218DED69" w14:textId="77777777" w:rsidR="002703D3" w:rsidRPr="00C70831" w:rsidRDefault="002703D3" w:rsidP="00E53D7B">
      <w:pPr>
        <w:spacing w:line="360" w:lineRule="auto"/>
      </w:pPr>
    </w:p>
    <w:p w14:paraId="0CDDD188" w14:textId="03E9206F" w:rsidR="002703D3" w:rsidRPr="00C70831" w:rsidRDefault="002703D3" w:rsidP="00E53D7B">
      <w:pPr>
        <w:spacing w:line="360" w:lineRule="auto"/>
      </w:pPr>
      <w:r w:rsidRPr="00C70831">
        <w:t>My work experience demonstrates accuracy, attention to detail and reliability. As a Quality Control Inspector, I adhered to product specifications, SOPs and GMP in my daily work activities within Tropic Skincare. I reviewed products, identified faults and non</w:t>
      </w:r>
      <w:r w:rsidRPr="00C70831">
        <w:rPr>
          <w:rFonts w:ascii="Cambria Math" w:hAnsi="Cambria Math" w:cs="Cambria Math"/>
        </w:rPr>
        <w:t>‑</w:t>
      </w:r>
      <w:r w:rsidRPr="00C70831">
        <w:t xml:space="preserve">conformances, contacted appropriate departments, and kept quality records on digital systems. These tasks required attention to detail, responsibility and escalation of concerns. These skills are relevant to secure documentation, risk awareness and following procedures in health visiting. My current position as Goods </w:t>
      </w:r>
      <w:proofErr w:type="gramStart"/>
      <w:r w:rsidRPr="00C70831">
        <w:t>In</w:t>
      </w:r>
      <w:proofErr w:type="gramEnd"/>
      <w:r w:rsidRPr="00C70831">
        <w:t xml:space="preserve"> Clerk also involves working across departments, prioritising tasks and organising workload effectively.</w:t>
      </w:r>
    </w:p>
    <w:p w14:paraId="22E79014" w14:textId="77777777" w:rsidR="002703D3" w:rsidRPr="00C70831" w:rsidRDefault="002703D3" w:rsidP="00E53D7B">
      <w:pPr>
        <w:spacing w:line="360" w:lineRule="auto"/>
      </w:pPr>
    </w:p>
    <w:p w14:paraId="34BC064E" w14:textId="5CD999A1" w:rsidR="002703D3" w:rsidRPr="00C70831" w:rsidRDefault="002703D3" w:rsidP="00E53D7B">
      <w:pPr>
        <w:spacing w:line="360" w:lineRule="auto"/>
      </w:pPr>
      <w:r w:rsidRPr="00C70831">
        <w:t>Communication and emotional control have been strengthened through customer</w:t>
      </w:r>
      <w:r w:rsidRPr="00C70831">
        <w:rPr>
          <w:rFonts w:ascii="Cambria Math" w:hAnsi="Cambria Math" w:cs="Cambria Math"/>
        </w:rPr>
        <w:t>‑</w:t>
      </w:r>
      <w:r w:rsidRPr="00C70831">
        <w:t>facing and supervisory roles. I have listened to complaints, addressed concerns, handled orders and assisted customers in busy environments. These experiences taught me the importance of respecting others when they are concerned or upset. Health visitors must build relationships with families from diverse backgrounds and work with other professionals. My Romanian and English language skills, international work experience and experience in multicultural</w:t>
      </w:r>
    </w:p>
    <w:p w14:paraId="14E13CBD" w14:textId="77777777" w:rsidR="002703D3" w:rsidRPr="00C70831" w:rsidRDefault="002703D3" w:rsidP="00E53D7B">
      <w:pPr>
        <w:spacing w:line="360" w:lineRule="auto"/>
      </w:pPr>
    </w:p>
    <w:p w14:paraId="2C4AA525" w14:textId="288F19E5" w:rsidR="002703D3" w:rsidRPr="00C70831" w:rsidRDefault="002703D3" w:rsidP="00E53D7B">
      <w:pPr>
        <w:spacing w:line="360" w:lineRule="auto"/>
      </w:pPr>
      <w:r w:rsidRPr="00C70831">
        <w:lastRenderedPageBreak/>
        <w:t>London workplaces support culturally sensitive communication. I also understand the importance of respectful curiosity, as families have different beliefs, pressures and needs.</w:t>
      </w:r>
    </w:p>
    <w:p w14:paraId="00D387F8" w14:textId="77777777" w:rsidR="002703D3" w:rsidRPr="00C70831" w:rsidRDefault="002703D3" w:rsidP="00E53D7B">
      <w:pPr>
        <w:spacing w:line="360" w:lineRule="auto"/>
      </w:pPr>
    </w:p>
    <w:p w14:paraId="46AE48DE" w14:textId="1FE3CA45" w:rsidR="002703D3" w:rsidRPr="00C70831" w:rsidRDefault="002703D3" w:rsidP="00E53D7B">
      <w:pPr>
        <w:spacing w:line="360" w:lineRule="auto"/>
      </w:pPr>
      <w:r w:rsidRPr="00C70831">
        <w:t>Honesty, resilience, organisation and willingness to learn are qualities I bring to my development. I recognise my limits and would always seek supervision when required, especially in safeguarding or clinical situations. National safeguarding guidance highlights the importance of early help, accurate information sharing, professional boundaries and timely escalation (DfE, 2026). These values align with my approach to work. My next steps include gaining experience with children and families, completing safeguarding training and progressing into an approved nursing programme before applying for SCPHN Health Visiting training.</w:t>
      </w:r>
    </w:p>
    <w:p w14:paraId="6E57C8FE" w14:textId="77777777" w:rsidR="002703D3" w:rsidRPr="00C70831" w:rsidRDefault="002703D3" w:rsidP="00E53D7B">
      <w:pPr>
        <w:spacing w:line="360" w:lineRule="auto"/>
      </w:pPr>
    </w:p>
    <w:p w14:paraId="5E000A0D" w14:textId="397670B6" w:rsidR="002703D3" w:rsidRPr="00C70831" w:rsidRDefault="002703D3" w:rsidP="00E53D7B">
      <w:pPr>
        <w:spacing w:line="360" w:lineRule="auto"/>
      </w:pPr>
      <w:r w:rsidRPr="00C70831">
        <w:t xml:space="preserve">This personal statement demonstrates </w:t>
      </w:r>
      <w:r w:rsidR="00427B1B">
        <w:t>my awareness of the qualification pathway and my commitment to gaining the knowledge, registration, and supervised practice required to become a safe, caring,</w:t>
      </w:r>
      <w:r w:rsidRPr="00C70831">
        <w:t xml:space="preserve"> and effective health visitor. I welcome constructive supervision and feedback to support my development.</w:t>
      </w:r>
    </w:p>
    <w:p w14:paraId="7BAB4B8E" w14:textId="04C94955" w:rsidR="002703D3" w:rsidRPr="00760D63" w:rsidRDefault="002703D3" w:rsidP="00E53D7B">
      <w:pPr>
        <w:pStyle w:val="Heading1"/>
        <w:spacing w:line="360" w:lineRule="auto"/>
        <w:rPr>
          <w:b/>
          <w:bCs/>
          <w:sz w:val="22"/>
          <w:szCs w:val="22"/>
        </w:rPr>
      </w:pPr>
      <w:bookmarkStart w:id="3" w:name="_Toc237172553"/>
      <w:r w:rsidRPr="00760D63">
        <w:rPr>
          <w:b/>
          <w:bCs/>
          <w:sz w:val="22"/>
          <w:szCs w:val="22"/>
        </w:rPr>
        <w:t>Task 3 of 4 – SWOT Analysis and Personal Development Plan</w:t>
      </w:r>
      <w:bookmarkEnd w:id="3"/>
    </w:p>
    <w:p w14:paraId="757E8FB4" w14:textId="0C83B582" w:rsidR="002703D3" w:rsidRPr="00760D63" w:rsidRDefault="002703D3" w:rsidP="00E53D7B">
      <w:pPr>
        <w:pStyle w:val="Heading2"/>
        <w:spacing w:line="360" w:lineRule="auto"/>
        <w:rPr>
          <w:b/>
          <w:bCs/>
          <w:sz w:val="22"/>
          <w:szCs w:val="22"/>
        </w:rPr>
      </w:pPr>
      <w:bookmarkStart w:id="4" w:name="_Toc237172554"/>
      <w:r w:rsidRPr="00760D63">
        <w:rPr>
          <w:b/>
          <w:bCs/>
          <w:sz w:val="22"/>
          <w:szCs w:val="22"/>
        </w:rPr>
        <w:t>3.1 Purpose of the SWOT Analysis</w:t>
      </w:r>
      <w:bookmarkEnd w:id="4"/>
    </w:p>
    <w:p w14:paraId="712A1B54" w14:textId="77777777" w:rsidR="00772D4D" w:rsidRPr="00C70831" w:rsidRDefault="002703D3" w:rsidP="00E53D7B">
      <w:pPr>
        <w:spacing w:line="360" w:lineRule="auto"/>
      </w:pPr>
      <w:r w:rsidRPr="00C70831">
        <w:t>A SWOT analysis examines strengths and weaknesses within the individual and opportunities and threats in the external environment. It helps make realistic career choices by linking self</w:t>
      </w:r>
      <w:r w:rsidRPr="00C70831">
        <w:rPr>
          <w:rFonts w:ascii="Cambria Math" w:hAnsi="Cambria Math" w:cs="Cambria Math"/>
        </w:rPr>
        <w:t>‑</w:t>
      </w:r>
      <w:r w:rsidRPr="00C70831">
        <w:t>awareness to role requirements. Cottrell (2021) states that employability</w:t>
      </w:r>
    </w:p>
    <w:p w14:paraId="0FC5DF8F" w14:textId="77777777" w:rsidR="00E53D7B" w:rsidRDefault="002703D3" w:rsidP="00E53D7B">
      <w:pPr>
        <w:spacing w:line="360" w:lineRule="auto"/>
        <w:rPr>
          <w:b/>
          <w:bCs/>
        </w:rPr>
      </w:pPr>
      <w:r w:rsidRPr="00C70831">
        <w:t>planning should recognise existing skills, gaps and planned activity. This SWOT compares my current profile with the Health Visitor career pathway</w:t>
      </w:r>
      <w:r w:rsidRPr="00C70831">
        <w:rPr>
          <w:b/>
          <w:bCs/>
        </w:rPr>
        <w:t>.</w:t>
      </w:r>
    </w:p>
    <w:p w14:paraId="5E9C4FF6" w14:textId="77777777" w:rsidR="00E53D7B" w:rsidRDefault="00E53D7B" w:rsidP="00E53D7B">
      <w:pPr>
        <w:spacing w:line="360" w:lineRule="auto"/>
        <w:rPr>
          <w:b/>
          <w:bCs/>
        </w:rPr>
      </w:pPr>
    </w:p>
    <w:p w14:paraId="5FA3CA36" w14:textId="351E1870" w:rsidR="00C70831" w:rsidRPr="00427B1B" w:rsidRDefault="00C70831" w:rsidP="00580A88">
      <w:pPr>
        <w:pStyle w:val="Heading2"/>
        <w:rPr>
          <w:b/>
          <w:bCs/>
          <w:sz w:val="22"/>
          <w:szCs w:val="22"/>
        </w:rPr>
      </w:pPr>
      <w:bookmarkStart w:id="5" w:name="_Toc237172555"/>
      <w:r w:rsidRPr="00427B1B">
        <w:rPr>
          <w:b/>
          <w:bCs/>
          <w:sz w:val="22"/>
          <w:szCs w:val="22"/>
        </w:rPr>
        <w:t>SOWT Tables</w:t>
      </w:r>
      <w:bookmarkEnd w:id="5"/>
    </w:p>
    <w:p w14:paraId="5046A899" w14:textId="77777777" w:rsidR="00772D4D" w:rsidRPr="002F54E1" w:rsidRDefault="00772D4D" w:rsidP="002703D3">
      <w:pPr>
        <w:rPr>
          <w:b/>
          <w:bCs/>
        </w:rPr>
      </w:pPr>
    </w:p>
    <w:tbl>
      <w:tblPr>
        <w:tblStyle w:val="TableGrid"/>
        <w:tblW w:w="9781" w:type="dxa"/>
        <w:tblInd w:w="-147" w:type="dxa"/>
        <w:tblLook w:val="04A0" w:firstRow="1" w:lastRow="0" w:firstColumn="1" w:lastColumn="0" w:noHBand="0" w:noVBand="1"/>
      </w:tblPr>
      <w:tblGrid>
        <w:gridCol w:w="4678"/>
        <w:gridCol w:w="5103"/>
      </w:tblGrid>
      <w:tr w:rsidR="007205B9" w14:paraId="35FA767F" w14:textId="77777777" w:rsidTr="00432612">
        <w:trPr>
          <w:trHeight w:val="690"/>
        </w:trPr>
        <w:tc>
          <w:tcPr>
            <w:tcW w:w="4678" w:type="dxa"/>
            <w:vAlign w:val="center"/>
          </w:tcPr>
          <w:p w14:paraId="765334A6" w14:textId="02C0448C" w:rsidR="007205B9" w:rsidRPr="007205B9" w:rsidRDefault="007205B9" w:rsidP="009870BC">
            <w:pPr>
              <w:spacing w:line="360" w:lineRule="auto"/>
              <w:rPr>
                <w:rFonts w:eastAsia="Verdana"/>
                <w:b/>
                <w:bCs/>
                <w:color w:val="000000" w:themeColor="text1"/>
                <w:sz w:val="16"/>
                <w:szCs w:val="16"/>
              </w:rPr>
            </w:pPr>
            <w:r w:rsidRPr="007205B9">
              <w:rPr>
                <w:rStyle w:val="Strong"/>
                <w:sz w:val="16"/>
                <w:szCs w:val="16"/>
              </w:rPr>
              <w:t>Strengths</w:t>
            </w:r>
          </w:p>
        </w:tc>
        <w:tc>
          <w:tcPr>
            <w:tcW w:w="5103" w:type="dxa"/>
            <w:vAlign w:val="center"/>
          </w:tcPr>
          <w:p w14:paraId="7117B7FE" w14:textId="25125D77" w:rsidR="007205B9" w:rsidRPr="007205B9" w:rsidRDefault="007205B9" w:rsidP="009870BC">
            <w:pPr>
              <w:spacing w:line="360" w:lineRule="auto"/>
              <w:rPr>
                <w:rFonts w:eastAsia="Verdana"/>
                <w:b/>
                <w:bCs/>
                <w:color w:val="000000" w:themeColor="text1"/>
                <w:sz w:val="16"/>
                <w:szCs w:val="16"/>
              </w:rPr>
            </w:pPr>
            <w:r w:rsidRPr="007205B9">
              <w:rPr>
                <w:rStyle w:val="Strong"/>
                <w:sz w:val="16"/>
                <w:szCs w:val="16"/>
              </w:rPr>
              <w:t>Weaknesses</w:t>
            </w:r>
          </w:p>
        </w:tc>
      </w:tr>
      <w:tr w:rsidR="007205B9" w14:paraId="2165F61A" w14:textId="77777777" w:rsidTr="00432612">
        <w:trPr>
          <w:trHeight w:val="690"/>
        </w:trPr>
        <w:tc>
          <w:tcPr>
            <w:tcW w:w="4678" w:type="dxa"/>
            <w:vAlign w:val="center"/>
          </w:tcPr>
          <w:p w14:paraId="64A0BD47" w14:textId="4C987752" w:rsidR="007205B9" w:rsidRPr="007205B9" w:rsidRDefault="007205B9" w:rsidP="009870BC">
            <w:pPr>
              <w:spacing w:line="360" w:lineRule="auto"/>
              <w:rPr>
                <w:rFonts w:eastAsia="Verdana"/>
                <w:color w:val="000000" w:themeColor="text1"/>
                <w:sz w:val="16"/>
                <w:szCs w:val="16"/>
              </w:rPr>
            </w:pPr>
            <w:r w:rsidRPr="007205B9">
              <w:rPr>
                <w:sz w:val="16"/>
                <w:szCs w:val="16"/>
              </w:rPr>
              <w:t>Strong ability to communicate with customers and colleagues.</w:t>
            </w:r>
          </w:p>
        </w:tc>
        <w:tc>
          <w:tcPr>
            <w:tcW w:w="5103" w:type="dxa"/>
            <w:vAlign w:val="center"/>
          </w:tcPr>
          <w:p w14:paraId="058A3027" w14:textId="10267483" w:rsidR="007205B9" w:rsidRPr="007205B9" w:rsidRDefault="007205B9" w:rsidP="009870BC">
            <w:pPr>
              <w:spacing w:line="360" w:lineRule="auto"/>
              <w:rPr>
                <w:rFonts w:eastAsia="Verdana"/>
                <w:b/>
                <w:bCs/>
                <w:color w:val="000000" w:themeColor="text1"/>
                <w:sz w:val="16"/>
                <w:szCs w:val="16"/>
              </w:rPr>
            </w:pPr>
            <w:r w:rsidRPr="007205B9">
              <w:rPr>
                <w:sz w:val="16"/>
                <w:szCs w:val="16"/>
              </w:rPr>
              <w:t>No NMC nursing/midwifery registration.</w:t>
            </w:r>
          </w:p>
        </w:tc>
      </w:tr>
      <w:tr w:rsidR="007205B9" w14:paraId="5AB3DED1" w14:textId="77777777" w:rsidTr="00432612">
        <w:trPr>
          <w:trHeight w:val="690"/>
        </w:trPr>
        <w:tc>
          <w:tcPr>
            <w:tcW w:w="4678" w:type="dxa"/>
            <w:vAlign w:val="center"/>
          </w:tcPr>
          <w:p w14:paraId="5F9F042F" w14:textId="2E507266" w:rsidR="007205B9" w:rsidRPr="007205B9" w:rsidRDefault="007205B9" w:rsidP="009870BC">
            <w:pPr>
              <w:spacing w:line="360" w:lineRule="auto"/>
              <w:rPr>
                <w:rFonts w:eastAsia="Verdana"/>
                <w:color w:val="000000" w:themeColor="text1"/>
                <w:sz w:val="16"/>
                <w:szCs w:val="16"/>
              </w:rPr>
            </w:pPr>
            <w:r w:rsidRPr="007205B9">
              <w:rPr>
                <w:sz w:val="16"/>
                <w:szCs w:val="16"/>
              </w:rPr>
              <w:t>Strong attention to detail and compliance.</w:t>
            </w:r>
          </w:p>
        </w:tc>
        <w:tc>
          <w:tcPr>
            <w:tcW w:w="5103" w:type="dxa"/>
            <w:vAlign w:val="center"/>
          </w:tcPr>
          <w:p w14:paraId="72705683" w14:textId="5F417E5B" w:rsidR="007205B9" w:rsidRPr="007205B9" w:rsidRDefault="007205B9" w:rsidP="009870BC">
            <w:pPr>
              <w:spacing w:line="360" w:lineRule="auto"/>
              <w:rPr>
                <w:rFonts w:eastAsia="Verdana"/>
                <w:b/>
                <w:bCs/>
                <w:color w:val="000000" w:themeColor="text1"/>
                <w:sz w:val="16"/>
                <w:szCs w:val="16"/>
              </w:rPr>
            </w:pPr>
            <w:r w:rsidRPr="007205B9">
              <w:rPr>
                <w:sz w:val="16"/>
                <w:szCs w:val="16"/>
              </w:rPr>
              <w:t>No SCPHN qualification.</w:t>
            </w:r>
          </w:p>
        </w:tc>
      </w:tr>
      <w:tr w:rsidR="007205B9" w14:paraId="4C84F3B6" w14:textId="77777777" w:rsidTr="00432612">
        <w:trPr>
          <w:trHeight w:val="690"/>
        </w:trPr>
        <w:tc>
          <w:tcPr>
            <w:tcW w:w="4678" w:type="dxa"/>
            <w:vAlign w:val="center"/>
          </w:tcPr>
          <w:p w14:paraId="4177E240" w14:textId="6E9957F3" w:rsidR="007205B9" w:rsidRPr="007205B9" w:rsidRDefault="007205B9" w:rsidP="009870BC">
            <w:pPr>
              <w:spacing w:line="360" w:lineRule="auto"/>
              <w:rPr>
                <w:rFonts w:eastAsia="Verdana"/>
                <w:color w:val="000000" w:themeColor="text1"/>
                <w:sz w:val="16"/>
                <w:szCs w:val="16"/>
              </w:rPr>
            </w:pPr>
            <w:r w:rsidRPr="007205B9">
              <w:rPr>
                <w:sz w:val="16"/>
                <w:szCs w:val="16"/>
              </w:rPr>
              <w:t>Accurate digital record</w:t>
            </w:r>
            <w:r w:rsidRPr="007205B9">
              <w:rPr>
                <w:sz w:val="16"/>
                <w:szCs w:val="16"/>
              </w:rPr>
              <w:noBreakHyphen/>
              <w:t>keeping (SAP, NetSuite, spreadsheets, QA systems).</w:t>
            </w:r>
          </w:p>
        </w:tc>
        <w:tc>
          <w:tcPr>
            <w:tcW w:w="5103" w:type="dxa"/>
            <w:vAlign w:val="center"/>
          </w:tcPr>
          <w:p w14:paraId="2F2F816D" w14:textId="0BCFFEE4" w:rsidR="007205B9" w:rsidRPr="007205B9" w:rsidRDefault="007205B9" w:rsidP="009870BC">
            <w:pPr>
              <w:spacing w:line="360" w:lineRule="auto"/>
              <w:rPr>
                <w:rFonts w:eastAsia="Verdana"/>
                <w:b/>
                <w:bCs/>
                <w:color w:val="000000" w:themeColor="text1"/>
                <w:sz w:val="16"/>
                <w:szCs w:val="16"/>
              </w:rPr>
            </w:pPr>
            <w:r w:rsidRPr="007205B9">
              <w:rPr>
                <w:sz w:val="16"/>
                <w:szCs w:val="16"/>
              </w:rPr>
              <w:t>Limited direct experience with babies, children, and families.</w:t>
            </w:r>
          </w:p>
        </w:tc>
      </w:tr>
      <w:tr w:rsidR="007205B9" w14:paraId="066E96E1" w14:textId="77777777" w:rsidTr="00432612">
        <w:trPr>
          <w:trHeight w:val="690"/>
        </w:trPr>
        <w:tc>
          <w:tcPr>
            <w:tcW w:w="4678" w:type="dxa"/>
            <w:vAlign w:val="center"/>
          </w:tcPr>
          <w:p w14:paraId="2386610A" w14:textId="45721CD0" w:rsidR="007205B9" w:rsidRPr="007205B9" w:rsidRDefault="007205B9" w:rsidP="009870BC">
            <w:pPr>
              <w:spacing w:line="360" w:lineRule="auto"/>
              <w:rPr>
                <w:rFonts w:eastAsia="Verdana"/>
                <w:color w:val="000000" w:themeColor="text1"/>
                <w:sz w:val="16"/>
                <w:szCs w:val="16"/>
              </w:rPr>
            </w:pPr>
            <w:r w:rsidRPr="007205B9">
              <w:rPr>
                <w:sz w:val="16"/>
                <w:szCs w:val="16"/>
              </w:rPr>
              <w:lastRenderedPageBreak/>
              <w:t>Experience reporting faults, investigating concerns, and escalating issues.</w:t>
            </w:r>
          </w:p>
        </w:tc>
        <w:tc>
          <w:tcPr>
            <w:tcW w:w="5103" w:type="dxa"/>
            <w:vAlign w:val="center"/>
          </w:tcPr>
          <w:p w14:paraId="754580E4" w14:textId="45C822F1" w:rsidR="007205B9" w:rsidRPr="007205B9" w:rsidRDefault="007205B9" w:rsidP="009870BC">
            <w:pPr>
              <w:spacing w:line="360" w:lineRule="auto"/>
              <w:rPr>
                <w:rFonts w:eastAsia="Verdana"/>
                <w:b/>
                <w:bCs/>
                <w:color w:val="000000" w:themeColor="text1"/>
                <w:sz w:val="16"/>
                <w:szCs w:val="16"/>
              </w:rPr>
            </w:pPr>
            <w:r w:rsidRPr="007205B9">
              <w:rPr>
                <w:sz w:val="16"/>
                <w:szCs w:val="16"/>
              </w:rPr>
              <w:t>Confidence in formal presentations needs development.</w:t>
            </w:r>
          </w:p>
        </w:tc>
      </w:tr>
      <w:tr w:rsidR="007205B9" w14:paraId="28E95FFF" w14:textId="77777777" w:rsidTr="00432612">
        <w:trPr>
          <w:trHeight w:val="690"/>
        </w:trPr>
        <w:tc>
          <w:tcPr>
            <w:tcW w:w="4678" w:type="dxa"/>
            <w:vAlign w:val="center"/>
          </w:tcPr>
          <w:p w14:paraId="5B9EE684" w14:textId="29F1470D" w:rsidR="007205B9" w:rsidRPr="007205B9" w:rsidRDefault="007205B9" w:rsidP="009870BC">
            <w:pPr>
              <w:spacing w:line="360" w:lineRule="auto"/>
              <w:rPr>
                <w:rFonts w:eastAsia="Verdana"/>
                <w:color w:val="000000" w:themeColor="text1"/>
                <w:sz w:val="16"/>
                <w:szCs w:val="16"/>
              </w:rPr>
            </w:pPr>
            <w:r w:rsidRPr="007205B9">
              <w:rPr>
                <w:sz w:val="16"/>
                <w:szCs w:val="16"/>
              </w:rPr>
              <w:t>Bilingual communication and experience in diverse workplaces.</w:t>
            </w:r>
          </w:p>
        </w:tc>
        <w:tc>
          <w:tcPr>
            <w:tcW w:w="5103" w:type="dxa"/>
            <w:vAlign w:val="center"/>
          </w:tcPr>
          <w:p w14:paraId="79FE394E" w14:textId="283F8CD9" w:rsidR="007205B9" w:rsidRPr="007205B9" w:rsidRDefault="007205B9" w:rsidP="009870BC">
            <w:pPr>
              <w:spacing w:line="360" w:lineRule="auto"/>
              <w:rPr>
                <w:rFonts w:eastAsia="Verdana"/>
                <w:b/>
                <w:bCs/>
                <w:color w:val="000000" w:themeColor="text1"/>
                <w:sz w:val="16"/>
                <w:szCs w:val="16"/>
              </w:rPr>
            </w:pPr>
            <w:r w:rsidRPr="007205B9">
              <w:rPr>
                <w:sz w:val="16"/>
                <w:szCs w:val="16"/>
              </w:rPr>
              <w:t>Qualification pathway is time</w:t>
            </w:r>
            <w:r w:rsidRPr="007205B9">
              <w:rPr>
                <w:sz w:val="16"/>
                <w:szCs w:val="16"/>
              </w:rPr>
              <w:noBreakHyphen/>
              <w:t xml:space="preserve"> and cost</w:t>
            </w:r>
            <w:r w:rsidRPr="007205B9">
              <w:rPr>
                <w:sz w:val="16"/>
                <w:szCs w:val="16"/>
              </w:rPr>
              <w:noBreakHyphen/>
              <w:t>consuming.</w:t>
            </w:r>
          </w:p>
        </w:tc>
      </w:tr>
      <w:tr w:rsidR="007205B9" w14:paraId="1D05422F" w14:textId="77777777" w:rsidTr="00432612">
        <w:trPr>
          <w:trHeight w:val="690"/>
        </w:trPr>
        <w:tc>
          <w:tcPr>
            <w:tcW w:w="4678" w:type="dxa"/>
            <w:vAlign w:val="center"/>
          </w:tcPr>
          <w:p w14:paraId="1C147A74" w14:textId="07131339" w:rsidR="007205B9" w:rsidRPr="007205B9" w:rsidRDefault="007205B9" w:rsidP="009870BC">
            <w:pPr>
              <w:spacing w:line="360" w:lineRule="auto"/>
              <w:rPr>
                <w:rFonts w:eastAsia="Verdana"/>
                <w:b/>
                <w:bCs/>
                <w:color w:val="000000" w:themeColor="text1"/>
                <w:sz w:val="16"/>
                <w:szCs w:val="16"/>
              </w:rPr>
            </w:pPr>
            <w:r w:rsidRPr="007205B9">
              <w:rPr>
                <w:rStyle w:val="Strong"/>
                <w:sz w:val="16"/>
                <w:szCs w:val="16"/>
              </w:rPr>
              <w:t>Opportunities</w:t>
            </w:r>
          </w:p>
        </w:tc>
        <w:tc>
          <w:tcPr>
            <w:tcW w:w="5103" w:type="dxa"/>
            <w:vAlign w:val="center"/>
          </w:tcPr>
          <w:p w14:paraId="58AA6C30" w14:textId="01D5336C" w:rsidR="007205B9" w:rsidRPr="007205B9" w:rsidRDefault="007205B9" w:rsidP="009870BC">
            <w:pPr>
              <w:spacing w:line="360" w:lineRule="auto"/>
              <w:rPr>
                <w:rFonts w:eastAsia="Verdana"/>
                <w:b/>
                <w:bCs/>
                <w:color w:val="000000" w:themeColor="text1"/>
                <w:sz w:val="16"/>
                <w:szCs w:val="16"/>
              </w:rPr>
            </w:pPr>
            <w:r w:rsidRPr="007205B9">
              <w:rPr>
                <w:rStyle w:val="Strong"/>
                <w:sz w:val="16"/>
                <w:szCs w:val="16"/>
              </w:rPr>
              <w:t>Threats</w:t>
            </w:r>
          </w:p>
        </w:tc>
      </w:tr>
      <w:tr w:rsidR="007205B9" w14:paraId="3A36CA46" w14:textId="77777777" w:rsidTr="00432612">
        <w:trPr>
          <w:trHeight w:val="690"/>
        </w:trPr>
        <w:tc>
          <w:tcPr>
            <w:tcW w:w="4678" w:type="dxa"/>
            <w:vAlign w:val="center"/>
          </w:tcPr>
          <w:p w14:paraId="6DC8C942" w14:textId="6B22752C" w:rsidR="007205B9" w:rsidRPr="007205B9" w:rsidRDefault="007205B9" w:rsidP="009870BC">
            <w:pPr>
              <w:spacing w:line="360" w:lineRule="auto"/>
              <w:rPr>
                <w:rFonts w:eastAsia="Verdana"/>
                <w:color w:val="000000" w:themeColor="text1"/>
                <w:sz w:val="16"/>
                <w:szCs w:val="16"/>
              </w:rPr>
            </w:pPr>
            <w:r w:rsidRPr="007205B9">
              <w:rPr>
                <w:sz w:val="16"/>
                <w:szCs w:val="16"/>
              </w:rPr>
              <w:t>Health and social care study can lead to further education.</w:t>
            </w:r>
          </w:p>
        </w:tc>
        <w:tc>
          <w:tcPr>
            <w:tcW w:w="5103" w:type="dxa"/>
            <w:vAlign w:val="center"/>
          </w:tcPr>
          <w:p w14:paraId="4ADDCE0E" w14:textId="23F60902" w:rsidR="007205B9" w:rsidRPr="007205B9" w:rsidRDefault="007205B9" w:rsidP="009870BC">
            <w:pPr>
              <w:spacing w:line="360" w:lineRule="auto"/>
              <w:rPr>
                <w:rFonts w:eastAsia="Verdana"/>
                <w:b/>
                <w:bCs/>
                <w:color w:val="000000" w:themeColor="text1"/>
                <w:sz w:val="16"/>
                <w:szCs w:val="16"/>
              </w:rPr>
            </w:pPr>
            <w:r w:rsidRPr="007205B9">
              <w:rPr>
                <w:sz w:val="16"/>
                <w:szCs w:val="16"/>
              </w:rPr>
              <w:t>Competitive entry into nursing and SCPHN programmes.</w:t>
            </w:r>
          </w:p>
        </w:tc>
      </w:tr>
      <w:tr w:rsidR="007205B9" w14:paraId="38ECF3E1" w14:textId="77777777" w:rsidTr="00432612">
        <w:trPr>
          <w:trHeight w:val="690"/>
        </w:trPr>
        <w:tc>
          <w:tcPr>
            <w:tcW w:w="4678" w:type="dxa"/>
            <w:vAlign w:val="center"/>
          </w:tcPr>
          <w:p w14:paraId="62FABB71" w14:textId="30C44B0C" w:rsidR="007205B9" w:rsidRPr="007205B9" w:rsidRDefault="007205B9" w:rsidP="009870BC">
            <w:pPr>
              <w:spacing w:line="360" w:lineRule="auto"/>
              <w:rPr>
                <w:rFonts w:eastAsia="Verdana"/>
                <w:color w:val="000000" w:themeColor="text1"/>
                <w:sz w:val="16"/>
                <w:szCs w:val="16"/>
              </w:rPr>
            </w:pPr>
            <w:r w:rsidRPr="007205B9">
              <w:rPr>
                <w:sz w:val="16"/>
                <w:szCs w:val="16"/>
              </w:rPr>
              <w:t>Volunteering in family hubs, childcare, or community organisations.</w:t>
            </w:r>
          </w:p>
        </w:tc>
        <w:tc>
          <w:tcPr>
            <w:tcW w:w="5103" w:type="dxa"/>
            <w:vAlign w:val="center"/>
          </w:tcPr>
          <w:p w14:paraId="47F5B9FD" w14:textId="757FE379" w:rsidR="007205B9" w:rsidRPr="007205B9" w:rsidRDefault="007205B9" w:rsidP="009870BC">
            <w:pPr>
              <w:spacing w:line="360" w:lineRule="auto"/>
              <w:rPr>
                <w:rFonts w:eastAsia="Verdana"/>
                <w:b/>
                <w:bCs/>
                <w:color w:val="000000" w:themeColor="text1"/>
                <w:sz w:val="16"/>
                <w:szCs w:val="16"/>
              </w:rPr>
            </w:pPr>
            <w:r w:rsidRPr="007205B9">
              <w:rPr>
                <w:sz w:val="16"/>
                <w:szCs w:val="16"/>
              </w:rPr>
              <w:t>Time pressure due to work, study, and family.</w:t>
            </w:r>
          </w:p>
        </w:tc>
      </w:tr>
      <w:tr w:rsidR="007205B9" w14:paraId="4503BA2C" w14:textId="77777777" w:rsidTr="00432612">
        <w:trPr>
          <w:trHeight w:val="690"/>
        </w:trPr>
        <w:tc>
          <w:tcPr>
            <w:tcW w:w="4678" w:type="dxa"/>
            <w:vAlign w:val="center"/>
          </w:tcPr>
          <w:p w14:paraId="7554D7D3" w14:textId="46468A2C" w:rsidR="007205B9" w:rsidRPr="007205B9" w:rsidRDefault="007205B9" w:rsidP="009870BC">
            <w:pPr>
              <w:spacing w:line="360" w:lineRule="auto"/>
              <w:rPr>
                <w:rFonts w:eastAsia="Verdana"/>
                <w:color w:val="000000" w:themeColor="text1"/>
                <w:sz w:val="16"/>
                <w:szCs w:val="16"/>
              </w:rPr>
            </w:pPr>
            <w:r w:rsidRPr="007205B9">
              <w:rPr>
                <w:sz w:val="16"/>
                <w:szCs w:val="16"/>
              </w:rPr>
              <w:t>Online safeguarding training can reinforce basic knowledge.</w:t>
            </w:r>
          </w:p>
        </w:tc>
        <w:tc>
          <w:tcPr>
            <w:tcW w:w="5103" w:type="dxa"/>
            <w:vAlign w:val="center"/>
          </w:tcPr>
          <w:p w14:paraId="52E8B8BB" w14:textId="1B2FA582" w:rsidR="007205B9" w:rsidRPr="007205B9" w:rsidRDefault="007205B9" w:rsidP="009870BC">
            <w:pPr>
              <w:spacing w:line="360" w:lineRule="auto"/>
              <w:rPr>
                <w:rFonts w:eastAsia="Verdana"/>
                <w:b/>
                <w:bCs/>
                <w:color w:val="000000" w:themeColor="text1"/>
                <w:sz w:val="16"/>
                <w:szCs w:val="16"/>
              </w:rPr>
            </w:pPr>
            <w:r w:rsidRPr="007205B9">
              <w:rPr>
                <w:sz w:val="16"/>
                <w:szCs w:val="16"/>
              </w:rPr>
              <w:t>Health visiting services may be under</w:t>
            </w:r>
            <w:r w:rsidRPr="007205B9">
              <w:rPr>
                <w:sz w:val="16"/>
                <w:szCs w:val="16"/>
              </w:rPr>
              <w:noBreakHyphen/>
              <w:t>resourced.</w:t>
            </w:r>
          </w:p>
        </w:tc>
      </w:tr>
      <w:tr w:rsidR="007205B9" w14:paraId="408E88F5" w14:textId="77777777" w:rsidTr="00432612">
        <w:trPr>
          <w:trHeight w:val="690"/>
        </w:trPr>
        <w:tc>
          <w:tcPr>
            <w:tcW w:w="4678" w:type="dxa"/>
            <w:vAlign w:val="center"/>
          </w:tcPr>
          <w:p w14:paraId="3B09F477" w14:textId="0DED38CF" w:rsidR="007205B9" w:rsidRPr="007205B9" w:rsidRDefault="007205B9" w:rsidP="009870BC">
            <w:pPr>
              <w:spacing w:line="360" w:lineRule="auto"/>
              <w:rPr>
                <w:rFonts w:eastAsia="Verdana"/>
                <w:color w:val="000000" w:themeColor="text1"/>
                <w:sz w:val="16"/>
                <w:szCs w:val="16"/>
              </w:rPr>
            </w:pPr>
            <w:r w:rsidRPr="007205B9">
              <w:rPr>
                <w:sz w:val="16"/>
                <w:szCs w:val="16"/>
              </w:rPr>
              <w:t>SCPHN pathway available after nursing degree.</w:t>
            </w:r>
          </w:p>
        </w:tc>
        <w:tc>
          <w:tcPr>
            <w:tcW w:w="5103" w:type="dxa"/>
            <w:vAlign w:val="center"/>
          </w:tcPr>
          <w:p w14:paraId="07F441D7" w14:textId="60A902BD" w:rsidR="007205B9" w:rsidRPr="007205B9" w:rsidRDefault="007205B9" w:rsidP="009870BC">
            <w:pPr>
              <w:spacing w:line="360" w:lineRule="auto"/>
              <w:rPr>
                <w:rFonts w:eastAsia="Verdana"/>
                <w:b/>
                <w:bCs/>
                <w:color w:val="000000" w:themeColor="text1"/>
                <w:sz w:val="16"/>
                <w:szCs w:val="16"/>
              </w:rPr>
            </w:pPr>
            <w:r w:rsidRPr="007205B9">
              <w:rPr>
                <w:sz w:val="16"/>
                <w:szCs w:val="16"/>
              </w:rPr>
              <w:t>High workloads can lead to emotional stress and burnout.</w:t>
            </w:r>
          </w:p>
        </w:tc>
      </w:tr>
      <w:tr w:rsidR="007205B9" w14:paraId="12F6DF87" w14:textId="77777777" w:rsidTr="00432612">
        <w:trPr>
          <w:trHeight w:val="690"/>
        </w:trPr>
        <w:tc>
          <w:tcPr>
            <w:tcW w:w="4678" w:type="dxa"/>
            <w:vAlign w:val="center"/>
          </w:tcPr>
          <w:p w14:paraId="3728ED28" w14:textId="4EDAE693" w:rsidR="007205B9" w:rsidRPr="007205B9" w:rsidRDefault="007205B9" w:rsidP="009870BC">
            <w:pPr>
              <w:spacing w:line="360" w:lineRule="auto"/>
              <w:rPr>
                <w:rFonts w:eastAsia="Verdana"/>
                <w:color w:val="000000" w:themeColor="text1"/>
                <w:sz w:val="16"/>
                <w:szCs w:val="16"/>
              </w:rPr>
            </w:pPr>
            <w:r w:rsidRPr="007205B9">
              <w:rPr>
                <w:sz w:val="16"/>
                <w:szCs w:val="16"/>
              </w:rPr>
              <w:t>Workforce need may create future training opportunities.</w:t>
            </w:r>
          </w:p>
        </w:tc>
        <w:tc>
          <w:tcPr>
            <w:tcW w:w="5103" w:type="dxa"/>
            <w:vAlign w:val="center"/>
          </w:tcPr>
          <w:p w14:paraId="381EDC51" w14:textId="3ECC6E0B" w:rsidR="007205B9" w:rsidRPr="007205B9" w:rsidRDefault="007205B9" w:rsidP="009870BC">
            <w:pPr>
              <w:spacing w:line="360" w:lineRule="auto"/>
              <w:rPr>
                <w:rFonts w:eastAsia="Verdana"/>
                <w:b/>
                <w:bCs/>
                <w:color w:val="000000" w:themeColor="text1"/>
                <w:sz w:val="16"/>
                <w:szCs w:val="16"/>
              </w:rPr>
            </w:pPr>
            <w:r w:rsidRPr="007205B9">
              <w:rPr>
                <w:sz w:val="16"/>
                <w:szCs w:val="16"/>
              </w:rPr>
              <w:t>Policy changes may affect vacancies.</w:t>
            </w:r>
          </w:p>
        </w:tc>
      </w:tr>
    </w:tbl>
    <w:p w14:paraId="458078E6" w14:textId="77777777" w:rsidR="00F17A16" w:rsidRPr="00760D63" w:rsidRDefault="00F17A16" w:rsidP="00E53D7B">
      <w:pPr>
        <w:pStyle w:val="Heading2"/>
        <w:spacing w:line="360" w:lineRule="auto"/>
        <w:rPr>
          <w:b/>
          <w:bCs/>
          <w:sz w:val="22"/>
          <w:szCs w:val="22"/>
        </w:rPr>
      </w:pPr>
      <w:bookmarkStart w:id="6" w:name="_Toc237172556"/>
      <w:r w:rsidRPr="00760D63">
        <w:rPr>
          <w:b/>
          <w:bCs/>
          <w:sz w:val="22"/>
          <w:szCs w:val="22"/>
        </w:rPr>
        <w:t>3.3 Interpretation of Findings</w:t>
      </w:r>
      <w:bookmarkEnd w:id="6"/>
    </w:p>
    <w:p w14:paraId="6CAAE199" w14:textId="65293750" w:rsidR="00F17A16" w:rsidRPr="00C70831" w:rsidRDefault="00F17A16" w:rsidP="00E53D7B">
      <w:pPr>
        <w:spacing w:line="360" w:lineRule="auto"/>
        <w:jc w:val="both"/>
        <w:rPr>
          <w:rFonts w:eastAsia="Verdana"/>
          <w:color w:val="000000" w:themeColor="text1"/>
        </w:rPr>
      </w:pPr>
      <w:r w:rsidRPr="00C70831">
        <w:rPr>
          <w:rFonts w:eastAsia="Verdana"/>
          <w:color w:val="000000" w:themeColor="text1"/>
        </w:rPr>
        <w:t>The analysis reveals that my greatest current contribution is transferable professional behaviour. Through quality control training I have learned to follow procedures, document issues, and raise concerns. These behaviours relate to safe practice but are not a substitute for clinical competence. My communication skills are also relevant, as building trust, respect, and discussion with families is essential in health visiting.</w:t>
      </w:r>
    </w:p>
    <w:p w14:paraId="729DA6CF" w14:textId="77777777" w:rsidR="00F17A16" w:rsidRPr="00C70831" w:rsidRDefault="00F17A16" w:rsidP="00E53D7B">
      <w:pPr>
        <w:spacing w:line="360" w:lineRule="auto"/>
        <w:jc w:val="both"/>
        <w:rPr>
          <w:rFonts w:eastAsia="Verdana"/>
          <w:color w:val="000000" w:themeColor="text1"/>
        </w:rPr>
      </w:pPr>
      <w:r w:rsidRPr="00C70831">
        <w:rPr>
          <w:rFonts w:eastAsia="Verdana"/>
          <w:color w:val="000000" w:themeColor="text1"/>
        </w:rPr>
        <w:t>The biggest disadvantage is a lack of professional qualifications. NMC standards clearly show that health visitors are specialist community public health nurses (NMC, 2022). I need to complete nursing education, gain NMC registration, and undertake approved SCPHN preparation.</w:t>
      </w:r>
    </w:p>
    <w:p w14:paraId="251559B3" w14:textId="77777777" w:rsidR="00F17A16" w:rsidRPr="00C70831" w:rsidRDefault="00F17A16" w:rsidP="00E53D7B">
      <w:pPr>
        <w:spacing w:line="360" w:lineRule="auto"/>
        <w:jc w:val="both"/>
        <w:rPr>
          <w:rFonts w:eastAsia="Verdana"/>
          <w:color w:val="000000" w:themeColor="text1"/>
        </w:rPr>
      </w:pPr>
      <w:r w:rsidRPr="00C70831">
        <w:rPr>
          <w:rFonts w:eastAsia="Verdana"/>
          <w:color w:val="000000" w:themeColor="text1"/>
        </w:rPr>
        <w:t>Education and structured training (including volunteering) are external opportunities. However, workforce shortages are a threat. The Institute of Health Visiting (</w:t>
      </w:r>
      <w:proofErr w:type="spellStart"/>
      <w:r w:rsidRPr="00C70831">
        <w:rPr>
          <w:rFonts w:eastAsia="Verdana"/>
          <w:color w:val="000000" w:themeColor="text1"/>
        </w:rPr>
        <w:t>iHV</w:t>
      </w:r>
      <w:proofErr w:type="spellEnd"/>
      <w:r w:rsidRPr="00C70831">
        <w:rPr>
          <w:rFonts w:eastAsia="Verdana"/>
          <w:color w:val="000000" w:themeColor="text1"/>
        </w:rPr>
        <w:t>, 2026) highlights increasing family needs and service pressures, limiting capacity and continuity. This requires resilience, workload management, and strong supervision. My plan must balance ambition with realistic preparation, wellbeing, and reflective support.</w:t>
      </w:r>
    </w:p>
    <w:p w14:paraId="3F1EDD4D" w14:textId="0FC844B1" w:rsidR="00F17A16" w:rsidRPr="00760D63" w:rsidRDefault="00F17A16" w:rsidP="00E53D7B">
      <w:pPr>
        <w:pStyle w:val="Heading2"/>
        <w:spacing w:line="360" w:lineRule="auto"/>
        <w:rPr>
          <w:b/>
          <w:bCs/>
          <w:sz w:val="22"/>
          <w:szCs w:val="22"/>
        </w:rPr>
      </w:pPr>
      <w:bookmarkStart w:id="7" w:name="_Toc237172557"/>
      <w:r w:rsidRPr="00760D63">
        <w:rPr>
          <w:b/>
          <w:bCs/>
          <w:sz w:val="22"/>
          <w:szCs w:val="22"/>
        </w:rPr>
        <w:t>Personal Development Plan (PDP) Definition</w:t>
      </w:r>
      <w:bookmarkEnd w:id="7"/>
    </w:p>
    <w:p w14:paraId="03C396DE" w14:textId="487698C1" w:rsidR="00F17A16" w:rsidRDefault="00F17A16" w:rsidP="00E53D7B">
      <w:pPr>
        <w:spacing w:line="360" w:lineRule="auto"/>
        <w:jc w:val="both"/>
        <w:rPr>
          <w:rFonts w:eastAsia="Verdana"/>
          <w:color w:val="000000" w:themeColor="text1"/>
        </w:rPr>
      </w:pPr>
      <w:r w:rsidRPr="00C70831">
        <w:rPr>
          <w:rFonts w:eastAsia="Verdana"/>
          <w:color w:val="000000" w:themeColor="text1"/>
        </w:rPr>
        <w:t xml:space="preserve">A Personal Development Plan (PDP) is “a structured and supported process undertaken by an individual to reflect upon their own learning, performance and achievements, and to plan for their personal, educational and career development” (Cottrell, 2021). A PDP helps identify </w:t>
      </w:r>
      <w:r w:rsidRPr="00C70831">
        <w:rPr>
          <w:rFonts w:eastAsia="Verdana"/>
          <w:color w:val="000000" w:themeColor="text1"/>
        </w:rPr>
        <w:lastRenderedPageBreak/>
        <w:t>goals, required actions, timescales and methods of monitoring progress. This PDP outlines the steps I will take over the next two years to prepare for and progress towards the Health Visitor career pathway.</w:t>
      </w:r>
    </w:p>
    <w:p w14:paraId="7E3C0E7A" w14:textId="19A618C9" w:rsidR="00C70831" w:rsidRPr="00760D63" w:rsidRDefault="00C70831" w:rsidP="00E53D7B">
      <w:pPr>
        <w:pStyle w:val="Heading2"/>
        <w:spacing w:line="360" w:lineRule="auto"/>
        <w:rPr>
          <w:b/>
          <w:bCs/>
          <w:sz w:val="22"/>
          <w:szCs w:val="22"/>
        </w:rPr>
      </w:pPr>
      <w:bookmarkStart w:id="8" w:name="_Toc237172558"/>
      <w:r w:rsidRPr="00760D63">
        <w:rPr>
          <w:b/>
          <w:bCs/>
          <w:sz w:val="22"/>
          <w:szCs w:val="22"/>
        </w:rPr>
        <w:t>PDP Table</w:t>
      </w:r>
      <w:bookmarkEnd w:id="8"/>
      <w:r w:rsidRPr="00760D63">
        <w:rPr>
          <w:b/>
          <w:bCs/>
          <w:sz w:val="22"/>
          <w:szCs w:val="22"/>
        </w:rPr>
        <w:t xml:space="preserve"> </w:t>
      </w:r>
    </w:p>
    <w:p w14:paraId="10BD8E98" w14:textId="77777777" w:rsidR="00F17A16" w:rsidRDefault="00F17A16" w:rsidP="00F17A16">
      <w:pPr>
        <w:spacing w:line="360" w:lineRule="auto"/>
        <w:jc w:val="both"/>
        <w:rPr>
          <w:rFonts w:eastAsia="Verdana"/>
          <w:color w:val="000000" w:themeColor="text1"/>
          <w:sz w:val="16"/>
          <w:szCs w:val="16"/>
        </w:rPr>
      </w:pPr>
    </w:p>
    <w:tbl>
      <w:tblPr>
        <w:tblStyle w:val="TableGrid"/>
        <w:tblW w:w="10201" w:type="dxa"/>
        <w:tblLook w:val="04A0" w:firstRow="1" w:lastRow="0" w:firstColumn="1" w:lastColumn="0" w:noHBand="0" w:noVBand="1"/>
      </w:tblPr>
      <w:tblGrid>
        <w:gridCol w:w="3539"/>
        <w:gridCol w:w="1985"/>
        <w:gridCol w:w="1271"/>
        <w:gridCol w:w="1138"/>
        <w:gridCol w:w="1418"/>
        <w:gridCol w:w="850"/>
      </w:tblGrid>
      <w:tr w:rsidR="009870BC" w14:paraId="2840B549" w14:textId="77777777" w:rsidTr="009870BC">
        <w:tc>
          <w:tcPr>
            <w:tcW w:w="3539" w:type="dxa"/>
            <w:vAlign w:val="center"/>
          </w:tcPr>
          <w:p w14:paraId="157D66D9" w14:textId="3E87C3E4" w:rsidR="009870BC" w:rsidRDefault="009870BC" w:rsidP="009870BC">
            <w:pPr>
              <w:spacing w:line="360" w:lineRule="auto"/>
              <w:rPr>
                <w:rFonts w:eastAsia="Verdana"/>
                <w:color w:val="000000" w:themeColor="text1"/>
                <w:sz w:val="16"/>
                <w:szCs w:val="16"/>
              </w:rPr>
            </w:pPr>
            <w:r w:rsidRPr="00C725F2">
              <w:rPr>
                <w:rStyle w:val="Strong"/>
                <w:sz w:val="16"/>
                <w:szCs w:val="16"/>
              </w:rPr>
              <w:t>Development Goal</w:t>
            </w:r>
          </w:p>
        </w:tc>
        <w:tc>
          <w:tcPr>
            <w:tcW w:w="1985" w:type="dxa"/>
            <w:vAlign w:val="center"/>
          </w:tcPr>
          <w:p w14:paraId="06DF596B" w14:textId="7972E661" w:rsidR="009870BC" w:rsidRDefault="009870BC" w:rsidP="009870BC">
            <w:pPr>
              <w:spacing w:line="360" w:lineRule="auto"/>
              <w:rPr>
                <w:rFonts w:eastAsia="Verdana"/>
                <w:color w:val="000000" w:themeColor="text1"/>
                <w:sz w:val="16"/>
                <w:szCs w:val="16"/>
              </w:rPr>
            </w:pPr>
            <w:r w:rsidRPr="00C725F2">
              <w:rPr>
                <w:rStyle w:val="Strong"/>
                <w:sz w:val="16"/>
                <w:szCs w:val="16"/>
              </w:rPr>
              <w:t>Actions</w:t>
            </w:r>
          </w:p>
        </w:tc>
        <w:tc>
          <w:tcPr>
            <w:tcW w:w="1271" w:type="dxa"/>
            <w:vAlign w:val="center"/>
          </w:tcPr>
          <w:p w14:paraId="41761565" w14:textId="47FD0E4D" w:rsidR="009870BC" w:rsidRDefault="009870BC" w:rsidP="009870BC">
            <w:pPr>
              <w:spacing w:line="360" w:lineRule="auto"/>
              <w:rPr>
                <w:rFonts w:eastAsia="Verdana"/>
                <w:color w:val="000000" w:themeColor="text1"/>
                <w:sz w:val="16"/>
                <w:szCs w:val="16"/>
              </w:rPr>
            </w:pPr>
            <w:r w:rsidRPr="00C725F2">
              <w:rPr>
                <w:rStyle w:val="Strong"/>
                <w:sz w:val="16"/>
                <w:szCs w:val="16"/>
              </w:rPr>
              <w:t>Timescale</w:t>
            </w:r>
          </w:p>
        </w:tc>
        <w:tc>
          <w:tcPr>
            <w:tcW w:w="1138" w:type="dxa"/>
            <w:vAlign w:val="center"/>
          </w:tcPr>
          <w:p w14:paraId="6A1F8E05" w14:textId="521A6B93" w:rsidR="009870BC" w:rsidRDefault="009870BC" w:rsidP="009870BC">
            <w:pPr>
              <w:spacing w:line="360" w:lineRule="auto"/>
              <w:rPr>
                <w:rFonts w:eastAsia="Verdana"/>
                <w:color w:val="000000" w:themeColor="text1"/>
                <w:sz w:val="16"/>
                <w:szCs w:val="16"/>
              </w:rPr>
            </w:pPr>
            <w:r w:rsidRPr="00C725F2">
              <w:rPr>
                <w:rStyle w:val="Strong"/>
                <w:sz w:val="16"/>
                <w:szCs w:val="16"/>
              </w:rPr>
              <w:t>Evidence of Success</w:t>
            </w:r>
          </w:p>
        </w:tc>
        <w:tc>
          <w:tcPr>
            <w:tcW w:w="1418" w:type="dxa"/>
            <w:vAlign w:val="center"/>
          </w:tcPr>
          <w:p w14:paraId="579836D9" w14:textId="5A9DCACE" w:rsidR="009870BC" w:rsidRDefault="009870BC" w:rsidP="009870BC">
            <w:pPr>
              <w:spacing w:line="360" w:lineRule="auto"/>
              <w:rPr>
                <w:rFonts w:eastAsia="Verdana"/>
                <w:color w:val="000000" w:themeColor="text1"/>
                <w:sz w:val="16"/>
                <w:szCs w:val="16"/>
              </w:rPr>
            </w:pPr>
            <w:r w:rsidRPr="00C725F2">
              <w:rPr>
                <w:rStyle w:val="Strong"/>
                <w:sz w:val="16"/>
                <w:szCs w:val="16"/>
              </w:rPr>
              <w:t>Monitoring</w:t>
            </w:r>
          </w:p>
        </w:tc>
        <w:tc>
          <w:tcPr>
            <w:tcW w:w="850" w:type="dxa"/>
            <w:vAlign w:val="center"/>
          </w:tcPr>
          <w:p w14:paraId="057D054B" w14:textId="727A29F5" w:rsidR="009870BC" w:rsidRDefault="009870BC" w:rsidP="009870BC">
            <w:pPr>
              <w:spacing w:line="360" w:lineRule="auto"/>
              <w:rPr>
                <w:rFonts w:eastAsia="Verdana"/>
                <w:color w:val="000000" w:themeColor="text1"/>
                <w:sz w:val="16"/>
                <w:szCs w:val="16"/>
              </w:rPr>
            </w:pPr>
            <w:r w:rsidRPr="00C725F2">
              <w:rPr>
                <w:rStyle w:val="Strong"/>
                <w:sz w:val="16"/>
                <w:szCs w:val="16"/>
              </w:rPr>
              <w:t>Review Points</w:t>
            </w:r>
          </w:p>
        </w:tc>
      </w:tr>
      <w:tr w:rsidR="009870BC" w14:paraId="62A4713C" w14:textId="77777777" w:rsidTr="009870BC">
        <w:tc>
          <w:tcPr>
            <w:tcW w:w="3539" w:type="dxa"/>
            <w:vAlign w:val="center"/>
          </w:tcPr>
          <w:p w14:paraId="55777D59" w14:textId="53A89623" w:rsidR="009870BC" w:rsidRDefault="009870BC" w:rsidP="009870BC">
            <w:pPr>
              <w:spacing w:line="360" w:lineRule="auto"/>
              <w:rPr>
                <w:rFonts w:eastAsia="Verdana"/>
                <w:color w:val="000000" w:themeColor="text1"/>
                <w:sz w:val="16"/>
                <w:szCs w:val="16"/>
              </w:rPr>
            </w:pPr>
            <w:r w:rsidRPr="00C725F2">
              <w:rPr>
                <w:b/>
                <w:bCs/>
                <w:sz w:val="16"/>
                <w:szCs w:val="16"/>
              </w:rPr>
              <w:t>Strengthen health and social care knowledge</w:t>
            </w:r>
          </w:p>
        </w:tc>
        <w:tc>
          <w:tcPr>
            <w:tcW w:w="1985" w:type="dxa"/>
            <w:vAlign w:val="center"/>
          </w:tcPr>
          <w:p w14:paraId="64109247" w14:textId="0594998E" w:rsidR="009870BC" w:rsidRDefault="009870BC" w:rsidP="009870BC">
            <w:pPr>
              <w:spacing w:line="360" w:lineRule="auto"/>
              <w:rPr>
                <w:rFonts w:eastAsia="Verdana"/>
                <w:color w:val="000000" w:themeColor="text1"/>
                <w:sz w:val="16"/>
                <w:szCs w:val="16"/>
              </w:rPr>
            </w:pPr>
            <w:r w:rsidRPr="00C725F2">
              <w:rPr>
                <w:sz w:val="16"/>
                <w:szCs w:val="16"/>
              </w:rPr>
              <w:t>Complete LCHS4009 and related modules. Read guidance on health visiting, safeguarding, and equality. Maintain a monthly learning journal.</w:t>
            </w:r>
          </w:p>
        </w:tc>
        <w:tc>
          <w:tcPr>
            <w:tcW w:w="1271" w:type="dxa"/>
            <w:vAlign w:val="center"/>
          </w:tcPr>
          <w:p w14:paraId="6AC88A8D" w14:textId="30D39216" w:rsidR="009870BC" w:rsidRDefault="009870BC" w:rsidP="009870BC">
            <w:pPr>
              <w:spacing w:line="360" w:lineRule="auto"/>
              <w:rPr>
                <w:rFonts w:eastAsia="Verdana"/>
                <w:color w:val="000000" w:themeColor="text1"/>
                <w:sz w:val="16"/>
                <w:szCs w:val="16"/>
              </w:rPr>
            </w:pPr>
            <w:r w:rsidRPr="00C725F2">
              <w:rPr>
                <w:sz w:val="16"/>
                <w:szCs w:val="16"/>
              </w:rPr>
              <w:t>Aug 2026 – Aug 2027</w:t>
            </w:r>
          </w:p>
        </w:tc>
        <w:tc>
          <w:tcPr>
            <w:tcW w:w="1138" w:type="dxa"/>
            <w:vAlign w:val="center"/>
          </w:tcPr>
          <w:p w14:paraId="2A783E7B" w14:textId="3F9823FE" w:rsidR="009870BC" w:rsidRDefault="009870BC" w:rsidP="009870BC">
            <w:pPr>
              <w:spacing w:line="360" w:lineRule="auto"/>
              <w:rPr>
                <w:rFonts w:eastAsia="Verdana"/>
                <w:color w:val="000000" w:themeColor="text1"/>
                <w:sz w:val="16"/>
                <w:szCs w:val="16"/>
              </w:rPr>
            </w:pPr>
            <w:r w:rsidRPr="00C725F2">
              <w:rPr>
                <w:sz w:val="16"/>
                <w:szCs w:val="16"/>
              </w:rPr>
              <w:t>Passed modules, 12 reflective log entries, improved academic feedback.</w:t>
            </w:r>
          </w:p>
        </w:tc>
        <w:tc>
          <w:tcPr>
            <w:tcW w:w="1418" w:type="dxa"/>
            <w:vAlign w:val="center"/>
          </w:tcPr>
          <w:p w14:paraId="6201C6E1" w14:textId="4AA9A47C" w:rsidR="009870BC" w:rsidRDefault="009870BC" w:rsidP="009870BC">
            <w:pPr>
              <w:spacing w:line="360" w:lineRule="auto"/>
              <w:rPr>
                <w:rFonts w:eastAsia="Verdana"/>
                <w:color w:val="000000" w:themeColor="text1"/>
                <w:sz w:val="16"/>
                <w:szCs w:val="16"/>
              </w:rPr>
            </w:pPr>
            <w:r w:rsidRPr="00C725F2">
              <w:rPr>
                <w:sz w:val="16"/>
                <w:szCs w:val="16"/>
              </w:rPr>
              <w:t>Monthly review of grades and tutor comments. Monthly check of learning journal.</w:t>
            </w:r>
          </w:p>
        </w:tc>
        <w:tc>
          <w:tcPr>
            <w:tcW w:w="850" w:type="dxa"/>
            <w:vAlign w:val="center"/>
          </w:tcPr>
          <w:p w14:paraId="7937898A" w14:textId="69180163" w:rsidR="009870BC" w:rsidRDefault="009870BC" w:rsidP="009870BC">
            <w:pPr>
              <w:spacing w:line="360" w:lineRule="auto"/>
              <w:rPr>
                <w:rFonts w:eastAsia="Verdana"/>
                <w:color w:val="000000" w:themeColor="text1"/>
                <w:sz w:val="16"/>
                <w:szCs w:val="16"/>
              </w:rPr>
            </w:pPr>
            <w:r w:rsidRPr="00C725F2">
              <w:rPr>
                <w:sz w:val="16"/>
                <w:szCs w:val="16"/>
              </w:rPr>
              <w:t>Dec 2026; Apr 2027; Aug 2027</w:t>
            </w:r>
          </w:p>
        </w:tc>
      </w:tr>
      <w:tr w:rsidR="009870BC" w14:paraId="676303C4" w14:textId="77777777" w:rsidTr="009870BC">
        <w:tc>
          <w:tcPr>
            <w:tcW w:w="3539" w:type="dxa"/>
            <w:vAlign w:val="center"/>
          </w:tcPr>
          <w:p w14:paraId="5998FF9C" w14:textId="58FA12B9" w:rsidR="009870BC" w:rsidRDefault="009870BC" w:rsidP="009870BC">
            <w:pPr>
              <w:spacing w:line="360" w:lineRule="auto"/>
              <w:rPr>
                <w:rFonts w:eastAsia="Verdana"/>
                <w:color w:val="000000" w:themeColor="text1"/>
                <w:sz w:val="16"/>
                <w:szCs w:val="16"/>
              </w:rPr>
            </w:pPr>
            <w:r w:rsidRPr="00C725F2">
              <w:rPr>
                <w:b/>
                <w:bCs/>
                <w:sz w:val="16"/>
                <w:szCs w:val="16"/>
              </w:rPr>
              <w:t>Gain relevant contact experience</w:t>
            </w:r>
          </w:p>
        </w:tc>
        <w:tc>
          <w:tcPr>
            <w:tcW w:w="1985" w:type="dxa"/>
            <w:vAlign w:val="center"/>
          </w:tcPr>
          <w:p w14:paraId="5D92E454" w14:textId="0CAD224B" w:rsidR="009870BC" w:rsidRDefault="009870BC" w:rsidP="009870BC">
            <w:pPr>
              <w:spacing w:line="360" w:lineRule="auto"/>
              <w:rPr>
                <w:rFonts w:eastAsia="Verdana"/>
                <w:color w:val="000000" w:themeColor="text1"/>
                <w:sz w:val="16"/>
                <w:szCs w:val="16"/>
              </w:rPr>
            </w:pPr>
            <w:r w:rsidRPr="00C725F2">
              <w:rPr>
                <w:sz w:val="16"/>
                <w:szCs w:val="16"/>
              </w:rPr>
              <w:t>Seek voluntary placement in family hubs, children’s charities, NHS or community organisations. Complete induction training.</w:t>
            </w:r>
          </w:p>
        </w:tc>
        <w:tc>
          <w:tcPr>
            <w:tcW w:w="1271" w:type="dxa"/>
            <w:vAlign w:val="center"/>
          </w:tcPr>
          <w:p w14:paraId="674E507E" w14:textId="69095DFA" w:rsidR="009870BC" w:rsidRDefault="009870BC" w:rsidP="009870BC">
            <w:pPr>
              <w:spacing w:line="360" w:lineRule="auto"/>
              <w:rPr>
                <w:rFonts w:eastAsia="Verdana"/>
                <w:color w:val="000000" w:themeColor="text1"/>
                <w:sz w:val="16"/>
                <w:szCs w:val="16"/>
              </w:rPr>
            </w:pPr>
            <w:r w:rsidRPr="00C725F2">
              <w:rPr>
                <w:sz w:val="16"/>
                <w:szCs w:val="16"/>
              </w:rPr>
              <w:t>Apply by Dec 2026; complete 80–100 hours by Aug 2027</w:t>
            </w:r>
          </w:p>
        </w:tc>
        <w:tc>
          <w:tcPr>
            <w:tcW w:w="1138" w:type="dxa"/>
            <w:vAlign w:val="center"/>
          </w:tcPr>
          <w:p w14:paraId="4272D3C8" w14:textId="27672BA5" w:rsidR="009870BC" w:rsidRDefault="009870BC" w:rsidP="009870BC">
            <w:pPr>
              <w:spacing w:line="360" w:lineRule="auto"/>
              <w:rPr>
                <w:rFonts w:eastAsia="Verdana"/>
                <w:color w:val="000000" w:themeColor="text1"/>
                <w:sz w:val="16"/>
                <w:szCs w:val="16"/>
              </w:rPr>
            </w:pPr>
            <w:r w:rsidRPr="00C725F2">
              <w:rPr>
                <w:sz w:val="16"/>
                <w:szCs w:val="16"/>
              </w:rPr>
              <w:t>Placement confirmation, attendance record, supervisor feedback, reflective notes.</w:t>
            </w:r>
          </w:p>
        </w:tc>
        <w:tc>
          <w:tcPr>
            <w:tcW w:w="1418" w:type="dxa"/>
            <w:vAlign w:val="center"/>
          </w:tcPr>
          <w:p w14:paraId="4A33699C" w14:textId="3C021B07" w:rsidR="009870BC" w:rsidRDefault="009870BC" w:rsidP="009870BC">
            <w:pPr>
              <w:spacing w:line="360" w:lineRule="auto"/>
              <w:rPr>
                <w:rFonts w:eastAsia="Verdana"/>
                <w:color w:val="000000" w:themeColor="text1"/>
                <w:sz w:val="16"/>
                <w:szCs w:val="16"/>
              </w:rPr>
            </w:pPr>
            <w:r w:rsidRPr="00C725F2">
              <w:rPr>
                <w:sz w:val="16"/>
                <w:szCs w:val="16"/>
              </w:rPr>
              <w:t>Monthly hours spreadsheet and supervisor discussions.</w:t>
            </w:r>
          </w:p>
        </w:tc>
        <w:tc>
          <w:tcPr>
            <w:tcW w:w="850" w:type="dxa"/>
            <w:vAlign w:val="center"/>
          </w:tcPr>
          <w:p w14:paraId="31676A3A" w14:textId="37D3BD53" w:rsidR="009870BC" w:rsidRDefault="009870BC" w:rsidP="009870BC">
            <w:pPr>
              <w:spacing w:line="360" w:lineRule="auto"/>
              <w:rPr>
                <w:rFonts w:eastAsia="Verdana"/>
                <w:color w:val="000000" w:themeColor="text1"/>
                <w:sz w:val="16"/>
                <w:szCs w:val="16"/>
              </w:rPr>
            </w:pPr>
            <w:r w:rsidRPr="00C725F2">
              <w:rPr>
                <w:sz w:val="16"/>
                <w:szCs w:val="16"/>
              </w:rPr>
              <w:t>Mar 2027; Jun 2027; Aug 2027</w:t>
            </w:r>
          </w:p>
        </w:tc>
      </w:tr>
      <w:tr w:rsidR="009870BC" w14:paraId="6613BAE6" w14:textId="77777777" w:rsidTr="009870BC">
        <w:tc>
          <w:tcPr>
            <w:tcW w:w="3539" w:type="dxa"/>
            <w:vAlign w:val="center"/>
          </w:tcPr>
          <w:p w14:paraId="5C946818" w14:textId="5112F490" w:rsidR="009870BC" w:rsidRDefault="009870BC" w:rsidP="009870BC">
            <w:pPr>
              <w:spacing w:line="360" w:lineRule="auto"/>
              <w:rPr>
                <w:rFonts w:eastAsia="Verdana"/>
                <w:color w:val="000000" w:themeColor="text1"/>
                <w:sz w:val="16"/>
                <w:szCs w:val="16"/>
              </w:rPr>
            </w:pPr>
            <w:r w:rsidRPr="00C725F2">
              <w:rPr>
                <w:b/>
                <w:bCs/>
                <w:sz w:val="16"/>
                <w:szCs w:val="16"/>
              </w:rPr>
              <w:t>Prepare for nursing entry route</w:t>
            </w:r>
          </w:p>
        </w:tc>
        <w:tc>
          <w:tcPr>
            <w:tcW w:w="1985" w:type="dxa"/>
            <w:vAlign w:val="center"/>
          </w:tcPr>
          <w:p w14:paraId="446A3E28" w14:textId="5F3D293A" w:rsidR="009870BC" w:rsidRDefault="009870BC" w:rsidP="009870BC">
            <w:pPr>
              <w:spacing w:line="360" w:lineRule="auto"/>
              <w:rPr>
                <w:rFonts w:eastAsia="Verdana"/>
                <w:color w:val="000000" w:themeColor="text1"/>
                <w:sz w:val="16"/>
                <w:szCs w:val="16"/>
              </w:rPr>
            </w:pPr>
            <w:r w:rsidRPr="00C725F2">
              <w:rPr>
                <w:sz w:val="16"/>
                <w:szCs w:val="16"/>
              </w:rPr>
              <w:t>Research nursing programmes, review entry requirements, attend open days, draft personal statements, submit applications.</w:t>
            </w:r>
          </w:p>
        </w:tc>
        <w:tc>
          <w:tcPr>
            <w:tcW w:w="1271" w:type="dxa"/>
            <w:vAlign w:val="center"/>
          </w:tcPr>
          <w:p w14:paraId="3ADF4B6A" w14:textId="48638C02" w:rsidR="009870BC" w:rsidRDefault="009870BC" w:rsidP="009870BC">
            <w:pPr>
              <w:spacing w:line="360" w:lineRule="auto"/>
              <w:rPr>
                <w:rFonts w:eastAsia="Verdana"/>
                <w:color w:val="000000" w:themeColor="text1"/>
                <w:sz w:val="16"/>
                <w:szCs w:val="16"/>
              </w:rPr>
            </w:pPr>
            <w:r w:rsidRPr="00C725F2">
              <w:rPr>
                <w:sz w:val="16"/>
                <w:szCs w:val="16"/>
              </w:rPr>
              <w:t>Research by Jan 2027; apply during 2027</w:t>
            </w:r>
          </w:p>
        </w:tc>
        <w:tc>
          <w:tcPr>
            <w:tcW w:w="1138" w:type="dxa"/>
            <w:vAlign w:val="center"/>
          </w:tcPr>
          <w:p w14:paraId="235CF4E8" w14:textId="2DFEFED2" w:rsidR="009870BC" w:rsidRDefault="009870BC" w:rsidP="009870BC">
            <w:pPr>
              <w:spacing w:line="360" w:lineRule="auto"/>
              <w:rPr>
                <w:rFonts w:eastAsia="Verdana"/>
                <w:color w:val="000000" w:themeColor="text1"/>
                <w:sz w:val="16"/>
                <w:szCs w:val="16"/>
              </w:rPr>
            </w:pPr>
            <w:r w:rsidRPr="00C725F2">
              <w:rPr>
                <w:sz w:val="16"/>
                <w:szCs w:val="16"/>
              </w:rPr>
              <w:t>Completed comparison table, submitted applications, interview or offer received.</w:t>
            </w:r>
          </w:p>
        </w:tc>
        <w:tc>
          <w:tcPr>
            <w:tcW w:w="1418" w:type="dxa"/>
            <w:vAlign w:val="center"/>
          </w:tcPr>
          <w:p w14:paraId="402C2220" w14:textId="2A828CD1" w:rsidR="009870BC" w:rsidRDefault="009870BC" w:rsidP="009870BC">
            <w:pPr>
              <w:spacing w:line="360" w:lineRule="auto"/>
              <w:rPr>
                <w:rFonts w:eastAsia="Verdana"/>
                <w:color w:val="000000" w:themeColor="text1"/>
                <w:sz w:val="16"/>
                <w:szCs w:val="16"/>
              </w:rPr>
            </w:pPr>
            <w:r w:rsidRPr="00C725F2">
              <w:rPr>
                <w:sz w:val="16"/>
                <w:szCs w:val="16"/>
              </w:rPr>
              <w:t>Quarterly review of applications and feedback.</w:t>
            </w:r>
          </w:p>
        </w:tc>
        <w:tc>
          <w:tcPr>
            <w:tcW w:w="850" w:type="dxa"/>
            <w:vAlign w:val="center"/>
          </w:tcPr>
          <w:p w14:paraId="78260827" w14:textId="6D60EF30" w:rsidR="009870BC" w:rsidRDefault="009870BC" w:rsidP="009870BC">
            <w:pPr>
              <w:spacing w:line="360" w:lineRule="auto"/>
              <w:rPr>
                <w:rFonts w:eastAsia="Verdana"/>
                <w:color w:val="000000" w:themeColor="text1"/>
                <w:sz w:val="16"/>
                <w:szCs w:val="16"/>
              </w:rPr>
            </w:pPr>
            <w:r w:rsidRPr="00C725F2">
              <w:rPr>
                <w:sz w:val="16"/>
                <w:szCs w:val="16"/>
              </w:rPr>
              <w:t>Jan 2027; May 2027; Nov 2027</w:t>
            </w:r>
          </w:p>
        </w:tc>
      </w:tr>
      <w:tr w:rsidR="009870BC" w14:paraId="7BECE220" w14:textId="77777777" w:rsidTr="009870BC">
        <w:tc>
          <w:tcPr>
            <w:tcW w:w="3539" w:type="dxa"/>
            <w:vAlign w:val="center"/>
          </w:tcPr>
          <w:p w14:paraId="1DF5F7C7" w14:textId="3AC4E64B" w:rsidR="009870BC" w:rsidRDefault="009870BC" w:rsidP="009870BC">
            <w:pPr>
              <w:spacing w:line="360" w:lineRule="auto"/>
              <w:rPr>
                <w:rFonts w:eastAsia="Verdana"/>
                <w:color w:val="000000" w:themeColor="text1"/>
                <w:sz w:val="16"/>
                <w:szCs w:val="16"/>
              </w:rPr>
            </w:pPr>
            <w:r w:rsidRPr="00C725F2">
              <w:rPr>
                <w:b/>
                <w:bCs/>
                <w:sz w:val="16"/>
                <w:szCs w:val="16"/>
              </w:rPr>
              <w:t>Develop safeguarding, communication and resilience</w:t>
            </w:r>
          </w:p>
        </w:tc>
        <w:tc>
          <w:tcPr>
            <w:tcW w:w="1985" w:type="dxa"/>
            <w:vAlign w:val="center"/>
          </w:tcPr>
          <w:p w14:paraId="002F4831" w14:textId="2EC3ADC7" w:rsidR="009870BC" w:rsidRDefault="009870BC" w:rsidP="009870BC">
            <w:pPr>
              <w:spacing w:line="360" w:lineRule="auto"/>
              <w:rPr>
                <w:rFonts w:eastAsia="Verdana"/>
                <w:color w:val="000000" w:themeColor="text1"/>
                <w:sz w:val="16"/>
                <w:szCs w:val="16"/>
              </w:rPr>
            </w:pPr>
            <w:r w:rsidRPr="00C725F2">
              <w:rPr>
                <w:sz w:val="16"/>
                <w:szCs w:val="16"/>
              </w:rPr>
              <w:t>Complete safeguarding, information governance and communication training. Practise presentations. Follow a wellbeing plan.</w:t>
            </w:r>
          </w:p>
        </w:tc>
        <w:tc>
          <w:tcPr>
            <w:tcW w:w="1271" w:type="dxa"/>
            <w:vAlign w:val="center"/>
          </w:tcPr>
          <w:p w14:paraId="30F12A70" w14:textId="23EE7FAA" w:rsidR="009870BC" w:rsidRDefault="009870BC" w:rsidP="009870BC">
            <w:pPr>
              <w:spacing w:line="360" w:lineRule="auto"/>
              <w:rPr>
                <w:rFonts w:eastAsia="Verdana"/>
                <w:color w:val="000000" w:themeColor="text1"/>
                <w:sz w:val="16"/>
                <w:szCs w:val="16"/>
              </w:rPr>
            </w:pPr>
            <w:r w:rsidRPr="00C725F2">
              <w:rPr>
                <w:sz w:val="16"/>
                <w:szCs w:val="16"/>
              </w:rPr>
              <w:t>By Feb 2027; refresh during 2027–2028</w:t>
            </w:r>
          </w:p>
        </w:tc>
        <w:tc>
          <w:tcPr>
            <w:tcW w:w="1138" w:type="dxa"/>
            <w:vAlign w:val="center"/>
          </w:tcPr>
          <w:p w14:paraId="2EF5CBBA" w14:textId="0FA46478" w:rsidR="009870BC" w:rsidRDefault="009870BC" w:rsidP="009870BC">
            <w:pPr>
              <w:spacing w:line="360" w:lineRule="auto"/>
              <w:rPr>
                <w:rFonts w:eastAsia="Verdana"/>
                <w:color w:val="000000" w:themeColor="text1"/>
                <w:sz w:val="16"/>
                <w:szCs w:val="16"/>
              </w:rPr>
            </w:pPr>
            <w:r w:rsidRPr="00C725F2">
              <w:rPr>
                <w:sz w:val="16"/>
                <w:szCs w:val="16"/>
              </w:rPr>
              <w:t>Certificates, improved presentation feedback, examples of appropriate escalation, wellbeing reflections.</w:t>
            </w:r>
          </w:p>
        </w:tc>
        <w:tc>
          <w:tcPr>
            <w:tcW w:w="1418" w:type="dxa"/>
            <w:vAlign w:val="center"/>
          </w:tcPr>
          <w:p w14:paraId="269579E9" w14:textId="30AEFC8D" w:rsidR="009870BC" w:rsidRDefault="009870BC" w:rsidP="009870BC">
            <w:pPr>
              <w:spacing w:line="360" w:lineRule="auto"/>
              <w:rPr>
                <w:rFonts w:eastAsia="Verdana"/>
                <w:color w:val="000000" w:themeColor="text1"/>
                <w:sz w:val="16"/>
                <w:szCs w:val="16"/>
              </w:rPr>
            </w:pPr>
            <w:r w:rsidRPr="00C725F2">
              <w:rPr>
                <w:sz w:val="16"/>
                <w:szCs w:val="16"/>
              </w:rPr>
              <w:t>Skills checklist after each course; six</w:t>
            </w:r>
            <w:r w:rsidRPr="00C725F2">
              <w:rPr>
                <w:sz w:val="16"/>
                <w:szCs w:val="16"/>
              </w:rPr>
              <w:noBreakHyphen/>
              <w:t>monthly review of communication and resilience skills.</w:t>
            </w:r>
          </w:p>
        </w:tc>
        <w:tc>
          <w:tcPr>
            <w:tcW w:w="850" w:type="dxa"/>
            <w:vAlign w:val="center"/>
          </w:tcPr>
          <w:p w14:paraId="4F72A33B" w14:textId="441B8676" w:rsidR="009870BC" w:rsidRDefault="009870BC" w:rsidP="009870BC">
            <w:pPr>
              <w:spacing w:line="360" w:lineRule="auto"/>
              <w:rPr>
                <w:rFonts w:eastAsia="Verdana"/>
                <w:color w:val="000000" w:themeColor="text1"/>
                <w:sz w:val="16"/>
                <w:szCs w:val="16"/>
              </w:rPr>
            </w:pPr>
            <w:r w:rsidRPr="00C725F2">
              <w:rPr>
                <w:sz w:val="16"/>
                <w:szCs w:val="16"/>
              </w:rPr>
              <w:t>Feb 2027; Aug 2027; Feb 2028</w:t>
            </w:r>
          </w:p>
        </w:tc>
      </w:tr>
    </w:tbl>
    <w:p w14:paraId="6DA05E77" w14:textId="77777777" w:rsidR="00432612" w:rsidRDefault="00432612" w:rsidP="009870BC">
      <w:pPr>
        <w:spacing w:line="360" w:lineRule="auto"/>
        <w:rPr>
          <w:rFonts w:eastAsia="Verdana"/>
          <w:color w:val="000000" w:themeColor="text1"/>
          <w:sz w:val="16"/>
          <w:szCs w:val="16"/>
        </w:rPr>
      </w:pPr>
    </w:p>
    <w:p w14:paraId="11481106" w14:textId="77777777" w:rsidR="00E53D7B" w:rsidRDefault="00E53D7B" w:rsidP="008805F1">
      <w:pPr>
        <w:pStyle w:val="Heading2"/>
        <w:rPr>
          <w:b/>
          <w:bCs/>
          <w:sz w:val="22"/>
          <w:szCs w:val="22"/>
        </w:rPr>
      </w:pPr>
    </w:p>
    <w:p w14:paraId="6AD7A238" w14:textId="77777777" w:rsidR="00E53D7B" w:rsidRDefault="00E53D7B" w:rsidP="008805F1">
      <w:pPr>
        <w:pStyle w:val="Heading2"/>
        <w:rPr>
          <w:b/>
          <w:bCs/>
          <w:sz w:val="22"/>
          <w:szCs w:val="22"/>
        </w:rPr>
      </w:pPr>
    </w:p>
    <w:p w14:paraId="48CFF9F6" w14:textId="14C1D366" w:rsidR="00F17A16" w:rsidRPr="00760D63" w:rsidRDefault="00F17A16" w:rsidP="00E53D7B">
      <w:pPr>
        <w:pStyle w:val="Heading2"/>
        <w:spacing w:line="360" w:lineRule="auto"/>
        <w:rPr>
          <w:b/>
          <w:bCs/>
          <w:sz w:val="22"/>
          <w:szCs w:val="22"/>
        </w:rPr>
      </w:pPr>
      <w:bookmarkStart w:id="9" w:name="_Toc237172559"/>
      <w:r w:rsidRPr="00760D63">
        <w:rPr>
          <w:b/>
          <w:bCs/>
          <w:sz w:val="22"/>
          <w:szCs w:val="22"/>
        </w:rPr>
        <w:t>3.5 Monitoring and Evaluation</w:t>
      </w:r>
      <w:bookmarkEnd w:id="9"/>
    </w:p>
    <w:p w14:paraId="08D901C4" w14:textId="77777777" w:rsidR="008805F1" w:rsidRDefault="008805F1" w:rsidP="00E53D7B">
      <w:pPr>
        <w:spacing w:line="360" w:lineRule="auto"/>
        <w:jc w:val="both"/>
        <w:rPr>
          <w:rFonts w:eastAsia="Verdana"/>
          <w:color w:val="000000" w:themeColor="text1"/>
        </w:rPr>
      </w:pPr>
    </w:p>
    <w:p w14:paraId="6DB52E01" w14:textId="48A8A544" w:rsidR="00F17A16" w:rsidRPr="00C70831" w:rsidRDefault="00F17A16" w:rsidP="00E53D7B">
      <w:pPr>
        <w:spacing w:line="360" w:lineRule="auto"/>
        <w:jc w:val="both"/>
        <w:rPr>
          <w:rFonts w:eastAsia="Verdana"/>
          <w:color w:val="000000" w:themeColor="text1"/>
        </w:rPr>
      </w:pPr>
      <w:r w:rsidRPr="00C70831">
        <w:rPr>
          <w:rFonts w:eastAsia="Verdana"/>
          <w:color w:val="000000" w:themeColor="text1"/>
        </w:rPr>
        <w:t>Progress will be tracked in a digital portfolio containing certificates, applications, feedback, hours completed, and reflective notes. I will review progress monthly and conduct formal reviews every three months. Each goal will be rated green (on track), amber (needs</w:t>
      </w:r>
    </w:p>
    <w:p w14:paraId="5AB2BBD2" w14:textId="77777777" w:rsidR="00F17A16" w:rsidRPr="00C70831" w:rsidRDefault="00F17A16" w:rsidP="00E53D7B">
      <w:pPr>
        <w:spacing w:line="360" w:lineRule="auto"/>
        <w:jc w:val="both"/>
        <w:rPr>
          <w:rFonts w:eastAsia="Verdana"/>
          <w:color w:val="000000" w:themeColor="text1"/>
        </w:rPr>
      </w:pPr>
      <w:r w:rsidRPr="00C70831">
        <w:rPr>
          <w:rFonts w:eastAsia="Verdana"/>
          <w:color w:val="000000" w:themeColor="text1"/>
        </w:rPr>
        <w:t>adjustment), or red (requires support). This approach will show progress and allow realistic changes without losing direction.</w:t>
      </w:r>
    </w:p>
    <w:p w14:paraId="15DC5104" w14:textId="4D2C279B" w:rsidR="00F17A16" w:rsidRPr="00C70831" w:rsidRDefault="00F17A16" w:rsidP="00E53D7B">
      <w:pPr>
        <w:spacing w:line="360" w:lineRule="auto"/>
        <w:jc w:val="both"/>
        <w:rPr>
          <w:rFonts w:eastAsia="Verdana"/>
          <w:color w:val="000000" w:themeColor="text1"/>
        </w:rPr>
      </w:pPr>
      <w:r w:rsidRPr="00C70831">
        <w:rPr>
          <w:rFonts w:eastAsia="Verdana"/>
          <w:color w:val="000000" w:themeColor="text1"/>
        </w:rPr>
        <w:t xml:space="preserve">If volunteering is not possible, I will pursue a support role or observation placement. If nursing applications are unsuccessful, I will seek feedback, strengthen missing evidence, and reapply. </w:t>
      </w:r>
      <w:r w:rsidR="00432612" w:rsidRPr="00C70831">
        <w:rPr>
          <w:rFonts w:eastAsia="Verdana"/>
          <w:color w:val="000000" w:themeColor="text1"/>
        </w:rPr>
        <w:t>My w</w:t>
      </w:r>
      <w:r w:rsidRPr="00C70831">
        <w:rPr>
          <w:rFonts w:eastAsia="Verdana"/>
          <w:color w:val="000000" w:themeColor="text1"/>
        </w:rPr>
        <w:t>orkload and wellbeing will be monitored to ensure sustainable progress.</w:t>
      </w:r>
    </w:p>
    <w:p w14:paraId="401CC53E" w14:textId="797D0866" w:rsidR="00F17A16" w:rsidRPr="00760D63" w:rsidRDefault="00F17A16" w:rsidP="00E53D7B">
      <w:pPr>
        <w:pStyle w:val="Heading1"/>
        <w:spacing w:line="360" w:lineRule="auto"/>
        <w:rPr>
          <w:b/>
          <w:bCs/>
          <w:sz w:val="22"/>
          <w:szCs w:val="22"/>
        </w:rPr>
      </w:pPr>
      <w:bookmarkStart w:id="10" w:name="_Toc237172560"/>
      <w:r w:rsidRPr="00760D63">
        <w:rPr>
          <w:b/>
          <w:bCs/>
          <w:sz w:val="22"/>
          <w:szCs w:val="22"/>
        </w:rPr>
        <w:t>Task 4 of 4 – Critical Reflection Using Gibbs’ Model</w:t>
      </w:r>
      <w:bookmarkEnd w:id="10"/>
    </w:p>
    <w:p w14:paraId="2AC7BD9B" w14:textId="77777777" w:rsidR="00F17A16" w:rsidRPr="00C70831" w:rsidRDefault="00F17A16" w:rsidP="00E53D7B">
      <w:pPr>
        <w:spacing w:line="360" w:lineRule="auto"/>
        <w:jc w:val="both"/>
        <w:rPr>
          <w:rFonts w:eastAsia="Verdana"/>
          <w:color w:val="000000" w:themeColor="text1"/>
        </w:rPr>
      </w:pPr>
      <w:r w:rsidRPr="00C70831">
        <w:rPr>
          <w:rFonts w:eastAsia="Verdana"/>
          <w:color w:val="000000" w:themeColor="text1"/>
        </w:rPr>
        <w:t>Gibbs’ reflective cycle consists of description, feelings, evaluation, analysis, conclusion and action planning (Bassot, 2023). It facilitates reflective learning through experience and connects reflection with subsequent action (Gibbs, 1988).</w:t>
      </w:r>
    </w:p>
    <w:p w14:paraId="612C1BDD" w14:textId="77777777" w:rsidR="00F17A16" w:rsidRPr="00760D63" w:rsidRDefault="00F17A16" w:rsidP="00E53D7B">
      <w:pPr>
        <w:pStyle w:val="Heading2"/>
        <w:spacing w:line="360" w:lineRule="auto"/>
        <w:rPr>
          <w:b/>
          <w:bCs/>
          <w:sz w:val="22"/>
          <w:szCs w:val="22"/>
        </w:rPr>
      </w:pPr>
      <w:bookmarkStart w:id="11" w:name="_Toc237172561"/>
      <w:r w:rsidRPr="00760D63">
        <w:rPr>
          <w:b/>
          <w:bCs/>
          <w:sz w:val="22"/>
          <w:szCs w:val="22"/>
        </w:rPr>
        <w:t>Description</w:t>
      </w:r>
      <w:bookmarkEnd w:id="11"/>
    </w:p>
    <w:p w14:paraId="7435E4B8" w14:textId="1ADB744E" w:rsidR="00F17A16" w:rsidRPr="00C70831" w:rsidRDefault="00F17A16" w:rsidP="00E53D7B">
      <w:pPr>
        <w:spacing w:line="360" w:lineRule="auto"/>
        <w:jc w:val="both"/>
        <w:rPr>
          <w:rFonts w:eastAsia="Verdana"/>
          <w:color w:val="000000" w:themeColor="text1"/>
        </w:rPr>
      </w:pPr>
      <w:r w:rsidRPr="00C70831">
        <w:rPr>
          <w:rFonts w:eastAsia="Verdana"/>
          <w:color w:val="000000" w:themeColor="text1"/>
        </w:rPr>
        <w:t xml:space="preserve">I have finished the LCHS4009 Component 1 presentation as an assessed academic activity. I made slides, arranged the key points and presented them to the lecturer and class. I wanted </w:t>
      </w:r>
      <w:r w:rsidR="00760D63">
        <w:rPr>
          <w:rFonts w:eastAsia="Verdana"/>
          <w:color w:val="000000" w:themeColor="text1"/>
        </w:rPr>
        <w:t>to explain the theme clearly</w:t>
      </w:r>
      <w:r w:rsidRPr="00C70831">
        <w:rPr>
          <w:rFonts w:eastAsia="Verdana"/>
          <w:color w:val="000000" w:themeColor="text1"/>
        </w:rPr>
        <w:t xml:space="preserve"> and to show research was appropriate. Provisional verbal feedback was provided, and the presentation was found to be logical and relevant. It also stated that I overused the slides, talked too fast at times and spoke with unclear spoken referencing. These points are the focus for this reflection.</w:t>
      </w:r>
    </w:p>
    <w:p w14:paraId="68AF2030" w14:textId="77777777" w:rsidR="008805F1" w:rsidRDefault="008805F1" w:rsidP="00E53D7B">
      <w:pPr>
        <w:pStyle w:val="NoSpacing"/>
        <w:spacing w:line="360" w:lineRule="auto"/>
      </w:pPr>
    </w:p>
    <w:p w14:paraId="52945536" w14:textId="79EF341C" w:rsidR="00F17A16" w:rsidRPr="00760D63" w:rsidRDefault="00F17A16" w:rsidP="00E53D7B">
      <w:pPr>
        <w:pStyle w:val="Heading2"/>
        <w:spacing w:line="360" w:lineRule="auto"/>
        <w:rPr>
          <w:b/>
          <w:bCs/>
          <w:sz w:val="22"/>
          <w:szCs w:val="22"/>
        </w:rPr>
      </w:pPr>
      <w:bookmarkStart w:id="12" w:name="_Toc237172562"/>
      <w:r w:rsidRPr="00760D63">
        <w:rPr>
          <w:b/>
          <w:bCs/>
          <w:sz w:val="22"/>
          <w:szCs w:val="22"/>
        </w:rPr>
        <w:t>Feelings</w:t>
      </w:r>
      <w:bookmarkEnd w:id="12"/>
    </w:p>
    <w:p w14:paraId="1F95E7E3" w14:textId="2172C1C2" w:rsidR="00F17A16" w:rsidRPr="00C70831" w:rsidRDefault="00F17A16" w:rsidP="00E53D7B">
      <w:pPr>
        <w:spacing w:line="360" w:lineRule="auto"/>
        <w:jc w:val="both"/>
        <w:rPr>
          <w:rFonts w:eastAsia="Verdana"/>
          <w:color w:val="000000" w:themeColor="text1"/>
        </w:rPr>
      </w:pPr>
      <w:r w:rsidRPr="00C70831">
        <w:rPr>
          <w:rFonts w:eastAsia="Verdana"/>
          <w:color w:val="000000" w:themeColor="text1"/>
        </w:rPr>
        <w:t>I was worried about forgetting things and making language errors when I was in front of an audience. I had my content ready but wasn’t confident about presenting without reading it. I started the presentation by trying to fill each slide with content instead of relating to the audience. I noticed I was talking very quickly, and then I became even more anxious. Once I finished, I felt relieved and proud that I completed it. The feedback reminded me that knowing what to say is different from saying it well.</w:t>
      </w:r>
    </w:p>
    <w:p w14:paraId="54EDBF30" w14:textId="28CD89D2" w:rsidR="00F17A16" w:rsidRPr="00760D63" w:rsidRDefault="00F17A16" w:rsidP="00E53D7B">
      <w:pPr>
        <w:pStyle w:val="Heading2"/>
        <w:spacing w:line="360" w:lineRule="auto"/>
        <w:rPr>
          <w:b/>
          <w:bCs/>
          <w:sz w:val="22"/>
          <w:szCs w:val="22"/>
        </w:rPr>
      </w:pPr>
      <w:bookmarkStart w:id="13" w:name="_Toc237172563"/>
      <w:r w:rsidRPr="00760D63">
        <w:rPr>
          <w:b/>
          <w:bCs/>
          <w:sz w:val="22"/>
          <w:szCs w:val="22"/>
        </w:rPr>
        <w:lastRenderedPageBreak/>
        <w:t>Evaluation</w:t>
      </w:r>
      <w:bookmarkEnd w:id="13"/>
    </w:p>
    <w:p w14:paraId="3FCC7878" w14:textId="0AB8175D" w:rsidR="00F17A16" w:rsidRPr="00C70831" w:rsidRDefault="00F17A16" w:rsidP="00E53D7B">
      <w:pPr>
        <w:spacing w:line="360" w:lineRule="auto"/>
        <w:jc w:val="both"/>
        <w:rPr>
          <w:rFonts w:eastAsia="Verdana"/>
          <w:color w:val="000000" w:themeColor="text1"/>
        </w:rPr>
      </w:pPr>
      <w:r w:rsidRPr="00C70831">
        <w:rPr>
          <w:rFonts w:eastAsia="Verdana"/>
          <w:color w:val="000000" w:themeColor="text1"/>
        </w:rPr>
        <w:t>Several aspects were successful. The slides were on topic and met the main requirements, and the presentation was organised. I did not have major gaps due to preparation. I behaved professionally and continued even when nervous. However, delivery and evidence use were weaker. I relied too heavily on the slides, which made the presentation less engaging. I may have missed important points due to rushing. I did not consistently explain how the evidence supported my points, even though I included sources on the slides.</w:t>
      </w:r>
    </w:p>
    <w:p w14:paraId="223659E1" w14:textId="67668063" w:rsidR="00F17A16" w:rsidRPr="00760D63" w:rsidRDefault="00F17A16" w:rsidP="00E53D7B">
      <w:pPr>
        <w:pStyle w:val="Heading2"/>
        <w:spacing w:line="360" w:lineRule="auto"/>
        <w:rPr>
          <w:b/>
          <w:bCs/>
          <w:sz w:val="22"/>
          <w:szCs w:val="22"/>
        </w:rPr>
      </w:pPr>
      <w:bookmarkStart w:id="14" w:name="_Toc237172564"/>
      <w:r w:rsidRPr="00760D63">
        <w:rPr>
          <w:b/>
          <w:bCs/>
          <w:sz w:val="22"/>
          <w:szCs w:val="22"/>
        </w:rPr>
        <w:t>Analysis</w:t>
      </w:r>
      <w:bookmarkEnd w:id="14"/>
    </w:p>
    <w:p w14:paraId="1A22CEC1" w14:textId="6C84FFA0" w:rsidR="00F17A16" w:rsidRPr="00C70831" w:rsidRDefault="00F17A16" w:rsidP="00E53D7B">
      <w:pPr>
        <w:spacing w:line="360" w:lineRule="auto"/>
        <w:jc w:val="both"/>
        <w:rPr>
          <w:rFonts w:eastAsia="Verdana"/>
          <w:color w:val="000000" w:themeColor="text1"/>
        </w:rPr>
      </w:pPr>
      <w:r w:rsidRPr="00C70831">
        <w:rPr>
          <w:rFonts w:eastAsia="Verdana"/>
          <w:color w:val="000000" w:themeColor="text1"/>
        </w:rPr>
        <w:t>This experience emphasises the importance of content, audience awareness and controlled delivery in effective presentation. My anxiety led me to use the slides as a safety tool, which limited my natural communication abilities. A better approach would have been to use short prompts, pause between ideas and rehearse out loud. The comments on referencing are also important. Many people assume that displaying the source is enough in academic communication. I must present evidence, explain its relevance and link it to my conclusions.</w:t>
      </w:r>
    </w:p>
    <w:p w14:paraId="44627690" w14:textId="77777777" w:rsidR="00F17A16" w:rsidRPr="00C70831" w:rsidRDefault="00F17A16" w:rsidP="00E53D7B">
      <w:pPr>
        <w:spacing w:line="360" w:lineRule="auto"/>
        <w:jc w:val="both"/>
        <w:rPr>
          <w:rFonts w:eastAsia="Verdana"/>
          <w:color w:val="000000" w:themeColor="text1"/>
        </w:rPr>
      </w:pPr>
      <w:r w:rsidRPr="00C70831">
        <w:rPr>
          <w:rFonts w:eastAsia="Verdana"/>
          <w:color w:val="000000" w:themeColor="text1"/>
        </w:rPr>
        <w:t>Reflection is helpful because it examines behaviour and the conditions surrounding it (Bassot, 2023). I can learn through practice and not assume that nervousness will always be a weakness.</w:t>
      </w:r>
    </w:p>
    <w:p w14:paraId="106B51D9" w14:textId="18FA80C9" w:rsidR="00F17A16" w:rsidRPr="00760D63" w:rsidRDefault="00F17A16" w:rsidP="00E53D7B">
      <w:pPr>
        <w:pStyle w:val="Heading2"/>
        <w:spacing w:line="360" w:lineRule="auto"/>
        <w:rPr>
          <w:b/>
          <w:bCs/>
          <w:sz w:val="22"/>
          <w:szCs w:val="22"/>
        </w:rPr>
      </w:pPr>
      <w:bookmarkStart w:id="15" w:name="_Toc237172565"/>
      <w:r w:rsidRPr="00760D63">
        <w:rPr>
          <w:b/>
          <w:bCs/>
          <w:sz w:val="22"/>
          <w:szCs w:val="22"/>
        </w:rPr>
        <w:t>Conclusion</w:t>
      </w:r>
      <w:bookmarkEnd w:id="15"/>
    </w:p>
    <w:p w14:paraId="73595B57" w14:textId="77777777" w:rsidR="00760D63" w:rsidRDefault="00F17A16" w:rsidP="00E53D7B">
      <w:pPr>
        <w:spacing w:line="360" w:lineRule="auto"/>
        <w:jc w:val="both"/>
        <w:rPr>
          <w:rFonts w:eastAsia="Verdana"/>
          <w:color w:val="000000" w:themeColor="text1"/>
        </w:rPr>
      </w:pPr>
      <w:r w:rsidRPr="00C70831">
        <w:rPr>
          <w:rFonts w:eastAsia="Verdana"/>
          <w:color w:val="000000" w:themeColor="text1"/>
        </w:rPr>
        <w:t>I discovered that my preparation and organisation are strong, but my delivery needs improvement. I need to minimise text on slides, rehearse more and use short cue cards. I should speak slower, make frequent eye contact and explain sources in my own words. I could have rehearsed in front of a classmate for feedback before the assessment. I also should have timed each section to avoid rushing.</w:t>
      </w:r>
    </w:p>
    <w:p w14:paraId="3F852C90" w14:textId="77777777" w:rsidR="00760D63" w:rsidRPr="00760D63" w:rsidRDefault="00760D63" w:rsidP="00E53D7B">
      <w:pPr>
        <w:spacing w:line="360" w:lineRule="auto"/>
        <w:jc w:val="both"/>
        <w:rPr>
          <w:rFonts w:eastAsia="Verdana"/>
          <w:b/>
          <w:bCs/>
          <w:color w:val="000000" w:themeColor="text1"/>
        </w:rPr>
      </w:pPr>
    </w:p>
    <w:p w14:paraId="424C922F" w14:textId="46121A3B" w:rsidR="00F17A16" w:rsidRPr="00427B1B" w:rsidRDefault="00F17A16" w:rsidP="00427B1B">
      <w:pPr>
        <w:pStyle w:val="Heading2"/>
        <w:rPr>
          <w:rFonts w:eastAsia="Verdana"/>
          <w:b/>
          <w:bCs/>
          <w:color w:val="000000" w:themeColor="text1"/>
          <w:sz w:val="22"/>
          <w:szCs w:val="22"/>
        </w:rPr>
      </w:pPr>
      <w:bookmarkStart w:id="16" w:name="_Toc237172566"/>
      <w:r w:rsidRPr="00427B1B">
        <w:rPr>
          <w:b/>
          <w:bCs/>
          <w:sz w:val="22"/>
          <w:szCs w:val="22"/>
        </w:rPr>
        <w:t>Action Plan</w:t>
      </w:r>
      <w:bookmarkEnd w:id="16"/>
    </w:p>
    <w:p w14:paraId="0E90FFC7" w14:textId="04C0B2AF" w:rsidR="00F17A16" w:rsidRPr="00C70831" w:rsidRDefault="00F17A16" w:rsidP="00E53D7B">
      <w:pPr>
        <w:spacing w:line="360" w:lineRule="auto"/>
        <w:jc w:val="both"/>
        <w:rPr>
          <w:rFonts w:eastAsia="Verdana"/>
          <w:color w:val="000000" w:themeColor="text1"/>
        </w:rPr>
      </w:pPr>
      <w:r w:rsidRPr="00C70831">
        <w:rPr>
          <w:rFonts w:eastAsia="Verdana"/>
          <w:color w:val="000000" w:themeColor="text1"/>
        </w:rPr>
        <w:t>For my next presentation, I will prepare at least two weeks in advance. I will create slides with one main message and minimal text per slide. I will rehearse the entire presentation three times, record one rehearsal and review pacing, posture and eye contact. I will seek feedback from one peer and complete a final timed rehearsal. I will provide a brief evidence sentence for each key claim and maintain an up</w:t>
      </w:r>
      <w:r w:rsidRPr="00C70831">
        <w:rPr>
          <w:rFonts w:ascii="Cambria Math" w:eastAsia="Verdana" w:hAnsi="Cambria Math" w:cs="Cambria Math"/>
          <w:color w:val="000000" w:themeColor="text1"/>
        </w:rPr>
        <w:t>‑</w:t>
      </w:r>
      <w:r w:rsidRPr="00C70831">
        <w:rPr>
          <w:rFonts w:eastAsia="Verdana"/>
          <w:color w:val="000000" w:themeColor="text1"/>
        </w:rPr>
        <w:t>to</w:t>
      </w:r>
      <w:r w:rsidRPr="00C70831">
        <w:rPr>
          <w:rFonts w:ascii="Cambria Math" w:eastAsia="Verdana" w:hAnsi="Cambria Math" w:cs="Cambria Math"/>
          <w:color w:val="000000" w:themeColor="text1"/>
        </w:rPr>
        <w:t>‑</w:t>
      </w:r>
      <w:r w:rsidRPr="00C70831">
        <w:rPr>
          <w:rFonts w:eastAsia="Verdana"/>
          <w:color w:val="000000" w:themeColor="text1"/>
        </w:rPr>
        <w:t>date Harvard reference list. I will record feedback immediately after presenting and compare it with this action plan.</w:t>
      </w:r>
    </w:p>
    <w:p w14:paraId="1EC60202" w14:textId="77777777" w:rsidR="00432612" w:rsidRDefault="00432612" w:rsidP="00C70831">
      <w:pPr>
        <w:spacing w:line="360" w:lineRule="auto"/>
        <w:jc w:val="both"/>
        <w:rPr>
          <w:rFonts w:eastAsia="Verdana"/>
          <w:color w:val="000000" w:themeColor="text1"/>
        </w:rPr>
      </w:pPr>
    </w:p>
    <w:p w14:paraId="08E882A2" w14:textId="381C1A25" w:rsidR="00432612" w:rsidRPr="00760D63" w:rsidRDefault="00432612" w:rsidP="00E53D7B">
      <w:pPr>
        <w:pStyle w:val="Heading1"/>
        <w:spacing w:line="360" w:lineRule="auto"/>
        <w:rPr>
          <w:b/>
          <w:bCs/>
          <w:sz w:val="22"/>
          <w:szCs w:val="22"/>
        </w:rPr>
      </w:pPr>
      <w:bookmarkStart w:id="17" w:name="_Toc237172567"/>
      <w:r w:rsidRPr="00760D63">
        <w:rPr>
          <w:b/>
          <w:bCs/>
          <w:sz w:val="22"/>
          <w:szCs w:val="22"/>
        </w:rPr>
        <w:lastRenderedPageBreak/>
        <w:t>References</w:t>
      </w:r>
      <w:bookmarkEnd w:id="17"/>
    </w:p>
    <w:p w14:paraId="18584F58" w14:textId="77777777" w:rsidR="00580A88" w:rsidRDefault="00580A88" w:rsidP="00E53D7B">
      <w:pPr>
        <w:spacing w:line="360" w:lineRule="auto"/>
      </w:pPr>
      <w:r w:rsidRPr="00580A88">
        <w:t xml:space="preserve">Bassot, B. (2023) The Reflective Practice Guide: An Interdisciplinary Approach to Critical Reflection. 2nd </w:t>
      </w:r>
      <w:proofErr w:type="spellStart"/>
      <w:r w:rsidRPr="00580A88">
        <w:t>edn</w:t>
      </w:r>
      <w:proofErr w:type="spellEnd"/>
      <w:r w:rsidRPr="00580A88">
        <w:t>. Abingdon: Routledge.</w:t>
      </w:r>
    </w:p>
    <w:p w14:paraId="3ADDD1EA" w14:textId="77777777" w:rsidR="00580A88" w:rsidRDefault="00580A88" w:rsidP="00E53D7B">
      <w:pPr>
        <w:spacing w:line="360" w:lineRule="auto"/>
      </w:pPr>
      <w:r w:rsidRPr="00580A88">
        <w:t xml:space="preserve">Cottrell, S. (2021) Skills for Success: Personal Development and Employability. 4th </w:t>
      </w:r>
      <w:proofErr w:type="spellStart"/>
      <w:r w:rsidRPr="00580A88">
        <w:t>edn</w:t>
      </w:r>
      <w:proofErr w:type="spellEnd"/>
      <w:r w:rsidRPr="00580A88">
        <w:t>. London: Red Globe Press.</w:t>
      </w:r>
    </w:p>
    <w:p w14:paraId="3E6E9CB6" w14:textId="53E2B245" w:rsidR="00432612" w:rsidRPr="00432612" w:rsidRDefault="00432612" w:rsidP="00E53D7B">
      <w:pPr>
        <w:spacing w:line="360" w:lineRule="auto"/>
      </w:pPr>
      <w:r w:rsidRPr="00432612">
        <w:t>Department for Education (DfE) (2026) Working together to safeguard children: Statutory guidance on multi</w:t>
      </w:r>
      <w:r w:rsidRPr="00432612">
        <w:rPr>
          <w:rFonts w:ascii="Cambria Math" w:hAnsi="Cambria Math" w:cs="Cambria Math"/>
        </w:rPr>
        <w:t>‑</w:t>
      </w:r>
      <w:r w:rsidRPr="00432612">
        <w:t xml:space="preserve">agency working to help, support and protect children. London: Department for Education. Available at: </w:t>
      </w:r>
      <w:hyperlink r:id="rId11" w:history="1">
        <w:r w:rsidRPr="00432612">
          <w:rPr>
            <w:rStyle w:val="Hyperlink"/>
          </w:rPr>
          <w:t>https://www.gov.uk/government/publications/working-together-to-safeguard-children--2</w:t>
        </w:r>
      </w:hyperlink>
      <w:r w:rsidRPr="00432612">
        <w:t xml:space="preserve"> </w:t>
      </w:r>
    </w:p>
    <w:p w14:paraId="347ECC7B" w14:textId="77777777" w:rsidR="00432612" w:rsidRPr="00432612" w:rsidRDefault="00432612" w:rsidP="00E53D7B">
      <w:pPr>
        <w:spacing w:line="360" w:lineRule="auto"/>
      </w:pPr>
      <w:r w:rsidRPr="00432612">
        <w:t>(Accessed: 5 August 2026).</w:t>
      </w:r>
    </w:p>
    <w:p w14:paraId="22AE7679" w14:textId="77777777" w:rsidR="00432612" w:rsidRPr="00432612" w:rsidRDefault="00432612" w:rsidP="00E53D7B">
      <w:pPr>
        <w:spacing w:line="360" w:lineRule="auto"/>
      </w:pPr>
      <w:r w:rsidRPr="00432612">
        <w:t xml:space="preserve">Department of Health and Social Care (DHSC) (2026) High impact areas for health visiting (ages 0 to 5). London: Department of Health and Social Care. Available at: </w:t>
      </w:r>
      <w:hyperlink r:id="rId12" w:history="1">
        <w:r w:rsidRPr="00432612">
          <w:rPr>
            <w:rStyle w:val="Hyperlink"/>
          </w:rPr>
          <w:t>https://www.gov.uk/government/publications/healthy-child-programme-high-impact-area-framework/high-impact-areas-for-health-visiting-ages-0-to-5</w:t>
        </w:r>
      </w:hyperlink>
      <w:r w:rsidRPr="00432612">
        <w:t xml:space="preserve"> </w:t>
      </w:r>
    </w:p>
    <w:p w14:paraId="1A03D0CF" w14:textId="77777777" w:rsidR="00432612" w:rsidRPr="00432612" w:rsidRDefault="00432612" w:rsidP="00E53D7B">
      <w:pPr>
        <w:spacing w:line="360" w:lineRule="auto"/>
      </w:pPr>
      <w:r w:rsidRPr="00432612">
        <w:t>(Accessed: 5 August 2026).</w:t>
      </w:r>
    </w:p>
    <w:p w14:paraId="64D8872A" w14:textId="77777777" w:rsidR="00432612" w:rsidRPr="00432612" w:rsidRDefault="00432612" w:rsidP="00E53D7B">
      <w:pPr>
        <w:spacing w:line="360" w:lineRule="auto"/>
      </w:pPr>
      <w:r w:rsidRPr="00432612">
        <w:t xml:space="preserve">Department of Health and Social Care (DHSC) (2026) Delivery of the Healthy Child Programme. London: Department of Health and Social Care. Available at: </w:t>
      </w:r>
      <w:hyperlink r:id="rId13" w:history="1">
        <w:r w:rsidRPr="00432612">
          <w:rPr>
            <w:rStyle w:val="Hyperlink"/>
          </w:rPr>
          <w:t>https://www.gov.uk/government/publications/delivery-of-the-healthy-child-programme</w:t>
        </w:r>
      </w:hyperlink>
    </w:p>
    <w:p w14:paraId="61C64440" w14:textId="77777777" w:rsidR="00432612" w:rsidRPr="00432612" w:rsidRDefault="00432612" w:rsidP="00E53D7B">
      <w:pPr>
        <w:spacing w:line="360" w:lineRule="auto"/>
      </w:pPr>
      <w:r w:rsidRPr="00432612">
        <w:t>(Accessed: 5 August 2026).</w:t>
      </w:r>
    </w:p>
    <w:p w14:paraId="48828EBC" w14:textId="77777777" w:rsidR="00580A88" w:rsidRDefault="00580A88" w:rsidP="00E53D7B">
      <w:pPr>
        <w:spacing w:line="360" w:lineRule="auto"/>
      </w:pPr>
      <w:r w:rsidRPr="00580A88">
        <w:t>Gibbs, G. (1988) Learning by Doing: A Guide to Teaching and Learning Methods. Oxford: Further Education Unit, Oxford Polytechnic.</w:t>
      </w:r>
    </w:p>
    <w:p w14:paraId="0F1DF05F" w14:textId="022109D3" w:rsidR="00432612" w:rsidRPr="00432612" w:rsidRDefault="00432612" w:rsidP="00E53D7B">
      <w:pPr>
        <w:spacing w:line="360" w:lineRule="auto"/>
      </w:pPr>
      <w:r w:rsidRPr="00432612">
        <w:t>Institute of Health Visiting (</w:t>
      </w:r>
      <w:proofErr w:type="spellStart"/>
      <w:r w:rsidRPr="00432612">
        <w:t>iHV</w:t>
      </w:r>
      <w:proofErr w:type="spellEnd"/>
      <w:r w:rsidRPr="00432612">
        <w:t xml:space="preserve">) (2026) Publications and Reports. London: Institute of Health Visiting. Available at: </w:t>
      </w:r>
      <w:hyperlink r:id="rId14" w:history="1">
        <w:r w:rsidRPr="00432612">
          <w:rPr>
            <w:rStyle w:val="Hyperlink"/>
          </w:rPr>
          <w:t>https://ihv.org.uk/our-work/publications-reports/</w:t>
        </w:r>
      </w:hyperlink>
    </w:p>
    <w:p w14:paraId="0A9B25FC" w14:textId="77777777" w:rsidR="00432612" w:rsidRPr="00432612" w:rsidRDefault="00432612" w:rsidP="00E53D7B">
      <w:pPr>
        <w:spacing w:line="360" w:lineRule="auto"/>
      </w:pPr>
      <w:r w:rsidRPr="00432612">
        <w:t>(Accessed: 5 August 2026).</w:t>
      </w:r>
    </w:p>
    <w:p w14:paraId="75028AC5" w14:textId="77777777" w:rsidR="00432612" w:rsidRPr="00432612" w:rsidRDefault="00432612" w:rsidP="00E53D7B">
      <w:pPr>
        <w:spacing w:line="360" w:lineRule="auto"/>
      </w:pPr>
      <w:r w:rsidRPr="00432612">
        <w:t xml:space="preserve">NHS England (2026) Core20PLUS5 – An approach to reducing health inequalities for children and young people. London: NHS England. Available at: </w:t>
      </w:r>
      <w:hyperlink r:id="rId15" w:history="1">
        <w:r w:rsidRPr="00432612">
          <w:rPr>
            <w:rStyle w:val="Hyperlink"/>
          </w:rPr>
          <w:t>https://www.england.nhs.uk/about/equality/equality-hub/national-healthcare-inequalities-improvement-programme/core20plus5/core20plus5-cyp/</w:t>
        </w:r>
      </w:hyperlink>
      <w:r w:rsidRPr="00432612">
        <w:t xml:space="preserve"> </w:t>
      </w:r>
    </w:p>
    <w:p w14:paraId="7D9293D6" w14:textId="77777777" w:rsidR="00432612" w:rsidRPr="00432612" w:rsidRDefault="00432612" w:rsidP="00E53D7B">
      <w:pPr>
        <w:spacing w:line="360" w:lineRule="auto"/>
      </w:pPr>
      <w:r w:rsidRPr="00432612">
        <w:t>(Accessed: 5 August 2026).</w:t>
      </w:r>
    </w:p>
    <w:p w14:paraId="23AA9095" w14:textId="77777777" w:rsidR="00432612" w:rsidRPr="00432612" w:rsidRDefault="00432612" w:rsidP="00E53D7B">
      <w:pPr>
        <w:spacing w:line="360" w:lineRule="auto"/>
      </w:pPr>
      <w:r w:rsidRPr="00432612">
        <w:t xml:space="preserve">Nursing and Midwifery Council (NMC) (2022) Standards of proficiency for specialist community public health nurses (SCPHN). London: Nursing and Midwifery Council. Available at: </w:t>
      </w:r>
      <w:hyperlink r:id="rId16" w:history="1">
        <w:r w:rsidRPr="00432612">
          <w:rPr>
            <w:rStyle w:val="Hyperlink"/>
          </w:rPr>
          <w:t>https://www.nmc.org.uk/standards/standards-for-post-registration/standards-of-proficiency-for-specialist-community-public-health-nurses2/</w:t>
        </w:r>
      </w:hyperlink>
    </w:p>
    <w:p w14:paraId="61795E59" w14:textId="77777777" w:rsidR="00432612" w:rsidRPr="00432612" w:rsidRDefault="00432612" w:rsidP="00E53D7B">
      <w:pPr>
        <w:spacing w:line="360" w:lineRule="auto"/>
      </w:pPr>
      <w:r w:rsidRPr="00432612">
        <w:t>(Accessed: 5 August 2026).</w:t>
      </w:r>
    </w:p>
    <w:p w14:paraId="2523E34F" w14:textId="77777777" w:rsidR="00F17A16" w:rsidRDefault="00F17A16" w:rsidP="00C70831">
      <w:pPr>
        <w:spacing w:line="360" w:lineRule="auto"/>
        <w:jc w:val="both"/>
        <w:rPr>
          <w:rFonts w:eastAsia="Verdana"/>
          <w:color w:val="000000" w:themeColor="text1"/>
        </w:rPr>
      </w:pPr>
    </w:p>
    <w:p w14:paraId="2FFEC7E8" w14:textId="0D95CB2D" w:rsidR="00432612" w:rsidRPr="00760D63" w:rsidRDefault="00432612" w:rsidP="00E53D7B">
      <w:pPr>
        <w:pStyle w:val="Heading1"/>
        <w:spacing w:line="360" w:lineRule="auto"/>
        <w:rPr>
          <w:b/>
          <w:bCs/>
          <w:sz w:val="22"/>
          <w:szCs w:val="22"/>
        </w:rPr>
      </w:pPr>
      <w:bookmarkStart w:id="18" w:name="_Toc237172568"/>
      <w:r w:rsidRPr="00760D63">
        <w:rPr>
          <w:b/>
          <w:bCs/>
          <w:sz w:val="22"/>
          <w:szCs w:val="22"/>
        </w:rPr>
        <w:lastRenderedPageBreak/>
        <w:t>Appendix A: Job Advertisement Evidence</w:t>
      </w:r>
      <w:bookmarkEnd w:id="18"/>
    </w:p>
    <w:p w14:paraId="6C37EA2D" w14:textId="081B4ED8" w:rsidR="00432612" w:rsidRDefault="00432612" w:rsidP="00E53D7B">
      <w:pPr>
        <w:spacing w:line="360" w:lineRule="auto"/>
        <w:jc w:val="both"/>
        <w:rPr>
          <w:rFonts w:eastAsia="Verdana"/>
          <w:color w:val="000000" w:themeColor="text1"/>
        </w:rPr>
      </w:pPr>
      <w:r w:rsidRPr="00432612">
        <w:rPr>
          <w:rFonts w:eastAsia="Verdana"/>
          <w:color w:val="000000" w:themeColor="text1"/>
        </w:rPr>
        <w:t>The assignment specification requires the selected current health and social care vacancy to be included in the portfolio.</w:t>
      </w:r>
    </w:p>
    <w:tbl>
      <w:tblPr>
        <w:tblStyle w:val="TableGrid"/>
        <w:tblW w:w="0" w:type="auto"/>
        <w:tblLook w:val="04A0" w:firstRow="1" w:lastRow="0" w:firstColumn="1" w:lastColumn="0" w:noHBand="0" w:noVBand="1"/>
      </w:tblPr>
      <w:tblGrid>
        <w:gridCol w:w="2328"/>
        <w:gridCol w:w="6691"/>
      </w:tblGrid>
      <w:tr w:rsidR="00432612" w14:paraId="243F9F2B" w14:textId="77777777" w:rsidTr="00C961DE">
        <w:tc>
          <w:tcPr>
            <w:tcW w:w="4509" w:type="dxa"/>
            <w:vAlign w:val="center"/>
          </w:tcPr>
          <w:p w14:paraId="0C335E35" w14:textId="43BA87BE" w:rsidR="00432612" w:rsidRDefault="00432612" w:rsidP="00432612">
            <w:pPr>
              <w:spacing w:line="360" w:lineRule="auto"/>
              <w:jc w:val="both"/>
              <w:rPr>
                <w:rFonts w:eastAsia="Verdana"/>
                <w:color w:val="000000" w:themeColor="text1"/>
              </w:rPr>
            </w:pPr>
            <w:r w:rsidRPr="003C7ECE">
              <w:rPr>
                <w:rStyle w:val="Strong"/>
                <w:sz w:val="16"/>
                <w:szCs w:val="16"/>
              </w:rPr>
              <w:t>Category</w:t>
            </w:r>
          </w:p>
        </w:tc>
        <w:tc>
          <w:tcPr>
            <w:tcW w:w="4510" w:type="dxa"/>
            <w:vAlign w:val="center"/>
          </w:tcPr>
          <w:p w14:paraId="29B1C782" w14:textId="65F6674D" w:rsidR="00432612" w:rsidRDefault="00432612" w:rsidP="00432612">
            <w:pPr>
              <w:spacing w:line="360" w:lineRule="auto"/>
              <w:jc w:val="both"/>
              <w:rPr>
                <w:rFonts w:eastAsia="Verdana"/>
                <w:color w:val="000000" w:themeColor="text1"/>
              </w:rPr>
            </w:pPr>
            <w:r w:rsidRPr="003C7ECE">
              <w:rPr>
                <w:rStyle w:val="Strong"/>
                <w:sz w:val="16"/>
                <w:szCs w:val="16"/>
              </w:rPr>
              <w:t>Details</w:t>
            </w:r>
          </w:p>
        </w:tc>
      </w:tr>
      <w:tr w:rsidR="00432612" w14:paraId="52E7E180" w14:textId="77777777" w:rsidTr="00C961DE">
        <w:tc>
          <w:tcPr>
            <w:tcW w:w="4509" w:type="dxa"/>
            <w:vAlign w:val="center"/>
          </w:tcPr>
          <w:p w14:paraId="37C9FF66" w14:textId="38E5E8AA" w:rsidR="00432612" w:rsidRDefault="00432612" w:rsidP="00432612">
            <w:pPr>
              <w:spacing w:line="360" w:lineRule="auto"/>
              <w:jc w:val="both"/>
              <w:rPr>
                <w:rFonts w:eastAsia="Verdana"/>
                <w:color w:val="000000" w:themeColor="text1"/>
              </w:rPr>
            </w:pPr>
            <w:r w:rsidRPr="003C7ECE">
              <w:rPr>
                <w:rStyle w:val="Strong"/>
                <w:sz w:val="16"/>
                <w:szCs w:val="16"/>
              </w:rPr>
              <w:t>Chosen role</w:t>
            </w:r>
          </w:p>
        </w:tc>
        <w:tc>
          <w:tcPr>
            <w:tcW w:w="4510" w:type="dxa"/>
            <w:vAlign w:val="center"/>
          </w:tcPr>
          <w:p w14:paraId="5B57D088" w14:textId="671B869D" w:rsidR="00432612" w:rsidRDefault="00432612" w:rsidP="00432612">
            <w:pPr>
              <w:spacing w:line="360" w:lineRule="auto"/>
              <w:jc w:val="both"/>
              <w:rPr>
                <w:rFonts w:eastAsia="Verdana"/>
                <w:color w:val="000000" w:themeColor="text1"/>
              </w:rPr>
            </w:pPr>
            <w:r w:rsidRPr="003C7ECE">
              <w:rPr>
                <w:sz w:val="16"/>
                <w:szCs w:val="16"/>
              </w:rPr>
              <w:t>Health Visitor</w:t>
            </w:r>
          </w:p>
        </w:tc>
      </w:tr>
      <w:tr w:rsidR="00432612" w14:paraId="57F3780D" w14:textId="77777777" w:rsidTr="00C961DE">
        <w:tc>
          <w:tcPr>
            <w:tcW w:w="4509" w:type="dxa"/>
            <w:vAlign w:val="center"/>
          </w:tcPr>
          <w:p w14:paraId="24C2BB27" w14:textId="26083278" w:rsidR="00432612" w:rsidRDefault="00432612" w:rsidP="00432612">
            <w:pPr>
              <w:spacing w:line="360" w:lineRule="auto"/>
              <w:jc w:val="both"/>
              <w:rPr>
                <w:rFonts w:eastAsia="Verdana"/>
                <w:color w:val="000000" w:themeColor="text1"/>
              </w:rPr>
            </w:pPr>
            <w:r w:rsidRPr="003C7ECE">
              <w:rPr>
                <w:rStyle w:val="Strong"/>
                <w:sz w:val="16"/>
                <w:szCs w:val="16"/>
              </w:rPr>
              <w:t>Vacancy source</w:t>
            </w:r>
          </w:p>
        </w:tc>
        <w:tc>
          <w:tcPr>
            <w:tcW w:w="4510" w:type="dxa"/>
            <w:vAlign w:val="center"/>
          </w:tcPr>
          <w:p w14:paraId="5D927DDD" w14:textId="2384DB9E" w:rsidR="00432612" w:rsidRDefault="00432612" w:rsidP="00432612">
            <w:pPr>
              <w:spacing w:line="360" w:lineRule="auto"/>
              <w:jc w:val="both"/>
              <w:rPr>
                <w:rFonts w:eastAsia="Verdana"/>
                <w:color w:val="000000" w:themeColor="text1"/>
              </w:rPr>
            </w:pPr>
            <w:r w:rsidRPr="003C7ECE">
              <w:rPr>
                <w:sz w:val="16"/>
                <w:szCs w:val="16"/>
              </w:rPr>
              <w:t>NHS Jobs</w:t>
            </w:r>
          </w:p>
        </w:tc>
      </w:tr>
      <w:tr w:rsidR="00432612" w14:paraId="3066FF46" w14:textId="77777777" w:rsidTr="00C961DE">
        <w:tc>
          <w:tcPr>
            <w:tcW w:w="4509" w:type="dxa"/>
            <w:vAlign w:val="center"/>
          </w:tcPr>
          <w:p w14:paraId="325172B9" w14:textId="3AEA14D1" w:rsidR="00432612" w:rsidRDefault="00432612" w:rsidP="00432612">
            <w:pPr>
              <w:spacing w:line="360" w:lineRule="auto"/>
              <w:jc w:val="both"/>
              <w:rPr>
                <w:rFonts w:eastAsia="Verdana"/>
                <w:color w:val="000000" w:themeColor="text1"/>
              </w:rPr>
            </w:pPr>
            <w:r w:rsidRPr="003C7ECE">
              <w:rPr>
                <w:rStyle w:val="Strong"/>
                <w:sz w:val="16"/>
                <w:szCs w:val="16"/>
              </w:rPr>
              <w:t>Job reference</w:t>
            </w:r>
          </w:p>
        </w:tc>
        <w:tc>
          <w:tcPr>
            <w:tcW w:w="4510" w:type="dxa"/>
            <w:vAlign w:val="center"/>
          </w:tcPr>
          <w:p w14:paraId="79AB018A" w14:textId="412D564A" w:rsidR="00432612" w:rsidRDefault="00432612" w:rsidP="00432612">
            <w:pPr>
              <w:spacing w:line="360" w:lineRule="auto"/>
              <w:jc w:val="both"/>
              <w:rPr>
                <w:rFonts w:eastAsia="Verdana"/>
                <w:color w:val="000000" w:themeColor="text1"/>
              </w:rPr>
            </w:pPr>
            <w:r w:rsidRPr="003C7ECE">
              <w:rPr>
                <w:sz w:val="16"/>
                <w:szCs w:val="16"/>
              </w:rPr>
              <w:t>F0060</w:t>
            </w:r>
            <w:r w:rsidRPr="003C7ECE">
              <w:rPr>
                <w:sz w:val="16"/>
                <w:szCs w:val="16"/>
              </w:rPr>
              <w:noBreakHyphen/>
              <w:t>26</w:t>
            </w:r>
            <w:r w:rsidRPr="003C7ECE">
              <w:rPr>
                <w:sz w:val="16"/>
                <w:szCs w:val="16"/>
              </w:rPr>
              <w:noBreakHyphen/>
              <w:t>0019</w:t>
            </w:r>
          </w:p>
        </w:tc>
      </w:tr>
      <w:tr w:rsidR="00432612" w14:paraId="727C0790" w14:textId="77777777" w:rsidTr="00C961DE">
        <w:tc>
          <w:tcPr>
            <w:tcW w:w="4509" w:type="dxa"/>
            <w:vAlign w:val="center"/>
          </w:tcPr>
          <w:p w14:paraId="7A5BE8E2" w14:textId="03542FDA" w:rsidR="00432612" w:rsidRDefault="00432612" w:rsidP="00432612">
            <w:pPr>
              <w:spacing w:line="360" w:lineRule="auto"/>
              <w:jc w:val="both"/>
              <w:rPr>
                <w:rFonts w:eastAsia="Verdana"/>
                <w:color w:val="000000" w:themeColor="text1"/>
              </w:rPr>
            </w:pPr>
            <w:r w:rsidRPr="003C7ECE">
              <w:rPr>
                <w:rStyle w:val="Strong"/>
                <w:sz w:val="16"/>
                <w:szCs w:val="16"/>
              </w:rPr>
              <w:t>Location</w:t>
            </w:r>
          </w:p>
        </w:tc>
        <w:tc>
          <w:tcPr>
            <w:tcW w:w="4510" w:type="dxa"/>
            <w:vAlign w:val="center"/>
          </w:tcPr>
          <w:p w14:paraId="330218BE" w14:textId="4FBC5EF0" w:rsidR="00432612" w:rsidRDefault="00432612" w:rsidP="00432612">
            <w:pPr>
              <w:spacing w:line="360" w:lineRule="auto"/>
              <w:jc w:val="both"/>
              <w:rPr>
                <w:rFonts w:eastAsia="Verdana"/>
                <w:color w:val="000000" w:themeColor="text1"/>
              </w:rPr>
            </w:pPr>
            <w:r w:rsidRPr="003C7ECE">
              <w:rPr>
                <w:sz w:val="16"/>
                <w:szCs w:val="16"/>
              </w:rPr>
              <w:t>London, England</w:t>
            </w:r>
          </w:p>
        </w:tc>
      </w:tr>
      <w:tr w:rsidR="00432612" w14:paraId="3A2510BD" w14:textId="77777777" w:rsidTr="00C961DE">
        <w:tc>
          <w:tcPr>
            <w:tcW w:w="4509" w:type="dxa"/>
            <w:vAlign w:val="center"/>
          </w:tcPr>
          <w:p w14:paraId="1B3B17A6" w14:textId="0893057E" w:rsidR="00432612" w:rsidRDefault="00432612" w:rsidP="00432612">
            <w:pPr>
              <w:spacing w:line="360" w:lineRule="auto"/>
              <w:jc w:val="both"/>
              <w:rPr>
                <w:rFonts w:eastAsia="Verdana"/>
                <w:color w:val="000000" w:themeColor="text1"/>
              </w:rPr>
            </w:pPr>
            <w:r w:rsidRPr="003C7ECE">
              <w:rPr>
                <w:rStyle w:val="Strong"/>
                <w:sz w:val="16"/>
                <w:szCs w:val="16"/>
              </w:rPr>
              <w:t>Date accessed</w:t>
            </w:r>
          </w:p>
        </w:tc>
        <w:tc>
          <w:tcPr>
            <w:tcW w:w="4510" w:type="dxa"/>
            <w:vAlign w:val="center"/>
          </w:tcPr>
          <w:p w14:paraId="45070A5B" w14:textId="0B467743" w:rsidR="00432612" w:rsidRDefault="00432612" w:rsidP="00432612">
            <w:pPr>
              <w:spacing w:line="360" w:lineRule="auto"/>
              <w:jc w:val="both"/>
              <w:rPr>
                <w:rFonts w:eastAsia="Verdana"/>
                <w:color w:val="000000" w:themeColor="text1"/>
              </w:rPr>
            </w:pPr>
            <w:r w:rsidRPr="003C7ECE">
              <w:rPr>
                <w:sz w:val="16"/>
                <w:szCs w:val="16"/>
              </w:rPr>
              <w:t>5 August 2026</w:t>
            </w:r>
          </w:p>
        </w:tc>
      </w:tr>
      <w:tr w:rsidR="00432612" w14:paraId="49454FC5" w14:textId="77777777" w:rsidTr="00C961DE">
        <w:tc>
          <w:tcPr>
            <w:tcW w:w="4509" w:type="dxa"/>
            <w:vAlign w:val="center"/>
          </w:tcPr>
          <w:p w14:paraId="3AFFE7AB" w14:textId="2959F991" w:rsidR="00432612" w:rsidRDefault="00432612" w:rsidP="00432612">
            <w:pPr>
              <w:spacing w:line="360" w:lineRule="auto"/>
              <w:jc w:val="both"/>
              <w:rPr>
                <w:rFonts w:eastAsia="Verdana"/>
                <w:color w:val="000000" w:themeColor="text1"/>
              </w:rPr>
            </w:pPr>
            <w:r w:rsidRPr="003C7ECE">
              <w:rPr>
                <w:rStyle w:val="Strong"/>
                <w:sz w:val="16"/>
                <w:szCs w:val="16"/>
              </w:rPr>
              <w:t>Advertisement link</w:t>
            </w:r>
          </w:p>
        </w:tc>
        <w:tc>
          <w:tcPr>
            <w:tcW w:w="4510" w:type="dxa"/>
            <w:vAlign w:val="center"/>
          </w:tcPr>
          <w:p w14:paraId="7BC7FA4D" w14:textId="77777777" w:rsidR="00432612" w:rsidRPr="003C7ECE" w:rsidRDefault="00432612" w:rsidP="00432612">
            <w:pPr>
              <w:rPr>
                <w:rStyle w:val="HTMLCode"/>
                <w:rFonts w:ascii="Arial" w:eastAsiaTheme="minorHAnsi" w:hAnsi="Arial" w:cs="Arial"/>
                <w:sz w:val="16"/>
                <w:szCs w:val="16"/>
              </w:rPr>
            </w:pPr>
            <w:hyperlink r:id="rId17" w:history="1">
              <w:r w:rsidRPr="003C7ECE">
                <w:rPr>
                  <w:rStyle w:val="Hyperlink"/>
                  <w:sz w:val="16"/>
                  <w:szCs w:val="16"/>
                </w:rPr>
                <w:t>https://www.jobs.nhs.uk/candidate/jobadvert/F0060-26-0019?country=GB-ENG&amp;searchFormType=main&amp;keyword=health%20visitors&amp;location=London&amp;language=en</w:t>
              </w:r>
            </w:hyperlink>
          </w:p>
          <w:p w14:paraId="06677021" w14:textId="77777777" w:rsidR="00432612" w:rsidRDefault="00432612" w:rsidP="00432612">
            <w:pPr>
              <w:spacing w:line="360" w:lineRule="auto"/>
              <w:jc w:val="both"/>
              <w:rPr>
                <w:rFonts w:eastAsia="Verdana"/>
                <w:color w:val="000000" w:themeColor="text1"/>
              </w:rPr>
            </w:pPr>
          </w:p>
        </w:tc>
      </w:tr>
    </w:tbl>
    <w:p w14:paraId="51AEC747" w14:textId="77777777" w:rsidR="00432612" w:rsidRDefault="00432612" w:rsidP="00432612">
      <w:pPr>
        <w:spacing w:line="360" w:lineRule="auto"/>
        <w:jc w:val="both"/>
        <w:rPr>
          <w:rFonts w:eastAsia="Verdana"/>
          <w:color w:val="000000" w:themeColor="text1"/>
        </w:rPr>
      </w:pPr>
    </w:p>
    <w:p w14:paraId="4E3331B1" w14:textId="77777777" w:rsidR="003714FC" w:rsidRPr="00F17A16" w:rsidRDefault="003714FC" w:rsidP="00432612">
      <w:pPr>
        <w:spacing w:line="360" w:lineRule="auto"/>
        <w:jc w:val="both"/>
        <w:rPr>
          <w:rFonts w:eastAsia="Verdana"/>
          <w:color w:val="000000" w:themeColor="text1"/>
        </w:rPr>
      </w:pPr>
    </w:p>
    <w:sectPr w:rsidR="003714FC" w:rsidRPr="00F17A16">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F82AB" w14:textId="77777777" w:rsidR="000537D3" w:rsidRDefault="000537D3">
      <w:pPr>
        <w:spacing w:line="240" w:lineRule="auto"/>
      </w:pPr>
      <w:r>
        <w:separator/>
      </w:r>
    </w:p>
  </w:endnote>
  <w:endnote w:type="continuationSeparator" w:id="0">
    <w:p w14:paraId="02A7F333" w14:textId="77777777" w:rsidR="000537D3" w:rsidRDefault="000537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102E0B">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741CB" w14:textId="77777777" w:rsidR="000537D3" w:rsidRDefault="000537D3">
      <w:pPr>
        <w:spacing w:line="240" w:lineRule="auto"/>
      </w:pPr>
      <w:r>
        <w:rPr>
          <w:color w:val="000000"/>
        </w:rPr>
        <w:separator/>
      </w:r>
    </w:p>
  </w:footnote>
  <w:footnote w:type="continuationSeparator" w:id="0">
    <w:p w14:paraId="3E081FB3" w14:textId="77777777" w:rsidR="000537D3" w:rsidRDefault="000537D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FF6B95"/>
    <w:multiLevelType w:val="hybridMultilevel"/>
    <w:tmpl w:val="F50670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0432261">
    <w:abstractNumId w:val="0"/>
  </w:num>
  <w:num w:numId="2" w16cid:durableId="1933659667">
    <w:abstractNumId w:val="1"/>
  </w:num>
  <w:num w:numId="3" w16cid:durableId="1964191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25A1D"/>
    <w:rsid w:val="0004688F"/>
    <w:rsid w:val="000537D3"/>
    <w:rsid w:val="00060967"/>
    <w:rsid w:val="000A490D"/>
    <w:rsid w:val="000A59DA"/>
    <w:rsid w:val="000A6D33"/>
    <w:rsid w:val="000C20B6"/>
    <w:rsid w:val="000C32B9"/>
    <w:rsid w:val="000D2058"/>
    <w:rsid w:val="000E114C"/>
    <w:rsid w:val="00102E0B"/>
    <w:rsid w:val="001616F7"/>
    <w:rsid w:val="00173F1E"/>
    <w:rsid w:val="0018316E"/>
    <w:rsid w:val="001A3C30"/>
    <w:rsid w:val="001D0331"/>
    <w:rsid w:val="001E4832"/>
    <w:rsid w:val="001F5161"/>
    <w:rsid w:val="00203B5E"/>
    <w:rsid w:val="002703D3"/>
    <w:rsid w:val="002A049F"/>
    <w:rsid w:val="002C2808"/>
    <w:rsid w:val="002F54E1"/>
    <w:rsid w:val="00314E59"/>
    <w:rsid w:val="00330A1A"/>
    <w:rsid w:val="00333FDD"/>
    <w:rsid w:val="00335F42"/>
    <w:rsid w:val="00344188"/>
    <w:rsid w:val="00367A97"/>
    <w:rsid w:val="003714FC"/>
    <w:rsid w:val="0038363A"/>
    <w:rsid w:val="003C0B98"/>
    <w:rsid w:val="003C1A2B"/>
    <w:rsid w:val="00427B1B"/>
    <w:rsid w:val="00432612"/>
    <w:rsid w:val="00441662"/>
    <w:rsid w:val="00475FE0"/>
    <w:rsid w:val="00486FC2"/>
    <w:rsid w:val="004D31D3"/>
    <w:rsid w:val="004D5ADA"/>
    <w:rsid w:val="004E2D8C"/>
    <w:rsid w:val="004F4956"/>
    <w:rsid w:val="00547A58"/>
    <w:rsid w:val="00561099"/>
    <w:rsid w:val="0056251E"/>
    <w:rsid w:val="00580A88"/>
    <w:rsid w:val="005A7BBE"/>
    <w:rsid w:val="005B1D3F"/>
    <w:rsid w:val="005B392E"/>
    <w:rsid w:val="005D6D83"/>
    <w:rsid w:val="005E4867"/>
    <w:rsid w:val="00634F6C"/>
    <w:rsid w:val="00641CB1"/>
    <w:rsid w:val="00685A41"/>
    <w:rsid w:val="00687218"/>
    <w:rsid w:val="00694BA5"/>
    <w:rsid w:val="006E79FA"/>
    <w:rsid w:val="006F6231"/>
    <w:rsid w:val="00707092"/>
    <w:rsid w:val="00720501"/>
    <w:rsid w:val="007205B9"/>
    <w:rsid w:val="00723BA4"/>
    <w:rsid w:val="0072697F"/>
    <w:rsid w:val="00726FEE"/>
    <w:rsid w:val="00735DAB"/>
    <w:rsid w:val="00757FC5"/>
    <w:rsid w:val="00760D63"/>
    <w:rsid w:val="00772D4D"/>
    <w:rsid w:val="007804B7"/>
    <w:rsid w:val="00781126"/>
    <w:rsid w:val="007831E6"/>
    <w:rsid w:val="007B699E"/>
    <w:rsid w:val="007C7D28"/>
    <w:rsid w:val="007F305C"/>
    <w:rsid w:val="007F6A16"/>
    <w:rsid w:val="00841553"/>
    <w:rsid w:val="008467C8"/>
    <w:rsid w:val="008731C0"/>
    <w:rsid w:val="008805F1"/>
    <w:rsid w:val="0090633B"/>
    <w:rsid w:val="00941919"/>
    <w:rsid w:val="009814B5"/>
    <w:rsid w:val="009870BC"/>
    <w:rsid w:val="00A028E9"/>
    <w:rsid w:val="00A319CB"/>
    <w:rsid w:val="00A40468"/>
    <w:rsid w:val="00A4765B"/>
    <w:rsid w:val="00A83D3F"/>
    <w:rsid w:val="00A97C73"/>
    <w:rsid w:val="00AD6FB8"/>
    <w:rsid w:val="00AD75F4"/>
    <w:rsid w:val="00AE51BF"/>
    <w:rsid w:val="00B1402F"/>
    <w:rsid w:val="00B20E0D"/>
    <w:rsid w:val="00B72301"/>
    <w:rsid w:val="00BA2398"/>
    <w:rsid w:val="00BC07CE"/>
    <w:rsid w:val="00BC27A8"/>
    <w:rsid w:val="00BC5703"/>
    <w:rsid w:val="00BE2593"/>
    <w:rsid w:val="00C10824"/>
    <w:rsid w:val="00C16BE1"/>
    <w:rsid w:val="00C1713F"/>
    <w:rsid w:val="00C34BEA"/>
    <w:rsid w:val="00C46EED"/>
    <w:rsid w:val="00C6107E"/>
    <w:rsid w:val="00C66091"/>
    <w:rsid w:val="00C70831"/>
    <w:rsid w:val="00C76B7D"/>
    <w:rsid w:val="00CC3F85"/>
    <w:rsid w:val="00CD3DA6"/>
    <w:rsid w:val="00CD42EC"/>
    <w:rsid w:val="00D13281"/>
    <w:rsid w:val="00D13F05"/>
    <w:rsid w:val="00D212FD"/>
    <w:rsid w:val="00D331E5"/>
    <w:rsid w:val="00D347F6"/>
    <w:rsid w:val="00D34FED"/>
    <w:rsid w:val="00D45B47"/>
    <w:rsid w:val="00D77087"/>
    <w:rsid w:val="00D80574"/>
    <w:rsid w:val="00DD6B16"/>
    <w:rsid w:val="00E22875"/>
    <w:rsid w:val="00E42822"/>
    <w:rsid w:val="00E53C21"/>
    <w:rsid w:val="00E53D7B"/>
    <w:rsid w:val="00EB1C03"/>
    <w:rsid w:val="00EC4D9E"/>
    <w:rsid w:val="00F17A16"/>
    <w:rsid w:val="00F24808"/>
    <w:rsid w:val="00F40BD6"/>
    <w:rsid w:val="00F60113"/>
    <w:rsid w:val="00F809B7"/>
    <w:rsid w:val="00F94433"/>
    <w:rsid w:val="00F97970"/>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table" w:styleId="TableGrid">
    <w:name w:val="Table Grid"/>
    <w:basedOn w:val="TableNormal"/>
    <w:uiPriority w:val="39"/>
    <w:rsid w:val="002F54E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F54E1"/>
    <w:rPr>
      <w:b/>
      <w:bCs/>
    </w:rPr>
  </w:style>
  <w:style w:type="character" w:styleId="Hyperlink">
    <w:name w:val="Hyperlink"/>
    <w:basedOn w:val="DefaultParagraphFont"/>
    <w:uiPriority w:val="99"/>
    <w:unhideWhenUsed/>
    <w:rsid w:val="002F54E1"/>
    <w:rPr>
      <w:color w:val="467886" w:themeColor="hyperlink"/>
      <w:u w:val="single"/>
    </w:rPr>
  </w:style>
  <w:style w:type="character" w:styleId="UnresolvedMention">
    <w:name w:val="Unresolved Mention"/>
    <w:basedOn w:val="DefaultParagraphFont"/>
    <w:uiPriority w:val="99"/>
    <w:semiHidden/>
    <w:unhideWhenUsed/>
    <w:rsid w:val="002F54E1"/>
    <w:rPr>
      <w:color w:val="605E5C"/>
      <w:shd w:val="clear" w:color="auto" w:fill="E1DFDD"/>
    </w:rPr>
  </w:style>
  <w:style w:type="character" w:styleId="HTMLCode">
    <w:name w:val="HTML Code"/>
    <w:basedOn w:val="DefaultParagraphFont"/>
    <w:uiPriority w:val="99"/>
    <w:semiHidden/>
    <w:unhideWhenUsed/>
    <w:rsid w:val="00432612"/>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D77087"/>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rPr>
  </w:style>
  <w:style w:type="paragraph" w:styleId="TOC3">
    <w:name w:val="toc 3"/>
    <w:basedOn w:val="Normal"/>
    <w:next w:val="Normal"/>
    <w:autoRedefine/>
    <w:uiPriority w:val="39"/>
    <w:unhideWhenUsed/>
    <w:rsid w:val="00D77087"/>
    <w:pPr>
      <w:spacing w:after="100"/>
      <w:ind w:left="440"/>
    </w:pPr>
  </w:style>
  <w:style w:type="paragraph" w:styleId="TOC1">
    <w:name w:val="toc 1"/>
    <w:basedOn w:val="Normal"/>
    <w:next w:val="Normal"/>
    <w:autoRedefine/>
    <w:uiPriority w:val="39"/>
    <w:unhideWhenUsed/>
    <w:rsid w:val="00760D63"/>
    <w:pPr>
      <w:spacing w:after="100"/>
    </w:pPr>
  </w:style>
  <w:style w:type="paragraph" w:styleId="TOC2">
    <w:name w:val="toc 2"/>
    <w:basedOn w:val="Normal"/>
    <w:next w:val="Normal"/>
    <w:autoRedefine/>
    <w:uiPriority w:val="39"/>
    <w:unhideWhenUsed/>
    <w:rsid w:val="00760D6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delivery-of-the-healthy-child-programm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healthy-child-programme-high-impact-area-framework/high-impact-areas-for-health-visiting-ages-0-to-5" TargetMode="External"/><Relationship Id="rId17" Type="http://schemas.openxmlformats.org/officeDocument/2006/relationships/hyperlink" Target="https://www.jobs.nhs.uk/candidate/jobadvert/F0060-26-0019?country=GB-ENG&amp;searchFormType=main&amp;keyword=health%20visitors&amp;location=London&amp;language=en" TargetMode="External"/><Relationship Id="rId2" Type="http://schemas.openxmlformats.org/officeDocument/2006/relationships/numbering" Target="numbering.xml"/><Relationship Id="rId16" Type="http://schemas.openxmlformats.org/officeDocument/2006/relationships/hyperlink" Target="https://www.nmc.org.uk/standards/standards-for-post-registration/standards-of-proficiency-for-specialist-community-public-health-nurses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safeguard-children--2" TargetMode="External"/><Relationship Id="rId5" Type="http://schemas.openxmlformats.org/officeDocument/2006/relationships/webSettings" Target="webSettings.xml"/><Relationship Id="rId15" Type="http://schemas.openxmlformats.org/officeDocument/2006/relationships/hyperlink" Target="https://www.england.nhs.uk/about/equality/equality-hub/national-healthcare-inequalities-improvement-programme/core20plus5/core20plus5-cyp/" TargetMode="External"/><Relationship Id="rId10" Type="http://schemas.openxmlformats.org/officeDocument/2006/relationships/hyperlink" Target="mailto:maria.ion@examplemail.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jobs.nhs.uk/candidate/jobadvert/F0060-26-0019?country=GB-ENG&amp;searchFormType=main&amp;keyword=health%20visitors&amp;location=London&amp;language=en" TargetMode="External"/><Relationship Id="rId14" Type="http://schemas.openxmlformats.org/officeDocument/2006/relationships/hyperlink" Target="https://ihv.org.uk/our-work/publications-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2C5BF-AF3F-4D39-8327-AAF1C59E2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13</Pages>
  <Words>3686</Words>
  <Characters>21012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Maria Ion</cp:lastModifiedBy>
  <cp:revision>25</cp:revision>
  <dcterms:created xsi:type="dcterms:W3CDTF">2026-08-09T06:42:00Z</dcterms:created>
  <dcterms:modified xsi:type="dcterms:W3CDTF">2026-08-09T12:05:00Z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04dd81de-3be4-4b7b-b825-315555b318af</vt:lpwstr>
  </property>
</Properties>
</file>