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44600184"/>
        <w:docPartObj>
          <w:docPartGallery w:val="Cover Pages"/>
          <w:docPartUnique/>
        </w:docPartObj>
      </w:sdtPr>
      <w:sdtEndPr/>
      <w:sdtContent>
        <w:p w14:paraId="01344D40" w14:textId="617808B7" w:rsidR="008D367F" w:rsidRDefault="008D367F">
          <w:r>
            <w:rPr>
              <w:noProof/>
            </w:rPr>
            <mc:AlternateContent>
              <mc:Choice Requires="wps">
                <w:drawing>
                  <wp:anchor distT="0" distB="0" distL="114300" distR="114300" simplePos="0" relativeHeight="251659264" behindDoc="0" locked="0" layoutInCell="1" allowOverlap="1" wp14:anchorId="43D6605B" wp14:editId="123B52B6">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8890" b="254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wps:spPr>
                          <wps:txbx>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14:paraId="358A9CCF" w14:textId="2EB19512" w:rsidR="008D367F" w:rsidRPr="003D3006" w:rsidRDefault="0016306A" w:rsidP="003D3006">
                                    <w:pPr>
                                      <w:pStyle w:val="Title"/>
                                      <w:jc w:val="right"/>
                                      <w:rPr>
                                        <w:caps/>
                                        <w:color w:val="FFFFFF" w:themeColor="background1"/>
                                        <w:sz w:val="80"/>
                                        <w:szCs w:val="80"/>
                                      </w:rPr>
                                    </w:pPr>
                                    <w:r w:rsidRPr="003D3006">
                                      <w:rPr>
                                        <w:caps/>
                                        <w:color w:val="FFFFFF" w:themeColor="background1"/>
                                        <w:sz w:val="80"/>
                                        <w:szCs w:val="80"/>
                                      </w:rPr>
                                      <w:t xml:space="preserve">ACCD5000: </w:t>
                                    </w:r>
                                    <w:r w:rsidR="008D367F" w:rsidRPr="003D3006">
                                      <w:rPr>
                                        <w:caps/>
                                        <w:color w:val="FFFFFF" w:themeColor="background1"/>
                                        <w:sz w:val="80"/>
                                        <w:szCs w:val="80"/>
                                      </w:rPr>
                                      <w:t>Synthesize a solution to a potential real life scenario</w:t>
                                    </w:r>
                                  </w:p>
                                </w:sdtContent>
                              </w:sdt>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43D6605B" id="Rectangle 16" o:spid="_x0000_s1026" style="position:absolute;margin-left:0;margin-top:0;width:422.3pt;height:760.1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" fillcolor="#4472c4 [3204]" stroked="f">
                    <v:textbox inset="21.6pt,1in,21.6pt">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14:paraId="358A9CCF" w14:textId="2EB19512" w:rsidR="008D367F" w:rsidRPr="003D3006" w:rsidRDefault="0016306A" w:rsidP="003D3006">
                              <w:pPr>
                                <w:pStyle w:val="Title"/>
                                <w:jc w:val="right"/>
                                <w:rPr>
                                  <w:caps/>
                                  <w:color w:val="FFFFFF" w:themeColor="background1"/>
                                  <w:sz w:val="80"/>
                                  <w:szCs w:val="80"/>
                                </w:rPr>
                              </w:pPr>
                              <w:r w:rsidRPr="003D3006">
                                <w:rPr>
                                  <w:caps/>
                                  <w:color w:val="FFFFFF" w:themeColor="background1"/>
                                  <w:sz w:val="80"/>
                                  <w:szCs w:val="80"/>
                                </w:rPr>
                                <w:t xml:space="preserve">ACCD5000: </w:t>
                              </w:r>
                              <w:r w:rsidR="008D367F" w:rsidRPr="003D3006">
                                <w:rPr>
                                  <w:caps/>
                                  <w:color w:val="FFFFFF" w:themeColor="background1"/>
                                  <w:sz w:val="80"/>
                                  <w:szCs w:val="80"/>
                                </w:rPr>
                                <w:t>Synthesize a solution to a potential real life scenario</w:t>
                              </w:r>
                            </w:p>
                          </w:sdtContent>
                        </w:sdt>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08E0C6D2" wp14:editId="32380A55">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5080" b="2540"/>
                    <wp:wrapNone/>
                    <wp:docPr id="472" name="Rectangle 4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cstheme="minorBidi"/>
                                    <w:color w:val="FFFFFF" w:themeColor="background1"/>
                                  </w:rPr>
                                  <w:alias w:val="Subtitle"/>
                                  <w:id w:val="-56399584"/>
                                  <w:dataBinding w:prefixMappings="xmlns:ns0='http://schemas.openxmlformats.org/package/2006/metadata/core-properties' xmlns:ns1='http://purl.org/dc/elements/1.1/'" w:xpath="/ns0:coreProperties[1]/ns1:subject[1]" w:storeItemID="{6C3C8BC8-F283-45AE-878A-BAB7291924A1}"/>
                                  <w:text/>
                                </w:sdtPr>
                                <w:sdtEndPr/>
                                <w:sdtContent>
                                  <w:p w14:paraId="3C3EDCAA" w14:textId="25733219" w:rsidR="008D367F" w:rsidRDefault="00B1257F">
                                    <w:pPr>
                                      <w:pStyle w:val="Subtitle"/>
                                      <w:rPr>
                                        <w:rFonts w:cstheme="minorBidi"/>
                                        <w:color w:val="FFFFFF" w:themeColor="background1"/>
                                      </w:rPr>
                                    </w:pPr>
                                    <w:r>
                                      <w:rPr>
                                        <w:rFonts w:cstheme="minorBidi"/>
                                        <w:color w:val="FFFFFF" w:themeColor="background1"/>
                                      </w:rPr>
                                      <w:t>Joshua Harries 2021807                26th April 2022</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08E0C6D2" id="Rectangle 472" o:spid="_x0000_s1027" style="position:absolute;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" fillcolor="#44546a [3215]" stroked="f" strokeweight="1pt">
                    <v:textbox inset="14.4pt,,14.4pt">
                      <w:txbxContent>
                        <w:sdt>
                          <w:sdtPr>
                            <w:rPr>
                              <w:rFonts w:cstheme="minorBidi"/>
                              <w:color w:val="FFFFFF" w:themeColor="background1"/>
                            </w:rPr>
                            <w:alias w:val="Subtitle"/>
                            <w:id w:val="-56399584"/>
                            <w:dataBinding w:prefixMappings="xmlns:ns0='http://schemas.openxmlformats.org/package/2006/metadata/core-properties' xmlns:ns1='http://purl.org/dc/elements/1.1/'" w:xpath="/ns0:coreProperties[1]/ns1:subject[1]" w:storeItemID="{6C3C8BC8-F283-45AE-878A-BAB7291924A1}"/>
                            <w:text/>
                          </w:sdtPr>
                          <w:sdtEndPr/>
                          <w:sdtContent>
                            <w:p w14:paraId="3C3EDCAA" w14:textId="25733219" w:rsidR="008D367F" w:rsidRDefault="00B1257F">
                              <w:pPr>
                                <w:pStyle w:val="Subtitle"/>
                                <w:rPr>
                                  <w:rFonts w:cstheme="minorBidi"/>
                                  <w:color w:val="FFFFFF" w:themeColor="background1"/>
                                </w:rPr>
                              </w:pPr>
                              <w:r>
                                <w:rPr>
                                  <w:rFonts w:cstheme="minorBidi"/>
                                  <w:color w:val="FFFFFF" w:themeColor="background1"/>
                                </w:rPr>
                                <w:t>Joshua Harries 2021807                26th April 2022</w:t>
                              </w:r>
                            </w:p>
                          </w:sdtContent>
                        </w:sdt>
                      </w:txbxContent>
                    </v:textbox>
                    <w10:wrap anchorx="page" anchory="page"/>
                  </v:rect>
                </w:pict>
              </mc:Fallback>
            </mc:AlternateContent>
          </w:r>
        </w:p>
        <w:p w14:paraId="4E84484C" w14:textId="77777777" w:rsidR="008D367F" w:rsidRDefault="008D367F"/>
        <w:p w14:paraId="4F232567" w14:textId="2AF12085" w:rsidR="008D367F" w:rsidRDefault="008D367F">
          <w:r>
            <w:br w:type="page"/>
          </w:r>
        </w:p>
      </w:sdtContent>
    </w:sdt>
    <w:sdt>
      <w:sdtPr>
        <w:rPr>
          <w:rFonts w:asciiTheme="minorHAnsi" w:eastAsiaTheme="minorHAnsi" w:hAnsiTheme="minorHAnsi" w:cstheme="minorBidi"/>
          <w:color w:val="auto"/>
          <w:kern w:val="2"/>
          <w:sz w:val="22"/>
          <w:szCs w:val="22"/>
          <w:lang w:val="en-GB"/>
          <w14:ligatures w14:val="standardContextual"/>
        </w:rPr>
        <w:id w:val="1605312304"/>
        <w:docPartObj>
          <w:docPartGallery w:val="Table of Contents"/>
          <w:docPartUnique/>
        </w:docPartObj>
      </w:sdtPr>
      <w:sdtEndPr>
        <w:rPr>
          <w:b/>
          <w:bCs/>
          <w:noProof/>
          <w:sz w:val="24"/>
        </w:rPr>
      </w:sdtEndPr>
      <w:sdtContent>
        <w:p w14:paraId="20D758D5" w14:textId="4611B1A0" w:rsidR="0016306A" w:rsidRDefault="0016306A">
          <w:pPr>
            <w:pStyle w:val="TOCHeading"/>
          </w:pPr>
          <w:r>
            <w:t>Contents</w:t>
          </w:r>
        </w:p>
        <w:p w14:paraId="2CCFFF07" w14:textId="2853DDB1" w:rsidR="0085229E" w:rsidRDefault="001E66DC">
          <w:pPr>
            <w:pStyle w:val="TOC1"/>
            <w:rPr>
              <w:rFonts w:eastAsiaTheme="minorEastAsia"/>
              <w:noProof/>
              <w:kern w:val="0"/>
              <w:sz w:val="22"/>
              <w:lang w:eastAsia="en-GB"/>
              <w14:ligatures w14:val="none"/>
            </w:rPr>
          </w:pPr>
          <w:r>
            <w:fldChar w:fldCharType="begin"/>
          </w:r>
          <w:r>
            <w:instrText xml:space="preserve"> TOC \o "1-3" \h \z \u </w:instrText>
          </w:r>
          <w:r>
            <w:fldChar w:fldCharType="separate"/>
          </w:r>
          <w:hyperlink w:anchor="_Toc101900837" w:history="1">
            <w:r w:rsidR="0085229E" w:rsidRPr="004B56C0">
              <w:rPr>
                <w:rStyle w:val="Hyperlink"/>
                <w:noProof/>
              </w:rPr>
              <w:t>Abstract</w:t>
            </w:r>
            <w:r w:rsidR="0085229E">
              <w:rPr>
                <w:noProof/>
                <w:webHidden/>
              </w:rPr>
              <w:tab/>
            </w:r>
            <w:r w:rsidR="0085229E">
              <w:rPr>
                <w:noProof/>
                <w:webHidden/>
              </w:rPr>
              <w:fldChar w:fldCharType="begin"/>
            </w:r>
            <w:r w:rsidR="0085229E">
              <w:rPr>
                <w:noProof/>
                <w:webHidden/>
              </w:rPr>
              <w:instrText xml:space="preserve"> PAGEREF _Toc101900837 \h </w:instrText>
            </w:r>
            <w:r w:rsidR="0085229E">
              <w:rPr>
                <w:noProof/>
                <w:webHidden/>
              </w:rPr>
            </w:r>
            <w:r w:rsidR="0085229E">
              <w:rPr>
                <w:noProof/>
                <w:webHidden/>
              </w:rPr>
              <w:fldChar w:fldCharType="separate"/>
            </w:r>
            <w:r w:rsidR="0085229E">
              <w:rPr>
                <w:noProof/>
                <w:webHidden/>
              </w:rPr>
              <w:t>2</w:t>
            </w:r>
            <w:r w:rsidR="0085229E">
              <w:rPr>
                <w:noProof/>
                <w:webHidden/>
              </w:rPr>
              <w:fldChar w:fldCharType="end"/>
            </w:r>
          </w:hyperlink>
        </w:p>
        <w:p w14:paraId="427784A9" w14:textId="030ACAED" w:rsidR="0085229E" w:rsidRDefault="0085229E">
          <w:pPr>
            <w:pStyle w:val="TOC1"/>
            <w:rPr>
              <w:rFonts w:eastAsiaTheme="minorEastAsia"/>
              <w:noProof/>
              <w:kern w:val="0"/>
              <w:sz w:val="22"/>
              <w:lang w:eastAsia="en-GB"/>
              <w14:ligatures w14:val="none"/>
            </w:rPr>
          </w:pPr>
          <w:hyperlink w:anchor="_Toc101900838" w:history="1">
            <w:r w:rsidRPr="004B56C0">
              <w:rPr>
                <w:rStyle w:val="Hyperlink"/>
                <w:noProof/>
              </w:rPr>
              <w:t>Introduction</w:t>
            </w:r>
            <w:r>
              <w:rPr>
                <w:noProof/>
                <w:webHidden/>
              </w:rPr>
              <w:tab/>
            </w:r>
            <w:r>
              <w:rPr>
                <w:noProof/>
                <w:webHidden/>
              </w:rPr>
              <w:fldChar w:fldCharType="begin"/>
            </w:r>
            <w:r>
              <w:rPr>
                <w:noProof/>
                <w:webHidden/>
              </w:rPr>
              <w:instrText xml:space="preserve"> PAGEREF _Toc101900838 \h </w:instrText>
            </w:r>
            <w:r>
              <w:rPr>
                <w:noProof/>
                <w:webHidden/>
              </w:rPr>
            </w:r>
            <w:r>
              <w:rPr>
                <w:noProof/>
                <w:webHidden/>
              </w:rPr>
              <w:fldChar w:fldCharType="separate"/>
            </w:r>
            <w:r>
              <w:rPr>
                <w:noProof/>
                <w:webHidden/>
              </w:rPr>
              <w:t>2</w:t>
            </w:r>
            <w:r>
              <w:rPr>
                <w:noProof/>
                <w:webHidden/>
              </w:rPr>
              <w:fldChar w:fldCharType="end"/>
            </w:r>
          </w:hyperlink>
        </w:p>
        <w:p w14:paraId="7E292E6B" w14:textId="1056474C" w:rsidR="0085229E" w:rsidRDefault="0085229E">
          <w:pPr>
            <w:pStyle w:val="TOC1"/>
            <w:rPr>
              <w:rFonts w:eastAsiaTheme="minorEastAsia"/>
              <w:noProof/>
              <w:kern w:val="0"/>
              <w:sz w:val="22"/>
              <w:lang w:eastAsia="en-GB"/>
              <w14:ligatures w14:val="none"/>
            </w:rPr>
          </w:pPr>
          <w:hyperlink w:anchor="_Toc101900839" w:history="1">
            <w:r w:rsidRPr="004B56C0">
              <w:rPr>
                <w:rStyle w:val="Hyperlink"/>
                <w:noProof/>
              </w:rPr>
              <w:t>Task One  - Research</w:t>
            </w:r>
            <w:r>
              <w:rPr>
                <w:noProof/>
                <w:webHidden/>
              </w:rPr>
              <w:tab/>
            </w:r>
            <w:r>
              <w:rPr>
                <w:noProof/>
                <w:webHidden/>
              </w:rPr>
              <w:fldChar w:fldCharType="begin"/>
            </w:r>
            <w:r>
              <w:rPr>
                <w:noProof/>
                <w:webHidden/>
              </w:rPr>
              <w:instrText xml:space="preserve"> PAGEREF _Toc101900839 \h </w:instrText>
            </w:r>
            <w:r>
              <w:rPr>
                <w:noProof/>
                <w:webHidden/>
              </w:rPr>
            </w:r>
            <w:r>
              <w:rPr>
                <w:noProof/>
                <w:webHidden/>
              </w:rPr>
              <w:fldChar w:fldCharType="separate"/>
            </w:r>
            <w:r>
              <w:rPr>
                <w:noProof/>
                <w:webHidden/>
              </w:rPr>
              <w:t>2</w:t>
            </w:r>
            <w:r>
              <w:rPr>
                <w:noProof/>
                <w:webHidden/>
              </w:rPr>
              <w:fldChar w:fldCharType="end"/>
            </w:r>
          </w:hyperlink>
        </w:p>
        <w:p w14:paraId="0CE6B5B6" w14:textId="64051267" w:rsidR="0085229E" w:rsidRDefault="0085229E">
          <w:pPr>
            <w:pStyle w:val="TOC1"/>
            <w:rPr>
              <w:rFonts w:eastAsiaTheme="minorEastAsia"/>
              <w:noProof/>
              <w:kern w:val="0"/>
              <w:sz w:val="22"/>
              <w:lang w:eastAsia="en-GB"/>
              <w14:ligatures w14:val="none"/>
            </w:rPr>
          </w:pPr>
          <w:hyperlink w:anchor="_Toc101900840" w:history="1">
            <w:r w:rsidRPr="004B56C0">
              <w:rPr>
                <w:rStyle w:val="Hyperlink"/>
                <w:noProof/>
              </w:rPr>
              <w:t>Task Two – Case Study: Sabotage</w:t>
            </w:r>
            <w:r>
              <w:rPr>
                <w:noProof/>
                <w:webHidden/>
              </w:rPr>
              <w:tab/>
            </w:r>
            <w:r>
              <w:rPr>
                <w:noProof/>
                <w:webHidden/>
              </w:rPr>
              <w:fldChar w:fldCharType="begin"/>
            </w:r>
            <w:r>
              <w:rPr>
                <w:noProof/>
                <w:webHidden/>
              </w:rPr>
              <w:instrText xml:space="preserve"> PAGEREF _Toc101900840 \h </w:instrText>
            </w:r>
            <w:r>
              <w:rPr>
                <w:noProof/>
                <w:webHidden/>
              </w:rPr>
            </w:r>
            <w:r>
              <w:rPr>
                <w:noProof/>
                <w:webHidden/>
              </w:rPr>
              <w:fldChar w:fldCharType="separate"/>
            </w:r>
            <w:r>
              <w:rPr>
                <w:noProof/>
                <w:webHidden/>
              </w:rPr>
              <w:t>5</w:t>
            </w:r>
            <w:r>
              <w:rPr>
                <w:noProof/>
                <w:webHidden/>
              </w:rPr>
              <w:fldChar w:fldCharType="end"/>
            </w:r>
          </w:hyperlink>
        </w:p>
        <w:p w14:paraId="09D5BDE5" w14:textId="60F7A756" w:rsidR="0085229E" w:rsidRDefault="0085229E">
          <w:pPr>
            <w:pStyle w:val="TOC2"/>
            <w:tabs>
              <w:tab w:val="right" w:leader="dot" w:pos="9016"/>
            </w:tabs>
            <w:rPr>
              <w:rFonts w:eastAsiaTheme="minorEastAsia"/>
              <w:noProof/>
              <w:kern w:val="0"/>
              <w:sz w:val="22"/>
              <w:lang w:eastAsia="en-GB"/>
              <w14:ligatures w14:val="none"/>
            </w:rPr>
          </w:pPr>
          <w:hyperlink w:anchor="_Toc101900841" w:history="1">
            <w:r w:rsidRPr="004B56C0">
              <w:rPr>
                <w:rStyle w:val="Hyperlink"/>
                <w:noProof/>
              </w:rPr>
              <w:t>The Problem</w:t>
            </w:r>
            <w:r>
              <w:rPr>
                <w:noProof/>
                <w:webHidden/>
              </w:rPr>
              <w:tab/>
            </w:r>
            <w:r>
              <w:rPr>
                <w:noProof/>
                <w:webHidden/>
              </w:rPr>
              <w:fldChar w:fldCharType="begin"/>
            </w:r>
            <w:r>
              <w:rPr>
                <w:noProof/>
                <w:webHidden/>
              </w:rPr>
              <w:instrText xml:space="preserve"> PAGEREF _Toc101900841 \h </w:instrText>
            </w:r>
            <w:r>
              <w:rPr>
                <w:noProof/>
                <w:webHidden/>
              </w:rPr>
            </w:r>
            <w:r>
              <w:rPr>
                <w:noProof/>
                <w:webHidden/>
              </w:rPr>
              <w:fldChar w:fldCharType="separate"/>
            </w:r>
            <w:r>
              <w:rPr>
                <w:noProof/>
                <w:webHidden/>
              </w:rPr>
              <w:t>5</w:t>
            </w:r>
            <w:r>
              <w:rPr>
                <w:noProof/>
                <w:webHidden/>
              </w:rPr>
              <w:fldChar w:fldCharType="end"/>
            </w:r>
          </w:hyperlink>
        </w:p>
        <w:p w14:paraId="67E2A533" w14:textId="6B058E38" w:rsidR="0085229E" w:rsidRDefault="0085229E">
          <w:pPr>
            <w:pStyle w:val="TOC2"/>
            <w:tabs>
              <w:tab w:val="right" w:leader="dot" w:pos="9016"/>
            </w:tabs>
            <w:rPr>
              <w:rFonts w:eastAsiaTheme="minorEastAsia"/>
              <w:noProof/>
              <w:kern w:val="0"/>
              <w:sz w:val="22"/>
              <w:lang w:eastAsia="en-GB"/>
              <w14:ligatures w14:val="none"/>
            </w:rPr>
          </w:pPr>
          <w:hyperlink w:anchor="_Toc101900842" w:history="1">
            <w:r w:rsidRPr="004B56C0">
              <w:rPr>
                <w:rStyle w:val="Hyperlink"/>
                <w:noProof/>
              </w:rPr>
              <w:t>Professional Forensics Report</w:t>
            </w:r>
            <w:r>
              <w:rPr>
                <w:noProof/>
                <w:webHidden/>
              </w:rPr>
              <w:tab/>
            </w:r>
            <w:r>
              <w:rPr>
                <w:noProof/>
                <w:webHidden/>
              </w:rPr>
              <w:fldChar w:fldCharType="begin"/>
            </w:r>
            <w:r>
              <w:rPr>
                <w:noProof/>
                <w:webHidden/>
              </w:rPr>
              <w:instrText xml:space="preserve"> PAGEREF _Toc101900842 \h </w:instrText>
            </w:r>
            <w:r>
              <w:rPr>
                <w:noProof/>
                <w:webHidden/>
              </w:rPr>
            </w:r>
            <w:r>
              <w:rPr>
                <w:noProof/>
                <w:webHidden/>
              </w:rPr>
              <w:fldChar w:fldCharType="separate"/>
            </w:r>
            <w:r>
              <w:rPr>
                <w:noProof/>
                <w:webHidden/>
              </w:rPr>
              <w:t>7</w:t>
            </w:r>
            <w:r>
              <w:rPr>
                <w:noProof/>
                <w:webHidden/>
              </w:rPr>
              <w:fldChar w:fldCharType="end"/>
            </w:r>
          </w:hyperlink>
        </w:p>
        <w:p w14:paraId="7CE87967" w14:textId="237838D8" w:rsidR="0085229E" w:rsidRDefault="0085229E">
          <w:pPr>
            <w:pStyle w:val="TOC3"/>
            <w:tabs>
              <w:tab w:val="right" w:leader="dot" w:pos="9016"/>
            </w:tabs>
            <w:rPr>
              <w:rFonts w:eastAsiaTheme="minorEastAsia"/>
              <w:noProof/>
              <w:kern w:val="0"/>
              <w:sz w:val="22"/>
              <w:lang w:eastAsia="en-GB"/>
              <w14:ligatures w14:val="none"/>
            </w:rPr>
          </w:pPr>
          <w:hyperlink w:anchor="_Toc101900843" w:history="1">
            <w:r w:rsidRPr="004B56C0">
              <w:rPr>
                <w:rStyle w:val="Hyperlink"/>
                <w:noProof/>
              </w:rPr>
              <w:t>Overview / Case Summary</w:t>
            </w:r>
            <w:r>
              <w:rPr>
                <w:noProof/>
                <w:webHidden/>
              </w:rPr>
              <w:tab/>
            </w:r>
            <w:r>
              <w:rPr>
                <w:noProof/>
                <w:webHidden/>
              </w:rPr>
              <w:fldChar w:fldCharType="begin"/>
            </w:r>
            <w:r>
              <w:rPr>
                <w:noProof/>
                <w:webHidden/>
              </w:rPr>
              <w:instrText xml:space="preserve"> PAGEREF _Toc101900843 \h </w:instrText>
            </w:r>
            <w:r>
              <w:rPr>
                <w:noProof/>
                <w:webHidden/>
              </w:rPr>
            </w:r>
            <w:r>
              <w:rPr>
                <w:noProof/>
                <w:webHidden/>
              </w:rPr>
              <w:fldChar w:fldCharType="separate"/>
            </w:r>
            <w:r>
              <w:rPr>
                <w:noProof/>
                <w:webHidden/>
              </w:rPr>
              <w:t>7</w:t>
            </w:r>
            <w:r>
              <w:rPr>
                <w:noProof/>
                <w:webHidden/>
              </w:rPr>
              <w:fldChar w:fldCharType="end"/>
            </w:r>
          </w:hyperlink>
        </w:p>
        <w:p w14:paraId="7D86697D" w14:textId="4191416F" w:rsidR="0085229E" w:rsidRDefault="0085229E">
          <w:pPr>
            <w:pStyle w:val="TOC3"/>
            <w:tabs>
              <w:tab w:val="right" w:leader="dot" w:pos="9016"/>
            </w:tabs>
            <w:rPr>
              <w:rFonts w:eastAsiaTheme="minorEastAsia"/>
              <w:noProof/>
              <w:kern w:val="0"/>
              <w:sz w:val="22"/>
              <w:lang w:eastAsia="en-GB"/>
              <w14:ligatures w14:val="none"/>
            </w:rPr>
          </w:pPr>
          <w:hyperlink w:anchor="_Toc101900844" w:history="1">
            <w:r w:rsidRPr="004B56C0">
              <w:rPr>
                <w:rStyle w:val="Hyperlink"/>
                <w:noProof/>
              </w:rPr>
              <w:t>Objectives</w:t>
            </w:r>
            <w:r>
              <w:rPr>
                <w:noProof/>
                <w:webHidden/>
              </w:rPr>
              <w:tab/>
            </w:r>
            <w:r>
              <w:rPr>
                <w:noProof/>
                <w:webHidden/>
              </w:rPr>
              <w:fldChar w:fldCharType="begin"/>
            </w:r>
            <w:r>
              <w:rPr>
                <w:noProof/>
                <w:webHidden/>
              </w:rPr>
              <w:instrText xml:space="preserve"> PAGEREF _Toc101900844 \h </w:instrText>
            </w:r>
            <w:r>
              <w:rPr>
                <w:noProof/>
                <w:webHidden/>
              </w:rPr>
            </w:r>
            <w:r>
              <w:rPr>
                <w:noProof/>
                <w:webHidden/>
              </w:rPr>
              <w:fldChar w:fldCharType="separate"/>
            </w:r>
            <w:r>
              <w:rPr>
                <w:noProof/>
                <w:webHidden/>
              </w:rPr>
              <w:t>7</w:t>
            </w:r>
            <w:r>
              <w:rPr>
                <w:noProof/>
                <w:webHidden/>
              </w:rPr>
              <w:fldChar w:fldCharType="end"/>
            </w:r>
          </w:hyperlink>
        </w:p>
        <w:p w14:paraId="2889D107" w14:textId="47AC2A20" w:rsidR="0085229E" w:rsidRDefault="0085229E">
          <w:pPr>
            <w:pStyle w:val="TOC3"/>
            <w:tabs>
              <w:tab w:val="right" w:leader="dot" w:pos="9016"/>
            </w:tabs>
            <w:rPr>
              <w:rFonts w:eastAsiaTheme="minorEastAsia"/>
              <w:noProof/>
              <w:kern w:val="0"/>
              <w:sz w:val="22"/>
              <w:lang w:eastAsia="en-GB"/>
              <w14:ligatures w14:val="none"/>
            </w:rPr>
          </w:pPr>
          <w:hyperlink w:anchor="_Toc101900845" w:history="1">
            <w:r w:rsidRPr="004B56C0">
              <w:rPr>
                <w:rStyle w:val="Hyperlink"/>
                <w:noProof/>
              </w:rPr>
              <w:t>Evidence Analysed</w:t>
            </w:r>
            <w:r>
              <w:rPr>
                <w:noProof/>
                <w:webHidden/>
              </w:rPr>
              <w:tab/>
            </w:r>
            <w:r>
              <w:rPr>
                <w:noProof/>
                <w:webHidden/>
              </w:rPr>
              <w:fldChar w:fldCharType="begin"/>
            </w:r>
            <w:r>
              <w:rPr>
                <w:noProof/>
                <w:webHidden/>
              </w:rPr>
              <w:instrText xml:space="preserve"> PAGEREF _Toc101900845 \h </w:instrText>
            </w:r>
            <w:r>
              <w:rPr>
                <w:noProof/>
                <w:webHidden/>
              </w:rPr>
            </w:r>
            <w:r>
              <w:rPr>
                <w:noProof/>
                <w:webHidden/>
              </w:rPr>
              <w:fldChar w:fldCharType="separate"/>
            </w:r>
            <w:r>
              <w:rPr>
                <w:noProof/>
                <w:webHidden/>
              </w:rPr>
              <w:t>7</w:t>
            </w:r>
            <w:r>
              <w:rPr>
                <w:noProof/>
                <w:webHidden/>
              </w:rPr>
              <w:fldChar w:fldCharType="end"/>
            </w:r>
          </w:hyperlink>
        </w:p>
        <w:p w14:paraId="4A24D3AE" w14:textId="37F88D0F" w:rsidR="0085229E" w:rsidRDefault="0085229E">
          <w:pPr>
            <w:pStyle w:val="TOC3"/>
            <w:tabs>
              <w:tab w:val="right" w:leader="dot" w:pos="9016"/>
            </w:tabs>
            <w:rPr>
              <w:rFonts w:eastAsiaTheme="minorEastAsia"/>
              <w:noProof/>
              <w:kern w:val="0"/>
              <w:sz w:val="22"/>
              <w:lang w:eastAsia="en-GB"/>
              <w14:ligatures w14:val="none"/>
            </w:rPr>
          </w:pPr>
          <w:hyperlink w:anchor="_Toc101900846" w:history="1">
            <w:r w:rsidRPr="004B56C0">
              <w:rPr>
                <w:rStyle w:val="Hyperlink"/>
                <w:noProof/>
              </w:rPr>
              <w:t>Investigation Steps</w:t>
            </w:r>
            <w:r>
              <w:rPr>
                <w:noProof/>
                <w:webHidden/>
              </w:rPr>
              <w:tab/>
            </w:r>
            <w:r>
              <w:rPr>
                <w:noProof/>
                <w:webHidden/>
              </w:rPr>
              <w:fldChar w:fldCharType="begin"/>
            </w:r>
            <w:r>
              <w:rPr>
                <w:noProof/>
                <w:webHidden/>
              </w:rPr>
              <w:instrText xml:space="preserve"> PAGEREF _Toc101900846 \h </w:instrText>
            </w:r>
            <w:r>
              <w:rPr>
                <w:noProof/>
                <w:webHidden/>
              </w:rPr>
            </w:r>
            <w:r>
              <w:rPr>
                <w:noProof/>
                <w:webHidden/>
              </w:rPr>
              <w:fldChar w:fldCharType="separate"/>
            </w:r>
            <w:r>
              <w:rPr>
                <w:noProof/>
                <w:webHidden/>
              </w:rPr>
              <w:t>7</w:t>
            </w:r>
            <w:r>
              <w:rPr>
                <w:noProof/>
                <w:webHidden/>
              </w:rPr>
              <w:fldChar w:fldCharType="end"/>
            </w:r>
          </w:hyperlink>
        </w:p>
        <w:p w14:paraId="01D9A7C3" w14:textId="3F8A87AB" w:rsidR="0085229E" w:rsidRDefault="0085229E">
          <w:pPr>
            <w:pStyle w:val="TOC3"/>
            <w:tabs>
              <w:tab w:val="right" w:leader="dot" w:pos="9016"/>
            </w:tabs>
            <w:rPr>
              <w:rFonts w:eastAsiaTheme="minorEastAsia"/>
              <w:noProof/>
              <w:kern w:val="0"/>
              <w:sz w:val="22"/>
              <w:lang w:eastAsia="en-GB"/>
              <w14:ligatures w14:val="none"/>
            </w:rPr>
          </w:pPr>
          <w:hyperlink w:anchor="_Toc101900847" w:history="1">
            <w:r w:rsidRPr="004B56C0">
              <w:rPr>
                <w:rStyle w:val="Hyperlink"/>
                <w:noProof/>
              </w:rPr>
              <w:t>Findings</w:t>
            </w:r>
            <w:r>
              <w:rPr>
                <w:noProof/>
                <w:webHidden/>
              </w:rPr>
              <w:tab/>
            </w:r>
            <w:r>
              <w:rPr>
                <w:noProof/>
                <w:webHidden/>
              </w:rPr>
              <w:fldChar w:fldCharType="begin"/>
            </w:r>
            <w:r>
              <w:rPr>
                <w:noProof/>
                <w:webHidden/>
              </w:rPr>
              <w:instrText xml:space="preserve"> PAGEREF _Toc101900847 \h </w:instrText>
            </w:r>
            <w:r>
              <w:rPr>
                <w:noProof/>
                <w:webHidden/>
              </w:rPr>
            </w:r>
            <w:r>
              <w:rPr>
                <w:noProof/>
                <w:webHidden/>
              </w:rPr>
              <w:fldChar w:fldCharType="separate"/>
            </w:r>
            <w:r>
              <w:rPr>
                <w:noProof/>
                <w:webHidden/>
              </w:rPr>
              <w:t>8</w:t>
            </w:r>
            <w:r>
              <w:rPr>
                <w:noProof/>
                <w:webHidden/>
              </w:rPr>
              <w:fldChar w:fldCharType="end"/>
            </w:r>
          </w:hyperlink>
        </w:p>
        <w:p w14:paraId="16058662" w14:textId="38EB6B1B" w:rsidR="0085229E" w:rsidRDefault="0085229E">
          <w:pPr>
            <w:pStyle w:val="TOC3"/>
            <w:tabs>
              <w:tab w:val="right" w:leader="dot" w:pos="9016"/>
            </w:tabs>
            <w:rPr>
              <w:rFonts w:eastAsiaTheme="minorEastAsia"/>
              <w:noProof/>
              <w:kern w:val="0"/>
              <w:sz w:val="22"/>
              <w:lang w:eastAsia="en-GB"/>
              <w14:ligatures w14:val="none"/>
            </w:rPr>
          </w:pPr>
          <w:hyperlink w:anchor="_Toc101900848" w:history="1">
            <w:r w:rsidRPr="004B56C0">
              <w:rPr>
                <w:rStyle w:val="Hyperlink"/>
                <w:noProof/>
              </w:rPr>
              <w:t>Conclusion</w:t>
            </w:r>
            <w:r>
              <w:rPr>
                <w:noProof/>
                <w:webHidden/>
              </w:rPr>
              <w:tab/>
            </w:r>
            <w:r>
              <w:rPr>
                <w:noProof/>
                <w:webHidden/>
              </w:rPr>
              <w:fldChar w:fldCharType="begin"/>
            </w:r>
            <w:r>
              <w:rPr>
                <w:noProof/>
                <w:webHidden/>
              </w:rPr>
              <w:instrText xml:space="preserve"> PAGEREF _Toc101900848 \h </w:instrText>
            </w:r>
            <w:r>
              <w:rPr>
                <w:noProof/>
                <w:webHidden/>
              </w:rPr>
            </w:r>
            <w:r>
              <w:rPr>
                <w:noProof/>
                <w:webHidden/>
              </w:rPr>
              <w:fldChar w:fldCharType="separate"/>
            </w:r>
            <w:r>
              <w:rPr>
                <w:noProof/>
                <w:webHidden/>
              </w:rPr>
              <w:t>9</w:t>
            </w:r>
            <w:r>
              <w:rPr>
                <w:noProof/>
                <w:webHidden/>
              </w:rPr>
              <w:fldChar w:fldCharType="end"/>
            </w:r>
          </w:hyperlink>
        </w:p>
        <w:p w14:paraId="6D012D53" w14:textId="1A7E5E30" w:rsidR="0085229E" w:rsidRDefault="0085229E">
          <w:pPr>
            <w:pStyle w:val="TOC3"/>
            <w:tabs>
              <w:tab w:val="right" w:leader="dot" w:pos="9016"/>
            </w:tabs>
            <w:rPr>
              <w:rFonts w:eastAsiaTheme="minorEastAsia"/>
              <w:noProof/>
              <w:kern w:val="0"/>
              <w:sz w:val="22"/>
              <w:lang w:eastAsia="en-GB"/>
              <w14:ligatures w14:val="none"/>
            </w:rPr>
          </w:pPr>
          <w:hyperlink w:anchor="_Toc101900849" w:history="1">
            <w:r w:rsidRPr="004B56C0">
              <w:rPr>
                <w:rStyle w:val="Hyperlink"/>
                <w:noProof/>
              </w:rPr>
              <w:t>Exhibits</w:t>
            </w:r>
            <w:r>
              <w:rPr>
                <w:noProof/>
                <w:webHidden/>
              </w:rPr>
              <w:tab/>
            </w:r>
            <w:r>
              <w:rPr>
                <w:noProof/>
                <w:webHidden/>
              </w:rPr>
              <w:fldChar w:fldCharType="begin"/>
            </w:r>
            <w:r>
              <w:rPr>
                <w:noProof/>
                <w:webHidden/>
              </w:rPr>
              <w:instrText xml:space="preserve"> PAGEREF _Toc101900849 \h </w:instrText>
            </w:r>
            <w:r>
              <w:rPr>
                <w:noProof/>
                <w:webHidden/>
              </w:rPr>
            </w:r>
            <w:r>
              <w:rPr>
                <w:noProof/>
                <w:webHidden/>
              </w:rPr>
              <w:fldChar w:fldCharType="separate"/>
            </w:r>
            <w:r>
              <w:rPr>
                <w:noProof/>
                <w:webHidden/>
              </w:rPr>
              <w:t>10</w:t>
            </w:r>
            <w:r>
              <w:rPr>
                <w:noProof/>
                <w:webHidden/>
              </w:rPr>
              <w:fldChar w:fldCharType="end"/>
            </w:r>
          </w:hyperlink>
        </w:p>
        <w:p w14:paraId="6134C42F" w14:textId="16426FA0" w:rsidR="0085229E" w:rsidRDefault="0085229E">
          <w:pPr>
            <w:pStyle w:val="TOC2"/>
            <w:tabs>
              <w:tab w:val="right" w:leader="dot" w:pos="9016"/>
            </w:tabs>
            <w:rPr>
              <w:rFonts w:eastAsiaTheme="minorEastAsia"/>
              <w:noProof/>
              <w:kern w:val="0"/>
              <w:sz w:val="22"/>
              <w:lang w:eastAsia="en-GB"/>
              <w14:ligatures w14:val="none"/>
            </w:rPr>
          </w:pPr>
          <w:hyperlink w:anchor="_Toc101900850" w:history="1">
            <w:r w:rsidRPr="004B56C0">
              <w:rPr>
                <w:rStyle w:val="Hyperlink"/>
                <w:noProof/>
              </w:rPr>
              <w:t>Invoice</w:t>
            </w:r>
            <w:r>
              <w:rPr>
                <w:noProof/>
                <w:webHidden/>
              </w:rPr>
              <w:tab/>
            </w:r>
            <w:r>
              <w:rPr>
                <w:noProof/>
                <w:webHidden/>
              </w:rPr>
              <w:fldChar w:fldCharType="begin"/>
            </w:r>
            <w:r>
              <w:rPr>
                <w:noProof/>
                <w:webHidden/>
              </w:rPr>
              <w:instrText xml:space="preserve"> PAGEREF _Toc101900850 \h </w:instrText>
            </w:r>
            <w:r>
              <w:rPr>
                <w:noProof/>
                <w:webHidden/>
              </w:rPr>
            </w:r>
            <w:r>
              <w:rPr>
                <w:noProof/>
                <w:webHidden/>
              </w:rPr>
              <w:fldChar w:fldCharType="separate"/>
            </w:r>
            <w:r>
              <w:rPr>
                <w:noProof/>
                <w:webHidden/>
              </w:rPr>
              <w:t>11</w:t>
            </w:r>
            <w:r>
              <w:rPr>
                <w:noProof/>
                <w:webHidden/>
              </w:rPr>
              <w:fldChar w:fldCharType="end"/>
            </w:r>
          </w:hyperlink>
        </w:p>
        <w:p w14:paraId="405722CE" w14:textId="7C38D2B3" w:rsidR="0085229E" w:rsidRDefault="0085229E">
          <w:pPr>
            <w:pStyle w:val="TOC1"/>
            <w:rPr>
              <w:rFonts w:eastAsiaTheme="minorEastAsia"/>
              <w:noProof/>
              <w:kern w:val="0"/>
              <w:sz w:val="22"/>
              <w:lang w:eastAsia="en-GB"/>
              <w14:ligatures w14:val="none"/>
            </w:rPr>
          </w:pPr>
          <w:hyperlink w:anchor="_Toc101900851" w:history="1">
            <w:r w:rsidRPr="004B56C0">
              <w:rPr>
                <w:rStyle w:val="Hyperlink"/>
                <w:noProof/>
              </w:rPr>
              <w:t>Conclusion</w:t>
            </w:r>
            <w:r>
              <w:rPr>
                <w:noProof/>
                <w:webHidden/>
              </w:rPr>
              <w:tab/>
            </w:r>
            <w:r>
              <w:rPr>
                <w:noProof/>
                <w:webHidden/>
              </w:rPr>
              <w:fldChar w:fldCharType="begin"/>
            </w:r>
            <w:r>
              <w:rPr>
                <w:noProof/>
                <w:webHidden/>
              </w:rPr>
              <w:instrText xml:space="preserve"> PAGEREF _Toc101900851 \h </w:instrText>
            </w:r>
            <w:r>
              <w:rPr>
                <w:noProof/>
                <w:webHidden/>
              </w:rPr>
            </w:r>
            <w:r>
              <w:rPr>
                <w:noProof/>
                <w:webHidden/>
              </w:rPr>
              <w:fldChar w:fldCharType="separate"/>
            </w:r>
            <w:r>
              <w:rPr>
                <w:noProof/>
                <w:webHidden/>
              </w:rPr>
              <w:t>11</w:t>
            </w:r>
            <w:r>
              <w:rPr>
                <w:noProof/>
                <w:webHidden/>
              </w:rPr>
              <w:fldChar w:fldCharType="end"/>
            </w:r>
          </w:hyperlink>
        </w:p>
        <w:p w14:paraId="69DF099B" w14:textId="41FF182B" w:rsidR="0085229E" w:rsidRDefault="0085229E">
          <w:pPr>
            <w:pStyle w:val="TOC1"/>
            <w:rPr>
              <w:rFonts w:eastAsiaTheme="minorEastAsia"/>
              <w:noProof/>
              <w:kern w:val="0"/>
              <w:sz w:val="22"/>
              <w:lang w:eastAsia="en-GB"/>
              <w14:ligatures w14:val="none"/>
            </w:rPr>
          </w:pPr>
          <w:hyperlink w:anchor="_Toc101900852" w:history="1">
            <w:r w:rsidRPr="004B56C0">
              <w:rPr>
                <w:rStyle w:val="Hyperlink"/>
                <w:noProof/>
              </w:rPr>
              <w:t>References</w:t>
            </w:r>
            <w:r>
              <w:rPr>
                <w:noProof/>
                <w:webHidden/>
              </w:rPr>
              <w:tab/>
            </w:r>
            <w:r>
              <w:rPr>
                <w:noProof/>
                <w:webHidden/>
              </w:rPr>
              <w:fldChar w:fldCharType="begin"/>
            </w:r>
            <w:r>
              <w:rPr>
                <w:noProof/>
                <w:webHidden/>
              </w:rPr>
              <w:instrText xml:space="preserve"> PAGEREF _Toc101900852 \h </w:instrText>
            </w:r>
            <w:r>
              <w:rPr>
                <w:noProof/>
                <w:webHidden/>
              </w:rPr>
            </w:r>
            <w:r>
              <w:rPr>
                <w:noProof/>
                <w:webHidden/>
              </w:rPr>
              <w:fldChar w:fldCharType="separate"/>
            </w:r>
            <w:r>
              <w:rPr>
                <w:noProof/>
                <w:webHidden/>
              </w:rPr>
              <w:t>12</w:t>
            </w:r>
            <w:r>
              <w:rPr>
                <w:noProof/>
                <w:webHidden/>
              </w:rPr>
              <w:fldChar w:fldCharType="end"/>
            </w:r>
          </w:hyperlink>
        </w:p>
        <w:p w14:paraId="00779C2E" w14:textId="2C80782B" w:rsidR="0016306A" w:rsidRDefault="001E66DC">
          <w:r>
            <w:rPr>
              <w:b/>
              <w:bCs/>
              <w:noProof/>
              <w:lang w:val="en-US"/>
            </w:rPr>
            <w:fldChar w:fldCharType="end"/>
          </w:r>
        </w:p>
      </w:sdtContent>
    </w:sdt>
    <w:p w14:paraId="4F31A86B" w14:textId="5BEF8E20" w:rsidR="0016306A" w:rsidRDefault="0016306A"/>
    <w:p w14:paraId="102C4163" w14:textId="77777777" w:rsidR="0016306A" w:rsidRDefault="0016306A">
      <w:r>
        <w:br w:type="page"/>
      </w:r>
    </w:p>
    <w:p w14:paraId="71597882" w14:textId="0B60092C" w:rsidR="00647D33" w:rsidRDefault="00647D33" w:rsidP="00E82F40">
      <w:pPr>
        <w:pStyle w:val="Heading1"/>
      </w:pPr>
      <w:bookmarkStart w:id="0" w:name="_Toc101900837"/>
      <w:r>
        <w:lastRenderedPageBreak/>
        <w:t>Abstract</w:t>
      </w:r>
      <w:bookmarkEnd w:id="0"/>
    </w:p>
    <w:p w14:paraId="7E4C90FB" w14:textId="671F94C0" w:rsidR="00CB134C" w:rsidRDefault="00CB134C" w:rsidP="00CB134C">
      <w:r>
        <w:t xml:space="preserve">In this report, I researched and presented the </w:t>
      </w:r>
      <w:r w:rsidR="00825B1E">
        <w:t xml:space="preserve">fundamentals of Computer Forensics and some of the most popular </w:t>
      </w:r>
      <w:r w:rsidR="001E053D">
        <w:t>Computer Forensics tools associated with some of the common types of forensic analysis in the industry.</w:t>
      </w:r>
    </w:p>
    <w:p w14:paraId="47C9A918" w14:textId="48BD1D6A" w:rsidR="00F5343C" w:rsidRDefault="001E053D" w:rsidP="00CB134C">
      <w:r>
        <w:t xml:space="preserve">I then </w:t>
      </w:r>
      <w:r w:rsidR="005D020A">
        <w:t xml:space="preserve">worked on a case study called ‘Sabotage’ which looked at a former employee of a Mobile Manufacturing Company deleting highly confidential </w:t>
      </w:r>
      <w:r w:rsidR="00F5343C">
        <w:t>files after striking a deal with the compan</w:t>
      </w:r>
      <w:r w:rsidR="00C029D9">
        <w:t>y'</w:t>
      </w:r>
      <w:r w:rsidR="00F5343C">
        <w:t>s competitors to share the design files. I was able to retrieve the deleted files using a Computer Forensic tool and provide evidence using the files’ Metadata that it was deleted by the said employee.</w:t>
      </w:r>
    </w:p>
    <w:p w14:paraId="3A1238A6" w14:textId="1A1E4008" w:rsidR="00F5343C" w:rsidRPr="00CB134C" w:rsidRDefault="00F5343C" w:rsidP="00CB134C">
      <w:r>
        <w:t xml:space="preserve">I then </w:t>
      </w:r>
      <w:r w:rsidR="00E13D27">
        <w:t>provided a sample Computer Forensics report and a sample invoice to the CEO of the company.</w:t>
      </w:r>
    </w:p>
    <w:p w14:paraId="5F93F923" w14:textId="47B73F20" w:rsidR="00647D33" w:rsidRDefault="00647D33" w:rsidP="00647D33">
      <w:pPr>
        <w:pStyle w:val="Heading1"/>
      </w:pPr>
      <w:bookmarkStart w:id="1" w:name="_Toc101900838"/>
      <w:r>
        <w:t>Introduction</w:t>
      </w:r>
      <w:bookmarkEnd w:id="1"/>
    </w:p>
    <w:p w14:paraId="5BFD9427" w14:textId="1519C027" w:rsidR="00E13D27" w:rsidRPr="00E13D27" w:rsidRDefault="00E13D27" w:rsidP="00E13D27">
      <w:r w:rsidRPr="00CC0A67">
        <w:t xml:space="preserve">Computer forensics is the </w:t>
      </w:r>
      <w:r>
        <w:t>“</w:t>
      </w:r>
      <w:r w:rsidRPr="00CC0A67">
        <w:t>process of scientifically examining and analysing data</w:t>
      </w:r>
      <w:r>
        <w:t>”, whether that’s on a computer’s internal storage, to any external media such as a USB stick</w:t>
      </w:r>
      <w:sdt>
        <w:sdtPr>
          <w:id w:val="-1308005172"/>
          <w:citation/>
        </w:sdtPr>
        <w:sdtEndPr/>
        <w:sdtContent>
          <w:r>
            <w:fldChar w:fldCharType="begin"/>
          </w:r>
          <w:r>
            <w:instrText xml:space="preserve"> CITATION Bus05 \l 2057 </w:instrText>
          </w:r>
          <w:r>
            <w:fldChar w:fldCharType="separate"/>
          </w:r>
          <w:r w:rsidR="0085229E">
            <w:rPr>
              <w:noProof/>
            </w:rPr>
            <w:t xml:space="preserve"> </w:t>
          </w:r>
          <w:r w:rsidR="0085229E" w:rsidRPr="0085229E">
            <w:rPr>
              <w:noProof/>
            </w:rPr>
            <w:t>[1]</w:t>
          </w:r>
          <w:r>
            <w:fldChar w:fldCharType="end"/>
          </w:r>
        </w:sdtContent>
      </w:sdt>
      <w:r>
        <w:t>.</w:t>
      </w:r>
      <w:r w:rsidRPr="00CC0A67">
        <w:t xml:space="preserve">  </w:t>
      </w:r>
      <w:r>
        <w:t xml:space="preserve">The skill of scientifically examining a device can require many different tools to analyse the data from the system – these tools can be both open source </w:t>
      </w:r>
      <w:r w:rsidR="000D3642">
        <w:t>and</w:t>
      </w:r>
      <w:r>
        <w:t xml:space="preserve"> commercial tool</w:t>
      </w:r>
      <w:r w:rsidR="000D3642">
        <w:t>s</w:t>
      </w:r>
      <w:r>
        <w:t>. Computer forensics is broken down into various types of examinations, for example</w:t>
      </w:r>
      <w:r w:rsidR="000D3642">
        <w:t>,</w:t>
      </w:r>
      <w:r>
        <w:t xml:space="preserve"> email forensics, where information contained in email systems </w:t>
      </w:r>
      <w:r w:rsidR="00555372">
        <w:t>is</w:t>
      </w:r>
      <w:r>
        <w:t xml:space="preserve"> recovered and analysed. Another example is network forensics where analysts would monitor traffic on the network to assist in their search for evidence. </w:t>
      </w:r>
    </w:p>
    <w:p w14:paraId="61761FDC" w14:textId="2785AF76" w:rsidR="0016306A" w:rsidRDefault="0016306A" w:rsidP="00E82F40">
      <w:pPr>
        <w:pStyle w:val="Heading1"/>
      </w:pPr>
      <w:bookmarkStart w:id="2" w:name="_Toc101900839"/>
      <w:r>
        <w:t>Task One  - Research</w:t>
      </w:r>
      <w:bookmarkEnd w:id="2"/>
    </w:p>
    <w:p w14:paraId="384F0FC8" w14:textId="6E296CA0" w:rsidR="00AE4E4C" w:rsidRDefault="00E52435" w:rsidP="00CC0A67">
      <w:pPr>
        <w:rPr>
          <w:color w:val="FF0000"/>
        </w:rPr>
      </w:pPr>
      <w:r w:rsidRPr="00E52435">
        <w:t xml:space="preserve">A </w:t>
      </w:r>
      <w:r>
        <w:t xml:space="preserve">network forensic </w:t>
      </w:r>
      <w:r w:rsidRPr="00E52435">
        <w:t xml:space="preserve">tool which is widely used in </w:t>
      </w:r>
      <w:r>
        <w:t>the industry</w:t>
      </w:r>
      <w:r w:rsidRPr="00E52435">
        <w:t xml:space="preserve"> is Wireshark. Wireshark analyses network protocols to see </w:t>
      </w:r>
      <w:r>
        <w:t>the current and past traffic</w:t>
      </w:r>
      <w:r w:rsidRPr="00E52435">
        <w:t xml:space="preserve"> across a specific network. Wireshark </w:t>
      </w:r>
      <w:r>
        <w:t>is used by</w:t>
      </w:r>
      <w:r w:rsidR="00F219CC">
        <w:t xml:space="preserve"> educational institutions,</w:t>
      </w:r>
      <w:r w:rsidRPr="00E52435">
        <w:t xml:space="preserve"> </w:t>
      </w:r>
      <w:r>
        <w:t>police</w:t>
      </w:r>
      <w:r w:rsidRPr="00E52435">
        <w:t xml:space="preserve"> and government agencies </w:t>
      </w:r>
      <w:r w:rsidR="00231D0E">
        <w:t xml:space="preserve">and forensic analysis professionals to analyse anywhere from </w:t>
      </w:r>
      <w:r w:rsidRPr="00E52435">
        <w:t>personal home networks</w:t>
      </w:r>
      <w:r w:rsidR="00231D0E">
        <w:t xml:space="preserve"> to massive corporation networks spread across continents</w:t>
      </w:r>
      <w:r w:rsidRPr="00E52435">
        <w:t>. Wireshark include</w:t>
      </w:r>
      <w:r w:rsidR="00231D0E">
        <w:t>s</w:t>
      </w:r>
      <w:r w:rsidRPr="00E52435">
        <w:t xml:space="preserve"> a "rich set of features which include live capture and offline analysi</w:t>
      </w:r>
      <w:r w:rsidR="00231D0E">
        <w:t>s</w:t>
      </w:r>
      <w:r w:rsidRPr="00E52435">
        <w:t>"</w:t>
      </w:r>
      <w:r w:rsidR="00231D0E">
        <w:t>.</w:t>
      </w:r>
      <w:r w:rsidRPr="00E52435">
        <w:t xml:space="preserve"> </w:t>
      </w:r>
      <w:r w:rsidRPr="00795B04">
        <w:t xml:space="preserve">Wireshark </w:t>
      </w:r>
      <w:r w:rsidR="00501ADF" w:rsidRPr="00795B04">
        <w:t>is an open</w:t>
      </w:r>
      <w:r w:rsidR="00555372">
        <w:t>-</w:t>
      </w:r>
      <w:r w:rsidR="00501ADF" w:rsidRPr="00795B04">
        <w:t>source platform</w:t>
      </w:r>
      <w:r w:rsidRPr="00795B04">
        <w:t xml:space="preserve"> </w:t>
      </w:r>
      <w:r w:rsidR="00795B04" w:rsidRPr="00795B04">
        <w:t xml:space="preserve">which allows </w:t>
      </w:r>
      <w:r w:rsidRPr="00795B04">
        <w:t xml:space="preserve">volunteer </w:t>
      </w:r>
      <w:r w:rsidR="00795B04" w:rsidRPr="00795B04">
        <w:t>contributors</w:t>
      </w:r>
      <w:r w:rsidRPr="00795B04">
        <w:t xml:space="preserve"> to </w:t>
      </w:r>
      <w:r w:rsidR="00795B04" w:rsidRPr="00795B04">
        <w:t>en</w:t>
      </w:r>
      <w:r w:rsidRPr="00795B04">
        <w:t xml:space="preserve">sure that any new protocols or changes </w:t>
      </w:r>
      <w:r w:rsidR="00795B04">
        <w:t xml:space="preserve">are </w:t>
      </w:r>
      <w:r w:rsidRPr="00795B04">
        <w:t>added</w:t>
      </w:r>
      <w:r w:rsidR="00795B04">
        <w:t xml:space="preserve"> to the software</w:t>
      </w:r>
      <w:r w:rsidR="008E4F2F">
        <w:t>, ensuring it’s continuously kept up to date</w:t>
      </w:r>
      <w:r w:rsidR="006466F7">
        <w:t xml:space="preserve"> </w:t>
      </w:r>
      <w:sdt>
        <w:sdtPr>
          <w:id w:val="186727737"/>
          <w:citation/>
        </w:sdtPr>
        <w:sdtEndPr/>
        <w:sdtContent>
          <w:r w:rsidR="006466F7">
            <w:fldChar w:fldCharType="begin"/>
          </w:r>
          <w:r w:rsidR="006466F7">
            <w:instrText xml:space="preserve"> CITATION Wir22 \l 2057 </w:instrText>
          </w:r>
          <w:r w:rsidR="006466F7">
            <w:fldChar w:fldCharType="separate"/>
          </w:r>
          <w:r w:rsidR="0085229E" w:rsidRPr="0085229E">
            <w:rPr>
              <w:noProof/>
            </w:rPr>
            <w:t>[2]</w:t>
          </w:r>
          <w:r w:rsidR="006466F7">
            <w:fldChar w:fldCharType="end"/>
          </w:r>
        </w:sdtContent>
      </w:sdt>
      <w:r w:rsidR="006466F7">
        <w:t>.</w:t>
      </w:r>
    </w:p>
    <w:p w14:paraId="37ADF367" w14:textId="77777777" w:rsidR="00291CD5" w:rsidRDefault="00291CD5" w:rsidP="00291CD5">
      <w:pPr>
        <w:keepNext/>
      </w:pPr>
      <w:r>
        <w:rPr>
          <w:noProof/>
        </w:rPr>
        <w:lastRenderedPageBreak/>
        <w:drawing>
          <wp:inline distT="0" distB="0" distL="0" distR="0" wp14:anchorId="584562D7" wp14:editId="31DBA427">
            <wp:extent cx="4119991" cy="3062377"/>
            <wp:effectExtent l="0" t="0" r="0" b="5080"/>
            <wp:docPr id="5" name="Picture 5" descr="Chapter 1. Introdu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hapter 1. Introduction"/>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175282" cy="3103474"/>
                    </a:xfrm>
                    <a:prstGeom prst="rect">
                      <a:avLst/>
                    </a:prstGeom>
                    <a:noFill/>
                    <a:ln>
                      <a:noFill/>
                    </a:ln>
                  </pic:spPr>
                </pic:pic>
              </a:graphicData>
            </a:graphic>
          </wp:inline>
        </w:drawing>
      </w:r>
    </w:p>
    <w:p w14:paraId="27E4964C" w14:textId="1AB55F26" w:rsidR="00291CD5" w:rsidRPr="00231D0E" w:rsidRDefault="00291CD5" w:rsidP="00291CD5">
      <w:pPr>
        <w:pStyle w:val="Caption"/>
        <w:rPr>
          <w:color w:val="FF0000"/>
        </w:rPr>
      </w:pPr>
      <w:r>
        <w:t xml:space="preserve">Screenshot of Wireshark </w:t>
      </w:r>
      <w:sdt>
        <w:sdtPr>
          <w:id w:val="-274876152"/>
          <w:citation/>
        </w:sdtPr>
        <w:sdtEndPr/>
        <w:sdtContent>
          <w:r>
            <w:fldChar w:fldCharType="begin"/>
          </w:r>
          <w:r>
            <w:instrText xml:space="preserve"> CITATION Sha22 \l 2057 </w:instrText>
          </w:r>
          <w:r>
            <w:fldChar w:fldCharType="separate"/>
          </w:r>
          <w:r w:rsidR="0085229E" w:rsidRPr="0085229E">
            <w:rPr>
              <w:noProof/>
            </w:rPr>
            <w:t>[3]</w:t>
          </w:r>
          <w:r>
            <w:fldChar w:fldCharType="end"/>
          </w:r>
        </w:sdtContent>
      </w:sdt>
    </w:p>
    <w:p w14:paraId="0A32B164" w14:textId="1E38BB74" w:rsidR="00EC354F" w:rsidRDefault="007B1915" w:rsidP="00CC0A67">
      <w:r>
        <w:t xml:space="preserve">Another type of </w:t>
      </w:r>
      <w:r w:rsidR="00C33D90">
        <w:t xml:space="preserve">computer forensics is </w:t>
      </w:r>
      <w:r w:rsidR="00555372">
        <w:t xml:space="preserve">the </w:t>
      </w:r>
      <w:r w:rsidR="00C33D90">
        <w:t>analysis o</w:t>
      </w:r>
      <w:r w:rsidR="00555372">
        <w:t>f</w:t>
      </w:r>
      <w:r w:rsidR="00C33D90">
        <w:t xml:space="preserve"> a computer</w:t>
      </w:r>
      <w:r w:rsidR="00555372">
        <w:t>'</w:t>
      </w:r>
      <w:r w:rsidR="00C33D90">
        <w:t xml:space="preserve">s memory, which is usually </w:t>
      </w:r>
      <w:r w:rsidR="00782027">
        <w:t xml:space="preserve">volatile data stored in a computers cache memory, such as the RAM - </w:t>
      </w:r>
      <w:r w:rsidR="00782027" w:rsidRPr="00782027">
        <w:t xml:space="preserve">this form of analysis allows </w:t>
      </w:r>
      <w:r w:rsidR="00782027">
        <w:t xml:space="preserve">the analyst to </w:t>
      </w:r>
      <w:r w:rsidR="00BE1C6A">
        <w:t>find</w:t>
      </w:r>
      <w:r w:rsidR="003123AD">
        <w:t xml:space="preserve">, track and investigate </w:t>
      </w:r>
      <w:r w:rsidR="00782027" w:rsidRPr="00782027">
        <w:t xml:space="preserve">malicious behaviour that sometimes may not leave a trackable </w:t>
      </w:r>
      <w:r w:rsidR="003123AD">
        <w:t>footprint</w:t>
      </w:r>
      <w:r w:rsidR="00782027" w:rsidRPr="00782027">
        <w:t xml:space="preserve"> through</w:t>
      </w:r>
      <w:r w:rsidR="003123AD">
        <w:t xml:space="preserve"> solid</w:t>
      </w:r>
      <w:r w:rsidR="00B85309">
        <w:t>-</w:t>
      </w:r>
      <w:r w:rsidR="003123AD">
        <w:t xml:space="preserve">state </w:t>
      </w:r>
      <w:r w:rsidR="00782027" w:rsidRPr="00782027">
        <w:t xml:space="preserve">data on a </w:t>
      </w:r>
      <w:r w:rsidR="003123AD">
        <w:t xml:space="preserve">computer’s </w:t>
      </w:r>
      <w:r w:rsidR="00782027" w:rsidRPr="00782027">
        <w:t>hard drive.</w:t>
      </w:r>
      <w:r w:rsidR="008D395F">
        <w:t xml:space="preserve"> In 2007, the first version of Volatility was released. </w:t>
      </w:r>
      <w:r w:rsidR="00A67680" w:rsidRPr="00A67680">
        <w:t xml:space="preserve">Volatility allowed </w:t>
      </w:r>
      <w:r w:rsidR="00A67680">
        <w:t>any user</w:t>
      </w:r>
      <w:r w:rsidR="00A67680" w:rsidRPr="00A67680">
        <w:t xml:space="preserve"> to analyse the data found within their volatile storage</w:t>
      </w:r>
      <w:r w:rsidR="00CC35EC">
        <w:t>, also known as their cache memory</w:t>
      </w:r>
      <w:r w:rsidR="00A67680" w:rsidRPr="00A67680">
        <w:t>.</w:t>
      </w:r>
      <w:r w:rsidR="00CC35EC">
        <w:t xml:space="preserve"> </w:t>
      </w:r>
      <w:r w:rsidR="00665C83" w:rsidRPr="00665C83">
        <w:t>Volatility was "based on years of publishing academic research into advanced memory analysis and forensics"</w:t>
      </w:r>
      <w:r w:rsidR="003B387D">
        <w:t>, and has since become</w:t>
      </w:r>
      <w:r w:rsidR="00665C83">
        <w:t xml:space="preserve"> </w:t>
      </w:r>
      <w:r w:rsidR="003B387D" w:rsidRPr="003B387D">
        <w:t>one of the most "indispensable digital investigation tools"</w:t>
      </w:r>
      <w:r w:rsidR="00304D08">
        <w:t xml:space="preserve">, used by agencies and </w:t>
      </w:r>
      <w:r w:rsidR="005E5474">
        <w:t>professionals around the world</w:t>
      </w:r>
      <w:r w:rsidR="00665C83">
        <w:t>.</w:t>
      </w:r>
      <w:r w:rsidR="005E5474">
        <w:t xml:space="preserve"> The developers claim it to be the </w:t>
      </w:r>
      <w:r w:rsidR="005E5474" w:rsidRPr="005E5474">
        <w:t>"world's most advanced memory forensics platform"</w:t>
      </w:r>
      <w:r w:rsidR="005E5474">
        <w:t xml:space="preserve"> </w:t>
      </w:r>
      <w:sdt>
        <w:sdtPr>
          <w:id w:val="1089891944"/>
          <w:citation/>
        </w:sdtPr>
        <w:sdtEndPr/>
        <w:sdtContent>
          <w:r w:rsidR="005E5474">
            <w:fldChar w:fldCharType="begin"/>
          </w:r>
          <w:r w:rsidR="005E5474">
            <w:instrText xml:space="preserve"> CITATION The201 \l 2057 </w:instrText>
          </w:r>
          <w:r w:rsidR="005E5474">
            <w:fldChar w:fldCharType="separate"/>
          </w:r>
          <w:r w:rsidR="0085229E" w:rsidRPr="0085229E">
            <w:rPr>
              <w:noProof/>
            </w:rPr>
            <w:t>[4]</w:t>
          </w:r>
          <w:r w:rsidR="005E5474">
            <w:fldChar w:fldCharType="end"/>
          </w:r>
        </w:sdtContent>
      </w:sdt>
      <w:r w:rsidR="005E5474">
        <w:t>.</w:t>
      </w:r>
    </w:p>
    <w:p w14:paraId="61004EA0" w14:textId="77777777" w:rsidR="00332363" w:rsidRDefault="00332363" w:rsidP="00332363">
      <w:pPr>
        <w:keepNext/>
      </w:pPr>
      <w:r>
        <w:rPr>
          <w:noProof/>
        </w:rPr>
        <w:drawing>
          <wp:inline distT="0" distB="0" distL="0" distR="0" wp14:anchorId="298C487E" wp14:editId="41BC924C">
            <wp:extent cx="5430795" cy="3019246"/>
            <wp:effectExtent l="0" t="0" r="0" b="0"/>
            <wp:docPr id="2" name="Picture 2" descr="Volatility Framework - Advanced Memory Forensics Frame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olatility Framework - Advanced Memory Forensics Framework"/>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44998" cy="3138332"/>
                    </a:xfrm>
                    <a:prstGeom prst="rect">
                      <a:avLst/>
                    </a:prstGeom>
                    <a:noFill/>
                    <a:ln>
                      <a:noFill/>
                    </a:ln>
                  </pic:spPr>
                </pic:pic>
              </a:graphicData>
            </a:graphic>
          </wp:inline>
        </w:drawing>
      </w:r>
    </w:p>
    <w:p w14:paraId="0A4897D5" w14:textId="58476AD5" w:rsidR="00332363" w:rsidRDefault="00332363" w:rsidP="00332363">
      <w:pPr>
        <w:pStyle w:val="Caption"/>
      </w:pPr>
      <w:r>
        <w:t xml:space="preserve">Screenshot of the Volatility tool </w:t>
      </w:r>
      <w:sdt>
        <w:sdtPr>
          <w:id w:val="-1639651116"/>
          <w:citation/>
        </w:sdtPr>
        <w:sdtEndPr/>
        <w:sdtContent>
          <w:r>
            <w:fldChar w:fldCharType="begin"/>
          </w:r>
          <w:r>
            <w:instrText xml:space="preserve"> CITATION dar16 \l 2057 </w:instrText>
          </w:r>
          <w:r>
            <w:fldChar w:fldCharType="separate"/>
          </w:r>
          <w:r w:rsidR="0085229E" w:rsidRPr="0085229E">
            <w:rPr>
              <w:noProof/>
            </w:rPr>
            <w:t>[5]</w:t>
          </w:r>
          <w:r>
            <w:fldChar w:fldCharType="end"/>
          </w:r>
        </w:sdtContent>
      </w:sdt>
    </w:p>
    <w:p w14:paraId="6F6BE648" w14:textId="34C4C560" w:rsidR="005B7849" w:rsidRDefault="008D5EF9" w:rsidP="00CC0A67">
      <w:r>
        <w:lastRenderedPageBreak/>
        <w:t>Another stream of computer forensics is Data Recovery and analysis</w:t>
      </w:r>
      <w:r w:rsidR="00486D21">
        <w:t>, also known as file analysis</w:t>
      </w:r>
      <w:r w:rsidR="006B7F32">
        <w:t xml:space="preserve">, which is the </w:t>
      </w:r>
      <w:r w:rsidR="00AB016F" w:rsidRPr="00AB016F">
        <w:t>analysis of a system and</w:t>
      </w:r>
      <w:r w:rsidR="003B06DD">
        <w:t xml:space="preserve"> rel</w:t>
      </w:r>
      <w:r w:rsidR="00276622">
        <w:t>iably</w:t>
      </w:r>
      <w:r w:rsidR="00AB016F" w:rsidRPr="00AB016F">
        <w:t xml:space="preserve"> extracting potential forensics artefacts</w:t>
      </w:r>
      <w:r w:rsidR="00AB016F">
        <w:t xml:space="preserve"> </w:t>
      </w:r>
      <w:sdt>
        <w:sdtPr>
          <w:id w:val="2124575508"/>
          <w:citation/>
        </w:sdtPr>
        <w:sdtEndPr/>
        <w:sdtContent>
          <w:r w:rsidR="00486D21">
            <w:fldChar w:fldCharType="begin"/>
          </w:r>
          <w:r w:rsidR="00486D21">
            <w:instrText xml:space="preserve"> CITATION How21 \l 2057 </w:instrText>
          </w:r>
          <w:r w:rsidR="00486D21">
            <w:fldChar w:fldCharType="separate"/>
          </w:r>
          <w:r w:rsidR="0085229E" w:rsidRPr="0085229E">
            <w:rPr>
              <w:noProof/>
            </w:rPr>
            <w:t>[6]</w:t>
          </w:r>
          <w:r w:rsidR="00486D21">
            <w:fldChar w:fldCharType="end"/>
          </w:r>
        </w:sdtContent>
      </w:sdt>
      <w:r w:rsidR="00AB016F">
        <w:t>.</w:t>
      </w:r>
      <w:r w:rsidR="00482ABE">
        <w:t xml:space="preserve"> One of the most popular tools within the computer forensic commun</w:t>
      </w:r>
      <w:r w:rsidR="00D34BEF">
        <w:t>ity is an open</w:t>
      </w:r>
      <w:r w:rsidR="00B85309">
        <w:t>-</w:t>
      </w:r>
      <w:r w:rsidR="00D34BEF">
        <w:t xml:space="preserve">source piece </w:t>
      </w:r>
      <w:r w:rsidR="00C17E48">
        <w:t xml:space="preserve">platform </w:t>
      </w:r>
      <w:r w:rsidR="00D34BEF">
        <w:t xml:space="preserve">called Autopsy which </w:t>
      </w:r>
      <w:r w:rsidR="00BD644F">
        <w:t>is</w:t>
      </w:r>
      <w:r w:rsidR="00C17E48">
        <w:t xml:space="preserve"> “f</w:t>
      </w:r>
      <w:r w:rsidR="00C17E48" w:rsidRPr="00C17E48">
        <w:t xml:space="preserve">ast, easy-to-use, and capable of </w:t>
      </w:r>
      <w:r w:rsidR="00EB62BD" w:rsidRPr="00C17E48">
        <w:t>analysing</w:t>
      </w:r>
      <w:r w:rsidR="00C17E48" w:rsidRPr="00C17E48">
        <w:t xml:space="preserve"> all types of mobile devices and digital media</w:t>
      </w:r>
      <w:r w:rsidR="00C17E48">
        <w:t>”.</w:t>
      </w:r>
      <w:r w:rsidR="005D3ADB">
        <w:t xml:space="preserve"> </w:t>
      </w:r>
      <w:r w:rsidR="0046574B">
        <w:t xml:space="preserve">Autopsy is used by all agencies and forensic professionals including the police and government, with </w:t>
      </w:r>
      <w:r w:rsidR="00204605">
        <w:t>them having a ‘Law Enforcement’</w:t>
      </w:r>
      <w:r w:rsidR="009B557F">
        <w:t xml:space="preserve"> add-in to enable them to </w:t>
      </w:r>
      <w:r w:rsidR="002B1276">
        <w:t>use Autopsy’s Child Exploitation tools.</w:t>
      </w:r>
      <w:r w:rsidR="00545FA8">
        <w:t xml:space="preserve"> Autopsy</w:t>
      </w:r>
      <w:r w:rsidR="00A86F27">
        <w:t xml:space="preserve"> is a fast and also free computer forensic platform</w:t>
      </w:r>
      <w:r w:rsidR="00A04F50" w:rsidRPr="00A04F50">
        <w:t xml:space="preserve"> </w:t>
      </w:r>
      <w:sdt>
        <w:sdtPr>
          <w:id w:val="-1442526848"/>
          <w:citation/>
        </w:sdtPr>
        <w:sdtEndPr/>
        <w:sdtContent>
          <w:r w:rsidR="00A04F50">
            <w:fldChar w:fldCharType="begin"/>
          </w:r>
          <w:r w:rsidR="00A04F50">
            <w:instrText xml:space="preserve"> CITATION Bas22 \l 2057 </w:instrText>
          </w:r>
          <w:r w:rsidR="00A04F50">
            <w:fldChar w:fldCharType="separate"/>
          </w:r>
          <w:r w:rsidR="0085229E" w:rsidRPr="0085229E">
            <w:rPr>
              <w:noProof/>
            </w:rPr>
            <w:t>[7]</w:t>
          </w:r>
          <w:r w:rsidR="00A04F50">
            <w:fldChar w:fldCharType="end"/>
          </w:r>
        </w:sdtContent>
      </w:sdt>
      <w:r w:rsidR="00A86F27">
        <w:t>.</w:t>
      </w:r>
    </w:p>
    <w:p w14:paraId="5977597D" w14:textId="77777777" w:rsidR="00A04F50" w:rsidRDefault="0025088A" w:rsidP="00A04F50">
      <w:pPr>
        <w:keepNext/>
      </w:pPr>
      <w:r>
        <w:rPr>
          <w:noProof/>
        </w:rPr>
        <w:drawing>
          <wp:inline distT="0" distB="0" distL="0" distR="0" wp14:anchorId="14CDC228" wp14:editId="707F85BC">
            <wp:extent cx="4641011" cy="3763817"/>
            <wp:effectExtent l="0" t="0" r="7620" b="8255"/>
            <wp:docPr id="4" name="Picture 4" descr="Autopsy User Documentation: Quick Start Gu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utopsy User Documentation: Quick Start Guid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695907" cy="3808337"/>
                    </a:xfrm>
                    <a:prstGeom prst="rect">
                      <a:avLst/>
                    </a:prstGeom>
                    <a:noFill/>
                    <a:ln>
                      <a:noFill/>
                    </a:ln>
                  </pic:spPr>
                </pic:pic>
              </a:graphicData>
            </a:graphic>
          </wp:inline>
        </w:drawing>
      </w:r>
    </w:p>
    <w:p w14:paraId="1CAE2485" w14:textId="5ED03565" w:rsidR="005C4C53" w:rsidRDefault="00A04F50" w:rsidP="00AE4E4C">
      <w:pPr>
        <w:pStyle w:val="Caption"/>
      </w:pPr>
      <w:r>
        <w:t xml:space="preserve">Screenshot of Autopsy </w:t>
      </w:r>
      <w:sdt>
        <w:sdtPr>
          <w:id w:val="-2017222260"/>
          <w:citation/>
        </w:sdtPr>
        <w:sdtEndPr/>
        <w:sdtContent>
          <w:r>
            <w:fldChar w:fldCharType="begin"/>
          </w:r>
          <w:r>
            <w:instrText xml:space="preserve"> CITATION Bas15 \l 2057 </w:instrText>
          </w:r>
          <w:r>
            <w:fldChar w:fldCharType="separate"/>
          </w:r>
          <w:r w:rsidR="0085229E" w:rsidRPr="0085229E">
            <w:rPr>
              <w:noProof/>
            </w:rPr>
            <w:t>[8]</w:t>
          </w:r>
          <w:r>
            <w:fldChar w:fldCharType="end"/>
          </w:r>
        </w:sdtContent>
      </w:sdt>
    </w:p>
    <w:p w14:paraId="3A69DC5D" w14:textId="77777777" w:rsidR="00AE4E4C" w:rsidRPr="00AE4E4C" w:rsidRDefault="00AE4E4C" w:rsidP="00AE4E4C"/>
    <w:tbl>
      <w:tblPr>
        <w:tblStyle w:val="TableGrid"/>
        <w:tblW w:w="0" w:type="auto"/>
        <w:tblBorders>
          <w:top w:val="single" w:sz="24" w:space="0" w:color="auto"/>
          <w:left w:val="single" w:sz="24" w:space="0" w:color="auto"/>
          <w:bottom w:val="single" w:sz="24" w:space="0" w:color="auto"/>
          <w:right w:val="single" w:sz="24" w:space="0" w:color="auto"/>
          <w:insideH w:val="single" w:sz="24" w:space="0" w:color="auto"/>
          <w:insideV w:val="single" w:sz="24" w:space="0" w:color="auto"/>
        </w:tblBorders>
        <w:tblLook w:val="04A0" w:firstRow="1" w:lastRow="0" w:firstColumn="1" w:lastColumn="0" w:noHBand="0" w:noVBand="1"/>
      </w:tblPr>
      <w:tblGrid>
        <w:gridCol w:w="4484"/>
        <w:gridCol w:w="4482"/>
      </w:tblGrid>
      <w:tr w:rsidR="00D4231A" w:rsidRPr="00125BCE" w14:paraId="6F60C2B9" w14:textId="77777777" w:rsidTr="005C4C53">
        <w:trPr>
          <w:trHeight w:hRule="exact" w:val="546"/>
        </w:trPr>
        <w:tc>
          <w:tcPr>
            <w:tcW w:w="4508" w:type="dxa"/>
            <w:vAlign w:val="center"/>
          </w:tcPr>
          <w:p w14:paraId="680E42FA" w14:textId="6CD19AFD" w:rsidR="00D4231A" w:rsidRPr="00125BCE" w:rsidRDefault="00D4231A" w:rsidP="00D4231A">
            <w:pPr>
              <w:jc w:val="center"/>
              <w:rPr>
                <w:b/>
                <w:bCs/>
              </w:rPr>
            </w:pPr>
            <w:r w:rsidRPr="00125BCE">
              <w:rPr>
                <w:b/>
                <w:bCs/>
              </w:rPr>
              <w:t>Networking Analysis</w:t>
            </w:r>
          </w:p>
        </w:tc>
        <w:tc>
          <w:tcPr>
            <w:tcW w:w="4508" w:type="dxa"/>
            <w:vAlign w:val="center"/>
          </w:tcPr>
          <w:p w14:paraId="062C5FB8" w14:textId="581B8BF1" w:rsidR="00D4231A" w:rsidRPr="00125BCE" w:rsidRDefault="00125BCE" w:rsidP="00D4231A">
            <w:pPr>
              <w:jc w:val="center"/>
            </w:pPr>
            <w:r w:rsidRPr="00125BCE">
              <w:t>Wireshark</w:t>
            </w:r>
          </w:p>
        </w:tc>
      </w:tr>
      <w:tr w:rsidR="00D4231A" w:rsidRPr="00125BCE" w14:paraId="44B9682D" w14:textId="77777777" w:rsidTr="005C4C53">
        <w:trPr>
          <w:trHeight w:hRule="exact" w:val="568"/>
        </w:trPr>
        <w:tc>
          <w:tcPr>
            <w:tcW w:w="4508" w:type="dxa"/>
            <w:vAlign w:val="center"/>
          </w:tcPr>
          <w:p w14:paraId="6E1B2BD7" w14:textId="1610FDC1" w:rsidR="00D4231A" w:rsidRPr="00125BCE" w:rsidRDefault="00D4231A" w:rsidP="00D4231A">
            <w:pPr>
              <w:jc w:val="center"/>
              <w:rPr>
                <w:b/>
                <w:bCs/>
              </w:rPr>
            </w:pPr>
            <w:r w:rsidRPr="00125BCE">
              <w:rPr>
                <w:b/>
                <w:bCs/>
              </w:rPr>
              <w:t>Memory Forensics</w:t>
            </w:r>
          </w:p>
        </w:tc>
        <w:tc>
          <w:tcPr>
            <w:tcW w:w="4508" w:type="dxa"/>
            <w:vAlign w:val="center"/>
          </w:tcPr>
          <w:p w14:paraId="236DC208" w14:textId="796DADD5" w:rsidR="00D4231A" w:rsidRPr="00125BCE" w:rsidRDefault="00125BCE" w:rsidP="00D4231A">
            <w:pPr>
              <w:jc w:val="center"/>
            </w:pPr>
            <w:r w:rsidRPr="00125BCE">
              <w:t>Volatility</w:t>
            </w:r>
          </w:p>
        </w:tc>
      </w:tr>
      <w:tr w:rsidR="00D4231A" w:rsidRPr="00125BCE" w14:paraId="60DF429A" w14:textId="77777777" w:rsidTr="005C4C53">
        <w:trPr>
          <w:trHeight w:hRule="exact" w:val="576"/>
        </w:trPr>
        <w:tc>
          <w:tcPr>
            <w:tcW w:w="4508" w:type="dxa"/>
            <w:vAlign w:val="center"/>
          </w:tcPr>
          <w:p w14:paraId="17DE53D4" w14:textId="5AAC3F6F" w:rsidR="00D4231A" w:rsidRPr="00125BCE" w:rsidRDefault="005A2935" w:rsidP="00D4231A">
            <w:pPr>
              <w:jc w:val="center"/>
              <w:rPr>
                <w:b/>
                <w:bCs/>
              </w:rPr>
            </w:pPr>
            <w:r w:rsidRPr="00125BCE">
              <w:rPr>
                <w:b/>
                <w:bCs/>
              </w:rPr>
              <w:t>Data Analysis &amp; Recovery</w:t>
            </w:r>
          </w:p>
        </w:tc>
        <w:tc>
          <w:tcPr>
            <w:tcW w:w="4508" w:type="dxa"/>
            <w:vAlign w:val="center"/>
          </w:tcPr>
          <w:p w14:paraId="47429873" w14:textId="59788C97" w:rsidR="00D4231A" w:rsidRPr="00125BCE" w:rsidRDefault="00125BCE" w:rsidP="00D4231A">
            <w:pPr>
              <w:jc w:val="center"/>
            </w:pPr>
            <w:r w:rsidRPr="00125BCE">
              <w:t>Autopsy</w:t>
            </w:r>
          </w:p>
        </w:tc>
      </w:tr>
    </w:tbl>
    <w:p w14:paraId="0689403A" w14:textId="724F0D59" w:rsidR="00840FD8" w:rsidRDefault="00840FD8">
      <w:pPr>
        <w:rPr>
          <w:rFonts w:asciiTheme="majorHAnsi" w:eastAsiaTheme="majorEastAsia" w:hAnsiTheme="majorHAnsi" w:cstheme="majorBidi"/>
          <w:color w:val="2F5496" w:themeColor="accent1" w:themeShade="BF"/>
          <w:sz w:val="40"/>
          <w:szCs w:val="32"/>
        </w:rPr>
      </w:pPr>
    </w:p>
    <w:p w14:paraId="2439C5B8" w14:textId="19A26855" w:rsidR="0016306A" w:rsidRDefault="0016306A" w:rsidP="0016306A">
      <w:pPr>
        <w:pStyle w:val="Heading1"/>
      </w:pPr>
      <w:bookmarkStart w:id="3" w:name="_Toc101900840"/>
      <w:r>
        <w:lastRenderedPageBreak/>
        <w:t>Task Two – Case Study: Sabotage</w:t>
      </w:r>
      <w:bookmarkEnd w:id="3"/>
    </w:p>
    <w:p w14:paraId="5D3448FA" w14:textId="2F438E2D" w:rsidR="005A0BE6" w:rsidRDefault="00D11D64" w:rsidP="00D11D64">
      <w:pPr>
        <w:pStyle w:val="Heading2"/>
      </w:pPr>
      <w:bookmarkStart w:id="4" w:name="_Toc101900841"/>
      <w:r>
        <w:t>The Problem</w:t>
      </w:r>
      <w:bookmarkEnd w:id="4"/>
    </w:p>
    <w:p w14:paraId="4DB20EB7" w14:textId="31853EED" w:rsidR="00A77556" w:rsidRDefault="00AB482D" w:rsidP="00A77556">
      <w:r>
        <w:t xml:space="preserve">CEC Mobile Manufacturing Company, based in Swansea, </w:t>
      </w:r>
      <w:r w:rsidR="002349FB">
        <w:t>designs mobile phone interfaces</w:t>
      </w:r>
      <w:r w:rsidR="00A4620F">
        <w:t xml:space="preserve"> and GUIs for popular vendors and is a market leader </w:t>
      </w:r>
      <w:r w:rsidR="00CA6A1E">
        <w:t>in its segment. Rob Jengelly was a high</w:t>
      </w:r>
      <w:r w:rsidR="00B85309">
        <w:t>-</w:t>
      </w:r>
      <w:r w:rsidR="00CA6A1E">
        <w:t xml:space="preserve">level employee </w:t>
      </w:r>
      <w:r w:rsidR="00B44FE4">
        <w:t xml:space="preserve">in CEC who was involved in the design of the latest Samsung Galaxy </w:t>
      </w:r>
      <w:r w:rsidR="007C2146">
        <w:t>S20 Plus phone</w:t>
      </w:r>
      <w:r w:rsidR="005F5EE0">
        <w:t xml:space="preserve">, where the company had spent millions of pounds </w:t>
      </w:r>
      <w:r w:rsidR="00A933D7">
        <w:t>on research and development</w:t>
      </w:r>
      <w:r w:rsidR="007C2146">
        <w:t>. Rob had designed the GUI for the S20 Plus</w:t>
      </w:r>
      <w:r w:rsidR="009F1C0A">
        <w:t xml:space="preserve"> which rivalled Apple’s iPhone 12 design. </w:t>
      </w:r>
      <w:r w:rsidR="00C77813">
        <w:t>The company, CEC, used Autodesk Maya to design the interfaces.</w:t>
      </w:r>
      <w:r w:rsidR="00EB2DDA">
        <w:t xml:space="preserve"> Rob was proud of his design and offered it to the </w:t>
      </w:r>
      <w:r w:rsidR="00840FD8">
        <w:t>company’s</w:t>
      </w:r>
      <w:r w:rsidR="00EB2DDA">
        <w:t xml:space="preserve"> competitors, Samtech, who</w:t>
      </w:r>
      <w:r w:rsidR="00B85309">
        <w:t>m</w:t>
      </w:r>
      <w:r w:rsidR="00EB2DDA">
        <w:t xml:space="preserve"> he contacted and struck a deal with. </w:t>
      </w:r>
      <w:r w:rsidR="00A01255">
        <w:t>A week later, Rob resigned from the company.</w:t>
      </w:r>
    </w:p>
    <w:p w14:paraId="7ADE9E20" w14:textId="2A9B4F61" w:rsidR="00A01255" w:rsidRDefault="00A01255" w:rsidP="00A77556">
      <w:r>
        <w:t xml:space="preserve">When other engineers in the company </w:t>
      </w:r>
      <w:r w:rsidR="00BC5D5D">
        <w:t xml:space="preserve">loaded up Rob’s system, they noticed that many of the S20’s designs were missing. </w:t>
      </w:r>
      <w:r w:rsidR="00A933D7">
        <w:t>Rob’s system was never backed up</w:t>
      </w:r>
      <w:r w:rsidR="00A6203C">
        <w:t xml:space="preserve"> as the nature of his work was highly confidential and Rob was a trusted employee</w:t>
      </w:r>
      <w:r w:rsidR="00B85309">
        <w:t>-</w:t>
      </w:r>
      <w:r w:rsidR="00A6203C">
        <w:t xml:space="preserve">only Rob had access to the designs on his system. Before Rob </w:t>
      </w:r>
      <w:r w:rsidR="00F6457D">
        <w:t>had left CEC, he sabotaged the designs and deleted them from his system.</w:t>
      </w:r>
    </w:p>
    <w:p w14:paraId="42B4ABE7" w14:textId="2F640E92" w:rsidR="005E6368" w:rsidRDefault="005E6368" w:rsidP="005E6368">
      <w:r>
        <w:t>The CEO of CEC Ms Dee Rod was very disturbed. CEC planned to patent the designs so that they can license the technology to mobile telephone manufacturers around the world. The company stands to lose millions of pounds if the designs are leaked out. Ms Rod has tasked m</w:t>
      </w:r>
      <w:r w:rsidR="000E50A1">
        <w:t>e</w:t>
      </w:r>
      <w:r>
        <w:t xml:space="preserve"> with </w:t>
      </w:r>
      <w:r w:rsidR="00AB7C18">
        <w:t>investigating and providing evidence of Rob’s sabotage, and with the retrieval of the designs and data.</w:t>
      </w:r>
    </w:p>
    <w:p w14:paraId="702848FF" w14:textId="3FEAAFB8" w:rsidR="00DE06B7" w:rsidRDefault="0003130C" w:rsidP="005E6368">
      <w:r>
        <w:t xml:space="preserve">Upon starting the investigation and the analysis, I </w:t>
      </w:r>
      <w:r w:rsidR="00A62814">
        <w:t xml:space="preserve">would </w:t>
      </w:r>
      <w:r>
        <w:t xml:space="preserve">immediately seize the affected </w:t>
      </w:r>
      <w:r w:rsidR="009F7B7C">
        <w:t xml:space="preserve">devices and moved them to a secure location, which is off any network. </w:t>
      </w:r>
      <w:r w:rsidR="0065101F">
        <w:t>These devices could consist of the computer itself</w:t>
      </w:r>
      <w:r w:rsidR="00005CAB">
        <w:t xml:space="preserve"> and any external storage mediums such as a hard drive or USB stick</w:t>
      </w:r>
      <w:r w:rsidR="00E55107">
        <w:t xml:space="preserve">. By seizing these, it would ensure that no </w:t>
      </w:r>
      <w:r w:rsidR="00DE06B7">
        <w:t>further</w:t>
      </w:r>
      <w:r w:rsidR="00E55107">
        <w:t xml:space="preserve"> </w:t>
      </w:r>
      <w:r w:rsidR="00354094">
        <w:t>tampering with the devices</w:t>
      </w:r>
      <w:r w:rsidR="00DE06B7">
        <w:t xml:space="preserve"> or the data</w:t>
      </w:r>
      <w:r w:rsidR="00354094">
        <w:t xml:space="preserve"> would take place.</w:t>
      </w:r>
    </w:p>
    <w:p w14:paraId="2963E995" w14:textId="4E34C553" w:rsidR="00132B38" w:rsidRDefault="00132B38" w:rsidP="005E6368">
      <w:r>
        <w:t xml:space="preserve">Once the devices are </w:t>
      </w:r>
      <w:r w:rsidR="007F27BD">
        <w:t xml:space="preserve">at my secure compound, I would then make bit-for-bit </w:t>
      </w:r>
      <w:r w:rsidR="00FB15A5">
        <w:t>verified copies</w:t>
      </w:r>
      <w:r w:rsidR="0029669A">
        <w:t xml:space="preserve"> and images</w:t>
      </w:r>
      <w:r w:rsidR="00FB15A5">
        <w:t xml:space="preserve"> of the data found on the devices – this ensures that</w:t>
      </w:r>
      <w:r w:rsidR="0033476B">
        <w:t xml:space="preserve"> I have an accurate copy of the </w:t>
      </w:r>
      <w:r w:rsidR="0033476B" w:rsidRPr="0033476B">
        <w:t>active files, the deleted files, and the unallocated space</w:t>
      </w:r>
      <w:r w:rsidR="0033476B">
        <w:t xml:space="preserve"> -</w:t>
      </w:r>
      <w:r w:rsidR="0033476B" w:rsidRPr="0033476B">
        <w:t xml:space="preserve"> which may contain </w:t>
      </w:r>
      <w:r w:rsidR="0033476B">
        <w:t xml:space="preserve">some </w:t>
      </w:r>
      <w:r w:rsidR="0033476B" w:rsidRPr="0033476B">
        <w:t>deleted content.</w:t>
      </w:r>
      <w:r w:rsidR="0033476B">
        <w:t xml:space="preserve"> </w:t>
      </w:r>
      <w:r w:rsidR="00DF2214">
        <w:t>This would also ensure that there’ll always be a backup of the data on the source machine</w:t>
      </w:r>
      <w:r w:rsidR="00FD21B6">
        <w:t xml:space="preserve"> so that in the case of any of my techniques deleting any data, I would still be able to revert and recopy the live data from the source machine.</w:t>
      </w:r>
      <w:r w:rsidR="001F7EC2">
        <w:t xml:space="preserve"> In the case of CEC, Rob sabotaged </w:t>
      </w:r>
      <w:r w:rsidR="00A065C7">
        <w:t xml:space="preserve">the data, and it has been deleted </w:t>
      </w:r>
      <w:r w:rsidR="000E50A1">
        <w:t>from</w:t>
      </w:r>
      <w:r w:rsidR="00A065C7">
        <w:t xml:space="preserve"> the system.</w:t>
      </w:r>
      <w:r w:rsidR="00DE01A7">
        <w:t xml:space="preserve"> Data can be recovered </w:t>
      </w:r>
      <w:r w:rsidR="000E50A1">
        <w:t>from</w:t>
      </w:r>
      <w:r w:rsidR="00DE01A7">
        <w:t xml:space="preserve"> a system until it has been overwritten.</w:t>
      </w:r>
      <w:r w:rsidR="00BE781F">
        <w:t xml:space="preserve"> I would import the previously created image of the data into a data analysis tool such as Autopsy</w:t>
      </w:r>
      <w:r w:rsidR="005452F2">
        <w:t>. I would use the tool to look through the data source and I would pay extra attention to the ‘Deleted Files’ section within the programme.</w:t>
      </w:r>
    </w:p>
    <w:p w14:paraId="5AEADF87" w14:textId="77777777" w:rsidR="00FA2597" w:rsidRDefault="00FA2597" w:rsidP="00FA2597">
      <w:pPr>
        <w:keepNext/>
      </w:pPr>
      <w:r>
        <w:rPr>
          <w:noProof/>
        </w:rPr>
        <w:lastRenderedPageBreak/>
        <w:drawing>
          <wp:inline distT="0" distB="0" distL="0" distR="0" wp14:anchorId="2321BD1A" wp14:editId="29337FE8">
            <wp:extent cx="4772218" cy="4727275"/>
            <wp:effectExtent l="0" t="0" r="0" b="0"/>
            <wp:docPr id="7" name="Picture 7" descr="untitl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titled imag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820359" cy="4774962"/>
                    </a:xfrm>
                    <a:prstGeom prst="rect">
                      <a:avLst/>
                    </a:prstGeom>
                    <a:noFill/>
                    <a:ln>
                      <a:noFill/>
                    </a:ln>
                  </pic:spPr>
                </pic:pic>
              </a:graphicData>
            </a:graphic>
          </wp:inline>
        </w:drawing>
      </w:r>
    </w:p>
    <w:p w14:paraId="7E0124FB" w14:textId="2CBDE9FF" w:rsidR="00FA2597" w:rsidRDefault="00FA2597" w:rsidP="00FA2597">
      <w:pPr>
        <w:pStyle w:val="Caption"/>
      </w:pPr>
      <w:r>
        <w:t xml:space="preserve">Screenshot of Deleted Items within Autopsy </w:t>
      </w:r>
      <w:sdt>
        <w:sdtPr>
          <w:id w:val="-733778933"/>
          <w:citation/>
        </w:sdtPr>
        <w:sdtEndPr/>
        <w:sdtContent>
          <w:r>
            <w:fldChar w:fldCharType="begin"/>
          </w:r>
          <w:r>
            <w:instrText xml:space="preserve"> CITATION OTW21 \l 2057 </w:instrText>
          </w:r>
          <w:r>
            <w:fldChar w:fldCharType="separate"/>
          </w:r>
          <w:r w:rsidR="0085229E" w:rsidRPr="0085229E">
            <w:rPr>
              <w:noProof/>
            </w:rPr>
            <w:t>[9]</w:t>
          </w:r>
          <w:r>
            <w:fldChar w:fldCharType="end"/>
          </w:r>
        </w:sdtContent>
      </w:sdt>
    </w:p>
    <w:p w14:paraId="604420E4" w14:textId="2B36D74A" w:rsidR="000778B3" w:rsidRDefault="00587D7A" w:rsidP="00FA2597">
      <w:r>
        <w:t xml:space="preserve">When I click on </w:t>
      </w:r>
      <w:r w:rsidR="00FA659C">
        <w:t xml:space="preserve">any files that are showing up under the deleted files section within Autopsy, I can see the various metadata that’s associated with that specific file, </w:t>
      </w:r>
      <w:r w:rsidR="00E22FF0" w:rsidRPr="00E22FF0">
        <w:t>including the name, type, size</w:t>
      </w:r>
      <w:r w:rsidR="00E22FF0">
        <w:t xml:space="preserve"> and the date/time that file was </w:t>
      </w:r>
      <w:r w:rsidR="00E22FF0" w:rsidRPr="00E22FF0">
        <w:t>modified, accessed and created</w:t>
      </w:r>
      <w:r w:rsidR="00E22FF0">
        <w:t>.</w:t>
      </w:r>
      <w:r w:rsidR="000778B3">
        <w:t xml:space="preserve"> </w:t>
      </w:r>
    </w:p>
    <w:p w14:paraId="71EDF5D7" w14:textId="5982D153" w:rsidR="000778B3" w:rsidRDefault="000778B3" w:rsidP="00FA2597">
      <w:r>
        <w:t xml:space="preserve">Within Autopsy, I can then recover these deleted files and I would ‘export’ them to a </w:t>
      </w:r>
      <w:r w:rsidR="00DB67E3">
        <w:t xml:space="preserve">local external hard drive that’s encrypted. Once I have recovered these files, </w:t>
      </w:r>
      <w:r w:rsidR="0090663E">
        <w:t>I can then present them to the CEO Ms Dee Rod to verify this data is correct and as expected.</w:t>
      </w:r>
      <w:r w:rsidR="0077003D">
        <w:t xml:space="preserve"> Using the file</w:t>
      </w:r>
      <w:r w:rsidR="000E50A1">
        <w:t>'</w:t>
      </w:r>
      <w:r w:rsidR="0077003D">
        <w:t xml:space="preserve">s metadata, I should be able to prove that </w:t>
      </w:r>
      <w:r w:rsidR="00005E5B">
        <w:t>these files were deleted by Rob on a certain date, which along with my below forensic report, will allow the police and other relevant agencies to take the required action against the former employee.</w:t>
      </w:r>
    </w:p>
    <w:p w14:paraId="2724DF29" w14:textId="0EB78868" w:rsidR="00581B1F" w:rsidRPr="00A77556" w:rsidRDefault="009134FE" w:rsidP="005E6368">
      <w:r>
        <w:t xml:space="preserve">Using a forensic network analysis tool such as Wireshark, </w:t>
      </w:r>
      <w:r w:rsidR="00E57830">
        <w:t xml:space="preserve">I should be able to trace the transfer of the files before deletion to the </w:t>
      </w:r>
      <w:r w:rsidR="00012347">
        <w:t>competitor, if they were sent over the network using a file</w:t>
      </w:r>
      <w:r w:rsidR="000E50A1">
        <w:t>-</w:t>
      </w:r>
      <w:r w:rsidR="00012347">
        <w:t>sharing tool</w:t>
      </w:r>
      <w:r w:rsidR="000D2E1B">
        <w:t xml:space="preserve"> – Ms Rod advised this wasn’t necessary as she had the files back due to the swift nature of the seizure of the files, and had all the evidence necessary to prosecute Rob.</w:t>
      </w:r>
    </w:p>
    <w:p w14:paraId="19150E35" w14:textId="156CE370" w:rsidR="00A8056E" w:rsidRDefault="00A8056E" w:rsidP="00FE28B3">
      <w:pPr>
        <w:pStyle w:val="Heading2"/>
      </w:pPr>
      <w:bookmarkStart w:id="5" w:name="_Toc101900842"/>
      <w:r>
        <w:lastRenderedPageBreak/>
        <w:t>Professional Forensics Report</w:t>
      </w:r>
      <w:bookmarkEnd w:id="5"/>
    </w:p>
    <w:p w14:paraId="0D5DF50A" w14:textId="44CEBE71" w:rsidR="000B6F2E" w:rsidRPr="000B6F2E" w:rsidRDefault="000B6F2E" w:rsidP="000B6F2E">
      <w:r>
        <w:t>The following report is a sample report, that I have found during the research phase of this assignment</w:t>
      </w:r>
      <w:sdt>
        <w:sdtPr>
          <w:id w:val="-1232306034"/>
          <w:citation/>
        </w:sdtPr>
        <w:sdtEndPr/>
        <w:sdtContent>
          <w:r w:rsidR="00EA3151">
            <w:fldChar w:fldCharType="begin"/>
          </w:r>
          <w:r w:rsidR="00EA3151">
            <w:instrText xml:space="preserve"> CITATION Cyb18 \l 2057 </w:instrText>
          </w:r>
          <w:r w:rsidR="00EA3151">
            <w:fldChar w:fldCharType="separate"/>
          </w:r>
          <w:r w:rsidR="0085229E">
            <w:rPr>
              <w:noProof/>
            </w:rPr>
            <w:t xml:space="preserve"> </w:t>
          </w:r>
          <w:r w:rsidR="0085229E" w:rsidRPr="0085229E">
            <w:rPr>
              <w:noProof/>
            </w:rPr>
            <w:t>[10]</w:t>
          </w:r>
          <w:r w:rsidR="00EA3151">
            <w:fldChar w:fldCharType="end"/>
          </w:r>
        </w:sdtContent>
      </w:sdt>
      <w:r>
        <w:t xml:space="preserve">. </w:t>
      </w:r>
    </w:p>
    <w:p w14:paraId="55B27313" w14:textId="77777777" w:rsidR="00A84F6B" w:rsidRDefault="00A84F6B" w:rsidP="000B6F2E">
      <w:pPr>
        <w:pStyle w:val="Heading3"/>
      </w:pPr>
      <w:bookmarkStart w:id="6" w:name="_Toc101900843"/>
      <w:r>
        <w:t>Overview / Case Summary</w:t>
      </w:r>
      <w:bookmarkEnd w:id="6"/>
    </w:p>
    <w:p w14:paraId="52635132" w14:textId="36A3DC00" w:rsidR="00A84F6B" w:rsidRDefault="00A84F6B" w:rsidP="00A84F6B">
      <w:r>
        <w:t>On April 11, 2011, Paul Ceglia filed an Amended Complaint seeking a share of Facebook. Mr. Ceglia based his claim on a purported contract between Mr. Ceglia and Mark Zuckerberg (the “Work for Hire Document”). In addition, the Amended Complaint included excerpts of purported emails between Mr. Ceglia and Mr. Zuckerberg (the “Purported Emails”).</w:t>
      </w:r>
    </w:p>
    <w:p w14:paraId="472ECBE5" w14:textId="77777777" w:rsidR="00A84F6B" w:rsidRDefault="00A84F6B" w:rsidP="00A84F6B">
      <w:pPr>
        <w:pStyle w:val="Heading3"/>
      </w:pPr>
      <w:bookmarkStart w:id="7" w:name="_Toc101900844"/>
      <w:r>
        <w:t>Objectives</w:t>
      </w:r>
      <w:bookmarkEnd w:id="7"/>
    </w:p>
    <w:p w14:paraId="630C0599" w14:textId="0F4020F0" w:rsidR="00A84F6B" w:rsidRDefault="00A84F6B" w:rsidP="00A84F6B">
      <w:r>
        <w:t>This report is a summary of Stroz Friedberg’s findings regarding the authenticity of the Work for Hire Document and the Purported Emails based on its analysis of the media produced by Mr. Ceglia pursuant to data received as part of expedited discovery. This report is not intended to detail each and every aspect of Stroz Friedberg’s work in this engagement.</w:t>
      </w:r>
    </w:p>
    <w:p w14:paraId="5F3FAF46" w14:textId="704D35B2" w:rsidR="00A84F6B" w:rsidRDefault="00A84F6B" w:rsidP="00A84F6B">
      <w:pPr>
        <w:pStyle w:val="Heading3"/>
      </w:pPr>
      <w:bookmarkStart w:id="8" w:name="_Toc101900845"/>
      <w:r>
        <w:t xml:space="preserve">Evidence </w:t>
      </w:r>
      <w:r w:rsidR="000B6F2E">
        <w:t>Analysed</w:t>
      </w:r>
      <w:bookmarkEnd w:id="8"/>
    </w:p>
    <w:p w14:paraId="2933F177" w14:textId="77777777" w:rsidR="00A84F6B" w:rsidRDefault="00A84F6B" w:rsidP="00A84F6B">
      <w:r>
        <w:t>Pursuant to the Court Order, Stroz Friedberg collected digital media made available by Mr. Ceglia. Stroz Friedberg inspected the data on the following media for analysis according to the terms of the Court-ordered Protocol:</w:t>
      </w:r>
    </w:p>
    <w:p w14:paraId="21F56F33" w14:textId="77777777" w:rsidR="001A3C53" w:rsidRDefault="00A84F6B" w:rsidP="00C570E3">
      <w:pPr>
        <w:pStyle w:val="ListParagraph"/>
        <w:numPr>
          <w:ilvl w:val="0"/>
          <w:numId w:val="1"/>
        </w:numPr>
      </w:pPr>
      <w:r>
        <w:t>A Compaq Presario SR5413WM desktop computer with a 250 gigabyte hard drive.</w:t>
      </w:r>
    </w:p>
    <w:p w14:paraId="48C31E53" w14:textId="5FB7BAF6" w:rsidR="00A84F6B" w:rsidRDefault="00A84F6B" w:rsidP="00C570E3">
      <w:pPr>
        <w:pStyle w:val="ListParagraph"/>
        <w:numPr>
          <w:ilvl w:val="0"/>
          <w:numId w:val="1"/>
        </w:numPr>
      </w:pPr>
      <w:r>
        <w:t>An eMachines ET1161-05 desktop computer with a 160 gigabyte hard drive.</w:t>
      </w:r>
    </w:p>
    <w:p w14:paraId="7273F9C9" w14:textId="77777777" w:rsidR="001A3C53" w:rsidRDefault="00A84F6B" w:rsidP="00C570E3">
      <w:pPr>
        <w:pStyle w:val="ListParagraph"/>
        <w:numPr>
          <w:ilvl w:val="0"/>
          <w:numId w:val="1"/>
        </w:numPr>
      </w:pPr>
      <w:r>
        <w:t>A Toshiba Satellite L305-55968 laptop computer with a 320 gigabyte hard drive.</w:t>
      </w:r>
    </w:p>
    <w:p w14:paraId="006F238F" w14:textId="05F6EE64" w:rsidR="00A84F6B" w:rsidRDefault="00A84F6B" w:rsidP="00C570E3">
      <w:pPr>
        <w:pStyle w:val="ListParagraph"/>
        <w:numPr>
          <w:ilvl w:val="0"/>
          <w:numId w:val="1"/>
        </w:numPr>
      </w:pPr>
      <w:r>
        <w:t>A 200 gigabyte Maxtor Personal Storage 3200 external hard drive.</w:t>
      </w:r>
    </w:p>
    <w:p w14:paraId="5D77DA89" w14:textId="77777777" w:rsidR="001A3C53" w:rsidRDefault="00A84F6B" w:rsidP="00C570E3">
      <w:pPr>
        <w:pStyle w:val="ListParagraph"/>
        <w:numPr>
          <w:ilvl w:val="0"/>
          <w:numId w:val="1"/>
        </w:numPr>
      </w:pPr>
      <w:r>
        <w:t xml:space="preserve">A 500 gigabyte Western Digital internal hard drive. </w:t>
      </w:r>
    </w:p>
    <w:p w14:paraId="7DF3D1F4" w14:textId="01F5B733" w:rsidR="00A84F6B" w:rsidRDefault="00A84F6B" w:rsidP="00A84F6B">
      <w:pPr>
        <w:pStyle w:val="ListParagraph"/>
        <w:numPr>
          <w:ilvl w:val="0"/>
          <w:numId w:val="1"/>
        </w:numPr>
      </w:pPr>
      <w:r>
        <w:t>174 floppy disks.</w:t>
      </w:r>
    </w:p>
    <w:p w14:paraId="0DCA6D70" w14:textId="77777777" w:rsidR="00A84F6B" w:rsidRDefault="00A84F6B" w:rsidP="00A84F6B">
      <w:r>
        <w:t>Using widely-accepted digital forensic techniques and procedures, digital forensic personnel from Stroz Friedberg made bit-for-bit, verified forensic copies or images of: the hard drive within the Compaq Presario desktop computer; the hard drive within the eMachines desktop computer; the hard drive within the Toshiba Satellite laptop computer; the Maxtor external hard drive; the Seagate Hard Drive; and 173 of the 174 floppy disks.</w:t>
      </w:r>
    </w:p>
    <w:p w14:paraId="6EA53D69" w14:textId="1D2DAF1E" w:rsidR="00A84F6B" w:rsidRDefault="00A84F6B" w:rsidP="00A84F6B">
      <w:r>
        <w:t>The digital forensic copying process captured the entire contents of each piece of media, including the active user-accessible files, the deleted files, and the unallocated space, which may contain deleted content. Because the forensic image created by Plaintiff’s Expert is a forensic image file, Stroz Friedberg used a forensically-sound copy method to copy the forensic image file on that drive to preservation media.</w:t>
      </w:r>
    </w:p>
    <w:p w14:paraId="5431D46A" w14:textId="77777777" w:rsidR="00A84F6B" w:rsidRDefault="00A84F6B" w:rsidP="00C570E3">
      <w:pPr>
        <w:pStyle w:val="Heading3"/>
      </w:pPr>
      <w:bookmarkStart w:id="9" w:name="_Toc101900846"/>
      <w:r>
        <w:t>Investigation Steps</w:t>
      </w:r>
      <w:bookmarkEnd w:id="9"/>
    </w:p>
    <w:p w14:paraId="0BD26AEB" w14:textId="183EB1C5" w:rsidR="00A84F6B" w:rsidRDefault="00A84F6B" w:rsidP="00A84F6B">
      <w:r>
        <w:t>Stroz Friedberg conducted its analysis of the Ceglia media pursuant to the Protocol issued by the Court. Stroz Friedberg searched and analyzed the Ceglia Media “to identify only documents, data, fragments, and artifacts that reasonably appear[ed] to be related to the authenticity of the [Work for</w:t>
      </w:r>
      <w:r w:rsidR="00C570E3">
        <w:t xml:space="preserve"> </w:t>
      </w:r>
      <w:r>
        <w:t xml:space="preserve">Hire Document] attached to the Amended Complaint and the [P]urported [E]mails described in the Amended Complaint.”. The documents, data, </w:t>
      </w:r>
      <w:r>
        <w:lastRenderedPageBreak/>
        <w:t>fragments, and artifacts found by Stroz Friedberg that reasonably appeared to be related to the authenticity of the Work for Hire Document or the Purported Emails first were produced to Mr. Ceglia’s attorneys for a privilege review. The material was turned over to attorneys from Gibson Dunn only if no privilege objection was raised, an asserted privilege objection was withdrawn by Mr. Ceglia or his attorneys, or an assertion of privilege was overruled by the Court. Stroz Friedberg has followed the terms of the Protocol for all data found on the Ceglia Media and any other data subject to the Protocol during its analysis, including the procedures for privilege review and production set forth above and the maintenance of a search log.</w:t>
      </w:r>
    </w:p>
    <w:p w14:paraId="46ECE803" w14:textId="6F1A7377" w:rsidR="00A84F6B" w:rsidRDefault="00A84F6B" w:rsidP="00A84F6B">
      <w:r>
        <w:t>During this analysis, Stroz Friedberg employed a methodology tailored to the particular facts of this case. Stroz Friedberg’s methodology included: (1) conducting keyword and other searches of the digital forensic copies of the Ceglia Media and other data, including webmail accounts, to identify responsive documents or fragments of documents; (2) manually reviewing the documents containing keyword hits, certain unsearchable file types, such as image files with no text, and other documents to determine whether they were relevant to the authenticity of the Work for Hire Document or the Purported Emails; and (3) reviewing the digital forensic copies of the Ceglia Media for digital forensic artifacts relevant to the authenticity of the Work for Hire Document or the Purported Emails.</w:t>
      </w:r>
    </w:p>
    <w:p w14:paraId="098D8B7E" w14:textId="77777777" w:rsidR="00A84F6B" w:rsidRDefault="00A84F6B" w:rsidP="005656CB">
      <w:pPr>
        <w:pStyle w:val="Heading3"/>
      </w:pPr>
      <w:bookmarkStart w:id="10" w:name="_Toc101900847"/>
      <w:r>
        <w:t>Findings</w:t>
      </w:r>
      <w:bookmarkEnd w:id="10"/>
    </w:p>
    <w:p w14:paraId="162D106E" w14:textId="77777777" w:rsidR="00A84F6B" w:rsidRDefault="00A84F6B" w:rsidP="00A84F6B">
      <w:r>
        <w:t>No exact copies of the Work for Hire Document were found on the Ceglia Media, which comprised hundreds of pieces of media - including computers, hard drives and floppy disks. Stroz Friedberg used a methodology that would have identified any copies of the Work for Hire Document on the Ceglia Media if they had been present.</w:t>
      </w:r>
    </w:p>
    <w:p w14:paraId="59DC1384" w14:textId="77777777" w:rsidR="00A84F6B" w:rsidRDefault="00A84F6B" w:rsidP="00A84F6B">
      <w:r>
        <w:t>Instead of the purported Work for Hire Document, Stroz Friedberg found on the Ceglia Media seven unsigned versions of the Work for Hire Document that are very similar but not identical to the purported Work for Hire Document. All seven of those electronic documents contain metadata anomalies indicative of backdating and document manipulation.</w:t>
      </w:r>
    </w:p>
    <w:p w14:paraId="65122482" w14:textId="644B6435" w:rsidR="00A84F6B" w:rsidRDefault="00A84F6B" w:rsidP="00A84F6B">
      <w:r>
        <w:t>Mr. Ceglia’s Amended Complaint purports to quote from or otherwise reference 22 Purported Emails between Mr. Ceglia and Mr. Zuckerberg. During the litigation, Mr. Ceglia acknowledged that he did not keep the Purported Emails referenced in the Amended Complaint in their original native form, that is to say, as individual files in message format. Rather, he claimed to have copied-and-pasted the text of the Purported Emails into Microsoft Word documents saved to floppy disks in order to maintain copies of these messages.</w:t>
      </w:r>
    </w:p>
    <w:p w14:paraId="040F73C9" w14:textId="77777777" w:rsidR="00A84F6B" w:rsidRDefault="00A84F6B" w:rsidP="00A84F6B">
      <w:r>
        <w:t>Stroz Friedberg found substantial evidence that all three of the Word documents containing the purported emails are backdated. The effect of backdating is to obscure the true date and time at which computer activity, such as the creation or modification of documents, occurred. Backdating can be accomplished by setting the system clock on a computer hard drive to an earlier date, such that activity that occurs on the hard drive while the computer is in a backdated state will appear to have occurred at that earlier time.</w:t>
      </w:r>
    </w:p>
    <w:p w14:paraId="3883BE96" w14:textId="7FE4759E" w:rsidR="00A84F6B" w:rsidRDefault="00A84F6B" w:rsidP="00A84F6B">
      <w:r>
        <w:lastRenderedPageBreak/>
        <w:t>Moreover, the last printed date of the document is February 15, 2011, while the document’s last modified date is April 25, 2003. As discussed above, absent backdating or manipulation of the system clock, it is not possible for a file’s last printed date to post-date its last modification date. Therefore, this document was fabricated on or after February 15, 2011. This date is years after the Work for Hire Document was allegedly signed and months after Mr. Ceglia filed this lawsuit.</w:t>
      </w:r>
    </w:p>
    <w:p w14:paraId="31335DEE" w14:textId="77777777" w:rsidR="00A84F6B" w:rsidRDefault="00A84F6B" w:rsidP="007B78BF">
      <w:pPr>
        <w:pStyle w:val="Heading3"/>
      </w:pPr>
      <w:bookmarkStart w:id="11" w:name="_Toc101900848"/>
      <w:r>
        <w:t>Conclusion</w:t>
      </w:r>
      <w:bookmarkEnd w:id="11"/>
    </w:p>
    <w:p w14:paraId="1AA73A59" w14:textId="77777777" w:rsidR="00A84F6B" w:rsidRDefault="00A84F6B" w:rsidP="00A84F6B">
      <w:r>
        <w:t>Stroz Friedberg found direct and compelling digital forensic evidence that the documents relied upon by Mr. Ceglia to support his claim are forged. Stroz Friedberg also found what it believes to be the authentic contract between Mr. Ceglia and Mr. Zuckerberg. That contract contains no references to Facebook. As described more fully in this report, Stroz Friedberg made the following findings bearing on the authenticity of the Work for Hire Document and the Purported Emails:</w:t>
      </w:r>
    </w:p>
    <w:p w14:paraId="1C76155E" w14:textId="77777777" w:rsidR="00A84F6B" w:rsidRDefault="00A84F6B" w:rsidP="00A84F6B">
      <w:r>
        <w:t>Stroz Friedberg did not find any exact copies of the Work for Hire Document on the hundreds of pieces of media produced by Mr. Ceglia, including three computers, three hard drives, 174 floppy disks, and 1,087 CDs (hereinafter, the “Ceglia Media”).</w:t>
      </w:r>
    </w:p>
    <w:p w14:paraId="04BDA795" w14:textId="3DFC2BB3" w:rsidR="00A84F6B" w:rsidRDefault="00A84F6B" w:rsidP="00A84F6B">
      <w:r>
        <w:t>Stroz Friedberg did find a signed copy of an April 28, 2003 contract between Mr. Ceglia and Mr. Zuckerberg, though it concerns only Mr. Zuckerberg’s work on the StreetFax project and includes no references to Facebook.</w:t>
      </w:r>
    </w:p>
    <w:p w14:paraId="7AD2B274" w14:textId="77777777" w:rsidR="00A84F6B" w:rsidRDefault="00A84F6B" w:rsidP="00A84F6B">
      <w:r>
        <w:t>Stroz Friedberg identified seven unsigned electronic documents on the Ceglia Media that are variants of the Work for Hire Document. All of these electronic documents were backdated to appear as if they were created at earlier dates. They appear to be part of an effort to create a fraudulent contract.</w:t>
      </w:r>
    </w:p>
    <w:p w14:paraId="0014F63E" w14:textId="77777777" w:rsidR="00A84F6B" w:rsidRDefault="00A84F6B" w:rsidP="00A84F6B">
      <w:r>
        <w:t>Stroz Friedberg did identify the Microsoft Word documents into which Mr. Ceglia claims to have copied-and-pasted the text of the Purported Emails. All of these Word documents were backdated to appear as if they were created at earlier dates.</w:t>
      </w:r>
    </w:p>
    <w:p w14:paraId="3F3763CB" w14:textId="77777777" w:rsidR="00A84F6B" w:rsidRDefault="00A84F6B" w:rsidP="00A84F6B">
      <w:r>
        <w:t>The Purported Emails themselves, which Mr. Ceglia has proffered as authentic communications with Mr. Zuckerberg, are fabricated. Many of the Purported Emails reflect the wrong time zone. For example, all of the Purported Emails purportedly sent from October 26, 2003 to April 4, 2004 contain the “-0400” time zone stamp that reflects Eastern Daylight Time. However, Eastern Daylight Time was not in effect during this time. There is no place in the Continental United States from which Mr. Ceglia could have sent these Purported Emails with an accurate “-0400” time zone stamp.</w:t>
      </w:r>
    </w:p>
    <w:p w14:paraId="4AFC3039" w14:textId="77777777" w:rsidR="00A84F6B" w:rsidRDefault="00A84F6B" w:rsidP="00A84F6B">
      <w:r>
        <w:t>The Purported Emails have formatting differences in the email headers that are inconsistent with Mr. Ceglia’s explanation that he copied-and-pasted the emails into Word documents. These formatting differences indicate that the Purported Emails were typed or edited manually and were not solely the result of a copy-and-paste operation.</w:t>
      </w:r>
    </w:p>
    <w:p w14:paraId="55C51156" w14:textId="31EC7170" w:rsidR="00A84F6B" w:rsidRDefault="00A84F6B" w:rsidP="00A84F6B">
      <w:r>
        <w:t xml:space="preserve">There is no digital forensic evidence on the Ceglia Media supporting a conclusion that the Work for Hire Document or the Purported Emails are authentic documents dating from 2003 </w:t>
      </w:r>
      <w:r>
        <w:lastRenderedPageBreak/>
        <w:t>and 2004. To the contrary, the digital forensic evidence strongly indicates that these documents were fabricated by Mr. Ceglia at a later date.</w:t>
      </w:r>
    </w:p>
    <w:p w14:paraId="0436F447" w14:textId="45E37C4A" w:rsidR="00A84F6B" w:rsidRDefault="00A84F6B" w:rsidP="004C0B18">
      <w:pPr>
        <w:pStyle w:val="Heading3"/>
      </w:pPr>
      <w:bookmarkStart w:id="12" w:name="_Toc101900849"/>
      <w:r>
        <w:t>Exhibits</w:t>
      </w:r>
      <w:bookmarkEnd w:id="12"/>
    </w:p>
    <w:p w14:paraId="78F36759" w14:textId="52B33786" w:rsidR="0096667D" w:rsidRDefault="00F869A3" w:rsidP="0096667D">
      <w:r>
        <w:rPr>
          <w:noProof/>
        </w:rPr>
        <w:drawing>
          <wp:inline distT="0" distB="0" distL="0" distR="0" wp14:anchorId="7F9C6AA0" wp14:editId="2EB36F97">
            <wp:extent cx="4458970" cy="2426970"/>
            <wp:effectExtent l="0" t="0" r="0" b="0"/>
            <wp:docPr id="1" name="image13.jpeg"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3.jpeg" descr="Graphical user interface, text, application, email&#10;&#10;Description automatically generated"/>
                    <pic:cNvPicPr>
                      <a:picLocks noChangeAspect="1"/>
                    </pic:cNvPicPr>
                  </pic:nvPicPr>
                  <pic:blipFill>
                    <a:blip r:embed="rId11" cstate="print"/>
                    <a:stretch>
                      <a:fillRect/>
                    </a:stretch>
                  </pic:blipFill>
                  <pic:spPr>
                    <a:xfrm>
                      <a:off x="0" y="0"/>
                      <a:ext cx="4458970" cy="2426970"/>
                    </a:xfrm>
                    <a:prstGeom prst="rect">
                      <a:avLst/>
                    </a:prstGeom>
                  </pic:spPr>
                </pic:pic>
              </a:graphicData>
            </a:graphic>
          </wp:inline>
        </w:drawing>
      </w:r>
    </w:p>
    <w:p w14:paraId="16677C49" w14:textId="1796D695" w:rsidR="00741158" w:rsidRPr="00741158" w:rsidRDefault="00AF19D5" w:rsidP="00741158">
      <w:r>
        <w:rPr>
          <w:noProof/>
        </w:rPr>
        <w:drawing>
          <wp:inline distT="0" distB="0" distL="0" distR="0" wp14:anchorId="3056018C" wp14:editId="6E8631FF">
            <wp:extent cx="4037330" cy="3302000"/>
            <wp:effectExtent l="0" t="0" r="1270" b="0"/>
            <wp:docPr id="3" name="image14.jpeg"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14.jpeg" descr="Graphical user interface, text, application, email&#10;&#10;Description automatically generated"/>
                    <pic:cNvPicPr>
                      <a:picLocks noChangeAspect="1"/>
                    </pic:cNvPicPr>
                  </pic:nvPicPr>
                  <pic:blipFill>
                    <a:blip r:embed="rId12" cstate="print"/>
                    <a:stretch>
                      <a:fillRect/>
                    </a:stretch>
                  </pic:blipFill>
                  <pic:spPr>
                    <a:xfrm>
                      <a:off x="0" y="0"/>
                      <a:ext cx="4037330" cy="3302000"/>
                    </a:xfrm>
                    <a:prstGeom prst="rect">
                      <a:avLst/>
                    </a:prstGeom>
                  </pic:spPr>
                </pic:pic>
              </a:graphicData>
            </a:graphic>
          </wp:inline>
        </w:drawing>
      </w:r>
    </w:p>
    <w:p w14:paraId="264C4B50" w14:textId="77777777" w:rsidR="000B6F2E" w:rsidRDefault="000B6F2E">
      <w:pPr>
        <w:rPr>
          <w:rFonts w:asciiTheme="majorHAnsi" w:eastAsiaTheme="majorEastAsia" w:hAnsiTheme="majorHAnsi" w:cstheme="majorBidi"/>
          <w:color w:val="2F5496" w:themeColor="accent1" w:themeShade="BF"/>
          <w:sz w:val="26"/>
          <w:szCs w:val="26"/>
        </w:rPr>
      </w:pPr>
      <w:r>
        <w:br w:type="page"/>
      </w:r>
    </w:p>
    <w:p w14:paraId="16594F2D" w14:textId="2658589D" w:rsidR="00A8056E" w:rsidRDefault="007D05E9" w:rsidP="007D05E9">
      <w:pPr>
        <w:pStyle w:val="Heading2"/>
      </w:pPr>
      <w:bookmarkStart w:id="13" w:name="_Toc101900850"/>
      <w:r>
        <w:lastRenderedPageBreak/>
        <w:t>Invoice</w:t>
      </w:r>
      <w:bookmarkEnd w:id="13"/>
    </w:p>
    <w:tbl>
      <w:tblPr>
        <w:tblStyle w:val="GridTable1Light-Accent2"/>
        <w:tblW w:w="5000" w:type="pct"/>
        <w:tblLayout w:type="fixed"/>
        <w:tblLook w:val="04A0" w:firstRow="1" w:lastRow="0" w:firstColumn="1" w:lastColumn="0" w:noHBand="0" w:noVBand="1"/>
        <w:tblDescription w:val="Header layout table"/>
      </w:tblPr>
      <w:tblGrid>
        <w:gridCol w:w="4506"/>
        <w:gridCol w:w="4520"/>
      </w:tblGrid>
      <w:tr w:rsidR="008F3C84" w14:paraId="1235F487" w14:textId="77777777" w:rsidTr="00EB10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033" w:type="dxa"/>
          </w:tcPr>
          <w:p w14:paraId="74354F00" w14:textId="77777777" w:rsidR="008F3C84" w:rsidRDefault="008F3C84" w:rsidP="00EB1077">
            <w:r>
              <w:t>Barry Lynch IT Consulting</w:t>
            </w:r>
          </w:p>
          <w:p w14:paraId="3C24ADF5" w14:textId="77777777" w:rsidR="008F3C84" w:rsidRDefault="008F3C84" w:rsidP="00EB1077">
            <w:pPr>
              <w:rPr>
                <w:bCs w:val="0"/>
              </w:rPr>
            </w:pPr>
            <w:r>
              <w:t>21 Cowbridge Road East,</w:t>
            </w:r>
          </w:p>
          <w:p w14:paraId="66326CB0" w14:textId="77777777" w:rsidR="008F3C84" w:rsidRDefault="008F3C84" w:rsidP="00EB1077">
            <w:r>
              <w:t>Cardiff, CF11 9AD</w:t>
            </w:r>
          </w:p>
          <w:p w14:paraId="3780903A" w14:textId="77777777" w:rsidR="008F3C84" w:rsidRDefault="008F3C84" w:rsidP="00EB1077">
            <w:r w:rsidRPr="00841DD4">
              <w:rPr>
                <w:rStyle w:val="Strong"/>
              </w:rPr>
              <w:t>Phone</w:t>
            </w:r>
            <w:r>
              <w:t xml:space="preserve"> 02920 502003</w:t>
            </w:r>
          </w:p>
        </w:tc>
        <w:tc>
          <w:tcPr>
            <w:tcW w:w="5047" w:type="dxa"/>
            <w:tcMar>
              <w:right w:w="14" w:type="dxa"/>
            </w:tcMar>
          </w:tcPr>
          <w:p w14:paraId="5A29D750" w14:textId="77777777" w:rsidR="008F3C84" w:rsidRPr="009A311C" w:rsidRDefault="008F3C84" w:rsidP="00EB1077">
            <w:pPr>
              <w:pStyle w:val="Header"/>
              <w:cnfStyle w:val="100000000000" w:firstRow="1" w:lastRow="0" w:firstColumn="0" w:lastColumn="0" w:oddVBand="0" w:evenVBand="0" w:oddHBand="0" w:evenHBand="0" w:firstRowFirstColumn="0" w:firstRowLastColumn="0" w:lastRowFirstColumn="0" w:lastRowLastColumn="0"/>
            </w:pPr>
          </w:p>
        </w:tc>
      </w:tr>
    </w:tbl>
    <w:p w14:paraId="342B179A" w14:textId="77777777" w:rsidR="008F3C84" w:rsidRPr="008F3C84" w:rsidRDefault="008F3C84" w:rsidP="008F3C84"/>
    <w:tbl>
      <w:tblPr>
        <w:tblStyle w:val="GridTable4-Accent5"/>
        <w:tblW w:w="5000" w:type="pct"/>
        <w:shd w:val="clear" w:color="auto" w:fill="00B0F0"/>
        <w:tblLayout w:type="fixed"/>
        <w:tblLook w:val="04A0" w:firstRow="1" w:lastRow="0" w:firstColumn="1" w:lastColumn="0" w:noHBand="0" w:noVBand="1"/>
        <w:tblDescription w:val="First table is for invoice number and date, second table is for billing and shipping info, third table is the main invoice table, fourth table is for subtotals and totals"/>
      </w:tblPr>
      <w:tblGrid>
        <w:gridCol w:w="4513"/>
        <w:gridCol w:w="4513"/>
      </w:tblGrid>
      <w:tr w:rsidR="00D736D5" w:rsidRPr="007427F1" w14:paraId="7E7248CF" w14:textId="77777777" w:rsidTr="000B6F2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040" w:type="dxa"/>
            <w:shd w:val="clear" w:color="auto" w:fill="00B0F0"/>
          </w:tcPr>
          <w:p w14:paraId="77DA3128" w14:textId="77777777" w:rsidR="00D736D5" w:rsidRPr="007427F1" w:rsidRDefault="00D736D5" w:rsidP="00EB1077">
            <w:pPr>
              <w:pStyle w:val="Title"/>
            </w:pPr>
            <w:r w:rsidRPr="007427F1">
              <w:t xml:space="preserve">Invoice </w:t>
            </w:r>
            <w:r>
              <w:t>#120500</w:t>
            </w:r>
          </w:p>
        </w:tc>
        <w:tc>
          <w:tcPr>
            <w:tcW w:w="5040" w:type="dxa"/>
            <w:shd w:val="clear" w:color="auto" w:fill="00B0F0"/>
          </w:tcPr>
          <w:p w14:paraId="089CB256" w14:textId="77777777" w:rsidR="00D736D5" w:rsidRPr="007427F1" w:rsidRDefault="00D736D5" w:rsidP="00EB1077">
            <w:pPr>
              <w:pStyle w:val="Date"/>
              <w:cnfStyle w:val="100000000000" w:firstRow="1" w:lastRow="0" w:firstColumn="0" w:lastColumn="0" w:oddVBand="0" w:evenVBand="0" w:oddHBand="0" w:evenHBand="0" w:firstRowFirstColumn="0" w:firstRowLastColumn="0" w:lastRowFirstColumn="0" w:lastRowLastColumn="0"/>
            </w:pPr>
            <w:r>
              <w:t>26</w:t>
            </w:r>
            <w:r w:rsidRPr="00911A2D">
              <w:rPr>
                <w:vertAlign w:val="superscript"/>
              </w:rPr>
              <w:t>th</w:t>
            </w:r>
            <w:r>
              <w:t xml:space="preserve"> April 2022</w:t>
            </w:r>
          </w:p>
        </w:tc>
      </w:tr>
    </w:tbl>
    <w:tbl>
      <w:tblPr>
        <w:tblStyle w:val="PlainTable2"/>
        <w:tblW w:w="5000" w:type="pct"/>
        <w:tblBorders>
          <w:top w:val="none" w:sz="0" w:space="0" w:color="auto"/>
          <w:bottom w:val="none" w:sz="0" w:space="0" w:color="auto"/>
        </w:tblBorders>
        <w:tblLayout w:type="fixed"/>
        <w:tblLook w:val="0620" w:firstRow="1" w:lastRow="0" w:firstColumn="0" w:lastColumn="0" w:noHBand="1" w:noVBand="1"/>
        <w:tblDescription w:val="First table is for invoice number and date, second table is for billing and shipping info, third table is the main invoice table, fourth table is for subtotals and totals"/>
      </w:tblPr>
      <w:tblGrid>
        <w:gridCol w:w="2263"/>
        <w:gridCol w:w="2264"/>
        <w:gridCol w:w="4499"/>
      </w:tblGrid>
      <w:tr w:rsidR="00D736D5" w:rsidRPr="007427F1" w14:paraId="2F0CE804" w14:textId="77777777" w:rsidTr="00EB1077">
        <w:trPr>
          <w:cnfStyle w:val="100000000000" w:firstRow="1" w:lastRow="0" w:firstColumn="0" w:lastColumn="0" w:oddVBand="0" w:evenVBand="0" w:oddHBand="0" w:evenHBand="0" w:firstRowFirstColumn="0" w:firstRowLastColumn="0" w:lastRowFirstColumn="0" w:lastRowLastColumn="0"/>
        </w:trPr>
        <w:tc>
          <w:tcPr>
            <w:tcW w:w="2520" w:type="dxa"/>
            <w:tcBorders>
              <w:bottom w:val="single" w:sz="4" w:space="0" w:color="4472C4" w:themeColor="accent1"/>
            </w:tcBorders>
            <w:tcMar>
              <w:top w:w="331" w:type="dxa"/>
              <w:left w:w="115" w:type="dxa"/>
              <w:right w:w="115" w:type="dxa"/>
            </w:tcMar>
          </w:tcPr>
          <w:p w14:paraId="0160168D" w14:textId="77777777" w:rsidR="00D736D5" w:rsidRPr="000B6F2E" w:rsidRDefault="00D736D5" w:rsidP="000B6F2E">
            <w:pPr>
              <w:rPr>
                <w:sz w:val="48"/>
                <w:szCs w:val="48"/>
              </w:rPr>
            </w:pPr>
            <w:r w:rsidRPr="000B6F2E">
              <w:rPr>
                <w:sz w:val="48"/>
                <w:szCs w:val="48"/>
              </w:rPr>
              <w:t>Bill To</w:t>
            </w:r>
          </w:p>
        </w:tc>
        <w:tc>
          <w:tcPr>
            <w:tcW w:w="2520" w:type="dxa"/>
            <w:tcBorders>
              <w:bottom w:val="single" w:sz="4" w:space="0" w:color="4472C4" w:themeColor="accent1"/>
            </w:tcBorders>
            <w:tcMar>
              <w:top w:w="331" w:type="dxa"/>
              <w:left w:w="115" w:type="dxa"/>
              <w:right w:w="115" w:type="dxa"/>
            </w:tcMar>
          </w:tcPr>
          <w:p w14:paraId="5E4DE1AF" w14:textId="77777777" w:rsidR="00D736D5" w:rsidRPr="000B6F2E" w:rsidRDefault="00D736D5" w:rsidP="000B6F2E">
            <w:pPr>
              <w:rPr>
                <w:sz w:val="48"/>
                <w:szCs w:val="48"/>
              </w:rPr>
            </w:pPr>
            <w:r w:rsidRPr="000B6F2E">
              <w:rPr>
                <w:sz w:val="48"/>
                <w:szCs w:val="48"/>
              </w:rPr>
              <w:t>Ship To</w:t>
            </w:r>
          </w:p>
        </w:tc>
        <w:tc>
          <w:tcPr>
            <w:tcW w:w="5040" w:type="dxa"/>
            <w:tcBorders>
              <w:bottom w:val="single" w:sz="4" w:space="0" w:color="4472C4" w:themeColor="accent1"/>
            </w:tcBorders>
            <w:tcMar>
              <w:top w:w="331" w:type="dxa"/>
              <w:left w:w="115" w:type="dxa"/>
              <w:right w:w="115" w:type="dxa"/>
            </w:tcMar>
          </w:tcPr>
          <w:p w14:paraId="6CD7D4D5" w14:textId="77777777" w:rsidR="00D736D5" w:rsidRPr="000B6F2E" w:rsidRDefault="00D736D5" w:rsidP="000B6F2E">
            <w:pPr>
              <w:rPr>
                <w:sz w:val="48"/>
                <w:szCs w:val="48"/>
              </w:rPr>
            </w:pPr>
            <w:r w:rsidRPr="000B6F2E">
              <w:rPr>
                <w:sz w:val="48"/>
                <w:szCs w:val="48"/>
              </w:rPr>
              <w:t>Instructions</w:t>
            </w:r>
          </w:p>
        </w:tc>
      </w:tr>
      <w:tr w:rsidR="00D736D5" w:rsidRPr="007427F1" w14:paraId="15795702" w14:textId="77777777" w:rsidTr="00EB1077">
        <w:tc>
          <w:tcPr>
            <w:tcW w:w="2520" w:type="dxa"/>
            <w:tcBorders>
              <w:top w:val="single" w:sz="4" w:space="0" w:color="4472C4" w:themeColor="accent1"/>
            </w:tcBorders>
            <w:tcMar>
              <w:left w:w="115" w:type="dxa"/>
              <w:bottom w:w="317" w:type="dxa"/>
              <w:right w:w="115" w:type="dxa"/>
            </w:tcMar>
          </w:tcPr>
          <w:p w14:paraId="1D2DA604" w14:textId="6293F14D" w:rsidR="00D736D5" w:rsidRDefault="0085229E" w:rsidP="00EB1077">
            <w:pPr>
              <w:spacing w:after="40"/>
            </w:pPr>
            <w:r>
              <w:t>Ms.</w:t>
            </w:r>
            <w:r w:rsidR="00D736D5">
              <w:t xml:space="preserve"> Dee Rod</w:t>
            </w:r>
            <w:r w:rsidR="00D736D5" w:rsidRPr="007427F1">
              <w:br/>
            </w:r>
            <w:r w:rsidR="00D736D5">
              <w:t>CEC Mobile Manufacturing Company, Swansea,</w:t>
            </w:r>
          </w:p>
          <w:p w14:paraId="7B46A2A5" w14:textId="77777777" w:rsidR="00D736D5" w:rsidRPr="007427F1" w:rsidRDefault="00D736D5" w:rsidP="00EB1077">
            <w:pPr>
              <w:spacing w:after="40"/>
            </w:pPr>
            <w:r>
              <w:t>SA1 8EW</w:t>
            </w:r>
          </w:p>
        </w:tc>
        <w:tc>
          <w:tcPr>
            <w:tcW w:w="2520" w:type="dxa"/>
            <w:tcBorders>
              <w:top w:val="single" w:sz="4" w:space="0" w:color="4472C4" w:themeColor="accent1"/>
            </w:tcBorders>
            <w:tcMar>
              <w:left w:w="115" w:type="dxa"/>
              <w:bottom w:w="317" w:type="dxa"/>
              <w:right w:w="115" w:type="dxa"/>
            </w:tcMar>
          </w:tcPr>
          <w:p w14:paraId="5FDA80D0" w14:textId="77777777" w:rsidR="00D736D5" w:rsidRPr="007427F1" w:rsidRDefault="0085229E" w:rsidP="00EB1077">
            <w:pPr>
              <w:spacing w:after="40"/>
            </w:pPr>
            <w:sdt>
              <w:sdtPr>
                <w:id w:val="-786579127"/>
                <w:placeholder>
                  <w:docPart w:val="B75191760F8E458C9BA4320E9354430E"/>
                </w:placeholder>
                <w:temporary/>
                <w:showingPlcHdr/>
                <w15:appearance w15:val="hidden"/>
                <w:text/>
              </w:sdtPr>
              <w:sdtEndPr/>
              <w:sdtContent>
                <w:r w:rsidR="00D736D5" w:rsidRPr="007427F1">
                  <w:t>Same as recipient</w:t>
                </w:r>
              </w:sdtContent>
            </w:sdt>
          </w:p>
        </w:tc>
        <w:tc>
          <w:tcPr>
            <w:tcW w:w="5040" w:type="dxa"/>
            <w:tcBorders>
              <w:top w:val="single" w:sz="4" w:space="0" w:color="4472C4" w:themeColor="accent1"/>
            </w:tcBorders>
            <w:tcMar>
              <w:left w:w="115" w:type="dxa"/>
              <w:bottom w:w="317" w:type="dxa"/>
              <w:right w:w="115" w:type="dxa"/>
            </w:tcMar>
          </w:tcPr>
          <w:p w14:paraId="5C8C828E" w14:textId="68B6EA1A" w:rsidR="00D736D5" w:rsidRPr="007427F1" w:rsidRDefault="00D736D5" w:rsidP="00EB1077">
            <w:pPr>
              <w:spacing w:after="40"/>
            </w:pPr>
            <w:r>
              <w:t>No additional instructions</w:t>
            </w:r>
          </w:p>
        </w:tc>
      </w:tr>
    </w:tbl>
    <w:tbl>
      <w:tblPr>
        <w:tblStyle w:val="InvoiceTable"/>
        <w:tblW w:w="5000" w:type="pct"/>
        <w:tblLayout w:type="fixed"/>
        <w:tblLook w:val="04E0" w:firstRow="1" w:lastRow="1" w:firstColumn="1" w:lastColumn="0" w:noHBand="0" w:noVBand="1"/>
        <w:tblDescription w:val="First table is for invoice number and date, second table is for billing and shipping info, third table is the main invoice table, fourth table is for subtotals and totals"/>
      </w:tblPr>
      <w:tblGrid>
        <w:gridCol w:w="1810"/>
        <w:gridCol w:w="3594"/>
        <w:gridCol w:w="1811"/>
        <w:gridCol w:w="1811"/>
      </w:tblGrid>
      <w:tr w:rsidR="00D736D5" w:rsidRPr="007427F1" w14:paraId="5BEB0D37" w14:textId="77777777" w:rsidTr="000B6F2E">
        <w:trPr>
          <w:cnfStyle w:val="100000000000" w:firstRow="1" w:lastRow="0" w:firstColumn="0" w:lastColumn="0" w:oddVBand="0" w:evenVBand="0" w:oddHBand="0" w:evenHBand="0" w:firstRowFirstColumn="0" w:firstRowLastColumn="0" w:lastRowFirstColumn="0" w:lastRowLastColumn="0"/>
        </w:trPr>
        <w:sdt>
          <w:sdtPr>
            <w:id w:val="-1186138732"/>
            <w:placeholder>
              <w:docPart w:val="40DFB26974DA48349CCEC10559D0F7A6"/>
            </w:placeholder>
            <w:temporary/>
            <w:showingPlcHdr/>
            <w15:appearance w15:val="hidden"/>
          </w:sdtPr>
          <w:sdtEndPr/>
          <w:sdtContent>
            <w:tc>
              <w:tcPr>
                <w:tcW w:w="2016" w:type="dxa"/>
                <w:shd w:val="clear" w:color="auto" w:fill="00B0F0"/>
              </w:tcPr>
              <w:p w14:paraId="6B0B9DE6" w14:textId="77777777" w:rsidR="00D736D5" w:rsidRPr="007427F1" w:rsidRDefault="00D736D5" w:rsidP="00EB1077">
                <w:r w:rsidRPr="007427F1">
                  <w:t>Quantity</w:t>
                </w:r>
              </w:p>
            </w:tc>
          </w:sdtContent>
        </w:sdt>
        <w:sdt>
          <w:sdtPr>
            <w:id w:val="495689249"/>
            <w:placeholder>
              <w:docPart w:val="6F3CE7B4CDED47CCA8658148B35471CC"/>
            </w:placeholder>
            <w:temporary/>
            <w:showingPlcHdr/>
            <w15:appearance w15:val="hidden"/>
          </w:sdtPr>
          <w:sdtEndPr/>
          <w:sdtContent>
            <w:tc>
              <w:tcPr>
                <w:tcW w:w="4032" w:type="dxa"/>
                <w:shd w:val="clear" w:color="auto" w:fill="00B0F0"/>
              </w:tcPr>
              <w:p w14:paraId="37B566E8" w14:textId="77777777" w:rsidR="00D736D5" w:rsidRPr="007427F1" w:rsidRDefault="00D736D5" w:rsidP="00EB1077">
                <w:r w:rsidRPr="007427F1">
                  <w:t>Description</w:t>
                </w:r>
              </w:p>
            </w:tc>
          </w:sdtContent>
        </w:sdt>
        <w:sdt>
          <w:sdtPr>
            <w:id w:val="822944476"/>
            <w:placeholder>
              <w:docPart w:val="F90937E39A294CD9956F3FA739A7035E"/>
            </w:placeholder>
            <w:temporary/>
            <w:showingPlcHdr/>
            <w15:appearance w15:val="hidden"/>
          </w:sdtPr>
          <w:sdtEndPr/>
          <w:sdtContent>
            <w:tc>
              <w:tcPr>
                <w:tcW w:w="2016" w:type="dxa"/>
                <w:shd w:val="clear" w:color="auto" w:fill="00B0F0"/>
              </w:tcPr>
              <w:p w14:paraId="4539B0EA" w14:textId="77777777" w:rsidR="00D736D5" w:rsidRPr="007427F1" w:rsidRDefault="00D736D5" w:rsidP="00EB1077">
                <w:pPr>
                  <w:jc w:val="right"/>
                </w:pPr>
                <w:r w:rsidRPr="007427F1">
                  <w:t>Unit Price</w:t>
                </w:r>
              </w:p>
            </w:tc>
          </w:sdtContent>
        </w:sdt>
        <w:sdt>
          <w:sdtPr>
            <w:id w:val="1062519107"/>
            <w:placeholder>
              <w:docPart w:val="57AA0D30B206422AA16EBE37EDE261E3"/>
            </w:placeholder>
            <w:temporary/>
            <w:showingPlcHdr/>
            <w15:appearance w15:val="hidden"/>
          </w:sdtPr>
          <w:sdtEndPr/>
          <w:sdtContent>
            <w:tc>
              <w:tcPr>
                <w:tcW w:w="2016" w:type="dxa"/>
                <w:shd w:val="clear" w:color="auto" w:fill="00B0F0"/>
              </w:tcPr>
              <w:p w14:paraId="5144EAA8" w14:textId="77777777" w:rsidR="00D736D5" w:rsidRPr="007427F1" w:rsidRDefault="00D736D5" w:rsidP="00EB1077">
                <w:pPr>
                  <w:jc w:val="right"/>
                </w:pPr>
                <w:r w:rsidRPr="007427F1">
                  <w:t>Total</w:t>
                </w:r>
              </w:p>
            </w:tc>
          </w:sdtContent>
        </w:sdt>
      </w:tr>
      <w:tr w:rsidR="00D736D5" w:rsidRPr="007427F1" w14:paraId="1E39D7C5" w14:textId="77777777" w:rsidTr="00EB1077">
        <w:tc>
          <w:tcPr>
            <w:tcW w:w="2016" w:type="dxa"/>
          </w:tcPr>
          <w:p w14:paraId="6366DD2E" w14:textId="77777777" w:rsidR="00D736D5" w:rsidRPr="007427F1" w:rsidRDefault="00D736D5" w:rsidP="00EB1077">
            <w:r>
              <w:t>x29</w:t>
            </w:r>
          </w:p>
        </w:tc>
        <w:tc>
          <w:tcPr>
            <w:tcW w:w="4032" w:type="dxa"/>
          </w:tcPr>
          <w:p w14:paraId="7C40249E" w14:textId="77777777" w:rsidR="00D736D5" w:rsidRPr="007427F1" w:rsidRDefault="00D736D5" w:rsidP="00EB1077">
            <w:r>
              <w:t>Forensic Analysis – 1hr</w:t>
            </w:r>
          </w:p>
        </w:tc>
        <w:tc>
          <w:tcPr>
            <w:tcW w:w="2016" w:type="dxa"/>
          </w:tcPr>
          <w:p w14:paraId="43C9CBB7" w14:textId="77777777" w:rsidR="00D736D5" w:rsidRPr="007427F1" w:rsidRDefault="00D736D5" w:rsidP="00EB1077">
            <w:pPr>
              <w:jc w:val="right"/>
            </w:pPr>
            <w:r>
              <w:t>£73.72</w:t>
            </w:r>
          </w:p>
        </w:tc>
        <w:tc>
          <w:tcPr>
            <w:tcW w:w="2016" w:type="dxa"/>
          </w:tcPr>
          <w:p w14:paraId="2F99114F" w14:textId="77777777" w:rsidR="00D736D5" w:rsidRPr="007427F1" w:rsidRDefault="00D736D5" w:rsidP="00EB1077">
            <w:pPr>
              <w:jc w:val="right"/>
            </w:pPr>
            <w:r>
              <w:t>£2137.88</w:t>
            </w:r>
          </w:p>
        </w:tc>
      </w:tr>
      <w:tr w:rsidR="00D736D5" w:rsidRPr="007427F1" w14:paraId="2EA945F8" w14:textId="77777777" w:rsidTr="00EB1077">
        <w:trPr>
          <w:cnfStyle w:val="010000000000" w:firstRow="0" w:lastRow="1" w:firstColumn="0" w:lastColumn="0" w:oddVBand="0" w:evenVBand="0" w:oddHBand="0" w:evenHBand="0" w:firstRowFirstColumn="0" w:firstRowLastColumn="0" w:lastRowFirstColumn="0" w:lastRowLastColumn="0"/>
        </w:trPr>
        <w:tc>
          <w:tcPr>
            <w:tcW w:w="2016" w:type="dxa"/>
          </w:tcPr>
          <w:p w14:paraId="2C1772C4" w14:textId="77777777" w:rsidR="00D736D5" w:rsidRPr="007427F1" w:rsidRDefault="00D736D5" w:rsidP="00EB1077">
            <w:r>
              <w:t>x13</w:t>
            </w:r>
          </w:p>
        </w:tc>
        <w:tc>
          <w:tcPr>
            <w:tcW w:w="4032" w:type="dxa"/>
          </w:tcPr>
          <w:p w14:paraId="1A9A86A6" w14:textId="77777777" w:rsidR="00D736D5" w:rsidRPr="007427F1" w:rsidRDefault="00D736D5" w:rsidP="00EB1077">
            <w:r>
              <w:t>File Recovery – 1hr</w:t>
            </w:r>
          </w:p>
        </w:tc>
        <w:tc>
          <w:tcPr>
            <w:tcW w:w="2016" w:type="dxa"/>
          </w:tcPr>
          <w:p w14:paraId="352C3FAF" w14:textId="77777777" w:rsidR="00D736D5" w:rsidRPr="007427F1" w:rsidRDefault="00D736D5" w:rsidP="00EB1077">
            <w:pPr>
              <w:jc w:val="right"/>
            </w:pPr>
            <w:r>
              <w:t>£37.22</w:t>
            </w:r>
          </w:p>
        </w:tc>
        <w:tc>
          <w:tcPr>
            <w:tcW w:w="2016" w:type="dxa"/>
          </w:tcPr>
          <w:p w14:paraId="7D93EAF2" w14:textId="77777777" w:rsidR="00D736D5" w:rsidRPr="007427F1" w:rsidRDefault="00D736D5" w:rsidP="00EB1077">
            <w:pPr>
              <w:jc w:val="right"/>
            </w:pPr>
            <w:r>
              <w:t>£483.86</w:t>
            </w:r>
          </w:p>
        </w:tc>
      </w:tr>
    </w:tbl>
    <w:tbl>
      <w:tblPr>
        <w:tblStyle w:val="GridTable1Light-Accent1"/>
        <w:tblW w:w="2500" w:type="pct"/>
        <w:tblLayout w:type="fixed"/>
        <w:tblLook w:val="0420" w:firstRow="1" w:lastRow="0" w:firstColumn="0" w:lastColumn="0" w:noHBand="0" w:noVBand="1"/>
        <w:tblDescription w:val="First table is for invoice number and date, second table is for billing and shipping info, third table is the main invoice table, fourth table is for subtotals and totals"/>
      </w:tblPr>
      <w:tblGrid>
        <w:gridCol w:w="2702"/>
        <w:gridCol w:w="1811"/>
      </w:tblGrid>
      <w:tr w:rsidR="00D736D5" w:rsidRPr="007427F1" w14:paraId="18AAD3AD" w14:textId="77777777" w:rsidTr="00EB1077">
        <w:trPr>
          <w:cnfStyle w:val="100000000000" w:firstRow="1" w:lastRow="0" w:firstColumn="0" w:lastColumn="0" w:oddVBand="0" w:evenVBand="0" w:oddHBand="0" w:evenHBand="0" w:firstRowFirstColumn="0" w:firstRowLastColumn="0" w:lastRowFirstColumn="0" w:lastRowLastColumn="0"/>
          <w:trHeight w:val="403"/>
        </w:trPr>
        <w:sdt>
          <w:sdtPr>
            <w:rPr>
              <w:color w:val="00B0F0"/>
              <w:szCs w:val="24"/>
            </w:rPr>
            <w:id w:val="465547225"/>
            <w:placeholder>
              <w:docPart w:val="8E82FBB6CEBF44F698AFFD80508FE304"/>
            </w:placeholder>
            <w:temporary/>
            <w:showingPlcHdr/>
            <w15:appearance w15:val="hidden"/>
          </w:sdtPr>
          <w:sdtEndPr/>
          <w:sdtContent>
            <w:tc>
              <w:tcPr>
                <w:tcW w:w="3024" w:type="dxa"/>
              </w:tcPr>
              <w:p w14:paraId="2EEDFEE8" w14:textId="77777777" w:rsidR="00D736D5" w:rsidRPr="000B6F2E" w:rsidRDefault="00D736D5" w:rsidP="000B6F2E">
                <w:pPr>
                  <w:rPr>
                    <w:color w:val="00B0F0"/>
                    <w:szCs w:val="24"/>
                  </w:rPr>
                </w:pPr>
                <w:r w:rsidRPr="000B6F2E">
                  <w:rPr>
                    <w:color w:val="00B0F0"/>
                    <w:szCs w:val="24"/>
                  </w:rPr>
                  <w:t>Subtotal</w:t>
                </w:r>
              </w:p>
            </w:tc>
          </w:sdtContent>
        </w:sdt>
        <w:tc>
          <w:tcPr>
            <w:tcW w:w="2016" w:type="dxa"/>
          </w:tcPr>
          <w:p w14:paraId="7B58CC84" w14:textId="77777777" w:rsidR="00D736D5" w:rsidRPr="000B6F2E" w:rsidRDefault="00D736D5" w:rsidP="00EB1077">
            <w:pPr>
              <w:spacing w:before="80" w:after="80"/>
              <w:jc w:val="right"/>
              <w:rPr>
                <w:color w:val="00B0F0"/>
              </w:rPr>
            </w:pPr>
            <w:r w:rsidRPr="000B6F2E">
              <w:rPr>
                <w:color w:val="00B0F0"/>
              </w:rPr>
              <w:t>£2621.74</w:t>
            </w:r>
          </w:p>
        </w:tc>
      </w:tr>
      <w:tr w:rsidR="00D736D5" w:rsidRPr="007427F1" w14:paraId="596C6DD0" w14:textId="77777777" w:rsidTr="00EB1077">
        <w:trPr>
          <w:trHeight w:val="403"/>
        </w:trPr>
        <w:tc>
          <w:tcPr>
            <w:tcW w:w="3024" w:type="dxa"/>
          </w:tcPr>
          <w:p w14:paraId="6C8740BA" w14:textId="77777777" w:rsidR="00D736D5" w:rsidRPr="000B6F2E" w:rsidRDefault="00D736D5" w:rsidP="000B6F2E">
            <w:pPr>
              <w:rPr>
                <w:color w:val="00B0F0"/>
                <w:szCs w:val="24"/>
              </w:rPr>
            </w:pPr>
            <w:r w:rsidRPr="000B6F2E">
              <w:rPr>
                <w:color w:val="00B0F0"/>
                <w:szCs w:val="24"/>
              </w:rPr>
              <w:t>VALUE ADDED TAX (20%)</w:t>
            </w:r>
          </w:p>
        </w:tc>
        <w:tc>
          <w:tcPr>
            <w:tcW w:w="2016" w:type="dxa"/>
          </w:tcPr>
          <w:p w14:paraId="1BCB1835" w14:textId="77777777" w:rsidR="00D736D5" w:rsidRPr="000B6F2E" w:rsidRDefault="00D736D5" w:rsidP="00EB1077">
            <w:pPr>
              <w:spacing w:before="80" w:after="80"/>
              <w:jc w:val="right"/>
              <w:rPr>
                <w:color w:val="00B0F0"/>
              </w:rPr>
            </w:pPr>
            <w:r w:rsidRPr="000B6F2E">
              <w:rPr>
                <w:color w:val="00B0F0"/>
              </w:rPr>
              <w:t>£524.35</w:t>
            </w:r>
          </w:p>
        </w:tc>
      </w:tr>
      <w:tr w:rsidR="00D736D5" w:rsidRPr="007427F1" w14:paraId="5FD5917B" w14:textId="77777777" w:rsidTr="00EB1077">
        <w:trPr>
          <w:trHeight w:val="403"/>
        </w:trPr>
        <w:tc>
          <w:tcPr>
            <w:tcW w:w="3024" w:type="dxa"/>
            <w:tcBorders>
              <w:top w:val="single" w:sz="4" w:space="0" w:color="A6A6A6" w:themeColor="background1" w:themeShade="A6"/>
              <w:bottom w:val="single" w:sz="4" w:space="0" w:color="A6A6A6" w:themeColor="background1" w:themeShade="A6"/>
            </w:tcBorders>
          </w:tcPr>
          <w:p w14:paraId="2FBDA61F" w14:textId="77777777" w:rsidR="00D736D5" w:rsidRPr="000B6F2E" w:rsidRDefault="0085229E" w:rsidP="000B6F2E">
            <w:pPr>
              <w:rPr>
                <w:color w:val="00B0F0"/>
                <w:szCs w:val="24"/>
              </w:rPr>
            </w:pPr>
            <w:sdt>
              <w:sdtPr>
                <w:rPr>
                  <w:color w:val="00B0F0"/>
                  <w:szCs w:val="24"/>
                </w:rPr>
                <w:id w:val="-2095767089"/>
                <w:placeholder>
                  <w:docPart w:val="68A13281F580468A97F8D8A5AD98D617"/>
                </w:placeholder>
                <w:temporary/>
                <w:showingPlcHdr/>
                <w15:appearance w15:val="hidden"/>
              </w:sdtPr>
              <w:sdtEndPr/>
              <w:sdtContent>
                <w:r w:rsidR="00D736D5" w:rsidRPr="000B6F2E">
                  <w:rPr>
                    <w:color w:val="00B0F0"/>
                    <w:szCs w:val="24"/>
                  </w:rPr>
                  <w:t>Total Due By</w:t>
                </w:r>
              </w:sdtContent>
            </w:sdt>
            <w:r w:rsidR="00D736D5" w:rsidRPr="000B6F2E">
              <w:rPr>
                <w:color w:val="00B0F0"/>
                <w:szCs w:val="24"/>
              </w:rPr>
              <w:t xml:space="preserve"> </w:t>
            </w:r>
            <w:sdt>
              <w:sdtPr>
                <w:rPr>
                  <w:color w:val="00B0F0"/>
                  <w:szCs w:val="24"/>
                </w:rPr>
                <w:id w:val="-597175872"/>
                <w:placeholder>
                  <w:docPart w:val="9AD85A65BA5E442BB13CF2225DFA35C7"/>
                </w:placeholder>
                <w:temporary/>
                <w:showingPlcHdr/>
                <w15:appearance w15:val="hidden"/>
              </w:sdtPr>
              <w:sdtEndPr/>
              <w:sdtContent>
                <w:r w:rsidR="00D736D5" w:rsidRPr="000B6F2E">
                  <w:rPr>
                    <w:color w:val="00B0F0"/>
                    <w:szCs w:val="24"/>
                  </w:rPr>
                  <w:t>Date</w:t>
                </w:r>
              </w:sdtContent>
            </w:sdt>
          </w:p>
        </w:tc>
        <w:tc>
          <w:tcPr>
            <w:tcW w:w="2016" w:type="dxa"/>
            <w:tcBorders>
              <w:top w:val="single" w:sz="4" w:space="0" w:color="A6A6A6" w:themeColor="background1" w:themeShade="A6"/>
              <w:bottom w:val="single" w:sz="4" w:space="0" w:color="A6A6A6" w:themeColor="background1" w:themeShade="A6"/>
            </w:tcBorders>
          </w:tcPr>
          <w:p w14:paraId="199AB9C6" w14:textId="77777777" w:rsidR="00D736D5" w:rsidRPr="000B6F2E" w:rsidRDefault="00D736D5" w:rsidP="00EB1077">
            <w:pPr>
              <w:spacing w:before="80" w:after="80"/>
              <w:jc w:val="right"/>
              <w:rPr>
                <w:color w:val="00B0F0"/>
              </w:rPr>
            </w:pPr>
            <w:r w:rsidRPr="000B6F2E">
              <w:rPr>
                <w:color w:val="00B0F0"/>
              </w:rPr>
              <w:t>£5767.44</w:t>
            </w:r>
          </w:p>
        </w:tc>
      </w:tr>
    </w:tbl>
    <w:p w14:paraId="26A2D9EE" w14:textId="504AE2EE" w:rsidR="00442735" w:rsidRPr="00442735" w:rsidRDefault="00442735" w:rsidP="00442735"/>
    <w:p w14:paraId="793DDE7E" w14:textId="21DF4E57" w:rsidR="009D1F9D" w:rsidRDefault="009D1F9D" w:rsidP="009D1F9D">
      <w:pPr>
        <w:pStyle w:val="Heading1"/>
      </w:pPr>
      <w:bookmarkStart w:id="14" w:name="_Toc101900851"/>
      <w:r>
        <w:t>Conclusion</w:t>
      </w:r>
      <w:bookmarkEnd w:id="14"/>
    </w:p>
    <w:p w14:paraId="0ECD21FF" w14:textId="4BF8650D" w:rsidR="00142763" w:rsidRDefault="00142763" w:rsidP="00142763">
      <w:r>
        <w:t xml:space="preserve">In conclusion, </w:t>
      </w:r>
      <w:r w:rsidR="00B912C0">
        <w:t>Computer Forensics is such a broad and interesting topic, which unfortunately I did not have the pleasure of exploring in as much depth as I would have liked to</w:t>
      </w:r>
      <w:r w:rsidR="0081388A">
        <w:t>, which is something that I’d like to change in the future.</w:t>
      </w:r>
    </w:p>
    <w:p w14:paraId="54E23B3D" w14:textId="134973D3" w:rsidR="0081388A" w:rsidRDefault="0081388A" w:rsidP="00142763">
      <w:r>
        <w:t>If I were to do this report again in the future, I would like to explore different and less known forensic tools rather than using some of the most popular. I would also like to have had a section where I had a data set provided that I could’ve recovered the deleted files from as part of the assignment.</w:t>
      </w:r>
    </w:p>
    <w:p w14:paraId="0934D702" w14:textId="31A4750E" w:rsidR="0081388A" w:rsidRPr="00142763" w:rsidRDefault="003B147A" w:rsidP="00142763">
      <w:r>
        <w:t xml:space="preserve">In my </w:t>
      </w:r>
      <w:r w:rsidR="00E801B4">
        <w:t>methodology of forensic analysis, I was able to recover the deleted files instantly whereas in a real</w:t>
      </w:r>
      <w:r w:rsidR="0085229E">
        <w:t>-</w:t>
      </w:r>
      <w:r w:rsidR="00E801B4">
        <w:t>world scenario, this might not have been possible and I might have needed to use other techniques to recover this data such as caving the data.</w:t>
      </w:r>
    </w:p>
    <w:bookmarkStart w:id="15" w:name="_Toc101900852" w:displacedByCustomXml="next"/>
    <w:sdt>
      <w:sdtPr>
        <w:rPr>
          <w:rFonts w:asciiTheme="minorHAnsi" w:eastAsiaTheme="minorHAnsi" w:hAnsiTheme="minorHAnsi" w:cstheme="minorBidi"/>
          <w:color w:val="auto"/>
          <w:sz w:val="24"/>
          <w:szCs w:val="22"/>
        </w:rPr>
        <w:id w:val="1974706496"/>
        <w:docPartObj>
          <w:docPartGallery w:val="Bibliographies"/>
          <w:docPartUnique/>
        </w:docPartObj>
      </w:sdtPr>
      <w:sdtEndPr/>
      <w:sdtContent>
        <w:p w14:paraId="05DF4EE3" w14:textId="00FB1178" w:rsidR="009D1F9D" w:rsidRDefault="009D1F9D">
          <w:pPr>
            <w:pStyle w:val="Heading1"/>
          </w:pPr>
          <w:r>
            <w:t>References</w:t>
          </w:r>
          <w:bookmarkEnd w:id="15"/>
        </w:p>
        <w:sdt>
          <w:sdtPr>
            <w:id w:val="-573587230"/>
            <w:bibliography/>
          </w:sdtPr>
          <w:sdtEndPr/>
          <w:sdtContent>
            <w:p w14:paraId="08DFB8AC" w14:textId="77777777" w:rsidR="0085229E" w:rsidRDefault="009D1F9D" w:rsidP="009D1F9D">
              <w:pPr>
                <w:rPr>
                  <w:noProof/>
                  <w:sz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66"/>
                <w:gridCol w:w="8560"/>
              </w:tblGrid>
              <w:tr w:rsidR="0085229E" w14:paraId="2E69FA5A" w14:textId="77777777">
                <w:trPr>
                  <w:divId w:val="63575456"/>
                  <w:tblCellSpacing w:w="15" w:type="dxa"/>
                </w:trPr>
                <w:tc>
                  <w:tcPr>
                    <w:tcW w:w="50" w:type="pct"/>
                    <w:hideMark/>
                  </w:tcPr>
                  <w:p w14:paraId="37C6D2B6" w14:textId="4D4C72DF" w:rsidR="0085229E" w:rsidRDefault="0085229E">
                    <w:pPr>
                      <w:pStyle w:val="Bibliography"/>
                      <w:rPr>
                        <w:noProof/>
                        <w:szCs w:val="24"/>
                      </w:rPr>
                    </w:pPr>
                    <w:r>
                      <w:rPr>
                        <w:noProof/>
                      </w:rPr>
                      <w:t xml:space="preserve">[1] </w:t>
                    </w:r>
                  </w:p>
                </w:tc>
                <w:tc>
                  <w:tcPr>
                    <w:tcW w:w="0" w:type="auto"/>
                    <w:hideMark/>
                  </w:tcPr>
                  <w:p w14:paraId="618E629D" w14:textId="77777777" w:rsidR="0085229E" w:rsidRDefault="0085229E">
                    <w:pPr>
                      <w:pStyle w:val="Bibliography"/>
                      <w:rPr>
                        <w:noProof/>
                      </w:rPr>
                    </w:pPr>
                    <w:r>
                      <w:rPr>
                        <w:noProof/>
                      </w:rPr>
                      <w:t xml:space="preserve">M. E. Busing, J. D. Null and K. A. Forcht, “Computer Forensics: The Modern Crime Fighting Tool,” </w:t>
                    </w:r>
                    <w:r>
                      <w:rPr>
                        <w:i/>
                        <w:iCs/>
                        <w:noProof/>
                      </w:rPr>
                      <w:t xml:space="preserve">The Journal of computer information systems, </w:t>
                    </w:r>
                    <w:r>
                      <w:rPr>
                        <w:noProof/>
                      </w:rPr>
                      <w:t xml:space="preserve">vol. 46, no. 2, pp. 115-119, 01 12 2005. </w:t>
                    </w:r>
                  </w:p>
                </w:tc>
              </w:tr>
              <w:tr w:rsidR="0085229E" w14:paraId="39C7F08E" w14:textId="77777777">
                <w:trPr>
                  <w:divId w:val="63575456"/>
                  <w:tblCellSpacing w:w="15" w:type="dxa"/>
                </w:trPr>
                <w:tc>
                  <w:tcPr>
                    <w:tcW w:w="50" w:type="pct"/>
                    <w:hideMark/>
                  </w:tcPr>
                  <w:p w14:paraId="32B615F4" w14:textId="77777777" w:rsidR="0085229E" w:rsidRDefault="0085229E">
                    <w:pPr>
                      <w:pStyle w:val="Bibliography"/>
                      <w:rPr>
                        <w:noProof/>
                      </w:rPr>
                    </w:pPr>
                    <w:r>
                      <w:rPr>
                        <w:noProof/>
                      </w:rPr>
                      <w:t xml:space="preserve">[2] </w:t>
                    </w:r>
                  </w:p>
                </w:tc>
                <w:tc>
                  <w:tcPr>
                    <w:tcW w:w="0" w:type="auto"/>
                    <w:hideMark/>
                  </w:tcPr>
                  <w:p w14:paraId="0E750184" w14:textId="77777777" w:rsidR="0085229E" w:rsidRDefault="0085229E">
                    <w:pPr>
                      <w:pStyle w:val="Bibliography"/>
                      <w:rPr>
                        <w:noProof/>
                      </w:rPr>
                    </w:pPr>
                    <w:r>
                      <w:rPr>
                        <w:noProof/>
                      </w:rPr>
                      <w:t>Wireshark, “About Wireshark,” 2022. [Online]. Available: https://www.wireshark.org/. [Accessed 23 04 2022].</w:t>
                    </w:r>
                  </w:p>
                </w:tc>
              </w:tr>
              <w:tr w:rsidR="0085229E" w14:paraId="48D1470A" w14:textId="77777777">
                <w:trPr>
                  <w:divId w:val="63575456"/>
                  <w:tblCellSpacing w:w="15" w:type="dxa"/>
                </w:trPr>
                <w:tc>
                  <w:tcPr>
                    <w:tcW w:w="50" w:type="pct"/>
                    <w:hideMark/>
                  </w:tcPr>
                  <w:p w14:paraId="46645BFD" w14:textId="77777777" w:rsidR="0085229E" w:rsidRDefault="0085229E">
                    <w:pPr>
                      <w:pStyle w:val="Bibliography"/>
                      <w:rPr>
                        <w:noProof/>
                      </w:rPr>
                    </w:pPr>
                    <w:r>
                      <w:rPr>
                        <w:noProof/>
                      </w:rPr>
                      <w:t xml:space="preserve">[3] </w:t>
                    </w:r>
                  </w:p>
                </w:tc>
                <w:tc>
                  <w:tcPr>
                    <w:tcW w:w="0" w:type="auto"/>
                    <w:hideMark/>
                  </w:tcPr>
                  <w:p w14:paraId="1329E20A" w14:textId="77777777" w:rsidR="0085229E" w:rsidRDefault="0085229E">
                    <w:pPr>
                      <w:pStyle w:val="Bibliography"/>
                      <w:rPr>
                        <w:noProof/>
                      </w:rPr>
                    </w:pPr>
                    <w:r>
                      <w:rPr>
                        <w:noProof/>
                      </w:rPr>
                      <w:t>R. Sharpe, E. Warnicke and U. Lamping, “Chapter 1. Introduction,” [Online]. Available: https://www.wireshark.org/docs/wsug_html_chunked/ChapterIntroduction.html. [Accessed 26 04 2022].</w:t>
                    </w:r>
                  </w:p>
                </w:tc>
              </w:tr>
              <w:tr w:rsidR="0085229E" w14:paraId="19703CBA" w14:textId="77777777">
                <w:trPr>
                  <w:divId w:val="63575456"/>
                  <w:tblCellSpacing w:w="15" w:type="dxa"/>
                </w:trPr>
                <w:tc>
                  <w:tcPr>
                    <w:tcW w:w="50" w:type="pct"/>
                    <w:hideMark/>
                  </w:tcPr>
                  <w:p w14:paraId="1F9F2752" w14:textId="77777777" w:rsidR="0085229E" w:rsidRDefault="0085229E">
                    <w:pPr>
                      <w:pStyle w:val="Bibliography"/>
                      <w:rPr>
                        <w:noProof/>
                      </w:rPr>
                    </w:pPr>
                    <w:r>
                      <w:rPr>
                        <w:noProof/>
                      </w:rPr>
                      <w:t xml:space="preserve">[4] </w:t>
                    </w:r>
                  </w:p>
                </w:tc>
                <w:tc>
                  <w:tcPr>
                    <w:tcW w:w="0" w:type="auto"/>
                    <w:hideMark/>
                  </w:tcPr>
                  <w:p w14:paraId="37B442B7" w14:textId="77777777" w:rsidR="0085229E" w:rsidRDefault="0085229E">
                    <w:pPr>
                      <w:pStyle w:val="Bibliography"/>
                      <w:rPr>
                        <w:noProof/>
                      </w:rPr>
                    </w:pPr>
                    <w:r>
                      <w:rPr>
                        <w:noProof/>
                      </w:rPr>
                      <w:t>The Volatility Foundation, “About The Volatility Foundation,” 2020. [Online]. Available: https://www.volatilityfoundation.org/about. [Accessed 26 04 2022].</w:t>
                    </w:r>
                  </w:p>
                </w:tc>
              </w:tr>
              <w:tr w:rsidR="0085229E" w14:paraId="44E58379" w14:textId="77777777">
                <w:trPr>
                  <w:divId w:val="63575456"/>
                  <w:tblCellSpacing w:w="15" w:type="dxa"/>
                </w:trPr>
                <w:tc>
                  <w:tcPr>
                    <w:tcW w:w="50" w:type="pct"/>
                    <w:hideMark/>
                  </w:tcPr>
                  <w:p w14:paraId="01D661AC" w14:textId="77777777" w:rsidR="0085229E" w:rsidRDefault="0085229E">
                    <w:pPr>
                      <w:pStyle w:val="Bibliography"/>
                      <w:rPr>
                        <w:noProof/>
                      </w:rPr>
                    </w:pPr>
                    <w:r>
                      <w:rPr>
                        <w:noProof/>
                      </w:rPr>
                      <w:t xml:space="preserve">[5] </w:t>
                    </w:r>
                  </w:p>
                </w:tc>
                <w:tc>
                  <w:tcPr>
                    <w:tcW w:w="0" w:type="auto"/>
                    <w:hideMark/>
                  </w:tcPr>
                  <w:p w14:paraId="186DBC82" w14:textId="77777777" w:rsidR="0085229E" w:rsidRDefault="0085229E">
                    <w:pPr>
                      <w:pStyle w:val="Bibliography"/>
                      <w:rPr>
                        <w:noProof/>
                      </w:rPr>
                    </w:pPr>
                    <w:r>
                      <w:rPr>
                        <w:noProof/>
                      </w:rPr>
                      <w:t>darknet, “Volatility Framework – Advanced Memory Forensics Framework,” 26 09 2016. [Online]. Available: https://www.darknet.org.uk/2016/09/volatility-framework-advanced-memory-forensics-framework/. [Accessed 25 04 2022].</w:t>
                    </w:r>
                  </w:p>
                </w:tc>
              </w:tr>
              <w:tr w:rsidR="0085229E" w14:paraId="4932E546" w14:textId="77777777">
                <w:trPr>
                  <w:divId w:val="63575456"/>
                  <w:tblCellSpacing w:w="15" w:type="dxa"/>
                </w:trPr>
                <w:tc>
                  <w:tcPr>
                    <w:tcW w:w="50" w:type="pct"/>
                    <w:hideMark/>
                  </w:tcPr>
                  <w:p w14:paraId="33F184EF" w14:textId="77777777" w:rsidR="0085229E" w:rsidRDefault="0085229E">
                    <w:pPr>
                      <w:pStyle w:val="Bibliography"/>
                      <w:rPr>
                        <w:noProof/>
                      </w:rPr>
                    </w:pPr>
                    <w:r>
                      <w:rPr>
                        <w:noProof/>
                      </w:rPr>
                      <w:t xml:space="preserve">[6] </w:t>
                    </w:r>
                  </w:p>
                </w:tc>
                <w:tc>
                  <w:tcPr>
                    <w:tcW w:w="0" w:type="auto"/>
                    <w:hideMark/>
                  </w:tcPr>
                  <w:p w14:paraId="5385A5B5" w14:textId="77777777" w:rsidR="0085229E" w:rsidRDefault="0085229E">
                    <w:pPr>
                      <w:pStyle w:val="Bibliography"/>
                      <w:rPr>
                        <w:noProof/>
                      </w:rPr>
                    </w:pPr>
                    <w:r>
                      <w:rPr>
                        <w:noProof/>
                      </w:rPr>
                      <w:t>H. Poston, “Popular computer forensics top 19 tools,” Infosec, 08 01 2021. [Online]. Available: https://resources.infosecinstitute.com/topic/computer-forensics-tools/. [Accessed 20 04 2022].</w:t>
                    </w:r>
                  </w:p>
                </w:tc>
              </w:tr>
              <w:tr w:rsidR="0085229E" w14:paraId="1C90522D" w14:textId="77777777">
                <w:trPr>
                  <w:divId w:val="63575456"/>
                  <w:tblCellSpacing w:w="15" w:type="dxa"/>
                </w:trPr>
                <w:tc>
                  <w:tcPr>
                    <w:tcW w:w="50" w:type="pct"/>
                    <w:hideMark/>
                  </w:tcPr>
                  <w:p w14:paraId="40928413" w14:textId="77777777" w:rsidR="0085229E" w:rsidRDefault="0085229E">
                    <w:pPr>
                      <w:pStyle w:val="Bibliography"/>
                      <w:rPr>
                        <w:noProof/>
                      </w:rPr>
                    </w:pPr>
                    <w:r>
                      <w:rPr>
                        <w:noProof/>
                      </w:rPr>
                      <w:t xml:space="preserve">[7] </w:t>
                    </w:r>
                  </w:p>
                </w:tc>
                <w:tc>
                  <w:tcPr>
                    <w:tcW w:w="0" w:type="auto"/>
                    <w:hideMark/>
                  </w:tcPr>
                  <w:p w14:paraId="4FE197FB" w14:textId="77777777" w:rsidR="0085229E" w:rsidRDefault="0085229E">
                    <w:pPr>
                      <w:pStyle w:val="Bibliography"/>
                      <w:rPr>
                        <w:noProof/>
                      </w:rPr>
                    </w:pPr>
                    <w:r>
                      <w:rPr>
                        <w:noProof/>
                      </w:rPr>
                      <w:t>Basis Technology, “About Autopsy,” 2022. [Online]. Available: https://www.autopsy.com/about/. [Accessed 21 04 2022].</w:t>
                    </w:r>
                  </w:p>
                </w:tc>
              </w:tr>
              <w:tr w:rsidR="0085229E" w14:paraId="0E9E2620" w14:textId="77777777">
                <w:trPr>
                  <w:divId w:val="63575456"/>
                  <w:tblCellSpacing w:w="15" w:type="dxa"/>
                </w:trPr>
                <w:tc>
                  <w:tcPr>
                    <w:tcW w:w="50" w:type="pct"/>
                    <w:hideMark/>
                  </w:tcPr>
                  <w:p w14:paraId="67AD4197" w14:textId="77777777" w:rsidR="0085229E" w:rsidRDefault="0085229E">
                    <w:pPr>
                      <w:pStyle w:val="Bibliography"/>
                      <w:rPr>
                        <w:noProof/>
                      </w:rPr>
                    </w:pPr>
                    <w:r>
                      <w:rPr>
                        <w:noProof/>
                      </w:rPr>
                      <w:t xml:space="preserve">[8] </w:t>
                    </w:r>
                  </w:p>
                </w:tc>
                <w:tc>
                  <w:tcPr>
                    <w:tcW w:w="0" w:type="auto"/>
                    <w:hideMark/>
                  </w:tcPr>
                  <w:p w14:paraId="7CBA355D" w14:textId="77777777" w:rsidR="0085229E" w:rsidRDefault="0085229E">
                    <w:pPr>
                      <w:pStyle w:val="Bibliography"/>
                      <w:rPr>
                        <w:noProof/>
                      </w:rPr>
                    </w:pPr>
                    <w:r>
                      <w:rPr>
                        <w:noProof/>
                      </w:rPr>
                      <w:t>Basis Technology, “Autopsy User Documentation,” 19 10 2015. [Online]. Available: https://sleuthkit.org/autopsy/docs/user-docs/3.1/quick_start_guide.html. [Accessed 26 04 2022].</w:t>
                    </w:r>
                  </w:p>
                </w:tc>
              </w:tr>
              <w:tr w:rsidR="0085229E" w14:paraId="70643EEB" w14:textId="77777777">
                <w:trPr>
                  <w:divId w:val="63575456"/>
                  <w:tblCellSpacing w:w="15" w:type="dxa"/>
                </w:trPr>
                <w:tc>
                  <w:tcPr>
                    <w:tcW w:w="50" w:type="pct"/>
                    <w:hideMark/>
                  </w:tcPr>
                  <w:p w14:paraId="64295E7B" w14:textId="77777777" w:rsidR="0085229E" w:rsidRDefault="0085229E">
                    <w:pPr>
                      <w:pStyle w:val="Bibliography"/>
                      <w:rPr>
                        <w:noProof/>
                      </w:rPr>
                    </w:pPr>
                    <w:r>
                      <w:rPr>
                        <w:noProof/>
                      </w:rPr>
                      <w:t xml:space="preserve">[9] </w:t>
                    </w:r>
                  </w:p>
                </w:tc>
                <w:tc>
                  <w:tcPr>
                    <w:tcW w:w="0" w:type="auto"/>
                    <w:hideMark/>
                  </w:tcPr>
                  <w:p w14:paraId="221A921E" w14:textId="77777777" w:rsidR="0085229E" w:rsidRDefault="0085229E">
                    <w:pPr>
                      <w:pStyle w:val="Bibliography"/>
                      <w:rPr>
                        <w:noProof/>
                      </w:rPr>
                    </w:pPr>
                    <w:r>
                      <w:rPr>
                        <w:noProof/>
                      </w:rPr>
                      <w:t>OTW, “Digital Forensics, Part 3: Recovering Deleted Files,” 11 05 2021. [Online]. Available: https://www.hackers-arise.com/post/2016/10/10/digital-forensics-part-3-recovering-deleted-files. [Accessed 26 04 2022].</w:t>
                    </w:r>
                  </w:p>
                </w:tc>
              </w:tr>
              <w:tr w:rsidR="0085229E" w14:paraId="0A90105F" w14:textId="77777777">
                <w:trPr>
                  <w:divId w:val="63575456"/>
                  <w:tblCellSpacing w:w="15" w:type="dxa"/>
                </w:trPr>
                <w:tc>
                  <w:tcPr>
                    <w:tcW w:w="50" w:type="pct"/>
                    <w:hideMark/>
                  </w:tcPr>
                  <w:p w14:paraId="50CEBC26" w14:textId="77777777" w:rsidR="0085229E" w:rsidRDefault="0085229E">
                    <w:pPr>
                      <w:pStyle w:val="Bibliography"/>
                      <w:rPr>
                        <w:noProof/>
                      </w:rPr>
                    </w:pPr>
                    <w:r>
                      <w:rPr>
                        <w:noProof/>
                      </w:rPr>
                      <w:t xml:space="preserve">[10] </w:t>
                    </w:r>
                  </w:p>
                </w:tc>
                <w:tc>
                  <w:tcPr>
                    <w:tcW w:w="0" w:type="auto"/>
                    <w:hideMark/>
                  </w:tcPr>
                  <w:p w14:paraId="2614E489" w14:textId="77777777" w:rsidR="0085229E" w:rsidRDefault="0085229E">
                    <w:pPr>
                      <w:pStyle w:val="Bibliography"/>
                      <w:rPr>
                        <w:noProof/>
                      </w:rPr>
                    </w:pPr>
                    <w:r>
                      <w:rPr>
                        <w:noProof/>
                      </w:rPr>
                      <w:t>Cyber Sleuth Science Lab, “Sample Forensics Report - Cyber Sleuth Science Lab,” 2018. [Online]. Available: https://www.cybersleuthlab.org/wp-content/uploads/CyberSleuth_Report_Sample.pdf. [Accessed 26 04 2022].</w:t>
                    </w:r>
                  </w:p>
                </w:tc>
              </w:tr>
            </w:tbl>
            <w:p w14:paraId="53D0D39E" w14:textId="77777777" w:rsidR="0085229E" w:rsidRDefault="0085229E">
              <w:pPr>
                <w:divId w:val="63575456"/>
                <w:rPr>
                  <w:rFonts w:eastAsia="Times New Roman"/>
                  <w:noProof/>
                </w:rPr>
              </w:pPr>
            </w:p>
            <w:p w14:paraId="31485FA1" w14:textId="44B36847" w:rsidR="009D1F9D" w:rsidRPr="009D1F9D" w:rsidRDefault="009D1F9D" w:rsidP="009D1F9D">
              <w:r>
                <w:rPr>
                  <w:b/>
                  <w:bCs/>
                  <w:noProof/>
                </w:rPr>
                <w:fldChar w:fldCharType="end"/>
              </w:r>
            </w:p>
          </w:sdtContent>
        </w:sdt>
      </w:sdtContent>
    </w:sdt>
    <w:sectPr w:rsidR="009D1F9D" w:rsidRPr="009D1F9D" w:rsidSect="008D367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1C2FC7"/>
    <w:multiLevelType w:val="hybridMultilevel"/>
    <w:tmpl w:val="2DE654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535337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LE0tjA3tTCwMLawNDFQ0lEKTi0uzszPAykwqQUAjod97SwAAAA="/>
  </w:docVars>
  <w:rsids>
    <w:rsidRoot w:val="008D367F"/>
    <w:rsid w:val="00005CAB"/>
    <w:rsid w:val="00005E5B"/>
    <w:rsid w:val="00012347"/>
    <w:rsid w:val="00025D5F"/>
    <w:rsid w:val="0003130C"/>
    <w:rsid w:val="0007040A"/>
    <w:rsid w:val="0007165D"/>
    <w:rsid w:val="000778B3"/>
    <w:rsid w:val="000B6F2E"/>
    <w:rsid w:val="000D2E1B"/>
    <w:rsid w:val="000D3642"/>
    <w:rsid w:val="000E4D1C"/>
    <w:rsid w:val="000E50A1"/>
    <w:rsid w:val="000F7637"/>
    <w:rsid w:val="00125BCE"/>
    <w:rsid w:val="00132B38"/>
    <w:rsid w:val="00142763"/>
    <w:rsid w:val="0014727F"/>
    <w:rsid w:val="0016306A"/>
    <w:rsid w:val="0018600E"/>
    <w:rsid w:val="001A187E"/>
    <w:rsid w:val="001A3C53"/>
    <w:rsid w:val="001E053D"/>
    <w:rsid w:val="001E66DC"/>
    <w:rsid w:val="001F7EC2"/>
    <w:rsid w:val="00204605"/>
    <w:rsid w:val="00231D0E"/>
    <w:rsid w:val="002349FB"/>
    <w:rsid w:val="0025088A"/>
    <w:rsid w:val="00276622"/>
    <w:rsid w:val="00291CD5"/>
    <w:rsid w:val="0029669A"/>
    <w:rsid w:val="00297A76"/>
    <w:rsid w:val="002B1276"/>
    <w:rsid w:val="00304D08"/>
    <w:rsid w:val="003123AD"/>
    <w:rsid w:val="00332363"/>
    <w:rsid w:val="0033476B"/>
    <w:rsid w:val="00354094"/>
    <w:rsid w:val="003B06DD"/>
    <w:rsid w:val="003B147A"/>
    <w:rsid w:val="003B387D"/>
    <w:rsid w:val="003D3006"/>
    <w:rsid w:val="00437A71"/>
    <w:rsid w:val="00442735"/>
    <w:rsid w:val="0046574B"/>
    <w:rsid w:val="00471511"/>
    <w:rsid w:val="00482ABE"/>
    <w:rsid w:val="00486D21"/>
    <w:rsid w:val="004961ED"/>
    <w:rsid w:val="004C0B18"/>
    <w:rsid w:val="00501ADF"/>
    <w:rsid w:val="005452F2"/>
    <w:rsid w:val="00545FA8"/>
    <w:rsid w:val="00554C8B"/>
    <w:rsid w:val="00555372"/>
    <w:rsid w:val="005656CB"/>
    <w:rsid w:val="00581B1F"/>
    <w:rsid w:val="00587D7A"/>
    <w:rsid w:val="005A0BE6"/>
    <w:rsid w:val="005A2935"/>
    <w:rsid w:val="005B7849"/>
    <w:rsid w:val="005C3AF3"/>
    <w:rsid w:val="005C4C53"/>
    <w:rsid w:val="005C502F"/>
    <w:rsid w:val="005D020A"/>
    <w:rsid w:val="005D3ADB"/>
    <w:rsid w:val="005E5474"/>
    <w:rsid w:val="005E6368"/>
    <w:rsid w:val="005F5EE0"/>
    <w:rsid w:val="006466F7"/>
    <w:rsid w:val="00647D33"/>
    <w:rsid w:val="0065101F"/>
    <w:rsid w:val="00665C83"/>
    <w:rsid w:val="00690037"/>
    <w:rsid w:val="0069771A"/>
    <w:rsid w:val="006B2B00"/>
    <w:rsid w:val="006B7F32"/>
    <w:rsid w:val="006F6768"/>
    <w:rsid w:val="00741158"/>
    <w:rsid w:val="0077003D"/>
    <w:rsid w:val="00774FF7"/>
    <w:rsid w:val="00782027"/>
    <w:rsid w:val="00784BA9"/>
    <w:rsid w:val="00790E37"/>
    <w:rsid w:val="00795B04"/>
    <w:rsid w:val="007B1915"/>
    <w:rsid w:val="007B78BF"/>
    <w:rsid w:val="007C2146"/>
    <w:rsid w:val="007D05E9"/>
    <w:rsid w:val="007F27BD"/>
    <w:rsid w:val="0081388A"/>
    <w:rsid w:val="00825B1E"/>
    <w:rsid w:val="008300B3"/>
    <w:rsid w:val="00840FD8"/>
    <w:rsid w:val="0085229E"/>
    <w:rsid w:val="00853A4C"/>
    <w:rsid w:val="00864C5A"/>
    <w:rsid w:val="008D367F"/>
    <w:rsid w:val="008D395F"/>
    <w:rsid w:val="008D5EF9"/>
    <w:rsid w:val="008E4F2F"/>
    <w:rsid w:val="008F3C84"/>
    <w:rsid w:val="0090663E"/>
    <w:rsid w:val="009134FE"/>
    <w:rsid w:val="0096667D"/>
    <w:rsid w:val="009852DA"/>
    <w:rsid w:val="009B3E62"/>
    <w:rsid w:val="009B557F"/>
    <w:rsid w:val="009C1481"/>
    <w:rsid w:val="009D1F9D"/>
    <w:rsid w:val="009F1C0A"/>
    <w:rsid w:val="009F2FC7"/>
    <w:rsid w:val="009F7B7C"/>
    <w:rsid w:val="00A01255"/>
    <w:rsid w:val="00A04F50"/>
    <w:rsid w:val="00A065C7"/>
    <w:rsid w:val="00A4620F"/>
    <w:rsid w:val="00A6203C"/>
    <w:rsid w:val="00A62814"/>
    <w:rsid w:val="00A67680"/>
    <w:rsid w:val="00A77556"/>
    <w:rsid w:val="00A8056E"/>
    <w:rsid w:val="00A84F6B"/>
    <w:rsid w:val="00A86F27"/>
    <w:rsid w:val="00A933D7"/>
    <w:rsid w:val="00AA5793"/>
    <w:rsid w:val="00AB016F"/>
    <w:rsid w:val="00AB482D"/>
    <w:rsid w:val="00AB7C18"/>
    <w:rsid w:val="00AD63F3"/>
    <w:rsid w:val="00AE4E4C"/>
    <w:rsid w:val="00AF19D5"/>
    <w:rsid w:val="00B1257F"/>
    <w:rsid w:val="00B44FE4"/>
    <w:rsid w:val="00B83FB2"/>
    <w:rsid w:val="00B85309"/>
    <w:rsid w:val="00B912C0"/>
    <w:rsid w:val="00BC5D5D"/>
    <w:rsid w:val="00BD644F"/>
    <w:rsid w:val="00BE1C6A"/>
    <w:rsid w:val="00BE781F"/>
    <w:rsid w:val="00C029D9"/>
    <w:rsid w:val="00C17E48"/>
    <w:rsid w:val="00C33D90"/>
    <w:rsid w:val="00C570E3"/>
    <w:rsid w:val="00C77813"/>
    <w:rsid w:val="00CA541D"/>
    <w:rsid w:val="00CA6A1E"/>
    <w:rsid w:val="00CB134C"/>
    <w:rsid w:val="00CC0A67"/>
    <w:rsid w:val="00CC35EC"/>
    <w:rsid w:val="00D11D64"/>
    <w:rsid w:val="00D34BEF"/>
    <w:rsid w:val="00D404C4"/>
    <w:rsid w:val="00D4231A"/>
    <w:rsid w:val="00D46D57"/>
    <w:rsid w:val="00D733FD"/>
    <w:rsid w:val="00D736D5"/>
    <w:rsid w:val="00DA531F"/>
    <w:rsid w:val="00DB67E3"/>
    <w:rsid w:val="00DE01A7"/>
    <w:rsid w:val="00DE06B7"/>
    <w:rsid w:val="00DF2214"/>
    <w:rsid w:val="00E13D27"/>
    <w:rsid w:val="00E22FF0"/>
    <w:rsid w:val="00E52435"/>
    <w:rsid w:val="00E55107"/>
    <w:rsid w:val="00E57830"/>
    <w:rsid w:val="00E801B4"/>
    <w:rsid w:val="00E82F40"/>
    <w:rsid w:val="00EA3151"/>
    <w:rsid w:val="00EB2DDA"/>
    <w:rsid w:val="00EB62BD"/>
    <w:rsid w:val="00EC354F"/>
    <w:rsid w:val="00ED79C9"/>
    <w:rsid w:val="00EF239F"/>
    <w:rsid w:val="00EF360E"/>
    <w:rsid w:val="00F219CC"/>
    <w:rsid w:val="00F33BA2"/>
    <w:rsid w:val="00F5343C"/>
    <w:rsid w:val="00F6457D"/>
    <w:rsid w:val="00F869A3"/>
    <w:rsid w:val="00FA2597"/>
    <w:rsid w:val="00FA659C"/>
    <w:rsid w:val="00FA7251"/>
    <w:rsid w:val="00FB15A5"/>
    <w:rsid w:val="00FD21B6"/>
    <w:rsid w:val="00FE28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9FFF2B"/>
  <w15:chartTrackingRefBased/>
  <w15:docId w15:val="{7B61DD44-EA3A-48BF-BDDA-AED14969DF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iPriority="6" w:unhideWhenUsed="1" w:qFormat="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iPriority="2" w:unhideWhenUsed="1" w:qFormat="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4"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1"/>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B6F2E"/>
    <w:rPr>
      <w:sz w:val="24"/>
    </w:rPr>
  </w:style>
  <w:style w:type="paragraph" w:styleId="Heading1">
    <w:name w:val="heading 1"/>
    <w:basedOn w:val="Normal"/>
    <w:next w:val="Normal"/>
    <w:link w:val="Heading1Char"/>
    <w:autoRedefine/>
    <w:uiPriority w:val="9"/>
    <w:qFormat/>
    <w:rsid w:val="000B6F2E"/>
    <w:pPr>
      <w:keepNext/>
      <w:keepLines/>
      <w:spacing w:before="240" w:after="0"/>
      <w:outlineLvl w:val="0"/>
    </w:pPr>
    <w:rPr>
      <w:rFonts w:asciiTheme="majorHAnsi" w:eastAsiaTheme="majorEastAsia" w:hAnsiTheme="majorHAnsi" w:cstheme="majorBidi"/>
      <w:color w:val="2F5496" w:themeColor="accent1" w:themeShade="BF"/>
      <w:sz w:val="40"/>
      <w:szCs w:val="32"/>
    </w:rPr>
  </w:style>
  <w:style w:type="paragraph" w:styleId="Heading2">
    <w:name w:val="heading 2"/>
    <w:basedOn w:val="Heading1"/>
    <w:next w:val="Normal"/>
    <w:link w:val="Heading2Char"/>
    <w:autoRedefine/>
    <w:uiPriority w:val="9"/>
    <w:unhideWhenUsed/>
    <w:qFormat/>
    <w:rsid w:val="000B6F2E"/>
    <w:pPr>
      <w:spacing w:before="160" w:after="120"/>
      <w:outlineLvl w:val="1"/>
    </w:pPr>
    <w:rPr>
      <w:sz w:val="32"/>
      <w:szCs w:val="26"/>
      <w:u w:val="single"/>
    </w:rPr>
  </w:style>
  <w:style w:type="paragraph" w:styleId="Heading3">
    <w:name w:val="heading 3"/>
    <w:basedOn w:val="Heading2"/>
    <w:next w:val="Normal"/>
    <w:link w:val="Heading3Char"/>
    <w:autoRedefine/>
    <w:uiPriority w:val="9"/>
    <w:unhideWhenUsed/>
    <w:qFormat/>
    <w:rsid w:val="000B6F2E"/>
    <w:pPr>
      <w:spacing w:before="40" w:after="0"/>
      <w:outlineLvl w:val="2"/>
    </w:pPr>
    <w:rPr>
      <w:color w:val="1F3763" w:themeColor="accent1" w:themeShade="7F"/>
      <w:sz w:val="2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
    <w:qFormat/>
    <w:rsid w:val="008D367F"/>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14:ligatures w14:val="none"/>
    </w:rPr>
  </w:style>
  <w:style w:type="character" w:customStyle="1" w:styleId="TitleChar">
    <w:name w:val="Title Char"/>
    <w:basedOn w:val="DefaultParagraphFont"/>
    <w:link w:val="Title"/>
    <w:uiPriority w:val="1"/>
    <w:rsid w:val="008D367F"/>
    <w:rPr>
      <w:rFonts w:asciiTheme="majorHAnsi" w:eastAsiaTheme="majorEastAsia" w:hAnsiTheme="majorHAnsi" w:cstheme="majorBidi"/>
      <w:color w:val="404040" w:themeColor="text1" w:themeTint="BF"/>
      <w:spacing w:val="-10"/>
      <w:kern w:val="28"/>
      <w:sz w:val="56"/>
      <w:szCs w:val="56"/>
      <w:lang w:val="en-US"/>
      <w14:ligatures w14:val="none"/>
    </w:rPr>
  </w:style>
  <w:style w:type="paragraph" w:styleId="Subtitle">
    <w:name w:val="Subtitle"/>
    <w:basedOn w:val="Normal"/>
    <w:next w:val="Normal"/>
    <w:link w:val="SubtitleChar"/>
    <w:uiPriority w:val="11"/>
    <w:qFormat/>
    <w:rsid w:val="008D367F"/>
    <w:pPr>
      <w:numPr>
        <w:ilvl w:val="1"/>
      </w:numPr>
    </w:pPr>
    <w:rPr>
      <w:rFonts w:eastAsiaTheme="minorEastAsia" w:cs="Times New Roman"/>
      <w:color w:val="5A5A5A" w:themeColor="text1" w:themeTint="A5"/>
      <w:spacing w:val="15"/>
      <w:kern w:val="0"/>
      <w:lang w:val="en-US"/>
      <w14:ligatures w14:val="none"/>
    </w:rPr>
  </w:style>
  <w:style w:type="character" w:customStyle="1" w:styleId="SubtitleChar">
    <w:name w:val="Subtitle Char"/>
    <w:basedOn w:val="DefaultParagraphFont"/>
    <w:link w:val="Subtitle"/>
    <w:uiPriority w:val="11"/>
    <w:rsid w:val="008D367F"/>
    <w:rPr>
      <w:rFonts w:eastAsiaTheme="minorEastAsia" w:cs="Times New Roman"/>
      <w:color w:val="5A5A5A" w:themeColor="text1" w:themeTint="A5"/>
      <w:spacing w:val="15"/>
      <w:kern w:val="0"/>
      <w:lang w:val="en-US"/>
      <w14:ligatures w14:val="none"/>
    </w:rPr>
  </w:style>
  <w:style w:type="character" w:customStyle="1" w:styleId="Heading1Char">
    <w:name w:val="Heading 1 Char"/>
    <w:basedOn w:val="DefaultParagraphFont"/>
    <w:link w:val="Heading1"/>
    <w:uiPriority w:val="9"/>
    <w:rsid w:val="000B6F2E"/>
    <w:rPr>
      <w:rFonts w:asciiTheme="majorHAnsi" w:eastAsiaTheme="majorEastAsia" w:hAnsiTheme="majorHAnsi" w:cstheme="majorBidi"/>
      <w:color w:val="2F5496" w:themeColor="accent1" w:themeShade="BF"/>
      <w:sz w:val="40"/>
      <w:szCs w:val="32"/>
    </w:rPr>
  </w:style>
  <w:style w:type="paragraph" w:styleId="TOCHeading">
    <w:name w:val="TOC Heading"/>
    <w:basedOn w:val="Heading1"/>
    <w:next w:val="Normal"/>
    <w:uiPriority w:val="39"/>
    <w:unhideWhenUsed/>
    <w:qFormat/>
    <w:rsid w:val="0016306A"/>
    <w:pPr>
      <w:outlineLvl w:val="9"/>
    </w:pPr>
    <w:rPr>
      <w:kern w:val="0"/>
      <w:lang w:val="en-US"/>
      <w14:ligatures w14:val="none"/>
    </w:rPr>
  </w:style>
  <w:style w:type="paragraph" w:styleId="TOC1">
    <w:name w:val="toc 1"/>
    <w:basedOn w:val="Normal"/>
    <w:next w:val="Normal"/>
    <w:autoRedefine/>
    <w:uiPriority w:val="39"/>
    <w:unhideWhenUsed/>
    <w:rsid w:val="00E82F40"/>
    <w:pPr>
      <w:tabs>
        <w:tab w:val="right" w:leader="dot" w:pos="9016"/>
      </w:tabs>
      <w:spacing w:after="100"/>
    </w:pPr>
  </w:style>
  <w:style w:type="character" w:styleId="Hyperlink">
    <w:name w:val="Hyperlink"/>
    <w:basedOn w:val="DefaultParagraphFont"/>
    <w:uiPriority w:val="99"/>
    <w:unhideWhenUsed/>
    <w:rsid w:val="00E82F40"/>
    <w:rPr>
      <w:color w:val="0563C1" w:themeColor="hyperlink"/>
      <w:u w:val="single"/>
    </w:rPr>
  </w:style>
  <w:style w:type="character" w:customStyle="1" w:styleId="Heading2Char">
    <w:name w:val="Heading 2 Char"/>
    <w:basedOn w:val="DefaultParagraphFont"/>
    <w:link w:val="Heading2"/>
    <w:uiPriority w:val="9"/>
    <w:rsid w:val="000B6F2E"/>
    <w:rPr>
      <w:rFonts w:asciiTheme="majorHAnsi" w:eastAsiaTheme="majorEastAsia" w:hAnsiTheme="majorHAnsi" w:cstheme="majorBidi"/>
      <w:color w:val="2F5496" w:themeColor="accent1" w:themeShade="BF"/>
      <w:sz w:val="32"/>
      <w:szCs w:val="26"/>
      <w:u w:val="single"/>
    </w:rPr>
  </w:style>
  <w:style w:type="paragraph" w:styleId="TOC2">
    <w:name w:val="toc 2"/>
    <w:basedOn w:val="Normal"/>
    <w:next w:val="Normal"/>
    <w:autoRedefine/>
    <w:uiPriority w:val="39"/>
    <w:unhideWhenUsed/>
    <w:rsid w:val="003D3006"/>
    <w:pPr>
      <w:spacing w:after="100"/>
      <w:ind w:left="220"/>
    </w:pPr>
  </w:style>
  <w:style w:type="character" w:customStyle="1" w:styleId="Heading3Char">
    <w:name w:val="Heading 3 Char"/>
    <w:basedOn w:val="DefaultParagraphFont"/>
    <w:link w:val="Heading3"/>
    <w:uiPriority w:val="9"/>
    <w:rsid w:val="000B6F2E"/>
    <w:rPr>
      <w:rFonts w:asciiTheme="majorHAnsi" w:eastAsiaTheme="majorEastAsia" w:hAnsiTheme="majorHAnsi" w:cstheme="majorBidi"/>
      <w:b/>
      <w:color w:val="1F3763" w:themeColor="accent1" w:themeShade="7F"/>
      <w:sz w:val="28"/>
      <w:szCs w:val="24"/>
    </w:rPr>
  </w:style>
  <w:style w:type="paragraph" w:styleId="ListParagraph">
    <w:name w:val="List Paragraph"/>
    <w:basedOn w:val="Normal"/>
    <w:uiPriority w:val="34"/>
    <w:qFormat/>
    <w:rsid w:val="00C570E3"/>
    <w:pPr>
      <w:ind w:left="720"/>
      <w:contextualSpacing/>
    </w:pPr>
  </w:style>
  <w:style w:type="paragraph" w:styleId="TOC3">
    <w:name w:val="toc 3"/>
    <w:basedOn w:val="Normal"/>
    <w:next w:val="Normal"/>
    <w:autoRedefine/>
    <w:uiPriority w:val="39"/>
    <w:unhideWhenUsed/>
    <w:rsid w:val="00AF19D5"/>
    <w:pPr>
      <w:spacing w:after="100"/>
      <w:ind w:left="440"/>
    </w:pPr>
  </w:style>
  <w:style w:type="paragraph" w:styleId="Closing">
    <w:name w:val="Closing"/>
    <w:basedOn w:val="Normal"/>
    <w:link w:val="ClosingChar"/>
    <w:uiPriority w:val="6"/>
    <w:unhideWhenUsed/>
    <w:qFormat/>
    <w:rsid w:val="00D736D5"/>
    <w:pPr>
      <w:spacing w:before="600" w:after="80" w:line="240" w:lineRule="auto"/>
      <w:ind w:left="5126"/>
    </w:pPr>
    <w:rPr>
      <w:color w:val="595959" w:themeColor="text1" w:themeTint="A6"/>
      <w:kern w:val="20"/>
      <w:sz w:val="20"/>
      <w:szCs w:val="20"/>
      <w:lang w:val="en-US"/>
      <w14:ligatures w14:val="none"/>
    </w:rPr>
  </w:style>
  <w:style w:type="character" w:customStyle="1" w:styleId="ClosingChar">
    <w:name w:val="Closing Char"/>
    <w:basedOn w:val="DefaultParagraphFont"/>
    <w:link w:val="Closing"/>
    <w:uiPriority w:val="6"/>
    <w:rsid w:val="00D736D5"/>
    <w:rPr>
      <w:color w:val="595959" w:themeColor="text1" w:themeTint="A6"/>
      <w:kern w:val="20"/>
      <w:sz w:val="20"/>
      <w:szCs w:val="20"/>
      <w:lang w:val="en-US"/>
      <w14:ligatures w14:val="none"/>
    </w:rPr>
  </w:style>
  <w:style w:type="table" w:customStyle="1" w:styleId="InvoiceTable">
    <w:name w:val="Invoice Table"/>
    <w:basedOn w:val="TableNormal"/>
    <w:uiPriority w:val="99"/>
    <w:rsid w:val="00D736D5"/>
    <w:pPr>
      <w:spacing w:before="80" w:after="80" w:line="240" w:lineRule="auto"/>
    </w:pPr>
    <w:rPr>
      <w:color w:val="595959" w:themeColor="text1" w:themeTint="A6"/>
      <w:kern w:val="0"/>
      <w:sz w:val="20"/>
      <w:szCs w:val="20"/>
      <w:lang w:val="en-US"/>
      <w14:ligatures w14:val="none"/>
    </w:rPr>
    <w:tblPr>
      <w:tblBorders>
        <w:bottom w:val="single" w:sz="4" w:space="0" w:color="D9D9D9" w:themeColor="background1" w:themeShade="D9"/>
        <w:insideH w:val="single" w:sz="4" w:space="0" w:color="D9D9D9" w:themeColor="background1" w:themeShade="D9"/>
      </w:tblBorders>
    </w:tblPr>
    <w:tcPr>
      <w:vAlign w:val="center"/>
    </w:tcPr>
    <w:tblStylePr w:type="firstRow">
      <w:rPr>
        <w:rFonts w:asciiTheme="majorHAnsi" w:hAnsiTheme="majorHAnsi"/>
        <w:caps/>
        <w:smallCaps w:val="0"/>
        <w:color w:val="FFFFFF" w:themeColor="background1"/>
        <w:sz w:val="20"/>
      </w:rPr>
      <w:tblPr/>
      <w:trPr>
        <w:tblHeader/>
      </w:trPr>
      <w:tcPr>
        <w:tcBorders>
          <w:top w:val="nil"/>
          <w:left w:val="nil"/>
          <w:bottom w:val="nil"/>
          <w:right w:val="nil"/>
          <w:insideH w:val="nil"/>
          <w:insideV w:val="nil"/>
          <w:tl2br w:val="nil"/>
          <w:tr2bl w:val="nil"/>
        </w:tcBorders>
        <w:shd w:val="clear" w:color="auto" w:fill="2F5496" w:themeFill="accent1" w:themeFillShade="BF"/>
      </w:tcPr>
    </w:tblStylePr>
    <w:tblStylePr w:type="lastRow">
      <w:tblPr/>
      <w:tcPr>
        <w:tcBorders>
          <w:bottom w:val="single" w:sz="4" w:space="0" w:color="A6A6A6" w:themeColor="background1" w:themeShade="A6"/>
        </w:tcBorders>
      </w:tcPr>
    </w:tblStylePr>
  </w:style>
  <w:style w:type="paragraph" w:styleId="Date">
    <w:name w:val="Date"/>
    <w:basedOn w:val="Normal"/>
    <w:link w:val="DateChar"/>
    <w:uiPriority w:val="2"/>
    <w:qFormat/>
    <w:rsid w:val="00D736D5"/>
    <w:pPr>
      <w:spacing w:before="120" w:after="120" w:line="240" w:lineRule="auto"/>
      <w:jc w:val="right"/>
    </w:pPr>
    <w:rPr>
      <w:rFonts w:asciiTheme="majorHAnsi" w:hAnsiTheme="majorHAnsi"/>
      <w:caps/>
      <w:color w:val="FFFFFF" w:themeColor="background1"/>
      <w:kern w:val="28"/>
      <w:sz w:val="28"/>
      <w:szCs w:val="20"/>
      <w:lang w:val="en-US"/>
      <w14:ligatures w14:val="none"/>
    </w:rPr>
  </w:style>
  <w:style w:type="character" w:customStyle="1" w:styleId="DateChar">
    <w:name w:val="Date Char"/>
    <w:basedOn w:val="DefaultParagraphFont"/>
    <w:link w:val="Date"/>
    <w:uiPriority w:val="2"/>
    <w:rsid w:val="00D736D5"/>
    <w:rPr>
      <w:rFonts w:asciiTheme="majorHAnsi" w:hAnsiTheme="majorHAnsi"/>
      <w:caps/>
      <w:color w:val="FFFFFF" w:themeColor="background1"/>
      <w:kern w:val="28"/>
      <w:sz w:val="28"/>
      <w:szCs w:val="20"/>
      <w:lang w:val="en-US"/>
      <w14:ligatures w14:val="none"/>
    </w:rPr>
  </w:style>
  <w:style w:type="table" w:styleId="PlainTable2">
    <w:name w:val="Plain Table 2"/>
    <w:basedOn w:val="TableNormal"/>
    <w:uiPriority w:val="41"/>
    <w:rsid w:val="00D736D5"/>
    <w:pPr>
      <w:spacing w:before="40" w:after="0" w:line="240" w:lineRule="auto"/>
    </w:pPr>
    <w:rPr>
      <w:color w:val="595959" w:themeColor="text1" w:themeTint="A6"/>
      <w:kern w:val="0"/>
      <w:sz w:val="20"/>
      <w:szCs w:val="20"/>
      <w:lang w:val="en-US"/>
      <w14:ligatures w14:val="none"/>
    </w:rPr>
    <w:tblPr>
      <w:tblStyleRowBandSize w:val="1"/>
      <w:tblStyleColBandSize w:val="1"/>
      <w:tblBorders>
        <w:top w:val="single" w:sz="4" w:space="0" w:color="7F7F7F" w:themeColor="text1" w:themeTint="80"/>
        <w:bottom w:val="single" w:sz="4" w:space="0" w:color="7F7F7F" w:themeColor="text1" w:themeTint="80"/>
      </w:tblBorders>
    </w:tblPr>
    <w:tblStylePr w:type="firstRow">
      <w:rPr>
        <w:b w:val="0"/>
        <w:bCs/>
        <w:i w:val="0"/>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GridTable1Light-Accent1">
    <w:name w:val="Grid Table 1 Light Accent 1"/>
    <w:basedOn w:val="TableNormal"/>
    <w:uiPriority w:val="46"/>
    <w:rsid w:val="00D736D5"/>
    <w:pPr>
      <w:spacing w:before="40" w:after="0" w:line="240" w:lineRule="auto"/>
    </w:pPr>
    <w:rPr>
      <w:color w:val="2F5496" w:themeColor="accent1" w:themeShade="BF"/>
      <w:kern w:val="0"/>
      <w:sz w:val="20"/>
      <w:szCs w:val="20"/>
      <w:lang w:val="en-US"/>
      <w14:ligatures w14:val="none"/>
    </w:rPr>
    <w:tblPr>
      <w:tblStyleRowBandSize w:val="1"/>
      <w:tblStyleColBandSize w:val="1"/>
      <w:jc w:val="right"/>
      <w:tblBorders>
        <w:top w:val="single" w:sz="4" w:space="0" w:color="D9D9D9" w:themeColor="background1" w:themeShade="D9"/>
        <w:bottom w:val="single" w:sz="4" w:space="0" w:color="D9D9D9" w:themeColor="background1" w:themeShade="D9"/>
        <w:insideH w:val="single" w:sz="4" w:space="0" w:color="D9D9D9" w:themeColor="background1" w:themeShade="D9"/>
      </w:tblBorders>
    </w:tblPr>
    <w:trPr>
      <w:jc w:val="right"/>
    </w:trPr>
    <w:tblStylePr w:type="firstRow">
      <w:rPr>
        <w:b w:val="0"/>
        <w:bCs/>
        <w:i w:val="0"/>
      </w:rPr>
      <w:tblPr/>
      <w:tcPr>
        <w:tcBorders>
          <w:top w:val="nil"/>
          <w:left w:val="nil"/>
          <w:bottom w:val="single" w:sz="4" w:space="0" w:color="D9D9D9" w:themeColor="background1" w:themeShade="D9"/>
          <w:right w:val="nil"/>
          <w:insideH w:val="nil"/>
          <w:insideV w:val="nil"/>
          <w:tl2br w:val="nil"/>
          <w:tr2bl w:val="nil"/>
        </w:tcBorders>
      </w:tcPr>
    </w:tblStylePr>
    <w:tblStylePr w:type="lastRow">
      <w:rPr>
        <w:b/>
        <w:bCs/>
      </w:rPr>
      <w:tblPr/>
      <w:tcPr>
        <w:tcBorders>
          <w:top w:val="single" w:sz="4" w:space="0" w:color="D9D9D9" w:themeColor="background1" w:themeShade="D9"/>
          <w:left w:val="nil"/>
          <w:bottom w:val="single" w:sz="4" w:space="0" w:color="D9D9D9" w:themeColor="background1" w:themeShade="D9"/>
          <w:right w:val="nil"/>
          <w:insideV w:val="nil"/>
        </w:tcBorders>
      </w:tcPr>
    </w:tblStylePr>
    <w:tblStylePr w:type="firstCol">
      <w:rPr>
        <w:b/>
        <w:bCs/>
      </w:rPr>
    </w:tblStylePr>
    <w:tblStylePr w:type="lastCol">
      <w:rPr>
        <w:b/>
        <w:bCs/>
      </w:rPr>
    </w:tblStylePr>
  </w:style>
  <w:style w:type="table" w:styleId="GridTable4-Accent5">
    <w:name w:val="Grid Table 4 Accent 5"/>
    <w:basedOn w:val="TableNormal"/>
    <w:uiPriority w:val="49"/>
    <w:rsid w:val="00D736D5"/>
    <w:pPr>
      <w:spacing w:before="40" w:after="0" w:line="240" w:lineRule="auto"/>
    </w:pPr>
    <w:rPr>
      <w:color w:val="595959" w:themeColor="text1" w:themeTint="A6"/>
      <w:kern w:val="0"/>
      <w:sz w:val="20"/>
      <w:szCs w:val="20"/>
      <w:lang w:val="en-US"/>
      <w14:ligatures w14:val="none"/>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val="0"/>
        <w:bCs/>
        <w:i w:val="0"/>
        <w:color w:val="FFFFFF" w:themeColor="background1"/>
      </w:rPr>
      <w:tblPr/>
      <w:tcPr>
        <w:tcBorders>
          <w:top w:val="nil"/>
          <w:left w:val="nil"/>
          <w:bottom w:val="nil"/>
          <w:right w:val="nil"/>
          <w:insideH w:val="nil"/>
          <w:insideV w:val="nil"/>
          <w:tl2br w:val="nil"/>
          <w:tr2bl w:val="nil"/>
        </w:tcBorders>
        <w:shd w:val="clear" w:color="auto" w:fill="2F5496" w:themeFill="accent1" w:themeFillShade="BF"/>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Header">
    <w:name w:val="header"/>
    <w:basedOn w:val="Normal"/>
    <w:link w:val="HeaderChar"/>
    <w:uiPriority w:val="99"/>
    <w:unhideWhenUsed/>
    <w:rsid w:val="008F3C84"/>
    <w:pPr>
      <w:spacing w:before="40" w:after="40" w:line="240" w:lineRule="auto"/>
      <w:jc w:val="right"/>
    </w:pPr>
    <w:rPr>
      <w:color w:val="595959" w:themeColor="text1" w:themeTint="A6"/>
      <w:kern w:val="20"/>
      <w:sz w:val="20"/>
      <w:szCs w:val="20"/>
      <w:lang w:val="en-US"/>
      <w14:ligatures w14:val="none"/>
    </w:rPr>
  </w:style>
  <w:style w:type="character" w:customStyle="1" w:styleId="HeaderChar">
    <w:name w:val="Header Char"/>
    <w:basedOn w:val="DefaultParagraphFont"/>
    <w:link w:val="Header"/>
    <w:uiPriority w:val="99"/>
    <w:rsid w:val="008F3C84"/>
    <w:rPr>
      <w:color w:val="595959" w:themeColor="text1" w:themeTint="A6"/>
      <w:kern w:val="20"/>
      <w:sz w:val="20"/>
      <w:szCs w:val="20"/>
      <w:lang w:val="en-US"/>
      <w14:ligatures w14:val="none"/>
    </w:rPr>
  </w:style>
  <w:style w:type="character" w:styleId="Strong">
    <w:name w:val="Strong"/>
    <w:basedOn w:val="DefaultParagraphFont"/>
    <w:uiPriority w:val="4"/>
    <w:qFormat/>
    <w:rsid w:val="008F3C84"/>
    <w:rPr>
      <w:b/>
      <w:bCs/>
    </w:rPr>
  </w:style>
  <w:style w:type="table" w:styleId="GridTable1Light-Accent2">
    <w:name w:val="Grid Table 1 Light Accent 2"/>
    <w:basedOn w:val="TableNormal"/>
    <w:uiPriority w:val="46"/>
    <w:rsid w:val="008F3C84"/>
    <w:pPr>
      <w:spacing w:before="40" w:after="0" w:line="240" w:lineRule="auto"/>
    </w:pPr>
    <w:rPr>
      <w:color w:val="595959" w:themeColor="text1" w:themeTint="A6"/>
      <w:kern w:val="0"/>
      <w:sz w:val="20"/>
      <w:szCs w:val="20"/>
      <w:lang w:val="en-US"/>
      <w14:ligatures w14:val="none"/>
    </w:rPr>
    <w:tblPr>
      <w:tblStyleRowBandSize w:val="1"/>
      <w:tblStyleColBandSize w:val="1"/>
      <w:tblBorders>
        <w:top w:val="single" w:sz="4" w:space="0" w:color="F7CAAC" w:themeColor="accent2" w:themeTint="66"/>
        <w:left w:val="single" w:sz="4" w:space="0" w:color="F7CAAC" w:themeColor="accent2" w:themeTint="66"/>
        <w:bottom w:val="single" w:sz="4" w:space="0" w:color="F7CAAC" w:themeColor="accent2" w:themeTint="66"/>
        <w:right w:val="single" w:sz="4" w:space="0" w:color="F7CAAC" w:themeColor="accent2" w:themeTint="66"/>
        <w:insideH w:val="single" w:sz="4" w:space="0" w:color="F7CAAC" w:themeColor="accent2" w:themeTint="66"/>
        <w:insideV w:val="single" w:sz="4" w:space="0" w:color="F7CAAC" w:themeColor="accent2" w:themeTint="66"/>
      </w:tblBorders>
      <w:tblCellMar>
        <w:left w:w="0" w:type="dxa"/>
        <w:right w:w="0" w:type="dxa"/>
      </w:tblCellMar>
    </w:tblPr>
    <w:tblStylePr w:type="firstRow">
      <w:rPr>
        <w:b w:val="0"/>
        <w:bCs/>
        <w:i w:val="0"/>
      </w:rPr>
      <w:tblPr/>
      <w:tcPr>
        <w:tcBorders>
          <w:top w:val="nil"/>
          <w:left w:val="nil"/>
          <w:bottom w:val="nil"/>
          <w:right w:val="nil"/>
          <w:insideH w:val="nil"/>
          <w:insideV w:val="nil"/>
          <w:tl2br w:val="nil"/>
          <w:tr2bl w:val="nil"/>
        </w:tcBorders>
      </w:tcPr>
    </w:tblStylePr>
    <w:tblStylePr w:type="lastRow">
      <w:rPr>
        <w:b/>
        <w:bCs/>
      </w:rPr>
      <w:tblPr/>
      <w:tcPr>
        <w:tcBorders>
          <w:top w:val="double" w:sz="2" w:space="0" w:color="F4B083" w:themeColor="accent2" w:themeTint="99"/>
        </w:tcBorders>
      </w:tcPr>
    </w:tblStylePr>
    <w:tblStylePr w:type="firstCol">
      <w:rPr>
        <w:b/>
        <w:bCs/>
      </w:rPr>
    </w:tblStylePr>
    <w:tblStylePr w:type="lastCol">
      <w:rPr>
        <w:b/>
        <w:bCs/>
      </w:rPr>
    </w:tblStylePr>
  </w:style>
  <w:style w:type="paragraph" w:styleId="Bibliography">
    <w:name w:val="Bibliography"/>
    <w:basedOn w:val="Normal"/>
    <w:next w:val="Normal"/>
    <w:uiPriority w:val="37"/>
    <w:unhideWhenUsed/>
    <w:rsid w:val="00864C5A"/>
  </w:style>
  <w:style w:type="table" w:styleId="TableGrid">
    <w:name w:val="Table Grid"/>
    <w:basedOn w:val="TableNormal"/>
    <w:uiPriority w:val="39"/>
    <w:rsid w:val="00D4231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332363"/>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69051">
      <w:bodyDiv w:val="1"/>
      <w:marLeft w:val="0"/>
      <w:marRight w:val="0"/>
      <w:marTop w:val="0"/>
      <w:marBottom w:val="0"/>
      <w:divBdr>
        <w:top w:val="none" w:sz="0" w:space="0" w:color="auto"/>
        <w:left w:val="none" w:sz="0" w:space="0" w:color="auto"/>
        <w:bottom w:val="none" w:sz="0" w:space="0" w:color="auto"/>
        <w:right w:val="none" w:sz="0" w:space="0" w:color="auto"/>
      </w:divBdr>
    </w:div>
    <w:div w:id="29303791">
      <w:bodyDiv w:val="1"/>
      <w:marLeft w:val="0"/>
      <w:marRight w:val="0"/>
      <w:marTop w:val="0"/>
      <w:marBottom w:val="0"/>
      <w:divBdr>
        <w:top w:val="none" w:sz="0" w:space="0" w:color="auto"/>
        <w:left w:val="none" w:sz="0" w:space="0" w:color="auto"/>
        <w:bottom w:val="none" w:sz="0" w:space="0" w:color="auto"/>
        <w:right w:val="none" w:sz="0" w:space="0" w:color="auto"/>
      </w:divBdr>
    </w:div>
    <w:div w:id="63575456">
      <w:bodyDiv w:val="1"/>
      <w:marLeft w:val="0"/>
      <w:marRight w:val="0"/>
      <w:marTop w:val="0"/>
      <w:marBottom w:val="0"/>
      <w:divBdr>
        <w:top w:val="none" w:sz="0" w:space="0" w:color="auto"/>
        <w:left w:val="none" w:sz="0" w:space="0" w:color="auto"/>
        <w:bottom w:val="none" w:sz="0" w:space="0" w:color="auto"/>
        <w:right w:val="none" w:sz="0" w:space="0" w:color="auto"/>
      </w:divBdr>
    </w:div>
    <w:div w:id="95567303">
      <w:bodyDiv w:val="1"/>
      <w:marLeft w:val="0"/>
      <w:marRight w:val="0"/>
      <w:marTop w:val="0"/>
      <w:marBottom w:val="0"/>
      <w:divBdr>
        <w:top w:val="none" w:sz="0" w:space="0" w:color="auto"/>
        <w:left w:val="none" w:sz="0" w:space="0" w:color="auto"/>
        <w:bottom w:val="none" w:sz="0" w:space="0" w:color="auto"/>
        <w:right w:val="none" w:sz="0" w:space="0" w:color="auto"/>
      </w:divBdr>
    </w:div>
    <w:div w:id="112990298">
      <w:bodyDiv w:val="1"/>
      <w:marLeft w:val="0"/>
      <w:marRight w:val="0"/>
      <w:marTop w:val="0"/>
      <w:marBottom w:val="0"/>
      <w:divBdr>
        <w:top w:val="none" w:sz="0" w:space="0" w:color="auto"/>
        <w:left w:val="none" w:sz="0" w:space="0" w:color="auto"/>
        <w:bottom w:val="none" w:sz="0" w:space="0" w:color="auto"/>
        <w:right w:val="none" w:sz="0" w:space="0" w:color="auto"/>
      </w:divBdr>
    </w:div>
    <w:div w:id="149639324">
      <w:bodyDiv w:val="1"/>
      <w:marLeft w:val="0"/>
      <w:marRight w:val="0"/>
      <w:marTop w:val="0"/>
      <w:marBottom w:val="0"/>
      <w:divBdr>
        <w:top w:val="none" w:sz="0" w:space="0" w:color="auto"/>
        <w:left w:val="none" w:sz="0" w:space="0" w:color="auto"/>
        <w:bottom w:val="none" w:sz="0" w:space="0" w:color="auto"/>
        <w:right w:val="none" w:sz="0" w:space="0" w:color="auto"/>
      </w:divBdr>
    </w:div>
    <w:div w:id="185216390">
      <w:bodyDiv w:val="1"/>
      <w:marLeft w:val="0"/>
      <w:marRight w:val="0"/>
      <w:marTop w:val="0"/>
      <w:marBottom w:val="0"/>
      <w:divBdr>
        <w:top w:val="none" w:sz="0" w:space="0" w:color="auto"/>
        <w:left w:val="none" w:sz="0" w:space="0" w:color="auto"/>
        <w:bottom w:val="none" w:sz="0" w:space="0" w:color="auto"/>
        <w:right w:val="none" w:sz="0" w:space="0" w:color="auto"/>
      </w:divBdr>
    </w:div>
    <w:div w:id="196284460">
      <w:bodyDiv w:val="1"/>
      <w:marLeft w:val="0"/>
      <w:marRight w:val="0"/>
      <w:marTop w:val="0"/>
      <w:marBottom w:val="0"/>
      <w:divBdr>
        <w:top w:val="none" w:sz="0" w:space="0" w:color="auto"/>
        <w:left w:val="none" w:sz="0" w:space="0" w:color="auto"/>
        <w:bottom w:val="none" w:sz="0" w:space="0" w:color="auto"/>
        <w:right w:val="none" w:sz="0" w:space="0" w:color="auto"/>
      </w:divBdr>
    </w:div>
    <w:div w:id="230894746">
      <w:bodyDiv w:val="1"/>
      <w:marLeft w:val="0"/>
      <w:marRight w:val="0"/>
      <w:marTop w:val="0"/>
      <w:marBottom w:val="0"/>
      <w:divBdr>
        <w:top w:val="none" w:sz="0" w:space="0" w:color="auto"/>
        <w:left w:val="none" w:sz="0" w:space="0" w:color="auto"/>
        <w:bottom w:val="none" w:sz="0" w:space="0" w:color="auto"/>
        <w:right w:val="none" w:sz="0" w:space="0" w:color="auto"/>
      </w:divBdr>
    </w:div>
    <w:div w:id="241842826">
      <w:bodyDiv w:val="1"/>
      <w:marLeft w:val="0"/>
      <w:marRight w:val="0"/>
      <w:marTop w:val="0"/>
      <w:marBottom w:val="0"/>
      <w:divBdr>
        <w:top w:val="none" w:sz="0" w:space="0" w:color="auto"/>
        <w:left w:val="none" w:sz="0" w:space="0" w:color="auto"/>
        <w:bottom w:val="none" w:sz="0" w:space="0" w:color="auto"/>
        <w:right w:val="none" w:sz="0" w:space="0" w:color="auto"/>
      </w:divBdr>
    </w:div>
    <w:div w:id="271283396">
      <w:bodyDiv w:val="1"/>
      <w:marLeft w:val="0"/>
      <w:marRight w:val="0"/>
      <w:marTop w:val="0"/>
      <w:marBottom w:val="0"/>
      <w:divBdr>
        <w:top w:val="none" w:sz="0" w:space="0" w:color="auto"/>
        <w:left w:val="none" w:sz="0" w:space="0" w:color="auto"/>
        <w:bottom w:val="none" w:sz="0" w:space="0" w:color="auto"/>
        <w:right w:val="none" w:sz="0" w:space="0" w:color="auto"/>
      </w:divBdr>
    </w:div>
    <w:div w:id="287394844">
      <w:bodyDiv w:val="1"/>
      <w:marLeft w:val="0"/>
      <w:marRight w:val="0"/>
      <w:marTop w:val="0"/>
      <w:marBottom w:val="0"/>
      <w:divBdr>
        <w:top w:val="none" w:sz="0" w:space="0" w:color="auto"/>
        <w:left w:val="none" w:sz="0" w:space="0" w:color="auto"/>
        <w:bottom w:val="none" w:sz="0" w:space="0" w:color="auto"/>
        <w:right w:val="none" w:sz="0" w:space="0" w:color="auto"/>
      </w:divBdr>
    </w:div>
    <w:div w:id="330958088">
      <w:bodyDiv w:val="1"/>
      <w:marLeft w:val="0"/>
      <w:marRight w:val="0"/>
      <w:marTop w:val="0"/>
      <w:marBottom w:val="0"/>
      <w:divBdr>
        <w:top w:val="none" w:sz="0" w:space="0" w:color="auto"/>
        <w:left w:val="none" w:sz="0" w:space="0" w:color="auto"/>
        <w:bottom w:val="none" w:sz="0" w:space="0" w:color="auto"/>
        <w:right w:val="none" w:sz="0" w:space="0" w:color="auto"/>
      </w:divBdr>
    </w:div>
    <w:div w:id="342779236">
      <w:bodyDiv w:val="1"/>
      <w:marLeft w:val="0"/>
      <w:marRight w:val="0"/>
      <w:marTop w:val="0"/>
      <w:marBottom w:val="0"/>
      <w:divBdr>
        <w:top w:val="none" w:sz="0" w:space="0" w:color="auto"/>
        <w:left w:val="none" w:sz="0" w:space="0" w:color="auto"/>
        <w:bottom w:val="none" w:sz="0" w:space="0" w:color="auto"/>
        <w:right w:val="none" w:sz="0" w:space="0" w:color="auto"/>
      </w:divBdr>
    </w:div>
    <w:div w:id="366493835">
      <w:bodyDiv w:val="1"/>
      <w:marLeft w:val="0"/>
      <w:marRight w:val="0"/>
      <w:marTop w:val="0"/>
      <w:marBottom w:val="0"/>
      <w:divBdr>
        <w:top w:val="none" w:sz="0" w:space="0" w:color="auto"/>
        <w:left w:val="none" w:sz="0" w:space="0" w:color="auto"/>
        <w:bottom w:val="none" w:sz="0" w:space="0" w:color="auto"/>
        <w:right w:val="none" w:sz="0" w:space="0" w:color="auto"/>
      </w:divBdr>
    </w:div>
    <w:div w:id="375928354">
      <w:bodyDiv w:val="1"/>
      <w:marLeft w:val="0"/>
      <w:marRight w:val="0"/>
      <w:marTop w:val="0"/>
      <w:marBottom w:val="0"/>
      <w:divBdr>
        <w:top w:val="none" w:sz="0" w:space="0" w:color="auto"/>
        <w:left w:val="none" w:sz="0" w:space="0" w:color="auto"/>
        <w:bottom w:val="none" w:sz="0" w:space="0" w:color="auto"/>
        <w:right w:val="none" w:sz="0" w:space="0" w:color="auto"/>
      </w:divBdr>
    </w:div>
    <w:div w:id="376322577">
      <w:bodyDiv w:val="1"/>
      <w:marLeft w:val="0"/>
      <w:marRight w:val="0"/>
      <w:marTop w:val="0"/>
      <w:marBottom w:val="0"/>
      <w:divBdr>
        <w:top w:val="none" w:sz="0" w:space="0" w:color="auto"/>
        <w:left w:val="none" w:sz="0" w:space="0" w:color="auto"/>
        <w:bottom w:val="none" w:sz="0" w:space="0" w:color="auto"/>
        <w:right w:val="none" w:sz="0" w:space="0" w:color="auto"/>
      </w:divBdr>
    </w:div>
    <w:div w:id="381295220">
      <w:bodyDiv w:val="1"/>
      <w:marLeft w:val="0"/>
      <w:marRight w:val="0"/>
      <w:marTop w:val="0"/>
      <w:marBottom w:val="0"/>
      <w:divBdr>
        <w:top w:val="none" w:sz="0" w:space="0" w:color="auto"/>
        <w:left w:val="none" w:sz="0" w:space="0" w:color="auto"/>
        <w:bottom w:val="none" w:sz="0" w:space="0" w:color="auto"/>
        <w:right w:val="none" w:sz="0" w:space="0" w:color="auto"/>
      </w:divBdr>
    </w:div>
    <w:div w:id="393360624">
      <w:bodyDiv w:val="1"/>
      <w:marLeft w:val="0"/>
      <w:marRight w:val="0"/>
      <w:marTop w:val="0"/>
      <w:marBottom w:val="0"/>
      <w:divBdr>
        <w:top w:val="none" w:sz="0" w:space="0" w:color="auto"/>
        <w:left w:val="none" w:sz="0" w:space="0" w:color="auto"/>
        <w:bottom w:val="none" w:sz="0" w:space="0" w:color="auto"/>
        <w:right w:val="none" w:sz="0" w:space="0" w:color="auto"/>
      </w:divBdr>
    </w:div>
    <w:div w:id="399329053">
      <w:bodyDiv w:val="1"/>
      <w:marLeft w:val="0"/>
      <w:marRight w:val="0"/>
      <w:marTop w:val="0"/>
      <w:marBottom w:val="0"/>
      <w:divBdr>
        <w:top w:val="none" w:sz="0" w:space="0" w:color="auto"/>
        <w:left w:val="none" w:sz="0" w:space="0" w:color="auto"/>
        <w:bottom w:val="none" w:sz="0" w:space="0" w:color="auto"/>
        <w:right w:val="none" w:sz="0" w:space="0" w:color="auto"/>
      </w:divBdr>
    </w:div>
    <w:div w:id="399641084">
      <w:bodyDiv w:val="1"/>
      <w:marLeft w:val="0"/>
      <w:marRight w:val="0"/>
      <w:marTop w:val="0"/>
      <w:marBottom w:val="0"/>
      <w:divBdr>
        <w:top w:val="none" w:sz="0" w:space="0" w:color="auto"/>
        <w:left w:val="none" w:sz="0" w:space="0" w:color="auto"/>
        <w:bottom w:val="none" w:sz="0" w:space="0" w:color="auto"/>
        <w:right w:val="none" w:sz="0" w:space="0" w:color="auto"/>
      </w:divBdr>
    </w:div>
    <w:div w:id="402677495">
      <w:bodyDiv w:val="1"/>
      <w:marLeft w:val="0"/>
      <w:marRight w:val="0"/>
      <w:marTop w:val="0"/>
      <w:marBottom w:val="0"/>
      <w:divBdr>
        <w:top w:val="none" w:sz="0" w:space="0" w:color="auto"/>
        <w:left w:val="none" w:sz="0" w:space="0" w:color="auto"/>
        <w:bottom w:val="none" w:sz="0" w:space="0" w:color="auto"/>
        <w:right w:val="none" w:sz="0" w:space="0" w:color="auto"/>
      </w:divBdr>
    </w:div>
    <w:div w:id="420878602">
      <w:bodyDiv w:val="1"/>
      <w:marLeft w:val="0"/>
      <w:marRight w:val="0"/>
      <w:marTop w:val="0"/>
      <w:marBottom w:val="0"/>
      <w:divBdr>
        <w:top w:val="none" w:sz="0" w:space="0" w:color="auto"/>
        <w:left w:val="none" w:sz="0" w:space="0" w:color="auto"/>
        <w:bottom w:val="none" w:sz="0" w:space="0" w:color="auto"/>
        <w:right w:val="none" w:sz="0" w:space="0" w:color="auto"/>
      </w:divBdr>
    </w:div>
    <w:div w:id="430246510">
      <w:bodyDiv w:val="1"/>
      <w:marLeft w:val="0"/>
      <w:marRight w:val="0"/>
      <w:marTop w:val="0"/>
      <w:marBottom w:val="0"/>
      <w:divBdr>
        <w:top w:val="none" w:sz="0" w:space="0" w:color="auto"/>
        <w:left w:val="none" w:sz="0" w:space="0" w:color="auto"/>
        <w:bottom w:val="none" w:sz="0" w:space="0" w:color="auto"/>
        <w:right w:val="none" w:sz="0" w:space="0" w:color="auto"/>
      </w:divBdr>
    </w:div>
    <w:div w:id="433483039">
      <w:bodyDiv w:val="1"/>
      <w:marLeft w:val="0"/>
      <w:marRight w:val="0"/>
      <w:marTop w:val="0"/>
      <w:marBottom w:val="0"/>
      <w:divBdr>
        <w:top w:val="none" w:sz="0" w:space="0" w:color="auto"/>
        <w:left w:val="none" w:sz="0" w:space="0" w:color="auto"/>
        <w:bottom w:val="none" w:sz="0" w:space="0" w:color="auto"/>
        <w:right w:val="none" w:sz="0" w:space="0" w:color="auto"/>
      </w:divBdr>
    </w:div>
    <w:div w:id="483933515">
      <w:bodyDiv w:val="1"/>
      <w:marLeft w:val="0"/>
      <w:marRight w:val="0"/>
      <w:marTop w:val="0"/>
      <w:marBottom w:val="0"/>
      <w:divBdr>
        <w:top w:val="none" w:sz="0" w:space="0" w:color="auto"/>
        <w:left w:val="none" w:sz="0" w:space="0" w:color="auto"/>
        <w:bottom w:val="none" w:sz="0" w:space="0" w:color="auto"/>
        <w:right w:val="none" w:sz="0" w:space="0" w:color="auto"/>
      </w:divBdr>
    </w:div>
    <w:div w:id="490874683">
      <w:bodyDiv w:val="1"/>
      <w:marLeft w:val="0"/>
      <w:marRight w:val="0"/>
      <w:marTop w:val="0"/>
      <w:marBottom w:val="0"/>
      <w:divBdr>
        <w:top w:val="none" w:sz="0" w:space="0" w:color="auto"/>
        <w:left w:val="none" w:sz="0" w:space="0" w:color="auto"/>
        <w:bottom w:val="none" w:sz="0" w:space="0" w:color="auto"/>
        <w:right w:val="none" w:sz="0" w:space="0" w:color="auto"/>
      </w:divBdr>
    </w:div>
    <w:div w:id="521674519">
      <w:bodyDiv w:val="1"/>
      <w:marLeft w:val="0"/>
      <w:marRight w:val="0"/>
      <w:marTop w:val="0"/>
      <w:marBottom w:val="0"/>
      <w:divBdr>
        <w:top w:val="none" w:sz="0" w:space="0" w:color="auto"/>
        <w:left w:val="none" w:sz="0" w:space="0" w:color="auto"/>
        <w:bottom w:val="none" w:sz="0" w:space="0" w:color="auto"/>
        <w:right w:val="none" w:sz="0" w:space="0" w:color="auto"/>
      </w:divBdr>
    </w:div>
    <w:div w:id="561185096">
      <w:bodyDiv w:val="1"/>
      <w:marLeft w:val="0"/>
      <w:marRight w:val="0"/>
      <w:marTop w:val="0"/>
      <w:marBottom w:val="0"/>
      <w:divBdr>
        <w:top w:val="none" w:sz="0" w:space="0" w:color="auto"/>
        <w:left w:val="none" w:sz="0" w:space="0" w:color="auto"/>
        <w:bottom w:val="none" w:sz="0" w:space="0" w:color="auto"/>
        <w:right w:val="none" w:sz="0" w:space="0" w:color="auto"/>
      </w:divBdr>
    </w:div>
    <w:div w:id="570194201">
      <w:bodyDiv w:val="1"/>
      <w:marLeft w:val="0"/>
      <w:marRight w:val="0"/>
      <w:marTop w:val="0"/>
      <w:marBottom w:val="0"/>
      <w:divBdr>
        <w:top w:val="none" w:sz="0" w:space="0" w:color="auto"/>
        <w:left w:val="none" w:sz="0" w:space="0" w:color="auto"/>
        <w:bottom w:val="none" w:sz="0" w:space="0" w:color="auto"/>
        <w:right w:val="none" w:sz="0" w:space="0" w:color="auto"/>
      </w:divBdr>
    </w:div>
    <w:div w:id="572741159">
      <w:bodyDiv w:val="1"/>
      <w:marLeft w:val="0"/>
      <w:marRight w:val="0"/>
      <w:marTop w:val="0"/>
      <w:marBottom w:val="0"/>
      <w:divBdr>
        <w:top w:val="none" w:sz="0" w:space="0" w:color="auto"/>
        <w:left w:val="none" w:sz="0" w:space="0" w:color="auto"/>
        <w:bottom w:val="none" w:sz="0" w:space="0" w:color="auto"/>
        <w:right w:val="none" w:sz="0" w:space="0" w:color="auto"/>
      </w:divBdr>
    </w:div>
    <w:div w:id="618024943">
      <w:bodyDiv w:val="1"/>
      <w:marLeft w:val="0"/>
      <w:marRight w:val="0"/>
      <w:marTop w:val="0"/>
      <w:marBottom w:val="0"/>
      <w:divBdr>
        <w:top w:val="none" w:sz="0" w:space="0" w:color="auto"/>
        <w:left w:val="none" w:sz="0" w:space="0" w:color="auto"/>
        <w:bottom w:val="none" w:sz="0" w:space="0" w:color="auto"/>
        <w:right w:val="none" w:sz="0" w:space="0" w:color="auto"/>
      </w:divBdr>
    </w:div>
    <w:div w:id="624392662">
      <w:bodyDiv w:val="1"/>
      <w:marLeft w:val="0"/>
      <w:marRight w:val="0"/>
      <w:marTop w:val="0"/>
      <w:marBottom w:val="0"/>
      <w:divBdr>
        <w:top w:val="none" w:sz="0" w:space="0" w:color="auto"/>
        <w:left w:val="none" w:sz="0" w:space="0" w:color="auto"/>
        <w:bottom w:val="none" w:sz="0" w:space="0" w:color="auto"/>
        <w:right w:val="none" w:sz="0" w:space="0" w:color="auto"/>
      </w:divBdr>
    </w:div>
    <w:div w:id="635839921">
      <w:bodyDiv w:val="1"/>
      <w:marLeft w:val="0"/>
      <w:marRight w:val="0"/>
      <w:marTop w:val="0"/>
      <w:marBottom w:val="0"/>
      <w:divBdr>
        <w:top w:val="none" w:sz="0" w:space="0" w:color="auto"/>
        <w:left w:val="none" w:sz="0" w:space="0" w:color="auto"/>
        <w:bottom w:val="none" w:sz="0" w:space="0" w:color="auto"/>
        <w:right w:val="none" w:sz="0" w:space="0" w:color="auto"/>
      </w:divBdr>
    </w:div>
    <w:div w:id="685907079">
      <w:bodyDiv w:val="1"/>
      <w:marLeft w:val="0"/>
      <w:marRight w:val="0"/>
      <w:marTop w:val="0"/>
      <w:marBottom w:val="0"/>
      <w:divBdr>
        <w:top w:val="none" w:sz="0" w:space="0" w:color="auto"/>
        <w:left w:val="none" w:sz="0" w:space="0" w:color="auto"/>
        <w:bottom w:val="none" w:sz="0" w:space="0" w:color="auto"/>
        <w:right w:val="none" w:sz="0" w:space="0" w:color="auto"/>
      </w:divBdr>
    </w:div>
    <w:div w:id="741029049">
      <w:bodyDiv w:val="1"/>
      <w:marLeft w:val="0"/>
      <w:marRight w:val="0"/>
      <w:marTop w:val="0"/>
      <w:marBottom w:val="0"/>
      <w:divBdr>
        <w:top w:val="none" w:sz="0" w:space="0" w:color="auto"/>
        <w:left w:val="none" w:sz="0" w:space="0" w:color="auto"/>
        <w:bottom w:val="none" w:sz="0" w:space="0" w:color="auto"/>
        <w:right w:val="none" w:sz="0" w:space="0" w:color="auto"/>
      </w:divBdr>
    </w:div>
    <w:div w:id="815417223">
      <w:bodyDiv w:val="1"/>
      <w:marLeft w:val="0"/>
      <w:marRight w:val="0"/>
      <w:marTop w:val="0"/>
      <w:marBottom w:val="0"/>
      <w:divBdr>
        <w:top w:val="none" w:sz="0" w:space="0" w:color="auto"/>
        <w:left w:val="none" w:sz="0" w:space="0" w:color="auto"/>
        <w:bottom w:val="none" w:sz="0" w:space="0" w:color="auto"/>
        <w:right w:val="none" w:sz="0" w:space="0" w:color="auto"/>
      </w:divBdr>
    </w:div>
    <w:div w:id="819346287">
      <w:bodyDiv w:val="1"/>
      <w:marLeft w:val="0"/>
      <w:marRight w:val="0"/>
      <w:marTop w:val="0"/>
      <w:marBottom w:val="0"/>
      <w:divBdr>
        <w:top w:val="none" w:sz="0" w:space="0" w:color="auto"/>
        <w:left w:val="none" w:sz="0" w:space="0" w:color="auto"/>
        <w:bottom w:val="none" w:sz="0" w:space="0" w:color="auto"/>
        <w:right w:val="none" w:sz="0" w:space="0" w:color="auto"/>
      </w:divBdr>
    </w:div>
    <w:div w:id="828786658">
      <w:bodyDiv w:val="1"/>
      <w:marLeft w:val="0"/>
      <w:marRight w:val="0"/>
      <w:marTop w:val="0"/>
      <w:marBottom w:val="0"/>
      <w:divBdr>
        <w:top w:val="none" w:sz="0" w:space="0" w:color="auto"/>
        <w:left w:val="none" w:sz="0" w:space="0" w:color="auto"/>
        <w:bottom w:val="none" w:sz="0" w:space="0" w:color="auto"/>
        <w:right w:val="none" w:sz="0" w:space="0" w:color="auto"/>
      </w:divBdr>
    </w:div>
    <w:div w:id="837696884">
      <w:bodyDiv w:val="1"/>
      <w:marLeft w:val="0"/>
      <w:marRight w:val="0"/>
      <w:marTop w:val="0"/>
      <w:marBottom w:val="0"/>
      <w:divBdr>
        <w:top w:val="none" w:sz="0" w:space="0" w:color="auto"/>
        <w:left w:val="none" w:sz="0" w:space="0" w:color="auto"/>
        <w:bottom w:val="none" w:sz="0" w:space="0" w:color="auto"/>
        <w:right w:val="none" w:sz="0" w:space="0" w:color="auto"/>
      </w:divBdr>
    </w:div>
    <w:div w:id="851918518">
      <w:bodyDiv w:val="1"/>
      <w:marLeft w:val="0"/>
      <w:marRight w:val="0"/>
      <w:marTop w:val="0"/>
      <w:marBottom w:val="0"/>
      <w:divBdr>
        <w:top w:val="none" w:sz="0" w:space="0" w:color="auto"/>
        <w:left w:val="none" w:sz="0" w:space="0" w:color="auto"/>
        <w:bottom w:val="none" w:sz="0" w:space="0" w:color="auto"/>
        <w:right w:val="none" w:sz="0" w:space="0" w:color="auto"/>
      </w:divBdr>
    </w:div>
    <w:div w:id="854074438">
      <w:bodyDiv w:val="1"/>
      <w:marLeft w:val="0"/>
      <w:marRight w:val="0"/>
      <w:marTop w:val="0"/>
      <w:marBottom w:val="0"/>
      <w:divBdr>
        <w:top w:val="none" w:sz="0" w:space="0" w:color="auto"/>
        <w:left w:val="none" w:sz="0" w:space="0" w:color="auto"/>
        <w:bottom w:val="none" w:sz="0" w:space="0" w:color="auto"/>
        <w:right w:val="none" w:sz="0" w:space="0" w:color="auto"/>
      </w:divBdr>
    </w:div>
    <w:div w:id="925966311">
      <w:bodyDiv w:val="1"/>
      <w:marLeft w:val="0"/>
      <w:marRight w:val="0"/>
      <w:marTop w:val="0"/>
      <w:marBottom w:val="0"/>
      <w:divBdr>
        <w:top w:val="none" w:sz="0" w:space="0" w:color="auto"/>
        <w:left w:val="none" w:sz="0" w:space="0" w:color="auto"/>
        <w:bottom w:val="none" w:sz="0" w:space="0" w:color="auto"/>
        <w:right w:val="none" w:sz="0" w:space="0" w:color="auto"/>
      </w:divBdr>
    </w:div>
    <w:div w:id="960914099">
      <w:bodyDiv w:val="1"/>
      <w:marLeft w:val="0"/>
      <w:marRight w:val="0"/>
      <w:marTop w:val="0"/>
      <w:marBottom w:val="0"/>
      <w:divBdr>
        <w:top w:val="none" w:sz="0" w:space="0" w:color="auto"/>
        <w:left w:val="none" w:sz="0" w:space="0" w:color="auto"/>
        <w:bottom w:val="none" w:sz="0" w:space="0" w:color="auto"/>
        <w:right w:val="none" w:sz="0" w:space="0" w:color="auto"/>
      </w:divBdr>
    </w:div>
    <w:div w:id="980353716">
      <w:bodyDiv w:val="1"/>
      <w:marLeft w:val="0"/>
      <w:marRight w:val="0"/>
      <w:marTop w:val="0"/>
      <w:marBottom w:val="0"/>
      <w:divBdr>
        <w:top w:val="none" w:sz="0" w:space="0" w:color="auto"/>
        <w:left w:val="none" w:sz="0" w:space="0" w:color="auto"/>
        <w:bottom w:val="none" w:sz="0" w:space="0" w:color="auto"/>
        <w:right w:val="none" w:sz="0" w:space="0" w:color="auto"/>
      </w:divBdr>
    </w:div>
    <w:div w:id="983238237">
      <w:bodyDiv w:val="1"/>
      <w:marLeft w:val="0"/>
      <w:marRight w:val="0"/>
      <w:marTop w:val="0"/>
      <w:marBottom w:val="0"/>
      <w:divBdr>
        <w:top w:val="none" w:sz="0" w:space="0" w:color="auto"/>
        <w:left w:val="none" w:sz="0" w:space="0" w:color="auto"/>
        <w:bottom w:val="none" w:sz="0" w:space="0" w:color="auto"/>
        <w:right w:val="none" w:sz="0" w:space="0" w:color="auto"/>
      </w:divBdr>
    </w:div>
    <w:div w:id="990867903">
      <w:bodyDiv w:val="1"/>
      <w:marLeft w:val="0"/>
      <w:marRight w:val="0"/>
      <w:marTop w:val="0"/>
      <w:marBottom w:val="0"/>
      <w:divBdr>
        <w:top w:val="none" w:sz="0" w:space="0" w:color="auto"/>
        <w:left w:val="none" w:sz="0" w:space="0" w:color="auto"/>
        <w:bottom w:val="none" w:sz="0" w:space="0" w:color="auto"/>
        <w:right w:val="none" w:sz="0" w:space="0" w:color="auto"/>
      </w:divBdr>
    </w:div>
    <w:div w:id="1020663037">
      <w:bodyDiv w:val="1"/>
      <w:marLeft w:val="0"/>
      <w:marRight w:val="0"/>
      <w:marTop w:val="0"/>
      <w:marBottom w:val="0"/>
      <w:divBdr>
        <w:top w:val="none" w:sz="0" w:space="0" w:color="auto"/>
        <w:left w:val="none" w:sz="0" w:space="0" w:color="auto"/>
        <w:bottom w:val="none" w:sz="0" w:space="0" w:color="auto"/>
        <w:right w:val="none" w:sz="0" w:space="0" w:color="auto"/>
      </w:divBdr>
    </w:div>
    <w:div w:id="1021977838">
      <w:bodyDiv w:val="1"/>
      <w:marLeft w:val="0"/>
      <w:marRight w:val="0"/>
      <w:marTop w:val="0"/>
      <w:marBottom w:val="0"/>
      <w:divBdr>
        <w:top w:val="none" w:sz="0" w:space="0" w:color="auto"/>
        <w:left w:val="none" w:sz="0" w:space="0" w:color="auto"/>
        <w:bottom w:val="none" w:sz="0" w:space="0" w:color="auto"/>
        <w:right w:val="none" w:sz="0" w:space="0" w:color="auto"/>
      </w:divBdr>
    </w:div>
    <w:div w:id="1023240497">
      <w:bodyDiv w:val="1"/>
      <w:marLeft w:val="0"/>
      <w:marRight w:val="0"/>
      <w:marTop w:val="0"/>
      <w:marBottom w:val="0"/>
      <w:divBdr>
        <w:top w:val="none" w:sz="0" w:space="0" w:color="auto"/>
        <w:left w:val="none" w:sz="0" w:space="0" w:color="auto"/>
        <w:bottom w:val="none" w:sz="0" w:space="0" w:color="auto"/>
        <w:right w:val="none" w:sz="0" w:space="0" w:color="auto"/>
      </w:divBdr>
    </w:div>
    <w:div w:id="1030296235">
      <w:bodyDiv w:val="1"/>
      <w:marLeft w:val="0"/>
      <w:marRight w:val="0"/>
      <w:marTop w:val="0"/>
      <w:marBottom w:val="0"/>
      <w:divBdr>
        <w:top w:val="none" w:sz="0" w:space="0" w:color="auto"/>
        <w:left w:val="none" w:sz="0" w:space="0" w:color="auto"/>
        <w:bottom w:val="none" w:sz="0" w:space="0" w:color="auto"/>
        <w:right w:val="none" w:sz="0" w:space="0" w:color="auto"/>
      </w:divBdr>
    </w:div>
    <w:div w:id="1037780358">
      <w:bodyDiv w:val="1"/>
      <w:marLeft w:val="0"/>
      <w:marRight w:val="0"/>
      <w:marTop w:val="0"/>
      <w:marBottom w:val="0"/>
      <w:divBdr>
        <w:top w:val="none" w:sz="0" w:space="0" w:color="auto"/>
        <w:left w:val="none" w:sz="0" w:space="0" w:color="auto"/>
        <w:bottom w:val="none" w:sz="0" w:space="0" w:color="auto"/>
        <w:right w:val="none" w:sz="0" w:space="0" w:color="auto"/>
      </w:divBdr>
    </w:div>
    <w:div w:id="1041050877">
      <w:bodyDiv w:val="1"/>
      <w:marLeft w:val="0"/>
      <w:marRight w:val="0"/>
      <w:marTop w:val="0"/>
      <w:marBottom w:val="0"/>
      <w:divBdr>
        <w:top w:val="none" w:sz="0" w:space="0" w:color="auto"/>
        <w:left w:val="none" w:sz="0" w:space="0" w:color="auto"/>
        <w:bottom w:val="none" w:sz="0" w:space="0" w:color="auto"/>
        <w:right w:val="none" w:sz="0" w:space="0" w:color="auto"/>
      </w:divBdr>
    </w:div>
    <w:div w:id="1056592096">
      <w:bodyDiv w:val="1"/>
      <w:marLeft w:val="0"/>
      <w:marRight w:val="0"/>
      <w:marTop w:val="0"/>
      <w:marBottom w:val="0"/>
      <w:divBdr>
        <w:top w:val="none" w:sz="0" w:space="0" w:color="auto"/>
        <w:left w:val="none" w:sz="0" w:space="0" w:color="auto"/>
        <w:bottom w:val="none" w:sz="0" w:space="0" w:color="auto"/>
        <w:right w:val="none" w:sz="0" w:space="0" w:color="auto"/>
      </w:divBdr>
    </w:div>
    <w:div w:id="1057779791">
      <w:bodyDiv w:val="1"/>
      <w:marLeft w:val="0"/>
      <w:marRight w:val="0"/>
      <w:marTop w:val="0"/>
      <w:marBottom w:val="0"/>
      <w:divBdr>
        <w:top w:val="none" w:sz="0" w:space="0" w:color="auto"/>
        <w:left w:val="none" w:sz="0" w:space="0" w:color="auto"/>
        <w:bottom w:val="none" w:sz="0" w:space="0" w:color="auto"/>
        <w:right w:val="none" w:sz="0" w:space="0" w:color="auto"/>
      </w:divBdr>
    </w:div>
    <w:div w:id="1061976097">
      <w:bodyDiv w:val="1"/>
      <w:marLeft w:val="0"/>
      <w:marRight w:val="0"/>
      <w:marTop w:val="0"/>
      <w:marBottom w:val="0"/>
      <w:divBdr>
        <w:top w:val="none" w:sz="0" w:space="0" w:color="auto"/>
        <w:left w:val="none" w:sz="0" w:space="0" w:color="auto"/>
        <w:bottom w:val="none" w:sz="0" w:space="0" w:color="auto"/>
        <w:right w:val="none" w:sz="0" w:space="0" w:color="auto"/>
      </w:divBdr>
    </w:div>
    <w:div w:id="1081486077">
      <w:bodyDiv w:val="1"/>
      <w:marLeft w:val="0"/>
      <w:marRight w:val="0"/>
      <w:marTop w:val="0"/>
      <w:marBottom w:val="0"/>
      <w:divBdr>
        <w:top w:val="none" w:sz="0" w:space="0" w:color="auto"/>
        <w:left w:val="none" w:sz="0" w:space="0" w:color="auto"/>
        <w:bottom w:val="none" w:sz="0" w:space="0" w:color="auto"/>
        <w:right w:val="none" w:sz="0" w:space="0" w:color="auto"/>
      </w:divBdr>
    </w:div>
    <w:div w:id="1085153239">
      <w:bodyDiv w:val="1"/>
      <w:marLeft w:val="0"/>
      <w:marRight w:val="0"/>
      <w:marTop w:val="0"/>
      <w:marBottom w:val="0"/>
      <w:divBdr>
        <w:top w:val="none" w:sz="0" w:space="0" w:color="auto"/>
        <w:left w:val="none" w:sz="0" w:space="0" w:color="auto"/>
        <w:bottom w:val="none" w:sz="0" w:space="0" w:color="auto"/>
        <w:right w:val="none" w:sz="0" w:space="0" w:color="auto"/>
      </w:divBdr>
    </w:div>
    <w:div w:id="1092628173">
      <w:bodyDiv w:val="1"/>
      <w:marLeft w:val="0"/>
      <w:marRight w:val="0"/>
      <w:marTop w:val="0"/>
      <w:marBottom w:val="0"/>
      <w:divBdr>
        <w:top w:val="none" w:sz="0" w:space="0" w:color="auto"/>
        <w:left w:val="none" w:sz="0" w:space="0" w:color="auto"/>
        <w:bottom w:val="none" w:sz="0" w:space="0" w:color="auto"/>
        <w:right w:val="none" w:sz="0" w:space="0" w:color="auto"/>
      </w:divBdr>
    </w:div>
    <w:div w:id="1119497899">
      <w:bodyDiv w:val="1"/>
      <w:marLeft w:val="0"/>
      <w:marRight w:val="0"/>
      <w:marTop w:val="0"/>
      <w:marBottom w:val="0"/>
      <w:divBdr>
        <w:top w:val="none" w:sz="0" w:space="0" w:color="auto"/>
        <w:left w:val="none" w:sz="0" w:space="0" w:color="auto"/>
        <w:bottom w:val="none" w:sz="0" w:space="0" w:color="auto"/>
        <w:right w:val="none" w:sz="0" w:space="0" w:color="auto"/>
      </w:divBdr>
    </w:div>
    <w:div w:id="1126581826">
      <w:bodyDiv w:val="1"/>
      <w:marLeft w:val="0"/>
      <w:marRight w:val="0"/>
      <w:marTop w:val="0"/>
      <w:marBottom w:val="0"/>
      <w:divBdr>
        <w:top w:val="none" w:sz="0" w:space="0" w:color="auto"/>
        <w:left w:val="none" w:sz="0" w:space="0" w:color="auto"/>
        <w:bottom w:val="none" w:sz="0" w:space="0" w:color="auto"/>
        <w:right w:val="none" w:sz="0" w:space="0" w:color="auto"/>
      </w:divBdr>
    </w:div>
    <w:div w:id="1136603835">
      <w:bodyDiv w:val="1"/>
      <w:marLeft w:val="0"/>
      <w:marRight w:val="0"/>
      <w:marTop w:val="0"/>
      <w:marBottom w:val="0"/>
      <w:divBdr>
        <w:top w:val="none" w:sz="0" w:space="0" w:color="auto"/>
        <w:left w:val="none" w:sz="0" w:space="0" w:color="auto"/>
        <w:bottom w:val="none" w:sz="0" w:space="0" w:color="auto"/>
        <w:right w:val="none" w:sz="0" w:space="0" w:color="auto"/>
      </w:divBdr>
    </w:div>
    <w:div w:id="1140806865">
      <w:bodyDiv w:val="1"/>
      <w:marLeft w:val="0"/>
      <w:marRight w:val="0"/>
      <w:marTop w:val="0"/>
      <w:marBottom w:val="0"/>
      <w:divBdr>
        <w:top w:val="none" w:sz="0" w:space="0" w:color="auto"/>
        <w:left w:val="none" w:sz="0" w:space="0" w:color="auto"/>
        <w:bottom w:val="none" w:sz="0" w:space="0" w:color="auto"/>
        <w:right w:val="none" w:sz="0" w:space="0" w:color="auto"/>
      </w:divBdr>
    </w:div>
    <w:div w:id="1169248634">
      <w:bodyDiv w:val="1"/>
      <w:marLeft w:val="0"/>
      <w:marRight w:val="0"/>
      <w:marTop w:val="0"/>
      <w:marBottom w:val="0"/>
      <w:divBdr>
        <w:top w:val="none" w:sz="0" w:space="0" w:color="auto"/>
        <w:left w:val="none" w:sz="0" w:space="0" w:color="auto"/>
        <w:bottom w:val="none" w:sz="0" w:space="0" w:color="auto"/>
        <w:right w:val="none" w:sz="0" w:space="0" w:color="auto"/>
      </w:divBdr>
    </w:div>
    <w:div w:id="1190796231">
      <w:bodyDiv w:val="1"/>
      <w:marLeft w:val="0"/>
      <w:marRight w:val="0"/>
      <w:marTop w:val="0"/>
      <w:marBottom w:val="0"/>
      <w:divBdr>
        <w:top w:val="none" w:sz="0" w:space="0" w:color="auto"/>
        <w:left w:val="none" w:sz="0" w:space="0" w:color="auto"/>
        <w:bottom w:val="none" w:sz="0" w:space="0" w:color="auto"/>
        <w:right w:val="none" w:sz="0" w:space="0" w:color="auto"/>
      </w:divBdr>
    </w:div>
    <w:div w:id="1281185162">
      <w:bodyDiv w:val="1"/>
      <w:marLeft w:val="0"/>
      <w:marRight w:val="0"/>
      <w:marTop w:val="0"/>
      <w:marBottom w:val="0"/>
      <w:divBdr>
        <w:top w:val="none" w:sz="0" w:space="0" w:color="auto"/>
        <w:left w:val="none" w:sz="0" w:space="0" w:color="auto"/>
        <w:bottom w:val="none" w:sz="0" w:space="0" w:color="auto"/>
        <w:right w:val="none" w:sz="0" w:space="0" w:color="auto"/>
      </w:divBdr>
    </w:div>
    <w:div w:id="1299338278">
      <w:bodyDiv w:val="1"/>
      <w:marLeft w:val="0"/>
      <w:marRight w:val="0"/>
      <w:marTop w:val="0"/>
      <w:marBottom w:val="0"/>
      <w:divBdr>
        <w:top w:val="none" w:sz="0" w:space="0" w:color="auto"/>
        <w:left w:val="none" w:sz="0" w:space="0" w:color="auto"/>
        <w:bottom w:val="none" w:sz="0" w:space="0" w:color="auto"/>
        <w:right w:val="none" w:sz="0" w:space="0" w:color="auto"/>
      </w:divBdr>
    </w:div>
    <w:div w:id="1341618859">
      <w:bodyDiv w:val="1"/>
      <w:marLeft w:val="0"/>
      <w:marRight w:val="0"/>
      <w:marTop w:val="0"/>
      <w:marBottom w:val="0"/>
      <w:divBdr>
        <w:top w:val="none" w:sz="0" w:space="0" w:color="auto"/>
        <w:left w:val="none" w:sz="0" w:space="0" w:color="auto"/>
        <w:bottom w:val="none" w:sz="0" w:space="0" w:color="auto"/>
        <w:right w:val="none" w:sz="0" w:space="0" w:color="auto"/>
      </w:divBdr>
    </w:div>
    <w:div w:id="1344357205">
      <w:bodyDiv w:val="1"/>
      <w:marLeft w:val="0"/>
      <w:marRight w:val="0"/>
      <w:marTop w:val="0"/>
      <w:marBottom w:val="0"/>
      <w:divBdr>
        <w:top w:val="none" w:sz="0" w:space="0" w:color="auto"/>
        <w:left w:val="none" w:sz="0" w:space="0" w:color="auto"/>
        <w:bottom w:val="none" w:sz="0" w:space="0" w:color="auto"/>
        <w:right w:val="none" w:sz="0" w:space="0" w:color="auto"/>
      </w:divBdr>
    </w:div>
    <w:div w:id="1391346835">
      <w:bodyDiv w:val="1"/>
      <w:marLeft w:val="0"/>
      <w:marRight w:val="0"/>
      <w:marTop w:val="0"/>
      <w:marBottom w:val="0"/>
      <w:divBdr>
        <w:top w:val="none" w:sz="0" w:space="0" w:color="auto"/>
        <w:left w:val="none" w:sz="0" w:space="0" w:color="auto"/>
        <w:bottom w:val="none" w:sz="0" w:space="0" w:color="auto"/>
        <w:right w:val="none" w:sz="0" w:space="0" w:color="auto"/>
      </w:divBdr>
    </w:div>
    <w:div w:id="1406295976">
      <w:bodyDiv w:val="1"/>
      <w:marLeft w:val="0"/>
      <w:marRight w:val="0"/>
      <w:marTop w:val="0"/>
      <w:marBottom w:val="0"/>
      <w:divBdr>
        <w:top w:val="none" w:sz="0" w:space="0" w:color="auto"/>
        <w:left w:val="none" w:sz="0" w:space="0" w:color="auto"/>
        <w:bottom w:val="none" w:sz="0" w:space="0" w:color="auto"/>
        <w:right w:val="none" w:sz="0" w:space="0" w:color="auto"/>
      </w:divBdr>
    </w:div>
    <w:div w:id="1437944116">
      <w:bodyDiv w:val="1"/>
      <w:marLeft w:val="0"/>
      <w:marRight w:val="0"/>
      <w:marTop w:val="0"/>
      <w:marBottom w:val="0"/>
      <w:divBdr>
        <w:top w:val="none" w:sz="0" w:space="0" w:color="auto"/>
        <w:left w:val="none" w:sz="0" w:space="0" w:color="auto"/>
        <w:bottom w:val="none" w:sz="0" w:space="0" w:color="auto"/>
        <w:right w:val="none" w:sz="0" w:space="0" w:color="auto"/>
      </w:divBdr>
    </w:div>
    <w:div w:id="1499349164">
      <w:bodyDiv w:val="1"/>
      <w:marLeft w:val="0"/>
      <w:marRight w:val="0"/>
      <w:marTop w:val="0"/>
      <w:marBottom w:val="0"/>
      <w:divBdr>
        <w:top w:val="none" w:sz="0" w:space="0" w:color="auto"/>
        <w:left w:val="none" w:sz="0" w:space="0" w:color="auto"/>
        <w:bottom w:val="none" w:sz="0" w:space="0" w:color="auto"/>
        <w:right w:val="none" w:sz="0" w:space="0" w:color="auto"/>
      </w:divBdr>
    </w:div>
    <w:div w:id="1503280931">
      <w:bodyDiv w:val="1"/>
      <w:marLeft w:val="0"/>
      <w:marRight w:val="0"/>
      <w:marTop w:val="0"/>
      <w:marBottom w:val="0"/>
      <w:divBdr>
        <w:top w:val="none" w:sz="0" w:space="0" w:color="auto"/>
        <w:left w:val="none" w:sz="0" w:space="0" w:color="auto"/>
        <w:bottom w:val="none" w:sz="0" w:space="0" w:color="auto"/>
        <w:right w:val="none" w:sz="0" w:space="0" w:color="auto"/>
      </w:divBdr>
    </w:div>
    <w:div w:id="1506170529">
      <w:bodyDiv w:val="1"/>
      <w:marLeft w:val="0"/>
      <w:marRight w:val="0"/>
      <w:marTop w:val="0"/>
      <w:marBottom w:val="0"/>
      <w:divBdr>
        <w:top w:val="none" w:sz="0" w:space="0" w:color="auto"/>
        <w:left w:val="none" w:sz="0" w:space="0" w:color="auto"/>
        <w:bottom w:val="none" w:sz="0" w:space="0" w:color="auto"/>
        <w:right w:val="none" w:sz="0" w:space="0" w:color="auto"/>
      </w:divBdr>
    </w:div>
    <w:div w:id="1509638666">
      <w:bodyDiv w:val="1"/>
      <w:marLeft w:val="0"/>
      <w:marRight w:val="0"/>
      <w:marTop w:val="0"/>
      <w:marBottom w:val="0"/>
      <w:divBdr>
        <w:top w:val="none" w:sz="0" w:space="0" w:color="auto"/>
        <w:left w:val="none" w:sz="0" w:space="0" w:color="auto"/>
        <w:bottom w:val="none" w:sz="0" w:space="0" w:color="auto"/>
        <w:right w:val="none" w:sz="0" w:space="0" w:color="auto"/>
      </w:divBdr>
    </w:div>
    <w:div w:id="1539927108">
      <w:bodyDiv w:val="1"/>
      <w:marLeft w:val="0"/>
      <w:marRight w:val="0"/>
      <w:marTop w:val="0"/>
      <w:marBottom w:val="0"/>
      <w:divBdr>
        <w:top w:val="none" w:sz="0" w:space="0" w:color="auto"/>
        <w:left w:val="none" w:sz="0" w:space="0" w:color="auto"/>
        <w:bottom w:val="none" w:sz="0" w:space="0" w:color="auto"/>
        <w:right w:val="none" w:sz="0" w:space="0" w:color="auto"/>
      </w:divBdr>
    </w:div>
    <w:div w:id="1540705008">
      <w:bodyDiv w:val="1"/>
      <w:marLeft w:val="0"/>
      <w:marRight w:val="0"/>
      <w:marTop w:val="0"/>
      <w:marBottom w:val="0"/>
      <w:divBdr>
        <w:top w:val="none" w:sz="0" w:space="0" w:color="auto"/>
        <w:left w:val="none" w:sz="0" w:space="0" w:color="auto"/>
        <w:bottom w:val="none" w:sz="0" w:space="0" w:color="auto"/>
        <w:right w:val="none" w:sz="0" w:space="0" w:color="auto"/>
      </w:divBdr>
    </w:div>
    <w:div w:id="1587424685">
      <w:bodyDiv w:val="1"/>
      <w:marLeft w:val="0"/>
      <w:marRight w:val="0"/>
      <w:marTop w:val="0"/>
      <w:marBottom w:val="0"/>
      <w:divBdr>
        <w:top w:val="none" w:sz="0" w:space="0" w:color="auto"/>
        <w:left w:val="none" w:sz="0" w:space="0" w:color="auto"/>
        <w:bottom w:val="none" w:sz="0" w:space="0" w:color="auto"/>
        <w:right w:val="none" w:sz="0" w:space="0" w:color="auto"/>
      </w:divBdr>
    </w:div>
    <w:div w:id="1600601503">
      <w:bodyDiv w:val="1"/>
      <w:marLeft w:val="0"/>
      <w:marRight w:val="0"/>
      <w:marTop w:val="0"/>
      <w:marBottom w:val="0"/>
      <w:divBdr>
        <w:top w:val="none" w:sz="0" w:space="0" w:color="auto"/>
        <w:left w:val="none" w:sz="0" w:space="0" w:color="auto"/>
        <w:bottom w:val="none" w:sz="0" w:space="0" w:color="auto"/>
        <w:right w:val="none" w:sz="0" w:space="0" w:color="auto"/>
      </w:divBdr>
    </w:div>
    <w:div w:id="1608345903">
      <w:bodyDiv w:val="1"/>
      <w:marLeft w:val="0"/>
      <w:marRight w:val="0"/>
      <w:marTop w:val="0"/>
      <w:marBottom w:val="0"/>
      <w:divBdr>
        <w:top w:val="none" w:sz="0" w:space="0" w:color="auto"/>
        <w:left w:val="none" w:sz="0" w:space="0" w:color="auto"/>
        <w:bottom w:val="none" w:sz="0" w:space="0" w:color="auto"/>
        <w:right w:val="none" w:sz="0" w:space="0" w:color="auto"/>
      </w:divBdr>
    </w:div>
    <w:div w:id="1608347258">
      <w:bodyDiv w:val="1"/>
      <w:marLeft w:val="0"/>
      <w:marRight w:val="0"/>
      <w:marTop w:val="0"/>
      <w:marBottom w:val="0"/>
      <w:divBdr>
        <w:top w:val="none" w:sz="0" w:space="0" w:color="auto"/>
        <w:left w:val="none" w:sz="0" w:space="0" w:color="auto"/>
        <w:bottom w:val="none" w:sz="0" w:space="0" w:color="auto"/>
        <w:right w:val="none" w:sz="0" w:space="0" w:color="auto"/>
      </w:divBdr>
    </w:div>
    <w:div w:id="1609852723">
      <w:bodyDiv w:val="1"/>
      <w:marLeft w:val="0"/>
      <w:marRight w:val="0"/>
      <w:marTop w:val="0"/>
      <w:marBottom w:val="0"/>
      <w:divBdr>
        <w:top w:val="none" w:sz="0" w:space="0" w:color="auto"/>
        <w:left w:val="none" w:sz="0" w:space="0" w:color="auto"/>
        <w:bottom w:val="none" w:sz="0" w:space="0" w:color="auto"/>
        <w:right w:val="none" w:sz="0" w:space="0" w:color="auto"/>
      </w:divBdr>
    </w:div>
    <w:div w:id="1611427514">
      <w:bodyDiv w:val="1"/>
      <w:marLeft w:val="0"/>
      <w:marRight w:val="0"/>
      <w:marTop w:val="0"/>
      <w:marBottom w:val="0"/>
      <w:divBdr>
        <w:top w:val="none" w:sz="0" w:space="0" w:color="auto"/>
        <w:left w:val="none" w:sz="0" w:space="0" w:color="auto"/>
        <w:bottom w:val="none" w:sz="0" w:space="0" w:color="auto"/>
        <w:right w:val="none" w:sz="0" w:space="0" w:color="auto"/>
      </w:divBdr>
    </w:div>
    <w:div w:id="1641039174">
      <w:bodyDiv w:val="1"/>
      <w:marLeft w:val="0"/>
      <w:marRight w:val="0"/>
      <w:marTop w:val="0"/>
      <w:marBottom w:val="0"/>
      <w:divBdr>
        <w:top w:val="none" w:sz="0" w:space="0" w:color="auto"/>
        <w:left w:val="none" w:sz="0" w:space="0" w:color="auto"/>
        <w:bottom w:val="none" w:sz="0" w:space="0" w:color="auto"/>
        <w:right w:val="none" w:sz="0" w:space="0" w:color="auto"/>
      </w:divBdr>
    </w:div>
    <w:div w:id="1672684814">
      <w:bodyDiv w:val="1"/>
      <w:marLeft w:val="0"/>
      <w:marRight w:val="0"/>
      <w:marTop w:val="0"/>
      <w:marBottom w:val="0"/>
      <w:divBdr>
        <w:top w:val="none" w:sz="0" w:space="0" w:color="auto"/>
        <w:left w:val="none" w:sz="0" w:space="0" w:color="auto"/>
        <w:bottom w:val="none" w:sz="0" w:space="0" w:color="auto"/>
        <w:right w:val="none" w:sz="0" w:space="0" w:color="auto"/>
      </w:divBdr>
    </w:div>
    <w:div w:id="1682321190">
      <w:bodyDiv w:val="1"/>
      <w:marLeft w:val="0"/>
      <w:marRight w:val="0"/>
      <w:marTop w:val="0"/>
      <w:marBottom w:val="0"/>
      <w:divBdr>
        <w:top w:val="none" w:sz="0" w:space="0" w:color="auto"/>
        <w:left w:val="none" w:sz="0" w:space="0" w:color="auto"/>
        <w:bottom w:val="none" w:sz="0" w:space="0" w:color="auto"/>
        <w:right w:val="none" w:sz="0" w:space="0" w:color="auto"/>
      </w:divBdr>
    </w:div>
    <w:div w:id="1688753634">
      <w:bodyDiv w:val="1"/>
      <w:marLeft w:val="0"/>
      <w:marRight w:val="0"/>
      <w:marTop w:val="0"/>
      <w:marBottom w:val="0"/>
      <w:divBdr>
        <w:top w:val="none" w:sz="0" w:space="0" w:color="auto"/>
        <w:left w:val="none" w:sz="0" w:space="0" w:color="auto"/>
        <w:bottom w:val="none" w:sz="0" w:space="0" w:color="auto"/>
        <w:right w:val="none" w:sz="0" w:space="0" w:color="auto"/>
      </w:divBdr>
    </w:div>
    <w:div w:id="1691756755">
      <w:bodyDiv w:val="1"/>
      <w:marLeft w:val="0"/>
      <w:marRight w:val="0"/>
      <w:marTop w:val="0"/>
      <w:marBottom w:val="0"/>
      <w:divBdr>
        <w:top w:val="none" w:sz="0" w:space="0" w:color="auto"/>
        <w:left w:val="none" w:sz="0" w:space="0" w:color="auto"/>
        <w:bottom w:val="none" w:sz="0" w:space="0" w:color="auto"/>
        <w:right w:val="none" w:sz="0" w:space="0" w:color="auto"/>
      </w:divBdr>
    </w:div>
    <w:div w:id="1743867409">
      <w:bodyDiv w:val="1"/>
      <w:marLeft w:val="0"/>
      <w:marRight w:val="0"/>
      <w:marTop w:val="0"/>
      <w:marBottom w:val="0"/>
      <w:divBdr>
        <w:top w:val="none" w:sz="0" w:space="0" w:color="auto"/>
        <w:left w:val="none" w:sz="0" w:space="0" w:color="auto"/>
        <w:bottom w:val="none" w:sz="0" w:space="0" w:color="auto"/>
        <w:right w:val="none" w:sz="0" w:space="0" w:color="auto"/>
      </w:divBdr>
    </w:div>
    <w:div w:id="1784959052">
      <w:bodyDiv w:val="1"/>
      <w:marLeft w:val="0"/>
      <w:marRight w:val="0"/>
      <w:marTop w:val="0"/>
      <w:marBottom w:val="0"/>
      <w:divBdr>
        <w:top w:val="none" w:sz="0" w:space="0" w:color="auto"/>
        <w:left w:val="none" w:sz="0" w:space="0" w:color="auto"/>
        <w:bottom w:val="none" w:sz="0" w:space="0" w:color="auto"/>
        <w:right w:val="none" w:sz="0" w:space="0" w:color="auto"/>
      </w:divBdr>
    </w:div>
    <w:div w:id="1790779786">
      <w:bodyDiv w:val="1"/>
      <w:marLeft w:val="0"/>
      <w:marRight w:val="0"/>
      <w:marTop w:val="0"/>
      <w:marBottom w:val="0"/>
      <w:divBdr>
        <w:top w:val="none" w:sz="0" w:space="0" w:color="auto"/>
        <w:left w:val="none" w:sz="0" w:space="0" w:color="auto"/>
        <w:bottom w:val="none" w:sz="0" w:space="0" w:color="auto"/>
        <w:right w:val="none" w:sz="0" w:space="0" w:color="auto"/>
      </w:divBdr>
    </w:div>
    <w:div w:id="1831017427">
      <w:bodyDiv w:val="1"/>
      <w:marLeft w:val="0"/>
      <w:marRight w:val="0"/>
      <w:marTop w:val="0"/>
      <w:marBottom w:val="0"/>
      <w:divBdr>
        <w:top w:val="none" w:sz="0" w:space="0" w:color="auto"/>
        <w:left w:val="none" w:sz="0" w:space="0" w:color="auto"/>
        <w:bottom w:val="none" w:sz="0" w:space="0" w:color="auto"/>
        <w:right w:val="none" w:sz="0" w:space="0" w:color="auto"/>
      </w:divBdr>
    </w:div>
    <w:div w:id="1864509583">
      <w:bodyDiv w:val="1"/>
      <w:marLeft w:val="0"/>
      <w:marRight w:val="0"/>
      <w:marTop w:val="0"/>
      <w:marBottom w:val="0"/>
      <w:divBdr>
        <w:top w:val="none" w:sz="0" w:space="0" w:color="auto"/>
        <w:left w:val="none" w:sz="0" w:space="0" w:color="auto"/>
        <w:bottom w:val="none" w:sz="0" w:space="0" w:color="auto"/>
        <w:right w:val="none" w:sz="0" w:space="0" w:color="auto"/>
      </w:divBdr>
    </w:div>
    <w:div w:id="1902400747">
      <w:bodyDiv w:val="1"/>
      <w:marLeft w:val="0"/>
      <w:marRight w:val="0"/>
      <w:marTop w:val="0"/>
      <w:marBottom w:val="0"/>
      <w:divBdr>
        <w:top w:val="none" w:sz="0" w:space="0" w:color="auto"/>
        <w:left w:val="none" w:sz="0" w:space="0" w:color="auto"/>
        <w:bottom w:val="none" w:sz="0" w:space="0" w:color="auto"/>
        <w:right w:val="none" w:sz="0" w:space="0" w:color="auto"/>
      </w:divBdr>
    </w:div>
    <w:div w:id="1926065430">
      <w:bodyDiv w:val="1"/>
      <w:marLeft w:val="0"/>
      <w:marRight w:val="0"/>
      <w:marTop w:val="0"/>
      <w:marBottom w:val="0"/>
      <w:divBdr>
        <w:top w:val="none" w:sz="0" w:space="0" w:color="auto"/>
        <w:left w:val="none" w:sz="0" w:space="0" w:color="auto"/>
        <w:bottom w:val="none" w:sz="0" w:space="0" w:color="auto"/>
        <w:right w:val="none" w:sz="0" w:space="0" w:color="auto"/>
      </w:divBdr>
    </w:div>
    <w:div w:id="1941178938">
      <w:bodyDiv w:val="1"/>
      <w:marLeft w:val="0"/>
      <w:marRight w:val="0"/>
      <w:marTop w:val="0"/>
      <w:marBottom w:val="0"/>
      <w:divBdr>
        <w:top w:val="none" w:sz="0" w:space="0" w:color="auto"/>
        <w:left w:val="none" w:sz="0" w:space="0" w:color="auto"/>
        <w:bottom w:val="none" w:sz="0" w:space="0" w:color="auto"/>
        <w:right w:val="none" w:sz="0" w:space="0" w:color="auto"/>
      </w:divBdr>
    </w:div>
    <w:div w:id="1973976050">
      <w:bodyDiv w:val="1"/>
      <w:marLeft w:val="0"/>
      <w:marRight w:val="0"/>
      <w:marTop w:val="0"/>
      <w:marBottom w:val="0"/>
      <w:divBdr>
        <w:top w:val="none" w:sz="0" w:space="0" w:color="auto"/>
        <w:left w:val="none" w:sz="0" w:space="0" w:color="auto"/>
        <w:bottom w:val="none" w:sz="0" w:space="0" w:color="auto"/>
        <w:right w:val="none" w:sz="0" w:space="0" w:color="auto"/>
      </w:divBdr>
    </w:div>
    <w:div w:id="2045330388">
      <w:bodyDiv w:val="1"/>
      <w:marLeft w:val="0"/>
      <w:marRight w:val="0"/>
      <w:marTop w:val="0"/>
      <w:marBottom w:val="0"/>
      <w:divBdr>
        <w:top w:val="none" w:sz="0" w:space="0" w:color="auto"/>
        <w:left w:val="none" w:sz="0" w:space="0" w:color="auto"/>
        <w:bottom w:val="none" w:sz="0" w:space="0" w:color="auto"/>
        <w:right w:val="none" w:sz="0" w:space="0" w:color="auto"/>
      </w:divBdr>
    </w:div>
    <w:div w:id="2089646575">
      <w:bodyDiv w:val="1"/>
      <w:marLeft w:val="0"/>
      <w:marRight w:val="0"/>
      <w:marTop w:val="0"/>
      <w:marBottom w:val="0"/>
      <w:divBdr>
        <w:top w:val="none" w:sz="0" w:space="0" w:color="auto"/>
        <w:left w:val="none" w:sz="0" w:space="0" w:color="auto"/>
        <w:bottom w:val="none" w:sz="0" w:space="0" w:color="auto"/>
        <w:right w:val="none" w:sz="0" w:space="0" w:color="auto"/>
      </w:divBdr>
    </w:div>
    <w:div w:id="20906901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image" Target="media/image6.jpe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jpe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75191760F8E458C9BA4320E9354430E"/>
        <w:category>
          <w:name w:val="General"/>
          <w:gallery w:val="placeholder"/>
        </w:category>
        <w:types>
          <w:type w:val="bbPlcHdr"/>
        </w:types>
        <w:behaviors>
          <w:behavior w:val="content"/>
        </w:behaviors>
        <w:guid w:val="{5E869596-066B-4D89-A370-78AE12F95F42}"/>
      </w:docPartPr>
      <w:docPartBody>
        <w:p w:rsidR="00AD1E77" w:rsidRDefault="00952981" w:rsidP="00952981">
          <w:pPr>
            <w:pStyle w:val="B75191760F8E458C9BA4320E9354430E"/>
          </w:pPr>
          <w:r w:rsidRPr="007427F1">
            <w:t>Same as recipient</w:t>
          </w:r>
        </w:p>
      </w:docPartBody>
    </w:docPart>
    <w:docPart>
      <w:docPartPr>
        <w:name w:val="40DFB26974DA48349CCEC10559D0F7A6"/>
        <w:category>
          <w:name w:val="General"/>
          <w:gallery w:val="placeholder"/>
        </w:category>
        <w:types>
          <w:type w:val="bbPlcHdr"/>
        </w:types>
        <w:behaviors>
          <w:behavior w:val="content"/>
        </w:behaviors>
        <w:guid w:val="{E6DC87DB-3346-4AED-AC56-F270CE78B4BB}"/>
      </w:docPartPr>
      <w:docPartBody>
        <w:p w:rsidR="00AD1E77" w:rsidRDefault="00952981" w:rsidP="00952981">
          <w:pPr>
            <w:pStyle w:val="40DFB26974DA48349CCEC10559D0F7A6"/>
          </w:pPr>
          <w:r w:rsidRPr="007427F1">
            <w:t>Quantity</w:t>
          </w:r>
        </w:p>
      </w:docPartBody>
    </w:docPart>
    <w:docPart>
      <w:docPartPr>
        <w:name w:val="6F3CE7B4CDED47CCA8658148B35471CC"/>
        <w:category>
          <w:name w:val="General"/>
          <w:gallery w:val="placeholder"/>
        </w:category>
        <w:types>
          <w:type w:val="bbPlcHdr"/>
        </w:types>
        <w:behaviors>
          <w:behavior w:val="content"/>
        </w:behaviors>
        <w:guid w:val="{32902A5E-247B-4C77-A504-A4A89D80CC34}"/>
      </w:docPartPr>
      <w:docPartBody>
        <w:p w:rsidR="00AD1E77" w:rsidRDefault="00952981" w:rsidP="00952981">
          <w:pPr>
            <w:pStyle w:val="6F3CE7B4CDED47CCA8658148B35471CC"/>
          </w:pPr>
          <w:r w:rsidRPr="007427F1">
            <w:t>Description</w:t>
          </w:r>
        </w:p>
      </w:docPartBody>
    </w:docPart>
    <w:docPart>
      <w:docPartPr>
        <w:name w:val="F90937E39A294CD9956F3FA739A7035E"/>
        <w:category>
          <w:name w:val="General"/>
          <w:gallery w:val="placeholder"/>
        </w:category>
        <w:types>
          <w:type w:val="bbPlcHdr"/>
        </w:types>
        <w:behaviors>
          <w:behavior w:val="content"/>
        </w:behaviors>
        <w:guid w:val="{F461E48F-5DEB-4393-9BE6-B1FFE1CCDA28}"/>
      </w:docPartPr>
      <w:docPartBody>
        <w:p w:rsidR="00AD1E77" w:rsidRDefault="00952981" w:rsidP="00952981">
          <w:pPr>
            <w:pStyle w:val="F90937E39A294CD9956F3FA739A7035E"/>
          </w:pPr>
          <w:r w:rsidRPr="007427F1">
            <w:t>Unit Price</w:t>
          </w:r>
        </w:p>
      </w:docPartBody>
    </w:docPart>
    <w:docPart>
      <w:docPartPr>
        <w:name w:val="57AA0D30B206422AA16EBE37EDE261E3"/>
        <w:category>
          <w:name w:val="General"/>
          <w:gallery w:val="placeholder"/>
        </w:category>
        <w:types>
          <w:type w:val="bbPlcHdr"/>
        </w:types>
        <w:behaviors>
          <w:behavior w:val="content"/>
        </w:behaviors>
        <w:guid w:val="{2A393EF9-AE32-4C94-967F-65F2B474CE0F}"/>
      </w:docPartPr>
      <w:docPartBody>
        <w:p w:rsidR="00AD1E77" w:rsidRDefault="00952981" w:rsidP="00952981">
          <w:pPr>
            <w:pStyle w:val="57AA0D30B206422AA16EBE37EDE261E3"/>
          </w:pPr>
          <w:r w:rsidRPr="007427F1">
            <w:t>Total</w:t>
          </w:r>
        </w:p>
      </w:docPartBody>
    </w:docPart>
    <w:docPart>
      <w:docPartPr>
        <w:name w:val="8E82FBB6CEBF44F698AFFD80508FE304"/>
        <w:category>
          <w:name w:val="General"/>
          <w:gallery w:val="placeholder"/>
        </w:category>
        <w:types>
          <w:type w:val="bbPlcHdr"/>
        </w:types>
        <w:behaviors>
          <w:behavior w:val="content"/>
        </w:behaviors>
        <w:guid w:val="{4639DDCF-8C2C-4F64-9088-487CC6617AB1}"/>
      </w:docPartPr>
      <w:docPartBody>
        <w:p w:rsidR="00AD1E77" w:rsidRDefault="00952981" w:rsidP="00952981">
          <w:pPr>
            <w:pStyle w:val="8E82FBB6CEBF44F698AFFD80508FE304"/>
          </w:pPr>
          <w:r w:rsidRPr="007427F1">
            <w:t>Subtotal</w:t>
          </w:r>
        </w:p>
      </w:docPartBody>
    </w:docPart>
    <w:docPart>
      <w:docPartPr>
        <w:name w:val="68A13281F580468A97F8D8A5AD98D617"/>
        <w:category>
          <w:name w:val="General"/>
          <w:gallery w:val="placeholder"/>
        </w:category>
        <w:types>
          <w:type w:val="bbPlcHdr"/>
        </w:types>
        <w:behaviors>
          <w:behavior w:val="content"/>
        </w:behaviors>
        <w:guid w:val="{AA2E7583-443D-4C87-946C-98304383F800}"/>
      </w:docPartPr>
      <w:docPartBody>
        <w:p w:rsidR="00AD1E77" w:rsidRDefault="00952981" w:rsidP="00952981">
          <w:pPr>
            <w:pStyle w:val="68A13281F580468A97F8D8A5AD98D617"/>
          </w:pPr>
          <w:r w:rsidRPr="007427F1">
            <w:t>Total Due By</w:t>
          </w:r>
        </w:p>
      </w:docPartBody>
    </w:docPart>
    <w:docPart>
      <w:docPartPr>
        <w:name w:val="9AD85A65BA5E442BB13CF2225DFA35C7"/>
        <w:category>
          <w:name w:val="General"/>
          <w:gallery w:val="placeholder"/>
        </w:category>
        <w:types>
          <w:type w:val="bbPlcHdr"/>
        </w:types>
        <w:behaviors>
          <w:behavior w:val="content"/>
        </w:behaviors>
        <w:guid w:val="{F44CFDD9-390F-49BA-875B-01828B334075}"/>
      </w:docPartPr>
      <w:docPartBody>
        <w:p w:rsidR="00AD1E77" w:rsidRDefault="00952981" w:rsidP="00952981">
          <w:pPr>
            <w:pStyle w:val="9AD85A65BA5E442BB13CF2225DFA35C7"/>
          </w:pPr>
          <w:r w:rsidRPr="007427F1">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2981"/>
    <w:rsid w:val="005B73E3"/>
    <w:rsid w:val="00952981"/>
    <w:rsid w:val="00AD1E77"/>
    <w:rsid w:val="00D93136"/>
    <w:rsid w:val="00EF7B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75191760F8E458C9BA4320E9354430E">
    <w:name w:val="B75191760F8E458C9BA4320E9354430E"/>
    <w:rsid w:val="00952981"/>
  </w:style>
  <w:style w:type="paragraph" w:customStyle="1" w:styleId="40DFB26974DA48349CCEC10559D0F7A6">
    <w:name w:val="40DFB26974DA48349CCEC10559D0F7A6"/>
    <w:rsid w:val="00952981"/>
  </w:style>
  <w:style w:type="paragraph" w:customStyle="1" w:styleId="6F3CE7B4CDED47CCA8658148B35471CC">
    <w:name w:val="6F3CE7B4CDED47CCA8658148B35471CC"/>
    <w:rsid w:val="00952981"/>
  </w:style>
  <w:style w:type="paragraph" w:customStyle="1" w:styleId="F90937E39A294CD9956F3FA739A7035E">
    <w:name w:val="F90937E39A294CD9956F3FA739A7035E"/>
    <w:rsid w:val="00952981"/>
  </w:style>
  <w:style w:type="paragraph" w:customStyle="1" w:styleId="57AA0D30B206422AA16EBE37EDE261E3">
    <w:name w:val="57AA0D30B206422AA16EBE37EDE261E3"/>
    <w:rsid w:val="00952981"/>
  </w:style>
  <w:style w:type="paragraph" w:customStyle="1" w:styleId="8E82FBB6CEBF44F698AFFD80508FE304">
    <w:name w:val="8E82FBB6CEBF44F698AFFD80508FE304"/>
    <w:rsid w:val="00952981"/>
  </w:style>
  <w:style w:type="paragraph" w:customStyle="1" w:styleId="68A13281F580468A97F8D8A5AD98D617">
    <w:name w:val="68A13281F580468A97F8D8A5AD98D617"/>
    <w:rsid w:val="00952981"/>
  </w:style>
  <w:style w:type="paragraph" w:customStyle="1" w:styleId="9AD85A65BA5E442BB13CF2225DFA35C7">
    <w:name w:val="9AD85A65BA5E442BB13CF2225DFA35C7"/>
    <w:rsid w:val="0095298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Bus05</b:Tag>
    <b:SourceType>JournalArticle</b:SourceType>
    <b:Guid>{63720BAB-8907-4E1B-BE61-0B59A6875491}</b:Guid>
    <b:Title>Computer Forensics: The Modern Crime Fighting Tool</b:Title>
    <b:Year>2005</b:Year>
    <b:Month>12</b:Month>
    <b:Day>01</b:Day>
    <b:YearAccessed>2022</b:YearAccessed>
    <b:MonthAccessed>04</b:MonthAccessed>
    <b:DayAccessed>26</b:DayAccessed>
    <b:JournalName>The Journal of computer information systems</b:JournalName>
    <b:Pages>115-119</b:Pages>
    <b:Volume>46</b:Volume>
    <b:Issue>2</b:Issue>
    <b:Author>
      <b:Author>
        <b:NameList>
          <b:Person>
            <b:Last>Busing</b:Last>
            <b:Middle>E</b:Middle>
            <b:First>Michael</b:First>
          </b:Person>
          <b:Person>
            <b:Last>Null</b:Last>
            <b:Middle>D</b:Middle>
            <b:First>Joshua</b:First>
          </b:Person>
          <b:Person>
            <b:Last>Forcht</b:Last>
            <b:Middle>A</b:Middle>
            <b:First>Karen</b:First>
          </b:Person>
        </b:NameList>
      </b:Author>
    </b:Author>
    <b:RefOrder>1</b:RefOrder>
  </b:Source>
  <b:Source>
    <b:Tag>The201</b:Tag>
    <b:SourceType>InternetSite</b:SourceType>
    <b:Guid>{F9FA6400-5CFC-4EC3-8FE9-6DB93AAFA98C}</b:Guid>
    <b:Title>About The Volatility Foundation</b:Title>
    <b:Year>2020</b:Year>
    <b:Author>
      <b:Author>
        <b:Corporate>The Volatility Foundation</b:Corporate>
      </b:Author>
    </b:Author>
    <b:YearAccessed>2022</b:YearAccessed>
    <b:MonthAccessed>04</b:MonthAccessed>
    <b:DayAccessed>26</b:DayAccessed>
    <b:URL>https://www.volatilityfoundation.org/about</b:URL>
    <b:RefOrder>4</b:RefOrder>
  </b:Source>
  <b:Source>
    <b:Tag>How21</b:Tag>
    <b:SourceType>InternetSite</b:SourceType>
    <b:Guid>{EE895226-2E99-414F-8C61-CDF81565F1E1}</b:Guid>
    <b:Author>
      <b:Author>
        <b:NameList>
          <b:Person>
            <b:Last>Poston</b:Last>
            <b:First>Howard</b:First>
          </b:Person>
        </b:NameList>
      </b:Author>
    </b:Author>
    <b:Title>Popular computer forensics top 19 tools</b:Title>
    <b:ProductionCompany>Infosec</b:ProductionCompany>
    <b:Year>2021</b:Year>
    <b:Month>01</b:Month>
    <b:Day>08</b:Day>
    <b:YearAccessed>2022</b:YearAccessed>
    <b:MonthAccessed>04</b:MonthAccessed>
    <b:DayAccessed>20</b:DayAccessed>
    <b:URL>https://resources.infosecinstitute.com/topic/computer-forensics-tools/</b:URL>
    <b:RefOrder>6</b:RefOrder>
  </b:Source>
  <b:Source>
    <b:Tag>Bas22</b:Tag>
    <b:SourceType>InternetSite</b:SourceType>
    <b:Guid>{56B1FA50-9CB9-4E6E-88DF-0F8EB4764640}</b:Guid>
    <b:Author>
      <b:Author>
        <b:Corporate>Basis Technology</b:Corporate>
      </b:Author>
    </b:Author>
    <b:Title>About Autopsy</b:Title>
    <b:Year>2022</b:Year>
    <b:YearAccessed>2022</b:YearAccessed>
    <b:MonthAccessed>04</b:MonthAccessed>
    <b:DayAccessed>21</b:DayAccessed>
    <b:URL>https://www.autopsy.com/about/</b:URL>
    <b:RefOrder>7</b:RefOrder>
  </b:Source>
  <b:Source>
    <b:Tag>dar16</b:Tag>
    <b:SourceType>DocumentFromInternetSite</b:SourceType>
    <b:Guid>{C048C834-A432-4128-B889-6AAD8B5FD223}</b:Guid>
    <b:Title>Volatility Framework – Advanced Memory Forensics Framework</b:Title>
    <b:Year>2016</b:Year>
    <b:Month>09</b:Month>
    <b:Day>26</b:Day>
    <b:YearAccessed>2022</b:YearAccessed>
    <b:MonthAccessed>04</b:MonthAccessed>
    <b:DayAccessed>25</b:DayAccessed>
    <b:URL>https://www.darknet.org.uk/2016/09/volatility-framework-advanced-memory-forensics-framework/</b:URL>
    <b:Author>
      <b:Author>
        <b:Corporate>darknet</b:Corporate>
      </b:Author>
    </b:Author>
    <b:RefOrder>5</b:RefOrder>
  </b:Source>
  <b:Source>
    <b:Tag>Bas15</b:Tag>
    <b:SourceType>DocumentFromInternetSite</b:SourceType>
    <b:Guid>{79477111-C144-4AC7-AB24-CF8F822EC3CC}</b:Guid>
    <b:Author>
      <b:Author>
        <b:Corporate>Basis Technology</b:Corporate>
      </b:Author>
    </b:Author>
    <b:Title>Autopsy User Documentation</b:Title>
    <b:Year>2015</b:Year>
    <b:Month>10</b:Month>
    <b:Day>19</b:Day>
    <b:YearAccessed>2022</b:YearAccessed>
    <b:MonthAccessed>04</b:MonthAccessed>
    <b:DayAccessed>26</b:DayAccessed>
    <b:URL>https://sleuthkit.org/autopsy/docs/user-docs/3.1/quick_start_guide.html</b:URL>
    <b:RefOrder>8</b:RefOrder>
  </b:Source>
  <b:Source>
    <b:Tag>Sha22</b:Tag>
    <b:SourceType>DocumentFromInternetSite</b:SourceType>
    <b:Guid>{042E1A20-E2B0-4FA2-9E8E-AE0335CEAFB0}</b:Guid>
    <b:Title>Chapter 1. Introduction</b:Title>
    <b:YearAccessed>2022</b:YearAccessed>
    <b:MonthAccessed>04</b:MonthAccessed>
    <b:DayAccessed>26</b:DayAccessed>
    <b:URL>https://www.wireshark.org/docs/wsug_html_chunked/ChapterIntroduction.html</b:URL>
    <b:Author>
      <b:Author>
        <b:NameList>
          <b:Person>
            <b:Last>Sharpe</b:Last>
            <b:First>Richard</b:First>
          </b:Person>
          <b:Person>
            <b:Last>Warnicke</b:Last>
            <b:First>Ed</b:First>
          </b:Person>
          <b:Person>
            <b:Last>Lamping</b:Last>
            <b:First>Ulf</b:First>
          </b:Person>
        </b:NameList>
      </b:Author>
    </b:Author>
    <b:RefOrder>3</b:RefOrder>
  </b:Source>
  <b:Source>
    <b:Tag>Wir22</b:Tag>
    <b:SourceType>InternetSite</b:SourceType>
    <b:Guid>{21C49CD5-19D9-42FE-A764-9142F071EE34}</b:Guid>
    <b:Title>About Wireshark</b:Title>
    <b:Year>2022</b:Year>
    <b:YearAccessed>2022</b:YearAccessed>
    <b:MonthAccessed>04</b:MonthAccessed>
    <b:DayAccessed>23</b:DayAccessed>
    <b:URL>https://www.wireshark.org/</b:URL>
    <b:Author>
      <b:Author>
        <b:Corporate>Wireshark</b:Corporate>
      </b:Author>
    </b:Author>
    <b:RefOrder>2</b:RefOrder>
  </b:Source>
  <b:Source>
    <b:Tag>Cyb18</b:Tag>
    <b:SourceType>DocumentFromInternetSite</b:SourceType>
    <b:Guid>{1374C8EB-824C-4C9A-ABDD-B6B94B380F76}</b:Guid>
    <b:Title>Sample Forensics Report - Cyber Sleuth Science Lab</b:Title>
    <b:Year>2018</b:Year>
    <b:YearAccessed>2022</b:YearAccessed>
    <b:MonthAccessed>04</b:MonthAccessed>
    <b:DayAccessed>26</b:DayAccessed>
    <b:URL>https://www.cybersleuthlab.org/wp-content/uploads/CyberSleuth_Report_Sample.pdf</b:URL>
    <b:Author>
      <b:Author>
        <b:Corporate>Cyber Sleuth Science Lab</b:Corporate>
      </b:Author>
    </b:Author>
    <b:RefOrder>10</b:RefOrder>
  </b:Source>
  <b:Source>
    <b:Tag>OTW21</b:Tag>
    <b:SourceType>DocumentFromInternetSite</b:SourceType>
    <b:Guid>{566B18A2-EEC4-47DE-8A83-4471E07F4466}</b:Guid>
    <b:Title>Digital Forensics, Part 3: Recovering Deleted Files</b:Title>
    <b:Year>2021</b:Year>
    <b:Month>05</b:Month>
    <b:Day>11</b:Day>
    <b:YearAccessed>2022</b:YearAccessed>
    <b:MonthAccessed>04</b:MonthAccessed>
    <b:DayAccessed>26</b:DayAccessed>
    <b:URL>https://www.hackers-arise.com/post/2016/10/10/digital-forensics-part-3-recovering-deleted-files</b:URL>
    <b:Author>
      <b:Author>
        <b:NameList>
          <b:Person>
            <b:Last>OTW</b:Last>
          </b:Person>
        </b:NameList>
      </b:Author>
    </b:Author>
    <b:RefOrder>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8E5071D-4260-4A3F-BEB1-5E59594142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3264</Words>
  <Characters>18605</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ACCD5000: Synthesize a solution to a potential real life scenario</dc:title>
  <dc:subject>Joshua Harries 2021807                26th April 2022</dc:subject>
  <dc:creator>Joshua Harries</dc:creator>
  <cp:keywords/>
  <dc:description/>
  <cp:lastModifiedBy>Joshua Harries</cp:lastModifiedBy>
  <cp:revision>183</cp:revision>
  <dcterms:created xsi:type="dcterms:W3CDTF">2022-04-20T14:32:00Z</dcterms:created>
  <dcterms:modified xsi:type="dcterms:W3CDTF">2022-04-26T20:27:00Z</dcterms:modified>
</cp:coreProperties>
</file>