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9CCD" w14:textId="77777777" w:rsidR="00B4148B" w:rsidRDefault="004D104A">
      <w:pPr>
        <w:spacing w:after="240"/>
      </w:pPr>
      <w:r>
        <w:t xml:space="preserve">Essay: Measles </w:t>
      </w:r>
    </w:p>
    <w:p w14:paraId="13575D56" w14:textId="77777777" w:rsidR="00B4148B" w:rsidRDefault="004D104A">
      <w:pPr>
        <w:spacing w:before="240" w:after="240"/>
      </w:pPr>
      <w:r>
        <w:t xml:space="preserve">[Sharon Roberts- 2114727] </w:t>
      </w:r>
    </w:p>
    <w:p w14:paraId="19A45F32" w14:textId="3B4C26D7" w:rsidR="00B4148B" w:rsidRDefault="00B4148B">
      <w:pPr>
        <w:spacing w:before="240" w:after="240"/>
      </w:pPr>
    </w:p>
    <w:p w14:paraId="51E4C86C" w14:textId="77777777" w:rsidR="00B4148B" w:rsidRDefault="004D104A">
      <w:pPr>
        <w:spacing w:before="240" w:after="240"/>
      </w:pPr>
      <w:r>
        <w:t xml:space="preserve">Measles </w:t>
      </w:r>
    </w:p>
    <w:p w14:paraId="50E9A71B" w14:textId="77777777" w:rsidR="00B4148B" w:rsidRDefault="004D104A">
      <w:pPr>
        <w:spacing w:before="240" w:after="240"/>
      </w:pPr>
      <w:r>
        <w:t>Communicable diseases are illnesses caused by the infection, presence, and growth of pathogenic (disease-causing) biological agents in a single human or other animal host. Measles is also a highly contagious disease that affects both children and adults. I</w:t>
      </w:r>
      <w:r>
        <w:t xml:space="preserve">nfected mucus and saliva are spread by contact. When a virus-infected particle </w:t>
      </w:r>
      <w:proofErr w:type="gramStart"/>
      <w:r>
        <w:t>flies through the air</w:t>
      </w:r>
      <w:proofErr w:type="gramEnd"/>
      <w:r>
        <w:t xml:space="preserve"> and hits something, it can infect anyone who comes in contact with it. Children, especially those who have not been vaccinated, are more susceptible to ill</w:t>
      </w:r>
      <w:r>
        <w:t xml:space="preserve">ness. Common symptoms of measles are rash, watery eyes, dry </w:t>
      </w:r>
      <w:proofErr w:type="gramStart"/>
      <w:r>
        <w:t>cough</w:t>
      </w:r>
      <w:proofErr w:type="gramEnd"/>
      <w:r>
        <w:t xml:space="preserve"> and fever. It can take up to a week for the virus to take hold of the body. Thus, it is possible that symptoms do not appear for a while (Thornton, 2019). The mortality rate due to infection</w:t>
      </w:r>
      <w:r>
        <w:t xml:space="preserve"> is 0.1 to 0.2 %. It is therefore recommended that a person get vaccinated to stay safe (Plans-</w:t>
      </w:r>
      <w:proofErr w:type="spellStart"/>
      <w:r>
        <w:t>Rubió</w:t>
      </w:r>
      <w:proofErr w:type="spellEnd"/>
      <w:r>
        <w:t>, 2019). People with the measles virus should avoid close contact with other people to prevent the spread of the disease and the contamination of parts. Whe</w:t>
      </w:r>
      <w:r>
        <w:t>n doctors are aware of a patient's symptoms, they can usually rule out measles as the cause of his condition. Measles can cause some problems. Minor problems such as otitis media are as severe as brain damage (</w:t>
      </w:r>
      <w:proofErr w:type="spellStart"/>
      <w:r>
        <w:t>Düx</w:t>
      </w:r>
      <w:proofErr w:type="spellEnd"/>
      <w:r>
        <w:t xml:space="preserve"> et al., 2020). After a person gets measles</w:t>
      </w:r>
      <w:r>
        <w:t>, a person is immune to it all the person's life (Plans-</w:t>
      </w:r>
      <w:proofErr w:type="spellStart"/>
      <w:r>
        <w:t>Rubió</w:t>
      </w:r>
      <w:proofErr w:type="spellEnd"/>
      <w:r>
        <w:t xml:space="preserve">, 2019). The patient is guaranteed lifelong immunity to measles. </w:t>
      </w:r>
    </w:p>
    <w:p w14:paraId="2EBCA8C7" w14:textId="77777777" w:rsidR="00B4148B" w:rsidRDefault="004D104A">
      <w:pPr>
        <w:spacing w:before="240" w:after="240"/>
      </w:pPr>
      <w:r>
        <w:t>It takes nine to fourteen days for the measles virus to infect a person and cause symptoms. The most obvious symptom of measles i</w:t>
      </w:r>
      <w:r>
        <w:t>s a skin rash. The only symptoms appear to be redness and itching (</w:t>
      </w:r>
      <w:proofErr w:type="spellStart"/>
      <w:r>
        <w:t>Laksono</w:t>
      </w:r>
      <w:proofErr w:type="spellEnd"/>
      <w:r>
        <w:t xml:space="preserve"> et al., 2018). The rash usually disappears within seven days of onset. Three to four days after exposure to the virus, a person may develop a rash (Guerra et al., 2017). The rash us</w:t>
      </w:r>
      <w:r>
        <w:t xml:space="preserve">ually starts on the back of the ears and spreads to other parts of the body within two to three days (Angelo et al., 2019). The red spots on the rash continue to spread and merge, forming very irritated and swollen skin. As it gets worse, the rash becomes </w:t>
      </w:r>
      <w:r>
        <w:t>reddish. Measles rash can be very dangerous and increase the chances of getting the disease (Orenstein et al., 2018). If a person suspects a person may have measles, a person should seek medical advice immediately. A rash caused by the measles virus is one</w:t>
      </w:r>
      <w:r>
        <w:t xml:space="preserve"> of its symptoms. </w:t>
      </w:r>
    </w:p>
    <w:p w14:paraId="16A39856" w14:textId="77777777" w:rsidR="00B4148B" w:rsidRDefault="004D104A">
      <w:pPr>
        <w:spacing w:before="240" w:after="240"/>
      </w:pPr>
      <w:r>
        <w:t>Contact with a person infected with the virus causes highly contagious measles (Plans-</w:t>
      </w:r>
      <w:proofErr w:type="spellStart"/>
      <w:r>
        <w:t>Rubió</w:t>
      </w:r>
      <w:proofErr w:type="spellEnd"/>
      <w:r>
        <w:t xml:space="preserve">, 2019). The measles virus can live on the surface for many hours before spreading through airborne droplets. Although measles is often linked to </w:t>
      </w:r>
      <w:r>
        <w:t>children, measles can affect anyone at any age (Hall et al., 2017). As a local disease, measles is widespread among the population, and the human immune system can fight it. People who become infected with the virus and who have never had measles are at ri</w:t>
      </w:r>
      <w:r>
        <w:t xml:space="preserve">sk of death or serious illness (Leung et al., 2018). It is very important to know the symptoms of measles and to be aware of many treatments and preventions. </w:t>
      </w:r>
    </w:p>
    <w:p w14:paraId="1D17DE01" w14:textId="77777777" w:rsidR="00B4148B" w:rsidRDefault="004D104A">
      <w:pPr>
        <w:spacing w:before="240" w:after="240"/>
      </w:pPr>
      <w:r>
        <w:t xml:space="preserve">The measles virus also causes fever, which is another symptom that needs to be avoided. A person </w:t>
      </w:r>
      <w:r>
        <w:t xml:space="preserve">may have high or low temperatures, and as the rash expands, the temperature may drop before returning to normal (Mina et al., 2019). Symptoms of measles may include runny nose, body aches, fatigue, loss of appetite, </w:t>
      </w:r>
      <w:proofErr w:type="spellStart"/>
      <w:r>
        <w:t>diarrhoea</w:t>
      </w:r>
      <w:proofErr w:type="spellEnd"/>
      <w:r>
        <w:t xml:space="preserve">, vomiting, </w:t>
      </w:r>
      <w:proofErr w:type="gramStart"/>
      <w:r>
        <w:t>cough</w:t>
      </w:r>
      <w:proofErr w:type="gramEnd"/>
      <w:r>
        <w:t xml:space="preserve"> and sore thro</w:t>
      </w:r>
      <w:r>
        <w:t xml:space="preserve">at. In addition, a </w:t>
      </w:r>
      <w:r>
        <w:lastRenderedPageBreak/>
        <w:t xml:space="preserve">person with measles can be sensitive to light. Inflammation of the eyes is one of the most common symptoms of measles (Hernandez et al., 2019). Click spots also form in the mouth, </w:t>
      </w:r>
      <w:proofErr w:type="gramStart"/>
      <w:r>
        <w:t>cheeks</w:t>
      </w:r>
      <w:proofErr w:type="gramEnd"/>
      <w:r>
        <w:t xml:space="preserve"> and throat, which are signs of measles. Mouth patc</w:t>
      </w:r>
      <w:r>
        <w:t xml:space="preserve">hes are </w:t>
      </w:r>
      <w:proofErr w:type="spellStart"/>
      <w:r>
        <w:t>characterised</w:t>
      </w:r>
      <w:proofErr w:type="spellEnd"/>
      <w:r>
        <w:t xml:space="preserve"> by brownish pallor and tentative appearance (Patel et al., 2020). The infection is potentially fatal and should be treated by a doctor if the symptoms of the measles virus do not improve after a few days or if symptoms other than feve</w:t>
      </w:r>
      <w:r>
        <w:t xml:space="preserve">r have disappeared. The immune system produces antibodies to respond to the virus that helps eradicate the virus and provide long-term protection against the measles virus, and more than one case of measles is rare (Paules, Marston and Fauci, 2019). </w:t>
      </w:r>
    </w:p>
    <w:p w14:paraId="37ACA022" w14:textId="77777777" w:rsidR="00B4148B" w:rsidRDefault="004D104A">
      <w:pPr>
        <w:spacing w:before="240" w:after="240"/>
      </w:pPr>
      <w:r>
        <w:t>Accor</w:t>
      </w:r>
      <w:r>
        <w:t>ding to Mina et al. (2019) after infection, the virus spreads throughout the body through the lymphatic system, lungs and back of the throat. The virus prefers mucus in the nose and throat of an infected person. Four to five days before and four to five da</w:t>
      </w:r>
      <w:r>
        <w:t xml:space="preserve">ys after a cinnamon rash appears on the body, an individual is contagious. Measles can only be transmitted once in a lifetime (Patel et al., 2019). Unvaccinated individuals are at risk of developing measles if they </w:t>
      </w:r>
      <w:proofErr w:type="gramStart"/>
      <w:r>
        <w:t>come in contact with</w:t>
      </w:r>
      <w:proofErr w:type="gramEnd"/>
      <w:r>
        <w:t xml:space="preserve"> an infected individu</w:t>
      </w:r>
      <w:r>
        <w:t>al or have not been vaccinated. For instance, a person has not received the measles vaccine and live with someone who has received it; the chances of getting measles increase by 90 per cent. Measles is transmitted by contact with an infected person (</w:t>
      </w:r>
      <w:proofErr w:type="spellStart"/>
      <w:r>
        <w:t>Cutts</w:t>
      </w:r>
      <w:proofErr w:type="spellEnd"/>
      <w:r>
        <w:t xml:space="preserve"> </w:t>
      </w:r>
      <w:r>
        <w:t xml:space="preserve">et al., 2021). Anyone who </w:t>
      </w:r>
      <w:proofErr w:type="gramStart"/>
      <w:r>
        <w:t>comes into contact with</w:t>
      </w:r>
      <w:proofErr w:type="gramEnd"/>
      <w:r>
        <w:t xml:space="preserve"> a sick person will be infected with the virus. Uninfected people can get the virus by touching contaminated objects and then sticking their hands into their mouths, rubbing their noses or mouths (World Heal</w:t>
      </w:r>
      <w:r>
        <w:t>th Organization, 2017). This is called cross-contamination. A cough or sneeze on an infected person in the vicinity of others who are not affected by the disease can also be transmitted (</w:t>
      </w:r>
      <w:proofErr w:type="spellStart"/>
      <w:r>
        <w:t>Dabbagh</w:t>
      </w:r>
      <w:proofErr w:type="spellEnd"/>
      <w:r>
        <w:t xml:space="preserve"> et al., 2018). The virus can be active on the surface for up </w:t>
      </w:r>
      <w:r>
        <w:t xml:space="preserve">to two hours after contact with body fluids. </w:t>
      </w:r>
    </w:p>
    <w:p w14:paraId="74881509" w14:textId="77777777" w:rsidR="00B4148B" w:rsidRDefault="004D104A">
      <w:pPr>
        <w:spacing w:before="240" w:after="240"/>
      </w:pPr>
      <w:r>
        <w:t>Only a few scenarios require the use of herd immunity. High immunity can only be conferred by pathogens inherent in only one host species (Patel et al., 2019). Epidemics are the result of the arbitrary mixing o</w:t>
      </w:r>
      <w:r>
        <w:t xml:space="preserve">f people. The vulnerable tend to congregate in groups according to age, ethnicity and socioeconomic status in free societies. Regardless of the general level of immunity in a community, epidemics require </w:t>
      </w:r>
      <w:proofErr w:type="gramStart"/>
      <w:r>
        <w:t>a large number of</w:t>
      </w:r>
      <w:proofErr w:type="gramEnd"/>
      <w:r>
        <w:t xml:space="preserve"> susceptible people to be present. </w:t>
      </w:r>
      <w:r>
        <w:t>Measles is a great description of these problems (</w:t>
      </w:r>
      <w:proofErr w:type="spellStart"/>
      <w:r>
        <w:t>Hviid</w:t>
      </w:r>
      <w:proofErr w:type="spellEnd"/>
      <w:r>
        <w:t xml:space="preserve"> et al., 2019). In the United Kingdom, measles is still thought to occur in unvaccinated people who live in poor social and economic conditions, are very young, or have religious beliefs that prevent t</w:t>
      </w:r>
      <w:r>
        <w:t xml:space="preserve">hem from being vaccinated (Paules, Marston and Fauci, 2019). The </w:t>
      </w:r>
      <w:proofErr w:type="gramStart"/>
      <w:r>
        <w:t>ultimate goal</w:t>
      </w:r>
      <w:proofErr w:type="gramEnd"/>
      <w:r>
        <w:t xml:space="preserve"> of a community-wide vaccination campaign is to reduce the risk of infection in the community as a whole, not just its subgroup. </w:t>
      </w:r>
    </w:p>
    <w:p w14:paraId="239BEE8F" w14:textId="77777777" w:rsidR="00B4148B" w:rsidRDefault="004D104A">
      <w:pPr>
        <w:spacing w:before="240" w:after="240"/>
      </w:pPr>
      <w:r>
        <w:t>This virus is highly contagious, and a person do</w:t>
      </w:r>
      <w:r>
        <w:t xml:space="preserve">es not want to be infected with it. The best way to avoid getting the measles virus is MMR vaccination. The MMR vaccine prevents measles, </w:t>
      </w:r>
      <w:proofErr w:type="gramStart"/>
      <w:r>
        <w:t>mumps</w:t>
      </w:r>
      <w:proofErr w:type="gramEnd"/>
      <w:r>
        <w:t xml:space="preserve"> and rubella. Measles vaccines can be effective in preventing the spread of infection. MMR vaccination can be giv</w:t>
      </w:r>
      <w:r>
        <w:t>en to infants up to one year of age. Repeated dosing is possible from 4-6 years of age (</w:t>
      </w:r>
      <w:proofErr w:type="spellStart"/>
      <w:r>
        <w:t>Cutts</w:t>
      </w:r>
      <w:proofErr w:type="spellEnd"/>
      <w:r>
        <w:t xml:space="preserve"> et al., 2021). </w:t>
      </w:r>
    </w:p>
    <w:p w14:paraId="301BBA31" w14:textId="77777777" w:rsidR="00B4148B" w:rsidRDefault="004D104A">
      <w:pPr>
        <w:spacing w:before="240" w:after="240"/>
      </w:pPr>
      <w:r>
        <w:t xml:space="preserve">While measles cases have increased in recent years, the MMR vaccine has kept the illness at bay in the United Kingdom. Prior to 1968, hundreds of </w:t>
      </w:r>
      <w:r>
        <w:t>thousands of incidents occurred each year. The healthcare system is made tremendous progress in limiting measles outbreaks and expanding MMR vaccination coverage. Measures to maintain and expand MMR vaccination coverage are included in the NHS Long Term Pl</w:t>
      </w:r>
      <w:r>
        <w:t xml:space="preserve">an. Improved local collaboration may also help to increase </w:t>
      </w:r>
      <w:r>
        <w:lastRenderedPageBreak/>
        <w:t>vaccine coverage in each region by concentrating on low-uptake populations. MMR screening for children aged 10 and 11 is now covered in the GP contract (</w:t>
      </w:r>
      <w:proofErr w:type="spellStart"/>
      <w:r>
        <w:t>Ghebrehewet</w:t>
      </w:r>
      <w:proofErr w:type="spellEnd"/>
      <w:r>
        <w:t xml:space="preserve"> et al., 2016). </w:t>
      </w:r>
    </w:p>
    <w:p w14:paraId="32C2C643" w14:textId="77777777" w:rsidR="00B4148B" w:rsidRDefault="004D104A">
      <w:pPr>
        <w:spacing w:before="240" w:after="240"/>
      </w:pPr>
      <w:r>
        <w:t>The most current</w:t>
      </w:r>
      <w:r>
        <w:t xml:space="preserve"> Government Green Paper on preventive, in addition to the existing Measles and Rubella Elimination Strategy, advised </w:t>
      </w:r>
      <w:proofErr w:type="spellStart"/>
      <w:r>
        <w:t>immunisation</w:t>
      </w:r>
      <w:proofErr w:type="spellEnd"/>
      <w:r>
        <w:t>. This comprehensive plan will be released in the fall by the Department of Health and Social Care. PHE is initiating a public-</w:t>
      </w:r>
      <w:r>
        <w:t xml:space="preserve">facing campaign called The Value of Vaccines to raise awareness about the significance of </w:t>
      </w:r>
      <w:proofErr w:type="spellStart"/>
      <w:r>
        <w:t>immunisation</w:t>
      </w:r>
      <w:proofErr w:type="spellEnd"/>
      <w:r>
        <w:t>, especially MMR vaccine. Maintaining and enhancing MMR coverage is crucial for eradication (</w:t>
      </w:r>
      <w:proofErr w:type="spellStart"/>
      <w:r>
        <w:t>Ghebrehewet</w:t>
      </w:r>
      <w:proofErr w:type="spellEnd"/>
      <w:r>
        <w:t xml:space="preserve"> et al., 2016). The status of elimination reintrod</w:t>
      </w:r>
      <w:r>
        <w:t xml:space="preserve">uces the requirement for </w:t>
      </w:r>
      <w:proofErr w:type="spellStart"/>
      <w:r>
        <w:t>immunisation</w:t>
      </w:r>
      <w:proofErr w:type="spellEnd"/>
      <w:r>
        <w:t xml:space="preserve"> for all eligible individuals. This is a good moment to educate people about the dangers of measles, the necessity of vaccination, and the need of reporting suspicious cases as soon as possible. </w:t>
      </w:r>
    </w:p>
    <w:p w14:paraId="753CD7B8" w14:textId="77777777" w:rsidR="00B4148B" w:rsidRDefault="004D104A">
      <w:pPr>
        <w:spacing w:before="240" w:after="240"/>
      </w:pPr>
      <w:r>
        <w:t>Unvaccinated adults can</w:t>
      </w:r>
      <w:r>
        <w:t xml:space="preserve"> do this at any time under the supervision of a doctor. Pregnant women or women who could become pregnant should not be vaccinated. Given the prevalence of measles and the lack of specific treatments for the virus, avoiding the disease is the best way to s</w:t>
      </w:r>
      <w:r>
        <w:t xml:space="preserve">tay healthy (Orenstein et al., 2018). This is achieved through vaccination, which makes it impossible to get the measles virus. </w:t>
      </w:r>
    </w:p>
    <w:p w14:paraId="3A2CB6D0" w14:textId="77777777" w:rsidR="00B4148B" w:rsidRDefault="004D104A">
      <w:pPr>
        <w:spacing w:before="240" w:after="240"/>
      </w:pPr>
      <w:r>
        <w:t xml:space="preserve">Page Break </w:t>
      </w:r>
    </w:p>
    <w:p w14:paraId="606E24E6" w14:textId="77777777" w:rsidR="00B4148B" w:rsidRDefault="004D104A">
      <w:pPr>
        <w:spacing w:before="240" w:after="240"/>
      </w:pPr>
      <w:r>
        <w:t xml:space="preserve">References </w:t>
      </w:r>
    </w:p>
    <w:p w14:paraId="7C8A7580" w14:textId="77777777" w:rsidR="00B4148B" w:rsidRDefault="004D104A">
      <w:pPr>
        <w:spacing w:before="240" w:after="240"/>
      </w:pPr>
      <w:r>
        <w:t xml:space="preserve">Angelo, K.M., </w:t>
      </w:r>
      <w:proofErr w:type="spellStart"/>
      <w:r>
        <w:t>Gastañaduy</w:t>
      </w:r>
      <w:proofErr w:type="spellEnd"/>
      <w:r>
        <w:t xml:space="preserve">, P.A., Walker, A.T., Patel, M., Reef, S., Lee, C.V. and </w:t>
      </w:r>
      <w:proofErr w:type="spellStart"/>
      <w:r>
        <w:t>Nemhauser</w:t>
      </w:r>
      <w:proofErr w:type="spellEnd"/>
      <w:r>
        <w:t>, J., 2019. S</w:t>
      </w:r>
      <w:r>
        <w:t xml:space="preserve">pread of measles in Europe and implications for US travelers. Pediatrics, 144(1). </w:t>
      </w:r>
    </w:p>
    <w:p w14:paraId="66CAA98E" w14:textId="77777777" w:rsidR="00B4148B" w:rsidRDefault="004D104A">
      <w:pPr>
        <w:spacing w:before="240" w:after="240"/>
      </w:pPr>
      <w:proofErr w:type="spellStart"/>
      <w:r>
        <w:t>Cutts</w:t>
      </w:r>
      <w:proofErr w:type="spellEnd"/>
      <w:r>
        <w:t xml:space="preserve">, F.T., Ferrari, M.J., Krause, L.K., </w:t>
      </w:r>
      <w:proofErr w:type="spellStart"/>
      <w:r>
        <w:t>Tatem</w:t>
      </w:r>
      <w:proofErr w:type="spellEnd"/>
      <w:r>
        <w:t>, A.J. and Mosser, J.F., 2021. Vaccination strategies for measles control and elimination: time to strengthen local initiative</w:t>
      </w:r>
      <w:r>
        <w:t xml:space="preserve">s. BMC medicine, 19(1), pp.1-8. </w:t>
      </w:r>
    </w:p>
    <w:p w14:paraId="07D7A8BF" w14:textId="77777777" w:rsidR="00B4148B" w:rsidRDefault="004D104A">
      <w:pPr>
        <w:spacing w:before="240" w:after="240"/>
      </w:pPr>
      <w:proofErr w:type="spellStart"/>
      <w:r>
        <w:t>Dabbagh</w:t>
      </w:r>
      <w:proofErr w:type="spellEnd"/>
      <w:r>
        <w:t xml:space="preserve">, A., Laws, R.L., </w:t>
      </w:r>
      <w:proofErr w:type="spellStart"/>
      <w:r>
        <w:t>Steulet</w:t>
      </w:r>
      <w:proofErr w:type="spellEnd"/>
      <w:r>
        <w:t xml:space="preserve">, C., </w:t>
      </w:r>
      <w:proofErr w:type="spellStart"/>
      <w:r>
        <w:t>Dumolard</w:t>
      </w:r>
      <w:proofErr w:type="spellEnd"/>
      <w:r>
        <w:t xml:space="preserve">, L., Mulders, MN, </w:t>
      </w:r>
      <w:proofErr w:type="spellStart"/>
      <w:r>
        <w:t>Kretsinger</w:t>
      </w:r>
      <w:proofErr w:type="spellEnd"/>
      <w:r>
        <w:t xml:space="preserve">, K., Alexander, J.P., Rota, </w:t>
      </w:r>
      <w:proofErr w:type="gramStart"/>
      <w:r>
        <w:t>P.A.</w:t>
      </w:r>
      <w:proofErr w:type="gramEnd"/>
      <w:r>
        <w:t xml:space="preserve"> and Goodson, J.L., 2018. Progress toward regional measles elimination—worldwide, 2000–2017. Morbidity and Mortalit</w:t>
      </w:r>
      <w:r>
        <w:t xml:space="preserve">y Weekly Report, 67(47), p.1323. </w:t>
      </w:r>
    </w:p>
    <w:p w14:paraId="77715A09" w14:textId="77777777" w:rsidR="00B4148B" w:rsidRDefault="004D104A">
      <w:pPr>
        <w:spacing w:before="240" w:after="240"/>
      </w:pPr>
      <w:proofErr w:type="spellStart"/>
      <w:r>
        <w:t>Düx</w:t>
      </w:r>
      <w:proofErr w:type="spellEnd"/>
      <w:r>
        <w:t xml:space="preserve">, A., </w:t>
      </w:r>
      <w:proofErr w:type="spellStart"/>
      <w:r>
        <w:t>Lequime</w:t>
      </w:r>
      <w:proofErr w:type="spellEnd"/>
      <w:r>
        <w:t xml:space="preserve">, S., </w:t>
      </w:r>
      <w:proofErr w:type="spellStart"/>
      <w:r>
        <w:t>Patrono</w:t>
      </w:r>
      <w:proofErr w:type="spellEnd"/>
      <w:r>
        <w:t xml:space="preserve">, L.V., </w:t>
      </w:r>
      <w:proofErr w:type="spellStart"/>
      <w:r>
        <w:t>Vrancken</w:t>
      </w:r>
      <w:proofErr w:type="spellEnd"/>
      <w:r>
        <w:t xml:space="preserve">, B., Boral, S., </w:t>
      </w:r>
      <w:proofErr w:type="spellStart"/>
      <w:r>
        <w:t>Gogarten</w:t>
      </w:r>
      <w:proofErr w:type="spellEnd"/>
      <w:r>
        <w:t xml:space="preserve">, J.F., </w:t>
      </w:r>
      <w:proofErr w:type="spellStart"/>
      <w:r>
        <w:t>Hilbig</w:t>
      </w:r>
      <w:proofErr w:type="spellEnd"/>
      <w:r>
        <w:t xml:space="preserve">, A., Horst, D., Merkel, K., </w:t>
      </w:r>
      <w:proofErr w:type="spellStart"/>
      <w:r>
        <w:t>Prepoint</w:t>
      </w:r>
      <w:proofErr w:type="spellEnd"/>
      <w:r>
        <w:t xml:space="preserve">, B. and </w:t>
      </w:r>
      <w:proofErr w:type="spellStart"/>
      <w:r>
        <w:t>Santibanez</w:t>
      </w:r>
      <w:proofErr w:type="spellEnd"/>
      <w:r>
        <w:t>, S., 2020. Measles virus and rinderpest virus divergence dated to the sixth centu</w:t>
      </w:r>
      <w:r>
        <w:t xml:space="preserve">ry BCE. Science, 368(6497), pp.1367-1370. </w:t>
      </w:r>
    </w:p>
    <w:p w14:paraId="52980361" w14:textId="77777777" w:rsidR="00B4148B" w:rsidRDefault="004D104A">
      <w:pPr>
        <w:spacing w:before="240" w:after="240"/>
      </w:pPr>
      <w:r>
        <w:t xml:space="preserve">Griffin, D.E., 2018. Measles vaccine. Viral immunology, 31(2), pp.86-95. </w:t>
      </w:r>
    </w:p>
    <w:p w14:paraId="2CC680AC" w14:textId="77777777" w:rsidR="00B4148B" w:rsidRDefault="004D104A">
      <w:pPr>
        <w:spacing w:before="240" w:after="240"/>
      </w:pPr>
      <w:r>
        <w:t xml:space="preserve">Guerra, F.M., Bolotin, S., Lim, G., Heffernan, J., </w:t>
      </w:r>
      <w:proofErr w:type="spellStart"/>
      <w:r>
        <w:t>Deeks</w:t>
      </w:r>
      <w:proofErr w:type="spellEnd"/>
      <w:r>
        <w:t xml:space="preserve">, S.L., Li, </w:t>
      </w:r>
      <w:proofErr w:type="gramStart"/>
      <w:r>
        <w:t>Y.</w:t>
      </w:r>
      <w:proofErr w:type="gramEnd"/>
      <w:r>
        <w:t xml:space="preserve"> and Crowcroft, N.S., 2017. The basic reproduction number (R0) of mea</w:t>
      </w:r>
      <w:r>
        <w:t xml:space="preserve">sles: a systematic review. The Lancet Infectious Diseases, 17(12), </w:t>
      </w:r>
      <w:proofErr w:type="gramStart"/>
      <w:r>
        <w:t>pp.e</w:t>
      </w:r>
      <w:proofErr w:type="gramEnd"/>
      <w:r>
        <w:t xml:space="preserve">420-e428. </w:t>
      </w:r>
    </w:p>
    <w:p w14:paraId="5643178E" w14:textId="77777777" w:rsidR="00B4148B" w:rsidRDefault="004D104A">
      <w:pPr>
        <w:spacing w:before="240" w:after="240"/>
      </w:pPr>
      <w:r>
        <w:t>Hall, V., Banerjee, E., Kenyon, C., Strain, A., Griffith, J., Como-</w:t>
      </w:r>
      <w:proofErr w:type="spellStart"/>
      <w:r>
        <w:t>Sabetti</w:t>
      </w:r>
      <w:proofErr w:type="spellEnd"/>
      <w:r>
        <w:t xml:space="preserve">, K., Heath, J., </w:t>
      </w:r>
      <w:proofErr w:type="spellStart"/>
      <w:r>
        <w:t>Bahta</w:t>
      </w:r>
      <w:proofErr w:type="spellEnd"/>
      <w:r>
        <w:t>, L., Martin, K., McMahon, M. and Johnson, D., 2017. Measles outbreak—Minnesot</w:t>
      </w:r>
      <w:r>
        <w:t>a April–</w:t>
      </w:r>
      <w:proofErr w:type="spellStart"/>
      <w:proofErr w:type="gramStart"/>
      <w:r>
        <w:t>may</w:t>
      </w:r>
      <w:proofErr w:type="spellEnd"/>
      <w:proofErr w:type="gramEnd"/>
      <w:r>
        <w:t xml:space="preserve"> 2017. MMWR. Morbidity and mortality weekly report, 66(27), p.713. </w:t>
      </w:r>
    </w:p>
    <w:p w14:paraId="66EB90F4" w14:textId="77777777" w:rsidR="00B4148B" w:rsidRDefault="004D104A">
      <w:pPr>
        <w:spacing w:before="240" w:after="240"/>
      </w:pPr>
      <w:r>
        <w:lastRenderedPageBreak/>
        <w:t xml:space="preserve">Hernandez, N., </w:t>
      </w:r>
      <w:proofErr w:type="spellStart"/>
      <w:r>
        <w:t>Bucciol</w:t>
      </w:r>
      <w:proofErr w:type="spellEnd"/>
      <w:r>
        <w:t xml:space="preserve">, G., </w:t>
      </w:r>
      <w:proofErr w:type="spellStart"/>
      <w:r>
        <w:t>Moens</w:t>
      </w:r>
      <w:proofErr w:type="spellEnd"/>
      <w:r>
        <w:t xml:space="preserve">, L., Le Pen, J., </w:t>
      </w:r>
      <w:proofErr w:type="spellStart"/>
      <w:r>
        <w:t>Shahrooei</w:t>
      </w:r>
      <w:proofErr w:type="spellEnd"/>
      <w:r>
        <w:t xml:space="preserve">, M., </w:t>
      </w:r>
      <w:proofErr w:type="spellStart"/>
      <w:r>
        <w:t>Goudouris</w:t>
      </w:r>
      <w:proofErr w:type="spellEnd"/>
      <w:r>
        <w:t xml:space="preserve">, E., </w:t>
      </w:r>
      <w:proofErr w:type="spellStart"/>
      <w:r>
        <w:t>Shirkani</w:t>
      </w:r>
      <w:proofErr w:type="spellEnd"/>
      <w:r>
        <w:t>, A., Changi-</w:t>
      </w:r>
      <w:proofErr w:type="spellStart"/>
      <w:r>
        <w:t>Ashtiani</w:t>
      </w:r>
      <w:proofErr w:type="spellEnd"/>
      <w:r>
        <w:t xml:space="preserve">, M., </w:t>
      </w:r>
      <w:proofErr w:type="spellStart"/>
      <w:r>
        <w:t>Rokni</w:t>
      </w:r>
      <w:proofErr w:type="spellEnd"/>
      <w:r>
        <w:t xml:space="preserve">-Zadeh, H., </w:t>
      </w:r>
      <w:proofErr w:type="spellStart"/>
      <w:r>
        <w:t>Sayar</w:t>
      </w:r>
      <w:proofErr w:type="spellEnd"/>
      <w:r>
        <w:t xml:space="preserve">, E.H. and </w:t>
      </w:r>
      <w:proofErr w:type="spellStart"/>
      <w:r>
        <w:t>Reisli</w:t>
      </w:r>
      <w:proofErr w:type="spellEnd"/>
      <w:r>
        <w:t xml:space="preserve">, I., 2019. Inherited </w:t>
      </w:r>
      <w:r>
        <w:t xml:space="preserve">IFNAR1 deficiency in otherwise healthy patients with adverse reaction to measles and yellow fever live vaccines. The Journal of experimental medicine, 216(9), pp.2057-2070. </w:t>
      </w:r>
    </w:p>
    <w:p w14:paraId="7624CFD5" w14:textId="77777777" w:rsidR="00B4148B" w:rsidRDefault="004D104A">
      <w:pPr>
        <w:spacing w:before="240" w:after="240"/>
      </w:pPr>
      <w:proofErr w:type="spellStart"/>
      <w:r>
        <w:t>Hörner</w:t>
      </w:r>
      <w:proofErr w:type="spellEnd"/>
      <w:r>
        <w:t xml:space="preserve">, C., </w:t>
      </w:r>
      <w:proofErr w:type="spellStart"/>
      <w:r>
        <w:t>Schürmann</w:t>
      </w:r>
      <w:proofErr w:type="spellEnd"/>
      <w:r>
        <w:t xml:space="preserve">, C., </w:t>
      </w:r>
      <w:proofErr w:type="spellStart"/>
      <w:r>
        <w:t>Auste</w:t>
      </w:r>
      <w:proofErr w:type="spellEnd"/>
      <w:r>
        <w:t xml:space="preserve">, A., </w:t>
      </w:r>
      <w:proofErr w:type="spellStart"/>
      <w:r>
        <w:t>Ebenig</w:t>
      </w:r>
      <w:proofErr w:type="spellEnd"/>
      <w:r>
        <w:t xml:space="preserve">, A., </w:t>
      </w:r>
      <w:proofErr w:type="spellStart"/>
      <w:r>
        <w:t>Muraleedharan</w:t>
      </w:r>
      <w:proofErr w:type="spellEnd"/>
      <w:r>
        <w:t xml:space="preserve">, S., </w:t>
      </w:r>
      <w:proofErr w:type="spellStart"/>
      <w:r>
        <w:t>Dinnon</w:t>
      </w:r>
      <w:proofErr w:type="spellEnd"/>
      <w:r>
        <w:t>, K.H.,</w:t>
      </w:r>
      <w:r>
        <w:t xml:space="preserve"> Scholz, T., Herrmann, M., </w:t>
      </w:r>
      <w:proofErr w:type="spellStart"/>
      <w:r>
        <w:t>Schnierle</w:t>
      </w:r>
      <w:proofErr w:type="spellEnd"/>
      <w:r>
        <w:t xml:space="preserve">, B.S., Baric, R.S. and </w:t>
      </w:r>
      <w:proofErr w:type="spellStart"/>
      <w:r>
        <w:t>Mühlebach</w:t>
      </w:r>
      <w:proofErr w:type="spellEnd"/>
      <w:r>
        <w:t xml:space="preserve">, M.D., 2020. A highly immunogenic and effective measles virus-based Th1-biased COVID-19 vaccine. Proceedings of the National Academy of Sciences, 117(51), pp.32657-32666. </w:t>
      </w:r>
    </w:p>
    <w:p w14:paraId="7D460D7F" w14:textId="77777777" w:rsidR="00B4148B" w:rsidRDefault="004D104A">
      <w:pPr>
        <w:spacing w:before="240" w:after="240"/>
      </w:pPr>
      <w:proofErr w:type="spellStart"/>
      <w:r>
        <w:t>Hviid</w:t>
      </w:r>
      <w:proofErr w:type="spellEnd"/>
      <w:r>
        <w:t>, A., Han</w:t>
      </w:r>
      <w:r>
        <w:t xml:space="preserve">sen, J.V., Frisch, M. and </w:t>
      </w:r>
      <w:proofErr w:type="spellStart"/>
      <w:r>
        <w:t>Melbye</w:t>
      </w:r>
      <w:proofErr w:type="spellEnd"/>
      <w:r>
        <w:t xml:space="preserve">, M., 2019. Measles, mumps, rubella vaccination and autism: a nationwide cohort study. Annals of internal medicine, 170(8), pp.513-520. </w:t>
      </w:r>
    </w:p>
    <w:p w14:paraId="0380A95E" w14:textId="77777777" w:rsidR="00B4148B" w:rsidRDefault="004D104A">
      <w:pPr>
        <w:spacing w:before="240" w:after="240"/>
      </w:pPr>
      <w:proofErr w:type="spellStart"/>
      <w:r>
        <w:t>Laksono</w:t>
      </w:r>
      <w:proofErr w:type="spellEnd"/>
      <w:r>
        <w:t xml:space="preserve">, B.M., de Vries, R.D., </w:t>
      </w:r>
      <w:proofErr w:type="spellStart"/>
      <w:r>
        <w:t>Verburgh</w:t>
      </w:r>
      <w:proofErr w:type="spellEnd"/>
      <w:r>
        <w:t xml:space="preserve">, R.J., Visser, E.G., de Jong, A., </w:t>
      </w:r>
      <w:proofErr w:type="spellStart"/>
      <w:r>
        <w:t>Fraaij</w:t>
      </w:r>
      <w:proofErr w:type="spellEnd"/>
      <w:r>
        <w:t>, P.L.,</w:t>
      </w:r>
      <w:r>
        <w:t xml:space="preserve"> </w:t>
      </w:r>
      <w:proofErr w:type="spellStart"/>
      <w:r>
        <w:t>Ruijs</w:t>
      </w:r>
      <w:proofErr w:type="spellEnd"/>
      <w:r>
        <w:t xml:space="preserve">, W.L., </w:t>
      </w:r>
      <w:proofErr w:type="spellStart"/>
      <w:r>
        <w:t>Nieuwenhuijse</w:t>
      </w:r>
      <w:proofErr w:type="spellEnd"/>
      <w:r>
        <w:t xml:space="preserve">, D.F., van den Ham, H.J., Koopmans, M.P. and van </w:t>
      </w:r>
      <w:proofErr w:type="spellStart"/>
      <w:r>
        <w:t>Zelm</w:t>
      </w:r>
      <w:proofErr w:type="spellEnd"/>
      <w:r>
        <w:t xml:space="preserve">, M.C., 2018. Studies into the mechanism of measles-associated immune suppression during a measles outbreak in the Netherlands. Nature communications, 9(1), pp.1-10. </w:t>
      </w:r>
    </w:p>
    <w:p w14:paraId="79EE21BC" w14:textId="77777777" w:rsidR="00B4148B" w:rsidRDefault="004D104A">
      <w:pPr>
        <w:spacing w:before="240" w:after="240"/>
      </w:pPr>
      <w:r>
        <w:t>Leung, A</w:t>
      </w:r>
      <w:r>
        <w:t xml:space="preserve">.K., Hon, K.L., Leong, K.F. and </w:t>
      </w:r>
      <w:proofErr w:type="spellStart"/>
      <w:r>
        <w:t>Sergi</w:t>
      </w:r>
      <w:proofErr w:type="spellEnd"/>
      <w:r>
        <w:t xml:space="preserve">, C.M., 2018. Measles: a disease often forgotten but not gone. Hong Kong Med J, 24(5), pp.512-20. </w:t>
      </w:r>
    </w:p>
    <w:p w14:paraId="3F91180B" w14:textId="77777777" w:rsidR="00B4148B" w:rsidRDefault="004D104A">
      <w:pPr>
        <w:spacing w:before="240" w:after="240"/>
      </w:pPr>
      <w:r>
        <w:t xml:space="preserve">Mina, M.J., Kula, T., </w:t>
      </w:r>
      <w:proofErr w:type="spellStart"/>
      <w:r>
        <w:t>Leng</w:t>
      </w:r>
      <w:proofErr w:type="spellEnd"/>
      <w:r>
        <w:t xml:space="preserve">, Y., Li, M., De Vries, R.D., </w:t>
      </w:r>
      <w:proofErr w:type="spellStart"/>
      <w:r>
        <w:t>Knip</w:t>
      </w:r>
      <w:proofErr w:type="spellEnd"/>
      <w:r>
        <w:t xml:space="preserve">, M., </w:t>
      </w:r>
      <w:proofErr w:type="spellStart"/>
      <w:r>
        <w:t>Siljander</w:t>
      </w:r>
      <w:proofErr w:type="spellEnd"/>
      <w:r>
        <w:t xml:space="preserve">, H., </w:t>
      </w:r>
      <w:proofErr w:type="spellStart"/>
      <w:r>
        <w:t>Rewers</w:t>
      </w:r>
      <w:proofErr w:type="spellEnd"/>
      <w:r>
        <w:t xml:space="preserve">, M., Choy, D.F., Wilson, M.S. and </w:t>
      </w:r>
      <w:proofErr w:type="spellStart"/>
      <w:r>
        <w:t>Larman</w:t>
      </w:r>
      <w:proofErr w:type="spellEnd"/>
      <w:r>
        <w:t>, H.B., 2019. Measles virus infection diminishes preexisting antibodies that offer protection from other pathogens. Science, 366</w:t>
      </w:r>
      <w:r>
        <w:t xml:space="preserve">(6465), pp.599-606. </w:t>
      </w:r>
    </w:p>
    <w:p w14:paraId="3C542375" w14:textId="77777777" w:rsidR="00B4148B" w:rsidRDefault="004D104A">
      <w:pPr>
        <w:spacing w:before="240" w:after="240"/>
      </w:pPr>
      <w:r>
        <w:t xml:space="preserve">Orenstein, W.A., Hinman, A., </w:t>
      </w:r>
      <w:proofErr w:type="spellStart"/>
      <w:r>
        <w:t>Nkowane</w:t>
      </w:r>
      <w:proofErr w:type="spellEnd"/>
      <w:r>
        <w:t xml:space="preserve">, B., Olive, J.M. and </w:t>
      </w:r>
      <w:proofErr w:type="spellStart"/>
      <w:r>
        <w:t>Reingold</w:t>
      </w:r>
      <w:proofErr w:type="spellEnd"/>
      <w:r>
        <w:t xml:space="preserve">, A., 2018. Measles and rubella global strategic plan 2012–2020 midterm review. Vaccine, 36, </w:t>
      </w:r>
      <w:proofErr w:type="gramStart"/>
      <w:r>
        <w:t>pp.A</w:t>
      </w:r>
      <w:proofErr w:type="gramEnd"/>
      <w:r>
        <w:t xml:space="preserve">1-A34. </w:t>
      </w:r>
    </w:p>
    <w:p w14:paraId="02E10198" w14:textId="77777777" w:rsidR="00B4148B" w:rsidRDefault="004D104A">
      <w:pPr>
        <w:spacing w:before="240" w:after="240"/>
      </w:pPr>
      <w:r>
        <w:t>Patel, M., 2019. Increase in measles cases—United States, Januar</w:t>
      </w:r>
      <w:r>
        <w:t xml:space="preserve">y 1–April 26, 2019. MMWR. Morbidity and mortality weekly report, 68. </w:t>
      </w:r>
    </w:p>
    <w:p w14:paraId="0D06DFA4" w14:textId="77777777" w:rsidR="00B4148B" w:rsidRDefault="004D104A">
      <w:pPr>
        <w:spacing w:before="240" w:after="240"/>
      </w:pPr>
      <w:r>
        <w:t>Patel, M., Lee, A.D., Clemmons, N.S., Redd, S.B., Poser, S., Blog, D., Zucker, J.R., Leung, J., Link-</w:t>
      </w:r>
      <w:proofErr w:type="spellStart"/>
      <w:r>
        <w:t>Gelles</w:t>
      </w:r>
      <w:proofErr w:type="spellEnd"/>
      <w:r>
        <w:t xml:space="preserve">, R., Pham, H. and </w:t>
      </w:r>
      <w:proofErr w:type="spellStart"/>
      <w:r>
        <w:t>Arciuolo</w:t>
      </w:r>
      <w:proofErr w:type="spellEnd"/>
      <w:r>
        <w:t>, R.J., 2019. National update on measles cases and o</w:t>
      </w:r>
      <w:r>
        <w:t xml:space="preserve">utbreaks—United States, January 1–October 1, 2019. Morbidity and Mortality Weekly Report, 68(40), p.893. </w:t>
      </w:r>
    </w:p>
    <w:p w14:paraId="5BBE4BA1" w14:textId="77777777" w:rsidR="00B4148B" w:rsidRDefault="004D104A">
      <w:pPr>
        <w:spacing w:before="240" w:after="240"/>
      </w:pPr>
      <w:r>
        <w:t xml:space="preserve">Patel, M.K., </w:t>
      </w:r>
      <w:proofErr w:type="spellStart"/>
      <w:r>
        <w:t>Dumolard</w:t>
      </w:r>
      <w:proofErr w:type="spellEnd"/>
      <w:r>
        <w:t xml:space="preserve">, L., </w:t>
      </w:r>
      <w:proofErr w:type="spellStart"/>
      <w:r>
        <w:t>Nedelec</w:t>
      </w:r>
      <w:proofErr w:type="spellEnd"/>
      <w:r>
        <w:t xml:space="preserve">, Y., </w:t>
      </w:r>
      <w:proofErr w:type="spellStart"/>
      <w:r>
        <w:t>Sodha</w:t>
      </w:r>
      <w:proofErr w:type="spellEnd"/>
      <w:r>
        <w:t xml:space="preserve">, S.V., </w:t>
      </w:r>
      <w:proofErr w:type="spellStart"/>
      <w:r>
        <w:t>Steulet</w:t>
      </w:r>
      <w:proofErr w:type="spellEnd"/>
      <w:r>
        <w:t xml:space="preserve">, C., </w:t>
      </w:r>
      <w:proofErr w:type="spellStart"/>
      <w:r>
        <w:t>Gacic-Dobo</w:t>
      </w:r>
      <w:proofErr w:type="spellEnd"/>
      <w:r>
        <w:t xml:space="preserve">, M., </w:t>
      </w:r>
      <w:proofErr w:type="spellStart"/>
      <w:r>
        <w:t>Kretsinger</w:t>
      </w:r>
      <w:proofErr w:type="spellEnd"/>
      <w:r>
        <w:t xml:space="preserve">, K., McFarland, J., Rota, </w:t>
      </w:r>
      <w:proofErr w:type="gramStart"/>
      <w:r>
        <w:t>P.A.</w:t>
      </w:r>
      <w:proofErr w:type="gramEnd"/>
      <w:r>
        <w:t xml:space="preserve"> and Goodson, J.L., 2019. P</w:t>
      </w:r>
      <w:r>
        <w:t xml:space="preserve">rogress toward regional measles elimination—worldwide, 2000–2018. Morbidity and Mortality Weekly Report, 68(48), p.1105. </w:t>
      </w:r>
    </w:p>
    <w:p w14:paraId="2E684109" w14:textId="77777777" w:rsidR="00B4148B" w:rsidRDefault="004D104A">
      <w:pPr>
        <w:spacing w:before="240" w:after="240"/>
      </w:pPr>
      <w:r>
        <w:t xml:space="preserve">Patel, M.K., Goodson, J.L., Alexander Jr, JP, </w:t>
      </w:r>
      <w:proofErr w:type="spellStart"/>
      <w:r>
        <w:t>Kretsinger</w:t>
      </w:r>
      <w:proofErr w:type="spellEnd"/>
      <w:r>
        <w:t xml:space="preserve">, K., </w:t>
      </w:r>
      <w:proofErr w:type="spellStart"/>
      <w:r>
        <w:t>Sodha</w:t>
      </w:r>
      <w:proofErr w:type="spellEnd"/>
      <w:r>
        <w:t xml:space="preserve">, S.V., </w:t>
      </w:r>
      <w:proofErr w:type="spellStart"/>
      <w:r>
        <w:t>Steulet</w:t>
      </w:r>
      <w:proofErr w:type="spellEnd"/>
      <w:r>
        <w:t xml:space="preserve">, C., </w:t>
      </w:r>
      <w:proofErr w:type="spellStart"/>
      <w:r>
        <w:t>Gacic-Dobo</w:t>
      </w:r>
      <w:proofErr w:type="spellEnd"/>
      <w:r>
        <w:t xml:space="preserve">, M., Rota, P.A., McFarland, J., </w:t>
      </w:r>
      <w:proofErr w:type="spellStart"/>
      <w:r>
        <w:t>Men</w:t>
      </w:r>
      <w:r>
        <w:t>ning</w:t>
      </w:r>
      <w:proofErr w:type="spellEnd"/>
      <w:r>
        <w:t xml:space="preserve">, L. and Mulders, MN, 2020. Progress toward regional measles elimination—worldwide, 2000–2019. Morbidity and Mortality Weekly Report, 69(45), p.1700. </w:t>
      </w:r>
    </w:p>
    <w:p w14:paraId="7093D3DA" w14:textId="77777777" w:rsidR="00B4148B" w:rsidRDefault="004D104A">
      <w:pPr>
        <w:spacing w:before="240" w:after="240"/>
      </w:pPr>
      <w:r>
        <w:t>Paules, C.I., Marston, H.D. and Fauci, A.S., 2019. Measles in 2019—going backward. New England Journa</w:t>
      </w:r>
      <w:r>
        <w:t xml:space="preserve">l of Medicine, 380(23), pp.2185-2187. </w:t>
      </w:r>
    </w:p>
    <w:p w14:paraId="72334D60" w14:textId="77777777" w:rsidR="00B4148B" w:rsidRDefault="004D104A">
      <w:pPr>
        <w:spacing w:before="240" w:after="240"/>
      </w:pPr>
      <w:r>
        <w:lastRenderedPageBreak/>
        <w:t>Plans-</w:t>
      </w:r>
      <w:proofErr w:type="spellStart"/>
      <w:r>
        <w:t>Rubió</w:t>
      </w:r>
      <w:proofErr w:type="spellEnd"/>
      <w:r>
        <w:t>, P., 2019. Low percentages of measles vaccination coverage with two doses of vaccine and low herd immunity levels explain measles incidence and persistence of measles in the European Union in 2017–2018. Eu</w:t>
      </w:r>
      <w:r>
        <w:t xml:space="preserve">ropean Journal of Clinical Microbiology &amp; Infectious Diseases, 38(9), pp.1719-1729. </w:t>
      </w:r>
    </w:p>
    <w:p w14:paraId="352C4D64" w14:textId="77777777" w:rsidR="00B4148B" w:rsidRDefault="004D104A">
      <w:pPr>
        <w:spacing w:before="240" w:after="240"/>
      </w:pPr>
      <w:r>
        <w:t xml:space="preserve">Thornton, J., 2019. Measles cases in Europe tripled from 2017 to 2018. </w:t>
      </w:r>
    </w:p>
    <w:p w14:paraId="7FA1D65B" w14:textId="77777777" w:rsidR="00B4148B" w:rsidRDefault="004D104A">
      <w:pPr>
        <w:spacing w:before="240" w:after="240"/>
      </w:pPr>
      <w:r>
        <w:t xml:space="preserve">World Health Organization, 2017. </w:t>
      </w:r>
      <w:proofErr w:type="spellStart"/>
      <w:r>
        <w:t>Immunisation</w:t>
      </w:r>
      <w:proofErr w:type="spellEnd"/>
      <w:r>
        <w:t xml:space="preserve"> achievements in South-East Asia: the platform for mea</w:t>
      </w:r>
      <w:r>
        <w:t xml:space="preserve">sles elimination. </w:t>
      </w:r>
    </w:p>
    <w:p w14:paraId="7EA969E0" w14:textId="77777777" w:rsidR="00B4148B" w:rsidRDefault="004D104A">
      <w:pPr>
        <w:spacing w:before="240" w:after="240"/>
      </w:pPr>
      <w:proofErr w:type="spellStart"/>
      <w:r>
        <w:t>Ghebrehewet</w:t>
      </w:r>
      <w:proofErr w:type="spellEnd"/>
      <w:r>
        <w:t xml:space="preserve">, S., </w:t>
      </w:r>
      <w:proofErr w:type="spellStart"/>
      <w:r>
        <w:t>Thorrington</w:t>
      </w:r>
      <w:proofErr w:type="spellEnd"/>
      <w:r>
        <w:t xml:space="preserve">, D., Farmer, S., Kearney, J., </w:t>
      </w:r>
      <w:proofErr w:type="spellStart"/>
      <w:r>
        <w:t>Blissett</w:t>
      </w:r>
      <w:proofErr w:type="spellEnd"/>
      <w:r>
        <w:t xml:space="preserve">, D., McLeod, H. and Keenan, A., 2016. The economic cost of measles: healthcare, public </w:t>
      </w:r>
      <w:proofErr w:type="gramStart"/>
      <w:r>
        <w:t>health</w:t>
      </w:r>
      <w:proofErr w:type="gramEnd"/>
      <w:r>
        <w:t xml:space="preserve"> and societal costs of the 2012–13 outbreak in Merseyside, UK. Vaccine, 34(1</w:t>
      </w:r>
      <w:r>
        <w:t xml:space="preserve">5), pp.1823-1831. </w:t>
      </w:r>
    </w:p>
    <w:sectPr w:rsidR="00B4148B">
      <w:pgSz w:w="12240" w:h="15840"/>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B4148B"/>
    <w:rsid w:val="001E22BB"/>
    <w:rsid w:val="003F14E8"/>
    <w:rsid w:val="004D104A"/>
    <w:rsid w:val="00B4148B"/>
    <w:rsid w:val="00E35396"/>
    <w:rsid w:val="00F270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4B2B9"/>
  <w15:docId w15:val="{CB12500A-0998-4AB6-80A3-36FD06CAC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2056</Words>
  <Characters>11720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sharon roberts</cp:lastModifiedBy>
  <cp:revision>2</cp:revision>
  <dcterms:created xsi:type="dcterms:W3CDTF">2021-11-09T14:32:00Z</dcterms:created>
  <dcterms:modified xsi:type="dcterms:W3CDTF">2021-11-09T14:32:00Z</dcterms:modified>
</cp:coreProperties>
</file>