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39DFF8BB" w14:textId="77777777" w:rsidR="005A3626" w:rsidRDefault="005A3626" w:rsidP="001C4072">
      <w:pPr>
        <w:pStyle w:val="Title"/>
      </w:pPr>
    </w:p>
    <w:p w14:paraId="4DBDC58C" w14:textId="77777777" w:rsidR="005A3626" w:rsidRPr="005A3626" w:rsidRDefault="005A3626" w:rsidP="005A3626">
      <w:pPr>
        <w:jc w:val="center"/>
        <w:rPr>
          <w:sz w:val="48"/>
          <w:szCs w:val="48"/>
        </w:rPr>
      </w:pPr>
    </w:p>
    <w:p w14:paraId="576A317E" w14:textId="6256C9E7" w:rsidR="005A3626" w:rsidRDefault="00F63BF5" w:rsidP="000B1959">
      <w:pPr>
        <w:pStyle w:val="Title"/>
        <w:jc w:val="center"/>
      </w:pPr>
      <w:r>
        <w:t xml:space="preserve">The Angular Position of a CIWS Turret using a Transfer Function </w:t>
      </w:r>
    </w:p>
    <w:p w14:paraId="5CB515D8" w14:textId="77777777" w:rsidR="000B1959" w:rsidRDefault="000B1959" w:rsidP="000B1959"/>
    <w:p w14:paraId="41AF2C97" w14:textId="77777777" w:rsidR="000B1959" w:rsidRDefault="000B1959" w:rsidP="000B1959"/>
    <w:p w14:paraId="7690CC4C" w14:textId="77777777" w:rsidR="000B1959" w:rsidRDefault="000B1959" w:rsidP="000B1959"/>
    <w:p w14:paraId="55D52542" w14:textId="77777777" w:rsidR="000B1959" w:rsidRPr="000B1959" w:rsidRDefault="000B1959" w:rsidP="000B1959"/>
    <w:p w14:paraId="14FAEF2E" w14:textId="5BDCD96D" w:rsidR="000B1959" w:rsidRPr="005A3626" w:rsidRDefault="000B1959" w:rsidP="000B1959">
      <w:pPr>
        <w:jc w:val="center"/>
        <w:rPr>
          <w:sz w:val="32"/>
          <w:szCs w:val="32"/>
        </w:rPr>
      </w:pPr>
      <w:r w:rsidRPr="005A3626">
        <w:rPr>
          <w:sz w:val="32"/>
          <w:szCs w:val="32"/>
        </w:rPr>
        <w:t>William Critchley</w:t>
      </w:r>
    </w:p>
    <w:p w14:paraId="5212F59E" w14:textId="77777777" w:rsidR="005A3626" w:rsidRDefault="005A3626" w:rsidP="005A3626">
      <w:pPr>
        <w:rPr>
          <w:sz w:val="48"/>
          <w:szCs w:val="48"/>
        </w:rPr>
      </w:pPr>
    </w:p>
    <w:p w14:paraId="314415C7" w14:textId="77777777" w:rsidR="000B1959" w:rsidRDefault="000B1959" w:rsidP="005A3626"/>
    <w:p w14:paraId="13A75D5C" w14:textId="77777777" w:rsidR="000B1959" w:rsidRDefault="000B1959" w:rsidP="005A3626"/>
    <w:p w14:paraId="208C07B6" w14:textId="52006C8D" w:rsidR="005A3626" w:rsidRPr="005A3626" w:rsidRDefault="000B1959" w:rsidP="005A3626">
      <w:pPr>
        <w:jc w:val="center"/>
        <w:rPr>
          <w:sz w:val="40"/>
          <w:szCs w:val="40"/>
        </w:rPr>
      </w:pPr>
      <w:r w:rsidRPr="000B1959">
        <w:rPr>
          <w:sz w:val="40"/>
          <w:szCs w:val="40"/>
        </w:rPr>
        <w:t>L5 - Instrumentation and Control (ACDB5011)</w:t>
      </w:r>
    </w:p>
    <w:p w14:paraId="67A915B8" w14:textId="77777777" w:rsidR="000B1959" w:rsidRDefault="000B1959" w:rsidP="005A3626">
      <w:pPr>
        <w:jc w:val="center"/>
        <w:rPr>
          <w:sz w:val="32"/>
          <w:szCs w:val="32"/>
        </w:rPr>
      </w:pPr>
    </w:p>
    <w:p w14:paraId="7C316FCE" w14:textId="77777777" w:rsidR="000B1959" w:rsidRDefault="000B1959" w:rsidP="000B1959">
      <w:pPr>
        <w:jc w:val="center"/>
      </w:pPr>
    </w:p>
    <w:p w14:paraId="509EF296" w14:textId="77777777" w:rsidR="000B1959" w:rsidRDefault="000B1959" w:rsidP="000B1959">
      <w:pPr>
        <w:jc w:val="center"/>
      </w:pPr>
    </w:p>
    <w:p w14:paraId="6816BD79" w14:textId="77777777" w:rsidR="000B1959" w:rsidRDefault="000B1959" w:rsidP="000B1959">
      <w:pPr>
        <w:jc w:val="center"/>
      </w:pPr>
    </w:p>
    <w:p w14:paraId="17621D25" w14:textId="77777777" w:rsidR="000B1959" w:rsidRDefault="000B1959" w:rsidP="000B1959">
      <w:pPr>
        <w:jc w:val="center"/>
      </w:pPr>
    </w:p>
    <w:p w14:paraId="609CB855" w14:textId="4B6FB43B" w:rsidR="000B1959" w:rsidRDefault="000B1959" w:rsidP="000B1959">
      <w:pPr>
        <w:jc w:val="center"/>
      </w:pPr>
      <w:r>
        <w:t xml:space="preserve">Wales Institute for Science and Art </w:t>
      </w:r>
    </w:p>
    <w:p w14:paraId="77586EA4" w14:textId="77777777" w:rsidR="000B1959" w:rsidRDefault="000B1959" w:rsidP="000B1959">
      <w:pPr>
        <w:jc w:val="center"/>
      </w:pPr>
      <w:r>
        <w:t>University of Wales Trinity Saint David</w:t>
      </w:r>
    </w:p>
    <w:p w14:paraId="169991A7" w14:textId="77777777" w:rsidR="000B1959" w:rsidRDefault="000B1959" w:rsidP="000B1959">
      <w:pPr>
        <w:jc w:val="center"/>
      </w:pPr>
    </w:p>
    <w:p w14:paraId="09E0162A" w14:textId="6F999A23" w:rsidR="005A3626" w:rsidRPr="001C4072" w:rsidRDefault="000B1959" w:rsidP="001C4072">
      <w:pPr>
        <w:jc w:val="center"/>
      </w:pPr>
      <w:r>
        <w:rPr>
          <w:noProof/>
          <w:lang w:eastAsia="en-GB"/>
        </w:rPr>
        <w:drawing>
          <wp:inline distT="0" distB="0" distL="0" distR="0" wp14:anchorId="5E33D16C" wp14:editId="04F611CD">
            <wp:extent cx="2096770" cy="695325"/>
            <wp:effectExtent l="0" t="0" r="0" b="0"/>
            <wp:docPr id="5" name="Picture 5"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6770" cy="695325"/>
                    </a:xfrm>
                    <a:prstGeom prst="rect">
                      <a:avLst/>
                    </a:prstGeom>
                    <a:noFill/>
                    <a:ln>
                      <a:noFill/>
                    </a:ln>
                  </pic:spPr>
                </pic:pic>
              </a:graphicData>
            </a:graphic>
          </wp:inline>
        </w:drawing>
      </w:r>
      <w:r w:rsidR="005A3626" w:rsidRPr="005A3626">
        <w:rPr>
          <w:rFonts w:hint="eastAsia"/>
          <w:sz w:val="32"/>
          <w:szCs w:val="32"/>
        </w:rPr>
        <w:br w:type="page"/>
      </w:r>
    </w:p>
    <w:sdt>
      <w:sdtPr>
        <w:rPr>
          <w:rFonts w:asciiTheme="minorHAnsi" w:eastAsiaTheme="minorEastAsia" w:hAnsiTheme="minorHAnsi" w:cstheme="minorBidi"/>
          <w:color w:val="auto"/>
          <w:kern w:val="2"/>
          <w:sz w:val="24"/>
          <w:szCs w:val="24"/>
          <w14:ligatures w14:val="standardContextual"/>
        </w:rPr>
        <w:id w:val="578789254"/>
        <w:docPartObj>
          <w:docPartGallery w:val="Table of Contents"/>
          <w:docPartUnique/>
        </w:docPartObj>
      </w:sdtPr>
      <w:sdtEndPr>
        <w:rPr>
          <w:b/>
          <w:bCs/>
        </w:rPr>
      </w:sdtEndPr>
      <w:sdtContent>
        <w:p w14:paraId="4A9953CE" w14:textId="2528CA7E" w:rsidR="00A3052A" w:rsidRPr="00A3052A" w:rsidRDefault="005A3626" w:rsidP="00A3052A">
          <w:pPr>
            <w:pStyle w:val="TOCHeading"/>
            <w:rPr>
              <w:sz w:val="40"/>
              <w:szCs w:val="40"/>
            </w:rPr>
          </w:pPr>
          <w:r w:rsidRPr="005A3626">
            <w:rPr>
              <w:rStyle w:val="Heading1Char"/>
            </w:rPr>
            <w:t>Contents</w:t>
          </w:r>
        </w:p>
        <w:p w14:paraId="2B1FF087" w14:textId="762A31E0" w:rsidR="00547590" w:rsidRDefault="005A3626">
          <w:pPr>
            <w:pStyle w:val="TOC1"/>
            <w:tabs>
              <w:tab w:val="right" w:leader="dot" w:pos="9016"/>
            </w:tabs>
            <w:rPr>
              <w:noProof/>
              <w:lang w:eastAsia="en-GB"/>
            </w:rPr>
          </w:pPr>
          <w:r w:rsidRPr="00305966">
            <w:rPr>
              <w:sz w:val="22"/>
              <w:szCs w:val="22"/>
            </w:rPr>
            <w:fldChar w:fldCharType="begin"/>
          </w:r>
          <w:r w:rsidRPr="00305966">
            <w:rPr>
              <w:sz w:val="22"/>
              <w:szCs w:val="22"/>
            </w:rPr>
            <w:instrText xml:space="preserve"> TOC \o "1-3" \h \z \u </w:instrText>
          </w:r>
          <w:r w:rsidRPr="00305966">
            <w:rPr>
              <w:sz w:val="22"/>
              <w:szCs w:val="22"/>
            </w:rPr>
            <w:fldChar w:fldCharType="separate"/>
          </w:r>
          <w:hyperlink w:anchor="_Toc219676211" w:history="1">
            <w:r w:rsidR="00547590" w:rsidRPr="005B37C1">
              <w:rPr>
                <w:rStyle w:val="Hyperlink"/>
                <w:noProof/>
              </w:rPr>
              <w:t>Abstract</w:t>
            </w:r>
            <w:r w:rsidR="00547590">
              <w:rPr>
                <w:noProof/>
                <w:webHidden/>
              </w:rPr>
              <w:tab/>
            </w:r>
            <w:r w:rsidR="00547590">
              <w:rPr>
                <w:noProof/>
                <w:webHidden/>
              </w:rPr>
              <w:fldChar w:fldCharType="begin"/>
            </w:r>
            <w:r w:rsidR="00547590">
              <w:rPr>
                <w:noProof/>
                <w:webHidden/>
              </w:rPr>
              <w:instrText xml:space="preserve"> PAGEREF _Toc219676211 \h </w:instrText>
            </w:r>
            <w:r w:rsidR="00547590">
              <w:rPr>
                <w:noProof/>
                <w:webHidden/>
              </w:rPr>
            </w:r>
            <w:r w:rsidR="00547590">
              <w:rPr>
                <w:noProof/>
                <w:webHidden/>
              </w:rPr>
              <w:fldChar w:fldCharType="separate"/>
            </w:r>
            <w:r w:rsidR="00547590">
              <w:rPr>
                <w:noProof/>
                <w:webHidden/>
              </w:rPr>
              <w:t>3</w:t>
            </w:r>
            <w:r w:rsidR="00547590">
              <w:rPr>
                <w:noProof/>
                <w:webHidden/>
              </w:rPr>
              <w:fldChar w:fldCharType="end"/>
            </w:r>
          </w:hyperlink>
        </w:p>
        <w:p w14:paraId="035B3A19" w14:textId="60516BFA" w:rsidR="00547590" w:rsidRDefault="00547590">
          <w:pPr>
            <w:pStyle w:val="TOC1"/>
            <w:tabs>
              <w:tab w:val="right" w:leader="dot" w:pos="9016"/>
            </w:tabs>
            <w:rPr>
              <w:noProof/>
              <w:lang w:eastAsia="en-GB"/>
            </w:rPr>
          </w:pPr>
          <w:hyperlink w:anchor="_Toc219676212" w:history="1">
            <w:r w:rsidRPr="005B37C1">
              <w:rPr>
                <w:rStyle w:val="Hyperlink"/>
                <w:noProof/>
              </w:rPr>
              <w:t>Table of Figures</w:t>
            </w:r>
            <w:r>
              <w:rPr>
                <w:noProof/>
                <w:webHidden/>
              </w:rPr>
              <w:tab/>
            </w:r>
            <w:r>
              <w:rPr>
                <w:noProof/>
                <w:webHidden/>
              </w:rPr>
              <w:fldChar w:fldCharType="begin"/>
            </w:r>
            <w:r>
              <w:rPr>
                <w:noProof/>
                <w:webHidden/>
              </w:rPr>
              <w:instrText xml:space="preserve"> PAGEREF _Toc219676212 \h </w:instrText>
            </w:r>
            <w:r>
              <w:rPr>
                <w:noProof/>
                <w:webHidden/>
              </w:rPr>
            </w:r>
            <w:r>
              <w:rPr>
                <w:noProof/>
                <w:webHidden/>
              </w:rPr>
              <w:fldChar w:fldCharType="separate"/>
            </w:r>
            <w:r>
              <w:rPr>
                <w:noProof/>
                <w:webHidden/>
              </w:rPr>
              <w:t>4</w:t>
            </w:r>
            <w:r>
              <w:rPr>
                <w:noProof/>
                <w:webHidden/>
              </w:rPr>
              <w:fldChar w:fldCharType="end"/>
            </w:r>
          </w:hyperlink>
        </w:p>
        <w:p w14:paraId="5DD07665" w14:textId="0855743F" w:rsidR="00547590" w:rsidRDefault="00547590">
          <w:pPr>
            <w:pStyle w:val="TOC1"/>
            <w:tabs>
              <w:tab w:val="right" w:leader="dot" w:pos="9016"/>
            </w:tabs>
            <w:rPr>
              <w:noProof/>
              <w:lang w:eastAsia="en-GB"/>
            </w:rPr>
          </w:pPr>
          <w:hyperlink w:anchor="_Toc219676213" w:history="1">
            <w:r w:rsidRPr="005B37C1">
              <w:rPr>
                <w:rStyle w:val="Hyperlink"/>
                <w:noProof/>
              </w:rPr>
              <w:t>Introduction</w:t>
            </w:r>
            <w:r>
              <w:rPr>
                <w:noProof/>
                <w:webHidden/>
              </w:rPr>
              <w:tab/>
            </w:r>
            <w:r>
              <w:rPr>
                <w:noProof/>
                <w:webHidden/>
              </w:rPr>
              <w:fldChar w:fldCharType="begin"/>
            </w:r>
            <w:r>
              <w:rPr>
                <w:noProof/>
                <w:webHidden/>
              </w:rPr>
              <w:instrText xml:space="preserve"> PAGEREF _Toc219676213 \h </w:instrText>
            </w:r>
            <w:r>
              <w:rPr>
                <w:noProof/>
                <w:webHidden/>
              </w:rPr>
            </w:r>
            <w:r>
              <w:rPr>
                <w:noProof/>
                <w:webHidden/>
              </w:rPr>
              <w:fldChar w:fldCharType="separate"/>
            </w:r>
            <w:r>
              <w:rPr>
                <w:noProof/>
                <w:webHidden/>
              </w:rPr>
              <w:t>5</w:t>
            </w:r>
            <w:r>
              <w:rPr>
                <w:noProof/>
                <w:webHidden/>
              </w:rPr>
              <w:fldChar w:fldCharType="end"/>
            </w:r>
          </w:hyperlink>
        </w:p>
        <w:p w14:paraId="215AEC11" w14:textId="6A8FFA11" w:rsidR="00547590" w:rsidRDefault="00547590">
          <w:pPr>
            <w:pStyle w:val="TOC2"/>
            <w:tabs>
              <w:tab w:val="right" w:leader="dot" w:pos="9016"/>
            </w:tabs>
            <w:rPr>
              <w:noProof/>
              <w:lang w:eastAsia="en-GB"/>
            </w:rPr>
          </w:pPr>
          <w:hyperlink w:anchor="_Toc219676214" w:history="1">
            <w:r w:rsidRPr="005B37C1">
              <w:rPr>
                <w:rStyle w:val="Hyperlink"/>
                <w:noProof/>
              </w:rPr>
              <w:t>What is a control system</w:t>
            </w:r>
            <w:r>
              <w:rPr>
                <w:noProof/>
                <w:webHidden/>
              </w:rPr>
              <w:tab/>
            </w:r>
            <w:r>
              <w:rPr>
                <w:noProof/>
                <w:webHidden/>
              </w:rPr>
              <w:fldChar w:fldCharType="begin"/>
            </w:r>
            <w:r>
              <w:rPr>
                <w:noProof/>
                <w:webHidden/>
              </w:rPr>
              <w:instrText xml:space="preserve"> PAGEREF _Toc219676214 \h </w:instrText>
            </w:r>
            <w:r>
              <w:rPr>
                <w:noProof/>
                <w:webHidden/>
              </w:rPr>
            </w:r>
            <w:r>
              <w:rPr>
                <w:noProof/>
                <w:webHidden/>
              </w:rPr>
              <w:fldChar w:fldCharType="separate"/>
            </w:r>
            <w:r>
              <w:rPr>
                <w:noProof/>
                <w:webHidden/>
              </w:rPr>
              <w:t>5</w:t>
            </w:r>
            <w:r>
              <w:rPr>
                <w:noProof/>
                <w:webHidden/>
              </w:rPr>
              <w:fldChar w:fldCharType="end"/>
            </w:r>
          </w:hyperlink>
        </w:p>
        <w:p w14:paraId="381F06D1" w14:textId="3694958C" w:rsidR="00547590" w:rsidRDefault="00547590">
          <w:pPr>
            <w:pStyle w:val="TOC3"/>
            <w:tabs>
              <w:tab w:val="right" w:leader="dot" w:pos="9016"/>
            </w:tabs>
            <w:rPr>
              <w:noProof/>
              <w:lang w:eastAsia="en-GB"/>
            </w:rPr>
          </w:pPr>
          <w:hyperlink w:anchor="_Toc219676215" w:history="1">
            <w:r w:rsidRPr="005B37C1">
              <w:rPr>
                <w:rStyle w:val="Hyperlink"/>
                <w:noProof/>
              </w:rPr>
              <w:t>Open loop</w:t>
            </w:r>
            <w:r>
              <w:rPr>
                <w:noProof/>
                <w:webHidden/>
              </w:rPr>
              <w:tab/>
            </w:r>
            <w:r>
              <w:rPr>
                <w:noProof/>
                <w:webHidden/>
              </w:rPr>
              <w:fldChar w:fldCharType="begin"/>
            </w:r>
            <w:r>
              <w:rPr>
                <w:noProof/>
                <w:webHidden/>
              </w:rPr>
              <w:instrText xml:space="preserve"> PAGEREF _Toc219676215 \h </w:instrText>
            </w:r>
            <w:r>
              <w:rPr>
                <w:noProof/>
                <w:webHidden/>
              </w:rPr>
            </w:r>
            <w:r>
              <w:rPr>
                <w:noProof/>
                <w:webHidden/>
              </w:rPr>
              <w:fldChar w:fldCharType="separate"/>
            </w:r>
            <w:r>
              <w:rPr>
                <w:noProof/>
                <w:webHidden/>
              </w:rPr>
              <w:t>5</w:t>
            </w:r>
            <w:r>
              <w:rPr>
                <w:noProof/>
                <w:webHidden/>
              </w:rPr>
              <w:fldChar w:fldCharType="end"/>
            </w:r>
          </w:hyperlink>
        </w:p>
        <w:p w14:paraId="19555413" w14:textId="31E758F8" w:rsidR="00547590" w:rsidRDefault="00547590">
          <w:pPr>
            <w:pStyle w:val="TOC3"/>
            <w:tabs>
              <w:tab w:val="right" w:leader="dot" w:pos="9016"/>
            </w:tabs>
            <w:rPr>
              <w:noProof/>
              <w:lang w:eastAsia="en-GB"/>
            </w:rPr>
          </w:pPr>
          <w:hyperlink w:anchor="_Toc219676216" w:history="1">
            <w:r w:rsidRPr="005B37C1">
              <w:rPr>
                <w:rStyle w:val="Hyperlink"/>
                <w:noProof/>
              </w:rPr>
              <w:t>Closed loop</w:t>
            </w:r>
            <w:r>
              <w:rPr>
                <w:noProof/>
                <w:webHidden/>
              </w:rPr>
              <w:tab/>
            </w:r>
            <w:r>
              <w:rPr>
                <w:noProof/>
                <w:webHidden/>
              </w:rPr>
              <w:fldChar w:fldCharType="begin"/>
            </w:r>
            <w:r>
              <w:rPr>
                <w:noProof/>
                <w:webHidden/>
              </w:rPr>
              <w:instrText xml:space="preserve"> PAGEREF _Toc219676216 \h </w:instrText>
            </w:r>
            <w:r>
              <w:rPr>
                <w:noProof/>
                <w:webHidden/>
              </w:rPr>
            </w:r>
            <w:r>
              <w:rPr>
                <w:noProof/>
                <w:webHidden/>
              </w:rPr>
              <w:fldChar w:fldCharType="separate"/>
            </w:r>
            <w:r>
              <w:rPr>
                <w:noProof/>
                <w:webHidden/>
              </w:rPr>
              <w:t>5</w:t>
            </w:r>
            <w:r>
              <w:rPr>
                <w:noProof/>
                <w:webHidden/>
              </w:rPr>
              <w:fldChar w:fldCharType="end"/>
            </w:r>
          </w:hyperlink>
        </w:p>
        <w:p w14:paraId="79870FB3" w14:textId="0B6411C2" w:rsidR="00547590" w:rsidRDefault="00547590">
          <w:pPr>
            <w:pStyle w:val="TOC2"/>
            <w:tabs>
              <w:tab w:val="right" w:leader="dot" w:pos="9016"/>
            </w:tabs>
            <w:rPr>
              <w:noProof/>
              <w:lang w:eastAsia="en-GB"/>
            </w:rPr>
          </w:pPr>
          <w:hyperlink w:anchor="_Toc219676217" w:history="1">
            <w:r w:rsidRPr="005B37C1">
              <w:rPr>
                <w:rStyle w:val="Hyperlink"/>
                <w:noProof/>
              </w:rPr>
              <w:t>Examples of control systems</w:t>
            </w:r>
            <w:r>
              <w:rPr>
                <w:noProof/>
                <w:webHidden/>
              </w:rPr>
              <w:tab/>
            </w:r>
            <w:r>
              <w:rPr>
                <w:noProof/>
                <w:webHidden/>
              </w:rPr>
              <w:fldChar w:fldCharType="begin"/>
            </w:r>
            <w:r>
              <w:rPr>
                <w:noProof/>
                <w:webHidden/>
              </w:rPr>
              <w:instrText xml:space="preserve"> PAGEREF _Toc219676217 \h </w:instrText>
            </w:r>
            <w:r>
              <w:rPr>
                <w:noProof/>
                <w:webHidden/>
              </w:rPr>
            </w:r>
            <w:r>
              <w:rPr>
                <w:noProof/>
                <w:webHidden/>
              </w:rPr>
              <w:fldChar w:fldCharType="separate"/>
            </w:r>
            <w:r>
              <w:rPr>
                <w:noProof/>
                <w:webHidden/>
              </w:rPr>
              <w:t>6</w:t>
            </w:r>
            <w:r>
              <w:rPr>
                <w:noProof/>
                <w:webHidden/>
              </w:rPr>
              <w:fldChar w:fldCharType="end"/>
            </w:r>
          </w:hyperlink>
        </w:p>
        <w:p w14:paraId="4D724C13" w14:textId="2EE53EDD" w:rsidR="00547590" w:rsidRDefault="00547590">
          <w:pPr>
            <w:pStyle w:val="TOC3"/>
            <w:tabs>
              <w:tab w:val="right" w:leader="dot" w:pos="9016"/>
            </w:tabs>
            <w:rPr>
              <w:noProof/>
              <w:lang w:eastAsia="en-GB"/>
            </w:rPr>
          </w:pPr>
          <w:hyperlink w:anchor="_Toc219676218" w:history="1">
            <w:r w:rsidRPr="005B37C1">
              <w:rPr>
                <w:rStyle w:val="Hyperlink"/>
                <w:noProof/>
              </w:rPr>
              <w:t>Central heating system</w:t>
            </w:r>
            <w:r>
              <w:rPr>
                <w:noProof/>
                <w:webHidden/>
              </w:rPr>
              <w:tab/>
            </w:r>
            <w:r>
              <w:rPr>
                <w:noProof/>
                <w:webHidden/>
              </w:rPr>
              <w:fldChar w:fldCharType="begin"/>
            </w:r>
            <w:r>
              <w:rPr>
                <w:noProof/>
                <w:webHidden/>
              </w:rPr>
              <w:instrText xml:space="preserve"> PAGEREF _Toc219676218 \h </w:instrText>
            </w:r>
            <w:r>
              <w:rPr>
                <w:noProof/>
                <w:webHidden/>
              </w:rPr>
            </w:r>
            <w:r>
              <w:rPr>
                <w:noProof/>
                <w:webHidden/>
              </w:rPr>
              <w:fldChar w:fldCharType="separate"/>
            </w:r>
            <w:r>
              <w:rPr>
                <w:noProof/>
                <w:webHidden/>
              </w:rPr>
              <w:t>6</w:t>
            </w:r>
            <w:r>
              <w:rPr>
                <w:noProof/>
                <w:webHidden/>
              </w:rPr>
              <w:fldChar w:fldCharType="end"/>
            </w:r>
          </w:hyperlink>
        </w:p>
        <w:p w14:paraId="34DD4D18" w14:textId="1F4A2F75" w:rsidR="00547590" w:rsidRDefault="00547590">
          <w:pPr>
            <w:pStyle w:val="TOC1"/>
            <w:tabs>
              <w:tab w:val="right" w:leader="dot" w:pos="9016"/>
            </w:tabs>
            <w:rPr>
              <w:noProof/>
              <w:lang w:eastAsia="en-GB"/>
            </w:rPr>
          </w:pPr>
          <w:hyperlink w:anchor="_Toc219676219" w:history="1">
            <w:r w:rsidRPr="005B37C1">
              <w:rPr>
                <w:rStyle w:val="Hyperlink"/>
                <w:noProof/>
              </w:rPr>
              <w:t>Simulation</w:t>
            </w:r>
            <w:r>
              <w:rPr>
                <w:noProof/>
                <w:webHidden/>
              </w:rPr>
              <w:tab/>
            </w:r>
            <w:r>
              <w:rPr>
                <w:noProof/>
                <w:webHidden/>
              </w:rPr>
              <w:fldChar w:fldCharType="begin"/>
            </w:r>
            <w:r>
              <w:rPr>
                <w:noProof/>
                <w:webHidden/>
              </w:rPr>
              <w:instrText xml:space="preserve"> PAGEREF _Toc219676219 \h </w:instrText>
            </w:r>
            <w:r>
              <w:rPr>
                <w:noProof/>
                <w:webHidden/>
              </w:rPr>
            </w:r>
            <w:r>
              <w:rPr>
                <w:noProof/>
                <w:webHidden/>
              </w:rPr>
              <w:fldChar w:fldCharType="separate"/>
            </w:r>
            <w:r>
              <w:rPr>
                <w:noProof/>
                <w:webHidden/>
              </w:rPr>
              <w:t>7</w:t>
            </w:r>
            <w:r>
              <w:rPr>
                <w:noProof/>
                <w:webHidden/>
              </w:rPr>
              <w:fldChar w:fldCharType="end"/>
            </w:r>
          </w:hyperlink>
        </w:p>
        <w:p w14:paraId="28E3638B" w14:textId="59603F2A" w:rsidR="00547590" w:rsidRDefault="00547590">
          <w:pPr>
            <w:pStyle w:val="TOC2"/>
            <w:tabs>
              <w:tab w:val="right" w:leader="dot" w:pos="9016"/>
            </w:tabs>
            <w:rPr>
              <w:noProof/>
              <w:lang w:eastAsia="en-GB"/>
            </w:rPr>
          </w:pPr>
          <w:hyperlink w:anchor="_Toc219676220" w:history="1">
            <w:r w:rsidRPr="005B37C1">
              <w:rPr>
                <w:rStyle w:val="Hyperlink"/>
                <w:noProof/>
              </w:rPr>
              <w:t>Set up</w:t>
            </w:r>
            <w:r>
              <w:rPr>
                <w:noProof/>
                <w:webHidden/>
              </w:rPr>
              <w:tab/>
            </w:r>
            <w:r>
              <w:rPr>
                <w:noProof/>
                <w:webHidden/>
              </w:rPr>
              <w:fldChar w:fldCharType="begin"/>
            </w:r>
            <w:r>
              <w:rPr>
                <w:noProof/>
                <w:webHidden/>
              </w:rPr>
              <w:instrText xml:space="preserve"> PAGEREF _Toc219676220 \h </w:instrText>
            </w:r>
            <w:r>
              <w:rPr>
                <w:noProof/>
                <w:webHidden/>
              </w:rPr>
            </w:r>
            <w:r>
              <w:rPr>
                <w:noProof/>
                <w:webHidden/>
              </w:rPr>
              <w:fldChar w:fldCharType="separate"/>
            </w:r>
            <w:r>
              <w:rPr>
                <w:noProof/>
                <w:webHidden/>
              </w:rPr>
              <w:t>7</w:t>
            </w:r>
            <w:r>
              <w:rPr>
                <w:noProof/>
                <w:webHidden/>
              </w:rPr>
              <w:fldChar w:fldCharType="end"/>
            </w:r>
          </w:hyperlink>
        </w:p>
        <w:p w14:paraId="366E8C76" w14:textId="061E672B" w:rsidR="00547590" w:rsidRDefault="00547590">
          <w:pPr>
            <w:pStyle w:val="TOC2"/>
            <w:tabs>
              <w:tab w:val="right" w:leader="dot" w:pos="9016"/>
            </w:tabs>
            <w:rPr>
              <w:noProof/>
              <w:lang w:eastAsia="en-GB"/>
            </w:rPr>
          </w:pPr>
          <w:hyperlink w:anchor="_Toc219676221" w:history="1">
            <w:r w:rsidRPr="005B37C1">
              <w:rPr>
                <w:rStyle w:val="Hyperlink"/>
                <w:noProof/>
              </w:rPr>
              <w:t>Background information</w:t>
            </w:r>
            <w:r>
              <w:rPr>
                <w:noProof/>
                <w:webHidden/>
              </w:rPr>
              <w:tab/>
            </w:r>
            <w:r>
              <w:rPr>
                <w:noProof/>
                <w:webHidden/>
              </w:rPr>
              <w:fldChar w:fldCharType="begin"/>
            </w:r>
            <w:r>
              <w:rPr>
                <w:noProof/>
                <w:webHidden/>
              </w:rPr>
              <w:instrText xml:space="preserve"> PAGEREF _Toc219676221 \h </w:instrText>
            </w:r>
            <w:r>
              <w:rPr>
                <w:noProof/>
                <w:webHidden/>
              </w:rPr>
            </w:r>
            <w:r>
              <w:rPr>
                <w:noProof/>
                <w:webHidden/>
              </w:rPr>
              <w:fldChar w:fldCharType="separate"/>
            </w:r>
            <w:r>
              <w:rPr>
                <w:noProof/>
                <w:webHidden/>
              </w:rPr>
              <w:t>7</w:t>
            </w:r>
            <w:r>
              <w:rPr>
                <w:noProof/>
                <w:webHidden/>
              </w:rPr>
              <w:fldChar w:fldCharType="end"/>
            </w:r>
          </w:hyperlink>
        </w:p>
        <w:p w14:paraId="4A0F50DA" w14:textId="639A87AA" w:rsidR="00547590" w:rsidRDefault="00547590">
          <w:pPr>
            <w:pStyle w:val="TOC2"/>
            <w:tabs>
              <w:tab w:val="right" w:leader="dot" w:pos="9016"/>
            </w:tabs>
            <w:rPr>
              <w:noProof/>
              <w:lang w:eastAsia="en-GB"/>
            </w:rPr>
          </w:pPr>
          <w:hyperlink w:anchor="_Toc219676222" w:history="1">
            <w:r w:rsidRPr="005B37C1">
              <w:rPr>
                <w:rStyle w:val="Hyperlink"/>
                <w:noProof/>
              </w:rPr>
              <w:t>Parameters</w:t>
            </w:r>
            <w:r>
              <w:rPr>
                <w:noProof/>
                <w:webHidden/>
              </w:rPr>
              <w:tab/>
            </w:r>
            <w:r>
              <w:rPr>
                <w:noProof/>
                <w:webHidden/>
              </w:rPr>
              <w:fldChar w:fldCharType="begin"/>
            </w:r>
            <w:r>
              <w:rPr>
                <w:noProof/>
                <w:webHidden/>
              </w:rPr>
              <w:instrText xml:space="preserve"> PAGEREF _Toc219676222 \h </w:instrText>
            </w:r>
            <w:r>
              <w:rPr>
                <w:noProof/>
                <w:webHidden/>
              </w:rPr>
            </w:r>
            <w:r>
              <w:rPr>
                <w:noProof/>
                <w:webHidden/>
              </w:rPr>
              <w:fldChar w:fldCharType="separate"/>
            </w:r>
            <w:r>
              <w:rPr>
                <w:noProof/>
                <w:webHidden/>
              </w:rPr>
              <w:t>7</w:t>
            </w:r>
            <w:r>
              <w:rPr>
                <w:noProof/>
                <w:webHidden/>
              </w:rPr>
              <w:fldChar w:fldCharType="end"/>
            </w:r>
          </w:hyperlink>
        </w:p>
        <w:p w14:paraId="489D87B2" w14:textId="2C3B5B6D" w:rsidR="00547590" w:rsidRDefault="00547590">
          <w:pPr>
            <w:pStyle w:val="TOC2"/>
            <w:tabs>
              <w:tab w:val="right" w:leader="dot" w:pos="9016"/>
            </w:tabs>
            <w:rPr>
              <w:noProof/>
              <w:lang w:eastAsia="en-GB"/>
            </w:rPr>
          </w:pPr>
          <w:hyperlink w:anchor="_Toc219676223" w:history="1">
            <w:r w:rsidRPr="005B37C1">
              <w:rPr>
                <w:rStyle w:val="Hyperlink"/>
                <w:noProof/>
              </w:rPr>
              <w:t>Mathematical proof</w:t>
            </w:r>
            <w:r>
              <w:rPr>
                <w:noProof/>
                <w:webHidden/>
              </w:rPr>
              <w:tab/>
            </w:r>
            <w:r>
              <w:rPr>
                <w:noProof/>
                <w:webHidden/>
              </w:rPr>
              <w:fldChar w:fldCharType="begin"/>
            </w:r>
            <w:r>
              <w:rPr>
                <w:noProof/>
                <w:webHidden/>
              </w:rPr>
              <w:instrText xml:space="preserve"> PAGEREF _Toc219676223 \h </w:instrText>
            </w:r>
            <w:r>
              <w:rPr>
                <w:noProof/>
                <w:webHidden/>
              </w:rPr>
            </w:r>
            <w:r>
              <w:rPr>
                <w:noProof/>
                <w:webHidden/>
              </w:rPr>
              <w:fldChar w:fldCharType="separate"/>
            </w:r>
            <w:r>
              <w:rPr>
                <w:noProof/>
                <w:webHidden/>
              </w:rPr>
              <w:t>8</w:t>
            </w:r>
            <w:r>
              <w:rPr>
                <w:noProof/>
                <w:webHidden/>
              </w:rPr>
              <w:fldChar w:fldCharType="end"/>
            </w:r>
          </w:hyperlink>
        </w:p>
        <w:p w14:paraId="5E6BA2F6" w14:textId="3A786C00" w:rsidR="00547590" w:rsidRDefault="00547590">
          <w:pPr>
            <w:pStyle w:val="TOC1"/>
            <w:tabs>
              <w:tab w:val="right" w:leader="dot" w:pos="9016"/>
            </w:tabs>
            <w:rPr>
              <w:noProof/>
              <w:lang w:eastAsia="en-GB"/>
            </w:rPr>
          </w:pPr>
          <w:hyperlink w:anchor="_Toc219676224" w:history="1">
            <w:r w:rsidRPr="005B37C1">
              <w:rPr>
                <w:rStyle w:val="Hyperlink"/>
                <w:noProof/>
              </w:rPr>
              <w:t>Results</w:t>
            </w:r>
            <w:r>
              <w:rPr>
                <w:noProof/>
                <w:webHidden/>
              </w:rPr>
              <w:tab/>
            </w:r>
            <w:r>
              <w:rPr>
                <w:noProof/>
                <w:webHidden/>
              </w:rPr>
              <w:fldChar w:fldCharType="begin"/>
            </w:r>
            <w:r>
              <w:rPr>
                <w:noProof/>
                <w:webHidden/>
              </w:rPr>
              <w:instrText xml:space="preserve"> PAGEREF _Toc219676224 \h </w:instrText>
            </w:r>
            <w:r>
              <w:rPr>
                <w:noProof/>
                <w:webHidden/>
              </w:rPr>
            </w:r>
            <w:r>
              <w:rPr>
                <w:noProof/>
                <w:webHidden/>
              </w:rPr>
              <w:fldChar w:fldCharType="separate"/>
            </w:r>
            <w:r>
              <w:rPr>
                <w:noProof/>
                <w:webHidden/>
              </w:rPr>
              <w:t>10</w:t>
            </w:r>
            <w:r>
              <w:rPr>
                <w:noProof/>
                <w:webHidden/>
              </w:rPr>
              <w:fldChar w:fldCharType="end"/>
            </w:r>
          </w:hyperlink>
        </w:p>
        <w:p w14:paraId="62579567" w14:textId="395CC18A" w:rsidR="00547590" w:rsidRDefault="00547590">
          <w:pPr>
            <w:pStyle w:val="TOC1"/>
            <w:tabs>
              <w:tab w:val="right" w:leader="dot" w:pos="9016"/>
            </w:tabs>
            <w:rPr>
              <w:noProof/>
              <w:lang w:eastAsia="en-GB"/>
            </w:rPr>
          </w:pPr>
          <w:hyperlink w:anchor="_Toc219676225" w:history="1">
            <w:r w:rsidRPr="005B37C1">
              <w:rPr>
                <w:rStyle w:val="Hyperlink"/>
                <w:noProof/>
              </w:rPr>
              <w:t>Conclusion</w:t>
            </w:r>
            <w:r>
              <w:rPr>
                <w:noProof/>
                <w:webHidden/>
              </w:rPr>
              <w:tab/>
            </w:r>
            <w:r>
              <w:rPr>
                <w:noProof/>
                <w:webHidden/>
              </w:rPr>
              <w:fldChar w:fldCharType="begin"/>
            </w:r>
            <w:r>
              <w:rPr>
                <w:noProof/>
                <w:webHidden/>
              </w:rPr>
              <w:instrText xml:space="preserve"> PAGEREF _Toc219676225 \h </w:instrText>
            </w:r>
            <w:r>
              <w:rPr>
                <w:noProof/>
                <w:webHidden/>
              </w:rPr>
            </w:r>
            <w:r>
              <w:rPr>
                <w:noProof/>
                <w:webHidden/>
              </w:rPr>
              <w:fldChar w:fldCharType="separate"/>
            </w:r>
            <w:r>
              <w:rPr>
                <w:noProof/>
                <w:webHidden/>
              </w:rPr>
              <w:t>15</w:t>
            </w:r>
            <w:r>
              <w:rPr>
                <w:noProof/>
                <w:webHidden/>
              </w:rPr>
              <w:fldChar w:fldCharType="end"/>
            </w:r>
          </w:hyperlink>
        </w:p>
        <w:p w14:paraId="550B68AF" w14:textId="731F7D1C" w:rsidR="00547590" w:rsidRDefault="00547590">
          <w:pPr>
            <w:pStyle w:val="TOC1"/>
            <w:tabs>
              <w:tab w:val="right" w:leader="dot" w:pos="9016"/>
            </w:tabs>
            <w:rPr>
              <w:noProof/>
              <w:lang w:eastAsia="en-GB"/>
            </w:rPr>
          </w:pPr>
          <w:hyperlink w:anchor="_Toc219676226" w:history="1">
            <w:r w:rsidRPr="005B37C1">
              <w:rPr>
                <w:rStyle w:val="Hyperlink"/>
                <w:noProof/>
              </w:rPr>
              <w:t>References</w:t>
            </w:r>
            <w:r>
              <w:rPr>
                <w:noProof/>
                <w:webHidden/>
              </w:rPr>
              <w:tab/>
            </w:r>
            <w:r>
              <w:rPr>
                <w:noProof/>
                <w:webHidden/>
              </w:rPr>
              <w:fldChar w:fldCharType="begin"/>
            </w:r>
            <w:r>
              <w:rPr>
                <w:noProof/>
                <w:webHidden/>
              </w:rPr>
              <w:instrText xml:space="preserve"> PAGEREF _Toc219676226 \h </w:instrText>
            </w:r>
            <w:r>
              <w:rPr>
                <w:noProof/>
                <w:webHidden/>
              </w:rPr>
            </w:r>
            <w:r>
              <w:rPr>
                <w:noProof/>
                <w:webHidden/>
              </w:rPr>
              <w:fldChar w:fldCharType="separate"/>
            </w:r>
            <w:r>
              <w:rPr>
                <w:noProof/>
                <w:webHidden/>
              </w:rPr>
              <w:t>16</w:t>
            </w:r>
            <w:r>
              <w:rPr>
                <w:noProof/>
                <w:webHidden/>
              </w:rPr>
              <w:fldChar w:fldCharType="end"/>
            </w:r>
          </w:hyperlink>
        </w:p>
        <w:p w14:paraId="5E71B55D" w14:textId="31BBDA5E" w:rsidR="005A3626" w:rsidRDefault="005A3626">
          <w:r w:rsidRPr="00305966">
            <w:rPr>
              <w:b/>
              <w:bCs/>
              <w:sz w:val="22"/>
              <w:szCs w:val="22"/>
            </w:rPr>
            <w:fldChar w:fldCharType="end"/>
          </w:r>
        </w:p>
      </w:sdtContent>
    </w:sdt>
    <w:p w14:paraId="1C03E402" w14:textId="0071ECDA" w:rsidR="005A3626" w:rsidRDefault="005A3626" w:rsidP="005A3626">
      <w:pPr>
        <w:rPr>
          <w:sz w:val="40"/>
          <w:szCs w:val="40"/>
        </w:rPr>
      </w:pPr>
    </w:p>
    <w:p w14:paraId="6878E8AC" w14:textId="01830C38" w:rsidR="005A3A7F" w:rsidRDefault="005A3A7F">
      <w:pPr>
        <w:rPr>
          <w:sz w:val="40"/>
          <w:szCs w:val="40"/>
        </w:rPr>
      </w:pPr>
      <w:r>
        <w:rPr>
          <w:sz w:val="40"/>
          <w:szCs w:val="40"/>
        </w:rPr>
        <w:br w:type="page"/>
      </w:r>
    </w:p>
    <w:p w14:paraId="1B786BE1" w14:textId="0CE3F6A2" w:rsidR="005A3A7F" w:rsidRDefault="005A3A7F" w:rsidP="005A3A7F">
      <w:pPr>
        <w:pStyle w:val="Heading1"/>
      </w:pPr>
      <w:bookmarkStart w:id="0" w:name="_Toc219676211"/>
      <w:r>
        <w:lastRenderedPageBreak/>
        <w:t>Abstract</w:t>
      </w:r>
      <w:bookmarkEnd w:id="0"/>
    </w:p>
    <w:p w14:paraId="4D7D10F1" w14:textId="1E5638A3" w:rsidR="005A3626" w:rsidRPr="00B71C3E" w:rsidRDefault="00B71C3E" w:rsidP="00B71C3E">
      <w:pPr>
        <w:rPr>
          <w:sz w:val="22"/>
          <w:szCs w:val="22"/>
        </w:rPr>
      </w:pPr>
      <w:r>
        <w:rPr>
          <w:sz w:val="22"/>
          <w:szCs w:val="22"/>
        </w:rPr>
        <w:t xml:space="preserve"> </w:t>
      </w:r>
      <w:r w:rsidR="00C17D2D">
        <w:rPr>
          <w:sz w:val="22"/>
          <w:szCs w:val="22"/>
        </w:rPr>
        <w:t xml:space="preserve">This assignment look at the use of Simulink and MATLAB to </w:t>
      </w:r>
      <w:r w:rsidR="00EC59D6">
        <w:rPr>
          <w:sz w:val="22"/>
          <w:szCs w:val="22"/>
        </w:rPr>
        <w:t>simulate</w:t>
      </w:r>
      <w:r w:rsidR="00C17D2D">
        <w:rPr>
          <w:sz w:val="22"/>
          <w:szCs w:val="22"/>
        </w:rPr>
        <w:t xml:space="preserve"> the </w:t>
      </w:r>
      <w:r w:rsidR="00EC59D6">
        <w:rPr>
          <w:sz w:val="22"/>
          <w:szCs w:val="22"/>
        </w:rPr>
        <w:t xml:space="preserve">transfer function of a </w:t>
      </w:r>
      <w:r w:rsidR="009B3B0E">
        <w:rPr>
          <w:sz w:val="22"/>
          <w:szCs w:val="22"/>
        </w:rPr>
        <w:t xml:space="preserve">filtered </w:t>
      </w:r>
      <w:r w:rsidR="00EC59D6" w:rsidRPr="00EC59D6">
        <w:rPr>
          <w:sz w:val="22"/>
          <w:szCs w:val="22"/>
        </w:rPr>
        <w:t>Proportional</w:t>
      </w:r>
      <w:r w:rsidR="00EC59D6">
        <w:rPr>
          <w:sz w:val="22"/>
          <w:szCs w:val="22"/>
        </w:rPr>
        <w:t xml:space="preserve"> </w:t>
      </w:r>
      <w:r w:rsidR="00EC59D6" w:rsidRPr="00EC59D6">
        <w:rPr>
          <w:sz w:val="22"/>
          <w:szCs w:val="22"/>
        </w:rPr>
        <w:t>Integral</w:t>
      </w:r>
      <w:r w:rsidR="00EC59D6">
        <w:rPr>
          <w:sz w:val="22"/>
          <w:szCs w:val="22"/>
        </w:rPr>
        <w:t xml:space="preserve"> </w:t>
      </w:r>
      <w:r w:rsidR="00EC59D6" w:rsidRPr="00EC59D6">
        <w:rPr>
          <w:sz w:val="22"/>
          <w:szCs w:val="22"/>
        </w:rPr>
        <w:t>Derivative</w:t>
      </w:r>
      <w:r w:rsidR="00EC59D6">
        <w:rPr>
          <w:sz w:val="22"/>
          <w:szCs w:val="22"/>
        </w:rPr>
        <w:t xml:space="preserve"> (PID) controller and looks into how effective a simple system like the on model could control the pitch of a CIWS gun to provide protection from incoming threats to a base or platform.</w:t>
      </w:r>
      <w:r w:rsidR="009B3B0E">
        <w:rPr>
          <w:sz w:val="22"/>
          <w:szCs w:val="22"/>
        </w:rPr>
        <w:t xml:space="preserve"> The introduction focuses on the background of control systems their different types and an example. </w:t>
      </w:r>
      <w:r w:rsidR="00EC59D6">
        <w:rPr>
          <w:sz w:val="22"/>
          <w:szCs w:val="22"/>
        </w:rPr>
        <w:t xml:space="preserve"> The simulation performed within parameters with a overshoot of 3.76%, less that the requirement of less than 5%, and settled onto a point of aim in 0.397 seconds. Consideration is given to the practicality of moving such a large piece of machinery that quickly and suggestions for improvements to the simulation and tuning are made in the conclusions. </w:t>
      </w:r>
    </w:p>
    <w:p w14:paraId="590CAB4B" w14:textId="77777777" w:rsidR="00A3052A" w:rsidRDefault="00A3052A">
      <w:pPr>
        <w:rPr>
          <w:sz w:val="40"/>
          <w:szCs w:val="40"/>
        </w:rPr>
      </w:pPr>
      <w:r>
        <w:rPr>
          <w:rFonts w:hint="eastAsia"/>
          <w:sz w:val="40"/>
          <w:szCs w:val="40"/>
        </w:rPr>
        <w:br w:type="page"/>
      </w:r>
    </w:p>
    <w:p w14:paraId="1EB681A9" w14:textId="77777777" w:rsidR="001935B5" w:rsidRDefault="00A3052A" w:rsidP="00A3052A">
      <w:pPr>
        <w:pStyle w:val="Heading1"/>
      </w:pPr>
      <w:bookmarkStart w:id="1" w:name="_Toc219676212"/>
      <w:r>
        <w:lastRenderedPageBreak/>
        <w:t>Table of Figures</w:t>
      </w:r>
      <w:bookmarkEnd w:id="1"/>
    </w:p>
    <w:p w14:paraId="3308F22A" w14:textId="2BC92CEF" w:rsidR="00547590" w:rsidRDefault="001935B5">
      <w:pPr>
        <w:pStyle w:val="TableofFigures"/>
        <w:tabs>
          <w:tab w:val="right" w:leader="dot" w:pos="9016"/>
        </w:tabs>
        <w:rPr>
          <w:noProof/>
          <w:lang w:eastAsia="en-GB"/>
        </w:rPr>
      </w:pPr>
      <w:r w:rsidRPr="00305966">
        <w:rPr>
          <w:rFonts w:hint="eastAsia"/>
          <w:sz w:val="22"/>
          <w:szCs w:val="22"/>
        </w:rPr>
        <w:fldChar w:fldCharType="begin"/>
      </w:r>
      <w:r w:rsidRPr="00305966">
        <w:rPr>
          <w:rFonts w:hint="eastAsia"/>
          <w:sz w:val="22"/>
          <w:szCs w:val="22"/>
        </w:rPr>
        <w:instrText xml:space="preserve"> TOC \h \z \c "Figure" </w:instrText>
      </w:r>
      <w:r w:rsidRPr="00305966">
        <w:rPr>
          <w:rFonts w:hint="eastAsia"/>
          <w:sz w:val="22"/>
          <w:szCs w:val="22"/>
        </w:rPr>
        <w:fldChar w:fldCharType="separate"/>
      </w:r>
      <w:hyperlink w:anchor="_Toc219676227" w:history="1">
        <w:r w:rsidR="00547590" w:rsidRPr="00726DDA">
          <w:rPr>
            <w:rStyle w:val="Hyperlink"/>
            <w:noProof/>
          </w:rPr>
          <w:t>Figure 1: PID Controller parameters</w:t>
        </w:r>
        <w:r w:rsidR="00547590">
          <w:rPr>
            <w:noProof/>
            <w:webHidden/>
          </w:rPr>
          <w:tab/>
        </w:r>
        <w:r w:rsidR="00547590">
          <w:rPr>
            <w:noProof/>
            <w:webHidden/>
          </w:rPr>
          <w:fldChar w:fldCharType="begin"/>
        </w:r>
        <w:r w:rsidR="00547590">
          <w:rPr>
            <w:noProof/>
            <w:webHidden/>
          </w:rPr>
          <w:instrText xml:space="preserve"> PAGEREF _Toc219676227 \h </w:instrText>
        </w:r>
        <w:r w:rsidR="00547590">
          <w:rPr>
            <w:noProof/>
            <w:webHidden/>
          </w:rPr>
        </w:r>
        <w:r w:rsidR="00547590">
          <w:rPr>
            <w:noProof/>
            <w:webHidden/>
          </w:rPr>
          <w:fldChar w:fldCharType="separate"/>
        </w:r>
        <w:r w:rsidR="00547590">
          <w:rPr>
            <w:noProof/>
            <w:webHidden/>
          </w:rPr>
          <w:t>8</w:t>
        </w:r>
        <w:r w:rsidR="00547590">
          <w:rPr>
            <w:noProof/>
            <w:webHidden/>
          </w:rPr>
          <w:fldChar w:fldCharType="end"/>
        </w:r>
      </w:hyperlink>
    </w:p>
    <w:p w14:paraId="793EFC36" w14:textId="6AE50E73" w:rsidR="00547590" w:rsidRDefault="00547590">
      <w:pPr>
        <w:pStyle w:val="TableofFigures"/>
        <w:tabs>
          <w:tab w:val="right" w:leader="dot" w:pos="9016"/>
        </w:tabs>
        <w:rPr>
          <w:noProof/>
          <w:lang w:eastAsia="en-GB"/>
        </w:rPr>
      </w:pPr>
      <w:hyperlink w:anchor="_Toc219676228" w:history="1">
        <w:r w:rsidRPr="00726DDA">
          <w:rPr>
            <w:rStyle w:val="Hyperlink"/>
            <w:noProof/>
          </w:rPr>
          <w:t>Figure 2: MATLAB calculated finalised system transfer function</w:t>
        </w:r>
        <w:r>
          <w:rPr>
            <w:noProof/>
            <w:webHidden/>
          </w:rPr>
          <w:tab/>
        </w:r>
        <w:r>
          <w:rPr>
            <w:noProof/>
            <w:webHidden/>
          </w:rPr>
          <w:fldChar w:fldCharType="begin"/>
        </w:r>
        <w:r>
          <w:rPr>
            <w:noProof/>
            <w:webHidden/>
          </w:rPr>
          <w:instrText xml:space="preserve"> PAGEREF _Toc219676228 \h </w:instrText>
        </w:r>
        <w:r>
          <w:rPr>
            <w:noProof/>
            <w:webHidden/>
          </w:rPr>
        </w:r>
        <w:r>
          <w:rPr>
            <w:noProof/>
            <w:webHidden/>
          </w:rPr>
          <w:fldChar w:fldCharType="separate"/>
        </w:r>
        <w:r>
          <w:rPr>
            <w:noProof/>
            <w:webHidden/>
          </w:rPr>
          <w:t>9</w:t>
        </w:r>
        <w:r>
          <w:rPr>
            <w:noProof/>
            <w:webHidden/>
          </w:rPr>
          <w:fldChar w:fldCharType="end"/>
        </w:r>
      </w:hyperlink>
    </w:p>
    <w:p w14:paraId="005EA459" w14:textId="6D4BD9DC" w:rsidR="00547590" w:rsidRDefault="00547590">
      <w:pPr>
        <w:pStyle w:val="TableofFigures"/>
        <w:tabs>
          <w:tab w:val="right" w:leader="dot" w:pos="9016"/>
        </w:tabs>
        <w:rPr>
          <w:noProof/>
          <w:lang w:eastAsia="en-GB"/>
        </w:rPr>
      </w:pPr>
      <w:hyperlink w:anchor="_Toc219676229" w:history="1">
        <w:r w:rsidRPr="00726DDA">
          <w:rPr>
            <w:rStyle w:val="Hyperlink"/>
            <w:noProof/>
          </w:rPr>
          <w:t>Figure 3: Pole zero plots for transfer function</w:t>
        </w:r>
        <w:r>
          <w:rPr>
            <w:noProof/>
            <w:webHidden/>
          </w:rPr>
          <w:tab/>
        </w:r>
        <w:r>
          <w:rPr>
            <w:noProof/>
            <w:webHidden/>
          </w:rPr>
          <w:fldChar w:fldCharType="begin"/>
        </w:r>
        <w:r>
          <w:rPr>
            <w:noProof/>
            <w:webHidden/>
          </w:rPr>
          <w:instrText xml:space="preserve"> PAGEREF _Toc219676229 \h </w:instrText>
        </w:r>
        <w:r>
          <w:rPr>
            <w:noProof/>
            <w:webHidden/>
          </w:rPr>
        </w:r>
        <w:r>
          <w:rPr>
            <w:noProof/>
            <w:webHidden/>
          </w:rPr>
          <w:fldChar w:fldCharType="separate"/>
        </w:r>
        <w:r>
          <w:rPr>
            <w:noProof/>
            <w:webHidden/>
          </w:rPr>
          <w:t>10</w:t>
        </w:r>
        <w:r>
          <w:rPr>
            <w:noProof/>
            <w:webHidden/>
          </w:rPr>
          <w:fldChar w:fldCharType="end"/>
        </w:r>
      </w:hyperlink>
    </w:p>
    <w:p w14:paraId="49D3A035" w14:textId="01323A96" w:rsidR="00547590" w:rsidRDefault="00547590">
      <w:pPr>
        <w:pStyle w:val="TableofFigures"/>
        <w:tabs>
          <w:tab w:val="right" w:leader="dot" w:pos="9016"/>
        </w:tabs>
        <w:rPr>
          <w:noProof/>
          <w:lang w:eastAsia="en-GB"/>
        </w:rPr>
      </w:pPr>
      <w:hyperlink w:anchor="_Toc219676230" w:history="1">
        <w:r w:rsidRPr="00726DDA">
          <w:rPr>
            <w:rStyle w:val="Hyperlink"/>
            <w:noProof/>
          </w:rPr>
          <w:t>Figure 4: Root locus of transfer function</w:t>
        </w:r>
        <w:r>
          <w:rPr>
            <w:noProof/>
            <w:webHidden/>
          </w:rPr>
          <w:tab/>
        </w:r>
        <w:r>
          <w:rPr>
            <w:noProof/>
            <w:webHidden/>
          </w:rPr>
          <w:fldChar w:fldCharType="begin"/>
        </w:r>
        <w:r>
          <w:rPr>
            <w:noProof/>
            <w:webHidden/>
          </w:rPr>
          <w:instrText xml:space="preserve"> PAGEREF _Toc219676230 \h </w:instrText>
        </w:r>
        <w:r>
          <w:rPr>
            <w:noProof/>
            <w:webHidden/>
          </w:rPr>
        </w:r>
        <w:r>
          <w:rPr>
            <w:noProof/>
            <w:webHidden/>
          </w:rPr>
          <w:fldChar w:fldCharType="separate"/>
        </w:r>
        <w:r>
          <w:rPr>
            <w:noProof/>
            <w:webHidden/>
          </w:rPr>
          <w:t>11</w:t>
        </w:r>
        <w:r>
          <w:rPr>
            <w:noProof/>
            <w:webHidden/>
          </w:rPr>
          <w:fldChar w:fldCharType="end"/>
        </w:r>
      </w:hyperlink>
    </w:p>
    <w:p w14:paraId="56B5DBBC" w14:textId="7C55EE57" w:rsidR="00547590" w:rsidRDefault="00547590">
      <w:pPr>
        <w:pStyle w:val="TableofFigures"/>
        <w:tabs>
          <w:tab w:val="right" w:leader="dot" w:pos="9016"/>
        </w:tabs>
        <w:rPr>
          <w:noProof/>
          <w:lang w:eastAsia="en-GB"/>
        </w:rPr>
      </w:pPr>
      <w:hyperlink w:anchor="_Toc219676231" w:history="1">
        <w:r w:rsidRPr="00726DDA">
          <w:rPr>
            <w:rStyle w:val="Hyperlink"/>
            <w:noProof/>
          </w:rPr>
          <w:t>Figure 5: Scope view from PID outputs</w:t>
        </w:r>
        <w:r>
          <w:rPr>
            <w:noProof/>
            <w:webHidden/>
          </w:rPr>
          <w:tab/>
        </w:r>
        <w:r>
          <w:rPr>
            <w:noProof/>
            <w:webHidden/>
          </w:rPr>
          <w:fldChar w:fldCharType="begin"/>
        </w:r>
        <w:r>
          <w:rPr>
            <w:noProof/>
            <w:webHidden/>
          </w:rPr>
          <w:instrText xml:space="preserve"> PAGEREF _Toc219676231 \h </w:instrText>
        </w:r>
        <w:r>
          <w:rPr>
            <w:noProof/>
            <w:webHidden/>
          </w:rPr>
        </w:r>
        <w:r>
          <w:rPr>
            <w:noProof/>
            <w:webHidden/>
          </w:rPr>
          <w:fldChar w:fldCharType="separate"/>
        </w:r>
        <w:r>
          <w:rPr>
            <w:noProof/>
            <w:webHidden/>
          </w:rPr>
          <w:t>12</w:t>
        </w:r>
        <w:r>
          <w:rPr>
            <w:noProof/>
            <w:webHidden/>
          </w:rPr>
          <w:fldChar w:fldCharType="end"/>
        </w:r>
      </w:hyperlink>
    </w:p>
    <w:p w14:paraId="19BB924B" w14:textId="711F9139" w:rsidR="00547590" w:rsidRDefault="00547590">
      <w:pPr>
        <w:pStyle w:val="TableofFigures"/>
        <w:tabs>
          <w:tab w:val="right" w:leader="dot" w:pos="9016"/>
        </w:tabs>
        <w:rPr>
          <w:noProof/>
          <w:lang w:eastAsia="en-GB"/>
        </w:rPr>
      </w:pPr>
      <w:hyperlink w:anchor="_Toc219676232" w:history="1">
        <w:r w:rsidRPr="00726DDA">
          <w:rPr>
            <w:rStyle w:val="Hyperlink"/>
            <w:noProof/>
          </w:rPr>
          <w:t>Figure 6: Nyquist plot for transfer function</w:t>
        </w:r>
        <w:r>
          <w:rPr>
            <w:noProof/>
            <w:webHidden/>
          </w:rPr>
          <w:tab/>
        </w:r>
        <w:r>
          <w:rPr>
            <w:noProof/>
            <w:webHidden/>
          </w:rPr>
          <w:fldChar w:fldCharType="begin"/>
        </w:r>
        <w:r>
          <w:rPr>
            <w:noProof/>
            <w:webHidden/>
          </w:rPr>
          <w:instrText xml:space="preserve"> PAGEREF _Toc219676232 \h </w:instrText>
        </w:r>
        <w:r>
          <w:rPr>
            <w:noProof/>
            <w:webHidden/>
          </w:rPr>
        </w:r>
        <w:r>
          <w:rPr>
            <w:noProof/>
            <w:webHidden/>
          </w:rPr>
          <w:fldChar w:fldCharType="separate"/>
        </w:r>
        <w:r>
          <w:rPr>
            <w:noProof/>
            <w:webHidden/>
          </w:rPr>
          <w:t>13</w:t>
        </w:r>
        <w:r>
          <w:rPr>
            <w:noProof/>
            <w:webHidden/>
          </w:rPr>
          <w:fldChar w:fldCharType="end"/>
        </w:r>
      </w:hyperlink>
    </w:p>
    <w:p w14:paraId="4BE7F64D" w14:textId="707D782F" w:rsidR="00547590" w:rsidRDefault="00547590">
      <w:pPr>
        <w:pStyle w:val="TableofFigures"/>
        <w:tabs>
          <w:tab w:val="right" w:leader="dot" w:pos="9016"/>
        </w:tabs>
        <w:rPr>
          <w:noProof/>
          <w:lang w:eastAsia="en-GB"/>
        </w:rPr>
      </w:pPr>
      <w:hyperlink w:anchor="_Toc219676233" w:history="1">
        <w:r w:rsidRPr="00726DDA">
          <w:rPr>
            <w:rStyle w:val="Hyperlink"/>
            <w:noProof/>
          </w:rPr>
          <w:t>Figure 7: Results post tuning</w:t>
        </w:r>
        <w:r>
          <w:rPr>
            <w:noProof/>
            <w:webHidden/>
          </w:rPr>
          <w:tab/>
        </w:r>
        <w:r>
          <w:rPr>
            <w:noProof/>
            <w:webHidden/>
          </w:rPr>
          <w:fldChar w:fldCharType="begin"/>
        </w:r>
        <w:r>
          <w:rPr>
            <w:noProof/>
            <w:webHidden/>
          </w:rPr>
          <w:instrText xml:space="preserve"> PAGEREF _Toc219676233 \h </w:instrText>
        </w:r>
        <w:r>
          <w:rPr>
            <w:noProof/>
            <w:webHidden/>
          </w:rPr>
        </w:r>
        <w:r>
          <w:rPr>
            <w:noProof/>
            <w:webHidden/>
          </w:rPr>
          <w:fldChar w:fldCharType="separate"/>
        </w:r>
        <w:r>
          <w:rPr>
            <w:noProof/>
            <w:webHidden/>
          </w:rPr>
          <w:t>13</w:t>
        </w:r>
        <w:r>
          <w:rPr>
            <w:noProof/>
            <w:webHidden/>
          </w:rPr>
          <w:fldChar w:fldCharType="end"/>
        </w:r>
      </w:hyperlink>
    </w:p>
    <w:p w14:paraId="4853ABF0" w14:textId="1CE0C483" w:rsidR="00A3052A" w:rsidRDefault="001935B5" w:rsidP="00746088">
      <w:r w:rsidRPr="00305966">
        <w:rPr>
          <w:rFonts w:hint="eastAsia"/>
          <w:sz w:val="22"/>
          <w:szCs w:val="22"/>
        </w:rPr>
        <w:fldChar w:fldCharType="end"/>
      </w:r>
      <w:r w:rsidR="00A3052A">
        <w:rPr>
          <w:rFonts w:hint="eastAsia"/>
        </w:rPr>
        <w:br w:type="page"/>
      </w:r>
    </w:p>
    <w:p w14:paraId="5F0DAAB9" w14:textId="77B87674" w:rsidR="00A3052A" w:rsidRDefault="005A3A7F" w:rsidP="00A3052A">
      <w:pPr>
        <w:pStyle w:val="Heading1"/>
      </w:pPr>
      <w:bookmarkStart w:id="2" w:name="_Toc219676213"/>
      <w:r>
        <w:lastRenderedPageBreak/>
        <w:t>Introduction</w:t>
      </w:r>
      <w:bookmarkEnd w:id="2"/>
    </w:p>
    <w:p w14:paraId="50DDCD0C" w14:textId="1749D02E" w:rsidR="0093402F" w:rsidRPr="0093402F" w:rsidRDefault="0093402F" w:rsidP="0093402F">
      <w:r>
        <w:t xml:space="preserve">This assignment is designed to look at how control systems function and an implementation of them into an Ordnance, Munitions and Explosives (OME) example. </w:t>
      </w:r>
    </w:p>
    <w:p w14:paraId="47B30499" w14:textId="77777777" w:rsidR="001C4072" w:rsidRDefault="001C4072" w:rsidP="001C4072">
      <w:pPr>
        <w:pStyle w:val="Heading2"/>
      </w:pPr>
      <w:bookmarkStart w:id="3" w:name="_Toc219676214"/>
      <w:r>
        <w:t>What is a control system</w:t>
      </w:r>
      <w:bookmarkEnd w:id="3"/>
      <w:r>
        <w:t xml:space="preserve"> </w:t>
      </w:r>
    </w:p>
    <w:p w14:paraId="07DE4749" w14:textId="1431C123" w:rsidR="00060B00" w:rsidRDefault="00060B00" w:rsidP="00060B00">
      <w:pPr>
        <w:pStyle w:val="Heading3"/>
      </w:pPr>
      <w:bookmarkStart w:id="4" w:name="_Toc219676215"/>
      <w:r>
        <w:t>Open loop</w:t>
      </w:r>
      <w:bookmarkEnd w:id="4"/>
      <w:r>
        <w:t xml:space="preserve"> </w:t>
      </w:r>
    </w:p>
    <w:p w14:paraId="24E921EC" w14:textId="0BEE396E" w:rsidR="00060B00" w:rsidRPr="00060B00" w:rsidRDefault="005F7B59" w:rsidP="00060B00">
      <w:r>
        <w:t>Open loop controllers apply their control input to a system no matter the state that it is in and does not contain a feedback loop. An example of this would be a thermostat the turns off after a given time, not after the room being heated has reached a certain temperature. Open loop systems are cheaper and more simple than closed loop systems but sacrifice in accuracy. [1]</w:t>
      </w:r>
    </w:p>
    <w:p w14:paraId="311550D6" w14:textId="292C647A" w:rsidR="00060B00" w:rsidRDefault="00060B00" w:rsidP="00060B00">
      <w:pPr>
        <w:pStyle w:val="Heading3"/>
      </w:pPr>
      <w:bookmarkStart w:id="5" w:name="_Toc219676216"/>
      <w:r>
        <w:t>Closed loop</w:t>
      </w:r>
      <w:bookmarkEnd w:id="5"/>
      <w:r>
        <w:t xml:space="preserve"> </w:t>
      </w:r>
    </w:p>
    <w:p w14:paraId="73FAC0E0" w14:textId="61F072FE" w:rsidR="00A9010B" w:rsidRDefault="00135600" w:rsidP="00060B00">
      <w:r>
        <w:t xml:space="preserve">A genialised closed loop system works by getting </w:t>
      </w:r>
      <w:r w:rsidR="00195987">
        <w:t>feedback</w:t>
      </w:r>
      <w:r>
        <w:t xml:space="preserve"> from the system it is inputting to allowing the controller to make adjustments to best meet the task presented</w:t>
      </w:r>
      <w:r w:rsidR="00195987">
        <w:t>.</w:t>
      </w:r>
      <w:r>
        <w:t xml:space="preserve"> </w:t>
      </w:r>
      <w:r w:rsidR="00195987">
        <w:t>An</w:t>
      </w:r>
      <w:r>
        <w:t xml:space="preserve"> example </w:t>
      </w:r>
      <w:r w:rsidR="00195987">
        <w:t xml:space="preserve">of this is adaptive cruise control in a car, taking the distance to the car in front and then increasing or decreasing the speed based on that distance not exceeding the set limit. </w:t>
      </w:r>
      <w:r w:rsidR="00A9010B">
        <w:t xml:space="preserve">These systems are often more expensive and complex to implement but have much lower errors. [1] there are a number of different sub types of closed loop systems. </w:t>
      </w:r>
    </w:p>
    <w:p w14:paraId="10E31FC3" w14:textId="109EE123" w:rsidR="00A9010B" w:rsidRDefault="00A9010B" w:rsidP="00A9010B">
      <w:pPr>
        <w:pStyle w:val="Heading4"/>
      </w:pPr>
      <w:r>
        <w:t>P</w:t>
      </w:r>
      <w:r>
        <w:t>roportional</w:t>
      </w:r>
      <w:r w:rsidR="00EA65F4">
        <w:t xml:space="preserve"> (P)</w:t>
      </w:r>
    </w:p>
    <w:p w14:paraId="6E803DA5" w14:textId="60C7D757" w:rsidR="00A9010B" w:rsidRPr="00A9010B" w:rsidRDefault="00224491" w:rsidP="00A9010B">
      <w:r>
        <w:t xml:space="preserve">Uses the error signal generated </w:t>
      </w:r>
      <w:r w:rsidR="00997C10">
        <w:t xml:space="preserve">by the difference between the initial value and the set value and uses this signal to control the output. As the initial vales moves towards the set value the speed of its movement decreases meaning it will never reach the set point. They are simple but take a long time to settle and never reach the set point. </w:t>
      </w:r>
      <w:r w:rsidR="008D775F">
        <w:t>[2,3]</w:t>
      </w:r>
    </w:p>
    <w:p w14:paraId="52EC0112" w14:textId="6E815B74" w:rsidR="00A9010B" w:rsidRDefault="00EA65F4" w:rsidP="00A9010B">
      <w:pPr>
        <w:pStyle w:val="Heading4"/>
      </w:pPr>
      <w:r>
        <w:t>P</w:t>
      </w:r>
      <w:r w:rsidR="00A9010B">
        <w:t xml:space="preserve">roportional </w:t>
      </w:r>
      <w:r>
        <w:t>I</w:t>
      </w:r>
      <w:r w:rsidR="00A9010B">
        <w:t>ntegral</w:t>
      </w:r>
      <w:r>
        <w:t xml:space="preserve"> (PI)</w:t>
      </w:r>
    </w:p>
    <w:p w14:paraId="03A5F992" w14:textId="38F058B2" w:rsidR="00A9010B" w:rsidRPr="00A9010B" w:rsidRDefault="00997C10" w:rsidP="00A9010B">
      <w:r>
        <w:t xml:space="preserve">Uses the initial input and looks at the current error rather than the total this can cause issues with stability. These controllers will react the est point due to the integral part and start with a quick rise then a slow fall off as the set point is neared </w:t>
      </w:r>
      <w:r w:rsidR="008D775F">
        <w:t>[2,3]</w:t>
      </w:r>
    </w:p>
    <w:p w14:paraId="3442348F" w14:textId="1CF6D6C1" w:rsidR="00A9010B" w:rsidRDefault="00EA65F4" w:rsidP="00A9010B">
      <w:pPr>
        <w:pStyle w:val="Heading4"/>
      </w:pPr>
      <w:r>
        <w:t>P</w:t>
      </w:r>
      <w:r w:rsidR="00A9010B">
        <w:t xml:space="preserve">roportional </w:t>
      </w:r>
      <w:r>
        <w:t>D</w:t>
      </w:r>
      <w:r w:rsidR="00A9010B">
        <w:t>erivative</w:t>
      </w:r>
      <w:r>
        <w:t xml:space="preserve"> (PD)</w:t>
      </w:r>
    </w:p>
    <w:p w14:paraId="44668ECA" w14:textId="5F459736" w:rsidR="00A9010B" w:rsidRPr="00A9010B" w:rsidRDefault="00997C10" w:rsidP="00A9010B">
      <w:r>
        <w:t xml:space="preserve">These systems use a create an inverse proportional pulse leading to lesser overshoot by a system as not as much initial force is applied to reach the set point. These controllers do nothing to help the steady state errors. They are stable but will never reach the set point. </w:t>
      </w:r>
      <w:r w:rsidR="008D775F">
        <w:t>[2,3]</w:t>
      </w:r>
    </w:p>
    <w:p w14:paraId="21F20E44" w14:textId="0518CFC1" w:rsidR="00A9010B" w:rsidRDefault="00EA65F4" w:rsidP="00A9010B">
      <w:pPr>
        <w:pStyle w:val="Heading4"/>
      </w:pPr>
      <w:r>
        <w:t>P</w:t>
      </w:r>
      <w:r w:rsidR="00A9010B">
        <w:t xml:space="preserve">roportional </w:t>
      </w:r>
      <w:r>
        <w:t>I</w:t>
      </w:r>
      <w:r w:rsidR="00A9010B">
        <w:t xml:space="preserve">ntegral </w:t>
      </w:r>
      <w:r>
        <w:t>D</w:t>
      </w:r>
      <w:r w:rsidR="00A9010B">
        <w:t>erivative</w:t>
      </w:r>
      <w:r>
        <w:t xml:space="preserve"> (PID)</w:t>
      </w:r>
    </w:p>
    <w:p w14:paraId="0FBF08E8" w14:textId="5C9CFEBF" w:rsidR="00A9010B" w:rsidRPr="00A9010B" w:rsidRDefault="00A229BE" w:rsidP="00A9010B">
      <w:r>
        <w:t xml:space="preserve">Thes euse a combination of the tech in a PD and PI controller to limit overshoot and quickly bring the initial value in line with he set value. </w:t>
      </w:r>
      <w:r w:rsidR="00AE5D94">
        <w:t xml:space="preserve">They can be compelx but this </w:t>
      </w:r>
      <w:r w:rsidR="00AE5D94">
        <w:lastRenderedPageBreak/>
        <w:t xml:space="preserve">allows them to effectively perform many jobs and has no steady state error and settles quickly making them this ideal choice in a lot of applications. </w:t>
      </w:r>
      <w:r w:rsidR="008D775F">
        <w:t>[2,3]</w:t>
      </w:r>
    </w:p>
    <w:p w14:paraId="71571DAB" w14:textId="77777777" w:rsidR="001C4072" w:rsidRDefault="001C4072" w:rsidP="001C4072">
      <w:pPr>
        <w:pStyle w:val="Heading2"/>
      </w:pPr>
      <w:bookmarkStart w:id="6" w:name="_Toc219676217"/>
      <w:r>
        <w:t>Examples of control systems</w:t>
      </w:r>
      <w:bookmarkEnd w:id="6"/>
      <w:r>
        <w:t xml:space="preserve"> </w:t>
      </w:r>
    </w:p>
    <w:p w14:paraId="736B995A" w14:textId="106B2962" w:rsidR="0093402F" w:rsidRDefault="0093402F" w:rsidP="0093402F">
      <w:pPr>
        <w:pStyle w:val="Heading3"/>
      </w:pPr>
      <w:bookmarkStart w:id="7" w:name="_Toc219676218"/>
      <w:r>
        <w:t>Central heating system</w:t>
      </w:r>
      <w:bookmarkEnd w:id="7"/>
      <w:r>
        <w:t xml:space="preserve"> </w:t>
      </w:r>
    </w:p>
    <w:p w14:paraId="0A0B0DEE" w14:textId="45F50900" w:rsidR="0093402F" w:rsidRDefault="00E55280" w:rsidP="0093402F">
      <w:r>
        <w:t xml:space="preserve">In this example </w:t>
      </w:r>
      <w:r w:rsidR="00EA65F4">
        <w:t xml:space="preserve">a central heating system is being controlled by a smart home device. This device allows for different heats to be set throughout the home. This example will use a PID controller </w:t>
      </w:r>
      <w:r w:rsidR="003515A5">
        <w:t xml:space="preserve">that works by having an initial spike in temperature to warm up the radiators then depending on flow rate different rooms reach temperature at different times so the controller detects this via temperature sensors and turns off the flow to those rooms with a slight overshoot then turning back on when it goes below a certain level causing a sine wave of the temperature fluctuating around the set value. </w:t>
      </w:r>
      <w:r w:rsidR="008D775F">
        <w:t>[4]</w:t>
      </w:r>
    </w:p>
    <w:p w14:paraId="64CB3BFE" w14:textId="77777777" w:rsidR="00E55280" w:rsidRDefault="00E55280" w:rsidP="0093402F"/>
    <w:p w14:paraId="79B1EC13" w14:textId="7A7588B9" w:rsidR="00D15E70" w:rsidRDefault="00D15E70" w:rsidP="0093402F">
      <w:r>
        <w:rPr>
          <w:rFonts w:hint="eastAsia"/>
        </w:rPr>
        <w:br w:type="page"/>
      </w:r>
    </w:p>
    <w:p w14:paraId="085CA0CB" w14:textId="77777777" w:rsidR="001C4072" w:rsidRDefault="001C4072" w:rsidP="001C4072">
      <w:pPr>
        <w:pStyle w:val="Heading1"/>
      </w:pPr>
      <w:bookmarkStart w:id="8" w:name="_Toc219676219"/>
      <w:r>
        <w:lastRenderedPageBreak/>
        <w:t>Simulation</w:t>
      </w:r>
      <w:bookmarkEnd w:id="8"/>
      <w:r>
        <w:t xml:space="preserve"> </w:t>
      </w:r>
    </w:p>
    <w:p w14:paraId="38047948" w14:textId="77777777" w:rsidR="001C4072" w:rsidRDefault="001C4072" w:rsidP="001C4072">
      <w:pPr>
        <w:pStyle w:val="Heading2"/>
      </w:pPr>
      <w:bookmarkStart w:id="9" w:name="_Toc219676220"/>
      <w:r>
        <w:t>Set up</w:t>
      </w:r>
      <w:bookmarkEnd w:id="9"/>
      <w:r>
        <w:t xml:space="preserve"> </w:t>
      </w:r>
    </w:p>
    <w:p w14:paraId="2FCCA897" w14:textId="1354ADB1" w:rsidR="008754DB" w:rsidRPr="008754DB" w:rsidRDefault="008754DB" w:rsidP="008754DB">
      <w:r>
        <w:t xml:space="preserve">For the simulation part of this assignment Simulink, a sub program of MATLAB, was used. MATLAB is a highly versatile engineering tool that allows a user to create and run code allowing for analysis and presentation of complex numerical data and the simulation of complex mathematical problems. </w:t>
      </w:r>
      <w:r w:rsidR="008978BF">
        <w:t>Simulink is a sub program that focuses on the simulation of</w:t>
      </w:r>
      <w:r>
        <w:t xml:space="preserve"> </w:t>
      </w:r>
      <w:r w:rsidR="008978BF">
        <w:t xml:space="preserve">complex large-scale systems. Simulink also has functionality to automatically suggest a tuned and optimised controller allowing for the quicker implementation of a system. For the application of testing a single PID controller the Simulink software is more than capable. </w:t>
      </w:r>
      <w:r w:rsidR="008D775F">
        <w:t>[5,6]</w:t>
      </w:r>
    </w:p>
    <w:p w14:paraId="51AD93F2" w14:textId="77777777" w:rsidR="001C4072" w:rsidRDefault="001C4072" w:rsidP="001C4072">
      <w:pPr>
        <w:pStyle w:val="Heading2"/>
      </w:pPr>
      <w:bookmarkStart w:id="10" w:name="_Toc219676221"/>
      <w:r>
        <w:t>Background information</w:t>
      </w:r>
      <w:bookmarkEnd w:id="10"/>
      <w:r>
        <w:t xml:space="preserve"> </w:t>
      </w:r>
    </w:p>
    <w:p w14:paraId="11DD6575" w14:textId="02C3BAF7" w:rsidR="003844A4" w:rsidRPr="003844A4" w:rsidRDefault="003844A4" w:rsidP="003844A4">
      <w:r>
        <w:t>In this simulation a Close In Weapons System (CI</w:t>
      </w:r>
      <w:r w:rsidR="008978BF">
        <w:t>W</w:t>
      </w:r>
      <w:r>
        <w:t>S) is being modelled using a transfer function. A C</w:t>
      </w:r>
      <w:r w:rsidR="008978BF">
        <w:t>IWS</w:t>
      </w:r>
      <w:r>
        <w:t xml:space="preserve"> is a system designed to counter threats to a platform or base, often being placed on large valuable bases in high-risk environments and on naval vessels. </w:t>
      </w:r>
      <w:r w:rsidR="00770D84">
        <w:t>C</w:t>
      </w:r>
      <w:r w:rsidR="008978BF">
        <w:t>IW</w:t>
      </w:r>
      <w:r w:rsidR="00770D84">
        <w:t>S systems are often revolving medium Calibur, 20 mm – 40 mm, cannons that are controlled from a remote weapons station and guided via precise radars. The precision of these radar means th</w:t>
      </w:r>
      <w:r w:rsidR="00AE454C">
        <w:t>at the</w:t>
      </w:r>
      <w:r w:rsidR="00770D84">
        <w:t xml:space="preserve"> C</w:t>
      </w:r>
      <w:r w:rsidR="008978BF">
        <w:t>IWS</w:t>
      </w:r>
      <w:r w:rsidR="00770D84">
        <w:t xml:space="preserve"> has to be incredibly precise with it firing to ensure a successful strike at further ranges</w:t>
      </w:r>
      <w:r w:rsidR="00AE454C">
        <w:t>. These weapons also need to react very quickly to threats sometimes traveling faster than the speed of sound</w:t>
      </w:r>
      <w:r w:rsidR="00A53428">
        <w:t xml:space="preserve">, the Phalanx Mk15 CIWS for example can traverse its gun at 126°/second while weight approximately 5450 kg. </w:t>
      </w:r>
      <w:r w:rsidR="008D775F">
        <w:t>[7]</w:t>
      </w:r>
      <w:r w:rsidR="008978BF">
        <w:br/>
      </w:r>
      <w:r w:rsidR="008978BF">
        <w:br/>
        <w:t xml:space="preserve">With advancements in military laser technology soon Laser Directed Energy Weapons (LDEW) will but used to fill the point defence roll as a new type of CIWS the controllers for the weapons will have to be even more precise with little to no deviation. This is due to the LDEW’s effects being very localised to the point of impact of the laser and if this is not held steady on a moving target it will be ineffective. </w:t>
      </w:r>
      <w:r w:rsidR="0050415D">
        <w:t xml:space="preserve">An example of this is the British Dragonfire laser which claims to be able to hit a target the size of a coin at a range of up to a kilometre </w:t>
      </w:r>
    </w:p>
    <w:p w14:paraId="58022F45" w14:textId="2F5BDC75" w:rsidR="001C4072" w:rsidRDefault="001C4072" w:rsidP="001C4072">
      <w:pPr>
        <w:pStyle w:val="Heading2"/>
      </w:pPr>
      <w:bookmarkStart w:id="11" w:name="_Toc219676222"/>
      <w:r>
        <w:t>Parameters</w:t>
      </w:r>
      <w:bookmarkEnd w:id="11"/>
      <w:r>
        <w:t xml:space="preserve"> </w:t>
      </w:r>
    </w:p>
    <w:p w14:paraId="6D3FA856" w14:textId="247157A6" w:rsidR="007956B7" w:rsidRDefault="007956B7" w:rsidP="007956B7">
      <w:r>
        <w:t>For this simulation it was set out to use the student numbers of learners to allow for randomisation amongst the class in this case the number used were:</w:t>
      </w:r>
    </w:p>
    <w:p w14:paraId="403470CF" w14:textId="47CFDE44" w:rsidR="007956B7" w:rsidRDefault="007956B7" w:rsidP="007956B7">
      <w:pPr>
        <w:pStyle w:val="ListParagraph"/>
        <w:numPr>
          <w:ilvl w:val="0"/>
          <w:numId w:val="9"/>
        </w:numPr>
      </w:pPr>
      <w:r>
        <w:t xml:space="preserve">A of 6 </w:t>
      </w:r>
    </w:p>
    <w:p w14:paraId="5AE38179" w14:textId="281FB37F" w:rsidR="007956B7" w:rsidRDefault="007956B7" w:rsidP="007956B7">
      <w:pPr>
        <w:pStyle w:val="ListParagraph"/>
        <w:numPr>
          <w:ilvl w:val="0"/>
          <w:numId w:val="9"/>
        </w:numPr>
      </w:pPr>
      <w:r>
        <w:t xml:space="preserve">B of 2 </w:t>
      </w:r>
    </w:p>
    <w:p w14:paraId="245D45D5" w14:textId="1F02F951" w:rsidR="007956B7" w:rsidRDefault="007956B7" w:rsidP="007956B7">
      <w:pPr>
        <w:pStyle w:val="ListParagraph"/>
        <w:numPr>
          <w:ilvl w:val="0"/>
          <w:numId w:val="9"/>
        </w:numPr>
      </w:pPr>
      <w:r>
        <w:t xml:space="preserve">C of 8 </w:t>
      </w:r>
    </w:p>
    <w:p w14:paraId="31C794F5" w14:textId="50AA4063" w:rsidR="008978BF" w:rsidRPr="007956B7" w:rsidRDefault="007956B7" w:rsidP="007956B7">
      <w:r>
        <w:t xml:space="preserve">These were created by adding on to the last 3 digits of the student number, 2309517. The requirements were also set out for how much overshoot and settling time was </w:t>
      </w:r>
      <w:r>
        <w:lastRenderedPageBreak/>
        <w:t xml:space="preserve">allowed for the system with a maximum of 5% overshoot and a settling time of under </w:t>
      </w:r>
      <w:r w:rsidR="008754DB">
        <w:t xml:space="preserve">3 seconds. </w:t>
      </w:r>
    </w:p>
    <w:p w14:paraId="1A894B2C" w14:textId="60B12EE1" w:rsidR="001C4072" w:rsidRPr="001C4072" w:rsidRDefault="001C4072" w:rsidP="001C4072">
      <w:pPr>
        <w:pStyle w:val="Heading2"/>
      </w:pPr>
      <w:bookmarkStart w:id="12" w:name="_Toc219676223"/>
      <w:r>
        <w:t>Mathematical proof</w:t>
      </w:r>
      <w:bookmarkEnd w:id="12"/>
    </w:p>
    <w:p w14:paraId="469A9720" w14:textId="1EB28406" w:rsidR="008978BF" w:rsidRDefault="008978BF">
      <w:r>
        <w:t xml:space="preserve">Inside the Simulink interface the system has two parts broken down into two equations with </w:t>
      </w:r>
      <w:r w:rsidR="003019E7">
        <w:t>a feedback loop, the first of these equations is</w:t>
      </w:r>
      <w:r>
        <w:t xml:space="preserve">: </w:t>
      </w:r>
    </w:p>
    <w:p w14:paraId="7437B7A5" w14:textId="2F80E45C" w:rsidR="008978BF" w:rsidRPr="008978BF" w:rsidRDefault="008978BF">
      <w:pPr>
        <w:rPr>
          <w:rFonts w:ascii="Cambria Math" w:hAnsi="Cambria Math"/>
          <w:i/>
        </w:rPr>
      </w:pPr>
      <m:oMathPara>
        <m:oMath>
          <m:r>
            <w:rPr>
              <w:rFonts w:ascii="Cambria Math" w:hAnsi="Cambria Math"/>
            </w:rPr>
            <m:t>G</m:t>
          </m:r>
          <m:d>
            <m:dPr>
              <m:ctrlPr>
                <w:rPr>
                  <w:rFonts w:ascii="Cambria Math" w:hAnsi="Cambria Math"/>
                  <w:i/>
                </w:rPr>
              </m:ctrlPr>
            </m:dPr>
            <m:e>
              <m:r>
                <w:rPr>
                  <w:rFonts w:ascii="Cambria Math" w:hAnsi="Cambria Math"/>
                </w:rPr>
                <m:t>s</m:t>
              </m:r>
            </m:e>
          </m:d>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m:oMathPara>
    </w:p>
    <w:p w14:paraId="6890F96C" w14:textId="77777777" w:rsidR="008978BF" w:rsidRPr="008978BF" w:rsidRDefault="008978BF">
      <w:pPr>
        <w:rPr>
          <w:rFonts w:ascii="Cambria Math" w:hAnsi="Cambria Math"/>
          <w:i/>
        </w:rPr>
      </w:pPr>
    </w:p>
    <w:p w14:paraId="69D399A9" w14:textId="77777777" w:rsidR="008978BF" w:rsidRDefault="008978BF" w:rsidP="008978BF">
      <w:pPr>
        <w:rPr>
          <w:rFonts w:ascii="Cambria Math" w:hAnsi="Cambria Math"/>
          <w:iCs/>
        </w:rPr>
      </w:pPr>
      <w:r>
        <w:rPr>
          <w:rFonts w:ascii="Cambria Math" w:hAnsi="Cambria Math"/>
          <w:iCs/>
        </w:rPr>
        <w:t xml:space="preserve">And the other equation being: </w:t>
      </w:r>
    </w:p>
    <w:p w14:paraId="28EFA41C" w14:textId="75BAD1BE" w:rsidR="008978BF" w:rsidRPr="008978BF" w:rsidRDefault="008978BF" w:rsidP="008978BF">
      <w:pPr>
        <w:jc w:val="center"/>
        <w:rPr>
          <w:rFonts w:ascii="Cambria Math" w:hAnsi="Cambria Math"/>
          <w:iCs/>
        </w:rPr>
      </w:pPr>
      <m:oMathPara>
        <m:oMath>
          <m:sSub>
            <m:sSubPr>
              <m:ctrlPr>
                <w:rPr>
                  <w:rFonts w:ascii="Cambria Math" w:hAnsi="Cambria Math"/>
                  <w:i/>
                  <w:iCs/>
                </w:rPr>
              </m:ctrlPr>
            </m:sSubPr>
            <m:e>
              <m:r>
                <w:rPr>
                  <w:rFonts w:ascii="Cambria Math" w:hAnsi="Cambria Math"/>
                </w:rPr>
                <m:t>K</m:t>
              </m:r>
            </m:e>
            <m:sub>
              <m:r>
                <w:rPr>
                  <w:rFonts w:ascii="Cambria Math" w:hAnsi="Cambria Math"/>
                </w:rPr>
                <m:t>p</m:t>
              </m:r>
            </m:sub>
          </m:sSub>
          <m:r>
            <w:rPr>
              <w:rFonts w:ascii="Cambria Math" w:hAnsi="Cambria Math"/>
            </w:rPr>
            <m:t>+</m:t>
          </m:r>
          <m:sSub>
            <m:sSubPr>
              <m:ctrlPr>
                <w:rPr>
                  <w:rFonts w:ascii="Cambria Math" w:hAnsi="Cambria Math"/>
                  <w:i/>
                  <w:iCs/>
                </w:rPr>
              </m:ctrlPr>
            </m:sSubPr>
            <m:e>
              <m:r>
                <w:rPr>
                  <w:rFonts w:ascii="Cambria Math" w:hAnsi="Cambria Math"/>
                </w:rPr>
                <m:t>K</m:t>
              </m:r>
            </m:e>
            <m:sub>
              <m:r>
                <w:rPr>
                  <w:rFonts w:ascii="Cambria Math" w:hAnsi="Cambria Math"/>
                </w:rPr>
                <m:t>i</m:t>
              </m:r>
            </m:sub>
          </m:sSub>
          <m:f>
            <m:fPr>
              <m:ctrlPr>
                <w:rPr>
                  <w:rFonts w:ascii="Cambria Math" w:hAnsi="Cambria Math"/>
                  <w:i/>
                  <w:iCs/>
                </w:rPr>
              </m:ctrlPr>
            </m:fPr>
            <m:num>
              <m:r>
                <w:rPr>
                  <w:rFonts w:ascii="Cambria Math" w:hAnsi="Cambria Math"/>
                </w:rPr>
                <m:t>1</m:t>
              </m:r>
            </m:num>
            <m:den>
              <m:r>
                <w:rPr>
                  <w:rFonts w:ascii="Cambria Math" w:hAnsi="Cambria Math"/>
                </w:rPr>
                <m:t>s</m:t>
              </m:r>
            </m:den>
          </m:f>
          <m:r>
            <w:rPr>
              <w:rFonts w:ascii="Cambria Math" w:hAnsi="Cambria Math"/>
            </w:rPr>
            <m:t>+</m:t>
          </m:r>
          <m:sSub>
            <m:sSubPr>
              <m:ctrlPr>
                <w:rPr>
                  <w:rFonts w:ascii="Cambria Math" w:hAnsi="Cambria Math"/>
                  <w:i/>
                  <w:iCs/>
                </w:rPr>
              </m:ctrlPr>
            </m:sSubPr>
            <m:e>
              <m:r>
                <w:rPr>
                  <w:rFonts w:ascii="Cambria Math" w:hAnsi="Cambria Math"/>
                </w:rPr>
                <m:t>K</m:t>
              </m:r>
            </m:e>
            <m:sub>
              <m:r>
                <w:rPr>
                  <w:rFonts w:ascii="Cambria Math" w:hAnsi="Cambria Math"/>
                </w:rPr>
                <m:t>d</m:t>
              </m:r>
            </m:sub>
          </m:sSub>
          <m:f>
            <m:fPr>
              <m:ctrlPr>
                <w:rPr>
                  <w:rFonts w:ascii="Cambria Math" w:hAnsi="Cambria Math"/>
                  <w:i/>
                  <w:iCs/>
                </w:rPr>
              </m:ctrlPr>
            </m:fPr>
            <m:num>
              <m:r>
                <w:rPr>
                  <w:rFonts w:ascii="Cambria Math" w:hAnsi="Cambria Math"/>
                </w:rPr>
                <m:t>s</m:t>
              </m:r>
            </m:num>
            <m:den>
              <m:f>
                <m:fPr>
                  <m:ctrlPr>
                    <w:rPr>
                      <w:rFonts w:ascii="Cambria Math" w:hAnsi="Cambria Math"/>
                      <w:i/>
                      <w:iCs/>
                    </w:rPr>
                  </m:ctrlPr>
                </m:fPr>
                <m:num>
                  <m:r>
                    <w:rPr>
                      <w:rFonts w:ascii="Cambria Math" w:hAnsi="Cambria Math"/>
                    </w:rPr>
                    <m:t>1</m:t>
                  </m:r>
                </m:num>
                <m:den>
                  <m:r>
                    <w:rPr>
                      <w:rFonts w:ascii="Cambria Math" w:hAnsi="Cambria Math"/>
                    </w:rPr>
                    <m:t>N</m:t>
                  </m:r>
                </m:den>
              </m:f>
              <m:r>
                <w:rPr>
                  <w:rFonts w:ascii="Cambria Math" w:hAnsi="Cambria Math"/>
                </w:rPr>
                <m:t>s+1</m:t>
              </m:r>
            </m:den>
          </m:f>
        </m:oMath>
      </m:oMathPara>
    </w:p>
    <w:p w14:paraId="56616C94" w14:textId="70B49D6B" w:rsidR="003019E7" w:rsidRDefault="003019E7">
      <w:pPr>
        <w:rPr>
          <w:rFonts w:ascii="Cambria Math" w:hAnsi="Cambria Math"/>
          <w:iCs/>
        </w:rPr>
      </w:pPr>
      <w:r>
        <w:rPr>
          <w:rFonts w:ascii="Cambria Math" w:hAnsi="Cambria Math"/>
          <w:iCs/>
        </w:rPr>
        <w:t xml:space="preserve">After modelling the system in MATLAB and tuning the results the following numbers were chosen to fill the second equation. </w:t>
      </w:r>
    </w:p>
    <w:p w14:paraId="3AD4F4B5" w14:textId="77777777" w:rsidR="003019E7" w:rsidRDefault="003019E7" w:rsidP="003019E7">
      <w:pPr>
        <w:keepNext/>
        <w:jc w:val="center"/>
      </w:pPr>
      <w:r>
        <w:rPr>
          <w:rFonts w:ascii="Arial" w:hAnsi="Arial" w:cs="Arial"/>
          <w:noProof/>
          <w:color w:val="000000"/>
          <w:sz w:val="22"/>
          <w:szCs w:val="22"/>
          <w:bdr w:val="none" w:sz="0" w:space="0" w:color="auto" w:frame="1"/>
        </w:rPr>
        <w:drawing>
          <wp:inline distT="0" distB="0" distL="0" distR="0" wp14:anchorId="2160BE90" wp14:editId="3FCB7F66">
            <wp:extent cx="4649470" cy="2363638"/>
            <wp:effectExtent l="0" t="0" r="0" b="0"/>
            <wp:docPr id="1341712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b="54029"/>
                    <a:stretch>
                      <a:fillRect/>
                    </a:stretch>
                  </pic:blipFill>
                  <pic:spPr bwMode="auto">
                    <a:xfrm>
                      <a:off x="0" y="0"/>
                      <a:ext cx="4649470" cy="2363638"/>
                    </a:xfrm>
                    <a:prstGeom prst="rect">
                      <a:avLst/>
                    </a:prstGeom>
                    <a:noFill/>
                    <a:ln>
                      <a:noFill/>
                    </a:ln>
                    <a:extLst>
                      <a:ext uri="{53640926-AAD7-44D8-BBD7-CCE9431645EC}">
                        <a14:shadowObscured xmlns:a14="http://schemas.microsoft.com/office/drawing/2010/main"/>
                      </a:ext>
                    </a:extLst>
                  </pic:spPr>
                </pic:pic>
              </a:graphicData>
            </a:graphic>
          </wp:inline>
        </w:drawing>
      </w:r>
    </w:p>
    <w:p w14:paraId="3A431053" w14:textId="38425E80" w:rsidR="003019E7" w:rsidRDefault="003019E7" w:rsidP="003019E7">
      <w:pPr>
        <w:pStyle w:val="Caption"/>
        <w:jc w:val="center"/>
        <w:rPr>
          <w:rFonts w:ascii="Cambria Math" w:hAnsi="Cambria Math"/>
          <w:iCs w:val="0"/>
        </w:rPr>
      </w:pPr>
      <w:bookmarkStart w:id="13" w:name="_Toc219676227"/>
      <w:r>
        <w:t xml:space="preserve">Figure </w:t>
      </w:r>
      <w:r>
        <w:fldChar w:fldCharType="begin"/>
      </w:r>
      <w:r>
        <w:instrText xml:space="preserve"> SEQ Figure \* ARABIC </w:instrText>
      </w:r>
      <w:r>
        <w:fldChar w:fldCharType="separate"/>
      </w:r>
      <w:r w:rsidR="009430A2">
        <w:rPr>
          <w:noProof/>
        </w:rPr>
        <w:t>1</w:t>
      </w:r>
      <w:r>
        <w:fldChar w:fldCharType="end"/>
      </w:r>
      <w:r>
        <w:t>: PID Controller parameters</w:t>
      </w:r>
      <w:bookmarkEnd w:id="13"/>
    </w:p>
    <w:p w14:paraId="00ADCFFB" w14:textId="568A94DB" w:rsidR="008978BF" w:rsidRDefault="003019E7">
      <w:pPr>
        <w:rPr>
          <w:rFonts w:ascii="Cambria Math" w:hAnsi="Cambria Math"/>
          <w:iCs/>
        </w:rPr>
      </w:pPr>
      <w:r>
        <w:rPr>
          <w:rFonts w:ascii="Cambria Math" w:hAnsi="Cambria Math"/>
          <w:iCs/>
        </w:rPr>
        <w:t xml:space="preserve">These equations can be combined together to form. </w:t>
      </w:r>
    </w:p>
    <w:p w14:paraId="622BE89E" w14:textId="20A7000A" w:rsidR="003019E7" w:rsidRPr="0050415D" w:rsidRDefault="003019E7" w:rsidP="003019E7">
      <w:pPr>
        <w:rPr>
          <w:rFonts w:ascii="Cambria Math" w:hAnsi="Cambria Math"/>
          <w:iCs/>
        </w:rPr>
      </w:pPr>
      <m:oMathPara>
        <m:oMath>
          <m:d>
            <m:dPr>
              <m:ctrlPr>
                <w:rPr>
                  <w:rFonts w:ascii="Cambria Math" w:hAnsi="Cambria Math"/>
                  <w:iCs/>
                </w:rPr>
              </m:ctrlPr>
            </m:dPr>
            <m:e>
              <m:r>
                <m:rPr>
                  <m:sty m:val="p"/>
                </m:rPr>
                <w:rPr>
                  <w:rFonts w:ascii="Cambria Math" w:hAnsi="Cambria Math"/>
                </w:rPr>
                <m:t>413.8</m:t>
              </m:r>
              <m:r>
                <w:rPr>
                  <w:rFonts w:ascii="Cambria Math" w:hAnsi="Cambria Math"/>
                </w:rPr>
                <m:t>+</m:t>
              </m:r>
              <m:f>
                <m:fPr>
                  <m:ctrlPr>
                    <w:rPr>
                      <w:rFonts w:ascii="Cambria Math" w:hAnsi="Cambria Math"/>
                      <w:i/>
                      <w:iCs/>
                    </w:rPr>
                  </m:ctrlPr>
                </m:fPr>
                <m:num>
                  <m:r>
                    <m:rPr>
                      <m:sty m:val="p"/>
                    </m:rPr>
                    <w:rPr>
                      <w:rFonts w:ascii="Cambria Math" w:hAnsi="Cambria Math"/>
                    </w:rPr>
                    <m:t>102.6</m:t>
                  </m:r>
                </m:num>
                <m:den>
                  <m:r>
                    <w:rPr>
                      <w:rFonts w:ascii="Cambria Math" w:hAnsi="Cambria Math"/>
                    </w:rPr>
                    <m:t>s</m:t>
                  </m:r>
                </m:den>
              </m:f>
              <m:r>
                <w:rPr>
                  <w:rFonts w:ascii="Cambria Math" w:hAnsi="Cambria Math"/>
                </w:rPr>
                <m:t>+</m:t>
              </m:r>
              <m:r>
                <w:rPr>
                  <w:rFonts w:ascii="Cambria Math" w:hAnsi="Cambria Math"/>
                </w:rPr>
                <m:t>196.1</m:t>
              </m:r>
              <m:f>
                <m:fPr>
                  <m:ctrlPr>
                    <w:rPr>
                      <w:rFonts w:ascii="Cambria Math" w:hAnsi="Cambria Math"/>
                      <w:i/>
                      <w:iCs/>
                    </w:rPr>
                  </m:ctrlPr>
                </m:fPr>
                <m:num>
                  <m:r>
                    <w:rPr>
                      <w:rFonts w:ascii="Cambria Math" w:hAnsi="Cambria Math"/>
                    </w:rPr>
                    <m:t>s</m:t>
                  </m:r>
                </m:num>
                <m:den>
                  <m:f>
                    <m:fPr>
                      <m:ctrlPr>
                        <w:rPr>
                          <w:rFonts w:ascii="Cambria Math" w:hAnsi="Cambria Math"/>
                          <w:i/>
                          <w:iCs/>
                        </w:rPr>
                      </m:ctrlPr>
                    </m:fPr>
                    <m:num>
                      <m:r>
                        <w:rPr>
                          <w:rFonts w:ascii="Cambria Math" w:hAnsi="Cambria Math"/>
                        </w:rPr>
                        <m:t>s</m:t>
                      </m:r>
                    </m:num>
                    <m:den>
                      <m:r>
                        <w:rPr>
                          <w:rFonts w:ascii="Cambria Math" w:hAnsi="Cambria Math"/>
                        </w:rPr>
                        <m:t>3</m:t>
                      </m:r>
                      <m:r>
                        <w:rPr>
                          <w:rFonts w:ascii="Cambria Math" w:hAnsi="Cambria Math"/>
                        </w:rPr>
                        <m:t>747</m:t>
                      </m:r>
                    </m:den>
                  </m:f>
                  <m:r>
                    <w:rPr>
                      <w:rFonts w:ascii="Cambria Math" w:hAnsi="Cambria Math"/>
                    </w:rPr>
                    <m:t>+1</m:t>
                  </m:r>
                </m:den>
              </m:f>
            </m:e>
          </m:d>
          <m:r>
            <w:rPr>
              <w:rFonts w:ascii="Cambria Math" w:hAnsi="Cambria Math"/>
            </w:rPr>
            <m:t>×</m:t>
          </m:r>
          <m:d>
            <m:dPr>
              <m:ctrlPr>
                <w:rPr>
                  <w:rFonts w:ascii="Cambria Math" w:hAnsi="Cambria Math"/>
                  <w:i/>
                  <w:iCs/>
                </w:rPr>
              </m:ctrlPr>
            </m:dPr>
            <m:e>
              <m:f>
                <m:fPr>
                  <m:ctrlPr>
                    <w:rPr>
                      <w:rFonts w:ascii="Cambria Math" w:hAnsi="Cambria Math"/>
                      <w:i/>
                      <w:iCs/>
                    </w:rPr>
                  </m:ctrlPr>
                </m:fPr>
                <m:num>
                  <m:r>
                    <w:rPr>
                      <w:rFonts w:ascii="Cambria Math" w:hAnsi="Cambria Math"/>
                    </w:rPr>
                    <m:t>1</m:t>
                  </m:r>
                </m:num>
                <m:den>
                  <m:r>
                    <w:rPr>
                      <w:rFonts w:ascii="Cambria Math" w:hAnsi="Cambria Math"/>
                    </w:rPr>
                    <m:t>6</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m:t>
                  </m:r>
                  <m:r>
                    <w:rPr>
                      <w:rFonts w:ascii="Cambria Math" w:hAnsi="Cambria Math"/>
                    </w:rPr>
                    <m:t>2</m:t>
                  </m:r>
                  <m:r>
                    <w:rPr>
                      <w:rFonts w:ascii="Cambria Math" w:hAnsi="Cambria Math"/>
                    </w:rPr>
                    <m:t>s+</m:t>
                  </m:r>
                  <m:r>
                    <w:rPr>
                      <w:rFonts w:ascii="Cambria Math" w:hAnsi="Cambria Math"/>
                    </w:rPr>
                    <m:t>8</m:t>
                  </m:r>
                </m:den>
              </m:f>
            </m:e>
          </m:d>
        </m:oMath>
      </m:oMathPara>
    </w:p>
    <w:p w14:paraId="64C1F874" w14:textId="7B4628F1" w:rsidR="0050415D" w:rsidRPr="003B2FCF" w:rsidRDefault="0050415D" w:rsidP="003019E7">
      <w:pPr>
        <w:rPr>
          <w:rFonts w:ascii="Cambria Math" w:hAnsi="Cambria Math"/>
          <w:iCs/>
        </w:rPr>
      </w:pPr>
      <w:r>
        <w:rPr>
          <w:rFonts w:ascii="Cambria Math" w:hAnsi="Cambria Math"/>
          <w:iCs/>
        </w:rPr>
        <w:t xml:space="preserve">The left hand side is then simplified. </w:t>
      </w:r>
    </w:p>
    <w:p w14:paraId="5BE1BEE5" w14:textId="300EC285" w:rsidR="003B2FCF" w:rsidRPr="003B2FCF" w:rsidRDefault="003B2FCF" w:rsidP="003B2FCF">
      <w:pPr>
        <w:rPr>
          <w:rFonts w:ascii="Cambria Math" w:hAnsi="Cambria Math"/>
          <w:iCs/>
        </w:rPr>
      </w:pPr>
      <m:oMathPara>
        <m:oMath>
          <m:d>
            <m:dPr>
              <m:ctrlPr>
                <w:rPr>
                  <w:rFonts w:ascii="Cambria Math" w:hAnsi="Cambria Math"/>
                  <w:i/>
                  <w:iCs/>
                </w:rPr>
              </m:ctrlPr>
            </m:dPr>
            <m:e>
              <m:f>
                <m:fPr>
                  <m:ctrlPr>
                    <w:rPr>
                      <w:rFonts w:ascii="Cambria Math" w:hAnsi="Cambria Math"/>
                      <w:i/>
                      <w:iCs/>
                    </w:rPr>
                  </m:ctrlPr>
                </m:fPr>
                <m:num>
                  <m:r>
                    <w:rPr>
                      <w:rFonts w:ascii="Cambria Math" w:hAnsi="Cambria Math"/>
                    </w:rPr>
                    <m:t xml:space="preserve">735201.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+ 1.55061×</m:t>
                  </m:r>
                  <m:sSup>
                    <m:sSupPr>
                      <m:ctrlPr>
                        <w:rPr>
                          <w:rFonts w:ascii="Cambria Math" w:hAnsi="Cambria Math"/>
                          <w:i/>
                          <w:iCs/>
                        </w:rPr>
                      </m:ctrlPr>
                    </m:sSupPr>
                    <m:e>
                      <m:r>
                        <w:rPr>
                          <w:rFonts w:ascii="Cambria Math" w:hAnsi="Cambria Math"/>
                        </w:rPr>
                        <m:t>10</m:t>
                      </m:r>
                    </m:e>
                    <m:sup>
                      <m:r>
                        <w:rPr>
                          <w:rFonts w:ascii="Cambria Math" w:hAnsi="Cambria Math"/>
                        </w:rPr>
                        <m:t>6</m:t>
                      </m:r>
                    </m:sup>
                  </m:sSup>
                  <m:r>
                    <w:rPr>
                      <w:rFonts w:ascii="Cambria Math" w:hAnsi="Cambria Math"/>
                    </w:rPr>
                    <m:t>s + 384442.</m:t>
                  </m:r>
                </m:num>
                <m:den>
                  <m:r>
                    <w:rPr>
                      <w:rFonts w:ascii="Cambria Math" w:hAnsi="Cambria Math"/>
                    </w:rPr>
                    <m:t xml:space="preserve">s </m:t>
                  </m:r>
                  <m:d>
                    <m:dPr>
                      <m:ctrlPr>
                        <w:rPr>
                          <w:rFonts w:ascii="Cambria Math" w:hAnsi="Cambria Math"/>
                          <w:i/>
                          <w:iCs/>
                        </w:rPr>
                      </m:ctrlPr>
                    </m:dPr>
                    <m:e>
                      <m:r>
                        <w:rPr>
                          <w:rFonts w:ascii="Cambria Math" w:hAnsi="Cambria Math"/>
                        </w:rPr>
                        <m:t>s + 3747</m:t>
                      </m:r>
                    </m:e>
                  </m:d>
                </m:den>
              </m:f>
            </m:e>
          </m:d>
          <m:r>
            <w:rPr>
              <w:rFonts w:ascii="Cambria Math" w:hAnsi="Cambria Math"/>
            </w:rPr>
            <m:t>×</m:t>
          </m:r>
          <m:d>
            <m:dPr>
              <m:ctrlPr>
                <w:rPr>
                  <w:rFonts w:ascii="Cambria Math" w:hAnsi="Cambria Math"/>
                  <w:i/>
                  <w:iCs/>
                </w:rPr>
              </m:ctrlPr>
            </m:dPr>
            <m:e>
              <m:f>
                <m:fPr>
                  <m:ctrlPr>
                    <w:rPr>
                      <w:rFonts w:ascii="Cambria Math" w:hAnsi="Cambria Math"/>
                      <w:i/>
                      <w:iCs/>
                    </w:rPr>
                  </m:ctrlPr>
                </m:fPr>
                <m:num>
                  <m:r>
                    <w:rPr>
                      <w:rFonts w:ascii="Cambria Math" w:hAnsi="Cambria Math"/>
                    </w:rPr>
                    <m:t>1</m:t>
                  </m:r>
                </m:num>
                <m:den>
                  <m:r>
                    <w:rPr>
                      <w:rFonts w:ascii="Cambria Math" w:hAnsi="Cambria Math"/>
                    </w:rPr>
                    <m:t>6</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m:t>
                  </m:r>
                  <m:r>
                    <w:rPr>
                      <w:rFonts w:ascii="Cambria Math" w:hAnsi="Cambria Math"/>
                    </w:rPr>
                    <m:t>2</m:t>
                  </m:r>
                  <m:r>
                    <w:rPr>
                      <w:rFonts w:ascii="Cambria Math" w:hAnsi="Cambria Math"/>
                    </w:rPr>
                    <m:t>s+</m:t>
                  </m:r>
                  <m:r>
                    <w:rPr>
                      <w:rFonts w:ascii="Cambria Math" w:hAnsi="Cambria Math"/>
                    </w:rPr>
                    <m:t>8</m:t>
                  </m:r>
                </m:den>
              </m:f>
            </m:e>
          </m:d>
        </m:oMath>
      </m:oMathPara>
    </w:p>
    <w:p w14:paraId="7534E6D1" w14:textId="35BA1178" w:rsidR="003B2FCF" w:rsidRPr="003019E7" w:rsidRDefault="0050415D" w:rsidP="003019E7">
      <w:pPr>
        <w:rPr>
          <w:rFonts w:ascii="Cambria Math" w:hAnsi="Cambria Math"/>
          <w:iCs/>
        </w:rPr>
      </w:pPr>
      <w:r>
        <w:rPr>
          <w:rFonts w:ascii="Cambria Math" w:hAnsi="Cambria Math"/>
          <w:iCs/>
        </w:rPr>
        <w:t xml:space="preserve">The two parts are then multiplied leaving the final transfer function: </w:t>
      </w:r>
    </w:p>
    <w:p w14:paraId="323C21CE" w14:textId="28EA5F8D" w:rsidR="003B2FCF" w:rsidRPr="003019E7" w:rsidRDefault="003B2FCF" w:rsidP="003B2FCF">
      <w:pPr>
        <w:rPr>
          <w:rFonts w:ascii="Cambria Math" w:hAnsi="Cambria Math"/>
          <w:iCs/>
        </w:rPr>
      </w:pPr>
      <m:oMathPara>
        <m:oMath>
          <m:d>
            <m:dPr>
              <m:ctrlPr>
                <w:rPr>
                  <w:rFonts w:ascii="Cambria Math" w:hAnsi="Cambria Math"/>
                  <w:iCs/>
                </w:rPr>
              </m:ctrlPr>
            </m:dPr>
            <m:e>
              <m:f>
                <m:fPr>
                  <m:ctrlPr>
                    <w:rPr>
                      <w:rFonts w:ascii="Cambria Math" w:hAnsi="Cambria Math"/>
                      <w:i/>
                      <w:iCs/>
                    </w:rPr>
                  </m:ctrlPr>
                </m:fPr>
                <m:num>
                  <m:r>
                    <w:rPr>
                      <w:rFonts w:ascii="Cambria Math" w:hAnsi="Cambria Math"/>
                    </w:rPr>
                    <m:t xml:space="preserve">367601.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+ 775305 s + 192221.</m:t>
                  </m:r>
                </m:num>
                <m:den>
                  <m:r>
                    <w:rPr>
                      <w:rFonts w:ascii="Cambria Math" w:hAnsi="Cambria Math"/>
                    </w:rPr>
                    <m:t xml:space="preserve">3 </m:t>
                  </m:r>
                  <m:sSup>
                    <m:sSupPr>
                      <m:ctrlPr>
                        <w:rPr>
                          <w:rFonts w:ascii="Cambria Math" w:hAnsi="Cambria Math"/>
                          <w:i/>
                          <w:iCs/>
                        </w:rPr>
                      </m:ctrlPr>
                    </m:sSupPr>
                    <m:e>
                      <m:r>
                        <w:rPr>
                          <w:rFonts w:ascii="Cambria Math" w:hAnsi="Cambria Math"/>
                        </w:rPr>
                        <m:t>s</m:t>
                      </m:r>
                    </m:e>
                    <m:sup>
                      <m:r>
                        <w:rPr>
                          <w:rFonts w:ascii="Cambria Math" w:hAnsi="Cambria Math"/>
                        </w:rPr>
                        <m:t>4</m:t>
                      </m:r>
                    </m:sup>
                  </m:sSup>
                  <m:r>
                    <w:rPr>
                      <w:rFonts w:ascii="Cambria Math" w:hAnsi="Cambria Math"/>
                    </w:rPr>
                    <m:t xml:space="preserve">+ 11242 </m:t>
                  </m:r>
                  <m:sSup>
                    <m:sSupPr>
                      <m:ctrlPr>
                        <w:rPr>
                          <w:rFonts w:ascii="Cambria Math" w:hAnsi="Cambria Math"/>
                          <w:i/>
                          <w:iCs/>
                        </w:rPr>
                      </m:ctrlPr>
                    </m:sSupPr>
                    <m:e>
                      <m:r>
                        <w:rPr>
                          <w:rFonts w:ascii="Cambria Math" w:hAnsi="Cambria Math"/>
                        </w:rPr>
                        <m:t>s</m:t>
                      </m:r>
                    </m:e>
                    <m:sup>
                      <m:r>
                        <w:rPr>
                          <w:rFonts w:ascii="Cambria Math" w:hAnsi="Cambria Math"/>
                        </w:rPr>
                        <m:t>3</m:t>
                      </m:r>
                    </m:sup>
                  </m:sSup>
                  <m:r>
                    <w:rPr>
                      <w:rFonts w:ascii="Cambria Math" w:hAnsi="Cambria Math"/>
                    </w:rPr>
                    <m:t xml:space="preserve">+ 3751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+ 14988 s</m:t>
                  </m:r>
                </m:den>
              </m:f>
            </m:e>
          </m:d>
        </m:oMath>
      </m:oMathPara>
    </w:p>
    <w:p w14:paraId="3EB46C21" w14:textId="109472C2" w:rsidR="003019E7" w:rsidRDefault="003B2FCF" w:rsidP="003019E7">
      <w:pPr>
        <w:rPr>
          <w:rFonts w:ascii="Cambria Math" w:hAnsi="Cambria Math"/>
          <w:iCs/>
        </w:rPr>
      </w:pPr>
      <w:r>
        <w:rPr>
          <w:rFonts w:ascii="Cambria Math" w:hAnsi="Cambria Math"/>
          <w:iCs/>
        </w:rPr>
        <w:t xml:space="preserve">This new equation can the be used as one block in the system replacing the two previous ones. The </w:t>
      </w:r>
      <w:r w:rsidR="006B65D1">
        <w:rPr>
          <w:rFonts w:ascii="Cambria Math" w:hAnsi="Cambria Math"/>
          <w:iCs/>
        </w:rPr>
        <w:t>feedback loop</w:t>
      </w:r>
      <w:r>
        <w:rPr>
          <w:rFonts w:ascii="Cambria Math" w:hAnsi="Cambria Math"/>
          <w:iCs/>
        </w:rPr>
        <w:t xml:space="preserve"> can also be removed by subbing, as </w:t>
      </w:r>
      <w:r w:rsidR="0050415D">
        <w:rPr>
          <w:rFonts w:ascii="Cambria Math" w:hAnsi="Cambria Math"/>
          <w:iCs/>
        </w:rPr>
        <w:t>G and</w:t>
      </w:r>
      <w:r>
        <w:rPr>
          <w:rFonts w:ascii="Cambria Math" w:hAnsi="Cambria Math"/>
          <w:iCs/>
        </w:rPr>
        <w:t xml:space="preserve"> H = 1, this new equation into: </w:t>
      </w:r>
    </w:p>
    <w:p w14:paraId="7A1CDDF2" w14:textId="39D45AE7" w:rsidR="003B2FCF" w:rsidRPr="003B2FCF" w:rsidRDefault="003B2FCF">
      <w:pPr>
        <w:rPr>
          <w:rFonts w:ascii="Cambria Math" w:hAnsi="Cambria Math"/>
          <w:i/>
          <w:iCs/>
        </w:rPr>
      </w:pPr>
      <m:oMathPara>
        <m:oMath>
          <m:r>
            <w:rPr>
              <w:rFonts w:ascii="Cambria Math" w:hAnsi="Cambria Math"/>
            </w:rPr>
            <m:t>TF=</m:t>
          </m:r>
          <m:f>
            <m:fPr>
              <m:ctrlPr>
                <w:rPr>
                  <w:rFonts w:ascii="Cambria Math" w:hAnsi="Cambria Math"/>
                  <w:i/>
                  <w:iCs/>
                </w:rPr>
              </m:ctrlPr>
            </m:fPr>
            <m:num>
              <m:r>
                <w:rPr>
                  <w:rFonts w:ascii="Cambria Math" w:hAnsi="Cambria Math"/>
                </w:rPr>
                <m:t>G</m:t>
              </m:r>
            </m:num>
            <m:den>
              <m:r>
                <w:rPr>
                  <w:rFonts w:ascii="Cambria Math" w:hAnsi="Cambria Math"/>
                </w:rPr>
                <m:t>1+GH</m:t>
              </m:r>
            </m:den>
          </m:f>
        </m:oMath>
      </m:oMathPara>
    </w:p>
    <w:p w14:paraId="1B058604" w14:textId="01D95920" w:rsidR="003B2FCF" w:rsidRDefault="003B2FCF" w:rsidP="003019E7">
      <w:pPr>
        <w:rPr>
          <w:rFonts w:ascii="Cambria Math" w:hAnsi="Cambria Math"/>
          <w:iCs/>
        </w:rPr>
      </w:pPr>
      <w:r>
        <w:rPr>
          <w:rFonts w:ascii="Cambria Math" w:hAnsi="Cambria Math"/>
          <w:iCs/>
        </w:rPr>
        <w:t xml:space="preserve">Bring the final equation to: </w:t>
      </w:r>
    </w:p>
    <w:p w14:paraId="09CDB87D" w14:textId="4225DB06" w:rsidR="003B2FCF" w:rsidRPr="003019E7" w:rsidRDefault="003B2FCF" w:rsidP="003B2FCF">
      <w:pPr>
        <w:rPr>
          <w:rFonts w:ascii="Cambria Math" w:hAnsi="Cambria Math"/>
          <w:iCs/>
        </w:rPr>
      </w:pPr>
      <m:oMathPara>
        <m:oMath>
          <m:r>
            <w:rPr>
              <w:rFonts w:ascii="Cambria Math" w:hAnsi="Cambria Math"/>
            </w:rPr>
            <m:t xml:space="preserve">TF= </m:t>
          </m:r>
          <m:f>
            <m:fPr>
              <m:ctrlPr>
                <w:rPr>
                  <w:rFonts w:ascii="Cambria Math" w:hAnsi="Cambria Math"/>
                  <w:i/>
                  <w:iCs/>
                </w:rPr>
              </m:ctrlPr>
            </m:fPr>
            <m:num>
              <m:d>
                <m:dPr>
                  <m:ctrlPr>
                    <w:rPr>
                      <w:rFonts w:ascii="Cambria Math" w:hAnsi="Cambria Math"/>
                      <w:iCs/>
                    </w:rPr>
                  </m:ctrlPr>
                </m:dPr>
                <m:e>
                  <m:f>
                    <m:fPr>
                      <m:ctrlPr>
                        <w:rPr>
                          <w:rFonts w:ascii="Cambria Math" w:hAnsi="Cambria Math"/>
                          <w:i/>
                          <w:iCs/>
                        </w:rPr>
                      </m:ctrlPr>
                    </m:fPr>
                    <m:num>
                      <m:r>
                        <w:rPr>
                          <w:rFonts w:ascii="Cambria Math" w:hAnsi="Cambria Math"/>
                        </w:rPr>
                        <m:t xml:space="preserve">367601.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+ 775305 s + 192221.</m:t>
                      </m:r>
                    </m:num>
                    <m:den>
                      <m:r>
                        <w:rPr>
                          <w:rFonts w:ascii="Cambria Math" w:hAnsi="Cambria Math"/>
                        </w:rPr>
                        <m:t xml:space="preserve">3 </m:t>
                      </m:r>
                      <m:sSup>
                        <m:sSupPr>
                          <m:ctrlPr>
                            <w:rPr>
                              <w:rFonts w:ascii="Cambria Math" w:hAnsi="Cambria Math"/>
                              <w:i/>
                              <w:iCs/>
                            </w:rPr>
                          </m:ctrlPr>
                        </m:sSupPr>
                        <m:e>
                          <m:r>
                            <w:rPr>
                              <w:rFonts w:ascii="Cambria Math" w:hAnsi="Cambria Math"/>
                            </w:rPr>
                            <m:t>s</m:t>
                          </m:r>
                        </m:e>
                        <m:sup>
                          <m:r>
                            <w:rPr>
                              <w:rFonts w:ascii="Cambria Math" w:hAnsi="Cambria Math"/>
                            </w:rPr>
                            <m:t>4</m:t>
                          </m:r>
                        </m:sup>
                      </m:sSup>
                      <m:r>
                        <w:rPr>
                          <w:rFonts w:ascii="Cambria Math" w:hAnsi="Cambria Math"/>
                        </w:rPr>
                        <m:t xml:space="preserve">+ 11242 </m:t>
                      </m:r>
                      <m:sSup>
                        <m:sSupPr>
                          <m:ctrlPr>
                            <w:rPr>
                              <w:rFonts w:ascii="Cambria Math" w:hAnsi="Cambria Math"/>
                              <w:i/>
                              <w:iCs/>
                            </w:rPr>
                          </m:ctrlPr>
                        </m:sSupPr>
                        <m:e>
                          <m:r>
                            <w:rPr>
                              <w:rFonts w:ascii="Cambria Math" w:hAnsi="Cambria Math"/>
                            </w:rPr>
                            <m:t>s</m:t>
                          </m:r>
                        </m:e>
                        <m:sup>
                          <m:r>
                            <w:rPr>
                              <w:rFonts w:ascii="Cambria Math" w:hAnsi="Cambria Math"/>
                            </w:rPr>
                            <m:t>3</m:t>
                          </m:r>
                        </m:sup>
                      </m:sSup>
                      <m:r>
                        <w:rPr>
                          <w:rFonts w:ascii="Cambria Math" w:hAnsi="Cambria Math"/>
                        </w:rPr>
                        <m:t xml:space="preserve">+ 3751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+ 14988 s</m:t>
                      </m:r>
                    </m:den>
                  </m:f>
                </m:e>
              </m:d>
            </m:num>
            <m:den>
              <m:r>
                <w:rPr>
                  <w:rFonts w:ascii="Cambria Math" w:hAnsi="Cambria Math"/>
                </w:rPr>
                <m:t xml:space="preserve">1+ </m:t>
              </m:r>
              <m:d>
                <m:dPr>
                  <m:ctrlPr>
                    <w:rPr>
                      <w:rFonts w:ascii="Cambria Math" w:hAnsi="Cambria Math"/>
                      <w:i/>
                      <w:iCs/>
                    </w:rPr>
                  </m:ctrlPr>
                </m:dPr>
                <m:e>
                  <m:f>
                    <m:fPr>
                      <m:ctrlPr>
                        <w:rPr>
                          <w:rFonts w:ascii="Cambria Math" w:hAnsi="Cambria Math"/>
                          <w:i/>
                          <w:iCs/>
                        </w:rPr>
                      </m:ctrlPr>
                    </m:fPr>
                    <m:num>
                      <m:r>
                        <w:rPr>
                          <w:rFonts w:ascii="Cambria Math" w:hAnsi="Cambria Math"/>
                        </w:rPr>
                        <m:t xml:space="preserve">367601.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+ 775305 s + 192221.</m:t>
                      </m:r>
                    </m:num>
                    <m:den>
                      <m:r>
                        <w:rPr>
                          <w:rFonts w:ascii="Cambria Math" w:hAnsi="Cambria Math"/>
                        </w:rPr>
                        <m:t xml:space="preserve">3 </m:t>
                      </m:r>
                      <m:sSup>
                        <m:sSupPr>
                          <m:ctrlPr>
                            <w:rPr>
                              <w:rFonts w:ascii="Cambria Math" w:hAnsi="Cambria Math"/>
                              <w:i/>
                              <w:iCs/>
                            </w:rPr>
                          </m:ctrlPr>
                        </m:sSupPr>
                        <m:e>
                          <m:r>
                            <w:rPr>
                              <w:rFonts w:ascii="Cambria Math" w:hAnsi="Cambria Math"/>
                            </w:rPr>
                            <m:t>s</m:t>
                          </m:r>
                        </m:e>
                        <m:sup>
                          <m:r>
                            <w:rPr>
                              <w:rFonts w:ascii="Cambria Math" w:hAnsi="Cambria Math"/>
                            </w:rPr>
                            <m:t>4</m:t>
                          </m:r>
                        </m:sup>
                      </m:sSup>
                      <m:r>
                        <w:rPr>
                          <w:rFonts w:ascii="Cambria Math" w:hAnsi="Cambria Math"/>
                        </w:rPr>
                        <m:t xml:space="preserve">+ 11242 </m:t>
                      </m:r>
                      <m:sSup>
                        <m:sSupPr>
                          <m:ctrlPr>
                            <w:rPr>
                              <w:rFonts w:ascii="Cambria Math" w:hAnsi="Cambria Math"/>
                              <w:i/>
                              <w:iCs/>
                            </w:rPr>
                          </m:ctrlPr>
                        </m:sSupPr>
                        <m:e>
                          <m:r>
                            <w:rPr>
                              <w:rFonts w:ascii="Cambria Math" w:hAnsi="Cambria Math"/>
                            </w:rPr>
                            <m:t>s</m:t>
                          </m:r>
                        </m:e>
                        <m:sup>
                          <m:r>
                            <w:rPr>
                              <w:rFonts w:ascii="Cambria Math" w:hAnsi="Cambria Math"/>
                            </w:rPr>
                            <m:t>3</m:t>
                          </m:r>
                        </m:sup>
                      </m:sSup>
                      <m:r>
                        <w:rPr>
                          <w:rFonts w:ascii="Cambria Math" w:hAnsi="Cambria Math"/>
                        </w:rPr>
                        <m:t xml:space="preserve">+ 3751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+ 14988 s</m:t>
                      </m:r>
                    </m:den>
                  </m:f>
                </m:e>
              </m:d>
              <m:r>
                <w:rPr>
                  <w:rFonts w:ascii="Cambria Math" w:hAnsi="Cambria Math"/>
                </w:rPr>
                <m:t>×1</m:t>
              </m:r>
            </m:den>
          </m:f>
        </m:oMath>
      </m:oMathPara>
    </w:p>
    <w:p w14:paraId="5AE997E3" w14:textId="27D83F6A" w:rsidR="003B2FCF" w:rsidRDefault="00B0468A" w:rsidP="003019E7">
      <w:pPr>
        <w:rPr>
          <w:rFonts w:ascii="Cambria Math" w:hAnsi="Cambria Math"/>
          <w:iCs/>
        </w:rPr>
      </w:pPr>
      <w:r>
        <w:rPr>
          <w:rFonts w:ascii="Cambria Math" w:hAnsi="Cambria Math"/>
          <w:iCs/>
        </w:rPr>
        <w:t xml:space="preserve">This is then simplified and like terms are collected bringing the final result to: </w:t>
      </w:r>
    </w:p>
    <w:p w14:paraId="238EE6C1" w14:textId="462F78C8" w:rsidR="00B0468A" w:rsidRPr="003019E7" w:rsidRDefault="003504AC" w:rsidP="003019E7">
      <w:pPr>
        <w:rPr>
          <w:rFonts w:ascii="Cambria Math" w:hAnsi="Cambria Math"/>
          <w:iCs/>
        </w:rPr>
      </w:pPr>
      <m:oMathPara>
        <m:oMath>
          <m:r>
            <w:rPr>
              <w:rFonts w:ascii="Cambria Math" w:hAnsi="Cambria Math"/>
            </w:rPr>
            <m:t>TF=</m:t>
          </m:r>
          <m:f>
            <m:fPr>
              <m:ctrlPr>
                <w:rPr>
                  <w:rFonts w:ascii="Cambria Math" w:hAnsi="Cambria Math"/>
                  <w:i/>
                  <w:iCs/>
                </w:rPr>
              </m:ctrlPr>
            </m:fPr>
            <m:num>
              <m:r>
                <w:rPr>
                  <w:rFonts w:ascii="Cambria Math" w:hAnsi="Cambria Math"/>
                </w:rPr>
                <m:t xml:space="preserve">2483 </m:t>
              </m:r>
              <m:sSup>
                <m:sSupPr>
                  <m:ctrlPr>
                    <w:rPr>
                      <w:rFonts w:ascii="Cambria Math" w:hAnsi="Cambria Math"/>
                      <w:i/>
                      <w:iCs/>
                    </w:rPr>
                  </m:ctrlPr>
                </m:sSupPr>
                <m:e>
                  <m:r>
                    <w:rPr>
                      <w:rFonts w:ascii="Cambria Math" w:hAnsi="Cambria Math"/>
                    </w:rPr>
                    <m:t>s</m:t>
                  </m:r>
                </m:e>
                <m:sup>
                  <m:r>
                    <w:rPr>
                      <w:rFonts w:ascii="Cambria Math" w:hAnsi="Cambria Math"/>
                    </w:rPr>
                    <m:t>6</m:t>
                  </m:r>
                </m:sup>
              </m:sSup>
              <m:r>
                <w:rPr>
                  <w:rFonts w:ascii="Cambria Math" w:hAnsi="Cambria Math"/>
                </w:rPr>
                <m:t xml:space="preserve">+ 1445 </m:t>
              </m:r>
              <m:sSup>
                <m:sSupPr>
                  <m:ctrlPr>
                    <w:rPr>
                      <w:rFonts w:ascii="Cambria Math" w:hAnsi="Cambria Math"/>
                      <w:i/>
                      <w:iCs/>
                    </w:rPr>
                  </m:ctrlPr>
                </m:sSupPr>
                <m:e>
                  <m:r>
                    <w:rPr>
                      <w:rFonts w:ascii="Cambria Math" w:hAnsi="Cambria Math"/>
                    </w:rPr>
                    <m:t>s</m:t>
                  </m:r>
                </m:e>
                <m:sup>
                  <m:r>
                    <w:rPr>
                      <w:rFonts w:ascii="Cambria Math" w:hAnsi="Cambria Math"/>
                    </w:rPr>
                    <m:t>5</m:t>
                  </m:r>
                </m:sup>
              </m:sSup>
              <m:r>
                <w:rPr>
                  <w:rFonts w:ascii="Cambria Math" w:hAnsi="Cambria Math"/>
                </w:rPr>
                <m:t xml:space="preserve">+ 3517 </m:t>
              </m:r>
              <m:sSup>
                <m:sSupPr>
                  <m:ctrlPr>
                    <w:rPr>
                      <w:rFonts w:ascii="Cambria Math" w:hAnsi="Cambria Math"/>
                      <w:i/>
                      <w:iCs/>
                    </w:rPr>
                  </m:ctrlPr>
                </m:sSupPr>
                <m:e>
                  <m:r>
                    <w:rPr>
                      <w:rFonts w:ascii="Cambria Math" w:hAnsi="Cambria Math"/>
                    </w:rPr>
                    <m:t>s</m:t>
                  </m:r>
                </m:e>
                <m:sup>
                  <m:r>
                    <w:rPr>
                      <w:rFonts w:ascii="Cambria Math" w:hAnsi="Cambria Math"/>
                    </w:rPr>
                    <m:t>4</m:t>
                  </m:r>
                </m:sup>
              </m:sSup>
              <m:r>
                <w:rPr>
                  <w:rFonts w:ascii="Cambria Math" w:hAnsi="Cambria Math"/>
                </w:rPr>
                <m:t xml:space="preserve">+ 822.7 </m:t>
              </m:r>
              <m:sSup>
                <m:sSupPr>
                  <m:ctrlPr>
                    <w:rPr>
                      <w:rFonts w:ascii="Cambria Math" w:hAnsi="Cambria Math"/>
                      <w:i/>
                      <w:iCs/>
                    </w:rPr>
                  </m:ctrlPr>
                </m:sSupPr>
                <m:e>
                  <m:r>
                    <w:rPr>
                      <w:rFonts w:ascii="Cambria Math" w:hAnsi="Cambria Math"/>
                    </w:rPr>
                    <m:t>s</m:t>
                  </m:r>
                </m:e>
                <m:sup>
                  <m:r>
                    <w:rPr>
                      <w:rFonts w:ascii="Cambria Math" w:hAnsi="Cambria Math"/>
                    </w:rPr>
                    <m:t>3</m:t>
                  </m:r>
                </m:sup>
              </m:sSup>
              <m:r>
                <w:rPr>
                  <w:rFonts w:ascii="Cambria Math" w:hAnsi="Cambria Math"/>
                </w:rPr>
                <m:t xml:space="preserve">+ 0.4384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+ 5.846*</m:t>
              </m:r>
              <m:sSup>
                <m:sSupPr>
                  <m:ctrlPr>
                    <w:rPr>
                      <w:rFonts w:ascii="Cambria Math" w:hAnsi="Cambria Math"/>
                      <w:i/>
                      <w:iCs/>
                    </w:rPr>
                  </m:ctrlPr>
                </m:sSupPr>
                <m:e>
                  <m:r>
                    <w:rPr>
                      <w:rFonts w:ascii="Cambria Math" w:hAnsi="Cambria Math"/>
                    </w:rPr>
                    <m:t>10</m:t>
                  </m:r>
                </m:e>
                <m:sup>
                  <m:r>
                    <w:rPr>
                      <w:rFonts w:ascii="Cambria Math" w:hAnsi="Cambria Math"/>
                    </w:rPr>
                    <m:t>-5</m:t>
                  </m:r>
                </m:sup>
              </m:sSup>
              <m:r>
                <w:rPr>
                  <w:rFonts w:ascii="Cambria Math" w:hAnsi="Cambria Math"/>
                </w:rPr>
                <m:t>s</m:t>
              </m:r>
            </m:num>
            <m:den>
              <m:r>
                <w:rPr>
                  <w:rFonts w:ascii="Cambria Math" w:hAnsi="Cambria Math"/>
                </w:rPr>
                <m:t xml:space="preserve">36 </m:t>
              </m:r>
              <m:sSup>
                <m:sSupPr>
                  <m:ctrlPr>
                    <w:rPr>
                      <w:rFonts w:ascii="Cambria Math" w:hAnsi="Cambria Math"/>
                      <w:i/>
                      <w:iCs/>
                    </w:rPr>
                  </m:ctrlPr>
                </m:sSupPr>
                <m:e>
                  <m:r>
                    <w:rPr>
                      <w:rFonts w:ascii="Cambria Math" w:hAnsi="Cambria Math"/>
                    </w:rPr>
                    <m:t>s</m:t>
                  </m:r>
                </m:e>
                <m:sup>
                  <m:r>
                    <w:rPr>
                      <w:rFonts w:ascii="Cambria Math" w:hAnsi="Cambria Math"/>
                    </w:rPr>
                    <m:t>8</m:t>
                  </m:r>
                </m:sup>
              </m:sSup>
              <m:r>
                <w:rPr>
                  <w:rFonts w:ascii="Cambria Math" w:hAnsi="Cambria Math"/>
                </w:rPr>
                <m:t xml:space="preserve">+ 24.02 </m:t>
              </m:r>
              <m:sSup>
                <m:sSupPr>
                  <m:ctrlPr>
                    <w:rPr>
                      <w:rFonts w:ascii="Cambria Math" w:hAnsi="Cambria Math"/>
                      <w:i/>
                      <w:iCs/>
                    </w:rPr>
                  </m:ctrlPr>
                </m:sSupPr>
                <m:e>
                  <m:r>
                    <w:rPr>
                      <w:rFonts w:ascii="Cambria Math" w:hAnsi="Cambria Math"/>
                    </w:rPr>
                    <m:t>s</m:t>
                  </m:r>
                </m:e>
                <m:sup>
                  <m:r>
                    <w:rPr>
                      <w:rFonts w:ascii="Cambria Math" w:hAnsi="Cambria Math"/>
                    </w:rPr>
                    <m:t>7</m:t>
                  </m:r>
                </m:sup>
              </m:sSup>
              <m:r>
                <w:rPr>
                  <w:rFonts w:ascii="Cambria Math" w:hAnsi="Cambria Math"/>
                </w:rPr>
                <m:t xml:space="preserve">+ 2583 </m:t>
              </m:r>
              <m:sSup>
                <m:sSupPr>
                  <m:ctrlPr>
                    <w:rPr>
                      <w:rFonts w:ascii="Cambria Math" w:hAnsi="Cambria Math"/>
                      <w:i/>
                      <w:iCs/>
                    </w:rPr>
                  </m:ctrlPr>
                </m:sSupPr>
                <m:e>
                  <m:r>
                    <w:rPr>
                      <w:rFonts w:ascii="Cambria Math" w:hAnsi="Cambria Math"/>
                    </w:rPr>
                    <m:t>s</m:t>
                  </m:r>
                </m:e>
                <m:sup>
                  <m:r>
                    <w:rPr>
                      <w:rFonts w:ascii="Cambria Math" w:hAnsi="Cambria Math"/>
                    </w:rPr>
                    <m:t>6</m:t>
                  </m:r>
                </m:sup>
              </m:sSup>
              <m:r>
                <w:rPr>
                  <w:rFonts w:ascii="Cambria Math" w:hAnsi="Cambria Math"/>
                </w:rPr>
                <m:t xml:space="preserve">+ 1477 </m:t>
              </m:r>
              <m:sSup>
                <m:sSupPr>
                  <m:ctrlPr>
                    <w:rPr>
                      <w:rFonts w:ascii="Cambria Math" w:hAnsi="Cambria Math"/>
                      <w:i/>
                      <w:iCs/>
                    </w:rPr>
                  </m:ctrlPr>
                </m:sSupPr>
                <m:e>
                  <m:r>
                    <w:rPr>
                      <w:rFonts w:ascii="Cambria Math" w:hAnsi="Cambria Math"/>
                    </w:rPr>
                    <m:t>s</m:t>
                  </m:r>
                </m:e>
                <m:sup>
                  <m:r>
                    <w:rPr>
                      <w:rFonts w:ascii="Cambria Math" w:hAnsi="Cambria Math"/>
                    </w:rPr>
                    <m:t>5</m:t>
                  </m:r>
                </m:sup>
              </m:sSup>
              <m:r>
                <w:rPr>
                  <w:rFonts w:ascii="Cambria Math" w:hAnsi="Cambria Math"/>
                </w:rPr>
                <m:t xml:space="preserve">+ 3581 </m:t>
              </m:r>
              <m:sSup>
                <m:sSupPr>
                  <m:ctrlPr>
                    <w:rPr>
                      <w:rFonts w:ascii="Cambria Math" w:hAnsi="Cambria Math"/>
                      <w:i/>
                      <w:iCs/>
                    </w:rPr>
                  </m:ctrlPr>
                </m:sSupPr>
                <m:e>
                  <m:r>
                    <w:rPr>
                      <w:rFonts w:ascii="Cambria Math" w:hAnsi="Cambria Math"/>
                    </w:rPr>
                    <m:t>s</m:t>
                  </m:r>
                </m:e>
                <m:sup>
                  <m:r>
                    <w:rPr>
                      <w:rFonts w:ascii="Cambria Math" w:hAnsi="Cambria Math"/>
                    </w:rPr>
                    <m:t>4</m:t>
                  </m:r>
                </m:sup>
              </m:sSup>
              <m:r>
                <w:rPr>
                  <w:rFonts w:ascii="Cambria Math" w:hAnsi="Cambria Math"/>
                </w:rPr>
                <m:t xml:space="preserve">+ 822.7 </m:t>
              </m:r>
              <m:sSup>
                <m:sSupPr>
                  <m:ctrlPr>
                    <w:rPr>
                      <w:rFonts w:ascii="Cambria Math" w:hAnsi="Cambria Math"/>
                      <w:i/>
                      <w:iCs/>
                    </w:rPr>
                  </m:ctrlPr>
                </m:sSupPr>
                <m:e>
                  <m:r>
                    <w:rPr>
                      <w:rFonts w:ascii="Cambria Math" w:hAnsi="Cambria Math"/>
                    </w:rPr>
                    <m:t>s</m:t>
                  </m:r>
                </m:e>
                <m:sup>
                  <m:r>
                    <w:rPr>
                      <w:rFonts w:ascii="Cambria Math" w:hAnsi="Cambria Math"/>
                    </w:rPr>
                    <m:t>3</m:t>
                  </m:r>
                </m:sup>
              </m:sSup>
              <m:r>
                <w:rPr>
                  <w:rFonts w:ascii="Cambria Math" w:hAnsi="Cambria Math"/>
                </w:rPr>
                <m:t xml:space="preserve">+ 0.4384 </m:t>
              </m:r>
              <m:sSup>
                <m:sSupPr>
                  <m:ctrlPr>
                    <w:rPr>
                      <w:rFonts w:ascii="Cambria Math" w:hAnsi="Cambria Math"/>
                      <w:i/>
                      <w:iCs/>
                    </w:rPr>
                  </m:ctrlPr>
                </m:sSupPr>
                <m:e>
                  <m:r>
                    <w:rPr>
                      <w:rFonts w:ascii="Cambria Math" w:hAnsi="Cambria Math"/>
                    </w:rPr>
                    <m:t>s</m:t>
                  </m:r>
                </m:e>
                <m:sup>
                  <m:r>
                    <w:rPr>
                      <w:rFonts w:ascii="Cambria Math" w:hAnsi="Cambria Math"/>
                    </w:rPr>
                    <m:t>2</m:t>
                  </m:r>
                </m:sup>
              </m:sSup>
              <m:r>
                <w:rPr>
                  <w:rFonts w:ascii="Cambria Math" w:hAnsi="Cambria Math"/>
                </w:rPr>
                <m:t>+ 5.846*</m:t>
              </m:r>
              <m:sSup>
                <m:sSupPr>
                  <m:ctrlPr>
                    <w:rPr>
                      <w:rFonts w:ascii="Cambria Math" w:hAnsi="Cambria Math"/>
                      <w:i/>
                      <w:iCs/>
                    </w:rPr>
                  </m:ctrlPr>
                </m:sSupPr>
                <m:e>
                  <m:r>
                    <w:rPr>
                      <w:rFonts w:ascii="Cambria Math" w:hAnsi="Cambria Math"/>
                    </w:rPr>
                    <m:t>10</m:t>
                  </m:r>
                </m:e>
                <m:sup>
                  <m:r>
                    <w:rPr>
                      <w:rFonts w:ascii="Cambria Math" w:hAnsi="Cambria Math"/>
                    </w:rPr>
                    <m:t>-5</m:t>
                  </m:r>
                </m:sup>
              </m:sSup>
              <m:r>
                <w:rPr>
                  <w:rFonts w:ascii="Cambria Math" w:hAnsi="Cambria Math"/>
                </w:rPr>
                <m:t>s</m:t>
              </m:r>
            </m:den>
          </m:f>
        </m:oMath>
      </m:oMathPara>
    </w:p>
    <w:p w14:paraId="7380072F" w14:textId="7E173EEE" w:rsidR="003019E7" w:rsidRDefault="00C17D2D">
      <w:pPr>
        <w:rPr>
          <w:rFonts w:ascii="Cambria Math" w:hAnsi="Cambria Math"/>
          <w:iCs/>
        </w:rPr>
      </w:pPr>
      <w:r>
        <w:rPr>
          <w:rFonts w:ascii="Cambria Math" w:hAnsi="Cambria Math"/>
          <w:iCs/>
        </w:rPr>
        <w:t xml:space="preserve">This allows for the simulation to remove additional blocks meaning it has to undertake less </w:t>
      </w:r>
      <w:r w:rsidR="003504AC">
        <w:rPr>
          <w:rFonts w:ascii="Cambria Math" w:hAnsi="Cambria Math"/>
          <w:iCs/>
        </w:rPr>
        <w:t>mathematics,</w:t>
      </w:r>
      <w:r>
        <w:rPr>
          <w:rFonts w:ascii="Cambria Math" w:hAnsi="Cambria Math"/>
          <w:iCs/>
        </w:rPr>
        <w:t xml:space="preserve"> and it allows for hand checking of the computers maths by directly comparing it to the worked answer</w:t>
      </w:r>
      <w:r w:rsidR="003504AC">
        <w:rPr>
          <w:rFonts w:ascii="Cambria Math" w:hAnsi="Cambria Math"/>
          <w:iCs/>
        </w:rPr>
        <w:t xml:space="preserve">. </w:t>
      </w:r>
    </w:p>
    <w:p w14:paraId="54CEC522" w14:textId="77777777" w:rsidR="003504AC" w:rsidRDefault="003504AC" w:rsidP="003504AC">
      <w:pPr>
        <w:keepNext/>
        <w:jc w:val="center"/>
      </w:pPr>
      <w:r>
        <w:rPr>
          <w:rFonts w:ascii="Arial" w:hAnsi="Arial" w:cs="Arial"/>
          <w:noProof/>
          <w:color w:val="000000"/>
          <w:sz w:val="22"/>
          <w:szCs w:val="22"/>
          <w:bdr w:val="none" w:sz="0" w:space="0" w:color="auto" w:frame="1"/>
        </w:rPr>
        <w:drawing>
          <wp:inline distT="0" distB="0" distL="0" distR="0" wp14:anchorId="24208050" wp14:editId="3B90EE2D">
            <wp:extent cx="5731510" cy="1379220"/>
            <wp:effectExtent l="0" t="0" r="2540" b="0"/>
            <wp:docPr id="5970408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379220"/>
                    </a:xfrm>
                    <a:prstGeom prst="rect">
                      <a:avLst/>
                    </a:prstGeom>
                    <a:noFill/>
                    <a:ln>
                      <a:noFill/>
                    </a:ln>
                  </pic:spPr>
                </pic:pic>
              </a:graphicData>
            </a:graphic>
          </wp:inline>
        </w:drawing>
      </w:r>
    </w:p>
    <w:p w14:paraId="20FBB129" w14:textId="76FDD573" w:rsidR="003504AC" w:rsidRPr="008978BF" w:rsidRDefault="003504AC" w:rsidP="003504AC">
      <w:pPr>
        <w:pStyle w:val="Caption"/>
        <w:jc w:val="center"/>
        <w:rPr>
          <w:rFonts w:ascii="Cambria Math" w:hAnsi="Cambria Math"/>
          <w:iCs w:val="0"/>
        </w:rPr>
      </w:pPr>
      <w:bookmarkStart w:id="14" w:name="_Toc219676228"/>
      <w:r>
        <w:t xml:space="preserve">Figure </w:t>
      </w:r>
      <w:r>
        <w:fldChar w:fldCharType="begin"/>
      </w:r>
      <w:r>
        <w:instrText xml:space="preserve"> SEQ Figure \* ARABIC </w:instrText>
      </w:r>
      <w:r>
        <w:fldChar w:fldCharType="separate"/>
      </w:r>
      <w:r w:rsidR="009430A2">
        <w:rPr>
          <w:noProof/>
        </w:rPr>
        <w:t>2</w:t>
      </w:r>
      <w:r>
        <w:fldChar w:fldCharType="end"/>
      </w:r>
      <w:r>
        <w:t>: MATLAB calculated finalised system transfer function</w:t>
      </w:r>
      <w:bookmarkEnd w:id="14"/>
    </w:p>
    <w:p w14:paraId="09B7EE5F" w14:textId="7D5C7D9B" w:rsidR="001C4072" w:rsidRDefault="00FB3A44">
      <w:pPr>
        <w:rPr>
          <w:rFonts w:asciiTheme="majorHAnsi" w:eastAsiaTheme="majorEastAsia" w:hAnsiTheme="majorHAnsi" w:cstheme="majorBidi"/>
          <w:color w:val="0F4761" w:themeColor="accent1" w:themeShade="BF"/>
          <w:sz w:val="32"/>
          <w:szCs w:val="32"/>
        </w:rPr>
      </w:pPr>
      <w:r>
        <w:t xml:space="preserve">As can be seen in figure 2 the equations calculated by hand and the transfer function produced by MATLAB match exactly. This provides confidence that the results given will be accurate for the inputted numbers. </w:t>
      </w:r>
      <w:r w:rsidR="001C4072">
        <w:br w:type="page"/>
      </w:r>
    </w:p>
    <w:p w14:paraId="74CA8BC3" w14:textId="77777777" w:rsidR="001C4072" w:rsidRDefault="001C4072" w:rsidP="001C4072">
      <w:pPr>
        <w:pStyle w:val="Heading1"/>
      </w:pPr>
      <w:bookmarkStart w:id="15" w:name="_Toc219676224"/>
      <w:r>
        <w:lastRenderedPageBreak/>
        <w:t>Results</w:t>
      </w:r>
      <w:bookmarkEnd w:id="15"/>
      <w:r>
        <w:t xml:space="preserve"> </w:t>
      </w:r>
    </w:p>
    <w:p w14:paraId="55D24300" w14:textId="77777777" w:rsidR="00B266B6" w:rsidRDefault="008164D3" w:rsidP="009B3B0E">
      <w:r>
        <w:rPr>
          <w:noProof/>
          <w:bdr w:val="none" w:sz="0" w:space="0" w:color="auto" w:frame="1"/>
        </w:rPr>
        <w:drawing>
          <wp:inline distT="0" distB="0" distL="0" distR="0" wp14:anchorId="5C531239" wp14:editId="1E6C7D5B">
            <wp:extent cx="5731510" cy="5817870"/>
            <wp:effectExtent l="0" t="0" r="2540" b="0"/>
            <wp:docPr id="18107271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817870"/>
                    </a:xfrm>
                    <a:prstGeom prst="rect">
                      <a:avLst/>
                    </a:prstGeom>
                    <a:noFill/>
                    <a:ln>
                      <a:noFill/>
                    </a:ln>
                  </pic:spPr>
                </pic:pic>
              </a:graphicData>
            </a:graphic>
          </wp:inline>
        </w:drawing>
      </w:r>
    </w:p>
    <w:p w14:paraId="1D5AA082" w14:textId="23008469" w:rsidR="008164D3" w:rsidRDefault="00B266B6" w:rsidP="00B266B6">
      <w:pPr>
        <w:pStyle w:val="Caption"/>
        <w:jc w:val="center"/>
      </w:pPr>
      <w:bookmarkStart w:id="16" w:name="_Toc219676229"/>
      <w:r>
        <w:t xml:space="preserve">Figure </w:t>
      </w:r>
      <w:r>
        <w:fldChar w:fldCharType="begin"/>
      </w:r>
      <w:r>
        <w:instrText xml:space="preserve"> SEQ Figure \* ARABIC </w:instrText>
      </w:r>
      <w:r>
        <w:fldChar w:fldCharType="separate"/>
      </w:r>
      <w:r w:rsidR="009430A2">
        <w:rPr>
          <w:noProof/>
        </w:rPr>
        <w:t>3</w:t>
      </w:r>
      <w:r>
        <w:fldChar w:fldCharType="end"/>
      </w:r>
      <w:r>
        <w:t>: Pole zero plots for transfer function</w:t>
      </w:r>
      <w:bookmarkEnd w:id="16"/>
    </w:p>
    <w:p w14:paraId="6C0ED5CB" w14:textId="6CBA868E" w:rsidR="009015C2" w:rsidRDefault="003260CC" w:rsidP="00B266B6">
      <w:r>
        <w:t xml:space="preserve">The first graph in Figure 3 is the zero plot of pole, </w:t>
      </w:r>
      <w:r w:rsidR="00741DD7">
        <w:t xml:space="preserve">this plot </w:t>
      </w:r>
      <w:r w:rsidR="0050415D">
        <w:t xml:space="preserve">shows that the conjugant pair of point implies the system will have </w:t>
      </w:r>
      <w:r w:rsidR="004C3ECC">
        <w:t>an</w:t>
      </w:r>
      <w:r w:rsidR="0050415D">
        <w:t xml:space="preserve"> oscillating decaying transient</w:t>
      </w:r>
      <w:r w:rsidR="009015C2">
        <w:t xml:space="preserve">. The rate of the decay is determined by the horizontal position of the point, an exponential approximately e^-0.18. This would then be multiplied by a sine wave, sin (2ϖ x 1). This decay means that the system is stable. </w:t>
      </w:r>
    </w:p>
    <w:p w14:paraId="193127A7" w14:textId="483E63DC" w:rsidR="009015C2" w:rsidRDefault="009015C2" w:rsidP="00B266B6">
      <w:r>
        <w:t xml:space="preserve">The plot of the controller shows that the system will have a very quick response time due to the point with a large negative </w:t>
      </w:r>
      <w:r w:rsidR="0059276F">
        <w:t xml:space="preserve">x value. </w:t>
      </w:r>
      <w:r w:rsidR="00F71DB2">
        <w:t xml:space="preserve">In this example the value is approximately -3800, how negative this value is represents how quick the response time of the system is and -3800 is very low. </w:t>
      </w:r>
    </w:p>
    <w:p w14:paraId="01E81F13" w14:textId="5CAEF93E" w:rsidR="00585AD8" w:rsidRDefault="00585AD8" w:rsidP="00B266B6">
      <w:r>
        <w:lastRenderedPageBreak/>
        <w:t xml:space="preserve">The plot of the forward transfer function in figure 3 contains all of the information of the previous two plots superimposed over each other. </w:t>
      </w:r>
    </w:p>
    <w:p w14:paraId="76EAC87D" w14:textId="3F632128" w:rsidR="00585AD8" w:rsidRDefault="00585AD8" w:rsidP="00B266B6">
      <w:r>
        <w:t xml:space="preserve">The plot of the whole system transfer function also contains </w:t>
      </w:r>
      <w:r>
        <w:t>all of the information of the previous two plots</w:t>
      </w:r>
      <w:r>
        <w:t xml:space="preserve"> as wells as the feedback to the </w:t>
      </w:r>
      <w:r w:rsidR="00D02D2D">
        <w:t>system;</w:t>
      </w:r>
      <w:r>
        <w:t xml:space="preserve"> this means that the G/(1+GH) equation mentioned previously is being counted in this plot. This causes any poles in the transfer function to be transferred to the numerator of the overarching equation and have become zero. These zeros work cancelling out the poles they superimpose. For the plot of plant, this causes the system not to oscillate. In the plot of the controller this would have the effect of slightly slowing the response as the </w:t>
      </w:r>
      <w:r w:rsidR="0025715A">
        <w:t xml:space="preserve">zero does not properly cover its respective cross. </w:t>
      </w:r>
    </w:p>
    <w:p w14:paraId="4926578D" w14:textId="7A990405" w:rsidR="00D02D2D" w:rsidRPr="00B266B6" w:rsidRDefault="00D02D2D" w:rsidP="00B266B6">
      <w:r>
        <w:t xml:space="preserve">All of these plots fall in the negative x axis, this mean that the oscillations will decay and are being damped effectively instead of the growing with each input and anti-damping occurring </w:t>
      </w:r>
    </w:p>
    <w:p w14:paraId="498BC5FE" w14:textId="77777777" w:rsidR="00B266B6" w:rsidRDefault="008164D3" w:rsidP="009B3B0E">
      <w:r>
        <w:rPr>
          <w:noProof/>
          <w:bdr w:val="none" w:sz="0" w:space="0" w:color="auto" w:frame="1"/>
        </w:rPr>
        <w:drawing>
          <wp:inline distT="0" distB="0" distL="0" distR="0" wp14:anchorId="1B99B943" wp14:editId="4DD2AD73">
            <wp:extent cx="5219065" cy="3933825"/>
            <wp:effectExtent l="0" t="0" r="635" b="9525"/>
            <wp:docPr id="10178640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19065" cy="3933825"/>
                    </a:xfrm>
                    <a:prstGeom prst="rect">
                      <a:avLst/>
                    </a:prstGeom>
                    <a:noFill/>
                    <a:ln>
                      <a:noFill/>
                    </a:ln>
                  </pic:spPr>
                </pic:pic>
              </a:graphicData>
            </a:graphic>
          </wp:inline>
        </w:drawing>
      </w:r>
    </w:p>
    <w:p w14:paraId="5B8E5D24" w14:textId="568624F8" w:rsidR="008164D3" w:rsidRDefault="00B266B6" w:rsidP="00B266B6">
      <w:pPr>
        <w:pStyle w:val="Caption"/>
        <w:jc w:val="center"/>
      </w:pPr>
      <w:bookmarkStart w:id="17" w:name="_Toc219676230"/>
      <w:r>
        <w:t xml:space="preserve">Figure </w:t>
      </w:r>
      <w:r>
        <w:fldChar w:fldCharType="begin"/>
      </w:r>
      <w:r>
        <w:instrText xml:space="preserve"> SEQ Figure \* ARABIC </w:instrText>
      </w:r>
      <w:r>
        <w:fldChar w:fldCharType="separate"/>
      </w:r>
      <w:r w:rsidR="009430A2">
        <w:rPr>
          <w:noProof/>
        </w:rPr>
        <w:t>4</w:t>
      </w:r>
      <w:r>
        <w:fldChar w:fldCharType="end"/>
      </w:r>
      <w:r>
        <w:t>: Root locus of transfer function</w:t>
      </w:r>
      <w:bookmarkEnd w:id="17"/>
    </w:p>
    <w:p w14:paraId="249F31F2" w14:textId="52CDF751" w:rsidR="00B266B6" w:rsidRDefault="00B266B6" w:rsidP="00B266B6">
      <w:r>
        <w:t xml:space="preserve">Due to where the points fall on the graph shown in figure 4 it can be concluded that in the current setting of the system it will never become unstable. This stability is cause by all of the point falling on the negative side of the Y axis. </w:t>
      </w:r>
      <w:r w:rsidR="00D32285">
        <w:t xml:space="preserve">This means that as the proportional gain increases the system will become more efficiently damped until the critical damping point is reached at the intersection of the green and red lines, </w:t>
      </w:r>
      <w:r w:rsidR="00D32285">
        <w:lastRenderedPageBreak/>
        <w:t xml:space="preserve">approximately -1850 on the real axis. </w:t>
      </w:r>
      <w:r w:rsidR="00824680">
        <w:t>This is the point where the system has no under or overshoot and the gun would lad perfectly on target every time.</w:t>
      </w:r>
    </w:p>
    <w:p w14:paraId="7AB48FF4" w14:textId="77777777" w:rsidR="006B65D1" w:rsidRDefault="0044541B" w:rsidP="006B65D1">
      <w:pPr>
        <w:keepNext/>
      </w:pPr>
      <w:r>
        <w:rPr>
          <w:rFonts w:ascii="Arial" w:hAnsi="Arial" w:cs="Arial"/>
          <w:noProof/>
          <w:color w:val="000000"/>
          <w:sz w:val="22"/>
          <w:szCs w:val="22"/>
          <w:bdr w:val="none" w:sz="0" w:space="0" w:color="auto" w:frame="1"/>
        </w:rPr>
        <w:drawing>
          <wp:inline distT="0" distB="0" distL="0" distR="0" wp14:anchorId="24DEEC8C" wp14:editId="2A4F1AB4">
            <wp:extent cx="5727700" cy="2976245"/>
            <wp:effectExtent l="0" t="0" r="6350" b="0"/>
            <wp:docPr id="8766549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7700" cy="2976245"/>
                    </a:xfrm>
                    <a:prstGeom prst="rect">
                      <a:avLst/>
                    </a:prstGeom>
                    <a:noFill/>
                    <a:ln>
                      <a:noFill/>
                    </a:ln>
                  </pic:spPr>
                </pic:pic>
              </a:graphicData>
            </a:graphic>
          </wp:inline>
        </w:drawing>
      </w:r>
    </w:p>
    <w:p w14:paraId="1D4FAF6B" w14:textId="720AEA32" w:rsidR="0044541B" w:rsidRDefault="006B65D1" w:rsidP="006B65D1">
      <w:pPr>
        <w:pStyle w:val="Caption"/>
        <w:jc w:val="center"/>
      </w:pPr>
      <w:bookmarkStart w:id="18" w:name="_Toc219676231"/>
      <w:r>
        <w:t xml:space="preserve">Figure </w:t>
      </w:r>
      <w:r>
        <w:fldChar w:fldCharType="begin"/>
      </w:r>
      <w:r>
        <w:instrText xml:space="preserve"> SEQ Figure \* ARABIC </w:instrText>
      </w:r>
      <w:r>
        <w:fldChar w:fldCharType="separate"/>
      </w:r>
      <w:r w:rsidR="009430A2">
        <w:rPr>
          <w:noProof/>
        </w:rPr>
        <w:t>5</w:t>
      </w:r>
      <w:r>
        <w:fldChar w:fldCharType="end"/>
      </w:r>
      <w:r>
        <w:t>: Scope view from PID outputs</w:t>
      </w:r>
      <w:bookmarkEnd w:id="18"/>
    </w:p>
    <w:p w14:paraId="5FD71561" w14:textId="1B8E6681" w:rsidR="006B65D1" w:rsidRDefault="006B65D1" w:rsidP="006B65D1">
      <w:r>
        <w:t xml:space="preserve">In Figure 5 there are 5 different plots showing the signal output from each leg of the PID controller, from top to bottom they are as follows: </w:t>
      </w:r>
    </w:p>
    <w:p w14:paraId="17AF3AC2" w14:textId="37B203BC" w:rsidR="006B65D1" w:rsidRDefault="006B65D1" w:rsidP="006B65D1">
      <w:pPr>
        <w:pStyle w:val="ListParagraph"/>
        <w:numPr>
          <w:ilvl w:val="0"/>
          <w:numId w:val="11"/>
        </w:numPr>
      </w:pPr>
      <w:r>
        <w:t xml:space="preserve">Signal input </w:t>
      </w:r>
    </w:p>
    <w:p w14:paraId="6FF04664" w14:textId="737CCA17" w:rsidR="006B65D1" w:rsidRDefault="006B65D1" w:rsidP="006B65D1">
      <w:pPr>
        <w:pStyle w:val="ListParagraph"/>
        <w:numPr>
          <w:ilvl w:val="0"/>
          <w:numId w:val="11"/>
        </w:numPr>
      </w:pPr>
      <w:r>
        <w:t>E</w:t>
      </w:r>
      <w:r w:rsidR="00707843">
        <w:t xml:space="preserve">rror signal </w:t>
      </w:r>
    </w:p>
    <w:p w14:paraId="3D8948CF" w14:textId="718891F2" w:rsidR="006B65D1" w:rsidRDefault="006B65D1" w:rsidP="006B65D1">
      <w:pPr>
        <w:pStyle w:val="ListParagraph"/>
        <w:numPr>
          <w:ilvl w:val="0"/>
          <w:numId w:val="11"/>
        </w:numPr>
      </w:pPr>
      <w:r>
        <w:t xml:space="preserve">PID controller output </w:t>
      </w:r>
    </w:p>
    <w:p w14:paraId="2ECC749C" w14:textId="634B9B50" w:rsidR="006B65D1" w:rsidRDefault="006B65D1" w:rsidP="006B65D1">
      <w:pPr>
        <w:pStyle w:val="ListParagraph"/>
        <w:numPr>
          <w:ilvl w:val="0"/>
          <w:numId w:val="11"/>
        </w:numPr>
      </w:pPr>
      <w:r>
        <w:t xml:space="preserve">Feedback output </w:t>
      </w:r>
    </w:p>
    <w:p w14:paraId="14E3A59F" w14:textId="3E4CAB6B" w:rsidR="006B65D1" w:rsidRDefault="006B65D1" w:rsidP="006B65D1">
      <w:pPr>
        <w:pStyle w:val="ListParagraph"/>
        <w:numPr>
          <w:ilvl w:val="0"/>
          <w:numId w:val="11"/>
        </w:numPr>
      </w:pPr>
      <w:r>
        <w:t xml:space="preserve">Mathematical comparison </w:t>
      </w:r>
    </w:p>
    <w:p w14:paraId="3962BC77" w14:textId="50F6E8A6" w:rsidR="006B65D1" w:rsidRDefault="006B65D1" w:rsidP="006B65D1">
      <w:r>
        <w:t>The signal input channel shows the initial input signal to move the gun to a specific direction. The e</w:t>
      </w:r>
      <w:r w:rsidR="00707843">
        <w:t xml:space="preserve">rror signal </w:t>
      </w:r>
      <w:r>
        <w:t xml:space="preserve">channel shows the </w:t>
      </w:r>
      <w:r w:rsidR="00707843">
        <w:t xml:space="preserve">displacement from the desired azimuth and how it jumps to match th input signal and then falls rapidly as the gun skews </w:t>
      </w:r>
      <w:r>
        <w:t>and then a negative phase when it adjusts after a slight overshoot</w:t>
      </w:r>
      <w:r w:rsidR="00707843">
        <w:t xml:space="preserve"> and fall onto the desired aim point</w:t>
      </w:r>
      <w:r>
        <w:t xml:space="preserve">. The PID controller output </w:t>
      </w:r>
      <w:r w:rsidR="007B7E4C">
        <w:t xml:space="preserve">shows how much work is being undertaken by the system to move the turret, a large initial spike is visible being the energy needed to start moving such a large machine, this quickly falls off with the gained momentum carrying It the rest of the way. </w:t>
      </w:r>
    </w:p>
    <w:p w14:paraId="05646D29" w14:textId="42F2B988" w:rsidR="007B7E4C" w:rsidRPr="006B65D1" w:rsidRDefault="007B7E4C" w:rsidP="006B65D1">
      <w:r>
        <w:t xml:space="preserve">The final 2 lines in figure 2 show the real position of the turret and the mathematically calculated position of the turret. </w:t>
      </w:r>
      <w:r w:rsidR="00336C33">
        <w:t xml:space="preserve">These two lines show the different predicted path of the gun and when viewed side by side they seem to be identical, this show how the model is reliable and follows the mathematical expectations. </w:t>
      </w:r>
    </w:p>
    <w:p w14:paraId="27832E5A" w14:textId="77777777" w:rsidR="00824680" w:rsidRDefault="008164D3" w:rsidP="009B3B0E">
      <w:r>
        <w:rPr>
          <w:noProof/>
          <w:bdr w:val="none" w:sz="0" w:space="0" w:color="auto" w:frame="1"/>
        </w:rPr>
        <w:lastRenderedPageBreak/>
        <w:drawing>
          <wp:inline distT="0" distB="0" distL="0" distR="0" wp14:anchorId="24C3928A" wp14:editId="3584A37B">
            <wp:extent cx="4416425" cy="3950970"/>
            <wp:effectExtent l="0" t="0" r="3175" b="0"/>
            <wp:docPr id="10775615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16425" cy="3950970"/>
                    </a:xfrm>
                    <a:prstGeom prst="rect">
                      <a:avLst/>
                    </a:prstGeom>
                    <a:noFill/>
                    <a:ln>
                      <a:noFill/>
                    </a:ln>
                  </pic:spPr>
                </pic:pic>
              </a:graphicData>
            </a:graphic>
          </wp:inline>
        </w:drawing>
      </w:r>
    </w:p>
    <w:p w14:paraId="2DF935ED" w14:textId="32522106" w:rsidR="00665292" w:rsidRDefault="00824680" w:rsidP="00665292">
      <w:pPr>
        <w:pStyle w:val="Caption"/>
        <w:jc w:val="center"/>
      </w:pPr>
      <w:bookmarkStart w:id="19" w:name="_Toc219676232"/>
      <w:r>
        <w:t xml:space="preserve">Figure </w:t>
      </w:r>
      <w:r>
        <w:fldChar w:fldCharType="begin"/>
      </w:r>
      <w:r>
        <w:instrText xml:space="preserve"> SEQ Figure \* ARABIC </w:instrText>
      </w:r>
      <w:r>
        <w:fldChar w:fldCharType="separate"/>
      </w:r>
      <w:r w:rsidR="009430A2">
        <w:rPr>
          <w:noProof/>
        </w:rPr>
        <w:t>6</w:t>
      </w:r>
      <w:r>
        <w:fldChar w:fldCharType="end"/>
      </w:r>
      <w:r>
        <w:t>: Nyquist plot for transfer function</w:t>
      </w:r>
      <w:bookmarkEnd w:id="19"/>
    </w:p>
    <w:p w14:paraId="71877EF1" w14:textId="534D1C1B" w:rsidR="00E72DD8" w:rsidRDefault="004A0529" w:rsidP="00665292">
      <w:pPr>
        <w:pStyle w:val="Caption"/>
        <w:rPr>
          <w:i w:val="0"/>
          <w:iCs w:val="0"/>
          <w:sz w:val="24"/>
          <w:szCs w:val="24"/>
        </w:rPr>
      </w:pPr>
      <w:r>
        <w:rPr>
          <w:i w:val="0"/>
          <w:iCs w:val="0"/>
          <w:sz w:val="24"/>
          <w:szCs w:val="24"/>
        </w:rPr>
        <w:t>The angle between the red cross and the blue dot on the edge of the circle i</w:t>
      </w:r>
      <w:r w:rsidR="00585AD8">
        <w:rPr>
          <w:i w:val="0"/>
          <w:iCs w:val="0"/>
          <w:sz w:val="24"/>
          <w:szCs w:val="24"/>
        </w:rPr>
        <w:t>t</w:t>
      </w:r>
      <w:r>
        <w:rPr>
          <w:i w:val="0"/>
          <w:iCs w:val="0"/>
          <w:sz w:val="24"/>
          <w:szCs w:val="24"/>
        </w:rPr>
        <w:t xml:space="preserve"> representative of how far out of phase or how much delay you would need to make the input to this system to introduce instability into the system.</w:t>
      </w:r>
      <w:r w:rsidR="00E72DD8">
        <w:rPr>
          <w:i w:val="0"/>
          <w:iCs w:val="0"/>
          <w:sz w:val="24"/>
          <w:szCs w:val="24"/>
        </w:rPr>
        <w:t xml:space="preserve"> In this case than angle between the two is 86.4</w:t>
      </w:r>
      <w:r w:rsidR="00E72DD8" w:rsidRPr="00E72DD8">
        <w:rPr>
          <w:i w:val="0"/>
          <w:iCs w:val="0"/>
          <w:sz w:val="22"/>
          <w:szCs w:val="22"/>
        </w:rPr>
        <w:t>°</w:t>
      </w:r>
      <w:r w:rsidR="00E72DD8" w:rsidRPr="00E72DD8">
        <w:rPr>
          <w:i w:val="0"/>
          <w:iCs w:val="0"/>
          <w:sz w:val="22"/>
          <w:szCs w:val="22"/>
        </w:rPr>
        <w:t xml:space="preserve"> </w:t>
      </w:r>
      <w:r w:rsidR="00E72DD8">
        <w:rPr>
          <w:i w:val="0"/>
          <w:iCs w:val="0"/>
          <w:sz w:val="24"/>
          <w:szCs w:val="24"/>
        </w:rPr>
        <w:t>meaning the input would have to be 86.4</w:t>
      </w:r>
      <w:r w:rsidR="00E72DD8" w:rsidRPr="00E72DD8">
        <w:rPr>
          <w:i w:val="0"/>
          <w:iCs w:val="0"/>
          <w:sz w:val="22"/>
          <w:szCs w:val="22"/>
        </w:rPr>
        <w:t xml:space="preserve">° </w:t>
      </w:r>
      <w:r w:rsidR="00E72DD8">
        <w:rPr>
          <w:i w:val="0"/>
          <w:iCs w:val="0"/>
          <w:sz w:val="22"/>
          <w:szCs w:val="22"/>
        </w:rPr>
        <w:t xml:space="preserve"> out of phase to have an impact. </w:t>
      </w:r>
      <w:r w:rsidRPr="00E72DD8">
        <w:rPr>
          <w:i w:val="0"/>
          <w:iCs w:val="0"/>
          <w:sz w:val="24"/>
          <w:szCs w:val="24"/>
        </w:rPr>
        <w:t xml:space="preserve"> </w:t>
      </w:r>
      <w:r>
        <w:rPr>
          <w:i w:val="0"/>
          <w:iCs w:val="0"/>
          <w:sz w:val="24"/>
          <w:szCs w:val="24"/>
        </w:rPr>
        <w:t xml:space="preserve">At this point the negative feedback from the loop would become positive and slowly compound, building the error more and more creating an exponential increase in overshoot. This is called negative damping and will cause damage to the system if it were to </w:t>
      </w:r>
      <w:r w:rsidR="00585AD8">
        <w:rPr>
          <w:i w:val="0"/>
          <w:iCs w:val="0"/>
          <w:sz w:val="24"/>
          <w:szCs w:val="24"/>
        </w:rPr>
        <w:t>occur,</w:t>
      </w:r>
      <w:r>
        <w:rPr>
          <w:i w:val="0"/>
          <w:iCs w:val="0"/>
          <w:sz w:val="24"/>
          <w:szCs w:val="24"/>
        </w:rPr>
        <w:t xml:space="preserve"> so effort is made to eliminate the chance of it happening. </w:t>
      </w:r>
    </w:p>
    <w:p w14:paraId="2A5750D5" w14:textId="77777777" w:rsidR="009430A2" w:rsidRDefault="00E72DD8" w:rsidP="009430A2">
      <w:pPr>
        <w:keepNext/>
        <w:jc w:val="center"/>
      </w:pPr>
      <w:r>
        <w:rPr>
          <w:noProof/>
          <w:bdr w:val="none" w:sz="0" w:space="0" w:color="auto" w:frame="1"/>
        </w:rPr>
        <w:drawing>
          <wp:inline distT="0" distB="0" distL="0" distR="0" wp14:anchorId="1F80D6F2" wp14:editId="10001D44">
            <wp:extent cx="4649224" cy="2027208"/>
            <wp:effectExtent l="0" t="0" r="0" b="0"/>
            <wp:docPr id="7483040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12">
                      <a:extLst>
                        <a:ext uri="{28A0092B-C50C-407E-A947-70E740481C1C}">
                          <a14:useLocalDpi xmlns:a14="http://schemas.microsoft.com/office/drawing/2010/main" val="0"/>
                        </a:ext>
                      </a:extLst>
                    </a:blip>
                    <a:srcRect t="46978" b="13593"/>
                    <a:stretch>
                      <a:fillRect/>
                    </a:stretch>
                  </pic:blipFill>
                  <pic:spPr bwMode="auto">
                    <a:xfrm>
                      <a:off x="0" y="0"/>
                      <a:ext cx="4649470" cy="2027315"/>
                    </a:xfrm>
                    <a:prstGeom prst="rect">
                      <a:avLst/>
                    </a:prstGeom>
                    <a:noFill/>
                    <a:ln>
                      <a:noFill/>
                    </a:ln>
                    <a:extLst>
                      <a:ext uri="{53640926-AAD7-44D8-BBD7-CCE9431645EC}">
                        <a14:shadowObscured xmlns:a14="http://schemas.microsoft.com/office/drawing/2010/main"/>
                      </a:ext>
                    </a:extLst>
                  </pic:spPr>
                </pic:pic>
              </a:graphicData>
            </a:graphic>
          </wp:inline>
        </w:drawing>
      </w:r>
    </w:p>
    <w:p w14:paraId="72C4B778" w14:textId="254329BB" w:rsidR="009430A2" w:rsidRDefault="009430A2" w:rsidP="009430A2">
      <w:pPr>
        <w:pStyle w:val="Caption"/>
        <w:jc w:val="center"/>
      </w:pPr>
      <w:bookmarkStart w:id="20" w:name="_Toc219676233"/>
      <w:r>
        <w:t xml:space="preserve">Figure </w:t>
      </w:r>
      <w:r>
        <w:fldChar w:fldCharType="begin"/>
      </w:r>
      <w:r>
        <w:instrText xml:space="preserve"> SEQ Figure \* ARABIC </w:instrText>
      </w:r>
      <w:r>
        <w:fldChar w:fldCharType="separate"/>
      </w:r>
      <w:r>
        <w:rPr>
          <w:noProof/>
        </w:rPr>
        <w:t>7</w:t>
      </w:r>
      <w:r>
        <w:fldChar w:fldCharType="end"/>
      </w:r>
      <w:r>
        <w:t>: Results post tuning</w:t>
      </w:r>
      <w:bookmarkEnd w:id="20"/>
    </w:p>
    <w:p w14:paraId="7549F506" w14:textId="795C49A4" w:rsidR="001C4072" w:rsidRPr="008D775F" w:rsidRDefault="009430A2" w:rsidP="008D775F">
      <w:r>
        <w:t xml:space="preserve">The results in figure 7 shows how </w:t>
      </w:r>
      <w:r w:rsidR="00012E6C">
        <w:t xml:space="preserve">the settling time and the overshoot for the system are well within the limits laid out in the parameters section. </w:t>
      </w:r>
      <w:r w:rsidR="001C4072">
        <w:br w:type="page"/>
      </w:r>
    </w:p>
    <w:p w14:paraId="1A67836D" w14:textId="43FACDF1" w:rsidR="00A3052A" w:rsidRDefault="00D15E70" w:rsidP="00D15E70">
      <w:pPr>
        <w:pStyle w:val="Heading1"/>
      </w:pPr>
      <w:bookmarkStart w:id="21" w:name="_Toc219676225"/>
      <w:r>
        <w:rPr>
          <w:rFonts w:hint="eastAsia"/>
        </w:rPr>
        <w:lastRenderedPageBreak/>
        <w:t>C</w:t>
      </w:r>
      <w:r>
        <w:t>onclusion</w:t>
      </w:r>
      <w:bookmarkEnd w:id="21"/>
      <w:r>
        <w:t xml:space="preserve"> </w:t>
      </w:r>
    </w:p>
    <w:p w14:paraId="46E67608" w14:textId="77777777" w:rsidR="00F94A2C" w:rsidRDefault="007D2864">
      <w:r>
        <w:t xml:space="preserve">Overall this modelling </w:t>
      </w:r>
      <w:r w:rsidR="00BB7A43">
        <w:t xml:space="preserve">has allowed me to gain experience with the MATLAB software which will be very beneficial as it is an industry standard and is widely used. </w:t>
      </w:r>
      <w:r w:rsidR="00F94A2C">
        <w:t xml:space="preserve">This has allowed me to gain worthwhile experience in a classroom environment and relate the work back to the OME field. </w:t>
      </w:r>
    </w:p>
    <w:p w14:paraId="08D8163E" w14:textId="6CAA742B" w:rsidR="00D71F55" w:rsidRDefault="00F94A2C">
      <w:r>
        <w:t xml:space="preserve">The results of the simulation shows how the current parameters are very effective moving the turret in a fraction of a second with low overshoot percentage. This has to also be considered in the context of a </w:t>
      </w:r>
      <w:r w:rsidR="00D71F55">
        <w:t xml:space="preserve">CIWS turret weighing multiple tons, something of this size would require an very large motor with a high amount of torque to move that quickly. This assignment allowed for the theoretical optimisation of a CWIS control system but many more factors would come into play when actual designing a solution. The results quired provided a good look into how MATLAB systems work via the comparison of mathematical and computer simulated data. This reinforces computer modelling as a important advanced tool in the engineering work and especially with systems that protect human life. </w:t>
      </w:r>
    </w:p>
    <w:p w14:paraId="331BF4CF" w14:textId="286A15EE" w:rsidR="00A3052A" w:rsidRDefault="00A3052A">
      <w:r>
        <w:rPr>
          <w:rFonts w:hint="eastAsia"/>
        </w:rPr>
        <w:br w:type="page"/>
      </w:r>
    </w:p>
    <w:p w14:paraId="49BF4FE1" w14:textId="1B8B7822" w:rsidR="00A3052A" w:rsidRDefault="00A3052A" w:rsidP="00A3052A">
      <w:pPr>
        <w:pStyle w:val="Heading1"/>
      </w:pPr>
      <w:bookmarkStart w:id="22" w:name="_Toc219676226"/>
      <w:r>
        <w:lastRenderedPageBreak/>
        <w:t>References</w:t>
      </w:r>
      <w:bookmarkEnd w:id="22"/>
      <w:r>
        <w:t xml:space="preserve"> </w:t>
      </w:r>
    </w:p>
    <w:p w14:paraId="5E94C343" w14:textId="22BA6F72" w:rsidR="001415D5" w:rsidRPr="001415D5" w:rsidRDefault="001415D5" w:rsidP="001415D5">
      <w:r w:rsidRPr="001415D5">
        <w:t>[</w:t>
      </w:r>
      <w:r>
        <w:t>1</w:t>
      </w:r>
      <w:r w:rsidRPr="001415D5">
        <w:t xml:space="preserve">] H. Touchette and S. Lloyd, “Information-theoretic approach to the study of control systems,” </w:t>
      </w:r>
      <w:r>
        <w:rPr>
          <w:i/>
          <w:iCs/>
        </w:rPr>
        <w:t xml:space="preserve">Cornell university, </w:t>
      </w:r>
      <w:r w:rsidRPr="001415D5">
        <w:t xml:space="preserve">Apr. 2001. [Online]. Available: </w:t>
      </w:r>
      <w:hyperlink r:id="rId18" w:tgtFrame="_new" w:history="1">
        <w:r w:rsidRPr="001415D5">
          <w:rPr>
            <w:rStyle w:val="Hyperlink"/>
          </w:rPr>
          <w:t>https://arxiv.org/abs/physics/0104007</w:t>
        </w:r>
      </w:hyperlink>
    </w:p>
    <w:p w14:paraId="3DEBA257" w14:textId="2F8AE7CC" w:rsidR="001415D5" w:rsidRPr="001415D5" w:rsidRDefault="001415D5" w:rsidP="001415D5">
      <w:r w:rsidRPr="001415D5">
        <w:t xml:space="preserve">[2] N. S. Nise, </w:t>
      </w:r>
      <w:r w:rsidRPr="001415D5">
        <w:rPr>
          <w:i/>
          <w:iCs/>
        </w:rPr>
        <w:t>Control Systems Engineering</w:t>
      </w:r>
      <w:r w:rsidRPr="001415D5">
        <w:t>, 7th ed.,</w:t>
      </w:r>
      <w:r w:rsidR="00417E11" w:rsidRPr="00417E11">
        <w:t xml:space="preserve"> </w:t>
      </w:r>
      <w:r w:rsidR="00417E11" w:rsidRPr="00417E11">
        <w:t xml:space="preserve">California State Polytechnic University, </w:t>
      </w:r>
      <w:r w:rsidR="00417E11">
        <w:t xml:space="preserve"> Wiley</w:t>
      </w:r>
      <w:r w:rsidRPr="001415D5">
        <w:t xml:space="preserve"> 2013.</w:t>
      </w:r>
      <w:r>
        <w:t xml:space="preserve"> </w:t>
      </w:r>
      <w:r w:rsidR="00417E11">
        <w:t xml:space="preserve">[Online] Available: </w:t>
      </w:r>
      <w:hyperlink r:id="rId19" w:history="1">
        <w:r w:rsidR="00417E11" w:rsidRPr="007E307B">
          <w:rPr>
            <w:rStyle w:val="Hyperlink"/>
          </w:rPr>
          <w:t>https://gnindia.dronacharya.info/EEE/5thSem/Downloads/ControlSystem/Books/CONTROL-SYSTEM-REFERENCE-BOOK-2.pdf</w:t>
        </w:r>
      </w:hyperlink>
      <w:r w:rsidR="00417E11">
        <w:t xml:space="preserve"> </w:t>
      </w:r>
    </w:p>
    <w:p w14:paraId="13BFA625" w14:textId="6A195FBC" w:rsidR="001415D5" w:rsidRDefault="001415D5" w:rsidP="001415D5">
      <w:r w:rsidRPr="001415D5">
        <w:t xml:space="preserve">[3] R. C. Dorf and R. H. Bishop, </w:t>
      </w:r>
      <w:r w:rsidRPr="001415D5">
        <w:rPr>
          <w:i/>
          <w:iCs/>
        </w:rPr>
        <w:t>Modern Control Systems</w:t>
      </w:r>
      <w:r w:rsidRPr="001415D5">
        <w:t xml:space="preserve">, </w:t>
      </w:r>
      <w:r w:rsidR="00417E11">
        <w:t>twelfth edition</w:t>
      </w:r>
      <w:r w:rsidRPr="001415D5">
        <w:t>.</w:t>
      </w:r>
      <w:r>
        <w:t xml:space="preserve"> </w:t>
      </w:r>
      <w:r w:rsidRPr="001415D5">
        <w:t xml:space="preserve"> </w:t>
      </w:r>
      <w:r w:rsidR="00417E11">
        <w:t xml:space="preserve">Pearson </w:t>
      </w:r>
      <w:r w:rsidRPr="001415D5">
        <w:t>2016.</w:t>
      </w:r>
      <w:r w:rsidR="00417E11">
        <w:t xml:space="preserve"> [Online] Avaliable: </w:t>
      </w:r>
      <w:hyperlink r:id="rId20" w:history="1">
        <w:r w:rsidR="00417E11" w:rsidRPr="007E307B">
          <w:rPr>
            <w:rStyle w:val="Hyperlink"/>
          </w:rPr>
          <w:t>https://www.muslimuniversity.edu.af/uploads/library/Modran%20control%20System_904.pdf</w:t>
        </w:r>
      </w:hyperlink>
      <w:r w:rsidR="00417E11">
        <w:t xml:space="preserve"> </w:t>
      </w:r>
    </w:p>
    <w:p w14:paraId="498132DD" w14:textId="4FF91C2B" w:rsidR="001415D5" w:rsidRPr="001415D5" w:rsidRDefault="001415D5" w:rsidP="001415D5">
      <w:r w:rsidRPr="001415D5">
        <w:t>[</w:t>
      </w:r>
      <w:r>
        <w:t>4</w:t>
      </w:r>
      <w:r w:rsidRPr="001415D5">
        <w:t xml:space="preserve">] M. Fiducioso, A. M. Stork, F. Rosolia, N. Matni, and F. Borrelli, “Safe contextual Bayesian optimization for sustainable room temperature PID control tuning,” </w:t>
      </w:r>
      <w:r>
        <w:t xml:space="preserve">Cornell University </w:t>
      </w:r>
      <w:r w:rsidRPr="001415D5">
        <w:t xml:space="preserve">Jun. 2019. [Online]. Available: </w:t>
      </w:r>
      <w:hyperlink r:id="rId21" w:tgtFrame="_new" w:history="1">
        <w:r w:rsidRPr="001415D5">
          <w:rPr>
            <w:rStyle w:val="Hyperlink"/>
          </w:rPr>
          <w:t>https://arxiv.or</w:t>
        </w:r>
        <w:r w:rsidRPr="001415D5">
          <w:rPr>
            <w:rStyle w:val="Hyperlink"/>
          </w:rPr>
          <w:t>g</w:t>
        </w:r>
        <w:r w:rsidRPr="001415D5">
          <w:rPr>
            <w:rStyle w:val="Hyperlink"/>
          </w:rPr>
          <w:t>/abs/1906.12086</w:t>
        </w:r>
      </w:hyperlink>
    </w:p>
    <w:p w14:paraId="00C0D164" w14:textId="77777777" w:rsidR="001415D5" w:rsidRPr="001415D5" w:rsidRDefault="001415D5" w:rsidP="001415D5">
      <w:r w:rsidRPr="001415D5">
        <w:t xml:space="preserve">[5] MathWorks, “Control Systems Solutions,” MathWorks UK. [Online]. Available: </w:t>
      </w:r>
      <w:hyperlink r:id="rId22" w:tgtFrame="_new" w:history="1">
        <w:r w:rsidRPr="001415D5">
          <w:rPr>
            <w:rStyle w:val="Hyperlink"/>
          </w:rPr>
          <w:t>https://uk.mathworks.com/solutions/control-systems.html</w:t>
        </w:r>
      </w:hyperlink>
    </w:p>
    <w:p w14:paraId="002D8FC5" w14:textId="77777777" w:rsidR="001415D5" w:rsidRPr="001415D5" w:rsidRDefault="001415D5" w:rsidP="001415D5">
      <w:r w:rsidRPr="001415D5">
        <w:t xml:space="preserve">[6] MathWorks, “Simulink,” MathWorks UK. [Online]. Available: </w:t>
      </w:r>
      <w:hyperlink r:id="rId23" w:tgtFrame="_new" w:history="1">
        <w:r w:rsidRPr="001415D5">
          <w:rPr>
            <w:rStyle w:val="Hyperlink"/>
          </w:rPr>
          <w:t>https://uk.mathworks.com/products/simulink.html</w:t>
        </w:r>
      </w:hyperlink>
    </w:p>
    <w:p w14:paraId="6EF13302" w14:textId="506F8CF8" w:rsidR="001415D5" w:rsidRPr="001415D5" w:rsidRDefault="001415D5" w:rsidP="001415D5">
      <w:r w:rsidRPr="001415D5">
        <w:t xml:space="preserve">[7] </w:t>
      </w:r>
      <w:r>
        <w:t>Warships forcast</w:t>
      </w:r>
      <w:r w:rsidRPr="001415D5">
        <w:t>, “Phalanx Mk 15 CIWS,” Forecast International</w:t>
      </w:r>
      <w:r>
        <w:t xml:space="preserve">, 2003 </w:t>
      </w:r>
      <w:r w:rsidRPr="001415D5">
        <w:t xml:space="preserve">[Online]. Available: </w:t>
      </w:r>
      <w:hyperlink r:id="rId24" w:tgtFrame="_new" w:history="1">
        <w:r w:rsidRPr="001415D5">
          <w:rPr>
            <w:rStyle w:val="Hyperlink"/>
          </w:rPr>
          <w:t>https://www.forecastinternational.com/archive/disp_old_pdf.cfm?ARC_ID=1781</w:t>
        </w:r>
      </w:hyperlink>
    </w:p>
    <w:p w14:paraId="2A66FFA2" w14:textId="77777777" w:rsidR="008978BF" w:rsidRDefault="008978BF" w:rsidP="00CD0B6E"/>
    <w:p w14:paraId="6C32BA32" w14:textId="77777777" w:rsidR="008978BF" w:rsidRPr="00FD27F0" w:rsidRDefault="008978BF" w:rsidP="00CD0B6E"/>
    <w:sectPr w:rsidR="008978BF" w:rsidRPr="00FD27F0">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0D9B6" w14:textId="77777777" w:rsidR="00AC29B9" w:rsidRDefault="00AC29B9" w:rsidP="005A3626">
      <w:pPr>
        <w:spacing w:after="0" w:line="240" w:lineRule="auto"/>
      </w:pPr>
      <w:r>
        <w:separator/>
      </w:r>
    </w:p>
  </w:endnote>
  <w:endnote w:type="continuationSeparator" w:id="0">
    <w:p w14:paraId="5F8FAC5D" w14:textId="77777777" w:rsidR="00AC29B9" w:rsidRDefault="00AC29B9" w:rsidP="005A3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6358692"/>
      <w:docPartObj>
        <w:docPartGallery w:val="Page Numbers (Bottom of Page)"/>
        <w:docPartUnique/>
      </w:docPartObj>
    </w:sdtPr>
    <w:sdtContent>
      <w:p w14:paraId="470666A8" w14:textId="357B5212" w:rsidR="005A3626" w:rsidRDefault="005A3626">
        <w:pPr>
          <w:pStyle w:val="Footer"/>
        </w:pPr>
        <w:r>
          <w:fldChar w:fldCharType="begin"/>
        </w:r>
        <w:r>
          <w:instrText>PAGE   \* MERGEFORMAT</w:instrText>
        </w:r>
        <w:r>
          <w:fldChar w:fldCharType="separate"/>
        </w:r>
        <w:r>
          <w:t>2</w:t>
        </w:r>
        <w:r>
          <w:fldChar w:fldCharType="end"/>
        </w:r>
      </w:p>
    </w:sdtContent>
  </w:sdt>
  <w:p w14:paraId="6D576E64" w14:textId="77777777" w:rsidR="005A3626" w:rsidRDefault="005A36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6F235" w14:textId="77777777" w:rsidR="00AC29B9" w:rsidRDefault="00AC29B9" w:rsidP="005A3626">
      <w:pPr>
        <w:spacing w:after="0" w:line="240" w:lineRule="auto"/>
      </w:pPr>
      <w:r>
        <w:separator/>
      </w:r>
    </w:p>
  </w:footnote>
  <w:footnote w:type="continuationSeparator" w:id="0">
    <w:p w14:paraId="3F980413" w14:textId="77777777" w:rsidR="00AC29B9" w:rsidRDefault="00AC29B9" w:rsidP="005A3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10968"/>
    <w:multiLevelType w:val="hybridMultilevel"/>
    <w:tmpl w:val="370E7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727EEB"/>
    <w:multiLevelType w:val="hybridMultilevel"/>
    <w:tmpl w:val="AACE2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A3B5F"/>
    <w:multiLevelType w:val="hybridMultilevel"/>
    <w:tmpl w:val="DB5E5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04FF2"/>
    <w:multiLevelType w:val="hybridMultilevel"/>
    <w:tmpl w:val="9E06C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D451D4"/>
    <w:multiLevelType w:val="hybridMultilevel"/>
    <w:tmpl w:val="EE5AA8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DD73DB"/>
    <w:multiLevelType w:val="hybridMultilevel"/>
    <w:tmpl w:val="D45449F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537FB2"/>
    <w:multiLevelType w:val="hybridMultilevel"/>
    <w:tmpl w:val="6046F27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7" w15:restartNumberingAfterBreak="0">
    <w:nsid w:val="5A732655"/>
    <w:multiLevelType w:val="hybridMultilevel"/>
    <w:tmpl w:val="90B60F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747C1852"/>
    <w:multiLevelType w:val="hybridMultilevel"/>
    <w:tmpl w:val="6D188A3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992A28"/>
    <w:multiLevelType w:val="hybridMultilevel"/>
    <w:tmpl w:val="D8AE4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CF3556"/>
    <w:multiLevelType w:val="hybridMultilevel"/>
    <w:tmpl w:val="EAB8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471213">
    <w:abstractNumId w:val="1"/>
  </w:num>
  <w:num w:numId="2" w16cid:durableId="1348484015">
    <w:abstractNumId w:val="9"/>
  </w:num>
  <w:num w:numId="3" w16cid:durableId="637304166">
    <w:abstractNumId w:val="0"/>
  </w:num>
  <w:num w:numId="4" w16cid:durableId="1512834084">
    <w:abstractNumId w:val="2"/>
  </w:num>
  <w:num w:numId="5" w16cid:durableId="1360352940">
    <w:abstractNumId w:val="6"/>
  </w:num>
  <w:num w:numId="6" w16cid:durableId="1938784186">
    <w:abstractNumId w:val="4"/>
  </w:num>
  <w:num w:numId="7" w16cid:durableId="468089970">
    <w:abstractNumId w:val="8"/>
  </w:num>
  <w:num w:numId="8" w16cid:durableId="434247973">
    <w:abstractNumId w:val="7"/>
  </w:num>
  <w:num w:numId="9" w16cid:durableId="2077628681">
    <w:abstractNumId w:val="3"/>
  </w:num>
  <w:num w:numId="10" w16cid:durableId="1026053751">
    <w:abstractNumId w:val="5"/>
  </w:num>
  <w:num w:numId="11" w16cid:durableId="3638684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626"/>
    <w:rsid w:val="00012E6C"/>
    <w:rsid w:val="00055850"/>
    <w:rsid w:val="0006010A"/>
    <w:rsid w:val="00060B00"/>
    <w:rsid w:val="00075324"/>
    <w:rsid w:val="00091F06"/>
    <w:rsid w:val="000B1959"/>
    <w:rsid w:val="000B4454"/>
    <w:rsid w:val="000D78CB"/>
    <w:rsid w:val="000E4DAB"/>
    <w:rsid w:val="0010487C"/>
    <w:rsid w:val="00107773"/>
    <w:rsid w:val="00120DAE"/>
    <w:rsid w:val="00135600"/>
    <w:rsid w:val="001415D5"/>
    <w:rsid w:val="00147D9D"/>
    <w:rsid w:val="00171FE0"/>
    <w:rsid w:val="001935B5"/>
    <w:rsid w:val="00195987"/>
    <w:rsid w:val="001C1CBE"/>
    <w:rsid w:val="001C4072"/>
    <w:rsid w:val="001E3061"/>
    <w:rsid w:val="001E46B2"/>
    <w:rsid w:val="00212230"/>
    <w:rsid w:val="00224491"/>
    <w:rsid w:val="00246271"/>
    <w:rsid w:val="0025715A"/>
    <w:rsid w:val="002E0076"/>
    <w:rsid w:val="003019E7"/>
    <w:rsid w:val="00305966"/>
    <w:rsid w:val="00306D4E"/>
    <w:rsid w:val="00324BA0"/>
    <w:rsid w:val="003260CC"/>
    <w:rsid w:val="00336C33"/>
    <w:rsid w:val="003504AC"/>
    <w:rsid w:val="003515A5"/>
    <w:rsid w:val="00357636"/>
    <w:rsid w:val="00374E14"/>
    <w:rsid w:val="003844A4"/>
    <w:rsid w:val="00387299"/>
    <w:rsid w:val="00393843"/>
    <w:rsid w:val="00396FAC"/>
    <w:rsid w:val="003A0A5C"/>
    <w:rsid w:val="003B00D4"/>
    <w:rsid w:val="003B2FCF"/>
    <w:rsid w:val="003E24DD"/>
    <w:rsid w:val="00417E11"/>
    <w:rsid w:val="0044541B"/>
    <w:rsid w:val="00447298"/>
    <w:rsid w:val="004553C6"/>
    <w:rsid w:val="00483C39"/>
    <w:rsid w:val="00485648"/>
    <w:rsid w:val="00486457"/>
    <w:rsid w:val="00495B3B"/>
    <w:rsid w:val="004A0529"/>
    <w:rsid w:val="004A325E"/>
    <w:rsid w:val="004C3ECC"/>
    <w:rsid w:val="0050250E"/>
    <w:rsid w:val="0050415D"/>
    <w:rsid w:val="00523337"/>
    <w:rsid w:val="005266AF"/>
    <w:rsid w:val="005361F0"/>
    <w:rsid w:val="005418C1"/>
    <w:rsid w:val="00547590"/>
    <w:rsid w:val="00585AD8"/>
    <w:rsid w:val="0059276F"/>
    <w:rsid w:val="005A3626"/>
    <w:rsid w:val="005A3A7F"/>
    <w:rsid w:val="005A5BDA"/>
    <w:rsid w:val="005C4C81"/>
    <w:rsid w:val="005C5E6B"/>
    <w:rsid w:val="005D2BCB"/>
    <w:rsid w:val="005F7B59"/>
    <w:rsid w:val="00607C09"/>
    <w:rsid w:val="006216B5"/>
    <w:rsid w:val="00624CF3"/>
    <w:rsid w:val="00630C04"/>
    <w:rsid w:val="00663DF9"/>
    <w:rsid w:val="00665292"/>
    <w:rsid w:val="00666E73"/>
    <w:rsid w:val="00684C33"/>
    <w:rsid w:val="006B65D1"/>
    <w:rsid w:val="006D4F65"/>
    <w:rsid w:val="00707843"/>
    <w:rsid w:val="0073277F"/>
    <w:rsid w:val="00741DD7"/>
    <w:rsid w:val="00746088"/>
    <w:rsid w:val="00770D84"/>
    <w:rsid w:val="00791A5A"/>
    <w:rsid w:val="007956B7"/>
    <w:rsid w:val="007A7980"/>
    <w:rsid w:val="007B7E4C"/>
    <w:rsid w:val="007C46D2"/>
    <w:rsid w:val="007D2864"/>
    <w:rsid w:val="007E0B7E"/>
    <w:rsid w:val="008164D3"/>
    <w:rsid w:val="00817784"/>
    <w:rsid w:val="00824680"/>
    <w:rsid w:val="00832B7F"/>
    <w:rsid w:val="00836669"/>
    <w:rsid w:val="00854A6B"/>
    <w:rsid w:val="00860028"/>
    <w:rsid w:val="008754DB"/>
    <w:rsid w:val="00875DDF"/>
    <w:rsid w:val="008978BF"/>
    <w:rsid w:val="008B0BF0"/>
    <w:rsid w:val="008D775F"/>
    <w:rsid w:val="009015C2"/>
    <w:rsid w:val="00914B77"/>
    <w:rsid w:val="0093076F"/>
    <w:rsid w:val="00931375"/>
    <w:rsid w:val="00933668"/>
    <w:rsid w:val="0093402F"/>
    <w:rsid w:val="009430A2"/>
    <w:rsid w:val="00962B73"/>
    <w:rsid w:val="00966047"/>
    <w:rsid w:val="00992042"/>
    <w:rsid w:val="00997C10"/>
    <w:rsid w:val="009A37BC"/>
    <w:rsid w:val="009B3B0E"/>
    <w:rsid w:val="00A01666"/>
    <w:rsid w:val="00A229BE"/>
    <w:rsid w:val="00A3052A"/>
    <w:rsid w:val="00A53428"/>
    <w:rsid w:val="00A569E8"/>
    <w:rsid w:val="00A75F65"/>
    <w:rsid w:val="00A77C3E"/>
    <w:rsid w:val="00A9010B"/>
    <w:rsid w:val="00AB71B8"/>
    <w:rsid w:val="00AC29B9"/>
    <w:rsid w:val="00AC47E6"/>
    <w:rsid w:val="00AE2C50"/>
    <w:rsid w:val="00AE454C"/>
    <w:rsid w:val="00AE5D94"/>
    <w:rsid w:val="00AF787B"/>
    <w:rsid w:val="00B0468A"/>
    <w:rsid w:val="00B266B6"/>
    <w:rsid w:val="00B40188"/>
    <w:rsid w:val="00B53F9D"/>
    <w:rsid w:val="00B549B4"/>
    <w:rsid w:val="00B71C3E"/>
    <w:rsid w:val="00B74DB2"/>
    <w:rsid w:val="00BB7A43"/>
    <w:rsid w:val="00BD1174"/>
    <w:rsid w:val="00BD22B1"/>
    <w:rsid w:val="00BD3169"/>
    <w:rsid w:val="00BF2BA5"/>
    <w:rsid w:val="00C17D2D"/>
    <w:rsid w:val="00C24347"/>
    <w:rsid w:val="00C67FE7"/>
    <w:rsid w:val="00C96FC0"/>
    <w:rsid w:val="00CC4BB3"/>
    <w:rsid w:val="00CC50F9"/>
    <w:rsid w:val="00CC5DBB"/>
    <w:rsid w:val="00CD0B6E"/>
    <w:rsid w:val="00CD3CB0"/>
    <w:rsid w:val="00D02D2D"/>
    <w:rsid w:val="00D15E70"/>
    <w:rsid w:val="00D2327C"/>
    <w:rsid w:val="00D3063E"/>
    <w:rsid w:val="00D32285"/>
    <w:rsid w:val="00D325BB"/>
    <w:rsid w:val="00D41332"/>
    <w:rsid w:val="00D45205"/>
    <w:rsid w:val="00D71F55"/>
    <w:rsid w:val="00DA2BAD"/>
    <w:rsid w:val="00DA2EF8"/>
    <w:rsid w:val="00DF092D"/>
    <w:rsid w:val="00E07784"/>
    <w:rsid w:val="00E2008E"/>
    <w:rsid w:val="00E30033"/>
    <w:rsid w:val="00E55280"/>
    <w:rsid w:val="00E67964"/>
    <w:rsid w:val="00E72DD8"/>
    <w:rsid w:val="00EA0F06"/>
    <w:rsid w:val="00EA65F4"/>
    <w:rsid w:val="00EC2617"/>
    <w:rsid w:val="00EC59D6"/>
    <w:rsid w:val="00F04C94"/>
    <w:rsid w:val="00F4700B"/>
    <w:rsid w:val="00F63BF5"/>
    <w:rsid w:val="00F71DB2"/>
    <w:rsid w:val="00F934AB"/>
    <w:rsid w:val="00F94240"/>
    <w:rsid w:val="00F94A2C"/>
    <w:rsid w:val="00FB3A44"/>
    <w:rsid w:val="00FD27F0"/>
    <w:rsid w:val="00FE11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5f5f5"/>
    </o:shapedefaults>
    <o:shapelayout v:ext="edit">
      <o:idmap v:ext="edit" data="1"/>
    </o:shapelayout>
  </w:shapeDefaults>
  <w:decimalSymbol w:val="."/>
  <w:listSeparator w:val=","/>
  <w14:docId w14:val="7CE08684"/>
  <w15:chartTrackingRefBased/>
  <w15:docId w15:val="{8E1440DE-9617-4981-A751-267276AF8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B00"/>
  </w:style>
  <w:style w:type="paragraph" w:styleId="Heading1">
    <w:name w:val="heading 1"/>
    <w:basedOn w:val="Normal"/>
    <w:next w:val="Normal"/>
    <w:link w:val="Heading1Char"/>
    <w:uiPriority w:val="9"/>
    <w:qFormat/>
    <w:rsid w:val="005A36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36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36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A36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6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6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6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6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6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6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36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36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A36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6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6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6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6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626"/>
    <w:rPr>
      <w:rFonts w:eastAsiaTheme="majorEastAsia" w:cstheme="majorBidi"/>
      <w:color w:val="272727" w:themeColor="text1" w:themeTint="D8"/>
    </w:rPr>
  </w:style>
  <w:style w:type="paragraph" w:styleId="Title">
    <w:name w:val="Title"/>
    <w:basedOn w:val="Normal"/>
    <w:next w:val="Normal"/>
    <w:link w:val="TitleChar"/>
    <w:uiPriority w:val="10"/>
    <w:qFormat/>
    <w:rsid w:val="005A36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6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6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6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626"/>
    <w:pPr>
      <w:spacing w:before="160"/>
      <w:jc w:val="center"/>
    </w:pPr>
    <w:rPr>
      <w:i/>
      <w:iCs/>
      <w:color w:val="404040" w:themeColor="text1" w:themeTint="BF"/>
    </w:rPr>
  </w:style>
  <w:style w:type="character" w:customStyle="1" w:styleId="QuoteChar">
    <w:name w:val="Quote Char"/>
    <w:basedOn w:val="DefaultParagraphFont"/>
    <w:link w:val="Quote"/>
    <w:uiPriority w:val="29"/>
    <w:rsid w:val="005A3626"/>
    <w:rPr>
      <w:i/>
      <w:iCs/>
      <w:color w:val="404040" w:themeColor="text1" w:themeTint="BF"/>
    </w:rPr>
  </w:style>
  <w:style w:type="paragraph" w:styleId="ListParagraph">
    <w:name w:val="List Paragraph"/>
    <w:basedOn w:val="Normal"/>
    <w:uiPriority w:val="34"/>
    <w:qFormat/>
    <w:rsid w:val="005A3626"/>
    <w:pPr>
      <w:ind w:left="720"/>
      <w:contextualSpacing/>
    </w:pPr>
  </w:style>
  <w:style w:type="character" w:styleId="IntenseEmphasis">
    <w:name w:val="Intense Emphasis"/>
    <w:basedOn w:val="DefaultParagraphFont"/>
    <w:uiPriority w:val="21"/>
    <w:qFormat/>
    <w:rsid w:val="005A3626"/>
    <w:rPr>
      <w:i/>
      <w:iCs/>
      <w:color w:val="0F4761" w:themeColor="accent1" w:themeShade="BF"/>
    </w:rPr>
  </w:style>
  <w:style w:type="paragraph" w:styleId="IntenseQuote">
    <w:name w:val="Intense Quote"/>
    <w:basedOn w:val="Normal"/>
    <w:next w:val="Normal"/>
    <w:link w:val="IntenseQuoteChar"/>
    <w:uiPriority w:val="30"/>
    <w:qFormat/>
    <w:rsid w:val="005A36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626"/>
    <w:rPr>
      <w:i/>
      <w:iCs/>
      <w:color w:val="0F4761" w:themeColor="accent1" w:themeShade="BF"/>
    </w:rPr>
  </w:style>
  <w:style w:type="character" w:styleId="IntenseReference">
    <w:name w:val="Intense Reference"/>
    <w:basedOn w:val="DefaultParagraphFont"/>
    <w:uiPriority w:val="32"/>
    <w:qFormat/>
    <w:rsid w:val="005A3626"/>
    <w:rPr>
      <w:b/>
      <w:bCs/>
      <w:smallCaps/>
      <w:color w:val="0F4761" w:themeColor="accent1" w:themeShade="BF"/>
      <w:spacing w:val="5"/>
    </w:rPr>
  </w:style>
  <w:style w:type="paragraph" w:styleId="Header">
    <w:name w:val="header"/>
    <w:basedOn w:val="Normal"/>
    <w:link w:val="HeaderChar"/>
    <w:uiPriority w:val="99"/>
    <w:unhideWhenUsed/>
    <w:rsid w:val="005A3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3626"/>
  </w:style>
  <w:style w:type="paragraph" w:styleId="Footer">
    <w:name w:val="footer"/>
    <w:basedOn w:val="Normal"/>
    <w:link w:val="FooterChar"/>
    <w:uiPriority w:val="99"/>
    <w:unhideWhenUsed/>
    <w:rsid w:val="005A3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3626"/>
  </w:style>
  <w:style w:type="paragraph" w:styleId="TOCHeading">
    <w:name w:val="TOC Heading"/>
    <w:basedOn w:val="Heading1"/>
    <w:next w:val="Normal"/>
    <w:uiPriority w:val="39"/>
    <w:unhideWhenUsed/>
    <w:qFormat/>
    <w:rsid w:val="005A362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A3626"/>
    <w:pPr>
      <w:spacing w:after="100"/>
    </w:pPr>
  </w:style>
  <w:style w:type="paragraph" w:styleId="TOC2">
    <w:name w:val="toc 2"/>
    <w:basedOn w:val="Normal"/>
    <w:next w:val="Normal"/>
    <w:autoRedefine/>
    <w:uiPriority w:val="39"/>
    <w:unhideWhenUsed/>
    <w:rsid w:val="005A3626"/>
    <w:pPr>
      <w:spacing w:after="100"/>
      <w:ind w:left="240"/>
    </w:pPr>
  </w:style>
  <w:style w:type="character" w:styleId="Hyperlink">
    <w:name w:val="Hyperlink"/>
    <w:basedOn w:val="DefaultParagraphFont"/>
    <w:uiPriority w:val="99"/>
    <w:unhideWhenUsed/>
    <w:rsid w:val="005A3626"/>
    <w:rPr>
      <w:color w:val="467886" w:themeColor="hyperlink"/>
      <w:u w:val="single"/>
    </w:rPr>
  </w:style>
  <w:style w:type="character" w:styleId="UnresolvedMention">
    <w:name w:val="Unresolved Mention"/>
    <w:basedOn w:val="DefaultParagraphFont"/>
    <w:uiPriority w:val="99"/>
    <w:semiHidden/>
    <w:unhideWhenUsed/>
    <w:rsid w:val="00D41332"/>
    <w:rPr>
      <w:color w:val="605E5C"/>
      <w:shd w:val="clear" w:color="auto" w:fill="E1DFDD"/>
    </w:rPr>
  </w:style>
  <w:style w:type="paragraph" w:styleId="Caption">
    <w:name w:val="caption"/>
    <w:basedOn w:val="Normal"/>
    <w:next w:val="Normal"/>
    <w:uiPriority w:val="35"/>
    <w:unhideWhenUsed/>
    <w:qFormat/>
    <w:rsid w:val="0093137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77C3E"/>
    <w:pPr>
      <w:spacing w:after="0"/>
    </w:pPr>
  </w:style>
  <w:style w:type="character" w:styleId="PlaceholderText">
    <w:name w:val="Placeholder Text"/>
    <w:basedOn w:val="DefaultParagraphFont"/>
    <w:uiPriority w:val="99"/>
    <w:semiHidden/>
    <w:rsid w:val="005361F0"/>
    <w:rPr>
      <w:color w:val="666666"/>
    </w:rPr>
  </w:style>
  <w:style w:type="table" w:styleId="TableGrid">
    <w:name w:val="Table Grid"/>
    <w:basedOn w:val="TableNormal"/>
    <w:uiPriority w:val="39"/>
    <w:rsid w:val="00E07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2122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2230"/>
    <w:rPr>
      <w:sz w:val="20"/>
      <w:szCs w:val="20"/>
    </w:rPr>
  </w:style>
  <w:style w:type="character" w:styleId="FootnoteReference">
    <w:name w:val="footnote reference"/>
    <w:basedOn w:val="DefaultParagraphFont"/>
    <w:uiPriority w:val="99"/>
    <w:semiHidden/>
    <w:unhideWhenUsed/>
    <w:rsid w:val="00212230"/>
    <w:rPr>
      <w:vertAlign w:val="superscript"/>
    </w:rPr>
  </w:style>
  <w:style w:type="character" w:styleId="FollowedHyperlink">
    <w:name w:val="FollowedHyperlink"/>
    <w:basedOn w:val="DefaultParagraphFont"/>
    <w:uiPriority w:val="99"/>
    <w:semiHidden/>
    <w:unhideWhenUsed/>
    <w:rsid w:val="005266AF"/>
    <w:rPr>
      <w:color w:val="96607D" w:themeColor="followedHyperlink"/>
      <w:u w:val="single"/>
    </w:rPr>
  </w:style>
  <w:style w:type="paragraph" w:styleId="TOC3">
    <w:name w:val="toc 3"/>
    <w:basedOn w:val="Normal"/>
    <w:next w:val="Normal"/>
    <w:autoRedefine/>
    <w:uiPriority w:val="39"/>
    <w:unhideWhenUsed/>
    <w:rsid w:val="009B3B0E"/>
    <w:pPr>
      <w:spacing w:after="100"/>
      <w:ind w:left="480"/>
    </w:pPr>
  </w:style>
  <w:style w:type="paragraph" w:customStyle="1" w:styleId="TableParagraph">
    <w:name w:val="Table Paragraph"/>
    <w:basedOn w:val="Normal"/>
    <w:uiPriority w:val="1"/>
    <w:qFormat/>
    <w:rsid w:val="0010487C"/>
    <w:pPr>
      <w:widowControl w:val="0"/>
      <w:autoSpaceDE w:val="0"/>
      <w:autoSpaceDN w:val="0"/>
      <w:spacing w:after="0" w:line="240" w:lineRule="auto"/>
      <w:ind w:left="107"/>
    </w:pPr>
    <w:rPr>
      <w:rFonts w:ascii="Arial" w:eastAsia="Arial" w:hAnsi="Arial" w:cs="Arial"/>
      <w:kern w:val="0"/>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003879">
      <w:bodyDiv w:val="1"/>
      <w:marLeft w:val="0"/>
      <w:marRight w:val="0"/>
      <w:marTop w:val="0"/>
      <w:marBottom w:val="0"/>
      <w:divBdr>
        <w:top w:val="none" w:sz="0" w:space="0" w:color="auto"/>
        <w:left w:val="none" w:sz="0" w:space="0" w:color="auto"/>
        <w:bottom w:val="none" w:sz="0" w:space="0" w:color="auto"/>
        <w:right w:val="none" w:sz="0" w:space="0" w:color="auto"/>
      </w:divBdr>
    </w:div>
    <w:div w:id="346563212">
      <w:bodyDiv w:val="1"/>
      <w:marLeft w:val="0"/>
      <w:marRight w:val="0"/>
      <w:marTop w:val="0"/>
      <w:marBottom w:val="0"/>
      <w:divBdr>
        <w:top w:val="none" w:sz="0" w:space="0" w:color="auto"/>
        <w:left w:val="none" w:sz="0" w:space="0" w:color="auto"/>
        <w:bottom w:val="none" w:sz="0" w:space="0" w:color="auto"/>
        <w:right w:val="none" w:sz="0" w:space="0" w:color="auto"/>
      </w:divBdr>
    </w:div>
    <w:div w:id="782308373">
      <w:bodyDiv w:val="1"/>
      <w:marLeft w:val="0"/>
      <w:marRight w:val="0"/>
      <w:marTop w:val="0"/>
      <w:marBottom w:val="0"/>
      <w:divBdr>
        <w:top w:val="none" w:sz="0" w:space="0" w:color="auto"/>
        <w:left w:val="none" w:sz="0" w:space="0" w:color="auto"/>
        <w:bottom w:val="none" w:sz="0" w:space="0" w:color="auto"/>
        <w:right w:val="none" w:sz="0" w:space="0" w:color="auto"/>
      </w:divBdr>
      <w:divsChild>
        <w:div w:id="1584024429">
          <w:marLeft w:val="0"/>
          <w:marRight w:val="0"/>
          <w:marTop w:val="0"/>
          <w:marBottom w:val="0"/>
          <w:divBdr>
            <w:top w:val="none" w:sz="0" w:space="0" w:color="auto"/>
            <w:left w:val="none" w:sz="0" w:space="0" w:color="auto"/>
            <w:bottom w:val="none" w:sz="0" w:space="0" w:color="auto"/>
            <w:right w:val="none" w:sz="0" w:space="0" w:color="auto"/>
          </w:divBdr>
          <w:divsChild>
            <w:div w:id="258148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2465130">
      <w:bodyDiv w:val="1"/>
      <w:marLeft w:val="0"/>
      <w:marRight w:val="0"/>
      <w:marTop w:val="0"/>
      <w:marBottom w:val="0"/>
      <w:divBdr>
        <w:top w:val="none" w:sz="0" w:space="0" w:color="auto"/>
        <w:left w:val="none" w:sz="0" w:space="0" w:color="auto"/>
        <w:bottom w:val="none" w:sz="0" w:space="0" w:color="auto"/>
        <w:right w:val="none" w:sz="0" w:space="0" w:color="auto"/>
      </w:divBdr>
    </w:div>
    <w:div w:id="1186560282">
      <w:bodyDiv w:val="1"/>
      <w:marLeft w:val="0"/>
      <w:marRight w:val="0"/>
      <w:marTop w:val="0"/>
      <w:marBottom w:val="0"/>
      <w:divBdr>
        <w:top w:val="none" w:sz="0" w:space="0" w:color="auto"/>
        <w:left w:val="none" w:sz="0" w:space="0" w:color="auto"/>
        <w:bottom w:val="none" w:sz="0" w:space="0" w:color="auto"/>
        <w:right w:val="none" w:sz="0" w:space="0" w:color="auto"/>
      </w:divBdr>
    </w:div>
    <w:div w:id="1395011156">
      <w:bodyDiv w:val="1"/>
      <w:marLeft w:val="0"/>
      <w:marRight w:val="0"/>
      <w:marTop w:val="0"/>
      <w:marBottom w:val="0"/>
      <w:divBdr>
        <w:top w:val="none" w:sz="0" w:space="0" w:color="auto"/>
        <w:left w:val="none" w:sz="0" w:space="0" w:color="auto"/>
        <w:bottom w:val="none" w:sz="0" w:space="0" w:color="auto"/>
        <w:right w:val="none" w:sz="0" w:space="0" w:color="auto"/>
      </w:divBdr>
      <w:divsChild>
        <w:div w:id="588777611">
          <w:marLeft w:val="0"/>
          <w:marRight w:val="0"/>
          <w:marTop w:val="0"/>
          <w:marBottom w:val="0"/>
          <w:divBdr>
            <w:top w:val="none" w:sz="0" w:space="0" w:color="auto"/>
            <w:left w:val="none" w:sz="0" w:space="0" w:color="auto"/>
            <w:bottom w:val="none" w:sz="0" w:space="0" w:color="auto"/>
            <w:right w:val="none" w:sz="0" w:space="0" w:color="auto"/>
          </w:divBdr>
          <w:divsChild>
            <w:div w:id="173469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626401">
      <w:bodyDiv w:val="1"/>
      <w:marLeft w:val="0"/>
      <w:marRight w:val="0"/>
      <w:marTop w:val="0"/>
      <w:marBottom w:val="0"/>
      <w:divBdr>
        <w:top w:val="none" w:sz="0" w:space="0" w:color="auto"/>
        <w:left w:val="none" w:sz="0" w:space="0" w:color="auto"/>
        <w:bottom w:val="none" w:sz="0" w:space="0" w:color="auto"/>
        <w:right w:val="none" w:sz="0" w:space="0" w:color="auto"/>
      </w:divBdr>
    </w:div>
    <w:div w:id="1848597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arxiv.org/abs/physics/0104007?utm_source=chatgpt.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arxiv.org/abs/1906.12086?utm_source=chatgpt.c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muslimuniversity.edu.af/uploads/library/Modran%20control%20System_904.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orecastinternational.com/archive/disp_old_pdf.cfm?ARC_ID=1781"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uk.mathworks.com/products/simulink.html" TargetMode="External"/><Relationship Id="rId10" Type="http://schemas.openxmlformats.org/officeDocument/2006/relationships/endnotes" Target="endnotes.xml"/><Relationship Id="rId19" Type="http://schemas.openxmlformats.org/officeDocument/2006/relationships/hyperlink" Target="https://gnindia.dronacharya.info/EEE/5thSem/Downloads/ControlSystem/Books/CONTROL-SYSTEM-REFERENCE-BOOK-2.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uk.mathworks.com/solutions/control-system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0" ma:contentTypeDescription="Create a new document." ma:contentTypeScope="" ma:versionID="4c87fd927dde8feddb1eb34e2288cd3f">
  <xsd:schema xmlns:xsd="http://www.w3.org/2001/XMLSchema" xmlns:xs="http://www.w3.org/2001/XMLSchema" xmlns:p="http://schemas.microsoft.com/office/2006/metadata/properties" xmlns:ns3="b6c735d2-3114-479d-9f38-f4e14bc16876" targetNamespace="http://schemas.microsoft.com/office/2006/metadata/properties" ma:root="true" ma:fieldsID="e55500d82613175fa7531f7fe0421c4d"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72826-68DE-4E54-A9D0-88F07AC071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C75BD1-5B0F-4825-8EE4-A0F31BFAB4A9}">
  <ds:schemaRefs>
    <ds:schemaRef ds:uri="http://schemas.microsoft.com/sharepoint/v3/contenttype/forms"/>
  </ds:schemaRefs>
</ds:datastoreItem>
</file>

<file path=customXml/itemProps3.xml><?xml version="1.0" encoding="utf-8"?>
<ds:datastoreItem xmlns:ds="http://schemas.openxmlformats.org/officeDocument/2006/customXml" ds:itemID="{27F29FB9-81E1-4122-9EB0-A312AE4F6828}">
  <ds:schemaRefs>
    <ds:schemaRef ds:uri="http://schemas.microsoft.com/office/2006/metadata/properties"/>
    <ds:schemaRef ds:uri="http://schemas.microsoft.com/office/infopath/2007/PartnerControls"/>
    <ds:schemaRef ds:uri="b6c735d2-3114-479d-9f38-f4e14bc16876"/>
  </ds:schemaRefs>
</ds:datastoreItem>
</file>

<file path=customXml/itemProps4.xml><?xml version="1.0" encoding="utf-8"?>
<ds:datastoreItem xmlns:ds="http://schemas.openxmlformats.org/officeDocument/2006/customXml" ds:itemID="{CE87213F-76C5-488E-B8A4-56791DB931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19866</TotalTime>
  <Pages>15</Pages>
  <Words>2748</Words>
  <Characters>15670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Critchley (2309517)</dc:creator>
  <cp:keywords/>
  <dc:description/>
  <cp:lastModifiedBy>Iain Critchley</cp:lastModifiedBy>
  <cp:revision>74</cp:revision>
  <dcterms:created xsi:type="dcterms:W3CDTF">2025-03-17T14:39:00Z</dcterms:created>
  <dcterms:modified xsi:type="dcterms:W3CDTF">2026-01-19T01:00:00Z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