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B5B85" w14:textId="77777777" w:rsidR="00B40D98" w:rsidRPr="00185940" w:rsidRDefault="00B40D98" w:rsidP="00B40D98">
      <w:pPr>
        <w:pStyle w:val="BodyText"/>
        <w:ind w:left="180"/>
        <w:rPr>
          <w:sz w:val="20"/>
          <w:lang w:val="en-GB"/>
        </w:rPr>
      </w:pPr>
      <w:r w:rsidRPr="00185940">
        <w:rPr>
          <w:noProof/>
          <w:sz w:val="20"/>
        </w:rPr>
        <w:drawing>
          <wp:inline distT="0" distB="0" distL="0" distR="0" wp14:anchorId="201B5CCC" wp14:editId="54C3D15B">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4122E29F" w14:textId="77777777" w:rsidR="00B40D98" w:rsidRPr="00185940" w:rsidRDefault="00B40D98" w:rsidP="00B40D98">
      <w:pPr>
        <w:spacing w:before="91"/>
        <w:ind w:right="315"/>
        <w:jc w:val="right"/>
        <w:rPr>
          <w:b/>
          <w:sz w:val="28"/>
          <w:lang w:val="en-GB"/>
        </w:rPr>
      </w:pPr>
      <w:r w:rsidRPr="00185940">
        <w:rPr>
          <w:b/>
          <w:sz w:val="28"/>
          <w:lang w:val="en-GB"/>
        </w:rPr>
        <w:t>APPENDIX GA36b</w:t>
      </w:r>
    </w:p>
    <w:p w14:paraId="725CB76A" w14:textId="77777777" w:rsidR="00B40D98" w:rsidRPr="00185940" w:rsidRDefault="00B40D98" w:rsidP="00B40D98">
      <w:pPr>
        <w:pStyle w:val="BodyText"/>
        <w:spacing w:before="10"/>
        <w:rPr>
          <w:b/>
          <w:sz w:val="16"/>
          <w:lang w:val="en-GB"/>
        </w:rPr>
      </w:pPr>
      <w:r w:rsidRPr="00185940">
        <w:rPr>
          <w:noProof/>
          <w:sz w:val="22"/>
        </w:rPr>
        <mc:AlternateContent>
          <mc:Choice Requires="wps">
            <w:drawing>
              <wp:anchor distT="0" distB="0" distL="0" distR="0" simplePos="0" relativeHeight="251659264" behindDoc="1" locked="0" layoutInCell="1" allowOverlap="1" wp14:anchorId="77436254" wp14:editId="6F201B49">
                <wp:simplePos x="0" y="0"/>
                <wp:positionH relativeFrom="page">
                  <wp:posOffset>708660</wp:posOffset>
                </wp:positionH>
                <wp:positionV relativeFrom="paragraph">
                  <wp:posOffset>151130</wp:posOffset>
                </wp:positionV>
                <wp:extent cx="6173470" cy="451485"/>
                <wp:effectExtent l="13335" t="6985" r="13970" b="8255"/>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3470" cy="451485"/>
                        </a:xfrm>
                        <a:prstGeom prst="rect">
                          <a:avLst/>
                        </a:prstGeom>
                        <a:solidFill>
                          <a:srgbClr val="C0C0C0"/>
                        </a:solidFill>
                        <a:ln w="6096">
                          <a:solidFill>
                            <a:srgbClr val="000000"/>
                          </a:solidFill>
                          <a:prstDash val="solid"/>
                          <a:miter lim="800000"/>
                          <a:headEnd/>
                          <a:tailEnd/>
                        </a:ln>
                      </wps:spPr>
                      <wps:txbx>
                        <w:txbxContent>
                          <w:p w14:paraId="68682982" w14:textId="77777777" w:rsidR="005F3CF1" w:rsidRDefault="005F3CF1" w:rsidP="00B40D98">
                            <w:pPr>
                              <w:spacing w:before="121"/>
                              <w:ind w:left="1008"/>
                              <w:rPr>
                                <w:b/>
                                <w:sz w:val="40"/>
                              </w:rPr>
                            </w:pPr>
                            <w:r>
                              <w:rPr>
                                <w:b/>
                                <w:sz w:val="40"/>
                              </w:rPr>
                              <w:t>LEVEL 5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7436254" id="_x0000_t202" coordsize="21600,21600" o:spt="202" path="m,l,21600r21600,l21600,xe">
                <v:stroke joinstyle="miter"/>
                <v:path gradientshapeok="t" o:connecttype="rect"/>
              </v:shapetype>
              <v:shape id="Text Box 2" o:spid="_x0000_s1026" type="#_x0000_t202" style="position:absolute;left:0;text-align:left;margin-left:55.8pt;margin-top:11.9pt;width:486.1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" fillcolor="silver" strokeweight=".48pt">
                <v:textbox inset="0,0,0,0">
                  <w:txbxContent>
                    <w:p w14:paraId="68682982" w14:textId="77777777" w:rsidR="005F3CF1" w:rsidRDefault="005F3CF1" w:rsidP="00B40D98">
                      <w:pPr>
                        <w:spacing w:before="121"/>
                        <w:ind w:left="1008"/>
                        <w:rPr>
                          <w:b/>
                          <w:sz w:val="40"/>
                        </w:rPr>
                      </w:pPr>
                      <w:r>
                        <w:rPr>
                          <w:b/>
                          <w:sz w:val="40"/>
                        </w:rPr>
                        <w:t>LEVEL 5 ASSESSMENT SPECIFICATION</w:t>
                      </w:r>
                    </w:p>
                  </w:txbxContent>
                </v:textbox>
                <w10:wrap type="topAndBottom" anchorx="page"/>
              </v:shape>
            </w:pict>
          </mc:Fallback>
        </mc:AlternateContent>
      </w:r>
    </w:p>
    <w:p w14:paraId="69F54C8D" w14:textId="77777777" w:rsidR="00B40D98" w:rsidRPr="00185940" w:rsidRDefault="00B40D98" w:rsidP="00B40D98">
      <w:pPr>
        <w:pStyle w:val="BodyText"/>
        <w:spacing w:before="6" w:after="1"/>
        <w:rPr>
          <w:b/>
          <w:sz w:val="29"/>
          <w:lang w:val="en-GB"/>
        </w:rPr>
      </w:pPr>
    </w:p>
    <w:tbl>
      <w:tblPr>
        <w:tblW w:w="9927" w:type="dxa"/>
        <w:tblInd w:w="-4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014"/>
        <w:gridCol w:w="2523"/>
      </w:tblGrid>
      <w:tr w:rsidR="00B40D98" w:rsidRPr="00185940" w14:paraId="47795581" w14:textId="77777777" w:rsidTr="00B40D98">
        <w:trPr>
          <w:trHeight w:val="491"/>
        </w:trPr>
        <w:tc>
          <w:tcPr>
            <w:tcW w:w="2096" w:type="dxa"/>
            <w:shd w:val="clear" w:color="auto" w:fill="D9D9D9"/>
          </w:tcPr>
          <w:p w14:paraId="02869E8F" w14:textId="77777777" w:rsidR="00B40D98" w:rsidRPr="00185940" w:rsidRDefault="00B40D98" w:rsidP="00304F4F">
            <w:pPr>
              <w:pStyle w:val="TableParagraph"/>
              <w:spacing w:before="115"/>
              <w:rPr>
                <w:b/>
                <w:lang w:val="en-GB"/>
              </w:rPr>
            </w:pPr>
            <w:r w:rsidRPr="00185940">
              <w:rPr>
                <w:b/>
                <w:sz w:val="22"/>
                <w:lang w:val="en-GB"/>
              </w:rPr>
              <w:t>Programme:</w:t>
            </w:r>
          </w:p>
        </w:tc>
        <w:tc>
          <w:tcPr>
            <w:tcW w:w="7831" w:type="dxa"/>
            <w:gridSpan w:val="3"/>
          </w:tcPr>
          <w:p w14:paraId="017D858E" w14:textId="77777777" w:rsidR="00B40D98" w:rsidRPr="00185940" w:rsidRDefault="00B40D98" w:rsidP="00304F4F">
            <w:pPr>
              <w:pStyle w:val="TableParagraph"/>
              <w:spacing w:before="115"/>
              <w:ind w:left="105"/>
              <w:rPr>
                <w:b/>
                <w:lang w:val="en-GB"/>
              </w:rPr>
            </w:pPr>
            <w:r w:rsidRPr="00185940">
              <w:rPr>
                <w:b/>
                <w:sz w:val="22"/>
                <w:lang w:val="en-GB"/>
              </w:rPr>
              <w:t>BA Business Management</w:t>
            </w:r>
          </w:p>
        </w:tc>
      </w:tr>
      <w:tr w:rsidR="00B40D98" w:rsidRPr="00185940" w14:paraId="458BF116" w14:textId="77777777" w:rsidTr="00B40D98">
        <w:trPr>
          <w:trHeight w:val="494"/>
        </w:trPr>
        <w:tc>
          <w:tcPr>
            <w:tcW w:w="2096" w:type="dxa"/>
            <w:shd w:val="clear" w:color="auto" w:fill="D9D9D9"/>
          </w:tcPr>
          <w:p w14:paraId="14D21A30" w14:textId="77777777" w:rsidR="00B40D98" w:rsidRPr="00185940" w:rsidRDefault="00B40D98" w:rsidP="00304F4F">
            <w:pPr>
              <w:pStyle w:val="TableParagraph"/>
              <w:spacing w:before="117"/>
              <w:rPr>
                <w:b/>
                <w:lang w:val="en-GB"/>
              </w:rPr>
            </w:pPr>
            <w:r w:rsidRPr="00185940">
              <w:rPr>
                <w:b/>
                <w:sz w:val="22"/>
                <w:lang w:val="en-GB"/>
              </w:rPr>
              <w:t>Module:</w:t>
            </w:r>
          </w:p>
        </w:tc>
        <w:tc>
          <w:tcPr>
            <w:tcW w:w="7831" w:type="dxa"/>
            <w:gridSpan w:val="3"/>
          </w:tcPr>
          <w:p w14:paraId="5B43727C" w14:textId="77777777" w:rsidR="00B40D98" w:rsidRPr="00185940" w:rsidRDefault="00B40D98" w:rsidP="00304F4F">
            <w:pPr>
              <w:pStyle w:val="TableParagraph"/>
              <w:spacing w:before="117"/>
              <w:ind w:left="105"/>
              <w:rPr>
                <w:b/>
                <w:lang w:val="en-GB"/>
              </w:rPr>
            </w:pPr>
            <w:r w:rsidRPr="00185940">
              <w:rPr>
                <w:b/>
                <w:sz w:val="22"/>
                <w:lang w:val="en-GB"/>
              </w:rPr>
              <w:t>Managing People</w:t>
            </w:r>
          </w:p>
        </w:tc>
      </w:tr>
      <w:tr w:rsidR="00B40D98" w:rsidRPr="00185940" w14:paraId="73D1184D" w14:textId="77777777" w:rsidTr="00DA553A">
        <w:trPr>
          <w:trHeight w:val="1272"/>
        </w:trPr>
        <w:tc>
          <w:tcPr>
            <w:tcW w:w="2096" w:type="dxa"/>
            <w:shd w:val="clear" w:color="auto" w:fill="D9D9D9"/>
          </w:tcPr>
          <w:p w14:paraId="24ACC45E" w14:textId="77777777" w:rsidR="00B40D98" w:rsidRPr="00185940" w:rsidRDefault="00B40D98" w:rsidP="00304F4F">
            <w:pPr>
              <w:pStyle w:val="TableParagraph"/>
              <w:spacing w:before="115"/>
              <w:rPr>
                <w:b/>
                <w:lang w:val="en-GB"/>
              </w:rPr>
            </w:pPr>
            <w:r w:rsidRPr="00185940">
              <w:rPr>
                <w:b/>
                <w:sz w:val="22"/>
                <w:lang w:val="en-GB"/>
              </w:rPr>
              <w:t>Module code:</w:t>
            </w:r>
          </w:p>
        </w:tc>
        <w:tc>
          <w:tcPr>
            <w:tcW w:w="3294" w:type="dxa"/>
          </w:tcPr>
          <w:p w14:paraId="12F608CB" w14:textId="77777777" w:rsidR="00B40D98" w:rsidRPr="00185940" w:rsidRDefault="00B40D98" w:rsidP="00304F4F">
            <w:pPr>
              <w:pStyle w:val="TableParagraph"/>
              <w:spacing w:before="115"/>
              <w:ind w:left="105"/>
              <w:rPr>
                <w:b/>
                <w:lang w:val="en-GB"/>
              </w:rPr>
            </w:pPr>
            <w:r w:rsidRPr="00185940">
              <w:rPr>
                <w:b/>
                <w:sz w:val="22"/>
                <w:lang w:val="en-GB"/>
              </w:rPr>
              <w:t>LCBB5004</w:t>
            </w:r>
          </w:p>
        </w:tc>
        <w:tc>
          <w:tcPr>
            <w:tcW w:w="2014" w:type="dxa"/>
            <w:shd w:val="clear" w:color="auto" w:fill="D9D9D9"/>
          </w:tcPr>
          <w:p w14:paraId="03BC0188" w14:textId="77777777" w:rsidR="00B40D98" w:rsidRPr="00185940" w:rsidRDefault="00B40D98" w:rsidP="00304F4F">
            <w:pPr>
              <w:pStyle w:val="TableParagraph"/>
              <w:spacing w:line="249" w:lineRule="exact"/>
              <w:rPr>
                <w:b/>
                <w:lang w:val="en-GB"/>
              </w:rPr>
            </w:pPr>
            <w:r w:rsidRPr="00185940">
              <w:rPr>
                <w:b/>
                <w:sz w:val="22"/>
                <w:lang w:val="en-GB"/>
              </w:rPr>
              <w:t>Contribution to</w:t>
            </w:r>
          </w:p>
          <w:p w14:paraId="5E937135" w14:textId="77777777" w:rsidR="00B40D98" w:rsidRPr="00185940" w:rsidRDefault="00B40D98" w:rsidP="00304F4F">
            <w:pPr>
              <w:pStyle w:val="TableParagraph"/>
              <w:spacing w:before="6" w:line="252" w:lineRule="exact"/>
              <w:ind w:right="104"/>
              <w:rPr>
                <w:b/>
                <w:lang w:val="en-GB"/>
              </w:rPr>
            </w:pPr>
            <w:r w:rsidRPr="00185940">
              <w:rPr>
                <w:b/>
                <w:sz w:val="22"/>
                <w:lang w:val="en-GB"/>
              </w:rPr>
              <w:t>Overall Module Assessment (%):</w:t>
            </w:r>
          </w:p>
        </w:tc>
        <w:tc>
          <w:tcPr>
            <w:tcW w:w="2523" w:type="dxa"/>
          </w:tcPr>
          <w:p w14:paraId="596ADDF0" w14:textId="77777777" w:rsidR="00B40D98" w:rsidRPr="00185940" w:rsidRDefault="00B40D98" w:rsidP="00304F4F">
            <w:pPr>
              <w:pStyle w:val="TableParagraph"/>
              <w:spacing w:before="115"/>
              <w:rPr>
                <w:b/>
                <w:lang w:val="en-GB"/>
              </w:rPr>
            </w:pPr>
            <w:r w:rsidRPr="00185940">
              <w:rPr>
                <w:b/>
                <w:sz w:val="22"/>
                <w:lang w:val="en-GB"/>
              </w:rPr>
              <w:t>50%</w:t>
            </w:r>
          </w:p>
        </w:tc>
      </w:tr>
      <w:tr w:rsidR="00B40D98" w:rsidRPr="00185940" w14:paraId="1EEC7EEB" w14:textId="77777777" w:rsidTr="00DA553A">
        <w:trPr>
          <w:trHeight w:val="2912"/>
        </w:trPr>
        <w:tc>
          <w:tcPr>
            <w:tcW w:w="2096" w:type="dxa"/>
            <w:shd w:val="clear" w:color="auto" w:fill="D9D9D9"/>
          </w:tcPr>
          <w:p w14:paraId="379E3331" w14:textId="77777777" w:rsidR="00B40D98" w:rsidRPr="00185940" w:rsidRDefault="00B40D98" w:rsidP="00304F4F">
            <w:pPr>
              <w:pStyle w:val="TableParagraph"/>
              <w:spacing w:before="115"/>
              <w:rPr>
                <w:b/>
                <w:lang w:val="en-GB"/>
              </w:rPr>
            </w:pPr>
            <w:r w:rsidRPr="00185940">
              <w:rPr>
                <w:b/>
                <w:sz w:val="22"/>
                <w:lang w:val="en-GB"/>
              </w:rPr>
              <w:t>Lecturer:</w:t>
            </w:r>
          </w:p>
        </w:tc>
        <w:tc>
          <w:tcPr>
            <w:tcW w:w="3294" w:type="dxa"/>
          </w:tcPr>
          <w:p w14:paraId="4B1EA3F6" w14:textId="77777777" w:rsidR="00B40D98" w:rsidRPr="00185940" w:rsidRDefault="00B40D98" w:rsidP="00304F4F">
            <w:pPr>
              <w:pStyle w:val="TableParagraph"/>
              <w:spacing w:before="22" w:line="374" w:lineRule="exact"/>
              <w:ind w:left="105" w:right="1606"/>
              <w:rPr>
                <w:b/>
                <w:lang w:val="en-GB"/>
              </w:rPr>
            </w:pPr>
            <w:r w:rsidRPr="00185940">
              <w:rPr>
                <w:b/>
                <w:sz w:val="22"/>
                <w:lang w:val="en-GB"/>
              </w:rPr>
              <w:t>Module Leader Tanja Nathan</w:t>
            </w:r>
          </w:p>
        </w:tc>
        <w:tc>
          <w:tcPr>
            <w:tcW w:w="2014" w:type="dxa"/>
            <w:shd w:val="clear" w:color="auto" w:fill="D9D9D9"/>
          </w:tcPr>
          <w:p w14:paraId="7184E0F1" w14:textId="77777777" w:rsidR="00B40D98" w:rsidRPr="00185940" w:rsidRDefault="00B40D98" w:rsidP="00304F4F">
            <w:pPr>
              <w:pStyle w:val="TableParagraph"/>
              <w:spacing w:before="115"/>
              <w:rPr>
                <w:b/>
                <w:lang w:val="en-GB"/>
              </w:rPr>
            </w:pPr>
            <w:r w:rsidRPr="00185940">
              <w:rPr>
                <w:b/>
                <w:sz w:val="22"/>
                <w:lang w:val="en-GB"/>
              </w:rPr>
              <w:t>Internal Verifier:</w:t>
            </w:r>
          </w:p>
        </w:tc>
        <w:tc>
          <w:tcPr>
            <w:tcW w:w="2523" w:type="dxa"/>
          </w:tcPr>
          <w:p w14:paraId="11B66FD2" w14:textId="77777777" w:rsidR="00B40D98" w:rsidRPr="00185940" w:rsidRDefault="00B40D98" w:rsidP="00304F4F">
            <w:pPr>
              <w:pStyle w:val="TableParagraph"/>
              <w:spacing w:before="115"/>
              <w:rPr>
                <w:b/>
                <w:lang w:val="en-GB"/>
              </w:rPr>
            </w:pPr>
            <w:r w:rsidRPr="00185940">
              <w:rPr>
                <w:b/>
                <w:sz w:val="22"/>
                <w:lang w:val="en-GB"/>
              </w:rPr>
              <w:t xml:space="preserve">Nishi </w:t>
            </w:r>
            <w:proofErr w:type="spellStart"/>
            <w:r w:rsidRPr="00185940">
              <w:rPr>
                <w:b/>
                <w:sz w:val="22"/>
                <w:lang w:val="en-GB"/>
              </w:rPr>
              <w:t>Ramsurrun</w:t>
            </w:r>
            <w:proofErr w:type="spellEnd"/>
          </w:p>
        </w:tc>
      </w:tr>
      <w:tr w:rsidR="00B40D98" w:rsidRPr="00185940" w14:paraId="17B31009" w14:textId="77777777" w:rsidTr="00DA553A">
        <w:trPr>
          <w:trHeight w:val="5293"/>
        </w:trPr>
        <w:tc>
          <w:tcPr>
            <w:tcW w:w="2096" w:type="dxa"/>
            <w:shd w:val="clear" w:color="auto" w:fill="D9D9D9"/>
          </w:tcPr>
          <w:p w14:paraId="71CDB69D" w14:textId="77777777" w:rsidR="00B40D98" w:rsidRPr="00185940" w:rsidRDefault="00B40D98" w:rsidP="00304F4F">
            <w:pPr>
              <w:pStyle w:val="TableParagraph"/>
              <w:spacing w:before="115"/>
              <w:rPr>
                <w:b/>
                <w:lang w:val="en-GB"/>
              </w:rPr>
            </w:pPr>
            <w:r w:rsidRPr="00185940">
              <w:rPr>
                <w:b/>
                <w:sz w:val="22"/>
                <w:lang w:val="en-GB"/>
              </w:rPr>
              <w:t>Assignment Title:</w:t>
            </w:r>
          </w:p>
        </w:tc>
        <w:tc>
          <w:tcPr>
            <w:tcW w:w="3294" w:type="dxa"/>
          </w:tcPr>
          <w:p w14:paraId="7BE39C8B" w14:textId="77777777" w:rsidR="00B40D98" w:rsidRPr="00185940" w:rsidRDefault="00B40D98" w:rsidP="00304F4F">
            <w:pPr>
              <w:pStyle w:val="TableParagraph"/>
              <w:spacing w:before="115"/>
              <w:ind w:left="105"/>
              <w:rPr>
                <w:b/>
                <w:lang w:val="en-GB"/>
              </w:rPr>
            </w:pPr>
            <w:r w:rsidRPr="00185940">
              <w:rPr>
                <w:b/>
                <w:sz w:val="22"/>
                <w:lang w:val="en-GB"/>
              </w:rPr>
              <w:t>Assessment 1</w:t>
            </w:r>
          </w:p>
        </w:tc>
        <w:tc>
          <w:tcPr>
            <w:tcW w:w="2014" w:type="dxa"/>
            <w:shd w:val="clear" w:color="auto" w:fill="D9D9D9"/>
          </w:tcPr>
          <w:p w14:paraId="65F975E8" w14:textId="77777777" w:rsidR="00B40D98" w:rsidRPr="00185940" w:rsidRDefault="00B40D98" w:rsidP="00304F4F">
            <w:pPr>
              <w:pStyle w:val="TableParagraph"/>
              <w:spacing w:before="115"/>
              <w:ind w:right="300"/>
              <w:rPr>
                <w:b/>
                <w:lang w:val="en-GB"/>
              </w:rPr>
            </w:pPr>
            <w:r w:rsidRPr="00185940">
              <w:rPr>
                <w:b/>
                <w:sz w:val="22"/>
                <w:lang w:val="en-GB"/>
              </w:rPr>
              <w:t>Word count (or equivalent):</w:t>
            </w:r>
          </w:p>
        </w:tc>
        <w:tc>
          <w:tcPr>
            <w:tcW w:w="2523" w:type="dxa"/>
          </w:tcPr>
          <w:p w14:paraId="2E2D3766" w14:textId="77777777" w:rsidR="00B40D98" w:rsidRPr="00185940" w:rsidRDefault="00B40D98" w:rsidP="00304F4F">
            <w:pPr>
              <w:pStyle w:val="TableParagraph"/>
              <w:spacing w:before="115"/>
              <w:rPr>
                <w:b/>
                <w:lang w:val="en-GB"/>
              </w:rPr>
            </w:pPr>
            <w:r w:rsidRPr="00185940">
              <w:rPr>
                <w:b/>
                <w:sz w:val="22"/>
                <w:lang w:val="en-GB"/>
              </w:rPr>
              <w:t>2500</w:t>
            </w:r>
          </w:p>
        </w:tc>
      </w:tr>
    </w:tbl>
    <w:p w14:paraId="4B7AE3CA" w14:textId="77777777" w:rsidR="00996F2D" w:rsidRPr="00185940" w:rsidRDefault="00996F2D">
      <w:pPr>
        <w:rPr>
          <w:lang w:val="en-GB"/>
        </w:rPr>
      </w:pPr>
    </w:p>
    <w:p w14:paraId="448190E7" w14:textId="409C144B" w:rsidR="00E8450A" w:rsidRPr="00185940" w:rsidRDefault="00E8450A" w:rsidP="00EA0B71">
      <w:pPr>
        <w:widowControl/>
        <w:autoSpaceDE/>
        <w:autoSpaceDN/>
        <w:spacing w:after="200" w:line="276" w:lineRule="auto"/>
        <w:jc w:val="left"/>
        <w:rPr>
          <w:lang w:val="en-GB"/>
        </w:rPr>
      </w:pPr>
      <w:r w:rsidRPr="00185940">
        <w:rPr>
          <w:b/>
          <w:lang w:val="en-GB"/>
        </w:rPr>
        <w:t>Executive Summary</w:t>
      </w:r>
    </w:p>
    <w:p w14:paraId="39A0C390" w14:textId="77777777" w:rsidR="00E8450A" w:rsidRPr="00185940" w:rsidRDefault="00C571ED" w:rsidP="00C571ED">
      <w:pPr>
        <w:rPr>
          <w:b/>
          <w:lang w:val="en-GB"/>
        </w:rPr>
      </w:pPr>
      <w:r w:rsidRPr="00185940">
        <w:rPr>
          <w:lang w:val="en-GB"/>
        </w:rPr>
        <w:t xml:space="preserve">The global pandemic has forced most of the organizations to adopt flexible working conditions that come with inherent advantages and disadvantages. Better work life balance, reduced travelling time and more time for family and leisure activities are some of the benefits of flexible working conditions. On the other hand, it can lead to inequalities and pose various challenges on the working conditions, availability of technology and other factors related to working remotely. The Human Resource processes of enterprises must take effective measures to address these challenges effectively and ensure they promote inclusion and diversity. This will improve the morale of employees and boost their </w:t>
      </w:r>
      <w:r w:rsidR="006A15D5" w:rsidRPr="00185940">
        <w:rPr>
          <w:lang w:val="en-GB"/>
        </w:rPr>
        <w:t>productivity in an effective manner</w:t>
      </w:r>
      <w:r w:rsidRPr="00185940">
        <w:rPr>
          <w:lang w:val="en-GB"/>
        </w:rPr>
        <w:t xml:space="preserve">.  </w:t>
      </w:r>
      <w:r w:rsidR="00E8450A" w:rsidRPr="00185940">
        <w:rPr>
          <w:b/>
          <w:lang w:val="en-GB"/>
        </w:rPr>
        <w:br w:type="page"/>
      </w:r>
    </w:p>
    <w:sdt>
      <w:sdtPr>
        <w:rPr>
          <w:rFonts w:ascii="Times New Roman" w:eastAsia="Arial" w:hAnsi="Times New Roman" w:cs="Arial"/>
          <w:b w:val="0"/>
          <w:bCs w:val="0"/>
          <w:color w:val="auto"/>
          <w:sz w:val="24"/>
          <w:szCs w:val="22"/>
          <w:lang w:val="en-GB" w:eastAsia="en-US"/>
        </w:rPr>
        <w:id w:val="-1654529120"/>
        <w:docPartObj>
          <w:docPartGallery w:val="Table of Contents"/>
          <w:docPartUnique/>
        </w:docPartObj>
      </w:sdtPr>
      <w:sdtEndPr>
        <w:rPr>
          <w:noProof/>
        </w:rPr>
      </w:sdtEndPr>
      <w:sdtContent>
        <w:p w14:paraId="677B3663" w14:textId="77777777" w:rsidR="00E8450A" w:rsidRPr="00185940" w:rsidRDefault="00E8450A" w:rsidP="00E8450A">
          <w:pPr>
            <w:pStyle w:val="TOCHeading"/>
            <w:jc w:val="center"/>
            <w:rPr>
              <w:rFonts w:ascii="Times New Roman" w:hAnsi="Times New Roman" w:cs="Times New Roman"/>
              <w:color w:val="000000" w:themeColor="text1"/>
              <w:sz w:val="24"/>
              <w:szCs w:val="24"/>
              <w:lang w:val="en-GB"/>
            </w:rPr>
          </w:pPr>
          <w:r w:rsidRPr="00185940">
            <w:rPr>
              <w:rFonts w:ascii="Times New Roman" w:hAnsi="Times New Roman" w:cs="Times New Roman"/>
              <w:color w:val="000000" w:themeColor="text1"/>
              <w:sz w:val="24"/>
              <w:szCs w:val="24"/>
              <w:lang w:val="en-GB"/>
            </w:rPr>
            <w:t>Table of Contents</w:t>
          </w:r>
        </w:p>
        <w:p w14:paraId="7CE27450" w14:textId="77777777" w:rsidR="00A035AD" w:rsidRPr="00185940" w:rsidRDefault="00E8450A">
          <w:pPr>
            <w:pStyle w:val="TOC1"/>
            <w:tabs>
              <w:tab w:val="right" w:leader="dot" w:pos="9016"/>
            </w:tabs>
            <w:rPr>
              <w:noProof/>
              <w:lang w:val="en-GB"/>
            </w:rPr>
          </w:pPr>
          <w:r w:rsidRPr="00185940">
            <w:rPr>
              <w:lang w:val="en-GB"/>
            </w:rPr>
            <w:fldChar w:fldCharType="begin"/>
          </w:r>
          <w:r w:rsidRPr="00185940">
            <w:rPr>
              <w:lang w:val="en-GB"/>
            </w:rPr>
            <w:instrText xml:space="preserve"> TOC \o "1-3" \h \z \u </w:instrText>
          </w:r>
          <w:r w:rsidRPr="00185940">
            <w:rPr>
              <w:lang w:val="en-GB"/>
            </w:rPr>
            <w:fldChar w:fldCharType="separate"/>
          </w:r>
          <w:hyperlink w:anchor="_Toc98772435" w:history="1">
            <w:r w:rsidR="00A035AD" w:rsidRPr="00185940">
              <w:rPr>
                <w:rStyle w:val="Hyperlink"/>
                <w:noProof/>
                <w:lang w:val="en-GB"/>
              </w:rPr>
              <w:t>Introduction</w:t>
            </w:r>
            <w:r w:rsidR="00A035AD" w:rsidRPr="00185940">
              <w:rPr>
                <w:noProof/>
                <w:webHidden/>
                <w:lang w:val="en-GB"/>
              </w:rPr>
              <w:tab/>
            </w:r>
            <w:r w:rsidR="00A035AD" w:rsidRPr="00185940">
              <w:rPr>
                <w:noProof/>
                <w:webHidden/>
                <w:lang w:val="en-GB"/>
              </w:rPr>
              <w:fldChar w:fldCharType="begin"/>
            </w:r>
            <w:r w:rsidR="00A035AD" w:rsidRPr="00185940">
              <w:rPr>
                <w:noProof/>
                <w:webHidden/>
                <w:lang w:val="en-GB"/>
              </w:rPr>
              <w:instrText xml:space="preserve"> PAGEREF _Toc98772435 \h </w:instrText>
            </w:r>
            <w:r w:rsidR="00A035AD" w:rsidRPr="00185940">
              <w:rPr>
                <w:noProof/>
                <w:webHidden/>
                <w:lang w:val="en-GB"/>
              </w:rPr>
            </w:r>
            <w:r w:rsidR="00A035AD" w:rsidRPr="00185940">
              <w:rPr>
                <w:noProof/>
                <w:webHidden/>
                <w:lang w:val="en-GB"/>
              </w:rPr>
              <w:fldChar w:fldCharType="separate"/>
            </w:r>
            <w:r w:rsidR="00A035AD" w:rsidRPr="00185940">
              <w:rPr>
                <w:noProof/>
                <w:webHidden/>
                <w:lang w:val="en-GB"/>
              </w:rPr>
              <w:t>6</w:t>
            </w:r>
            <w:r w:rsidR="00A035AD" w:rsidRPr="00185940">
              <w:rPr>
                <w:noProof/>
                <w:webHidden/>
                <w:lang w:val="en-GB"/>
              </w:rPr>
              <w:fldChar w:fldCharType="end"/>
            </w:r>
          </w:hyperlink>
        </w:p>
        <w:p w14:paraId="1695270A" w14:textId="77777777" w:rsidR="00A035AD" w:rsidRPr="00185940" w:rsidRDefault="00294D1F">
          <w:pPr>
            <w:pStyle w:val="TOC1"/>
            <w:tabs>
              <w:tab w:val="right" w:leader="dot" w:pos="9016"/>
            </w:tabs>
            <w:rPr>
              <w:noProof/>
              <w:lang w:val="en-GB"/>
            </w:rPr>
          </w:pPr>
          <w:hyperlink w:anchor="_Toc98772436" w:history="1">
            <w:r w:rsidR="00A035AD" w:rsidRPr="00185940">
              <w:rPr>
                <w:rStyle w:val="Hyperlink"/>
                <w:noProof/>
                <w:lang w:val="en-GB"/>
              </w:rPr>
              <w:t>Make a case in favour of flexible working in relation to diversity and inclusion at work and analyse the role of Human Resources in promoting diversity and inclusion through flexible</w:t>
            </w:r>
            <w:r w:rsidR="00A035AD" w:rsidRPr="00185940">
              <w:rPr>
                <w:rStyle w:val="Hyperlink"/>
                <w:noProof/>
                <w:spacing w:val="-4"/>
                <w:lang w:val="en-GB"/>
              </w:rPr>
              <w:t xml:space="preserve"> </w:t>
            </w:r>
            <w:r w:rsidR="00A035AD" w:rsidRPr="00185940">
              <w:rPr>
                <w:rStyle w:val="Hyperlink"/>
                <w:noProof/>
                <w:lang w:val="en-GB"/>
              </w:rPr>
              <w:t>working.</w:t>
            </w:r>
            <w:r w:rsidR="00A035AD" w:rsidRPr="00185940">
              <w:rPr>
                <w:noProof/>
                <w:webHidden/>
                <w:lang w:val="en-GB"/>
              </w:rPr>
              <w:tab/>
            </w:r>
            <w:r w:rsidR="00A035AD" w:rsidRPr="00185940">
              <w:rPr>
                <w:noProof/>
                <w:webHidden/>
                <w:lang w:val="en-GB"/>
              </w:rPr>
              <w:fldChar w:fldCharType="begin"/>
            </w:r>
            <w:r w:rsidR="00A035AD" w:rsidRPr="00185940">
              <w:rPr>
                <w:noProof/>
                <w:webHidden/>
                <w:lang w:val="en-GB"/>
              </w:rPr>
              <w:instrText xml:space="preserve"> PAGEREF _Toc98772436 \h </w:instrText>
            </w:r>
            <w:r w:rsidR="00A035AD" w:rsidRPr="00185940">
              <w:rPr>
                <w:noProof/>
                <w:webHidden/>
                <w:lang w:val="en-GB"/>
              </w:rPr>
            </w:r>
            <w:r w:rsidR="00A035AD" w:rsidRPr="00185940">
              <w:rPr>
                <w:noProof/>
                <w:webHidden/>
                <w:lang w:val="en-GB"/>
              </w:rPr>
              <w:fldChar w:fldCharType="separate"/>
            </w:r>
            <w:r w:rsidR="00A035AD" w:rsidRPr="00185940">
              <w:rPr>
                <w:noProof/>
                <w:webHidden/>
                <w:lang w:val="en-GB"/>
              </w:rPr>
              <w:t>7</w:t>
            </w:r>
            <w:r w:rsidR="00A035AD" w:rsidRPr="00185940">
              <w:rPr>
                <w:noProof/>
                <w:webHidden/>
                <w:lang w:val="en-GB"/>
              </w:rPr>
              <w:fldChar w:fldCharType="end"/>
            </w:r>
          </w:hyperlink>
        </w:p>
        <w:p w14:paraId="7307556A" w14:textId="77777777" w:rsidR="00A035AD" w:rsidRPr="00185940" w:rsidRDefault="00294D1F">
          <w:pPr>
            <w:pStyle w:val="TOC1"/>
            <w:tabs>
              <w:tab w:val="right" w:leader="dot" w:pos="9016"/>
            </w:tabs>
            <w:rPr>
              <w:noProof/>
              <w:lang w:val="en-GB"/>
            </w:rPr>
          </w:pPr>
          <w:hyperlink w:anchor="_Toc98772437" w:history="1">
            <w:r w:rsidR="00A035AD" w:rsidRPr="00185940">
              <w:rPr>
                <w:rStyle w:val="Hyperlink"/>
                <w:noProof/>
                <w:lang w:val="en-GB"/>
              </w:rPr>
              <w:t>Make a case against flexible working in relation to inequality at work and analyse the role of Human Resources in addressing the concerns of inequality that may arise from flexible</w:t>
            </w:r>
            <w:r w:rsidR="00A035AD" w:rsidRPr="00185940">
              <w:rPr>
                <w:rStyle w:val="Hyperlink"/>
                <w:noProof/>
                <w:spacing w:val="-4"/>
                <w:lang w:val="en-GB"/>
              </w:rPr>
              <w:t xml:space="preserve"> </w:t>
            </w:r>
            <w:r w:rsidR="00A035AD" w:rsidRPr="00185940">
              <w:rPr>
                <w:rStyle w:val="Hyperlink"/>
                <w:noProof/>
                <w:lang w:val="en-GB"/>
              </w:rPr>
              <w:t>working.</w:t>
            </w:r>
            <w:r w:rsidR="00A035AD" w:rsidRPr="00185940">
              <w:rPr>
                <w:noProof/>
                <w:webHidden/>
                <w:lang w:val="en-GB"/>
              </w:rPr>
              <w:tab/>
            </w:r>
            <w:r w:rsidR="00A035AD" w:rsidRPr="00185940">
              <w:rPr>
                <w:noProof/>
                <w:webHidden/>
                <w:lang w:val="en-GB"/>
              </w:rPr>
              <w:fldChar w:fldCharType="begin"/>
            </w:r>
            <w:r w:rsidR="00A035AD" w:rsidRPr="00185940">
              <w:rPr>
                <w:noProof/>
                <w:webHidden/>
                <w:lang w:val="en-GB"/>
              </w:rPr>
              <w:instrText xml:space="preserve"> PAGEREF _Toc98772437 \h </w:instrText>
            </w:r>
            <w:r w:rsidR="00A035AD" w:rsidRPr="00185940">
              <w:rPr>
                <w:noProof/>
                <w:webHidden/>
                <w:lang w:val="en-GB"/>
              </w:rPr>
            </w:r>
            <w:r w:rsidR="00A035AD" w:rsidRPr="00185940">
              <w:rPr>
                <w:noProof/>
                <w:webHidden/>
                <w:lang w:val="en-GB"/>
              </w:rPr>
              <w:fldChar w:fldCharType="separate"/>
            </w:r>
            <w:r w:rsidR="00A035AD" w:rsidRPr="00185940">
              <w:rPr>
                <w:noProof/>
                <w:webHidden/>
                <w:lang w:val="en-GB"/>
              </w:rPr>
              <w:t>9</w:t>
            </w:r>
            <w:r w:rsidR="00A035AD" w:rsidRPr="00185940">
              <w:rPr>
                <w:noProof/>
                <w:webHidden/>
                <w:lang w:val="en-GB"/>
              </w:rPr>
              <w:fldChar w:fldCharType="end"/>
            </w:r>
          </w:hyperlink>
        </w:p>
        <w:p w14:paraId="7B64B8D8" w14:textId="77777777" w:rsidR="00A035AD" w:rsidRPr="00185940" w:rsidRDefault="00294D1F">
          <w:pPr>
            <w:pStyle w:val="TOC1"/>
            <w:tabs>
              <w:tab w:val="right" w:leader="dot" w:pos="9016"/>
            </w:tabs>
            <w:rPr>
              <w:noProof/>
              <w:lang w:val="en-GB"/>
            </w:rPr>
          </w:pPr>
          <w:hyperlink w:anchor="_Toc98772438" w:history="1">
            <w:r w:rsidR="00A035AD" w:rsidRPr="00185940">
              <w:rPr>
                <w:rStyle w:val="Hyperlink"/>
                <w:noProof/>
                <w:lang w:val="en-GB"/>
              </w:rPr>
              <w:t>Conclusion</w:t>
            </w:r>
            <w:r w:rsidR="00A035AD" w:rsidRPr="00185940">
              <w:rPr>
                <w:noProof/>
                <w:webHidden/>
                <w:lang w:val="en-GB"/>
              </w:rPr>
              <w:tab/>
            </w:r>
            <w:r w:rsidR="00A035AD" w:rsidRPr="00185940">
              <w:rPr>
                <w:noProof/>
                <w:webHidden/>
                <w:lang w:val="en-GB"/>
              </w:rPr>
              <w:fldChar w:fldCharType="begin"/>
            </w:r>
            <w:r w:rsidR="00A035AD" w:rsidRPr="00185940">
              <w:rPr>
                <w:noProof/>
                <w:webHidden/>
                <w:lang w:val="en-GB"/>
              </w:rPr>
              <w:instrText xml:space="preserve"> PAGEREF _Toc98772438 \h </w:instrText>
            </w:r>
            <w:r w:rsidR="00A035AD" w:rsidRPr="00185940">
              <w:rPr>
                <w:noProof/>
                <w:webHidden/>
                <w:lang w:val="en-GB"/>
              </w:rPr>
            </w:r>
            <w:r w:rsidR="00A035AD" w:rsidRPr="00185940">
              <w:rPr>
                <w:noProof/>
                <w:webHidden/>
                <w:lang w:val="en-GB"/>
              </w:rPr>
              <w:fldChar w:fldCharType="separate"/>
            </w:r>
            <w:r w:rsidR="00A035AD" w:rsidRPr="00185940">
              <w:rPr>
                <w:noProof/>
                <w:webHidden/>
                <w:lang w:val="en-GB"/>
              </w:rPr>
              <w:t>13</w:t>
            </w:r>
            <w:r w:rsidR="00A035AD" w:rsidRPr="00185940">
              <w:rPr>
                <w:noProof/>
                <w:webHidden/>
                <w:lang w:val="en-GB"/>
              </w:rPr>
              <w:fldChar w:fldCharType="end"/>
            </w:r>
          </w:hyperlink>
        </w:p>
        <w:p w14:paraId="621421B0" w14:textId="77777777" w:rsidR="00A035AD" w:rsidRPr="00185940" w:rsidRDefault="00294D1F">
          <w:pPr>
            <w:pStyle w:val="TOC1"/>
            <w:tabs>
              <w:tab w:val="right" w:leader="dot" w:pos="9016"/>
            </w:tabs>
            <w:rPr>
              <w:noProof/>
              <w:lang w:val="en-GB"/>
            </w:rPr>
          </w:pPr>
          <w:hyperlink w:anchor="_Toc98772439" w:history="1">
            <w:r w:rsidR="00A035AD" w:rsidRPr="00185940">
              <w:rPr>
                <w:rStyle w:val="Hyperlink"/>
                <w:noProof/>
                <w:lang w:val="en-GB"/>
              </w:rPr>
              <w:t>Reference List</w:t>
            </w:r>
            <w:r w:rsidR="00A035AD" w:rsidRPr="00185940">
              <w:rPr>
                <w:noProof/>
                <w:webHidden/>
                <w:lang w:val="en-GB"/>
              </w:rPr>
              <w:tab/>
            </w:r>
            <w:r w:rsidR="00A035AD" w:rsidRPr="00185940">
              <w:rPr>
                <w:noProof/>
                <w:webHidden/>
                <w:lang w:val="en-GB"/>
              </w:rPr>
              <w:fldChar w:fldCharType="begin"/>
            </w:r>
            <w:r w:rsidR="00A035AD" w:rsidRPr="00185940">
              <w:rPr>
                <w:noProof/>
                <w:webHidden/>
                <w:lang w:val="en-GB"/>
              </w:rPr>
              <w:instrText xml:space="preserve"> PAGEREF _Toc98772439 \h </w:instrText>
            </w:r>
            <w:r w:rsidR="00A035AD" w:rsidRPr="00185940">
              <w:rPr>
                <w:noProof/>
                <w:webHidden/>
                <w:lang w:val="en-GB"/>
              </w:rPr>
            </w:r>
            <w:r w:rsidR="00A035AD" w:rsidRPr="00185940">
              <w:rPr>
                <w:noProof/>
                <w:webHidden/>
                <w:lang w:val="en-GB"/>
              </w:rPr>
              <w:fldChar w:fldCharType="separate"/>
            </w:r>
            <w:r w:rsidR="00A035AD" w:rsidRPr="00185940">
              <w:rPr>
                <w:noProof/>
                <w:webHidden/>
                <w:lang w:val="en-GB"/>
              </w:rPr>
              <w:t>14</w:t>
            </w:r>
            <w:r w:rsidR="00A035AD" w:rsidRPr="00185940">
              <w:rPr>
                <w:noProof/>
                <w:webHidden/>
                <w:lang w:val="en-GB"/>
              </w:rPr>
              <w:fldChar w:fldCharType="end"/>
            </w:r>
          </w:hyperlink>
        </w:p>
        <w:p w14:paraId="395D5A71" w14:textId="77777777" w:rsidR="00E8450A" w:rsidRPr="00185940" w:rsidRDefault="00E8450A">
          <w:pPr>
            <w:rPr>
              <w:lang w:val="en-GB"/>
            </w:rPr>
          </w:pPr>
          <w:r w:rsidRPr="00185940">
            <w:rPr>
              <w:b/>
              <w:bCs/>
              <w:noProof/>
              <w:lang w:val="en-GB"/>
            </w:rPr>
            <w:fldChar w:fldCharType="end"/>
          </w:r>
        </w:p>
      </w:sdtContent>
    </w:sdt>
    <w:p w14:paraId="4D638468" w14:textId="77777777" w:rsidR="00E8450A" w:rsidRPr="00185940" w:rsidRDefault="00E8450A">
      <w:pPr>
        <w:widowControl/>
        <w:autoSpaceDE/>
        <w:autoSpaceDN/>
        <w:spacing w:after="200" w:line="276" w:lineRule="auto"/>
        <w:rPr>
          <w:b/>
          <w:lang w:val="en-GB"/>
        </w:rPr>
      </w:pPr>
    </w:p>
    <w:p w14:paraId="7DDB5E12" w14:textId="77777777" w:rsidR="00E8450A" w:rsidRPr="00185940" w:rsidRDefault="00E8450A" w:rsidP="00E8450A">
      <w:pPr>
        <w:pStyle w:val="Heading1"/>
        <w:rPr>
          <w:lang w:val="en-GB"/>
        </w:rPr>
      </w:pPr>
      <w:r w:rsidRPr="00185940">
        <w:rPr>
          <w:lang w:val="en-GB"/>
        </w:rPr>
        <w:br w:type="page"/>
      </w:r>
      <w:bookmarkStart w:id="0" w:name="_Toc98772435"/>
      <w:r w:rsidR="00DB7607" w:rsidRPr="00185940">
        <w:rPr>
          <w:lang w:val="en-GB"/>
        </w:rPr>
        <w:lastRenderedPageBreak/>
        <w:t>Introduction</w:t>
      </w:r>
      <w:bookmarkEnd w:id="0"/>
    </w:p>
    <w:p w14:paraId="63B4E600" w14:textId="22A700F1" w:rsidR="00B05191" w:rsidRPr="00185940" w:rsidRDefault="00B05191" w:rsidP="00B05191">
      <w:pPr>
        <w:rPr>
          <w:lang w:val="en-GB"/>
        </w:rPr>
      </w:pPr>
      <w:r w:rsidRPr="00185940">
        <w:rPr>
          <w:lang w:val="en-GB"/>
        </w:rPr>
        <w:t xml:space="preserve">Working arrangements </w:t>
      </w:r>
      <w:r w:rsidR="00DA553A">
        <w:rPr>
          <w:lang w:val="en-GB"/>
        </w:rPr>
        <w:t xml:space="preserve">are taken </w:t>
      </w:r>
      <w:r w:rsidRPr="00185940">
        <w:rPr>
          <w:lang w:val="en-GB"/>
        </w:rPr>
        <w:t>into account th</w:t>
      </w:r>
      <w:r w:rsidR="0047165B">
        <w:rPr>
          <w:lang w:val="en-GB"/>
        </w:rPr>
        <w:t xml:space="preserve">at </w:t>
      </w:r>
      <w:r w:rsidR="00D2386C">
        <w:rPr>
          <w:lang w:val="en-GB"/>
        </w:rPr>
        <w:t xml:space="preserve">the </w:t>
      </w:r>
      <w:r w:rsidR="00D2386C" w:rsidRPr="00185940">
        <w:rPr>
          <w:lang w:val="en-GB"/>
        </w:rPr>
        <w:t>various</w:t>
      </w:r>
      <w:r w:rsidRPr="00185940">
        <w:rPr>
          <w:lang w:val="en-GB"/>
        </w:rPr>
        <w:t xml:space="preserve"> personal </w:t>
      </w:r>
      <w:proofErr w:type="gramStart"/>
      <w:r w:rsidRPr="00185940">
        <w:rPr>
          <w:lang w:val="en-GB"/>
        </w:rPr>
        <w:t>needs</w:t>
      </w:r>
      <w:proofErr w:type="gramEnd"/>
      <w:r w:rsidRPr="00185940">
        <w:rPr>
          <w:lang w:val="en-GB"/>
        </w:rPr>
        <w:t xml:space="preserve"> of an individual is known as flexible </w:t>
      </w:r>
      <w:r w:rsidRPr="00185940">
        <w:rPr>
          <w:color w:val="000000" w:themeColor="text1"/>
          <w:lang w:val="en-GB"/>
        </w:rPr>
        <w:t>working</w:t>
      </w:r>
      <w:r w:rsidRPr="00185940">
        <w:rPr>
          <w:lang w:val="en-GB"/>
        </w:rPr>
        <w:t xml:space="preserve">. As a human resource manager of an organisation the means to adopt flexible working conditions will be analysed in this report. A case will be made in </w:t>
      </w:r>
      <w:r w:rsidR="00D51EE0" w:rsidRPr="00185940">
        <w:rPr>
          <w:lang w:val="en-GB"/>
        </w:rPr>
        <w:t>favour</w:t>
      </w:r>
      <w:r w:rsidRPr="00185940">
        <w:rPr>
          <w:lang w:val="en-GB"/>
        </w:rPr>
        <w:t xml:space="preserve"> of flexible working </w:t>
      </w:r>
      <w:r w:rsidR="00D51EE0" w:rsidRPr="00185940">
        <w:rPr>
          <w:lang w:val="en-GB"/>
        </w:rPr>
        <w:t>conditions</w:t>
      </w:r>
      <w:r w:rsidRPr="00185940">
        <w:rPr>
          <w:lang w:val="en-GB"/>
        </w:rPr>
        <w:t xml:space="preserve"> and a case </w:t>
      </w:r>
      <w:r w:rsidR="00D51EE0" w:rsidRPr="00185940">
        <w:rPr>
          <w:lang w:val="en-GB"/>
        </w:rPr>
        <w:t>will</w:t>
      </w:r>
      <w:r w:rsidRPr="00185940">
        <w:rPr>
          <w:lang w:val="en-GB"/>
        </w:rPr>
        <w:t xml:space="preserve"> be made </w:t>
      </w:r>
      <w:r w:rsidR="00D51EE0" w:rsidRPr="00185940">
        <w:rPr>
          <w:lang w:val="en-GB"/>
        </w:rPr>
        <w:t>against</w:t>
      </w:r>
      <w:r w:rsidRPr="00185940">
        <w:rPr>
          <w:lang w:val="en-GB"/>
        </w:rPr>
        <w:t xml:space="preserve"> flexible </w:t>
      </w:r>
      <w:r w:rsidR="00D51EE0" w:rsidRPr="00185940">
        <w:rPr>
          <w:lang w:val="en-GB"/>
        </w:rPr>
        <w:t>working</w:t>
      </w:r>
      <w:r w:rsidRPr="00185940">
        <w:rPr>
          <w:lang w:val="en-GB"/>
        </w:rPr>
        <w:t xml:space="preserve"> conditions</w:t>
      </w:r>
      <w:r w:rsidR="00D51EE0" w:rsidRPr="00185940">
        <w:rPr>
          <w:lang w:val="en-GB"/>
        </w:rPr>
        <w:t xml:space="preserve">. The role of Human Resources in addressing concerns of inequality will be addressed along with the role of HR in promoting inclusion and diversity in flexible working conditions. Next Plc. is </w:t>
      </w:r>
      <w:r w:rsidR="00D2386C">
        <w:rPr>
          <w:lang w:val="en-GB"/>
        </w:rPr>
        <w:t>a</w:t>
      </w:r>
      <w:r w:rsidR="0047165B">
        <w:rPr>
          <w:lang w:val="en-GB"/>
        </w:rPr>
        <w:t xml:space="preserve"> </w:t>
      </w:r>
      <w:r w:rsidR="0047165B" w:rsidRPr="00185940">
        <w:rPr>
          <w:lang w:val="en-GB"/>
        </w:rPr>
        <w:t>global</w:t>
      </w:r>
      <w:r w:rsidR="00D51EE0" w:rsidRPr="00185940">
        <w:rPr>
          <w:lang w:val="en-GB"/>
        </w:rPr>
        <w:t xml:space="preserve"> retailer of clothes, home products and footwear and has been considered for this report</w:t>
      </w:r>
      <w:r w:rsidR="003E4453" w:rsidRPr="00185940">
        <w:rPr>
          <w:lang w:val="en-GB"/>
        </w:rPr>
        <w:t xml:space="preserve"> (Next, 2022)</w:t>
      </w:r>
      <w:r w:rsidR="00D51EE0" w:rsidRPr="00185940">
        <w:rPr>
          <w:lang w:val="en-GB"/>
        </w:rPr>
        <w:t>. The headquarters of the company is in Leicester, United Kingdom, with 40,867 employees and a revenue of $5 billion (</w:t>
      </w:r>
      <w:r w:rsidR="0047165B" w:rsidRPr="00185940">
        <w:rPr>
          <w:lang w:val="en-GB"/>
        </w:rPr>
        <w:t>ZoomInfo</w:t>
      </w:r>
      <w:r w:rsidR="00D51EE0" w:rsidRPr="00185940">
        <w:rPr>
          <w:lang w:val="en-GB"/>
        </w:rPr>
        <w:t xml:space="preserve">, 2022).       </w:t>
      </w:r>
      <w:r w:rsidRPr="00185940">
        <w:rPr>
          <w:lang w:val="en-GB"/>
        </w:rPr>
        <w:t xml:space="preserve">     </w:t>
      </w:r>
    </w:p>
    <w:p w14:paraId="2DE88BCE" w14:textId="77777777" w:rsidR="00E8450A" w:rsidRPr="00185940" w:rsidRDefault="00E8450A" w:rsidP="00E8450A">
      <w:pPr>
        <w:widowControl/>
        <w:autoSpaceDE/>
        <w:autoSpaceDN/>
        <w:spacing w:after="200" w:line="276" w:lineRule="auto"/>
        <w:jc w:val="left"/>
        <w:rPr>
          <w:rFonts w:eastAsiaTheme="majorEastAsia" w:cstheme="majorBidi"/>
          <w:b/>
          <w:bCs/>
          <w:color w:val="000000" w:themeColor="text1"/>
          <w:szCs w:val="28"/>
          <w:lang w:val="en-GB"/>
        </w:rPr>
      </w:pPr>
      <w:r w:rsidRPr="00185940">
        <w:rPr>
          <w:lang w:val="en-GB"/>
        </w:rPr>
        <w:br w:type="page"/>
      </w:r>
    </w:p>
    <w:p w14:paraId="4D4836B3" w14:textId="77777777" w:rsidR="00E8450A" w:rsidRPr="00185940" w:rsidRDefault="00E8450A" w:rsidP="00E8450A">
      <w:pPr>
        <w:pStyle w:val="Heading1"/>
        <w:rPr>
          <w:lang w:val="en-GB"/>
        </w:rPr>
      </w:pPr>
      <w:bookmarkStart w:id="1" w:name="_Toc98772436"/>
      <w:r w:rsidRPr="00185940">
        <w:rPr>
          <w:lang w:val="en-GB"/>
        </w:rPr>
        <w:lastRenderedPageBreak/>
        <w:t>Make a case in favour of flexible working in relation to diversity and inclusion at work and analyse the role of Human Resources in promoting diversity and inclusion through flexible</w:t>
      </w:r>
      <w:r w:rsidRPr="00185940">
        <w:rPr>
          <w:spacing w:val="-4"/>
          <w:lang w:val="en-GB"/>
        </w:rPr>
        <w:t xml:space="preserve"> </w:t>
      </w:r>
      <w:r w:rsidR="00FF3142" w:rsidRPr="00185940">
        <w:rPr>
          <w:lang w:val="en-GB"/>
        </w:rPr>
        <w:t>working.</w:t>
      </w:r>
      <w:bookmarkEnd w:id="1"/>
      <w:r w:rsidR="00FF3142" w:rsidRPr="00185940">
        <w:rPr>
          <w:lang w:val="en-GB"/>
        </w:rPr>
        <w:t xml:space="preserve"> </w:t>
      </w:r>
    </w:p>
    <w:p w14:paraId="66675B33" w14:textId="77777777" w:rsidR="000F5CFA" w:rsidRPr="00185940" w:rsidRDefault="00490FA8" w:rsidP="000F5CFA">
      <w:pPr>
        <w:rPr>
          <w:lang w:val="en-GB"/>
        </w:rPr>
      </w:pPr>
      <w:r w:rsidRPr="00185940">
        <w:rPr>
          <w:lang w:val="en-GB"/>
        </w:rPr>
        <w:t xml:space="preserve">Any form of work arrangement that involves other forms of work arrangements than the conventional nine to five can be referred to as flexible working. It often involves working from home and other remote locations. </w:t>
      </w:r>
      <w:r w:rsidR="00304F4F" w:rsidRPr="00185940">
        <w:rPr>
          <w:lang w:val="en-GB"/>
        </w:rPr>
        <w:t>The COVID-19 pandemic forced organisations to adopt flexible working models to survive and function during the pandemic effectively. It promoted remote working and implemented flexible working conditions</w:t>
      </w:r>
      <w:r w:rsidR="006013EA" w:rsidRPr="00185940">
        <w:rPr>
          <w:lang w:val="en-GB"/>
        </w:rPr>
        <w:t>, thus improved the diversity and inclusion of enterprises (</w:t>
      </w:r>
      <w:r w:rsidR="006013EA" w:rsidRPr="00185940">
        <w:rPr>
          <w:shd w:val="clear" w:color="auto" w:fill="FFFFFF"/>
          <w:lang w:val="en-GB"/>
        </w:rPr>
        <w:t>Kirton and Greene, 2021)</w:t>
      </w:r>
      <w:r w:rsidR="00304F4F" w:rsidRPr="00185940">
        <w:rPr>
          <w:lang w:val="en-GB"/>
        </w:rPr>
        <w:t xml:space="preserve">. </w:t>
      </w:r>
    </w:p>
    <w:p w14:paraId="26229C21" w14:textId="3F94D5AD" w:rsidR="007E0298" w:rsidRPr="00185940" w:rsidRDefault="000F5CFA" w:rsidP="000F5CFA">
      <w:pPr>
        <w:rPr>
          <w:lang w:val="en-GB"/>
        </w:rPr>
      </w:pPr>
      <w:r w:rsidRPr="00185940">
        <w:rPr>
          <w:lang w:val="en-GB"/>
        </w:rPr>
        <w:t xml:space="preserve">The pandemic has shown the world that working conditions outside the conventional nine to five are as much effective as the traditional methods. In most cases flexible working is much more effective than conventional working conditions. Flexible working conditions can positively impact the employee </w:t>
      </w:r>
      <w:r w:rsidR="00EA0B71" w:rsidRPr="00185940">
        <w:rPr>
          <w:lang w:val="en-GB"/>
        </w:rPr>
        <w:t xml:space="preserve">retention rates and recruitment. It </w:t>
      </w:r>
      <w:r w:rsidRPr="00185940">
        <w:rPr>
          <w:lang w:val="en-GB"/>
        </w:rPr>
        <w:t>promote</w:t>
      </w:r>
      <w:r w:rsidR="00EA0B71" w:rsidRPr="00185940">
        <w:rPr>
          <w:lang w:val="en-GB"/>
        </w:rPr>
        <w:t>s</w:t>
      </w:r>
      <w:r w:rsidRPr="00185940">
        <w:rPr>
          <w:lang w:val="en-GB"/>
        </w:rPr>
        <w:t xml:space="preserve"> diversity in the or</w:t>
      </w:r>
      <w:r w:rsidR="00C25654">
        <w:rPr>
          <w:lang w:val="en-GB"/>
        </w:rPr>
        <w:t>ganization</w:t>
      </w:r>
      <w:r w:rsidRPr="00185940">
        <w:rPr>
          <w:lang w:val="en-GB"/>
        </w:rPr>
        <w:t>, improve</w:t>
      </w:r>
      <w:r w:rsidR="00EA0B71" w:rsidRPr="00185940">
        <w:rPr>
          <w:lang w:val="en-GB"/>
        </w:rPr>
        <w:t>s</w:t>
      </w:r>
      <w:r w:rsidRPr="00185940">
        <w:rPr>
          <w:lang w:val="en-GB"/>
        </w:rPr>
        <w:t xml:space="preserve"> ethics and </w:t>
      </w:r>
      <w:r w:rsidR="00D2386C" w:rsidRPr="00185940">
        <w:rPr>
          <w:lang w:val="en-GB"/>
        </w:rPr>
        <w:t>values and</w:t>
      </w:r>
      <w:r w:rsidRPr="00185940">
        <w:rPr>
          <w:lang w:val="en-GB"/>
        </w:rPr>
        <w:t xml:space="preserve"> help</w:t>
      </w:r>
      <w:r w:rsidR="00EA0B71" w:rsidRPr="00185940">
        <w:rPr>
          <w:lang w:val="en-GB"/>
        </w:rPr>
        <w:t>s</w:t>
      </w:r>
      <w:r w:rsidRPr="00185940">
        <w:rPr>
          <w:lang w:val="en-GB"/>
        </w:rPr>
        <w:t xml:space="preserve"> the enterprise to become socially responsible. Various costs of the organization can be saved, productivity and attendance can be improved, and the engagement levels of the employees can be improved as well. </w:t>
      </w:r>
      <w:r w:rsidR="007E0298" w:rsidRPr="00185940">
        <w:rPr>
          <w:lang w:val="en-GB"/>
        </w:rPr>
        <w:t>Most importantly, the inclusion and diversity of employees can be improved thorough flexible working conditions</w:t>
      </w:r>
      <w:r w:rsidR="00EA0B71" w:rsidRPr="00185940">
        <w:rPr>
          <w:lang w:val="en-GB"/>
        </w:rPr>
        <w:t xml:space="preserve"> (</w:t>
      </w:r>
      <w:r w:rsidR="00EA0B71" w:rsidRPr="00185940">
        <w:rPr>
          <w:shd w:val="clear" w:color="auto" w:fill="FFFFFF"/>
          <w:lang w:val="en-GB"/>
        </w:rPr>
        <w:t xml:space="preserve">Syed and </w:t>
      </w:r>
      <w:proofErr w:type="spellStart"/>
      <w:r w:rsidR="00EA0B71" w:rsidRPr="00185940">
        <w:rPr>
          <w:shd w:val="clear" w:color="auto" w:fill="FFFFFF"/>
          <w:lang w:val="en-GB"/>
        </w:rPr>
        <w:t>Ozbilgin</w:t>
      </w:r>
      <w:proofErr w:type="spellEnd"/>
      <w:r w:rsidR="00EA0B71" w:rsidRPr="00185940">
        <w:rPr>
          <w:shd w:val="clear" w:color="auto" w:fill="FFFFFF"/>
          <w:lang w:val="en-GB"/>
        </w:rPr>
        <w:t>, 2019)</w:t>
      </w:r>
      <w:r w:rsidR="007E0298" w:rsidRPr="00185940">
        <w:rPr>
          <w:lang w:val="en-GB"/>
        </w:rPr>
        <w:t xml:space="preserve">. </w:t>
      </w:r>
    </w:p>
    <w:p w14:paraId="18CC6759" w14:textId="3460112E" w:rsidR="009958C6" w:rsidRPr="00185940" w:rsidRDefault="00E4646B" w:rsidP="000F5CFA">
      <w:pPr>
        <w:rPr>
          <w:lang w:val="en-GB"/>
        </w:rPr>
      </w:pPr>
      <w:r w:rsidRPr="00185940">
        <w:rPr>
          <w:lang w:val="en-GB"/>
        </w:rPr>
        <w:t xml:space="preserve">Flexible working not only promotes diversity, </w:t>
      </w:r>
      <w:r w:rsidR="00C25654" w:rsidRPr="00185940">
        <w:rPr>
          <w:lang w:val="en-GB"/>
        </w:rPr>
        <w:t>but it</w:t>
      </w:r>
      <w:r w:rsidRPr="00185940">
        <w:rPr>
          <w:lang w:val="en-GB"/>
        </w:rPr>
        <w:t xml:space="preserve"> </w:t>
      </w:r>
      <w:r w:rsidR="00C25654">
        <w:rPr>
          <w:lang w:val="en-GB"/>
        </w:rPr>
        <w:t xml:space="preserve">is </w:t>
      </w:r>
      <w:r w:rsidRPr="00185940">
        <w:rPr>
          <w:lang w:val="en-GB"/>
        </w:rPr>
        <w:t xml:space="preserve">also </w:t>
      </w:r>
      <w:r w:rsidR="00D2386C" w:rsidRPr="00185940">
        <w:rPr>
          <w:lang w:val="en-GB"/>
        </w:rPr>
        <w:t>promoting</w:t>
      </w:r>
      <w:r w:rsidRPr="00185940">
        <w:rPr>
          <w:lang w:val="en-GB"/>
        </w:rPr>
        <w:t xml:space="preserve"> inclusion, through ensuring that the employees are being heard and recognized</w:t>
      </w:r>
      <w:r w:rsidR="009958C6" w:rsidRPr="00185940">
        <w:rPr>
          <w:lang w:val="en-GB"/>
        </w:rPr>
        <w:t xml:space="preserve"> (</w:t>
      </w:r>
      <w:r w:rsidR="009958C6" w:rsidRPr="00185940">
        <w:rPr>
          <w:shd w:val="clear" w:color="auto" w:fill="FFFFFF"/>
          <w:lang w:val="en-GB"/>
        </w:rPr>
        <w:t xml:space="preserve">Syed and </w:t>
      </w:r>
      <w:proofErr w:type="spellStart"/>
      <w:r w:rsidR="009958C6" w:rsidRPr="00185940">
        <w:rPr>
          <w:shd w:val="clear" w:color="auto" w:fill="FFFFFF"/>
          <w:lang w:val="en-GB"/>
        </w:rPr>
        <w:t>Ozbilgin</w:t>
      </w:r>
      <w:proofErr w:type="spellEnd"/>
      <w:r w:rsidR="009958C6" w:rsidRPr="00185940">
        <w:rPr>
          <w:shd w:val="clear" w:color="auto" w:fill="FFFFFF"/>
          <w:lang w:val="en-GB"/>
        </w:rPr>
        <w:t>, 2019)</w:t>
      </w:r>
      <w:r w:rsidRPr="00185940">
        <w:rPr>
          <w:lang w:val="en-GB"/>
        </w:rPr>
        <w:t>.</w:t>
      </w:r>
      <w:r w:rsidR="00D075F5" w:rsidRPr="00185940">
        <w:rPr>
          <w:lang w:val="en-GB"/>
        </w:rPr>
        <w:t xml:space="preserve"> Inclusive organizations also attract applicants from wide range of places and backgrounds.</w:t>
      </w:r>
    </w:p>
    <w:p w14:paraId="74A56E23" w14:textId="77777777" w:rsidR="00E4646B" w:rsidRPr="00185940" w:rsidRDefault="009A255D" w:rsidP="000F5CFA">
      <w:pPr>
        <w:rPr>
          <w:lang w:val="en-GB"/>
        </w:rPr>
      </w:pPr>
      <w:r w:rsidRPr="00185940">
        <w:rPr>
          <w:lang w:val="en-GB"/>
        </w:rPr>
        <w:t>Work life balance is an important factor for numerous employees including the adults pursuing further education, parents and especially the young generation. If the employees feel that they do not have to spend hours of their day com</w:t>
      </w:r>
      <w:r w:rsidR="00AA79AF" w:rsidRPr="00185940">
        <w:rPr>
          <w:lang w:val="en-GB"/>
        </w:rPr>
        <w:t>m</w:t>
      </w:r>
      <w:r w:rsidRPr="00185940">
        <w:rPr>
          <w:lang w:val="en-GB"/>
        </w:rPr>
        <w:t>u</w:t>
      </w:r>
      <w:r w:rsidR="00AA79AF" w:rsidRPr="00185940">
        <w:rPr>
          <w:lang w:val="en-GB"/>
        </w:rPr>
        <w:t>t</w:t>
      </w:r>
      <w:r w:rsidRPr="00185940">
        <w:rPr>
          <w:lang w:val="en-GB"/>
        </w:rPr>
        <w:t>i</w:t>
      </w:r>
      <w:r w:rsidR="00AA79AF" w:rsidRPr="00185940">
        <w:rPr>
          <w:lang w:val="en-GB"/>
        </w:rPr>
        <w:t>ng to the workplace. Upon providing flexible working condition</w:t>
      </w:r>
      <w:r w:rsidR="00544DD3" w:rsidRPr="00185940">
        <w:rPr>
          <w:lang w:val="en-GB"/>
        </w:rPr>
        <w:t>s, employees of</w:t>
      </w:r>
      <w:r w:rsidR="00AA79AF" w:rsidRPr="00185940">
        <w:rPr>
          <w:lang w:val="en-GB"/>
        </w:rPr>
        <w:t xml:space="preserve"> Next Plc.</w:t>
      </w:r>
      <w:r w:rsidR="00544DD3" w:rsidRPr="00185940">
        <w:rPr>
          <w:lang w:val="en-GB"/>
        </w:rPr>
        <w:t xml:space="preserve"> </w:t>
      </w:r>
      <w:r w:rsidR="00AA79AF" w:rsidRPr="00185940">
        <w:rPr>
          <w:lang w:val="en-GB"/>
        </w:rPr>
        <w:t xml:space="preserve">feel that their </w:t>
      </w:r>
      <w:r w:rsidR="00544DD3" w:rsidRPr="00185940">
        <w:rPr>
          <w:lang w:val="en-GB"/>
        </w:rPr>
        <w:t>individual lives outside work are being acknowledged by the company</w:t>
      </w:r>
      <w:r w:rsidR="00F62210" w:rsidRPr="00185940">
        <w:rPr>
          <w:lang w:val="en-GB"/>
        </w:rPr>
        <w:t xml:space="preserve"> (</w:t>
      </w:r>
      <w:r w:rsidR="00F62210" w:rsidRPr="00185940">
        <w:rPr>
          <w:shd w:val="clear" w:color="auto" w:fill="FFFFFF"/>
          <w:lang w:val="en-GB"/>
        </w:rPr>
        <w:t>Chung and Van der Lippe, 2020)</w:t>
      </w:r>
      <w:r w:rsidR="00544DD3" w:rsidRPr="00185940">
        <w:rPr>
          <w:lang w:val="en-GB"/>
        </w:rPr>
        <w:t xml:space="preserve">. </w:t>
      </w:r>
    </w:p>
    <w:p w14:paraId="097F2662" w14:textId="7363632C" w:rsidR="00D075F5" w:rsidRPr="00185940" w:rsidRDefault="00977371" w:rsidP="00FB4D78">
      <w:pPr>
        <w:pStyle w:val="ListParagraph"/>
        <w:rPr>
          <w:lang w:val="en-GB"/>
        </w:rPr>
      </w:pPr>
      <w:r w:rsidRPr="00185940">
        <w:rPr>
          <w:b/>
          <w:i/>
          <w:lang w:val="en-GB"/>
        </w:rPr>
        <w:t>Avoidance of discrimination while</w:t>
      </w:r>
      <w:r w:rsidR="00D075F5" w:rsidRPr="00185940">
        <w:rPr>
          <w:b/>
          <w:i/>
          <w:lang w:val="en-GB"/>
        </w:rPr>
        <w:t xml:space="preserve"> </w:t>
      </w:r>
      <w:r w:rsidRPr="00185940">
        <w:rPr>
          <w:b/>
          <w:i/>
          <w:lang w:val="en-GB"/>
        </w:rPr>
        <w:t>recruiting</w:t>
      </w:r>
      <w:r w:rsidR="00D075F5" w:rsidRPr="00185940">
        <w:rPr>
          <w:b/>
          <w:i/>
          <w:lang w:val="en-GB"/>
        </w:rPr>
        <w:t>:</w:t>
      </w:r>
      <w:r w:rsidR="00D075F5" w:rsidRPr="00185940">
        <w:rPr>
          <w:lang w:val="en-GB"/>
        </w:rPr>
        <w:t xml:space="preserve"> Human Resource process should avoid discriminating people </w:t>
      </w:r>
      <w:r w:rsidR="00C25654" w:rsidRPr="00185940">
        <w:rPr>
          <w:lang w:val="en-GB"/>
        </w:rPr>
        <w:t>based on</w:t>
      </w:r>
      <w:r w:rsidR="00D075F5" w:rsidRPr="00185940">
        <w:rPr>
          <w:lang w:val="en-GB"/>
        </w:rPr>
        <w:t xml:space="preserve"> age, and the forms should be age-neutral (taken from lecture slides). HR executives should monitor diversity and equality on a monitoring form (taken from lecture slides). The data of the applicants should be </w:t>
      </w:r>
      <w:r w:rsidR="00C25654" w:rsidRPr="00185940">
        <w:rPr>
          <w:lang w:val="en-GB"/>
        </w:rPr>
        <w:t>protected,</w:t>
      </w:r>
      <w:r w:rsidR="00D075F5" w:rsidRPr="00185940">
        <w:rPr>
          <w:lang w:val="en-GB"/>
        </w:rPr>
        <w:t xml:space="preserve"> and they must not be damaged, displaced or misused in any way</w:t>
      </w:r>
      <w:r w:rsidR="005738D6" w:rsidRPr="00185940">
        <w:rPr>
          <w:lang w:val="en-GB"/>
        </w:rPr>
        <w:t xml:space="preserve"> (taken from lecture slides)</w:t>
      </w:r>
      <w:r w:rsidR="00D075F5" w:rsidRPr="00185940">
        <w:rPr>
          <w:lang w:val="en-GB"/>
        </w:rPr>
        <w:t xml:space="preserve">. </w:t>
      </w:r>
    </w:p>
    <w:p w14:paraId="6DF04634" w14:textId="2DF66C3A" w:rsidR="005738D6" w:rsidRPr="00185940" w:rsidRDefault="005738D6" w:rsidP="00FB4D78">
      <w:pPr>
        <w:pStyle w:val="ListParagraph"/>
        <w:rPr>
          <w:lang w:val="en-GB"/>
        </w:rPr>
      </w:pPr>
      <w:r w:rsidRPr="00185940">
        <w:rPr>
          <w:b/>
          <w:i/>
          <w:lang w:val="en-GB"/>
        </w:rPr>
        <w:t>Remote job interviews:</w:t>
      </w:r>
      <w:r w:rsidRPr="00185940">
        <w:rPr>
          <w:lang w:val="en-GB"/>
        </w:rPr>
        <w:t xml:space="preserve"> </w:t>
      </w:r>
      <w:r w:rsidR="00C25654" w:rsidRPr="00185940">
        <w:rPr>
          <w:lang w:val="en-GB"/>
        </w:rPr>
        <w:t>To</w:t>
      </w:r>
      <w:r w:rsidRPr="00185940">
        <w:rPr>
          <w:lang w:val="en-GB"/>
        </w:rPr>
        <w:t xml:space="preserve"> ensure diversity is maintained in the workforce, interviews </w:t>
      </w:r>
      <w:r w:rsidRPr="00185940">
        <w:rPr>
          <w:lang w:val="en-GB"/>
        </w:rPr>
        <w:lastRenderedPageBreak/>
        <w:t xml:space="preserve">can be conducted </w:t>
      </w:r>
      <w:r w:rsidR="001D75E6" w:rsidRPr="00185940">
        <w:rPr>
          <w:lang w:val="en-GB"/>
        </w:rPr>
        <w:t>remotely through digital platforms or telephonic interviews can also be conducted</w:t>
      </w:r>
      <w:r w:rsidR="00E33025" w:rsidRPr="00185940">
        <w:rPr>
          <w:lang w:val="en-GB"/>
        </w:rPr>
        <w:t xml:space="preserve"> (</w:t>
      </w:r>
      <w:r w:rsidR="00E33025" w:rsidRPr="00185940">
        <w:rPr>
          <w:shd w:val="clear" w:color="auto" w:fill="FFFFFF"/>
          <w:lang w:val="en-GB"/>
        </w:rPr>
        <w:t>Weideman and Hofmeyr, 2020)</w:t>
      </w:r>
      <w:r w:rsidR="001D75E6" w:rsidRPr="00185940">
        <w:rPr>
          <w:lang w:val="en-GB"/>
        </w:rPr>
        <w:t xml:space="preserve">. This will save the interviewee the time to commute to the place of interview and make it convenient for people from wide range of places to take part in the interviews.  </w:t>
      </w:r>
    </w:p>
    <w:p w14:paraId="35C23978" w14:textId="4C998C09" w:rsidR="001D75E6" w:rsidRPr="00185940" w:rsidRDefault="001D75E6" w:rsidP="00FB4D78">
      <w:pPr>
        <w:pStyle w:val="ListParagraph"/>
        <w:rPr>
          <w:lang w:val="en-GB"/>
        </w:rPr>
      </w:pPr>
      <w:r w:rsidRPr="00185940">
        <w:rPr>
          <w:b/>
          <w:i/>
          <w:lang w:val="en-GB"/>
        </w:rPr>
        <w:t>Standardized interview process:</w:t>
      </w:r>
      <w:r w:rsidRPr="00185940">
        <w:rPr>
          <w:lang w:val="en-GB"/>
        </w:rPr>
        <w:t xml:space="preserve"> Through asking the same questions, in similar manner and in similar orders to all the candidates, H</w:t>
      </w:r>
      <w:r w:rsidR="00C25654">
        <w:rPr>
          <w:lang w:val="en-GB"/>
        </w:rPr>
        <w:t xml:space="preserve">uman </w:t>
      </w:r>
      <w:r w:rsidR="00D2386C">
        <w:rPr>
          <w:lang w:val="en-GB"/>
        </w:rPr>
        <w:t xml:space="preserve">Resources </w:t>
      </w:r>
      <w:r w:rsidR="00D2386C" w:rsidRPr="00185940">
        <w:rPr>
          <w:lang w:val="en-GB"/>
        </w:rPr>
        <w:t>can</w:t>
      </w:r>
      <w:r w:rsidRPr="00185940">
        <w:rPr>
          <w:lang w:val="en-GB"/>
        </w:rPr>
        <w:t xml:space="preserve"> ensure that they do not create hiring bias. Standardized interview process also ensures that the candidates experience a fair interview experience</w:t>
      </w:r>
      <w:r w:rsidR="00B966F2" w:rsidRPr="00185940">
        <w:rPr>
          <w:lang w:val="en-GB"/>
        </w:rPr>
        <w:t xml:space="preserve"> (</w:t>
      </w:r>
      <w:r w:rsidR="00B966F2" w:rsidRPr="00185940">
        <w:rPr>
          <w:shd w:val="clear" w:color="auto" w:fill="FFFFFF"/>
          <w:lang w:val="en-GB"/>
        </w:rPr>
        <w:t>Weideman and Hofmeyr, 2020)</w:t>
      </w:r>
      <w:r w:rsidRPr="00185940">
        <w:rPr>
          <w:lang w:val="en-GB"/>
        </w:rPr>
        <w:t xml:space="preserve">. This process of interview will help Next Plc. to hire candidates that are representative of </w:t>
      </w:r>
      <w:r w:rsidR="00C25654" w:rsidRPr="00185940">
        <w:rPr>
          <w:lang w:val="en-GB"/>
        </w:rPr>
        <w:t>humans</w:t>
      </w:r>
      <w:r w:rsidRPr="00185940">
        <w:rPr>
          <w:lang w:val="en-GB"/>
        </w:rPr>
        <w:t xml:space="preserve">. </w:t>
      </w:r>
    </w:p>
    <w:p w14:paraId="77237EBE" w14:textId="47D49DF4" w:rsidR="001D75E6" w:rsidRPr="00185940" w:rsidRDefault="001D75E6" w:rsidP="00FB4D78">
      <w:pPr>
        <w:pStyle w:val="ListParagraph"/>
        <w:rPr>
          <w:lang w:val="en-GB"/>
        </w:rPr>
      </w:pPr>
      <w:r w:rsidRPr="00185940">
        <w:rPr>
          <w:b/>
          <w:i/>
          <w:lang w:val="en-GB"/>
        </w:rPr>
        <w:t xml:space="preserve">Focusing on belonging and </w:t>
      </w:r>
      <w:r w:rsidR="00DB1456" w:rsidRPr="00185940">
        <w:rPr>
          <w:b/>
          <w:i/>
          <w:lang w:val="en-GB"/>
        </w:rPr>
        <w:t>inclusion:</w:t>
      </w:r>
      <w:r w:rsidR="00DB1456" w:rsidRPr="00185940">
        <w:rPr>
          <w:lang w:val="en-GB"/>
        </w:rPr>
        <w:t xml:space="preserve"> Proper representation and diversity are essential to ensure that the company has the right voice. But to ensure that people feel that their voices will b</w:t>
      </w:r>
      <w:r w:rsidR="00A32376" w:rsidRPr="00185940">
        <w:rPr>
          <w:lang w:val="en-GB"/>
        </w:rPr>
        <w:t>e heard, they must feel that they belong to the company and feel included (</w:t>
      </w:r>
      <w:proofErr w:type="spellStart"/>
      <w:r w:rsidR="00A32376" w:rsidRPr="00185940">
        <w:rPr>
          <w:shd w:val="clear" w:color="auto" w:fill="FFFFFF"/>
          <w:lang w:val="en-GB"/>
        </w:rPr>
        <w:t>Bizjak</w:t>
      </w:r>
      <w:proofErr w:type="spellEnd"/>
      <w:r w:rsidR="00A32376" w:rsidRPr="00185940">
        <w:rPr>
          <w:shd w:val="clear" w:color="auto" w:fill="FFFFFF"/>
          <w:lang w:val="en-GB"/>
        </w:rPr>
        <w:t>, 2019)</w:t>
      </w:r>
      <w:r w:rsidR="00DB1456" w:rsidRPr="00185940">
        <w:rPr>
          <w:lang w:val="en-GB"/>
        </w:rPr>
        <w:t xml:space="preserve">. If the employees of Next Plc. feel that they are being valued, </w:t>
      </w:r>
      <w:r w:rsidR="00F438F4" w:rsidRPr="00185940">
        <w:rPr>
          <w:lang w:val="en-GB"/>
        </w:rPr>
        <w:t>heard,</w:t>
      </w:r>
      <w:r w:rsidR="00DB1456" w:rsidRPr="00185940">
        <w:rPr>
          <w:lang w:val="en-GB"/>
        </w:rPr>
        <w:t xml:space="preserve"> and supported, they will put in their best efforts and ensure optimal outco</w:t>
      </w:r>
      <w:r w:rsidR="003F5532" w:rsidRPr="00185940">
        <w:rPr>
          <w:lang w:val="en-GB"/>
        </w:rPr>
        <w:t>me for themselves and the enterprise</w:t>
      </w:r>
      <w:r w:rsidR="00DB1456" w:rsidRPr="00185940">
        <w:rPr>
          <w:lang w:val="en-GB"/>
        </w:rPr>
        <w:t xml:space="preserve">.   </w:t>
      </w:r>
      <w:r w:rsidRPr="00185940">
        <w:rPr>
          <w:lang w:val="en-GB"/>
        </w:rPr>
        <w:t xml:space="preserve">   </w:t>
      </w:r>
    </w:p>
    <w:p w14:paraId="27C22A2C" w14:textId="42BC67CA" w:rsidR="00C61B2A" w:rsidRPr="00185940" w:rsidRDefault="00DB1456" w:rsidP="00FB4D78">
      <w:pPr>
        <w:pStyle w:val="ListParagraph"/>
        <w:rPr>
          <w:lang w:val="en-GB"/>
        </w:rPr>
      </w:pPr>
      <w:r w:rsidRPr="00185940">
        <w:rPr>
          <w:b/>
          <w:i/>
          <w:lang w:val="en-GB"/>
        </w:rPr>
        <w:t>Equal treatment:</w:t>
      </w:r>
      <w:r w:rsidRPr="00185940">
        <w:rPr>
          <w:lang w:val="en-GB"/>
        </w:rPr>
        <w:t xml:space="preserve"> Providing equal treatment to all employees ensures that they fell included and valued at the same level</w:t>
      </w:r>
      <w:r w:rsidR="00B57275" w:rsidRPr="00185940">
        <w:rPr>
          <w:lang w:val="en-GB"/>
        </w:rPr>
        <w:t xml:space="preserve"> (</w:t>
      </w:r>
      <w:r w:rsidR="00B57275" w:rsidRPr="00185940">
        <w:rPr>
          <w:shd w:val="clear" w:color="auto" w:fill="FFFFFF"/>
          <w:lang w:val="en-GB"/>
        </w:rPr>
        <w:t>Jensen</w:t>
      </w:r>
      <w:r w:rsidR="00B57275" w:rsidRPr="00185940">
        <w:rPr>
          <w:i/>
          <w:lang w:val="en-GB"/>
        </w:rPr>
        <w:t xml:space="preserve"> et al., </w:t>
      </w:r>
      <w:r w:rsidR="00B57275" w:rsidRPr="00185940">
        <w:rPr>
          <w:shd w:val="clear" w:color="auto" w:fill="FFFFFF"/>
          <w:lang w:val="en-GB"/>
        </w:rPr>
        <w:t>2020</w:t>
      </w:r>
      <w:r w:rsidR="00B57275" w:rsidRPr="00185940">
        <w:rPr>
          <w:lang w:val="en-GB"/>
        </w:rPr>
        <w:t>)</w:t>
      </w:r>
      <w:r w:rsidRPr="00185940">
        <w:rPr>
          <w:lang w:val="en-GB"/>
        </w:rPr>
        <w:t>. In an environment like this, they feel that their voices are being heard and the enterprise respects and listen to their demands and wishes.</w:t>
      </w:r>
      <w:r w:rsidR="001D0DE0" w:rsidRPr="00185940">
        <w:rPr>
          <w:lang w:val="en-GB"/>
        </w:rPr>
        <w:t xml:space="preserve"> Treating people differently makes them feel that they are being discriminated, which hampers their productivity and they do not feel included in the </w:t>
      </w:r>
      <w:r w:rsidR="003F5532" w:rsidRPr="00185940">
        <w:rPr>
          <w:lang w:val="en-GB"/>
        </w:rPr>
        <w:t>venture</w:t>
      </w:r>
      <w:r w:rsidR="001D0DE0" w:rsidRPr="00185940">
        <w:rPr>
          <w:lang w:val="en-GB"/>
        </w:rPr>
        <w:t xml:space="preserve">. </w:t>
      </w:r>
    </w:p>
    <w:p w14:paraId="5ED8AA3B" w14:textId="4401DA49" w:rsidR="001D75E6" w:rsidRPr="00185940" w:rsidRDefault="00C61B2A" w:rsidP="00FB4D78">
      <w:pPr>
        <w:pStyle w:val="ListParagraph"/>
        <w:rPr>
          <w:lang w:val="en-GB"/>
        </w:rPr>
      </w:pPr>
      <w:r w:rsidRPr="00185940">
        <w:rPr>
          <w:b/>
          <w:i/>
          <w:lang w:val="en-GB"/>
        </w:rPr>
        <w:t>Making diversity and inclusion a part of the organizational culture:</w:t>
      </w:r>
      <w:r w:rsidRPr="00185940">
        <w:rPr>
          <w:lang w:val="en-GB"/>
        </w:rPr>
        <w:t xml:space="preserve"> H</w:t>
      </w:r>
      <w:r w:rsidR="00F438F4">
        <w:rPr>
          <w:lang w:val="en-GB"/>
        </w:rPr>
        <w:t xml:space="preserve">uman Resources </w:t>
      </w:r>
      <w:r w:rsidR="00F438F4" w:rsidRPr="00185940">
        <w:rPr>
          <w:lang w:val="en-GB"/>
        </w:rPr>
        <w:t>at</w:t>
      </w:r>
      <w:r w:rsidRPr="00185940">
        <w:rPr>
          <w:lang w:val="en-GB"/>
        </w:rPr>
        <w:t xml:space="preserve"> Next Plc. can ensure diversity</w:t>
      </w:r>
      <w:r w:rsidR="00EB3D41" w:rsidRPr="00185940">
        <w:rPr>
          <w:lang w:val="en-GB"/>
        </w:rPr>
        <w:t xml:space="preserve"> and inclusion</w:t>
      </w:r>
      <w:r w:rsidRPr="00185940">
        <w:rPr>
          <w:lang w:val="en-GB"/>
        </w:rPr>
        <w:t xml:space="preserve"> is maintained in their operations and processes by making it a part of their values and ethics</w:t>
      </w:r>
      <w:r w:rsidR="00EB3D41" w:rsidRPr="00185940">
        <w:rPr>
          <w:lang w:val="en-GB"/>
        </w:rPr>
        <w:t xml:space="preserve"> (</w:t>
      </w:r>
      <w:proofErr w:type="spellStart"/>
      <w:r w:rsidR="00EB3D41" w:rsidRPr="00185940">
        <w:rPr>
          <w:shd w:val="clear" w:color="auto" w:fill="FFFFFF"/>
          <w:lang w:val="en-GB"/>
        </w:rPr>
        <w:t>Bizjak</w:t>
      </w:r>
      <w:proofErr w:type="spellEnd"/>
      <w:r w:rsidR="00EB3D41" w:rsidRPr="00185940">
        <w:rPr>
          <w:shd w:val="clear" w:color="auto" w:fill="FFFFFF"/>
          <w:lang w:val="en-GB"/>
        </w:rPr>
        <w:t>, 2019)</w:t>
      </w:r>
      <w:r w:rsidRPr="00185940">
        <w:rPr>
          <w:lang w:val="en-GB"/>
        </w:rPr>
        <w:t xml:space="preserve">. This will ensure that all actions taken by the organization are in accordance </w:t>
      </w:r>
      <w:r w:rsidR="00F438F4" w:rsidRPr="00185940">
        <w:rPr>
          <w:lang w:val="en-GB"/>
        </w:rPr>
        <w:t>with</w:t>
      </w:r>
      <w:r w:rsidRPr="00185940">
        <w:rPr>
          <w:lang w:val="en-GB"/>
        </w:rPr>
        <w:t xml:space="preserve"> their values of inclusion and diversity.   </w:t>
      </w:r>
      <w:r w:rsidR="001D0DE0" w:rsidRPr="00185940">
        <w:rPr>
          <w:lang w:val="en-GB"/>
        </w:rPr>
        <w:t xml:space="preserve"> </w:t>
      </w:r>
      <w:r w:rsidR="00DB1456" w:rsidRPr="00185940">
        <w:rPr>
          <w:lang w:val="en-GB"/>
        </w:rPr>
        <w:t xml:space="preserve"> </w:t>
      </w:r>
    </w:p>
    <w:p w14:paraId="390787E1" w14:textId="649421EB" w:rsidR="00E8450A" w:rsidRPr="00185940" w:rsidRDefault="00C61B2A" w:rsidP="00FB4D78">
      <w:pPr>
        <w:pStyle w:val="ListParagraph"/>
        <w:rPr>
          <w:lang w:val="en-GB"/>
        </w:rPr>
      </w:pPr>
      <w:r w:rsidRPr="00185940">
        <w:rPr>
          <w:b/>
          <w:i/>
          <w:lang w:val="en-GB"/>
        </w:rPr>
        <w:t>Promoting cognitive diversity:</w:t>
      </w:r>
      <w:r w:rsidR="00EB3D41" w:rsidRPr="00185940">
        <w:rPr>
          <w:lang w:val="en-GB"/>
        </w:rPr>
        <w:t xml:space="preserve"> D</w:t>
      </w:r>
      <w:r w:rsidRPr="00185940">
        <w:rPr>
          <w:lang w:val="en-GB"/>
        </w:rPr>
        <w:t>ifferent and unique perspectives of looking at a problem and solving it</w:t>
      </w:r>
      <w:r w:rsidR="00EB3D41" w:rsidRPr="00185940">
        <w:rPr>
          <w:lang w:val="en-GB"/>
        </w:rPr>
        <w:t xml:space="preserve"> can be achieved by including people that having different methods of solving problems</w:t>
      </w:r>
      <w:r w:rsidRPr="00185940">
        <w:rPr>
          <w:lang w:val="en-GB"/>
        </w:rPr>
        <w:t xml:space="preserve">. The </w:t>
      </w:r>
      <w:r w:rsidR="00F438F4" w:rsidRPr="00185940">
        <w:rPr>
          <w:lang w:val="en-GB"/>
        </w:rPr>
        <w:t>focus</w:t>
      </w:r>
      <w:r w:rsidRPr="00185940">
        <w:rPr>
          <w:lang w:val="en-GB"/>
        </w:rPr>
        <w:t xml:space="preserve"> of cognitive</w:t>
      </w:r>
      <w:r w:rsidR="00EB3D41" w:rsidRPr="00185940">
        <w:rPr>
          <w:lang w:val="en-GB"/>
        </w:rPr>
        <w:t xml:space="preserve"> diversity is to achieve a</w:t>
      </w:r>
      <w:r w:rsidRPr="00185940">
        <w:rPr>
          <w:lang w:val="en-GB"/>
        </w:rPr>
        <w:t xml:space="preserve"> </w:t>
      </w:r>
      <w:r w:rsidR="00EB3D41" w:rsidRPr="00185940">
        <w:rPr>
          <w:lang w:val="en-GB"/>
        </w:rPr>
        <w:t>method of allowing</w:t>
      </w:r>
      <w:r w:rsidRPr="00185940">
        <w:rPr>
          <w:lang w:val="en-GB"/>
        </w:rPr>
        <w:t xml:space="preserve"> people</w:t>
      </w:r>
      <w:r w:rsidR="00EB3D41" w:rsidRPr="00185940">
        <w:rPr>
          <w:lang w:val="en-GB"/>
        </w:rPr>
        <w:t xml:space="preserve"> to draw conclusions and</w:t>
      </w:r>
      <w:r w:rsidR="003F5532" w:rsidRPr="00185940">
        <w:rPr>
          <w:lang w:val="en-GB"/>
        </w:rPr>
        <w:t xml:space="preserve"> make associations</w:t>
      </w:r>
      <w:r w:rsidR="00C663C1" w:rsidRPr="00185940">
        <w:rPr>
          <w:lang w:val="en-GB"/>
        </w:rPr>
        <w:t xml:space="preserve"> through diversity of thought and opinions (</w:t>
      </w:r>
      <w:r w:rsidR="00C663C1" w:rsidRPr="00185940">
        <w:rPr>
          <w:shd w:val="clear" w:color="auto" w:fill="FFFFFF"/>
          <w:lang w:val="en-GB"/>
        </w:rPr>
        <w:t>Chen</w:t>
      </w:r>
      <w:r w:rsidR="00C663C1" w:rsidRPr="00185940">
        <w:rPr>
          <w:lang w:val="en-GB"/>
        </w:rPr>
        <w:t xml:space="preserve"> </w:t>
      </w:r>
      <w:r w:rsidR="00C663C1" w:rsidRPr="00185940">
        <w:rPr>
          <w:i/>
          <w:lang w:val="en-GB"/>
        </w:rPr>
        <w:t xml:space="preserve">et al., </w:t>
      </w:r>
      <w:r w:rsidR="00C663C1" w:rsidRPr="00185940">
        <w:rPr>
          <w:shd w:val="clear" w:color="auto" w:fill="FFFFFF"/>
          <w:lang w:val="en-GB"/>
        </w:rPr>
        <w:t>2019</w:t>
      </w:r>
      <w:r w:rsidR="00C663C1" w:rsidRPr="00185940">
        <w:rPr>
          <w:lang w:val="en-GB"/>
        </w:rPr>
        <w:t>)</w:t>
      </w:r>
      <w:r w:rsidR="003F5532" w:rsidRPr="00185940">
        <w:rPr>
          <w:lang w:val="en-GB"/>
        </w:rPr>
        <w:t xml:space="preserve">. </w:t>
      </w:r>
    </w:p>
    <w:p w14:paraId="70F49289" w14:textId="77777777" w:rsidR="009F0D90" w:rsidRPr="00185940" w:rsidRDefault="00E8450A" w:rsidP="00E8450A">
      <w:pPr>
        <w:pStyle w:val="Heading1"/>
        <w:rPr>
          <w:lang w:val="en-GB"/>
        </w:rPr>
      </w:pPr>
      <w:bookmarkStart w:id="2" w:name="_Toc98772437"/>
      <w:r w:rsidRPr="00185940">
        <w:rPr>
          <w:lang w:val="en-GB"/>
        </w:rPr>
        <w:lastRenderedPageBreak/>
        <w:t>Make a case against flexible working in relation to inequality at work and analyse the role of Human Resources in addressing the concerns of inequality that may arise from flexible</w:t>
      </w:r>
      <w:r w:rsidRPr="00185940">
        <w:rPr>
          <w:spacing w:val="-4"/>
          <w:lang w:val="en-GB"/>
        </w:rPr>
        <w:t xml:space="preserve"> </w:t>
      </w:r>
      <w:r w:rsidR="00FF3142" w:rsidRPr="00185940">
        <w:rPr>
          <w:lang w:val="en-GB"/>
        </w:rPr>
        <w:t>working.</w:t>
      </w:r>
      <w:bookmarkEnd w:id="2"/>
      <w:r w:rsidR="00FF3142" w:rsidRPr="00185940">
        <w:rPr>
          <w:lang w:val="en-GB"/>
        </w:rPr>
        <w:t xml:space="preserve"> </w:t>
      </w:r>
    </w:p>
    <w:p w14:paraId="71A67CC4" w14:textId="719C0090" w:rsidR="00AE02A3" w:rsidRPr="00185940" w:rsidRDefault="009F0D90" w:rsidP="00AE02A3">
      <w:pPr>
        <w:rPr>
          <w:lang w:val="en-GB"/>
        </w:rPr>
      </w:pPr>
      <w:r w:rsidRPr="00185940">
        <w:rPr>
          <w:lang w:val="en-GB"/>
        </w:rPr>
        <w:t xml:space="preserve">Every office has been affected by flexible working conditions after the pandemic and it is here to stay. This change and flexibility </w:t>
      </w:r>
      <w:r w:rsidR="00F438F4" w:rsidRPr="00185940">
        <w:rPr>
          <w:lang w:val="en-GB"/>
        </w:rPr>
        <w:t>were</w:t>
      </w:r>
      <w:r w:rsidRPr="00185940">
        <w:rPr>
          <w:lang w:val="en-GB"/>
        </w:rPr>
        <w:t xml:space="preserve"> demanded by employees for a long time, and the pandemic has fortunately brought</w:t>
      </w:r>
      <w:r w:rsidR="00175C2C" w:rsidRPr="00185940">
        <w:rPr>
          <w:lang w:val="en-GB"/>
        </w:rPr>
        <w:t xml:space="preserve"> it to implementation. However f</w:t>
      </w:r>
      <w:r w:rsidRPr="00185940">
        <w:rPr>
          <w:lang w:val="en-GB"/>
        </w:rPr>
        <w:t xml:space="preserve">lexible working conditions </w:t>
      </w:r>
      <w:r w:rsidR="00175C2C" w:rsidRPr="00185940">
        <w:rPr>
          <w:lang w:val="en-GB"/>
        </w:rPr>
        <w:t>have a few disadvantages that might hamper the productivity of the employees and harm the interests of the employers as well</w:t>
      </w:r>
      <w:r w:rsidR="005B6D04" w:rsidRPr="00185940">
        <w:rPr>
          <w:lang w:val="en-GB"/>
        </w:rPr>
        <w:t xml:space="preserve"> (</w:t>
      </w:r>
      <w:r w:rsidR="005B6D04" w:rsidRPr="00185940">
        <w:rPr>
          <w:shd w:val="clear" w:color="auto" w:fill="FFFFFF"/>
          <w:lang w:val="en-GB"/>
        </w:rPr>
        <w:t xml:space="preserve">Yu </w:t>
      </w:r>
      <w:r w:rsidR="005B6D04" w:rsidRPr="00185940">
        <w:rPr>
          <w:i/>
          <w:shd w:val="clear" w:color="auto" w:fill="FFFFFF"/>
          <w:lang w:val="en-GB"/>
        </w:rPr>
        <w:t xml:space="preserve">et al., </w:t>
      </w:r>
      <w:r w:rsidR="005B6D04" w:rsidRPr="00185940">
        <w:rPr>
          <w:shd w:val="clear" w:color="auto" w:fill="FFFFFF"/>
          <w:lang w:val="en-GB"/>
        </w:rPr>
        <w:t>2019)</w:t>
      </w:r>
      <w:r w:rsidR="00175C2C" w:rsidRPr="00185940">
        <w:rPr>
          <w:lang w:val="en-GB"/>
        </w:rPr>
        <w:t xml:space="preserve">. </w:t>
      </w:r>
    </w:p>
    <w:p w14:paraId="1B0D53BB" w14:textId="0EC05521" w:rsidR="00E8450A" w:rsidRPr="00185940" w:rsidRDefault="00AE02A3" w:rsidP="00AE02A3">
      <w:pPr>
        <w:rPr>
          <w:lang w:val="en-GB"/>
        </w:rPr>
      </w:pPr>
      <w:r w:rsidRPr="00185940">
        <w:rPr>
          <w:lang w:val="en-GB"/>
        </w:rPr>
        <w:t>Employees might make up for their reduced levels of work during the working hours beyond the hours of working and mix up their work hours with leisure time. Various inequalities mi</w:t>
      </w:r>
      <w:r w:rsidR="005B6D04" w:rsidRPr="00185940">
        <w:rPr>
          <w:lang w:val="en-GB"/>
        </w:rPr>
        <w:t>ght arise in flexible</w:t>
      </w:r>
      <w:r w:rsidR="00430C61" w:rsidRPr="00185940">
        <w:rPr>
          <w:lang w:val="en-GB"/>
        </w:rPr>
        <w:t xml:space="preserve"> working </w:t>
      </w:r>
      <w:r w:rsidR="005B6D04" w:rsidRPr="00185940">
        <w:rPr>
          <w:lang w:val="en-GB"/>
        </w:rPr>
        <w:t>conditions</w:t>
      </w:r>
      <w:r w:rsidR="00430C61" w:rsidRPr="00185940">
        <w:rPr>
          <w:lang w:val="en-GB"/>
        </w:rPr>
        <w:t xml:space="preserve"> like unequal wage distribution and </w:t>
      </w:r>
      <w:r w:rsidR="00F438F4" w:rsidRPr="00185940">
        <w:rPr>
          <w:lang w:val="en-GB"/>
        </w:rPr>
        <w:t>inequality income</w:t>
      </w:r>
      <w:r w:rsidR="005B6D04" w:rsidRPr="00185940">
        <w:rPr>
          <w:lang w:val="en-GB"/>
        </w:rPr>
        <w:t xml:space="preserve"> (</w:t>
      </w:r>
      <w:r w:rsidR="005B6D04" w:rsidRPr="00185940">
        <w:rPr>
          <w:shd w:val="clear" w:color="auto" w:fill="FFFFFF"/>
          <w:lang w:val="en-GB"/>
        </w:rPr>
        <w:t xml:space="preserve">Yu </w:t>
      </w:r>
      <w:r w:rsidR="005B6D04" w:rsidRPr="00185940">
        <w:rPr>
          <w:i/>
          <w:shd w:val="clear" w:color="auto" w:fill="FFFFFF"/>
          <w:lang w:val="en-GB"/>
        </w:rPr>
        <w:t xml:space="preserve">et al., </w:t>
      </w:r>
      <w:r w:rsidR="005B6D04" w:rsidRPr="00185940">
        <w:rPr>
          <w:shd w:val="clear" w:color="auto" w:fill="FFFFFF"/>
          <w:lang w:val="en-GB"/>
        </w:rPr>
        <w:t>2019)</w:t>
      </w:r>
      <w:r w:rsidR="00430C61" w:rsidRPr="00185940">
        <w:rPr>
          <w:lang w:val="en-GB"/>
        </w:rPr>
        <w:t xml:space="preserve">. Lower wages of employees might be because of their lower productivity levels due to doing their jobs from the comfort of their homes.  </w:t>
      </w:r>
      <w:r w:rsidRPr="00185940">
        <w:rPr>
          <w:lang w:val="en-GB"/>
        </w:rPr>
        <w:t xml:space="preserve">     </w:t>
      </w:r>
    </w:p>
    <w:p w14:paraId="6951EF65" w14:textId="1166EB43" w:rsidR="00430C61" w:rsidRPr="00185940" w:rsidRDefault="00430C61" w:rsidP="00AE02A3">
      <w:pPr>
        <w:rPr>
          <w:lang w:val="en-GB"/>
        </w:rPr>
      </w:pPr>
      <w:r w:rsidRPr="00185940">
        <w:rPr>
          <w:lang w:val="en-GB"/>
        </w:rPr>
        <w:t xml:space="preserve">Women have been at the negative end of the impacts of flexible working hours as they </w:t>
      </w:r>
      <w:r w:rsidR="00F438F4" w:rsidRPr="00185940">
        <w:rPr>
          <w:lang w:val="en-GB"/>
        </w:rPr>
        <w:t>must</w:t>
      </w:r>
      <w:r w:rsidRPr="00185940">
        <w:rPr>
          <w:lang w:val="en-GB"/>
        </w:rPr>
        <w:t xml:space="preserve"> take care of their children and elderly care also falls upon them. </w:t>
      </w:r>
      <w:r w:rsidR="002774E2" w:rsidRPr="00185940">
        <w:rPr>
          <w:lang w:val="en-GB"/>
        </w:rPr>
        <w:t>These results</w:t>
      </w:r>
      <w:r w:rsidRPr="00185940">
        <w:rPr>
          <w:lang w:val="en-GB"/>
        </w:rPr>
        <w:t xml:space="preserve"> in lower working hours and productivity</w:t>
      </w:r>
      <w:r w:rsidR="005B6D04" w:rsidRPr="00185940">
        <w:rPr>
          <w:lang w:val="en-GB"/>
        </w:rPr>
        <w:t xml:space="preserve"> in women, thus increase their wage gap</w:t>
      </w:r>
      <w:r w:rsidR="002774E2" w:rsidRPr="00185940">
        <w:rPr>
          <w:lang w:val="en-GB"/>
        </w:rPr>
        <w:t xml:space="preserve"> (</w:t>
      </w:r>
      <w:proofErr w:type="spellStart"/>
      <w:r w:rsidR="002774E2" w:rsidRPr="00185940">
        <w:rPr>
          <w:shd w:val="clear" w:color="auto" w:fill="FFFFFF"/>
          <w:lang w:val="en-GB"/>
        </w:rPr>
        <w:t>Mosomi</w:t>
      </w:r>
      <w:proofErr w:type="spellEnd"/>
      <w:r w:rsidR="002774E2" w:rsidRPr="00185940">
        <w:rPr>
          <w:shd w:val="clear" w:color="auto" w:fill="FFFFFF"/>
          <w:lang w:val="en-GB"/>
        </w:rPr>
        <w:t>, 2019)</w:t>
      </w:r>
      <w:r w:rsidRPr="00185940">
        <w:rPr>
          <w:lang w:val="en-GB"/>
        </w:rPr>
        <w:t xml:space="preserve">. </w:t>
      </w:r>
    </w:p>
    <w:p w14:paraId="0759D3F4" w14:textId="56B6AC90" w:rsidR="004323FC" w:rsidRPr="00185940" w:rsidRDefault="004323FC" w:rsidP="00AE02A3">
      <w:pPr>
        <w:rPr>
          <w:lang w:val="en-GB"/>
        </w:rPr>
      </w:pPr>
      <w:r w:rsidRPr="00185940">
        <w:rPr>
          <w:lang w:val="en-GB"/>
        </w:rPr>
        <w:t xml:space="preserve"> </w:t>
      </w:r>
      <w:r w:rsidR="00640DB5">
        <w:rPr>
          <w:lang w:val="en-GB"/>
        </w:rPr>
        <w:t>I</w:t>
      </w:r>
      <w:r w:rsidRPr="00185940">
        <w:rPr>
          <w:lang w:val="en-GB"/>
        </w:rPr>
        <w:t>nequality in the hiring processes can be caused when the resumes of potential employees are scanned through software that is designed to look for keywords that might be used by a particular group of people. The software might also look and search for educational backgrounds and experiences</w:t>
      </w:r>
      <w:r w:rsidR="00066A62" w:rsidRPr="00185940">
        <w:rPr>
          <w:lang w:val="en-GB"/>
        </w:rPr>
        <w:t xml:space="preserve"> that might be</w:t>
      </w:r>
      <w:r w:rsidRPr="00185940">
        <w:rPr>
          <w:lang w:val="en-GB"/>
        </w:rPr>
        <w:t xml:space="preserve"> held by a particular group of people. </w:t>
      </w:r>
      <w:r w:rsidR="00066A62" w:rsidRPr="00185940">
        <w:rPr>
          <w:lang w:val="en-GB"/>
        </w:rPr>
        <w:t>Qualified candidates can also fall out of the prospects of a job due to the cracks in algorithms. Flexible working can also result in the inequalities caused by the difference in the access of resources to employees</w:t>
      </w:r>
      <w:r w:rsidR="003E0E6A" w:rsidRPr="00185940">
        <w:rPr>
          <w:lang w:val="en-GB"/>
        </w:rPr>
        <w:t xml:space="preserve"> (</w:t>
      </w:r>
      <w:r w:rsidR="003E0E6A" w:rsidRPr="00185940">
        <w:rPr>
          <w:shd w:val="clear" w:color="auto" w:fill="FFFFFF"/>
          <w:lang w:val="en-GB"/>
        </w:rPr>
        <w:t xml:space="preserve">Yu </w:t>
      </w:r>
      <w:r w:rsidR="003E0E6A" w:rsidRPr="00185940">
        <w:rPr>
          <w:i/>
          <w:shd w:val="clear" w:color="auto" w:fill="FFFFFF"/>
          <w:lang w:val="en-GB"/>
        </w:rPr>
        <w:t xml:space="preserve">et al., </w:t>
      </w:r>
      <w:r w:rsidR="003E0E6A" w:rsidRPr="00185940">
        <w:rPr>
          <w:shd w:val="clear" w:color="auto" w:fill="FFFFFF"/>
          <w:lang w:val="en-GB"/>
        </w:rPr>
        <w:t>2019)</w:t>
      </w:r>
      <w:r w:rsidR="00066A62" w:rsidRPr="00185940">
        <w:rPr>
          <w:lang w:val="en-GB"/>
        </w:rPr>
        <w:t xml:space="preserve">. </w:t>
      </w:r>
      <w:proofErr w:type="gramStart"/>
      <w:r w:rsidR="00640DB5">
        <w:rPr>
          <w:lang w:val="en-GB"/>
        </w:rPr>
        <w:t>In order to</w:t>
      </w:r>
      <w:proofErr w:type="gramEnd"/>
      <w:r w:rsidR="00640DB5">
        <w:rPr>
          <w:lang w:val="en-GB"/>
        </w:rPr>
        <w:t xml:space="preserve"> </w:t>
      </w:r>
      <w:r w:rsidR="00640DB5" w:rsidRPr="00185940">
        <w:rPr>
          <w:lang w:val="en-GB"/>
        </w:rPr>
        <w:t>address</w:t>
      </w:r>
      <w:r w:rsidR="00066A62" w:rsidRPr="00185940">
        <w:rPr>
          <w:lang w:val="en-GB"/>
        </w:rPr>
        <w:t xml:space="preserve"> the wage gaps and other inequalities caused by remote working, H</w:t>
      </w:r>
      <w:r w:rsidR="00640DB5">
        <w:rPr>
          <w:lang w:val="en-GB"/>
        </w:rPr>
        <w:t xml:space="preserve">uman </w:t>
      </w:r>
      <w:r w:rsidR="00066A62" w:rsidRPr="00185940">
        <w:rPr>
          <w:lang w:val="en-GB"/>
        </w:rPr>
        <w:t>R</w:t>
      </w:r>
      <w:r w:rsidR="00640DB5">
        <w:rPr>
          <w:lang w:val="en-GB"/>
        </w:rPr>
        <w:t>esource</w:t>
      </w:r>
      <w:r w:rsidR="00066A62" w:rsidRPr="00185940">
        <w:rPr>
          <w:lang w:val="en-GB"/>
        </w:rPr>
        <w:t>s can implement the following steps:</w:t>
      </w:r>
    </w:p>
    <w:p w14:paraId="1C24FE73" w14:textId="7F215E58" w:rsidR="00066A62" w:rsidRPr="00185940" w:rsidRDefault="00066A62" w:rsidP="00FB4D78">
      <w:pPr>
        <w:pStyle w:val="ListParagraph"/>
        <w:rPr>
          <w:lang w:val="en-GB"/>
        </w:rPr>
      </w:pPr>
      <w:r w:rsidRPr="00185940">
        <w:rPr>
          <w:b/>
          <w:i/>
          <w:lang w:val="en-GB"/>
        </w:rPr>
        <w:t>Base wages on the standard of the company and not on the previous wages of an employee:</w:t>
      </w:r>
      <w:r w:rsidRPr="00185940">
        <w:rPr>
          <w:lang w:val="en-GB"/>
        </w:rPr>
        <w:t xml:space="preserve">  </w:t>
      </w:r>
      <w:r w:rsidR="00F72A18" w:rsidRPr="00185940">
        <w:rPr>
          <w:lang w:val="en-GB"/>
        </w:rPr>
        <w:t>T</w:t>
      </w:r>
      <w:r w:rsidRPr="00185940">
        <w:rPr>
          <w:lang w:val="en-GB"/>
        </w:rPr>
        <w:t>he wages of a new employee should not be based on the salary that the employee earned in their previous place of work</w:t>
      </w:r>
      <w:r w:rsidR="00F72A18" w:rsidRPr="00185940">
        <w:rPr>
          <w:lang w:val="en-GB"/>
        </w:rPr>
        <w:t xml:space="preserve"> (</w:t>
      </w:r>
      <w:r w:rsidR="00F72A18" w:rsidRPr="00185940">
        <w:rPr>
          <w:shd w:val="clear" w:color="auto" w:fill="FFFFFF"/>
          <w:lang w:val="en-GB"/>
        </w:rPr>
        <w:t>Gog, 2019)</w:t>
      </w:r>
      <w:r w:rsidRPr="00185940">
        <w:rPr>
          <w:lang w:val="en-GB"/>
        </w:rPr>
        <w:t>. This step can be taken by H</w:t>
      </w:r>
      <w:r w:rsidR="00640DB5">
        <w:rPr>
          <w:lang w:val="en-GB"/>
        </w:rPr>
        <w:t xml:space="preserve">uman </w:t>
      </w:r>
      <w:r w:rsidRPr="00185940">
        <w:rPr>
          <w:lang w:val="en-GB"/>
        </w:rPr>
        <w:t>R</w:t>
      </w:r>
      <w:r w:rsidR="00640DB5">
        <w:rPr>
          <w:lang w:val="en-GB"/>
        </w:rPr>
        <w:t>esource</w:t>
      </w:r>
      <w:r w:rsidRPr="00185940">
        <w:rPr>
          <w:lang w:val="en-GB"/>
        </w:rPr>
        <w:t xml:space="preserve">s of Next Plc. to ensure that they do not promote inequality while hiring employees in remote working conditions. </w:t>
      </w:r>
    </w:p>
    <w:p w14:paraId="52424E34" w14:textId="61E93CFD" w:rsidR="00C812C6" w:rsidRPr="00185940" w:rsidRDefault="004626E0" w:rsidP="00FB4D78">
      <w:pPr>
        <w:pStyle w:val="ListParagraph"/>
        <w:rPr>
          <w:lang w:val="en-GB"/>
        </w:rPr>
      </w:pPr>
      <w:r w:rsidRPr="00185940">
        <w:rPr>
          <w:b/>
          <w:i/>
          <w:lang w:val="en-GB"/>
        </w:rPr>
        <w:t>Ensuring employees are equipped with necessary technology:</w:t>
      </w:r>
      <w:r w:rsidRPr="00185940">
        <w:rPr>
          <w:lang w:val="en-GB"/>
        </w:rPr>
        <w:t xml:space="preserve"> </w:t>
      </w:r>
      <w:r w:rsidR="00C812C6" w:rsidRPr="00185940">
        <w:rPr>
          <w:lang w:val="en-GB"/>
        </w:rPr>
        <w:t xml:space="preserve"> Employees might not have the necessary technology and resource</w:t>
      </w:r>
      <w:r w:rsidR="000B67E9" w:rsidRPr="00185940">
        <w:rPr>
          <w:lang w:val="en-GB"/>
        </w:rPr>
        <w:t>s required for flexible working.</w:t>
      </w:r>
      <w:r w:rsidR="00C812C6" w:rsidRPr="00185940">
        <w:rPr>
          <w:lang w:val="en-GB"/>
        </w:rPr>
        <w:t xml:space="preserve"> H</w:t>
      </w:r>
      <w:r w:rsidR="00640DB5">
        <w:rPr>
          <w:lang w:val="en-GB"/>
        </w:rPr>
        <w:t xml:space="preserve">uman </w:t>
      </w:r>
      <w:r w:rsidR="00640DB5" w:rsidRPr="00185940">
        <w:rPr>
          <w:lang w:val="en-GB"/>
        </w:rPr>
        <w:t>R</w:t>
      </w:r>
      <w:r w:rsidR="00640DB5">
        <w:rPr>
          <w:lang w:val="en-GB"/>
        </w:rPr>
        <w:t xml:space="preserve">esources </w:t>
      </w:r>
      <w:r w:rsidR="00C812C6" w:rsidRPr="00185940">
        <w:rPr>
          <w:lang w:val="en-GB"/>
        </w:rPr>
        <w:t>s</w:t>
      </w:r>
      <w:r w:rsidRPr="00185940">
        <w:rPr>
          <w:lang w:val="en-GB"/>
        </w:rPr>
        <w:t xml:space="preserve"> of Next Plc. must ensure that their employees are equipped with the right technologies to work remotely</w:t>
      </w:r>
      <w:r w:rsidR="000B67E9" w:rsidRPr="00185940">
        <w:rPr>
          <w:lang w:val="en-GB"/>
        </w:rPr>
        <w:t xml:space="preserve"> (</w:t>
      </w:r>
      <w:r w:rsidR="000B67E9" w:rsidRPr="00185940">
        <w:rPr>
          <w:shd w:val="clear" w:color="auto" w:fill="FFFFFF"/>
          <w:lang w:val="en-GB"/>
        </w:rPr>
        <w:t>Donnelly and Johns, 2021)</w:t>
      </w:r>
      <w:r w:rsidRPr="00185940">
        <w:rPr>
          <w:lang w:val="en-GB"/>
        </w:rPr>
        <w:t xml:space="preserve">. Flexible working </w:t>
      </w:r>
      <w:r w:rsidRPr="00185940">
        <w:rPr>
          <w:lang w:val="en-GB"/>
        </w:rPr>
        <w:lastRenderedPageBreak/>
        <w:t xml:space="preserve">conditions require </w:t>
      </w:r>
      <w:r w:rsidR="00640DB5">
        <w:rPr>
          <w:lang w:val="en-GB"/>
        </w:rPr>
        <w:t xml:space="preserve">an </w:t>
      </w:r>
      <w:r w:rsidR="00640DB5" w:rsidRPr="00185940">
        <w:rPr>
          <w:lang w:val="en-GB"/>
        </w:rPr>
        <w:t>several</w:t>
      </w:r>
      <w:r w:rsidR="00640DB5">
        <w:rPr>
          <w:lang w:val="en-GB"/>
        </w:rPr>
        <w:t xml:space="preserve"> number of </w:t>
      </w:r>
      <w:r w:rsidR="00640DB5" w:rsidRPr="00185940">
        <w:rPr>
          <w:lang w:val="en-GB"/>
        </w:rPr>
        <w:t>technological</w:t>
      </w:r>
      <w:r w:rsidRPr="00185940">
        <w:rPr>
          <w:lang w:val="en-GB"/>
        </w:rPr>
        <w:t xml:space="preserve"> factors, without which it would be impossible to work. </w:t>
      </w:r>
    </w:p>
    <w:p w14:paraId="54BF0538" w14:textId="337C5368" w:rsidR="00C812C6" w:rsidRPr="00185940" w:rsidRDefault="00C812C6" w:rsidP="00FB4D78">
      <w:pPr>
        <w:pStyle w:val="ListParagraph"/>
        <w:rPr>
          <w:lang w:val="en-GB"/>
        </w:rPr>
      </w:pPr>
      <w:r w:rsidRPr="00185940">
        <w:rPr>
          <w:b/>
          <w:i/>
          <w:lang w:val="en-GB"/>
        </w:rPr>
        <w:t>Individual needs of employees must be considered:</w:t>
      </w:r>
      <w:r w:rsidRPr="00185940">
        <w:rPr>
          <w:lang w:val="en-GB"/>
        </w:rPr>
        <w:t xml:space="preserve"> Individual employees might have their own personal needs that must be addressed by the H</w:t>
      </w:r>
      <w:r w:rsidR="00640DB5">
        <w:rPr>
          <w:lang w:val="en-GB"/>
        </w:rPr>
        <w:t xml:space="preserve">uman </w:t>
      </w:r>
      <w:r w:rsidRPr="00185940">
        <w:rPr>
          <w:lang w:val="en-GB"/>
        </w:rPr>
        <w:t>R</w:t>
      </w:r>
      <w:r w:rsidR="00640DB5">
        <w:rPr>
          <w:lang w:val="en-GB"/>
        </w:rPr>
        <w:t>esource</w:t>
      </w:r>
      <w:r w:rsidRPr="00185940">
        <w:rPr>
          <w:lang w:val="en-GB"/>
        </w:rPr>
        <w:t>s of Next Plc. accordingly. Women might have to look after their children or the elderly while workin</w:t>
      </w:r>
      <w:r w:rsidR="0010011E" w:rsidRPr="00185940">
        <w:rPr>
          <w:lang w:val="en-GB"/>
        </w:rPr>
        <w:t>g from home, these factors must</w:t>
      </w:r>
      <w:r w:rsidRPr="00185940">
        <w:rPr>
          <w:lang w:val="en-GB"/>
        </w:rPr>
        <w:t xml:space="preserve"> be considered</w:t>
      </w:r>
      <w:r w:rsidR="001E3674" w:rsidRPr="00185940">
        <w:rPr>
          <w:lang w:val="en-GB"/>
        </w:rPr>
        <w:t xml:space="preserve"> </w:t>
      </w:r>
      <w:r w:rsidRPr="00185940">
        <w:rPr>
          <w:lang w:val="en-GB"/>
        </w:rPr>
        <w:t>while formulating their H</w:t>
      </w:r>
      <w:r w:rsidR="00F30305">
        <w:rPr>
          <w:lang w:val="en-GB"/>
        </w:rPr>
        <w:t xml:space="preserve">uman </w:t>
      </w:r>
      <w:r w:rsidR="00F30305" w:rsidRPr="00185940">
        <w:rPr>
          <w:lang w:val="en-GB"/>
        </w:rPr>
        <w:t>R</w:t>
      </w:r>
      <w:r w:rsidR="00F30305">
        <w:rPr>
          <w:lang w:val="en-GB"/>
        </w:rPr>
        <w:t xml:space="preserve">esources </w:t>
      </w:r>
      <w:r w:rsidR="00F30305" w:rsidRPr="00185940">
        <w:rPr>
          <w:lang w:val="en-GB"/>
        </w:rPr>
        <w:t>policies</w:t>
      </w:r>
      <w:r w:rsidR="00B7022F" w:rsidRPr="00185940">
        <w:rPr>
          <w:lang w:val="en-GB"/>
        </w:rPr>
        <w:t xml:space="preserve"> (</w:t>
      </w:r>
      <w:proofErr w:type="spellStart"/>
      <w:r w:rsidR="00B7022F" w:rsidRPr="00185940">
        <w:rPr>
          <w:shd w:val="clear" w:color="auto" w:fill="FFFFFF"/>
          <w:lang w:val="en-GB"/>
        </w:rPr>
        <w:t>Annabi</w:t>
      </w:r>
      <w:proofErr w:type="spellEnd"/>
      <w:r w:rsidR="00B7022F" w:rsidRPr="00185940">
        <w:rPr>
          <w:shd w:val="clear" w:color="auto" w:fill="FFFFFF"/>
          <w:lang w:val="en-GB"/>
        </w:rPr>
        <w:t xml:space="preserve"> and Lebovitz, 2018)</w:t>
      </w:r>
      <w:r w:rsidRPr="00185940">
        <w:rPr>
          <w:lang w:val="en-GB"/>
        </w:rPr>
        <w:t xml:space="preserve">. </w:t>
      </w:r>
    </w:p>
    <w:p w14:paraId="3F381780" w14:textId="5E029DF5" w:rsidR="00C812C6" w:rsidRPr="00185940" w:rsidRDefault="00C812C6" w:rsidP="00FB4D78">
      <w:pPr>
        <w:pStyle w:val="ListParagraph"/>
        <w:rPr>
          <w:lang w:val="en-GB"/>
        </w:rPr>
      </w:pPr>
      <w:r w:rsidRPr="00185940">
        <w:rPr>
          <w:b/>
          <w:i/>
          <w:lang w:val="en-GB"/>
        </w:rPr>
        <w:t>Effective means of communication:</w:t>
      </w:r>
      <w:r w:rsidRPr="00185940">
        <w:rPr>
          <w:lang w:val="en-GB"/>
        </w:rPr>
        <w:t xml:space="preserve"> One of the major inequalities is the lack of effective means of communication in employees. H</w:t>
      </w:r>
      <w:r w:rsidR="00F30305">
        <w:rPr>
          <w:lang w:val="en-GB"/>
        </w:rPr>
        <w:t xml:space="preserve">uman </w:t>
      </w:r>
      <w:r w:rsidR="00211DF1" w:rsidRPr="00185940">
        <w:rPr>
          <w:lang w:val="en-GB"/>
        </w:rPr>
        <w:t>R</w:t>
      </w:r>
      <w:r w:rsidR="00211DF1">
        <w:rPr>
          <w:lang w:val="en-GB"/>
        </w:rPr>
        <w:t xml:space="preserve">esources </w:t>
      </w:r>
      <w:r w:rsidR="00211DF1" w:rsidRPr="00185940">
        <w:rPr>
          <w:lang w:val="en-GB"/>
        </w:rPr>
        <w:t>must</w:t>
      </w:r>
      <w:r w:rsidRPr="00185940">
        <w:rPr>
          <w:lang w:val="en-GB"/>
        </w:rPr>
        <w:t xml:space="preserve"> address this issue through ensuring that all employees </w:t>
      </w:r>
      <w:proofErr w:type="gramStart"/>
      <w:r w:rsidRPr="00185940">
        <w:rPr>
          <w:lang w:val="en-GB"/>
        </w:rPr>
        <w:t>are connected with</w:t>
      </w:r>
      <w:proofErr w:type="gramEnd"/>
      <w:r w:rsidRPr="00185940">
        <w:rPr>
          <w:lang w:val="en-GB"/>
        </w:rPr>
        <w:t xml:space="preserve"> other co-workers and their superiors.</w:t>
      </w:r>
    </w:p>
    <w:p w14:paraId="65EA6164" w14:textId="77777777" w:rsidR="009850C6" w:rsidRPr="00185940" w:rsidRDefault="00C812C6" w:rsidP="00E84150">
      <w:pPr>
        <w:pStyle w:val="ListParagraph"/>
        <w:rPr>
          <w:lang w:val="en-GB"/>
        </w:rPr>
      </w:pPr>
      <w:r w:rsidRPr="00185940">
        <w:rPr>
          <w:b/>
          <w:i/>
          <w:lang w:val="en-GB"/>
        </w:rPr>
        <w:t>Ensuring training and employee development:</w:t>
      </w:r>
      <w:r w:rsidRPr="00185940">
        <w:rPr>
          <w:lang w:val="en-GB"/>
        </w:rPr>
        <w:t xml:space="preserve"> Training and development are a big part of the employees’ professional and individual growth. Flexible working conditions leave little room for the training and development of employees</w:t>
      </w:r>
      <w:r w:rsidR="00624CE8" w:rsidRPr="00185940">
        <w:rPr>
          <w:lang w:val="en-GB"/>
        </w:rPr>
        <w:t xml:space="preserve"> (</w:t>
      </w:r>
      <w:r w:rsidR="00624CE8" w:rsidRPr="00185940">
        <w:rPr>
          <w:shd w:val="clear" w:color="auto" w:fill="FFFFFF"/>
          <w:lang w:val="en-GB"/>
        </w:rPr>
        <w:t xml:space="preserve">Prasad and </w:t>
      </w:r>
      <w:proofErr w:type="spellStart"/>
      <w:r w:rsidR="00624CE8" w:rsidRPr="00185940">
        <w:rPr>
          <w:shd w:val="clear" w:color="auto" w:fill="FFFFFF"/>
          <w:lang w:val="en-GB"/>
        </w:rPr>
        <w:t>Mangipudi</w:t>
      </w:r>
      <w:proofErr w:type="spellEnd"/>
      <w:r w:rsidR="00624CE8" w:rsidRPr="00185940">
        <w:rPr>
          <w:shd w:val="clear" w:color="auto" w:fill="FFFFFF"/>
          <w:lang w:val="en-GB"/>
        </w:rPr>
        <w:t>, 2021)</w:t>
      </w:r>
      <w:r w:rsidRPr="00185940">
        <w:rPr>
          <w:lang w:val="en-GB"/>
        </w:rPr>
        <w:t xml:space="preserve">. </w:t>
      </w:r>
    </w:p>
    <w:p w14:paraId="6BA715A3" w14:textId="1B27EB5A" w:rsidR="00C812C6" w:rsidRPr="00185940" w:rsidRDefault="00C0636F" w:rsidP="00FB4D78">
      <w:pPr>
        <w:pStyle w:val="ListParagraph"/>
        <w:rPr>
          <w:lang w:val="en-GB"/>
        </w:rPr>
      </w:pPr>
      <w:r w:rsidRPr="00185940">
        <w:rPr>
          <w:b/>
          <w:i/>
          <w:lang w:val="en-GB"/>
        </w:rPr>
        <w:t>Ensuring</w:t>
      </w:r>
      <w:r w:rsidR="009850C6" w:rsidRPr="00185940">
        <w:rPr>
          <w:b/>
          <w:i/>
          <w:lang w:val="en-GB"/>
        </w:rPr>
        <w:t xml:space="preserve"> employees have comfortable</w:t>
      </w:r>
      <w:r w:rsidRPr="00185940">
        <w:rPr>
          <w:b/>
          <w:i/>
          <w:lang w:val="en-GB"/>
        </w:rPr>
        <w:t xml:space="preserve"> working conditions:</w:t>
      </w:r>
      <w:r w:rsidRPr="00185940">
        <w:rPr>
          <w:lang w:val="en-GB"/>
        </w:rPr>
        <w:t xml:space="preserve"> Employees might not have the right circumstances or </w:t>
      </w:r>
      <w:r w:rsidR="006C4112" w:rsidRPr="00185940">
        <w:rPr>
          <w:lang w:val="en-GB"/>
        </w:rPr>
        <w:t>environment</w:t>
      </w:r>
      <w:r w:rsidRPr="00185940">
        <w:rPr>
          <w:lang w:val="en-GB"/>
        </w:rPr>
        <w:t xml:space="preserve"> to work remotely</w:t>
      </w:r>
      <w:r w:rsidR="006C4112" w:rsidRPr="00185940">
        <w:rPr>
          <w:lang w:val="en-GB"/>
        </w:rPr>
        <w:t xml:space="preserve"> </w:t>
      </w:r>
      <w:r w:rsidR="006C4112" w:rsidRPr="00185940">
        <w:rPr>
          <w:shd w:val="clear" w:color="auto" w:fill="FFFFFF"/>
          <w:lang w:val="en-GB"/>
        </w:rPr>
        <w:t>Ford</w:t>
      </w:r>
      <w:r w:rsidR="006C4112" w:rsidRPr="00185940">
        <w:rPr>
          <w:lang w:val="en-GB"/>
        </w:rPr>
        <w:t xml:space="preserve"> </w:t>
      </w:r>
      <w:r w:rsidR="006C4112" w:rsidRPr="00185940">
        <w:rPr>
          <w:i/>
          <w:lang w:val="en-GB"/>
        </w:rPr>
        <w:t xml:space="preserve">et al., </w:t>
      </w:r>
      <w:r w:rsidR="006C4112" w:rsidRPr="00185940">
        <w:rPr>
          <w:shd w:val="clear" w:color="auto" w:fill="FFFFFF"/>
          <w:lang w:val="en-GB"/>
        </w:rPr>
        <w:t>2021</w:t>
      </w:r>
      <w:r w:rsidR="006C4112" w:rsidRPr="00185940">
        <w:rPr>
          <w:lang w:val="en-GB"/>
        </w:rPr>
        <w:t>)</w:t>
      </w:r>
      <w:r w:rsidRPr="00185940">
        <w:rPr>
          <w:lang w:val="en-GB"/>
        </w:rPr>
        <w:t xml:space="preserve">. They might have cramped spaces, loud </w:t>
      </w:r>
      <w:r w:rsidR="00F30305" w:rsidRPr="00185940">
        <w:rPr>
          <w:lang w:val="en-GB"/>
        </w:rPr>
        <w:t>neighbours</w:t>
      </w:r>
      <w:r w:rsidRPr="00185940">
        <w:rPr>
          <w:lang w:val="en-GB"/>
        </w:rPr>
        <w:t xml:space="preserve">, </w:t>
      </w:r>
      <w:r w:rsidR="00211DF1" w:rsidRPr="00185940">
        <w:rPr>
          <w:lang w:val="en-GB"/>
        </w:rPr>
        <w:t>children,</w:t>
      </w:r>
      <w:r w:rsidRPr="00185940">
        <w:rPr>
          <w:lang w:val="en-GB"/>
        </w:rPr>
        <w:t xml:space="preserve"> and other factors that might hamper their productivity. Human Resources of Next Plc. must ensure that the employees with such issues are provided with the right conditions to work remotely. </w:t>
      </w:r>
      <w:r w:rsidR="0050129E" w:rsidRPr="00185940">
        <w:rPr>
          <w:lang w:val="en-GB"/>
        </w:rPr>
        <w:t xml:space="preserve"> </w:t>
      </w:r>
      <w:r w:rsidR="00C812C6" w:rsidRPr="00185940">
        <w:rPr>
          <w:lang w:val="en-GB"/>
        </w:rPr>
        <w:t xml:space="preserve">   </w:t>
      </w:r>
    </w:p>
    <w:p w14:paraId="03F60607" w14:textId="01DE1FD8" w:rsidR="00FB4D78" w:rsidRPr="00185940" w:rsidRDefault="00C0636F" w:rsidP="00FB4D78">
      <w:pPr>
        <w:pStyle w:val="ListParagraph"/>
        <w:rPr>
          <w:lang w:val="en-GB"/>
        </w:rPr>
      </w:pPr>
      <w:r w:rsidRPr="00185940">
        <w:rPr>
          <w:b/>
          <w:i/>
          <w:lang w:val="en-GB"/>
        </w:rPr>
        <w:t>Equal priorities to all employees:</w:t>
      </w:r>
      <w:r w:rsidRPr="00185940">
        <w:rPr>
          <w:lang w:val="en-GB"/>
        </w:rPr>
        <w:t xml:space="preserve"> Employees might not be given equal priorities by the organization. Higher ranking employees might be given more priority than lower ranking employee</w:t>
      </w:r>
      <w:r w:rsidR="00E61155" w:rsidRPr="00185940">
        <w:rPr>
          <w:lang w:val="en-GB"/>
        </w:rPr>
        <w:t xml:space="preserve"> (</w:t>
      </w:r>
      <w:r w:rsidR="00E61155" w:rsidRPr="00185940">
        <w:rPr>
          <w:shd w:val="clear" w:color="auto" w:fill="FFFFFF"/>
          <w:lang w:val="en-GB"/>
        </w:rPr>
        <w:t>Garcia</w:t>
      </w:r>
      <w:r w:rsidR="00E61155" w:rsidRPr="00185940">
        <w:rPr>
          <w:rFonts w:ascii="Cambria Math" w:hAnsi="Cambria Math" w:cs="Cambria Math"/>
          <w:shd w:val="clear" w:color="auto" w:fill="FFFFFF"/>
          <w:lang w:val="en-GB"/>
        </w:rPr>
        <w:t>‐</w:t>
      </w:r>
      <w:proofErr w:type="spellStart"/>
      <w:r w:rsidR="00E61155" w:rsidRPr="00185940">
        <w:rPr>
          <w:shd w:val="clear" w:color="auto" w:fill="FFFFFF"/>
          <w:lang w:val="en-GB"/>
        </w:rPr>
        <w:t>Vedrenne</w:t>
      </w:r>
      <w:proofErr w:type="spellEnd"/>
      <w:r w:rsidR="00E61155" w:rsidRPr="00185940">
        <w:rPr>
          <w:lang w:val="en-GB"/>
        </w:rPr>
        <w:t xml:space="preserve"> </w:t>
      </w:r>
      <w:r w:rsidR="00E61155" w:rsidRPr="00185940">
        <w:rPr>
          <w:i/>
          <w:lang w:val="en-GB"/>
        </w:rPr>
        <w:t xml:space="preserve">et al., </w:t>
      </w:r>
      <w:r w:rsidR="00E61155" w:rsidRPr="00185940">
        <w:rPr>
          <w:shd w:val="clear" w:color="auto" w:fill="FFFFFF"/>
          <w:lang w:val="en-GB"/>
        </w:rPr>
        <w:t>2020</w:t>
      </w:r>
      <w:r w:rsidR="00E61155" w:rsidRPr="00185940">
        <w:rPr>
          <w:lang w:val="en-GB"/>
        </w:rPr>
        <w:t>)</w:t>
      </w:r>
      <w:r w:rsidRPr="00185940">
        <w:rPr>
          <w:lang w:val="en-GB"/>
        </w:rPr>
        <w:t xml:space="preserve">. Grievances and issues of lower ranking employees might not be addressed and entertained properly in flexible working conditions. This might result to inequality among employees and make them demotivate to work remotely. Human Resources of Next Plc. must ensure that all employees are given equal priority and all their concerns and grievances are given equal importance. </w:t>
      </w:r>
      <w:r w:rsidR="00FB4D78" w:rsidRPr="00185940">
        <w:rPr>
          <w:lang w:val="en-GB"/>
        </w:rPr>
        <w:t xml:space="preserve">However, flexible working can result in numerous inequalities that must be addressed by the Human Resources of Next Plc. </w:t>
      </w:r>
      <w:proofErr w:type="gramStart"/>
      <w:r w:rsidR="00FB4D78" w:rsidRPr="00185940">
        <w:rPr>
          <w:lang w:val="en-GB"/>
        </w:rPr>
        <w:t>In order to</w:t>
      </w:r>
      <w:proofErr w:type="gramEnd"/>
      <w:r w:rsidR="00FB4D78" w:rsidRPr="00185940">
        <w:rPr>
          <w:lang w:val="en-GB"/>
        </w:rPr>
        <w:t xml:space="preserve"> effectively address the inequalities caused by remote working, H</w:t>
      </w:r>
      <w:r w:rsidR="00F30305">
        <w:rPr>
          <w:lang w:val="en-GB"/>
        </w:rPr>
        <w:t xml:space="preserve">uman </w:t>
      </w:r>
      <w:r w:rsidR="00FB4D78" w:rsidRPr="00185940">
        <w:rPr>
          <w:lang w:val="en-GB"/>
        </w:rPr>
        <w:t>R</w:t>
      </w:r>
      <w:r w:rsidR="00F30305">
        <w:rPr>
          <w:lang w:val="en-GB"/>
        </w:rPr>
        <w:t>esource</w:t>
      </w:r>
      <w:r w:rsidR="00FB4D78" w:rsidRPr="00185940">
        <w:rPr>
          <w:lang w:val="en-GB"/>
        </w:rPr>
        <w:t xml:space="preserve">s of Next Plc., must ensure employees are equipped with the right technologies, have comfortable working conditions. They must also provide adequate training and have effective employee development </w:t>
      </w:r>
      <w:r w:rsidR="00185940" w:rsidRPr="00185940">
        <w:rPr>
          <w:lang w:val="en-GB"/>
        </w:rPr>
        <w:t>programmes</w:t>
      </w:r>
      <w:r w:rsidR="00FB4D78" w:rsidRPr="00185940">
        <w:rPr>
          <w:lang w:val="en-GB"/>
        </w:rPr>
        <w:t xml:space="preserve"> in place.    </w:t>
      </w:r>
    </w:p>
    <w:p w14:paraId="1051FF1B" w14:textId="77777777" w:rsidR="00DF1875" w:rsidRPr="00185940" w:rsidRDefault="00DF1875" w:rsidP="00FB4D78">
      <w:pPr>
        <w:pStyle w:val="ListParagraph"/>
        <w:numPr>
          <w:ilvl w:val="0"/>
          <w:numId w:val="0"/>
        </w:numPr>
        <w:ind w:left="720"/>
        <w:rPr>
          <w:lang w:val="en-GB"/>
        </w:rPr>
      </w:pPr>
    </w:p>
    <w:p w14:paraId="34B46A01" w14:textId="77777777" w:rsidR="00C0636F" w:rsidRPr="00185940" w:rsidRDefault="00C0636F" w:rsidP="00E33025">
      <w:pPr>
        <w:ind w:left="720"/>
        <w:rPr>
          <w:lang w:val="en-GB"/>
        </w:rPr>
      </w:pPr>
      <w:r w:rsidRPr="00185940">
        <w:rPr>
          <w:lang w:val="en-GB"/>
        </w:rPr>
        <w:t xml:space="preserve">  </w:t>
      </w:r>
    </w:p>
    <w:p w14:paraId="03D137EF" w14:textId="77777777" w:rsidR="00E8450A" w:rsidRPr="00185940" w:rsidRDefault="003245E5" w:rsidP="00A035AD">
      <w:pPr>
        <w:pStyle w:val="Heading1"/>
        <w:rPr>
          <w:lang w:val="en-GB"/>
        </w:rPr>
      </w:pPr>
      <w:bookmarkStart w:id="3" w:name="_Toc98772438"/>
      <w:r w:rsidRPr="00185940">
        <w:rPr>
          <w:lang w:val="en-GB"/>
        </w:rPr>
        <w:t>Conclusion</w:t>
      </w:r>
      <w:bookmarkEnd w:id="3"/>
      <w:r w:rsidRPr="00185940">
        <w:rPr>
          <w:lang w:val="en-GB"/>
        </w:rPr>
        <w:t xml:space="preserve"> </w:t>
      </w:r>
    </w:p>
    <w:p w14:paraId="0C5B73EA" w14:textId="41372FE4" w:rsidR="00E06C40" w:rsidRPr="00185940" w:rsidRDefault="0087474E" w:rsidP="005F3CF1">
      <w:pPr>
        <w:rPr>
          <w:lang w:val="en-GB"/>
        </w:rPr>
      </w:pPr>
      <w:r w:rsidRPr="00185940">
        <w:rPr>
          <w:lang w:val="en-GB"/>
        </w:rPr>
        <w:t>From the above report it can be concluded that flexible working conditions are one of the only positive outcomes of the pandemic. The global pandemic forced companies and organizations to adopt the flexible working model for continuing their operations. There are various benefits of flexible working condition like better work life balance, reduced commuting time, more leisure time and flexible working hours. The diversity and inclusion of the organization can also be increased through flexible working conditions. Human Resources of organizations must ensure that the Next Plc</w:t>
      </w:r>
      <w:r w:rsidR="00F30305">
        <w:rPr>
          <w:lang w:val="en-GB"/>
        </w:rPr>
        <w:t>,</w:t>
      </w:r>
      <w:r w:rsidRPr="00185940">
        <w:rPr>
          <w:lang w:val="en-GB"/>
        </w:rPr>
        <w:t xml:space="preserve"> is diverse and inclusive in nature </w:t>
      </w:r>
      <w:r w:rsidR="00E06C40" w:rsidRPr="00185940">
        <w:rPr>
          <w:lang w:val="en-GB"/>
        </w:rPr>
        <w:t>through avoiding discrimination in forms, conducting standardizing the interview process. They must also align the valu</w:t>
      </w:r>
      <w:r w:rsidR="0098157A" w:rsidRPr="00185940">
        <w:rPr>
          <w:lang w:val="en-GB"/>
        </w:rPr>
        <w:t>es and objectives of the organis</w:t>
      </w:r>
      <w:r w:rsidR="00E06C40" w:rsidRPr="00185940">
        <w:rPr>
          <w:lang w:val="en-GB"/>
        </w:rPr>
        <w:t xml:space="preserve">ation with diversity and inclusion, treating all the employees equally, and promoting cognitive diversity. </w:t>
      </w:r>
    </w:p>
    <w:p w14:paraId="2B7A924E" w14:textId="77777777" w:rsidR="00E8450A" w:rsidRPr="00185940" w:rsidRDefault="00E8450A" w:rsidP="0087474E">
      <w:pPr>
        <w:rPr>
          <w:rFonts w:eastAsiaTheme="majorEastAsia" w:cstheme="majorBidi"/>
          <w:b/>
          <w:bCs/>
          <w:color w:val="000000" w:themeColor="text1"/>
          <w:szCs w:val="28"/>
          <w:lang w:val="en-GB"/>
        </w:rPr>
      </w:pPr>
      <w:r w:rsidRPr="00185940">
        <w:rPr>
          <w:lang w:val="en-GB"/>
        </w:rPr>
        <w:br w:type="page"/>
      </w:r>
    </w:p>
    <w:p w14:paraId="184B79F4" w14:textId="77777777" w:rsidR="00C44ED0" w:rsidRPr="00185940" w:rsidRDefault="00E8450A" w:rsidP="00C44ED0">
      <w:pPr>
        <w:pStyle w:val="Heading1"/>
        <w:rPr>
          <w:lang w:val="en-GB"/>
        </w:rPr>
      </w:pPr>
      <w:bookmarkStart w:id="4" w:name="_Toc98772439"/>
      <w:r w:rsidRPr="00185940">
        <w:rPr>
          <w:lang w:val="en-GB"/>
        </w:rPr>
        <w:lastRenderedPageBreak/>
        <w:t>Reference List</w:t>
      </w:r>
      <w:bookmarkEnd w:id="4"/>
      <w:r w:rsidRPr="00185940">
        <w:rPr>
          <w:lang w:val="en-GB"/>
        </w:rPr>
        <w:t xml:space="preserve"> </w:t>
      </w:r>
    </w:p>
    <w:p w14:paraId="22924149" w14:textId="77777777" w:rsidR="00C44ED0" w:rsidRPr="00185940" w:rsidRDefault="00C44ED0" w:rsidP="000F5CFA">
      <w:pPr>
        <w:rPr>
          <w:shd w:val="clear" w:color="auto" w:fill="FFFFFF"/>
          <w:lang w:val="en-GB"/>
        </w:rPr>
      </w:pPr>
      <w:proofErr w:type="spellStart"/>
      <w:r w:rsidRPr="00185940">
        <w:rPr>
          <w:shd w:val="clear" w:color="auto" w:fill="FFFFFF"/>
          <w:lang w:val="en-GB"/>
        </w:rPr>
        <w:t>Annabi</w:t>
      </w:r>
      <w:proofErr w:type="spellEnd"/>
      <w:r w:rsidRPr="00185940">
        <w:rPr>
          <w:shd w:val="clear" w:color="auto" w:fill="FFFFFF"/>
          <w:lang w:val="en-GB"/>
        </w:rPr>
        <w:t>, H. and Lebovitz, S., 2018. Improving the retention of women in the IT workforce: An investigation of gender diversity interventions in the USA. </w:t>
      </w:r>
      <w:r w:rsidRPr="00185940">
        <w:rPr>
          <w:i/>
          <w:iCs/>
          <w:shd w:val="clear" w:color="auto" w:fill="FFFFFF"/>
          <w:lang w:val="en-GB"/>
        </w:rPr>
        <w:t>Information Systems Journal</w:t>
      </w:r>
      <w:r w:rsidRPr="00185940">
        <w:rPr>
          <w:shd w:val="clear" w:color="auto" w:fill="FFFFFF"/>
          <w:lang w:val="en-GB"/>
        </w:rPr>
        <w:t>, </w:t>
      </w:r>
      <w:r w:rsidRPr="00185940">
        <w:rPr>
          <w:i/>
          <w:iCs/>
          <w:shd w:val="clear" w:color="auto" w:fill="FFFFFF"/>
          <w:lang w:val="en-GB"/>
        </w:rPr>
        <w:t>28</w:t>
      </w:r>
      <w:r w:rsidRPr="00185940">
        <w:rPr>
          <w:shd w:val="clear" w:color="auto" w:fill="FFFFFF"/>
          <w:lang w:val="en-GB"/>
        </w:rPr>
        <w:t>(6), pp.1049-1081.</w:t>
      </w:r>
    </w:p>
    <w:p w14:paraId="5FDF5779" w14:textId="77777777" w:rsidR="00C44ED0" w:rsidRPr="00185940" w:rsidRDefault="00C44ED0" w:rsidP="00B966F2">
      <w:pPr>
        <w:rPr>
          <w:shd w:val="clear" w:color="auto" w:fill="FFFFFF"/>
          <w:lang w:val="en-GB"/>
        </w:rPr>
      </w:pPr>
      <w:proofErr w:type="spellStart"/>
      <w:r w:rsidRPr="00185940">
        <w:rPr>
          <w:shd w:val="clear" w:color="auto" w:fill="FFFFFF"/>
          <w:lang w:val="en-GB"/>
        </w:rPr>
        <w:t>Bizjak</w:t>
      </w:r>
      <w:proofErr w:type="spellEnd"/>
      <w:r w:rsidRPr="00185940">
        <w:rPr>
          <w:shd w:val="clear" w:color="auto" w:fill="FFFFFF"/>
          <w:lang w:val="en-GB"/>
        </w:rPr>
        <w:t>, D., 2019. </w:t>
      </w:r>
      <w:r w:rsidRPr="00A0380F">
        <w:rPr>
          <w:i/>
          <w:shd w:val="clear" w:color="auto" w:fill="FFFFFF"/>
          <w:lang w:val="en-GB"/>
        </w:rPr>
        <w:t>Diversity management and identity in organisations: From liminality to inclusion</w:t>
      </w:r>
      <w:r w:rsidRPr="00185940">
        <w:rPr>
          <w:shd w:val="clear" w:color="auto" w:fill="FFFFFF"/>
          <w:lang w:val="en-GB"/>
        </w:rPr>
        <w:t>. Cambridge Scholars Publishing.</w:t>
      </w:r>
    </w:p>
    <w:p w14:paraId="162BA184" w14:textId="77777777" w:rsidR="00C44ED0" w:rsidRPr="00185940" w:rsidRDefault="00C44ED0" w:rsidP="00EB3D41">
      <w:pPr>
        <w:rPr>
          <w:shd w:val="clear" w:color="auto" w:fill="FFFFFF"/>
          <w:lang w:val="en-GB"/>
        </w:rPr>
      </w:pPr>
      <w:r w:rsidRPr="00185940">
        <w:rPr>
          <w:shd w:val="clear" w:color="auto" w:fill="FFFFFF"/>
          <w:lang w:val="en-GB"/>
        </w:rPr>
        <w:t xml:space="preserve">Chen, X., Liu, J., Zhang, </w:t>
      </w:r>
      <w:proofErr w:type="gramStart"/>
      <w:r w:rsidRPr="00185940">
        <w:rPr>
          <w:shd w:val="clear" w:color="auto" w:fill="FFFFFF"/>
          <w:lang w:val="en-GB"/>
        </w:rPr>
        <w:t>H.</w:t>
      </w:r>
      <w:proofErr w:type="gramEnd"/>
      <w:r w:rsidRPr="00185940">
        <w:rPr>
          <w:shd w:val="clear" w:color="auto" w:fill="FFFFFF"/>
          <w:lang w:val="en-GB"/>
        </w:rPr>
        <w:t xml:space="preserve"> and Kwan, H.K., 2019. Cognitive diversity and innovative work behaviour: The mediating roles of task reflexivity and relationship conflict and the moderating role of perceived support. </w:t>
      </w:r>
      <w:r w:rsidRPr="00185940">
        <w:rPr>
          <w:i/>
          <w:iCs/>
          <w:shd w:val="clear" w:color="auto" w:fill="FFFFFF"/>
          <w:lang w:val="en-GB"/>
        </w:rPr>
        <w:t>Journal of Occupational and Organizational Psychology</w:t>
      </w:r>
      <w:r w:rsidRPr="00185940">
        <w:rPr>
          <w:shd w:val="clear" w:color="auto" w:fill="FFFFFF"/>
          <w:lang w:val="en-GB"/>
        </w:rPr>
        <w:t>, </w:t>
      </w:r>
      <w:r w:rsidRPr="00185940">
        <w:rPr>
          <w:i/>
          <w:iCs/>
          <w:shd w:val="clear" w:color="auto" w:fill="FFFFFF"/>
          <w:lang w:val="en-GB"/>
        </w:rPr>
        <w:t>92</w:t>
      </w:r>
      <w:r w:rsidRPr="00185940">
        <w:rPr>
          <w:shd w:val="clear" w:color="auto" w:fill="FFFFFF"/>
          <w:lang w:val="en-GB"/>
        </w:rPr>
        <w:t>(3), pp.671-694.</w:t>
      </w:r>
    </w:p>
    <w:p w14:paraId="22DFEF4A" w14:textId="77777777" w:rsidR="00C44ED0" w:rsidRPr="00185940" w:rsidRDefault="00C44ED0" w:rsidP="00F62210">
      <w:pPr>
        <w:rPr>
          <w:shd w:val="clear" w:color="auto" w:fill="FFFFFF"/>
          <w:lang w:val="en-GB"/>
        </w:rPr>
      </w:pPr>
      <w:r w:rsidRPr="00185940">
        <w:rPr>
          <w:shd w:val="clear" w:color="auto" w:fill="FFFFFF"/>
          <w:lang w:val="en-GB"/>
        </w:rPr>
        <w:t>Chung, H. and Van der Lippe, T., 2020. Flexible working, work–life balance, and gender equality: Introduction. </w:t>
      </w:r>
      <w:r w:rsidRPr="00185940">
        <w:rPr>
          <w:i/>
          <w:iCs/>
          <w:shd w:val="clear" w:color="auto" w:fill="FFFFFF"/>
          <w:lang w:val="en-GB"/>
        </w:rPr>
        <w:t>Social Indicators Research</w:t>
      </w:r>
      <w:r w:rsidRPr="00185940">
        <w:rPr>
          <w:shd w:val="clear" w:color="auto" w:fill="FFFFFF"/>
          <w:lang w:val="en-GB"/>
        </w:rPr>
        <w:t>, </w:t>
      </w:r>
      <w:r w:rsidRPr="00185940">
        <w:rPr>
          <w:i/>
          <w:iCs/>
          <w:shd w:val="clear" w:color="auto" w:fill="FFFFFF"/>
          <w:lang w:val="en-GB"/>
        </w:rPr>
        <w:t>151</w:t>
      </w:r>
      <w:r w:rsidRPr="00185940">
        <w:rPr>
          <w:shd w:val="clear" w:color="auto" w:fill="FFFFFF"/>
          <w:lang w:val="en-GB"/>
        </w:rPr>
        <w:t>(2), pp.365-381.</w:t>
      </w:r>
    </w:p>
    <w:p w14:paraId="03EBB56A" w14:textId="77777777" w:rsidR="00C44ED0" w:rsidRPr="00185940" w:rsidRDefault="00C44ED0" w:rsidP="000B67E9">
      <w:pPr>
        <w:rPr>
          <w:shd w:val="clear" w:color="auto" w:fill="FFFFFF"/>
          <w:lang w:val="en-GB"/>
        </w:rPr>
      </w:pPr>
      <w:r w:rsidRPr="00185940">
        <w:rPr>
          <w:shd w:val="clear" w:color="auto" w:fill="FFFFFF"/>
          <w:lang w:val="en-GB"/>
        </w:rPr>
        <w:t>Donnelly, R. and Johns, J., 2021. Recontextualising remote working and its HRM in the digital economy: An integrated framework for theory and practice. </w:t>
      </w:r>
      <w:r w:rsidRPr="00185940">
        <w:rPr>
          <w:i/>
          <w:iCs/>
          <w:shd w:val="clear" w:color="auto" w:fill="FFFFFF"/>
          <w:lang w:val="en-GB"/>
        </w:rPr>
        <w:t>The International Journal of Human Resource Management</w:t>
      </w:r>
      <w:r w:rsidRPr="00185940">
        <w:rPr>
          <w:shd w:val="clear" w:color="auto" w:fill="FFFFFF"/>
          <w:lang w:val="en-GB"/>
        </w:rPr>
        <w:t>, </w:t>
      </w:r>
      <w:r w:rsidRPr="00185940">
        <w:rPr>
          <w:i/>
          <w:iCs/>
          <w:shd w:val="clear" w:color="auto" w:fill="FFFFFF"/>
          <w:lang w:val="en-GB"/>
        </w:rPr>
        <w:t>32</w:t>
      </w:r>
      <w:r w:rsidRPr="00185940">
        <w:rPr>
          <w:shd w:val="clear" w:color="auto" w:fill="FFFFFF"/>
          <w:lang w:val="en-GB"/>
        </w:rPr>
        <w:t>(1), pp.84-105.</w:t>
      </w:r>
    </w:p>
    <w:p w14:paraId="049B5A96" w14:textId="77777777" w:rsidR="00C44ED0" w:rsidRPr="00185940" w:rsidRDefault="00C44ED0" w:rsidP="006C4112">
      <w:pPr>
        <w:rPr>
          <w:shd w:val="clear" w:color="auto" w:fill="FFFFFF"/>
          <w:lang w:val="en-GB"/>
        </w:rPr>
      </w:pPr>
      <w:r w:rsidRPr="00185940">
        <w:rPr>
          <w:shd w:val="clear" w:color="auto" w:fill="FFFFFF"/>
          <w:lang w:val="en-GB"/>
        </w:rPr>
        <w:t xml:space="preserve">Ford, D., Storey, M.A., Zimmermann, T., Bird, C., Jaffe, S., </w:t>
      </w:r>
      <w:proofErr w:type="spellStart"/>
      <w:r w:rsidRPr="00185940">
        <w:rPr>
          <w:shd w:val="clear" w:color="auto" w:fill="FFFFFF"/>
          <w:lang w:val="en-GB"/>
        </w:rPr>
        <w:t>Maddila</w:t>
      </w:r>
      <w:proofErr w:type="spellEnd"/>
      <w:r w:rsidRPr="00185940">
        <w:rPr>
          <w:shd w:val="clear" w:color="auto" w:fill="FFFFFF"/>
          <w:lang w:val="en-GB"/>
        </w:rPr>
        <w:t>, C., Butler, J.L., Houck, B. and Nagappan, N., 2021. A tale of two cities: Software developers working from home during the covid-19 pandemic. </w:t>
      </w:r>
      <w:r w:rsidRPr="00185940">
        <w:rPr>
          <w:i/>
          <w:iCs/>
          <w:shd w:val="clear" w:color="auto" w:fill="FFFFFF"/>
          <w:lang w:val="en-GB"/>
        </w:rPr>
        <w:t>ACM Transactions on Software Engineering and Methodology (TOSEM)</w:t>
      </w:r>
      <w:r w:rsidRPr="00185940">
        <w:rPr>
          <w:shd w:val="clear" w:color="auto" w:fill="FFFFFF"/>
          <w:lang w:val="en-GB"/>
        </w:rPr>
        <w:t>, </w:t>
      </w:r>
      <w:r w:rsidRPr="00185940">
        <w:rPr>
          <w:i/>
          <w:iCs/>
          <w:shd w:val="clear" w:color="auto" w:fill="FFFFFF"/>
          <w:lang w:val="en-GB"/>
        </w:rPr>
        <w:t>31</w:t>
      </w:r>
      <w:r w:rsidRPr="00185940">
        <w:rPr>
          <w:shd w:val="clear" w:color="auto" w:fill="FFFFFF"/>
          <w:lang w:val="en-GB"/>
        </w:rPr>
        <w:t>(2), pp.1-37.</w:t>
      </w:r>
    </w:p>
    <w:p w14:paraId="56EECD03" w14:textId="77777777" w:rsidR="00C44ED0" w:rsidRPr="00185940" w:rsidRDefault="00C44ED0" w:rsidP="00E61155">
      <w:pPr>
        <w:rPr>
          <w:lang w:val="en-GB"/>
        </w:rPr>
      </w:pPr>
      <w:r w:rsidRPr="00185940">
        <w:rPr>
          <w:shd w:val="clear" w:color="auto" w:fill="FFFFFF"/>
          <w:lang w:val="en-GB"/>
        </w:rPr>
        <w:t>Garcia</w:t>
      </w:r>
      <w:r w:rsidRPr="00185940">
        <w:rPr>
          <w:rFonts w:ascii="Cambria Math" w:hAnsi="Cambria Math" w:cs="Cambria Math"/>
          <w:shd w:val="clear" w:color="auto" w:fill="FFFFFF"/>
          <w:lang w:val="en-GB"/>
        </w:rPr>
        <w:t>‐</w:t>
      </w:r>
      <w:proofErr w:type="spellStart"/>
      <w:r w:rsidRPr="00185940">
        <w:rPr>
          <w:shd w:val="clear" w:color="auto" w:fill="FFFFFF"/>
          <w:lang w:val="en-GB"/>
        </w:rPr>
        <w:t>Vedrenne</w:t>
      </w:r>
      <w:proofErr w:type="spellEnd"/>
      <w:r w:rsidRPr="00185940">
        <w:rPr>
          <w:shd w:val="clear" w:color="auto" w:fill="FFFFFF"/>
          <w:lang w:val="en-GB"/>
        </w:rPr>
        <w:t xml:space="preserve">, A.E., Orland, C., </w:t>
      </w:r>
      <w:proofErr w:type="spellStart"/>
      <w:r w:rsidRPr="00185940">
        <w:rPr>
          <w:shd w:val="clear" w:color="auto" w:fill="FFFFFF"/>
          <w:lang w:val="en-GB"/>
        </w:rPr>
        <w:t>Ballare</w:t>
      </w:r>
      <w:proofErr w:type="spellEnd"/>
      <w:r w:rsidRPr="00185940">
        <w:rPr>
          <w:shd w:val="clear" w:color="auto" w:fill="FFFFFF"/>
          <w:lang w:val="en-GB"/>
        </w:rPr>
        <w:t xml:space="preserve">, K.M., Shapiro, </w:t>
      </w:r>
      <w:proofErr w:type="gramStart"/>
      <w:r w:rsidRPr="00185940">
        <w:rPr>
          <w:shd w:val="clear" w:color="auto" w:fill="FFFFFF"/>
          <w:lang w:val="en-GB"/>
        </w:rPr>
        <w:t>B.</w:t>
      </w:r>
      <w:proofErr w:type="gramEnd"/>
      <w:r w:rsidRPr="00185940">
        <w:rPr>
          <w:shd w:val="clear" w:color="auto" w:fill="FFFFFF"/>
          <w:lang w:val="en-GB"/>
        </w:rPr>
        <w:t xml:space="preserve"> and Wayne, R.K., 2020. Ten strategies for a successful transition to remote learning: Lessons learned with a flipped course. </w:t>
      </w:r>
      <w:r w:rsidRPr="00185940">
        <w:rPr>
          <w:i/>
          <w:iCs/>
          <w:shd w:val="clear" w:color="auto" w:fill="FFFFFF"/>
          <w:lang w:val="en-GB"/>
        </w:rPr>
        <w:t>Ecology and evolution</w:t>
      </w:r>
      <w:r w:rsidRPr="00185940">
        <w:rPr>
          <w:shd w:val="clear" w:color="auto" w:fill="FFFFFF"/>
          <w:lang w:val="en-GB"/>
        </w:rPr>
        <w:t>, </w:t>
      </w:r>
      <w:r w:rsidRPr="00185940">
        <w:rPr>
          <w:i/>
          <w:iCs/>
          <w:shd w:val="clear" w:color="auto" w:fill="FFFFFF"/>
          <w:lang w:val="en-GB"/>
        </w:rPr>
        <w:t>10</w:t>
      </w:r>
      <w:r w:rsidRPr="00185940">
        <w:rPr>
          <w:shd w:val="clear" w:color="auto" w:fill="FFFFFF"/>
          <w:lang w:val="en-GB"/>
        </w:rPr>
        <w:t>(22), pp.12620-12634.</w:t>
      </w:r>
    </w:p>
    <w:p w14:paraId="223BBF7D" w14:textId="77777777" w:rsidR="00C44ED0" w:rsidRPr="00185940" w:rsidRDefault="00C44ED0" w:rsidP="00F72A18">
      <w:pPr>
        <w:rPr>
          <w:shd w:val="clear" w:color="auto" w:fill="FFFFFF"/>
          <w:lang w:val="en-GB"/>
        </w:rPr>
      </w:pPr>
      <w:r w:rsidRPr="00185940">
        <w:rPr>
          <w:shd w:val="clear" w:color="auto" w:fill="FFFFFF"/>
          <w:lang w:val="en-GB"/>
        </w:rPr>
        <w:t>Gog, S.J., 2019. Excluded Within the Inclusive Institution: The Case of Low</w:t>
      </w:r>
      <w:r w:rsidRPr="00185940">
        <w:rPr>
          <w:rFonts w:ascii="Cambria Math" w:hAnsi="Cambria Math" w:cs="Cambria Math"/>
          <w:shd w:val="clear" w:color="auto" w:fill="FFFFFF"/>
          <w:lang w:val="en-GB"/>
        </w:rPr>
        <w:t>‐</w:t>
      </w:r>
      <w:r w:rsidRPr="00185940">
        <w:rPr>
          <w:shd w:val="clear" w:color="auto" w:fill="FFFFFF"/>
          <w:lang w:val="en-GB"/>
        </w:rPr>
        <w:t>Skilled, Low</w:t>
      </w:r>
      <w:r w:rsidRPr="00185940">
        <w:rPr>
          <w:rFonts w:ascii="Cambria Math" w:hAnsi="Cambria Math" w:cs="Cambria Math"/>
          <w:shd w:val="clear" w:color="auto" w:fill="FFFFFF"/>
          <w:lang w:val="en-GB"/>
        </w:rPr>
        <w:t>‐</w:t>
      </w:r>
      <w:r w:rsidRPr="00185940">
        <w:rPr>
          <w:shd w:val="clear" w:color="auto" w:fill="FFFFFF"/>
          <w:lang w:val="en-GB"/>
        </w:rPr>
        <w:t>Wage Security Employees. </w:t>
      </w:r>
      <w:r w:rsidRPr="00185940">
        <w:rPr>
          <w:i/>
          <w:iCs/>
          <w:shd w:val="clear" w:color="auto" w:fill="FFFFFF"/>
          <w:lang w:val="en-GB"/>
        </w:rPr>
        <w:t>The Wiley Handbook of Vocational Education and Training</w:t>
      </w:r>
      <w:r w:rsidRPr="00185940">
        <w:rPr>
          <w:shd w:val="clear" w:color="auto" w:fill="FFFFFF"/>
          <w:lang w:val="en-GB"/>
        </w:rPr>
        <w:t>, pp.207-225.</w:t>
      </w:r>
    </w:p>
    <w:p w14:paraId="692DD841" w14:textId="77777777" w:rsidR="00C44ED0" w:rsidRPr="00185940" w:rsidRDefault="00C44ED0" w:rsidP="00B57275">
      <w:pPr>
        <w:rPr>
          <w:shd w:val="clear" w:color="auto" w:fill="FFFFFF"/>
          <w:lang w:val="en-GB"/>
        </w:rPr>
      </w:pPr>
      <w:r w:rsidRPr="00185940">
        <w:rPr>
          <w:shd w:val="clear" w:color="auto" w:fill="FFFFFF"/>
          <w:lang w:val="en-GB"/>
        </w:rPr>
        <w:t xml:space="preserve">Jensen, N., Lyons, E., </w:t>
      </w:r>
      <w:proofErr w:type="spellStart"/>
      <w:r w:rsidRPr="00185940">
        <w:rPr>
          <w:shd w:val="clear" w:color="auto" w:fill="FFFFFF"/>
          <w:lang w:val="en-GB"/>
        </w:rPr>
        <w:t>Chebelyon</w:t>
      </w:r>
      <w:proofErr w:type="spellEnd"/>
      <w:r w:rsidRPr="00185940">
        <w:rPr>
          <w:shd w:val="clear" w:color="auto" w:fill="FFFFFF"/>
          <w:lang w:val="en-GB"/>
        </w:rPr>
        <w:t>, E., Le Bras, R. and Gomes, C., 2020. Conspicuous monitoring and remote work. </w:t>
      </w:r>
      <w:r w:rsidRPr="00185940">
        <w:rPr>
          <w:i/>
          <w:iCs/>
          <w:shd w:val="clear" w:color="auto" w:fill="FFFFFF"/>
          <w:lang w:val="en-GB"/>
        </w:rPr>
        <w:t xml:space="preserve">Journal of Economic </w:t>
      </w:r>
      <w:proofErr w:type="spellStart"/>
      <w:r w:rsidRPr="00185940">
        <w:rPr>
          <w:i/>
          <w:iCs/>
          <w:shd w:val="clear" w:color="auto" w:fill="FFFFFF"/>
          <w:lang w:val="en-GB"/>
        </w:rPr>
        <w:t>Behavior</w:t>
      </w:r>
      <w:proofErr w:type="spellEnd"/>
      <w:r w:rsidRPr="00185940">
        <w:rPr>
          <w:i/>
          <w:iCs/>
          <w:shd w:val="clear" w:color="auto" w:fill="FFFFFF"/>
          <w:lang w:val="en-GB"/>
        </w:rPr>
        <w:t xml:space="preserve"> &amp; Organization</w:t>
      </w:r>
      <w:r w:rsidRPr="00185940">
        <w:rPr>
          <w:shd w:val="clear" w:color="auto" w:fill="FFFFFF"/>
          <w:lang w:val="en-GB"/>
        </w:rPr>
        <w:t>, </w:t>
      </w:r>
      <w:r w:rsidRPr="00185940">
        <w:rPr>
          <w:i/>
          <w:iCs/>
          <w:shd w:val="clear" w:color="auto" w:fill="FFFFFF"/>
          <w:lang w:val="en-GB"/>
        </w:rPr>
        <w:t>176</w:t>
      </w:r>
      <w:r w:rsidRPr="00185940">
        <w:rPr>
          <w:shd w:val="clear" w:color="auto" w:fill="FFFFFF"/>
          <w:lang w:val="en-GB"/>
        </w:rPr>
        <w:t>, pp.489-511.</w:t>
      </w:r>
    </w:p>
    <w:p w14:paraId="1ECE1825" w14:textId="77777777" w:rsidR="00C44ED0" w:rsidRPr="00185940" w:rsidRDefault="00C44ED0" w:rsidP="000F5CFA">
      <w:pPr>
        <w:rPr>
          <w:lang w:val="en-GB"/>
        </w:rPr>
      </w:pPr>
      <w:r w:rsidRPr="00185940">
        <w:rPr>
          <w:shd w:val="clear" w:color="auto" w:fill="FFFFFF"/>
          <w:lang w:val="en-GB"/>
        </w:rPr>
        <w:t>Kirton, G. and Greene, A.M., 2021. </w:t>
      </w:r>
      <w:r w:rsidRPr="00A0380F">
        <w:rPr>
          <w:i/>
          <w:shd w:val="clear" w:color="auto" w:fill="FFFFFF"/>
          <w:lang w:val="en-GB"/>
        </w:rPr>
        <w:t>The Dynamics of Managing Diversity and Inclusion: A Critical Approach</w:t>
      </w:r>
      <w:r w:rsidRPr="00185940">
        <w:rPr>
          <w:shd w:val="clear" w:color="auto" w:fill="FFFFFF"/>
          <w:lang w:val="en-GB"/>
        </w:rPr>
        <w:t>. Routledge.</w:t>
      </w:r>
    </w:p>
    <w:p w14:paraId="638117CF" w14:textId="77777777" w:rsidR="00C44ED0" w:rsidRPr="00185940" w:rsidRDefault="00C44ED0" w:rsidP="002774E2">
      <w:pPr>
        <w:rPr>
          <w:shd w:val="clear" w:color="auto" w:fill="FFFFFF"/>
          <w:lang w:val="en-GB"/>
        </w:rPr>
      </w:pPr>
      <w:proofErr w:type="spellStart"/>
      <w:r w:rsidRPr="00185940">
        <w:rPr>
          <w:shd w:val="clear" w:color="auto" w:fill="FFFFFF"/>
          <w:lang w:val="en-GB"/>
        </w:rPr>
        <w:t>Mosomi</w:t>
      </w:r>
      <w:proofErr w:type="spellEnd"/>
      <w:r w:rsidRPr="00185940">
        <w:rPr>
          <w:shd w:val="clear" w:color="auto" w:fill="FFFFFF"/>
          <w:lang w:val="en-GB"/>
        </w:rPr>
        <w:t>, J., 2019. </w:t>
      </w:r>
      <w:r w:rsidRPr="00A0380F">
        <w:rPr>
          <w:i/>
          <w:shd w:val="clear" w:color="auto" w:fill="FFFFFF"/>
          <w:lang w:val="en-GB"/>
        </w:rPr>
        <w:t>Distributional changes in the gender wage gap in the post-apartheid South African labour market</w:t>
      </w:r>
      <w:r w:rsidRPr="00185940">
        <w:rPr>
          <w:shd w:val="clear" w:color="auto" w:fill="FFFFFF"/>
          <w:lang w:val="en-GB"/>
        </w:rPr>
        <w:t> (No. 2019/17). WIDER working paper.</w:t>
      </w:r>
    </w:p>
    <w:p w14:paraId="6A7B4E44" w14:textId="77777777" w:rsidR="00C44ED0" w:rsidRPr="00185940" w:rsidRDefault="00C44ED0" w:rsidP="007117E3">
      <w:pPr>
        <w:rPr>
          <w:lang w:val="en-GB"/>
        </w:rPr>
      </w:pPr>
      <w:r w:rsidRPr="00185940">
        <w:rPr>
          <w:lang w:val="en-GB"/>
        </w:rPr>
        <w:t xml:space="preserve">Next, 2022. </w:t>
      </w:r>
      <w:r w:rsidRPr="00185940">
        <w:rPr>
          <w:i/>
          <w:lang w:val="en-GB"/>
        </w:rPr>
        <w:t xml:space="preserve">Next </w:t>
      </w:r>
      <w:r w:rsidRPr="00185940">
        <w:rPr>
          <w:lang w:val="en-GB"/>
        </w:rPr>
        <w:t xml:space="preserve">[online] Available at: https://www.nextplc.co.uk/ [Accessed 21 March 2022] </w:t>
      </w:r>
    </w:p>
    <w:p w14:paraId="17768064" w14:textId="77777777" w:rsidR="00C44ED0" w:rsidRPr="00185940" w:rsidRDefault="00C44ED0" w:rsidP="00624CE8">
      <w:pPr>
        <w:rPr>
          <w:shd w:val="clear" w:color="auto" w:fill="FFFFFF"/>
          <w:lang w:val="en-GB"/>
        </w:rPr>
      </w:pPr>
      <w:r w:rsidRPr="00185940">
        <w:rPr>
          <w:shd w:val="clear" w:color="auto" w:fill="FFFFFF"/>
          <w:lang w:val="en-GB"/>
        </w:rPr>
        <w:lastRenderedPageBreak/>
        <w:t xml:space="preserve">Prasad, K.D.V. and </w:t>
      </w:r>
      <w:proofErr w:type="spellStart"/>
      <w:r w:rsidRPr="00185940">
        <w:rPr>
          <w:shd w:val="clear" w:color="auto" w:fill="FFFFFF"/>
          <w:lang w:val="en-GB"/>
        </w:rPr>
        <w:t>Mangipudi</w:t>
      </w:r>
      <w:proofErr w:type="spellEnd"/>
      <w:r w:rsidRPr="00185940">
        <w:rPr>
          <w:shd w:val="clear" w:color="auto" w:fill="FFFFFF"/>
          <w:lang w:val="en-GB"/>
        </w:rPr>
        <w:t xml:space="preserve">, M.R., 2021. A General Linear Model Approach: Development </w:t>
      </w:r>
      <w:proofErr w:type="gramStart"/>
      <w:r w:rsidRPr="00185940">
        <w:rPr>
          <w:shd w:val="clear" w:color="auto" w:fill="FFFFFF"/>
          <w:lang w:val="en-GB"/>
        </w:rPr>
        <w:t>Of</w:t>
      </w:r>
      <w:proofErr w:type="gramEnd"/>
      <w:r w:rsidRPr="00185940">
        <w:rPr>
          <w:shd w:val="clear" w:color="auto" w:fill="FFFFFF"/>
          <w:lang w:val="en-GB"/>
        </w:rPr>
        <w:t xml:space="preserve"> Psychological Well-Being, Remote Working, Employee Engagement, Job Satisfaction, Scales, Data Analysis And Reporting Concerning To Information Technology Sector. </w:t>
      </w:r>
      <w:r w:rsidRPr="00185940">
        <w:rPr>
          <w:i/>
          <w:iCs/>
          <w:shd w:val="clear" w:color="auto" w:fill="FFFFFF"/>
          <w:lang w:val="en-GB"/>
        </w:rPr>
        <w:t>Journal of Contemporary Issues in Business and Government Vol</w:t>
      </w:r>
      <w:r w:rsidRPr="00185940">
        <w:rPr>
          <w:shd w:val="clear" w:color="auto" w:fill="FFFFFF"/>
          <w:lang w:val="en-GB"/>
        </w:rPr>
        <w:t>, </w:t>
      </w:r>
      <w:r w:rsidRPr="00185940">
        <w:rPr>
          <w:i/>
          <w:iCs/>
          <w:shd w:val="clear" w:color="auto" w:fill="FFFFFF"/>
          <w:lang w:val="en-GB"/>
        </w:rPr>
        <w:t>27</w:t>
      </w:r>
      <w:r w:rsidRPr="00185940">
        <w:rPr>
          <w:shd w:val="clear" w:color="auto" w:fill="FFFFFF"/>
          <w:lang w:val="en-GB"/>
        </w:rPr>
        <w:t>(1).</w:t>
      </w:r>
    </w:p>
    <w:p w14:paraId="38282F35" w14:textId="77777777" w:rsidR="00C44ED0" w:rsidRPr="00185940" w:rsidRDefault="00C44ED0" w:rsidP="000F5CFA">
      <w:pPr>
        <w:rPr>
          <w:shd w:val="clear" w:color="auto" w:fill="FFFFFF"/>
          <w:lang w:val="en-GB"/>
        </w:rPr>
      </w:pPr>
      <w:r w:rsidRPr="00185940">
        <w:rPr>
          <w:shd w:val="clear" w:color="auto" w:fill="FFFFFF"/>
          <w:lang w:val="en-GB"/>
        </w:rPr>
        <w:t xml:space="preserve">Syed, J. and </w:t>
      </w:r>
      <w:proofErr w:type="spellStart"/>
      <w:r w:rsidRPr="00185940">
        <w:rPr>
          <w:shd w:val="clear" w:color="auto" w:fill="FFFFFF"/>
          <w:lang w:val="en-GB"/>
        </w:rPr>
        <w:t>Ozbilgin</w:t>
      </w:r>
      <w:proofErr w:type="spellEnd"/>
      <w:r w:rsidRPr="00185940">
        <w:rPr>
          <w:shd w:val="clear" w:color="auto" w:fill="FFFFFF"/>
          <w:lang w:val="en-GB"/>
        </w:rPr>
        <w:t>, M., 2019. Managing diversity and inclusion: An international perspective. Sage.</w:t>
      </w:r>
    </w:p>
    <w:p w14:paraId="78A7C48A" w14:textId="77777777" w:rsidR="00C44ED0" w:rsidRPr="00185940" w:rsidRDefault="00C44ED0" w:rsidP="00E33025">
      <w:pPr>
        <w:rPr>
          <w:shd w:val="clear" w:color="auto" w:fill="FFFFFF"/>
          <w:lang w:val="en-GB"/>
        </w:rPr>
      </w:pPr>
      <w:r w:rsidRPr="00185940">
        <w:rPr>
          <w:shd w:val="clear" w:color="auto" w:fill="FFFFFF"/>
          <w:lang w:val="en-GB"/>
        </w:rPr>
        <w:t>Weideman, M. and Hofmeyr, K.B., 2020. The influence of flexible work arrangements on employee engagement: An exploratory study. </w:t>
      </w:r>
      <w:r w:rsidRPr="00185940">
        <w:rPr>
          <w:i/>
          <w:iCs/>
          <w:shd w:val="clear" w:color="auto" w:fill="FFFFFF"/>
          <w:lang w:val="en-GB"/>
        </w:rPr>
        <w:t>SA Journal of Human Resource Management</w:t>
      </w:r>
      <w:r w:rsidRPr="00185940">
        <w:rPr>
          <w:shd w:val="clear" w:color="auto" w:fill="FFFFFF"/>
          <w:lang w:val="en-GB"/>
        </w:rPr>
        <w:t>, </w:t>
      </w:r>
      <w:r w:rsidRPr="00185940">
        <w:rPr>
          <w:i/>
          <w:iCs/>
          <w:shd w:val="clear" w:color="auto" w:fill="FFFFFF"/>
          <w:lang w:val="en-GB"/>
        </w:rPr>
        <w:t>18</w:t>
      </w:r>
      <w:r w:rsidRPr="00185940">
        <w:rPr>
          <w:shd w:val="clear" w:color="auto" w:fill="FFFFFF"/>
          <w:lang w:val="en-GB"/>
        </w:rPr>
        <w:t>(1), pp.1-18.</w:t>
      </w:r>
    </w:p>
    <w:p w14:paraId="572BDC7D" w14:textId="77777777" w:rsidR="00C44ED0" w:rsidRPr="00185940" w:rsidRDefault="00C44ED0" w:rsidP="005B6D04">
      <w:pPr>
        <w:rPr>
          <w:shd w:val="clear" w:color="auto" w:fill="FFFFFF"/>
          <w:lang w:val="en-GB"/>
        </w:rPr>
      </w:pPr>
      <w:r w:rsidRPr="00185940">
        <w:rPr>
          <w:shd w:val="clear" w:color="auto" w:fill="FFFFFF"/>
          <w:lang w:val="en-GB"/>
        </w:rPr>
        <w:t xml:space="preserve">Yu, R., Burke, M. and </w:t>
      </w:r>
      <w:proofErr w:type="spellStart"/>
      <w:r w:rsidRPr="00185940">
        <w:rPr>
          <w:shd w:val="clear" w:color="auto" w:fill="FFFFFF"/>
          <w:lang w:val="en-GB"/>
        </w:rPr>
        <w:t>Raad</w:t>
      </w:r>
      <w:proofErr w:type="spellEnd"/>
      <w:r w:rsidRPr="00185940">
        <w:rPr>
          <w:shd w:val="clear" w:color="auto" w:fill="FFFFFF"/>
          <w:lang w:val="en-GB"/>
        </w:rPr>
        <w:t xml:space="preserve">, N., 2019. Exploring impact of future flexible working model evolution on urban environment, </w:t>
      </w:r>
      <w:proofErr w:type="gramStart"/>
      <w:r w:rsidRPr="00185940">
        <w:rPr>
          <w:shd w:val="clear" w:color="auto" w:fill="FFFFFF"/>
          <w:lang w:val="en-GB"/>
        </w:rPr>
        <w:t>economy</w:t>
      </w:r>
      <w:proofErr w:type="gramEnd"/>
      <w:r w:rsidRPr="00185940">
        <w:rPr>
          <w:shd w:val="clear" w:color="auto" w:fill="FFFFFF"/>
          <w:lang w:val="en-GB"/>
        </w:rPr>
        <w:t xml:space="preserve"> and planning. </w:t>
      </w:r>
      <w:r w:rsidRPr="00185940">
        <w:rPr>
          <w:i/>
          <w:iCs/>
          <w:shd w:val="clear" w:color="auto" w:fill="FFFFFF"/>
          <w:lang w:val="en-GB"/>
        </w:rPr>
        <w:t>Journal of Urban Management</w:t>
      </w:r>
      <w:r w:rsidRPr="00185940">
        <w:rPr>
          <w:shd w:val="clear" w:color="auto" w:fill="FFFFFF"/>
          <w:lang w:val="en-GB"/>
        </w:rPr>
        <w:t>, </w:t>
      </w:r>
      <w:r w:rsidRPr="00185940">
        <w:rPr>
          <w:i/>
          <w:iCs/>
          <w:shd w:val="clear" w:color="auto" w:fill="FFFFFF"/>
          <w:lang w:val="en-GB"/>
        </w:rPr>
        <w:t>8</w:t>
      </w:r>
      <w:r w:rsidRPr="00185940">
        <w:rPr>
          <w:shd w:val="clear" w:color="auto" w:fill="FFFFFF"/>
          <w:lang w:val="en-GB"/>
        </w:rPr>
        <w:t>(3), pp.447-457.</w:t>
      </w:r>
    </w:p>
    <w:p w14:paraId="48B69913" w14:textId="77777777" w:rsidR="00C44ED0" w:rsidRPr="00185940" w:rsidRDefault="00C44ED0">
      <w:pPr>
        <w:rPr>
          <w:lang w:val="en-GB"/>
        </w:rPr>
      </w:pPr>
      <w:proofErr w:type="spellStart"/>
      <w:r w:rsidRPr="00185940">
        <w:rPr>
          <w:lang w:val="en-GB"/>
        </w:rPr>
        <w:t>Zoominfo</w:t>
      </w:r>
      <w:proofErr w:type="spellEnd"/>
      <w:r w:rsidRPr="00185940">
        <w:rPr>
          <w:lang w:val="en-GB"/>
        </w:rPr>
        <w:t xml:space="preserve">, 2022. </w:t>
      </w:r>
      <w:r w:rsidRPr="00185940">
        <w:rPr>
          <w:i/>
          <w:lang w:val="en-GB"/>
        </w:rPr>
        <w:t xml:space="preserve">Who is Next </w:t>
      </w:r>
      <w:r w:rsidRPr="00185940">
        <w:rPr>
          <w:lang w:val="en-GB"/>
        </w:rPr>
        <w:t xml:space="preserve">[online] Available at: https://www.zoominfo.com/c/next-plc/85951313 [Accessed 21 March </w:t>
      </w:r>
      <w:proofErr w:type="gramStart"/>
      <w:r w:rsidRPr="00185940">
        <w:rPr>
          <w:lang w:val="en-GB"/>
        </w:rPr>
        <w:t>2022]</w:t>
      </w:r>
      <w:proofErr w:type="gramEnd"/>
      <w:r w:rsidRPr="00185940">
        <w:rPr>
          <w:lang w:val="en-GB"/>
        </w:rPr>
        <w:t xml:space="preserve"> </w:t>
      </w:r>
    </w:p>
    <w:sectPr w:rsidR="00C44ED0" w:rsidRPr="0018594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BECEE" w14:textId="77777777" w:rsidR="00294D1F" w:rsidRDefault="00294D1F" w:rsidP="00E8450A">
      <w:pPr>
        <w:spacing w:line="240" w:lineRule="auto"/>
      </w:pPr>
      <w:r>
        <w:separator/>
      </w:r>
    </w:p>
  </w:endnote>
  <w:endnote w:type="continuationSeparator" w:id="0">
    <w:p w14:paraId="5B58D7B5" w14:textId="77777777" w:rsidR="00294D1F" w:rsidRDefault="00294D1F" w:rsidP="00E845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845080"/>
      <w:docPartObj>
        <w:docPartGallery w:val="Page Numbers (Bottom of Page)"/>
        <w:docPartUnique/>
      </w:docPartObj>
    </w:sdtPr>
    <w:sdtEndPr>
      <w:rPr>
        <w:noProof/>
      </w:rPr>
    </w:sdtEndPr>
    <w:sdtContent>
      <w:p w14:paraId="7B898145" w14:textId="77777777" w:rsidR="005F3CF1" w:rsidRDefault="005F3CF1">
        <w:pPr>
          <w:pStyle w:val="Footer"/>
          <w:jc w:val="right"/>
        </w:pPr>
        <w:r>
          <w:fldChar w:fldCharType="begin"/>
        </w:r>
        <w:r>
          <w:instrText xml:space="preserve"> PAGE   \* MERGEFORMAT </w:instrText>
        </w:r>
        <w:r>
          <w:fldChar w:fldCharType="separate"/>
        </w:r>
        <w:r w:rsidR="003766F6">
          <w:rPr>
            <w:noProof/>
          </w:rPr>
          <w:t>5</w:t>
        </w:r>
        <w:r>
          <w:rPr>
            <w:noProof/>
          </w:rPr>
          <w:fldChar w:fldCharType="end"/>
        </w:r>
      </w:p>
    </w:sdtContent>
  </w:sdt>
  <w:p w14:paraId="653130D2" w14:textId="77777777" w:rsidR="005F3CF1" w:rsidRDefault="005F3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89E55" w14:textId="77777777" w:rsidR="00294D1F" w:rsidRDefault="00294D1F" w:rsidP="00E8450A">
      <w:pPr>
        <w:spacing w:line="240" w:lineRule="auto"/>
      </w:pPr>
      <w:r>
        <w:separator/>
      </w:r>
    </w:p>
  </w:footnote>
  <w:footnote w:type="continuationSeparator" w:id="0">
    <w:p w14:paraId="76BF1B0B" w14:textId="77777777" w:rsidR="00294D1F" w:rsidRDefault="00294D1F" w:rsidP="00E845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C73A2"/>
    <w:multiLevelType w:val="hybridMultilevel"/>
    <w:tmpl w:val="C8C4843E"/>
    <w:lvl w:ilvl="0" w:tplc="C4266B6A">
      <w:numFmt w:val="bullet"/>
      <w:lvlText w:val="-"/>
      <w:lvlJc w:val="left"/>
      <w:pPr>
        <w:ind w:left="900" w:hanging="361"/>
      </w:pPr>
      <w:rPr>
        <w:rFonts w:ascii="Arial" w:eastAsia="Arial" w:hAnsi="Arial" w:cs="Arial" w:hint="default"/>
        <w:spacing w:val="-7"/>
        <w:w w:val="99"/>
        <w:sz w:val="24"/>
        <w:szCs w:val="24"/>
        <w:lang w:val="en-US" w:eastAsia="en-US" w:bidi="ar-SA"/>
      </w:rPr>
    </w:lvl>
    <w:lvl w:ilvl="1" w:tplc="34701F68">
      <w:numFmt w:val="bullet"/>
      <w:lvlText w:val="•"/>
      <w:lvlJc w:val="left"/>
      <w:pPr>
        <w:ind w:left="1871" w:hanging="361"/>
      </w:pPr>
      <w:rPr>
        <w:rFonts w:hint="default"/>
        <w:lang w:val="en-US" w:eastAsia="en-US" w:bidi="ar-SA"/>
      </w:rPr>
    </w:lvl>
    <w:lvl w:ilvl="2" w:tplc="23F4C21A">
      <w:numFmt w:val="bullet"/>
      <w:lvlText w:val="•"/>
      <w:lvlJc w:val="left"/>
      <w:pPr>
        <w:ind w:left="2843" w:hanging="361"/>
      </w:pPr>
      <w:rPr>
        <w:rFonts w:hint="default"/>
        <w:lang w:val="en-US" w:eastAsia="en-US" w:bidi="ar-SA"/>
      </w:rPr>
    </w:lvl>
    <w:lvl w:ilvl="3" w:tplc="0412697E">
      <w:numFmt w:val="bullet"/>
      <w:lvlText w:val="•"/>
      <w:lvlJc w:val="left"/>
      <w:pPr>
        <w:ind w:left="3815" w:hanging="361"/>
      </w:pPr>
      <w:rPr>
        <w:rFonts w:hint="default"/>
        <w:lang w:val="en-US" w:eastAsia="en-US" w:bidi="ar-SA"/>
      </w:rPr>
    </w:lvl>
    <w:lvl w:ilvl="4" w:tplc="79B48304">
      <w:numFmt w:val="bullet"/>
      <w:lvlText w:val="•"/>
      <w:lvlJc w:val="left"/>
      <w:pPr>
        <w:ind w:left="4787" w:hanging="361"/>
      </w:pPr>
      <w:rPr>
        <w:rFonts w:hint="default"/>
        <w:lang w:val="en-US" w:eastAsia="en-US" w:bidi="ar-SA"/>
      </w:rPr>
    </w:lvl>
    <w:lvl w:ilvl="5" w:tplc="A7E6A192">
      <w:numFmt w:val="bullet"/>
      <w:lvlText w:val="•"/>
      <w:lvlJc w:val="left"/>
      <w:pPr>
        <w:ind w:left="5759" w:hanging="361"/>
      </w:pPr>
      <w:rPr>
        <w:rFonts w:hint="default"/>
        <w:lang w:val="en-US" w:eastAsia="en-US" w:bidi="ar-SA"/>
      </w:rPr>
    </w:lvl>
    <w:lvl w:ilvl="6" w:tplc="070A7594">
      <w:numFmt w:val="bullet"/>
      <w:lvlText w:val="•"/>
      <w:lvlJc w:val="left"/>
      <w:pPr>
        <w:ind w:left="6731" w:hanging="361"/>
      </w:pPr>
      <w:rPr>
        <w:rFonts w:hint="default"/>
        <w:lang w:val="en-US" w:eastAsia="en-US" w:bidi="ar-SA"/>
      </w:rPr>
    </w:lvl>
    <w:lvl w:ilvl="7" w:tplc="1B68DE48">
      <w:numFmt w:val="bullet"/>
      <w:lvlText w:val="•"/>
      <w:lvlJc w:val="left"/>
      <w:pPr>
        <w:ind w:left="7703" w:hanging="361"/>
      </w:pPr>
      <w:rPr>
        <w:rFonts w:hint="default"/>
        <w:lang w:val="en-US" w:eastAsia="en-US" w:bidi="ar-SA"/>
      </w:rPr>
    </w:lvl>
    <w:lvl w:ilvl="8" w:tplc="0046CAA4">
      <w:numFmt w:val="bullet"/>
      <w:lvlText w:val="•"/>
      <w:lvlJc w:val="left"/>
      <w:pPr>
        <w:ind w:left="8675" w:hanging="361"/>
      </w:pPr>
      <w:rPr>
        <w:rFonts w:hint="default"/>
        <w:lang w:val="en-US" w:eastAsia="en-US" w:bidi="ar-SA"/>
      </w:rPr>
    </w:lvl>
  </w:abstractNum>
  <w:abstractNum w:abstractNumId="1" w15:restartNumberingAfterBreak="0">
    <w:nsid w:val="4E3B058A"/>
    <w:multiLevelType w:val="hybridMultilevel"/>
    <w:tmpl w:val="1BE2EBA2"/>
    <w:lvl w:ilvl="0" w:tplc="50FE7D32">
      <w:start w:val="1"/>
      <w:numFmt w:val="bullet"/>
      <w:pStyle w:val="ListParagraph"/>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44762211">
    <w:abstractNumId w:val="0"/>
  </w:num>
  <w:num w:numId="2" w16cid:durableId="13203855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43E3"/>
    <w:rsid w:val="000139DB"/>
    <w:rsid w:val="00031E2C"/>
    <w:rsid w:val="00035B80"/>
    <w:rsid w:val="00066A62"/>
    <w:rsid w:val="00097A66"/>
    <w:rsid w:val="000B67E9"/>
    <w:rsid w:val="000F5CFA"/>
    <w:rsid w:val="0010011E"/>
    <w:rsid w:val="00101D8C"/>
    <w:rsid w:val="0015676D"/>
    <w:rsid w:val="00175C2C"/>
    <w:rsid w:val="00185940"/>
    <w:rsid w:val="001D0DE0"/>
    <w:rsid w:val="001D75E6"/>
    <w:rsid w:val="001E3674"/>
    <w:rsid w:val="001E5663"/>
    <w:rsid w:val="00203E4D"/>
    <w:rsid w:val="00211DF1"/>
    <w:rsid w:val="0022241C"/>
    <w:rsid w:val="002774E2"/>
    <w:rsid w:val="00294721"/>
    <w:rsid w:val="00294D1F"/>
    <w:rsid w:val="002A2FA5"/>
    <w:rsid w:val="002F2028"/>
    <w:rsid w:val="00304F4F"/>
    <w:rsid w:val="00310D19"/>
    <w:rsid w:val="003245E5"/>
    <w:rsid w:val="00334FDF"/>
    <w:rsid w:val="00351FBC"/>
    <w:rsid w:val="003766F6"/>
    <w:rsid w:val="003B731A"/>
    <w:rsid w:val="003C0804"/>
    <w:rsid w:val="003E0E6A"/>
    <w:rsid w:val="003E4453"/>
    <w:rsid w:val="003F5532"/>
    <w:rsid w:val="0040425C"/>
    <w:rsid w:val="00425EED"/>
    <w:rsid w:val="00430C61"/>
    <w:rsid w:val="004323FC"/>
    <w:rsid w:val="00443C03"/>
    <w:rsid w:val="004626E0"/>
    <w:rsid w:val="0047165B"/>
    <w:rsid w:val="00490FA8"/>
    <w:rsid w:val="0050129E"/>
    <w:rsid w:val="005314FC"/>
    <w:rsid w:val="00544DD3"/>
    <w:rsid w:val="005738D6"/>
    <w:rsid w:val="005B6D04"/>
    <w:rsid w:val="005C342E"/>
    <w:rsid w:val="005D43E3"/>
    <w:rsid w:val="005F3CF1"/>
    <w:rsid w:val="006013EA"/>
    <w:rsid w:val="00624CE8"/>
    <w:rsid w:val="00640DB5"/>
    <w:rsid w:val="00687AD6"/>
    <w:rsid w:val="006A15D5"/>
    <w:rsid w:val="006C4112"/>
    <w:rsid w:val="00710D40"/>
    <w:rsid w:val="007117E3"/>
    <w:rsid w:val="007D3462"/>
    <w:rsid w:val="007E0298"/>
    <w:rsid w:val="008363D4"/>
    <w:rsid w:val="008458F8"/>
    <w:rsid w:val="0087474E"/>
    <w:rsid w:val="008A62ED"/>
    <w:rsid w:val="00900743"/>
    <w:rsid w:val="009247FD"/>
    <w:rsid w:val="009347E5"/>
    <w:rsid w:val="00963542"/>
    <w:rsid w:val="00963C57"/>
    <w:rsid w:val="00977371"/>
    <w:rsid w:val="0098157A"/>
    <w:rsid w:val="009850C6"/>
    <w:rsid w:val="009958C6"/>
    <w:rsid w:val="00996F2D"/>
    <w:rsid w:val="009A255D"/>
    <w:rsid w:val="009F0D90"/>
    <w:rsid w:val="00A035AD"/>
    <w:rsid w:val="00A0380F"/>
    <w:rsid w:val="00A32376"/>
    <w:rsid w:val="00AA79AF"/>
    <w:rsid w:val="00AD0101"/>
    <w:rsid w:val="00AE02A3"/>
    <w:rsid w:val="00AE33DF"/>
    <w:rsid w:val="00B05191"/>
    <w:rsid w:val="00B40D98"/>
    <w:rsid w:val="00B57275"/>
    <w:rsid w:val="00B7022F"/>
    <w:rsid w:val="00B966F2"/>
    <w:rsid w:val="00BF316B"/>
    <w:rsid w:val="00C0636F"/>
    <w:rsid w:val="00C25654"/>
    <w:rsid w:val="00C44ED0"/>
    <w:rsid w:val="00C571ED"/>
    <w:rsid w:val="00C61B2A"/>
    <w:rsid w:val="00C663C1"/>
    <w:rsid w:val="00C812C6"/>
    <w:rsid w:val="00D075F5"/>
    <w:rsid w:val="00D2386C"/>
    <w:rsid w:val="00D51EE0"/>
    <w:rsid w:val="00D615F7"/>
    <w:rsid w:val="00DA553A"/>
    <w:rsid w:val="00DB1456"/>
    <w:rsid w:val="00DB35FE"/>
    <w:rsid w:val="00DB7607"/>
    <w:rsid w:val="00DF1875"/>
    <w:rsid w:val="00E06C40"/>
    <w:rsid w:val="00E33025"/>
    <w:rsid w:val="00E4646B"/>
    <w:rsid w:val="00E61155"/>
    <w:rsid w:val="00E84150"/>
    <w:rsid w:val="00E8450A"/>
    <w:rsid w:val="00EA0B71"/>
    <w:rsid w:val="00EB3D41"/>
    <w:rsid w:val="00EE0C83"/>
    <w:rsid w:val="00EE37A1"/>
    <w:rsid w:val="00F26A3B"/>
    <w:rsid w:val="00F30305"/>
    <w:rsid w:val="00F438F4"/>
    <w:rsid w:val="00F62210"/>
    <w:rsid w:val="00F72A18"/>
    <w:rsid w:val="00FB4B8D"/>
    <w:rsid w:val="00FB4D78"/>
    <w:rsid w:val="00FF31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4FA2"/>
  <w15:docId w15:val="{23C8C0C2-D2F3-4091-8615-60ACB35E5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8450A"/>
    <w:pPr>
      <w:widowControl w:val="0"/>
      <w:autoSpaceDE w:val="0"/>
      <w:autoSpaceDN w:val="0"/>
      <w:spacing w:after="0" w:line="360" w:lineRule="auto"/>
      <w:jc w:val="both"/>
    </w:pPr>
    <w:rPr>
      <w:rFonts w:ascii="Times New Roman" w:eastAsia="Arial" w:hAnsi="Times New Roman" w:cs="Arial"/>
      <w:sz w:val="24"/>
      <w:lang w:val="en-US"/>
    </w:rPr>
  </w:style>
  <w:style w:type="paragraph" w:styleId="Heading1">
    <w:name w:val="heading 1"/>
    <w:basedOn w:val="Normal"/>
    <w:next w:val="Normal"/>
    <w:link w:val="Heading1Char"/>
    <w:uiPriority w:val="9"/>
    <w:qFormat/>
    <w:rsid w:val="00EE37A1"/>
    <w:pPr>
      <w:keepNext/>
      <w:keepLines/>
      <w:spacing w:before="480"/>
      <w:outlineLvl w:val="0"/>
    </w:pPr>
    <w:rPr>
      <w:rFonts w:eastAsiaTheme="majorEastAsia" w:cstheme="majorBidi"/>
      <w:b/>
      <w:bCs/>
      <w:color w:val="000000" w:themeColor="text1"/>
      <w:szCs w:val="28"/>
      <w:lang w:val="en-IN"/>
    </w:rPr>
  </w:style>
  <w:style w:type="paragraph" w:styleId="Heading2">
    <w:name w:val="heading 2"/>
    <w:basedOn w:val="Normal"/>
    <w:next w:val="Normal"/>
    <w:link w:val="Heading2Char"/>
    <w:uiPriority w:val="9"/>
    <w:semiHidden/>
    <w:unhideWhenUsed/>
    <w:qFormat/>
    <w:rsid w:val="008A62ED"/>
    <w:pPr>
      <w:keepNext/>
      <w:keepLines/>
      <w:spacing w:before="20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3C57"/>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963C57"/>
    <w:rPr>
      <w:rFonts w:ascii="Times New Roman" w:eastAsiaTheme="majorEastAsia" w:hAnsi="Times New Roman" w:cstheme="majorBidi"/>
      <w:b/>
      <w:color w:val="000000" w:themeColor="text1"/>
      <w:spacing w:val="5"/>
      <w:kern w:val="28"/>
      <w:sz w:val="36"/>
      <w:szCs w:val="52"/>
      <w:lang w:val="en-GB"/>
    </w:rPr>
  </w:style>
  <w:style w:type="character" w:customStyle="1" w:styleId="Heading1Char">
    <w:name w:val="Heading 1 Char"/>
    <w:basedOn w:val="DefaultParagraphFont"/>
    <w:link w:val="Heading1"/>
    <w:uiPriority w:val="9"/>
    <w:rsid w:val="00EE37A1"/>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8A62ED"/>
    <w:rPr>
      <w:rFonts w:ascii="Times New Roman" w:eastAsiaTheme="majorEastAsia" w:hAnsi="Times New Roman" w:cstheme="majorBidi"/>
      <w:b/>
      <w:bCs/>
      <w:color w:val="000000" w:themeColor="text1"/>
      <w:sz w:val="24"/>
      <w:szCs w:val="26"/>
      <w:lang w:val="en-GB"/>
    </w:rPr>
  </w:style>
  <w:style w:type="paragraph" w:styleId="BodyText">
    <w:name w:val="Body Text"/>
    <w:basedOn w:val="Normal"/>
    <w:link w:val="BodyTextChar"/>
    <w:uiPriority w:val="1"/>
    <w:qFormat/>
    <w:rsid w:val="00963542"/>
    <w:rPr>
      <w:u w:color="000000"/>
    </w:rPr>
  </w:style>
  <w:style w:type="character" w:customStyle="1" w:styleId="BodyTextChar">
    <w:name w:val="Body Text Char"/>
    <w:basedOn w:val="DefaultParagraphFont"/>
    <w:link w:val="BodyText"/>
    <w:uiPriority w:val="1"/>
    <w:rsid w:val="00963542"/>
    <w:rPr>
      <w:rFonts w:ascii="Times New Roman" w:eastAsia="Arial" w:hAnsi="Times New Roman" w:cs="Arial"/>
      <w:sz w:val="24"/>
      <w:u w:color="000000"/>
      <w:lang w:val="en-US"/>
    </w:rPr>
  </w:style>
  <w:style w:type="paragraph" w:customStyle="1" w:styleId="TableParagraph">
    <w:name w:val="Table Paragraph"/>
    <w:basedOn w:val="Normal"/>
    <w:uiPriority w:val="1"/>
    <w:qFormat/>
    <w:rsid w:val="00B40D98"/>
    <w:pPr>
      <w:ind w:left="107"/>
    </w:pPr>
  </w:style>
  <w:style w:type="paragraph" w:styleId="BalloonText">
    <w:name w:val="Balloon Text"/>
    <w:basedOn w:val="Normal"/>
    <w:link w:val="BalloonTextChar"/>
    <w:uiPriority w:val="99"/>
    <w:semiHidden/>
    <w:unhideWhenUsed/>
    <w:rsid w:val="00B40D98"/>
    <w:rPr>
      <w:rFonts w:ascii="Tahoma" w:hAnsi="Tahoma" w:cs="Tahoma"/>
      <w:sz w:val="16"/>
      <w:szCs w:val="16"/>
    </w:rPr>
  </w:style>
  <w:style w:type="character" w:customStyle="1" w:styleId="BalloonTextChar">
    <w:name w:val="Balloon Text Char"/>
    <w:basedOn w:val="DefaultParagraphFont"/>
    <w:link w:val="BalloonText"/>
    <w:uiPriority w:val="99"/>
    <w:semiHidden/>
    <w:rsid w:val="00B40D98"/>
    <w:rPr>
      <w:rFonts w:ascii="Tahoma" w:eastAsia="Arial" w:hAnsi="Tahoma" w:cs="Tahoma"/>
      <w:sz w:val="16"/>
      <w:szCs w:val="16"/>
      <w:lang w:val="en-US"/>
    </w:rPr>
  </w:style>
  <w:style w:type="paragraph" w:styleId="TOCHeading">
    <w:name w:val="TOC Heading"/>
    <w:basedOn w:val="Heading1"/>
    <w:next w:val="Normal"/>
    <w:uiPriority w:val="39"/>
    <w:semiHidden/>
    <w:unhideWhenUsed/>
    <w:qFormat/>
    <w:rsid w:val="00E8450A"/>
    <w:pPr>
      <w:widowControl/>
      <w:autoSpaceDE/>
      <w:autoSpaceDN/>
      <w:spacing w:line="276" w:lineRule="auto"/>
      <w:jc w:val="left"/>
      <w:outlineLvl w:val="9"/>
    </w:pPr>
    <w:rPr>
      <w:rFonts w:asciiTheme="majorHAnsi" w:hAnsiTheme="majorHAnsi"/>
      <w:color w:val="365F91" w:themeColor="accent1" w:themeShade="BF"/>
      <w:sz w:val="28"/>
      <w:lang w:val="en-US" w:eastAsia="ja-JP"/>
    </w:rPr>
  </w:style>
  <w:style w:type="paragraph" w:styleId="Header">
    <w:name w:val="header"/>
    <w:basedOn w:val="Normal"/>
    <w:link w:val="HeaderChar"/>
    <w:uiPriority w:val="99"/>
    <w:unhideWhenUsed/>
    <w:rsid w:val="00E8450A"/>
    <w:pPr>
      <w:tabs>
        <w:tab w:val="center" w:pos="4513"/>
        <w:tab w:val="right" w:pos="9026"/>
      </w:tabs>
      <w:spacing w:line="240" w:lineRule="auto"/>
    </w:pPr>
  </w:style>
  <w:style w:type="character" w:customStyle="1" w:styleId="HeaderChar">
    <w:name w:val="Header Char"/>
    <w:basedOn w:val="DefaultParagraphFont"/>
    <w:link w:val="Header"/>
    <w:uiPriority w:val="99"/>
    <w:rsid w:val="00E8450A"/>
    <w:rPr>
      <w:rFonts w:ascii="Times New Roman" w:eastAsia="Arial" w:hAnsi="Times New Roman" w:cs="Arial"/>
      <w:sz w:val="24"/>
      <w:lang w:val="en-US"/>
    </w:rPr>
  </w:style>
  <w:style w:type="paragraph" w:styleId="Footer">
    <w:name w:val="footer"/>
    <w:basedOn w:val="Normal"/>
    <w:link w:val="FooterChar"/>
    <w:uiPriority w:val="99"/>
    <w:unhideWhenUsed/>
    <w:rsid w:val="00E8450A"/>
    <w:pPr>
      <w:tabs>
        <w:tab w:val="center" w:pos="4513"/>
        <w:tab w:val="right" w:pos="9026"/>
      </w:tabs>
      <w:spacing w:line="240" w:lineRule="auto"/>
    </w:pPr>
  </w:style>
  <w:style w:type="character" w:customStyle="1" w:styleId="FooterChar">
    <w:name w:val="Footer Char"/>
    <w:basedOn w:val="DefaultParagraphFont"/>
    <w:link w:val="Footer"/>
    <w:uiPriority w:val="99"/>
    <w:rsid w:val="00E8450A"/>
    <w:rPr>
      <w:rFonts w:ascii="Times New Roman" w:eastAsia="Arial" w:hAnsi="Times New Roman" w:cs="Arial"/>
      <w:sz w:val="24"/>
      <w:lang w:val="en-US"/>
    </w:rPr>
  </w:style>
  <w:style w:type="paragraph" w:styleId="ListParagraph">
    <w:name w:val="List Paragraph"/>
    <w:basedOn w:val="Normal"/>
    <w:autoRedefine/>
    <w:uiPriority w:val="1"/>
    <w:qFormat/>
    <w:rsid w:val="00FB4D78"/>
    <w:pPr>
      <w:numPr>
        <w:numId w:val="2"/>
      </w:numPr>
    </w:pPr>
  </w:style>
  <w:style w:type="character" w:styleId="Hyperlink">
    <w:name w:val="Hyperlink"/>
    <w:basedOn w:val="DefaultParagraphFont"/>
    <w:uiPriority w:val="99"/>
    <w:unhideWhenUsed/>
    <w:rsid w:val="00D51EE0"/>
    <w:rPr>
      <w:color w:val="0000FF" w:themeColor="hyperlink"/>
      <w:u w:val="single"/>
    </w:rPr>
  </w:style>
  <w:style w:type="paragraph" w:styleId="TOC1">
    <w:name w:val="toc 1"/>
    <w:basedOn w:val="Normal"/>
    <w:next w:val="Normal"/>
    <w:autoRedefine/>
    <w:uiPriority w:val="39"/>
    <w:unhideWhenUsed/>
    <w:rsid w:val="00A035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F27589-CA18-47F8-9A6A-B858B1446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2534</Words>
  <Characters>14448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Sabina Ciobanu</cp:lastModifiedBy>
  <cp:revision>2</cp:revision>
  <dcterms:created xsi:type="dcterms:W3CDTF">2022-04-17T14:02:00Z</dcterms:created>
  <dcterms:modified xsi:type="dcterms:W3CDTF">2022-04-17T14:02:00Z</dcterms:modified>
</cp:coreProperties>
</file>