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BBE2F1" w14:textId="77777777" w:rsidR="00645FE6" w:rsidRDefault="00645FE6">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5BFE2D43" w14:textId="77777777" w:rsidR="00645FE6" w:rsidRDefault="00645FE6">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411B4AF7" w14:textId="77777777" w:rsidR="00645FE6" w:rsidRDefault="00645FE6">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4F17C796" w14:textId="77777777" w:rsidR="00645FE6" w:rsidRDefault="00645FE6">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5E50A7DF" w14:textId="77777777" w:rsidR="00645FE6" w:rsidRDefault="00645FE6">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574502CE" w14:textId="77777777" w:rsidR="00645FE6" w:rsidRDefault="00645FE6">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0D898F27" w14:textId="77777777" w:rsidR="00645FE6" w:rsidRDefault="00645FE6">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7145775F" w14:textId="77777777" w:rsidR="00645FE6" w:rsidRDefault="00645FE6">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11017E29" w14:textId="77777777" w:rsidR="00645FE6" w:rsidRDefault="00645FE6">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0151AE1C" w14:textId="77777777" w:rsidR="00645FE6" w:rsidRDefault="00645FE6">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rPr>
      </w:pPr>
    </w:p>
    <w:p w14:paraId="35911907" w14:textId="77777777" w:rsidR="00645FE6" w:rsidRDefault="001200BB">
      <w:pPr>
        <w:pBdr>
          <w:top w:val="nil"/>
          <w:left w:val="nil"/>
          <w:bottom w:val="nil"/>
          <w:right w:val="nil"/>
          <w:between w:val="nil"/>
        </w:pBdr>
        <w:spacing w:line="360" w:lineRule="auto"/>
        <w:jc w:val="center"/>
        <w:rPr>
          <w:rFonts w:ascii="Times New Roman" w:eastAsia="Times New Roman" w:hAnsi="Times New Roman" w:cs="Times New Roman"/>
          <w:b/>
          <w:color w:val="000000"/>
          <w:sz w:val="28"/>
          <w:szCs w:val="28"/>
          <w:u w:val="single"/>
        </w:rPr>
      </w:pPr>
      <w:r>
        <w:rPr>
          <w:rFonts w:ascii="Times New Roman" w:eastAsia="Times New Roman" w:hAnsi="Times New Roman" w:cs="Times New Roman"/>
          <w:b/>
          <w:color w:val="000000"/>
          <w:sz w:val="28"/>
          <w:szCs w:val="28"/>
          <w:u w:val="single"/>
        </w:rPr>
        <w:t>ACADEMIC AND EMPLOYABILITY SKILLS</w:t>
      </w:r>
    </w:p>
    <w:p w14:paraId="1A79E582" w14:textId="77777777" w:rsidR="00645FE6" w:rsidRDefault="001200BB">
      <w:pPr>
        <w:pBdr>
          <w:top w:val="nil"/>
          <w:left w:val="nil"/>
          <w:bottom w:val="nil"/>
          <w:right w:val="nil"/>
          <w:between w:val="nil"/>
        </w:pBdr>
        <w:spacing w:line="360" w:lineRule="auto"/>
        <w:ind w:left="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 Mirela Mocanu</w:t>
      </w:r>
    </w:p>
    <w:p w14:paraId="51666180" w14:textId="77777777" w:rsidR="00645FE6" w:rsidRDefault="001200BB">
      <w:pPr>
        <w:pBdr>
          <w:top w:val="nil"/>
          <w:left w:val="nil"/>
          <w:bottom w:val="nil"/>
          <w:right w:val="nil"/>
          <w:between w:val="nil"/>
        </w:pBdr>
        <w:spacing w:line="360" w:lineRule="auto"/>
        <w:ind w:left="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- 1921774 </w:t>
      </w:r>
    </w:p>
    <w:p w14:paraId="5FB74AF5" w14:textId="77777777" w:rsidR="00645FE6" w:rsidRDefault="001200BB">
      <w:pPr>
        <w:pBdr>
          <w:top w:val="nil"/>
          <w:left w:val="nil"/>
          <w:bottom w:val="nil"/>
          <w:right w:val="nil"/>
          <w:between w:val="nil"/>
        </w:pBdr>
        <w:spacing w:line="360" w:lineRule="auto"/>
        <w:ind w:left="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15C38295" w14:textId="77777777" w:rsidR="00645FE6" w:rsidRDefault="001200BB">
      <w:pPr>
        <w:rPr>
          <w:rFonts w:ascii="Times New Roman" w:eastAsia="Times New Roman" w:hAnsi="Times New Roman" w:cs="Times New Roman"/>
          <w:b/>
          <w:sz w:val="28"/>
          <w:szCs w:val="28"/>
        </w:rPr>
      </w:pPr>
      <w:r>
        <w:br w:type="page"/>
      </w:r>
    </w:p>
    <w:p w14:paraId="08753EFC" w14:textId="77777777" w:rsidR="00645FE6" w:rsidRDefault="001200B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BMSW4001_ACE_June20_T1_G6-WKD</w:t>
      </w:r>
    </w:p>
    <w:p w14:paraId="14FE0D83" w14:textId="77777777" w:rsidR="00645FE6" w:rsidRDefault="00645FE6">
      <w:pPr>
        <w:pBdr>
          <w:top w:val="nil"/>
          <w:left w:val="nil"/>
          <w:bottom w:val="nil"/>
          <w:right w:val="nil"/>
          <w:between w:val="nil"/>
        </w:pBdr>
        <w:spacing w:line="360" w:lineRule="auto"/>
        <w:jc w:val="center"/>
        <w:rPr>
          <w:rFonts w:ascii="Times New Roman" w:eastAsia="Times New Roman" w:hAnsi="Times New Roman" w:cs="Times New Roman"/>
          <w:b/>
          <w:sz w:val="24"/>
          <w:szCs w:val="24"/>
        </w:rPr>
      </w:pPr>
    </w:p>
    <w:p w14:paraId="71590466" w14:textId="77777777" w:rsidR="00645FE6" w:rsidRDefault="001200BB">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Executive Summary</w:t>
      </w:r>
    </w:p>
    <w:p w14:paraId="7F0AA487" w14:textId="77777777" w:rsidR="00645FE6" w:rsidRDefault="001200B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Academic and employability skills both are important in its order therefore; it is found that the assignment has elaborated 4 articles that could develop the importance of employable skills in order to get jobs in the organizational context. It is seen tha</w:t>
      </w:r>
      <w:r>
        <w:rPr>
          <w:rFonts w:ascii="Times New Roman" w:eastAsia="Times New Roman" w:hAnsi="Times New Roman" w:cs="Times New Roman"/>
          <w:sz w:val="24"/>
          <w:szCs w:val="24"/>
        </w:rPr>
        <w:t>t the assignment provides that there some transferable skills that have to be developed by organizational development. It seems that an employee must be versatile in its manner so that the assignment portrays there are top features that must be included wi</w:t>
      </w:r>
      <w:r>
        <w:rPr>
          <w:rFonts w:ascii="Times New Roman" w:eastAsia="Times New Roman" w:hAnsi="Times New Roman" w:cs="Times New Roman"/>
          <w:sz w:val="24"/>
          <w:szCs w:val="24"/>
        </w:rPr>
        <w:t xml:space="preserve">thin an employee in order to meet business criteria.      </w:t>
      </w:r>
      <w:r>
        <w:br w:type="page"/>
      </w:r>
    </w:p>
    <w:p w14:paraId="5656C966" w14:textId="77777777" w:rsidR="00645FE6" w:rsidRDefault="001200BB">
      <w:pPr>
        <w:keepNext/>
        <w:keepLines/>
        <w:pBdr>
          <w:top w:val="nil"/>
          <w:left w:val="nil"/>
          <w:bottom w:val="nil"/>
          <w:right w:val="nil"/>
          <w:between w:val="nil"/>
        </w:pBdr>
        <w:spacing w:before="48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1962803762"/>
        <w:docPartObj>
          <w:docPartGallery w:val="Table of Contents"/>
          <w:docPartUnique/>
        </w:docPartObj>
      </w:sdtPr>
      <w:sdtEndPr/>
      <w:sdtContent>
        <w:p w14:paraId="5A793FB8" w14:textId="77777777" w:rsidR="00645FE6" w:rsidRDefault="001200BB">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788E64BC" w14:textId="77777777" w:rsidR="00645FE6" w:rsidRDefault="001200BB">
          <w:pPr>
            <w:pBdr>
              <w:top w:val="nil"/>
              <w:left w:val="nil"/>
              <w:bottom w:val="nil"/>
              <w:right w:val="nil"/>
              <w:between w:val="nil"/>
            </w:pBdr>
            <w:tabs>
              <w:tab w:val="right" w:pos="9019"/>
            </w:tabs>
            <w:spacing w:after="100" w:line="360" w:lineRule="auto"/>
            <w:ind w:left="220"/>
            <w:jc w:val="both"/>
            <w:rPr>
              <w:rFonts w:ascii="Times New Roman" w:eastAsia="Times New Roman" w:hAnsi="Times New Roman" w:cs="Times New Roman"/>
              <w:color w:val="000000"/>
              <w:sz w:val="24"/>
              <w:szCs w:val="24"/>
            </w:rPr>
          </w:pPr>
          <w:hyperlink w:anchor="_30j0zll">
            <w:r>
              <w:rPr>
                <w:rFonts w:ascii="Times New Roman" w:eastAsia="Times New Roman" w:hAnsi="Times New Roman" w:cs="Times New Roman"/>
                <w:color w:val="000000"/>
                <w:sz w:val="24"/>
                <w:szCs w:val="24"/>
              </w:rPr>
              <w:t>ARTICLE 1: Concept of Employability and its importance in the current market</w:t>
            </w:r>
            <w:r>
              <w:rPr>
                <w:rFonts w:ascii="Times New Roman" w:eastAsia="Times New Roman" w:hAnsi="Times New Roman" w:cs="Times New Roman"/>
                <w:color w:val="000000"/>
                <w:sz w:val="24"/>
                <w:szCs w:val="24"/>
              </w:rPr>
              <w:tab/>
              <w:t>3</w:t>
            </w:r>
          </w:hyperlink>
        </w:p>
        <w:p w14:paraId="09BB79E9" w14:textId="77777777" w:rsidR="00645FE6" w:rsidRDefault="001200BB">
          <w:pPr>
            <w:pBdr>
              <w:top w:val="nil"/>
              <w:left w:val="nil"/>
              <w:bottom w:val="nil"/>
              <w:right w:val="nil"/>
              <w:between w:val="nil"/>
            </w:pBdr>
            <w:tabs>
              <w:tab w:val="right" w:pos="9019"/>
            </w:tabs>
            <w:spacing w:after="100" w:line="360" w:lineRule="auto"/>
            <w:ind w:left="220"/>
            <w:jc w:val="both"/>
            <w:rPr>
              <w:rFonts w:ascii="Times New Roman" w:eastAsia="Times New Roman" w:hAnsi="Times New Roman" w:cs="Times New Roman"/>
              <w:color w:val="000000"/>
              <w:sz w:val="24"/>
              <w:szCs w:val="24"/>
            </w:rPr>
          </w:pPr>
          <w:hyperlink w:anchor="_1fob9te">
            <w:r>
              <w:rPr>
                <w:rFonts w:ascii="Times New Roman" w:eastAsia="Times New Roman" w:hAnsi="Times New Roman" w:cs="Times New Roman"/>
                <w:color w:val="000000"/>
                <w:sz w:val="24"/>
                <w:szCs w:val="24"/>
              </w:rPr>
              <w:t>ARTICLE 2: Significance of Transferable skills</w:t>
            </w:r>
            <w:r>
              <w:rPr>
                <w:rFonts w:ascii="Times New Roman" w:eastAsia="Times New Roman" w:hAnsi="Times New Roman" w:cs="Times New Roman"/>
                <w:color w:val="000000"/>
                <w:sz w:val="24"/>
                <w:szCs w:val="24"/>
              </w:rPr>
              <w:tab/>
              <w:t>4</w:t>
            </w:r>
          </w:hyperlink>
        </w:p>
        <w:p w14:paraId="78408BA0" w14:textId="77777777" w:rsidR="00645FE6" w:rsidRDefault="001200BB">
          <w:pPr>
            <w:pBdr>
              <w:top w:val="nil"/>
              <w:left w:val="nil"/>
              <w:bottom w:val="nil"/>
              <w:right w:val="nil"/>
              <w:between w:val="nil"/>
            </w:pBdr>
            <w:tabs>
              <w:tab w:val="right" w:pos="9019"/>
            </w:tabs>
            <w:spacing w:after="100" w:line="360" w:lineRule="auto"/>
            <w:ind w:left="220"/>
            <w:jc w:val="both"/>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 xml:space="preserve">ARTICLE 3: Importance of working skills rather than exam marks in </w:t>
            </w:r>
            <w:r>
              <w:rPr>
                <w:rFonts w:ascii="Times New Roman" w:eastAsia="Times New Roman" w:hAnsi="Times New Roman" w:cs="Times New Roman"/>
                <w:color w:val="000000"/>
                <w:sz w:val="24"/>
                <w:szCs w:val="24"/>
              </w:rPr>
              <w:t>the post-COVID job market</w:t>
            </w:r>
            <w:r>
              <w:rPr>
                <w:rFonts w:ascii="Times New Roman" w:eastAsia="Times New Roman" w:hAnsi="Times New Roman" w:cs="Times New Roman"/>
                <w:color w:val="000000"/>
                <w:sz w:val="24"/>
                <w:szCs w:val="24"/>
              </w:rPr>
              <w:tab/>
              <w:t>6</w:t>
            </w:r>
          </w:hyperlink>
        </w:p>
        <w:p w14:paraId="5F396ADD" w14:textId="77777777" w:rsidR="00645FE6" w:rsidRDefault="001200BB">
          <w:pPr>
            <w:pBdr>
              <w:top w:val="nil"/>
              <w:left w:val="nil"/>
              <w:bottom w:val="nil"/>
              <w:right w:val="nil"/>
              <w:between w:val="nil"/>
            </w:pBdr>
            <w:tabs>
              <w:tab w:val="right" w:pos="9019"/>
            </w:tabs>
            <w:spacing w:after="100" w:line="360" w:lineRule="auto"/>
            <w:ind w:left="220"/>
            <w:jc w:val="both"/>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ARTICLE 4: Job oriented skills for a graduate student</w:t>
            </w:r>
            <w:r>
              <w:rPr>
                <w:rFonts w:ascii="Times New Roman" w:eastAsia="Times New Roman" w:hAnsi="Times New Roman" w:cs="Times New Roman"/>
                <w:color w:val="000000"/>
                <w:sz w:val="24"/>
                <w:szCs w:val="24"/>
              </w:rPr>
              <w:tab/>
              <w:t>7</w:t>
            </w:r>
          </w:hyperlink>
        </w:p>
        <w:p w14:paraId="38C5964C" w14:textId="77777777" w:rsidR="00645FE6" w:rsidRDefault="001200BB">
          <w:pPr>
            <w:pBdr>
              <w:top w:val="nil"/>
              <w:left w:val="nil"/>
              <w:bottom w:val="nil"/>
              <w:right w:val="nil"/>
              <w:between w:val="nil"/>
            </w:pBdr>
            <w:tabs>
              <w:tab w:val="right" w:pos="9019"/>
            </w:tabs>
            <w:spacing w:after="100" w:line="360" w:lineRule="auto"/>
            <w:ind w:left="220"/>
            <w:jc w:val="both"/>
            <w:rPr>
              <w:rFonts w:ascii="Times New Roman" w:eastAsia="Times New Roman" w:hAnsi="Times New Roman" w:cs="Times New Roman"/>
              <w:color w:val="000000"/>
              <w:sz w:val="24"/>
              <w:szCs w:val="24"/>
            </w:rPr>
          </w:pPr>
          <w:hyperlink w:anchor="_tyjcwt">
            <w:r>
              <w:rPr>
                <w:rFonts w:ascii="Times New Roman" w:eastAsia="Times New Roman" w:hAnsi="Times New Roman" w:cs="Times New Roman"/>
                <w:color w:val="000000"/>
                <w:sz w:val="24"/>
                <w:szCs w:val="24"/>
              </w:rPr>
              <w:t>Analysis of own employability skills</w:t>
            </w:r>
            <w:r>
              <w:rPr>
                <w:rFonts w:ascii="Times New Roman" w:eastAsia="Times New Roman" w:hAnsi="Times New Roman" w:cs="Times New Roman"/>
                <w:color w:val="000000"/>
                <w:sz w:val="24"/>
                <w:szCs w:val="24"/>
              </w:rPr>
              <w:tab/>
              <w:t>9</w:t>
            </w:r>
          </w:hyperlink>
        </w:p>
        <w:p w14:paraId="0F23BEAC" w14:textId="77777777" w:rsidR="00645FE6" w:rsidRDefault="001200BB">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9</w:t>
            </w:r>
          </w:hyperlink>
        </w:p>
        <w:p w14:paraId="695696E3" w14:textId="77777777" w:rsidR="00645FE6" w:rsidRDefault="001200BB">
          <w:pPr>
            <w:pBdr>
              <w:top w:val="nil"/>
              <w:left w:val="nil"/>
              <w:bottom w:val="nil"/>
              <w:right w:val="nil"/>
              <w:between w:val="nil"/>
            </w:pBdr>
            <w:tabs>
              <w:tab w:val="right" w:pos="9019"/>
            </w:tabs>
            <w:spacing w:after="100" w:line="360" w:lineRule="auto"/>
            <w:jc w:val="both"/>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Reference</w:t>
            </w:r>
            <w:r>
              <w:rPr>
                <w:rFonts w:ascii="Times New Roman" w:eastAsia="Times New Roman" w:hAnsi="Times New Roman" w:cs="Times New Roman"/>
                <w:color w:val="000000"/>
                <w:sz w:val="24"/>
                <w:szCs w:val="24"/>
              </w:rPr>
              <w:tab/>
              <w:t>10</w:t>
            </w:r>
          </w:hyperlink>
        </w:p>
        <w:p w14:paraId="39E76A77" w14:textId="77777777" w:rsidR="00645FE6" w:rsidRDefault="001200BB">
          <w:pPr>
            <w:spacing w:line="360" w:lineRule="auto"/>
            <w:jc w:val="both"/>
            <w:rPr>
              <w:rFonts w:ascii="Times New Roman" w:eastAsia="Times New Roman" w:hAnsi="Times New Roman" w:cs="Times New Roman"/>
              <w:color w:val="000000"/>
              <w:sz w:val="24"/>
              <w:szCs w:val="24"/>
            </w:rPr>
          </w:pPr>
          <w:r>
            <w:fldChar w:fldCharType="end"/>
          </w:r>
        </w:p>
      </w:sdtContent>
    </w:sdt>
    <w:p w14:paraId="7DEC3590" w14:textId="77777777" w:rsidR="00645FE6" w:rsidRDefault="001200BB">
      <w:pPr>
        <w:rPr>
          <w:rFonts w:ascii="Times New Roman" w:eastAsia="Times New Roman" w:hAnsi="Times New Roman" w:cs="Times New Roman"/>
          <w:b/>
          <w:sz w:val="24"/>
          <w:szCs w:val="24"/>
        </w:rPr>
      </w:pPr>
      <w:r>
        <w:br w:type="page"/>
      </w:r>
    </w:p>
    <w:p w14:paraId="69CFC973" w14:textId="77777777" w:rsidR="00645FE6" w:rsidRDefault="001200BB">
      <w:pPr>
        <w:pStyle w:val="Heading1"/>
      </w:pPr>
      <w:bookmarkStart w:id="0" w:name="_gjdgxs" w:colFirst="0" w:colLast="0"/>
      <w:bookmarkEnd w:id="0"/>
      <w:r>
        <w:t>Introduction</w:t>
      </w:r>
    </w:p>
    <w:p w14:paraId="63702F98"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Employability skills refer to the attributes of a person towards the development of business and its own performance. In this era, the skill of a person is more essential than educational qualification. Developing employability skills in an organization is</w:t>
      </w:r>
      <w:r>
        <w:rPr>
          <w:rFonts w:ascii="Times New Roman" w:eastAsia="Times New Roman" w:hAnsi="Times New Roman" w:cs="Times New Roman"/>
          <w:color w:val="000000"/>
          <w:sz w:val="24"/>
          <w:szCs w:val="24"/>
        </w:rPr>
        <w:t xml:space="preserve"> the most appropriate decision that must be taken by the young generation. Due to the COVID-19 pandemic, there are many more people who are jobless; therefore, in these terms in case, people develop their professional attitude, communication skills, techno</w:t>
      </w:r>
      <w:r>
        <w:rPr>
          <w:rFonts w:ascii="Times New Roman" w:eastAsia="Times New Roman" w:hAnsi="Times New Roman" w:cs="Times New Roman"/>
          <w:color w:val="000000"/>
          <w:sz w:val="24"/>
          <w:szCs w:val="24"/>
        </w:rPr>
        <w:t xml:space="preserve">logical skills, and some real-time skills that could improve the confidence and working strategy of the employees. There are 4 articles related to employability skills that have been discussed in this assignment in order to develop the differences between </w:t>
      </w:r>
      <w:r>
        <w:rPr>
          <w:rFonts w:ascii="Times New Roman" w:eastAsia="Times New Roman" w:hAnsi="Times New Roman" w:cs="Times New Roman"/>
          <w:color w:val="000000"/>
          <w:sz w:val="24"/>
          <w:szCs w:val="24"/>
        </w:rPr>
        <w:t xml:space="preserve">Academic and Employability skills.   </w:t>
      </w:r>
    </w:p>
    <w:p w14:paraId="61DECCDB" w14:textId="77777777" w:rsidR="00645FE6" w:rsidRDefault="001200BB">
      <w:pPr>
        <w:pStyle w:val="Heading2"/>
      </w:pPr>
      <w:bookmarkStart w:id="1" w:name="_30j0zll" w:colFirst="0" w:colLast="0"/>
      <w:bookmarkEnd w:id="1"/>
      <w:r>
        <w:t xml:space="preserve">ARTICLE 1: Concept of Employability and its importance in the current market </w:t>
      </w:r>
    </w:p>
    <w:p w14:paraId="3B65EA51"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Employability skill is perception that has created an outline about the current market needs to be an employed person (targetcareers.co.uk, </w:t>
      </w:r>
      <w:r>
        <w:rPr>
          <w:rFonts w:ascii="Times New Roman" w:eastAsia="Times New Roman" w:hAnsi="Times New Roman" w:cs="Times New Roman"/>
          <w:color w:val="000000"/>
          <w:sz w:val="24"/>
          <w:szCs w:val="24"/>
        </w:rPr>
        <w:t>2020). Employability provides strong skills and a professional attitude towards the development of the business. High qualification and employable skills both are totally different as an undergraduate candidate can be an employed person; however, a candida</w:t>
      </w:r>
      <w:r>
        <w:rPr>
          <w:rFonts w:ascii="Times New Roman" w:eastAsia="Times New Roman" w:hAnsi="Times New Roman" w:cs="Times New Roman"/>
          <w:color w:val="000000"/>
          <w:sz w:val="24"/>
          <w:szCs w:val="24"/>
        </w:rPr>
        <w:t xml:space="preserve">te who has done graduation but does not have communication skills, technical skills, and convincing skills will barely get a job. Employability creates a presence, attitudes, and develops a point of view about social perceptions. </w:t>
      </w:r>
    </w:p>
    <w:p w14:paraId="4FDAE976"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existing market wh</w:t>
      </w:r>
      <w:r>
        <w:rPr>
          <w:rFonts w:ascii="Times New Roman" w:eastAsia="Times New Roman" w:hAnsi="Times New Roman" w:cs="Times New Roman"/>
          <w:color w:val="000000"/>
          <w:sz w:val="24"/>
          <w:szCs w:val="24"/>
        </w:rPr>
        <w:t>ere the UK is facing unemployment issues the spread of COVID-19 has damaged the employment and recruitment factors. In this time period, developing employability skills will bring a significant change (targetcareers.co.uk, 2020). Commercial awareness, comm</w:t>
      </w:r>
      <w:r>
        <w:rPr>
          <w:rFonts w:ascii="Times New Roman" w:eastAsia="Times New Roman" w:hAnsi="Times New Roman" w:cs="Times New Roman"/>
          <w:color w:val="000000"/>
          <w:sz w:val="24"/>
          <w:szCs w:val="24"/>
        </w:rPr>
        <w:t>unication, teamwork ability, leadership ability, problem-solver attitude, negotiation, motivational attitude, stress management, high level of confidence, and persuasive nature all are the employability skills that a person must indulge in their mind so th</w:t>
      </w:r>
      <w:r>
        <w:rPr>
          <w:rFonts w:ascii="Times New Roman" w:eastAsia="Times New Roman" w:hAnsi="Times New Roman" w:cs="Times New Roman"/>
          <w:color w:val="000000"/>
          <w:sz w:val="24"/>
          <w:szCs w:val="24"/>
        </w:rPr>
        <w:t>at work-life balance and employability management both can appear.</w:t>
      </w:r>
    </w:p>
    <w:p w14:paraId="1C3B2B03"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Looking into the current state of the market it can be stated that the organizations prefer smart workers rather than hard-working as the smart workers can develop the business with their w</w:t>
      </w:r>
      <w:r>
        <w:rPr>
          <w:rFonts w:ascii="Times New Roman" w:eastAsia="Times New Roman" w:hAnsi="Times New Roman" w:cs="Times New Roman"/>
          <w:color w:val="000000"/>
          <w:sz w:val="24"/>
          <w:szCs w:val="24"/>
        </w:rPr>
        <w:t xml:space="preserve">orking patterns and positive attitudes (targetcareers.co.uk, 2020). It seems that in every industry of the UK organizations are developing technological fields therefore; an employee must be enough experts in the technological field so that digitalization </w:t>
      </w:r>
      <w:r>
        <w:rPr>
          <w:rFonts w:ascii="Times New Roman" w:eastAsia="Times New Roman" w:hAnsi="Times New Roman" w:cs="Times New Roman"/>
          <w:color w:val="000000"/>
          <w:sz w:val="24"/>
          <w:szCs w:val="24"/>
        </w:rPr>
        <w:t xml:space="preserve">in the business can be developed. </w:t>
      </w:r>
    </w:p>
    <w:p w14:paraId="24EDCF15"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this pandemic crisis of COVID-19 when people are locked down at their homes, e-commerce is the only way out to run the organizations. Based on the situation, the organizations need an employee who can develop the busin</w:t>
      </w:r>
      <w:r>
        <w:rPr>
          <w:rFonts w:ascii="Times New Roman" w:eastAsia="Times New Roman" w:hAnsi="Times New Roman" w:cs="Times New Roman"/>
          <w:color w:val="000000"/>
          <w:sz w:val="24"/>
          <w:szCs w:val="24"/>
        </w:rPr>
        <w:t>ess with automation skills and managerial actions like leadership, communication, and a positive attitude. It can be stated that for a person a certain change on the concept of years would be difficult that education is everything (targetcareers.co.uk, 202</w:t>
      </w:r>
      <w:r>
        <w:rPr>
          <w:rFonts w:ascii="Times New Roman" w:eastAsia="Times New Roman" w:hAnsi="Times New Roman" w:cs="Times New Roman"/>
          <w:color w:val="000000"/>
          <w:sz w:val="24"/>
          <w:szCs w:val="24"/>
        </w:rPr>
        <w:t xml:space="preserve">0). Therefore, the selected article portrays that the schools need to start a new way to educate the students as they need to make them understand that they need to be smart and capable not an educated stereotype person. </w:t>
      </w:r>
    </w:p>
    <w:p w14:paraId="522E2CEC"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is found that team management i</w:t>
      </w:r>
      <w:r>
        <w:rPr>
          <w:rFonts w:ascii="Times New Roman" w:eastAsia="Times New Roman" w:hAnsi="Times New Roman" w:cs="Times New Roman"/>
          <w:color w:val="000000"/>
          <w:sz w:val="24"/>
          <w:szCs w:val="24"/>
        </w:rPr>
        <w:t>s the major factor of employability skills that show in organization teamwork is the current fact that makes a person more humorous and generous in their working life (targetcareers.co.uk, 2020). Additionally, the parents need to understand that ultimately</w:t>
      </w:r>
      <w:r>
        <w:rPr>
          <w:rFonts w:ascii="Times New Roman" w:eastAsia="Times New Roman" w:hAnsi="Times New Roman" w:cs="Times New Roman"/>
          <w:color w:val="000000"/>
          <w:sz w:val="24"/>
          <w:szCs w:val="24"/>
        </w:rPr>
        <w:t xml:space="preserve"> being a successful person is the main factor, therefore, besides the traditional education process, the schools need to change the procreative vision and the skills development engines in the system. This activity will help a student in the future to get </w:t>
      </w:r>
      <w:r>
        <w:rPr>
          <w:rFonts w:ascii="Times New Roman" w:eastAsia="Times New Roman" w:hAnsi="Times New Roman" w:cs="Times New Roman"/>
          <w:color w:val="000000"/>
          <w:sz w:val="24"/>
          <w:szCs w:val="24"/>
        </w:rPr>
        <w:t xml:space="preserve">a job or start a business with their employable skills and managerial actions (targetcareers.co.uk, 2020).        </w:t>
      </w:r>
    </w:p>
    <w:p w14:paraId="507E40D6" w14:textId="77777777" w:rsidR="00645FE6" w:rsidRDefault="001200BB">
      <w:pPr>
        <w:pStyle w:val="Heading2"/>
      </w:pPr>
      <w:bookmarkStart w:id="2" w:name="_1fob9te" w:colFirst="0" w:colLast="0"/>
      <w:bookmarkEnd w:id="2"/>
      <w:r>
        <w:t xml:space="preserve">ARTICLE 2: Significance of Transferable skills </w:t>
      </w:r>
    </w:p>
    <w:p w14:paraId="168A2930"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Transferable skills are the set of skills that portray the ability and skills development per</w:t>
      </w:r>
      <w:r>
        <w:rPr>
          <w:rFonts w:ascii="Times New Roman" w:eastAsia="Times New Roman" w:hAnsi="Times New Roman" w:cs="Times New Roman"/>
          <w:color w:val="000000"/>
          <w:sz w:val="24"/>
          <w:szCs w:val="24"/>
        </w:rPr>
        <w:t>ception of a candidate for a particular job people. As it is known that individual job roles are compiled with different skills, therefore, the organizations got the appropriate candidate (reed.co.uk, 2020). Different roles need different skills as a manag</w:t>
      </w:r>
      <w:r>
        <w:rPr>
          <w:rFonts w:ascii="Times New Roman" w:eastAsia="Times New Roman" w:hAnsi="Times New Roman" w:cs="Times New Roman"/>
          <w:color w:val="000000"/>
          <w:sz w:val="24"/>
          <w:szCs w:val="24"/>
        </w:rPr>
        <w:t xml:space="preserve">er must have managerial skills, a leader must have motivational skills, a technical developer must have technological skills, and so on. </w:t>
      </w:r>
    </w:p>
    <w:p w14:paraId="4D5AC8F0"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is seen that transferable skills are ethically essential for the development of employees’ positions and values in the organizational context. There are some selective transferable skills that change employable skills (reed.co.uk, 2020). Such as-</w:t>
      </w:r>
    </w:p>
    <w:p w14:paraId="2EDB895D"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Time m</w:t>
      </w:r>
      <w:r>
        <w:rPr>
          <w:rFonts w:ascii="Times New Roman" w:eastAsia="Times New Roman" w:hAnsi="Times New Roman" w:cs="Times New Roman"/>
          <w:b/>
          <w:i/>
          <w:color w:val="000000"/>
          <w:sz w:val="24"/>
          <w:szCs w:val="24"/>
        </w:rPr>
        <w:t xml:space="preserve">anagement </w:t>
      </w:r>
    </w:p>
    <w:p w14:paraId="37317706"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Time management is a vital skill that must be included as employable skills. In the organizational culture submitting the task within the deadline is the essential part therefore, it helps to develop the dedication of the employee and they can u</w:t>
      </w:r>
      <w:r>
        <w:rPr>
          <w:rFonts w:ascii="Times New Roman" w:eastAsia="Times New Roman" w:hAnsi="Times New Roman" w:cs="Times New Roman"/>
          <w:color w:val="000000"/>
          <w:sz w:val="24"/>
          <w:szCs w:val="24"/>
        </w:rPr>
        <w:t xml:space="preserve">nderstand the value of time (reed.co.uk, 2020). In the case of managing a project or giving a speech about motivational factors, the management must understand the importance of time.   </w:t>
      </w:r>
    </w:p>
    <w:p w14:paraId="7FAFEA88"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Communication </w:t>
      </w:r>
    </w:p>
    <w:p w14:paraId="1AC55CF1"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Facing the stakeholder’s demands with balanced communi</w:t>
      </w:r>
      <w:r>
        <w:rPr>
          <w:rFonts w:ascii="Times New Roman" w:eastAsia="Times New Roman" w:hAnsi="Times New Roman" w:cs="Times New Roman"/>
          <w:color w:val="000000"/>
          <w:sz w:val="24"/>
          <w:szCs w:val="24"/>
        </w:rPr>
        <w:t xml:space="preserve">cation is the essential part. Through facing the issues the employees will develop the skills to manage the situation with the point communication (reed.co.uk, 2020). For different role communication is necessary, it helps people to create a reflection in </w:t>
      </w:r>
      <w:r>
        <w:rPr>
          <w:rFonts w:ascii="Times New Roman" w:eastAsia="Times New Roman" w:hAnsi="Times New Roman" w:cs="Times New Roman"/>
          <w:color w:val="000000"/>
          <w:sz w:val="24"/>
          <w:szCs w:val="24"/>
        </w:rPr>
        <w:t xml:space="preserve">front of the management of the organization. The more an employee will develop communication and interaction it will help to develop the goal and workplace culture. </w:t>
      </w:r>
    </w:p>
    <w:p w14:paraId="208B5501"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Leadership </w:t>
      </w:r>
    </w:p>
    <w:p w14:paraId="1C48DDD5"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an organization being a leader is not a matter of joke as an employee must </w:t>
      </w:r>
      <w:r>
        <w:rPr>
          <w:rFonts w:ascii="Times New Roman" w:eastAsia="Times New Roman" w:hAnsi="Times New Roman" w:cs="Times New Roman"/>
          <w:color w:val="000000"/>
          <w:sz w:val="24"/>
          <w:szCs w:val="24"/>
        </w:rPr>
        <w:t>be versatile in their own genre so that in case of emergency they can elaborate the things to the junior candidates. As a good leader motivation and active spirit nature are significant (reed.co.uk, 2020). Sometimes a leader needs to react based on the sit</w:t>
      </w:r>
      <w:r>
        <w:rPr>
          <w:rFonts w:ascii="Times New Roman" w:eastAsia="Times New Roman" w:hAnsi="Times New Roman" w:cs="Times New Roman"/>
          <w:color w:val="000000"/>
          <w:sz w:val="24"/>
          <w:szCs w:val="24"/>
        </w:rPr>
        <w:t xml:space="preserve">uation so that an employee must have a situation concept to deal with problems. </w:t>
      </w:r>
    </w:p>
    <w:p w14:paraId="3272FF62"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Listening </w:t>
      </w:r>
    </w:p>
    <w:p w14:paraId="00BC25A0"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Listening to other points of view and appreciating it is the most difficult and valuable concept that an employee must adapt to. A good listener must have a good un</w:t>
      </w:r>
      <w:r>
        <w:rPr>
          <w:rFonts w:ascii="Times New Roman" w:eastAsia="Times New Roman" w:hAnsi="Times New Roman" w:cs="Times New Roman"/>
          <w:color w:val="000000"/>
          <w:sz w:val="24"/>
          <w:szCs w:val="24"/>
        </w:rPr>
        <w:t>derstanding of power as well as demonstrating skill. It is hard to understand the listening power of interviewed people as the time span is too short. Until or unless the organization and the candidate start working together it is impossible to analyze the</w:t>
      </w:r>
      <w:r>
        <w:rPr>
          <w:rFonts w:ascii="Times New Roman" w:eastAsia="Times New Roman" w:hAnsi="Times New Roman" w:cs="Times New Roman"/>
          <w:color w:val="000000"/>
          <w:sz w:val="24"/>
          <w:szCs w:val="24"/>
        </w:rPr>
        <w:t xml:space="preserve"> employee (reed.co.uk, 2020).   </w:t>
      </w:r>
    </w:p>
    <w:p w14:paraId="4CFC287E"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above mentioned all the skills are appropriate for the employable skill that helps to achieve the goal of a person and an organization. Therefore, it is proved that organizations prefer employable skills rather than aca</w:t>
      </w:r>
      <w:r>
        <w:rPr>
          <w:rFonts w:ascii="Times New Roman" w:eastAsia="Times New Roman" w:hAnsi="Times New Roman" w:cs="Times New Roman"/>
          <w:color w:val="000000"/>
          <w:sz w:val="24"/>
          <w:szCs w:val="24"/>
        </w:rPr>
        <w:t xml:space="preserve">demic skills. </w:t>
      </w:r>
    </w:p>
    <w:p w14:paraId="00AA3A8D" w14:textId="77777777" w:rsidR="00645FE6" w:rsidRDefault="001200BB">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14:anchorId="57977C5B" wp14:editId="698A81DA">
            <wp:extent cx="5648325" cy="185737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1D94EAD2" w14:textId="77777777" w:rsidR="00645FE6" w:rsidRDefault="001200BB">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 Transferable Skills</w:t>
      </w:r>
    </w:p>
    <w:p w14:paraId="75014B96" w14:textId="77777777" w:rsidR="00645FE6" w:rsidRDefault="001200BB">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Researcher)</w:t>
      </w:r>
    </w:p>
    <w:p w14:paraId="4DBDA1E7" w14:textId="77777777" w:rsidR="00645FE6" w:rsidRDefault="001200BB">
      <w:pPr>
        <w:pStyle w:val="Heading2"/>
      </w:pPr>
      <w:bookmarkStart w:id="3" w:name="_3znysh7" w:colFirst="0" w:colLast="0"/>
      <w:bookmarkEnd w:id="3"/>
      <w:r>
        <w:t>ARTICLE 3: Importance of working skills rather than exam marks in the post-COVID job market</w:t>
      </w:r>
    </w:p>
    <w:p w14:paraId="7EF90C6E"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Careers and enterprise company has organized a poll for the teachers and almost 5000 teachers have participated in the poll. The teachers think that the organiz</w:t>
      </w:r>
      <w:r>
        <w:rPr>
          <w:rFonts w:ascii="Times New Roman" w:eastAsia="Times New Roman" w:hAnsi="Times New Roman" w:cs="Times New Roman"/>
          <w:color w:val="000000"/>
          <w:sz w:val="24"/>
          <w:szCs w:val="24"/>
        </w:rPr>
        <w:t>ations would provide more importance to the working skills of job seekers rather than their exam marks in the post-COVID job market. Therefore, it has become important for the teachers to help the students to develop workplace skills so that they can get j</w:t>
      </w:r>
      <w:r>
        <w:rPr>
          <w:rFonts w:ascii="Times New Roman" w:eastAsia="Times New Roman" w:hAnsi="Times New Roman" w:cs="Times New Roman"/>
          <w:color w:val="000000"/>
          <w:sz w:val="24"/>
          <w:szCs w:val="24"/>
        </w:rPr>
        <w:t xml:space="preserve">obs easily in the post-COVID situation as the organizations would provide more focus on recruiting highly skilled employees at the economic crisis of the post-COVID world (fenews.co.uk, 2020). </w:t>
      </w:r>
    </w:p>
    <w:p w14:paraId="335EDF48"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Almost 74% of the teachers who participated in the Poll have s</w:t>
      </w:r>
      <w:r>
        <w:rPr>
          <w:rFonts w:ascii="Times New Roman" w:eastAsia="Times New Roman" w:hAnsi="Times New Roman" w:cs="Times New Roman"/>
          <w:color w:val="000000"/>
          <w:sz w:val="24"/>
          <w:szCs w:val="24"/>
        </w:rPr>
        <w:t xml:space="preserve">aid that workplace skills like teamwork, communication skills can help the school and college leavers to secure good jobs in the post-COVID world of work. Almost 49% of the teachers have said that there would be very few opportunities of getting good jobs </w:t>
      </w:r>
      <w:r>
        <w:rPr>
          <w:rFonts w:ascii="Times New Roman" w:eastAsia="Times New Roman" w:hAnsi="Times New Roman" w:cs="Times New Roman"/>
          <w:color w:val="000000"/>
          <w:sz w:val="24"/>
          <w:szCs w:val="24"/>
        </w:rPr>
        <w:t>in the Post-COVID job market. Almost 96% of the respondents also think that students have become uncertain and anxious about their future because o0f the increased uncertainties in the job markets after the pandemic of COVID-19 (fenews.co.uk, 2020).</w:t>
      </w:r>
    </w:p>
    <w:p w14:paraId="59A8A8CB"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Howeve</w:t>
      </w:r>
      <w:r>
        <w:rPr>
          <w:rFonts w:ascii="Times New Roman" w:eastAsia="Times New Roman" w:hAnsi="Times New Roman" w:cs="Times New Roman"/>
          <w:color w:val="000000"/>
          <w:sz w:val="24"/>
          <w:szCs w:val="24"/>
        </w:rPr>
        <w:t>r, only 60% of the respondents have provided more importance to academic qualifications rather than workplace skills.  From this analysis, it can be understood that the majority of the teachers think that the teachers and students need to provide more impo</w:t>
      </w:r>
      <w:r>
        <w:rPr>
          <w:rFonts w:ascii="Times New Roman" w:eastAsia="Times New Roman" w:hAnsi="Times New Roman" w:cs="Times New Roman"/>
          <w:color w:val="000000"/>
          <w:sz w:val="24"/>
          <w:szCs w:val="24"/>
        </w:rPr>
        <w:t xml:space="preserve">rtant in enhancing their skills and abilities for satisfying the diverse requirements of various employers for getting jobs in the uncertain job market affected by the pandemic of COVID-19 (fenews.co.uk, 2020). Many of the teachers have also said that the </w:t>
      </w:r>
      <w:r>
        <w:rPr>
          <w:rFonts w:ascii="Times New Roman" w:eastAsia="Times New Roman" w:hAnsi="Times New Roman" w:cs="Times New Roman"/>
          <w:color w:val="000000"/>
          <w:sz w:val="24"/>
          <w:szCs w:val="24"/>
        </w:rPr>
        <w:t>disadvantaged students would be hit hard by the uncertainties of the post-COVID job market as their engagement level is very low.</w:t>
      </w:r>
    </w:p>
    <w:p w14:paraId="36605335"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Considering the results of the survey, the government has pledged to offer traineeships to 30000 students in England so that t</w:t>
      </w:r>
      <w:r>
        <w:rPr>
          <w:rFonts w:ascii="Times New Roman" w:eastAsia="Times New Roman" w:hAnsi="Times New Roman" w:cs="Times New Roman"/>
          <w:color w:val="000000"/>
          <w:sz w:val="24"/>
          <w:szCs w:val="24"/>
        </w:rPr>
        <w:t>hey can get secure jobs in the post-COVID world of economic uncertainties. The students who would get the traineeships would be eligible for classroom training on Math, CV writing, English, and almost 50 hours of unpaid working experience that can help enh</w:t>
      </w:r>
      <w:r>
        <w:rPr>
          <w:rFonts w:ascii="Times New Roman" w:eastAsia="Times New Roman" w:hAnsi="Times New Roman" w:cs="Times New Roman"/>
          <w:color w:val="000000"/>
          <w:sz w:val="24"/>
          <w:szCs w:val="24"/>
        </w:rPr>
        <w:t xml:space="preserve">ance their workplace skills so that they can get jobs in the uncertain job market after the pandemic of COVID-19 (fenews.co.uk, 2020). </w:t>
      </w:r>
    </w:p>
    <w:p w14:paraId="2864DB77"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However, in current research, it has been revealed that the number of unemployed young people has doubled after the pand</w:t>
      </w:r>
      <w:r>
        <w:rPr>
          <w:rFonts w:ascii="Times New Roman" w:eastAsia="Times New Roman" w:hAnsi="Times New Roman" w:cs="Times New Roman"/>
          <w:color w:val="000000"/>
          <w:sz w:val="24"/>
          <w:szCs w:val="24"/>
        </w:rPr>
        <w:t>emic of COVID-19. The number of youth unemployment has been 238,100 and it has become 498,300 in the current year and it is feared by the students and teachers that the unemployment would increase further in the post-COVID job world (fenews.co.uk, 2020). T</w:t>
      </w:r>
      <w:r>
        <w:rPr>
          <w:rFonts w:ascii="Times New Roman" w:eastAsia="Times New Roman" w:hAnsi="Times New Roman" w:cs="Times New Roman"/>
          <w:color w:val="000000"/>
          <w:sz w:val="24"/>
          <w:szCs w:val="24"/>
        </w:rPr>
        <w:t>herefore, The Careers &amp; Enterprise is working in collaboration with many employers, teachers, and students for helping the students to develop workplace skills and they can get secure jobs also.</w:t>
      </w:r>
    </w:p>
    <w:p w14:paraId="40443B73" w14:textId="77777777" w:rsidR="00645FE6" w:rsidRDefault="001200BB">
      <w:pPr>
        <w:pStyle w:val="Heading2"/>
      </w:pPr>
      <w:bookmarkStart w:id="4" w:name="_2et92p0" w:colFirst="0" w:colLast="0"/>
      <w:bookmarkEnd w:id="4"/>
      <w:r>
        <w:t xml:space="preserve">ARTICLE 4: Job oriented skills for a graduate student </w:t>
      </w:r>
    </w:p>
    <w:p w14:paraId="14A96EBE"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w:t>
      </w:r>
      <w:r>
        <w:rPr>
          <w:rFonts w:ascii="Times New Roman" w:eastAsia="Times New Roman" w:hAnsi="Times New Roman" w:cs="Times New Roman"/>
          <w:color w:val="000000"/>
          <w:sz w:val="24"/>
          <w:szCs w:val="24"/>
        </w:rPr>
        <w:t xml:space="preserve"> UK the rate of the unemployed young generation has been increasing rapidly therefore, the government is facing issues to manage unemployment in the country (targetjobs.co.uk, 2020). The graduate students emphasize that the more they try to get a job they </w:t>
      </w:r>
      <w:r>
        <w:rPr>
          <w:rFonts w:ascii="Times New Roman" w:eastAsia="Times New Roman" w:hAnsi="Times New Roman" w:cs="Times New Roman"/>
          <w:color w:val="000000"/>
          <w:sz w:val="24"/>
          <w:szCs w:val="24"/>
        </w:rPr>
        <w:t xml:space="preserve">are facing issues due to lack of employability skills. </w:t>
      </w:r>
    </w:p>
    <w:p w14:paraId="430A18D5"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seems that the UK is a developed country therefore, there are different sectors with different technological aspirations, and therefore, in case a graduate student goes for the interview, he or she</w:t>
      </w:r>
      <w:r>
        <w:rPr>
          <w:rFonts w:ascii="Times New Roman" w:eastAsia="Times New Roman" w:hAnsi="Times New Roman" w:cs="Times New Roman"/>
          <w:color w:val="000000"/>
          <w:sz w:val="24"/>
          <w:szCs w:val="24"/>
        </w:rPr>
        <w:t xml:space="preserve"> must have known employable skills (targetjobs.co.uk, 2020). Based on the research it is found that there are some top features of an employee that would help to develop the professional life and organizational business objectives. Such as-</w:t>
      </w:r>
    </w:p>
    <w:p w14:paraId="75678ADA"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Commercial awar</w:t>
      </w:r>
      <w:r>
        <w:rPr>
          <w:rFonts w:ascii="Times New Roman" w:eastAsia="Times New Roman" w:hAnsi="Times New Roman" w:cs="Times New Roman"/>
          <w:b/>
          <w:i/>
          <w:color w:val="000000"/>
          <w:sz w:val="24"/>
          <w:szCs w:val="24"/>
        </w:rPr>
        <w:t>eness</w:t>
      </w:r>
      <w:r>
        <w:rPr>
          <w:rFonts w:ascii="Times New Roman" w:eastAsia="Times New Roman" w:hAnsi="Times New Roman" w:cs="Times New Roman"/>
          <w:color w:val="000000"/>
          <w:sz w:val="24"/>
          <w:szCs w:val="24"/>
        </w:rPr>
        <w:t xml:space="preserve"> refers to the digitized world that creates awareness about the trends and development of the business. Through this process, the organization will stick to proper points so that employees can understand the skills that would be required for the devel</w:t>
      </w:r>
      <w:r>
        <w:rPr>
          <w:rFonts w:ascii="Times New Roman" w:eastAsia="Times New Roman" w:hAnsi="Times New Roman" w:cs="Times New Roman"/>
          <w:color w:val="000000"/>
          <w:sz w:val="24"/>
          <w:szCs w:val="24"/>
        </w:rPr>
        <w:t xml:space="preserve">opment (targetjobs.co.uk, 2020). </w:t>
      </w:r>
      <w:r>
        <w:rPr>
          <w:rFonts w:ascii="Times New Roman" w:eastAsia="Times New Roman" w:hAnsi="Times New Roman" w:cs="Times New Roman"/>
          <w:b/>
          <w:i/>
          <w:color w:val="000000"/>
          <w:sz w:val="24"/>
          <w:szCs w:val="24"/>
        </w:rPr>
        <w:t xml:space="preserve">Teamwork </w:t>
      </w:r>
      <w:r>
        <w:rPr>
          <w:rFonts w:ascii="Times New Roman" w:eastAsia="Times New Roman" w:hAnsi="Times New Roman" w:cs="Times New Roman"/>
          <w:color w:val="000000"/>
          <w:sz w:val="24"/>
          <w:szCs w:val="24"/>
        </w:rPr>
        <w:t xml:space="preserve">is the perception that portrays in order to manage certain situations and develop personal goals it is necessary to understand the views of others so that open book discussion can develop the business. </w:t>
      </w:r>
      <w:r>
        <w:rPr>
          <w:rFonts w:ascii="Times New Roman" w:eastAsia="Times New Roman" w:hAnsi="Times New Roman" w:cs="Times New Roman"/>
          <w:b/>
          <w:i/>
          <w:color w:val="000000"/>
          <w:sz w:val="24"/>
          <w:szCs w:val="24"/>
        </w:rPr>
        <w:t xml:space="preserve">Negotiation </w:t>
      </w:r>
      <w:r>
        <w:rPr>
          <w:rFonts w:ascii="Times New Roman" w:eastAsia="Times New Roman" w:hAnsi="Times New Roman" w:cs="Times New Roman"/>
          <w:color w:val="000000"/>
          <w:sz w:val="24"/>
          <w:szCs w:val="24"/>
        </w:rPr>
        <w:t>with the stakeholders about the performance management to price management all the things are under employability skills therefore, the employees need to adapt a convincing nature so that stakeholders can feel the positivity and future scope in the busines</w:t>
      </w:r>
      <w:r>
        <w:rPr>
          <w:rFonts w:ascii="Times New Roman" w:eastAsia="Times New Roman" w:hAnsi="Times New Roman" w:cs="Times New Roman"/>
          <w:color w:val="000000"/>
          <w:sz w:val="24"/>
          <w:szCs w:val="24"/>
        </w:rPr>
        <w:t>s (targetjobs.co.uk, 2020).</w:t>
      </w:r>
    </w:p>
    <w:p w14:paraId="2046C77B"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Problem-solving </w:t>
      </w:r>
      <w:r>
        <w:rPr>
          <w:rFonts w:ascii="Times New Roman" w:eastAsia="Times New Roman" w:hAnsi="Times New Roman" w:cs="Times New Roman"/>
          <w:color w:val="000000"/>
          <w:sz w:val="24"/>
          <w:szCs w:val="24"/>
        </w:rPr>
        <w:t>is the nature of the leader and employee so that the organizational culture and working environment can be balanced in its manner. A problem solver cans initiative innovation and creation in the organizational co</w:t>
      </w:r>
      <w:r>
        <w:rPr>
          <w:rFonts w:ascii="Times New Roman" w:eastAsia="Times New Roman" w:hAnsi="Times New Roman" w:cs="Times New Roman"/>
          <w:color w:val="000000"/>
          <w:sz w:val="24"/>
          <w:szCs w:val="24"/>
        </w:rPr>
        <w:t xml:space="preserve">ntext (targetjobs.co.uk, 2020). </w:t>
      </w:r>
      <w:r>
        <w:rPr>
          <w:rFonts w:ascii="Times New Roman" w:eastAsia="Times New Roman" w:hAnsi="Times New Roman" w:cs="Times New Roman"/>
          <w:b/>
          <w:i/>
          <w:color w:val="000000"/>
          <w:sz w:val="24"/>
          <w:szCs w:val="24"/>
        </w:rPr>
        <w:t xml:space="preserve">Communication </w:t>
      </w:r>
      <w:r>
        <w:rPr>
          <w:rFonts w:ascii="Times New Roman" w:eastAsia="Times New Roman" w:hAnsi="Times New Roman" w:cs="Times New Roman"/>
          <w:color w:val="000000"/>
          <w:sz w:val="24"/>
          <w:szCs w:val="24"/>
        </w:rPr>
        <w:t xml:space="preserve">is another major factor that must be improved by organizational members. It seems that a lack of communication can develop misunderstandings and conflicts within the colleagues. </w:t>
      </w:r>
      <w:r>
        <w:rPr>
          <w:rFonts w:ascii="Times New Roman" w:eastAsia="Times New Roman" w:hAnsi="Times New Roman" w:cs="Times New Roman"/>
          <w:b/>
          <w:i/>
          <w:color w:val="000000"/>
          <w:sz w:val="24"/>
          <w:szCs w:val="24"/>
        </w:rPr>
        <w:t>Stress and Confidence management</w:t>
      </w:r>
      <w:r>
        <w:rPr>
          <w:rFonts w:ascii="Times New Roman" w:eastAsia="Times New Roman" w:hAnsi="Times New Roman" w:cs="Times New Roman"/>
          <w:b/>
          <w:i/>
          <w:color w:val="000000"/>
          <w:sz w:val="24"/>
          <w:szCs w:val="24"/>
        </w:rPr>
        <w:t xml:space="preserve"> </w:t>
      </w:r>
      <w:r>
        <w:rPr>
          <w:rFonts w:ascii="Times New Roman" w:eastAsia="Times New Roman" w:hAnsi="Times New Roman" w:cs="Times New Roman"/>
          <w:color w:val="000000"/>
          <w:sz w:val="24"/>
          <w:szCs w:val="24"/>
        </w:rPr>
        <w:t>are necessary as employees generally feel stressed due to overwork pressure and sometimes they feel lack of confidence as they are unable to set up their focus due to stress (targetjobs.co.uk, 2020). Therefore, both are interconnected and essential to dev</w:t>
      </w:r>
      <w:r>
        <w:rPr>
          <w:rFonts w:ascii="Times New Roman" w:eastAsia="Times New Roman" w:hAnsi="Times New Roman" w:cs="Times New Roman"/>
          <w:color w:val="000000"/>
          <w:sz w:val="24"/>
          <w:szCs w:val="24"/>
        </w:rPr>
        <w:t xml:space="preserve">elop business and employability skills for future growth. </w:t>
      </w:r>
      <w:r>
        <w:rPr>
          <w:rFonts w:ascii="Times New Roman" w:eastAsia="Times New Roman" w:hAnsi="Times New Roman" w:cs="Times New Roman"/>
          <w:b/>
          <w:i/>
          <w:color w:val="000000"/>
          <w:sz w:val="24"/>
          <w:szCs w:val="24"/>
        </w:rPr>
        <w:t xml:space="preserve">    </w:t>
      </w:r>
    </w:p>
    <w:p w14:paraId="565F7DF1" w14:textId="77777777" w:rsidR="00645FE6" w:rsidRDefault="001200BB">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rPr>
        <w:drawing>
          <wp:inline distT="0" distB="0" distL="0" distR="0" wp14:anchorId="01A47D63" wp14:editId="1E6AF5BD">
            <wp:extent cx="4972050" cy="2924175"/>
            <wp:effectExtent l="57150" t="0" r="571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86F7299" w14:textId="77777777" w:rsidR="00645FE6" w:rsidRDefault="001200BB">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2: Employability Skills</w:t>
      </w:r>
    </w:p>
    <w:p w14:paraId="568C2E93" w14:textId="77777777" w:rsidR="00645FE6" w:rsidRDefault="001200BB">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Researcher)</w:t>
      </w:r>
    </w:p>
    <w:p w14:paraId="5AE392D2" w14:textId="77777777" w:rsidR="00645FE6" w:rsidRDefault="001200BB">
      <w:pPr>
        <w:pStyle w:val="Heading2"/>
      </w:pPr>
      <w:bookmarkStart w:id="5" w:name="_tyjcwt" w:colFirst="0" w:colLast="0"/>
      <w:bookmarkEnd w:id="5"/>
      <w:r>
        <w:t>Analysis of own employability skills</w:t>
      </w:r>
    </w:p>
    <w:p w14:paraId="67845ED3"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have realized that employability skills not only develop professional factors but also make a new person with </w:t>
      </w:r>
      <w:r>
        <w:rPr>
          <w:rFonts w:ascii="Times New Roman" w:eastAsia="Times New Roman" w:hAnsi="Times New Roman" w:cs="Times New Roman"/>
          <w:b/>
          <w:color w:val="000000"/>
          <w:sz w:val="24"/>
          <w:szCs w:val="24"/>
        </w:rPr>
        <w:t>sharp strategies, management skills, flourished communication, accurate time management, and smart attitudes</w:t>
      </w:r>
      <w:r>
        <w:rPr>
          <w:rFonts w:ascii="Times New Roman" w:eastAsia="Times New Roman" w:hAnsi="Times New Roman" w:cs="Times New Roman"/>
          <w:color w:val="000000"/>
          <w:sz w:val="24"/>
          <w:szCs w:val="24"/>
        </w:rPr>
        <w:t>. I can say that these mentioned ski</w:t>
      </w:r>
      <w:r>
        <w:rPr>
          <w:rFonts w:ascii="Times New Roman" w:eastAsia="Times New Roman" w:hAnsi="Times New Roman" w:cs="Times New Roman"/>
          <w:color w:val="000000"/>
          <w:sz w:val="24"/>
          <w:szCs w:val="24"/>
        </w:rPr>
        <w:t xml:space="preserve">lls play a vital role in my professional as well as personal life. I have understood that </w:t>
      </w:r>
      <w:r>
        <w:rPr>
          <w:rFonts w:ascii="Times New Roman" w:eastAsia="Times New Roman" w:hAnsi="Times New Roman" w:cs="Times New Roman"/>
          <w:b/>
          <w:color w:val="000000"/>
          <w:sz w:val="24"/>
          <w:szCs w:val="24"/>
        </w:rPr>
        <w:t>time</w:t>
      </w:r>
      <w:r>
        <w:rPr>
          <w:rFonts w:ascii="Times New Roman" w:eastAsia="Times New Roman" w:hAnsi="Times New Roman" w:cs="Times New Roman"/>
          <w:color w:val="000000"/>
          <w:sz w:val="24"/>
          <w:szCs w:val="24"/>
        </w:rPr>
        <w:t xml:space="preserve"> is the factor that should be respected by all as it flows. It will never come and things cannot change in the future. Therefore, as a student, I need to value ti</w:t>
      </w:r>
      <w:r>
        <w:rPr>
          <w:rFonts w:ascii="Times New Roman" w:eastAsia="Times New Roman" w:hAnsi="Times New Roman" w:cs="Times New Roman"/>
          <w:color w:val="000000"/>
          <w:sz w:val="24"/>
          <w:szCs w:val="24"/>
        </w:rPr>
        <w:t>me and must be punctual in every provision. Additionally,</w:t>
      </w:r>
      <w:r>
        <w:rPr>
          <w:rFonts w:ascii="Times New Roman" w:eastAsia="Times New Roman" w:hAnsi="Times New Roman" w:cs="Times New Roman"/>
          <w:b/>
          <w:color w:val="000000"/>
          <w:sz w:val="24"/>
          <w:szCs w:val="24"/>
        </w:rPr>
        <w:t xml:space="preserve"> communication</w:t>
      </w:r>
      <w:r>
        <w:rPr>
          <w:rFonts w:ascii="Times New Roman" w:eastAsia="Times New Roman" w:hAnsi="Times New Roman" w:cs="Times New Roman"/>
          <w:color w:val="000000"/>
          <w:sz w:val="24"/>
          <w:szCs w:val="24"/>
        </w:rPr>
        <w:t xml:space="preserve"> is the factor that helps to develop confidence and the moral aspect of an employee. I feel in our lifetime we all need to be strategic enough to handle the ups and downs of life, there</w:t>
      </w:r>
      <w:r>
        <w:rPr>
          <w:rFonts w:ascii="Times New Roman" w:eastAsia="Times New Roman" w:hAnsi="Times New Roman" w:cs="Times New Roman"/>
          <w:color w:val="000000"/>
          <w:sz w:val="24"/>
          <w:szCs w:val="24"/>
        </w:rPr>
        <w:t xml:space="preserve">fore, employability skills develop our own perspective and strategies so that stress can be managed in professional life. Moreover, through this process, I can </w:t>
      </w:r>
      <w:r>
        <w:rPr>
          <w:rFonts w:ascii="Times New Roman" w:eastAsia="Times New Roman" w:hAnsi="Times New Roman" w:cs="Times New Roman"/>
          <w:b/>
          <w:color w:val="000000"/>
          <w:sz w:val="24"/>
          <w:szCs w:val="24"/>
        </w:rPr>
        <w:t>motivate</w:t>
      </w:r>
      <w:r>
        <w:rPr>
          <w:rFonts w:ascii="Times New Roman" w:eastAsia="Times New Roman" w:hAnsi="Times New Roman" w:cs="Times New Roman"/>
          <w:color w:val="000000"/>
          <w:sz w:val="24"/>
          <w:szCs w:val="24"/>
        </w:rPr>
        <w:t xml:space="preserve"> myself and push myself towards a huge change that may be needed in order to develop the</w:t>
      </w:r>
      <w:r>
        <w:rPr>
          <w:rFonts w:ascii="Times New Roman" w:eastAsia="Times New Roman" w:hAnsi="Times New Roman" w:cs="Times New Roman"/>
          <w:color w:val="000000"/>
          <w:sz w:val="24"/>
          <w:szCs w:val="24"/>
        </w:rPr>
        <w:t xml:space="preserve"> business aspects. Besides this, I want to say through this assignment I can develop my vision, understanding power, and interaction with people so that in future if I get access to an organization then professional employability can be my positive percept</w:t>
      </w:r>
      <w:r>
        <w:rPr>
          <w:rFonts w:ascii="Times New Roman" w:eastAsia="Times New Roman" w:hAnsi="Times New Roman" w:cs="Times New Roman"/>
          <w:color w:val="000000"/>
          <w:sz w:val="24"/>
          <w:szCs w:val="24"/>
        </w:rPr>
        <w:t xml:space="preserve">ion.   </w:t>
      </w:r>
    </w:p>
    <w:p w14:paraId="5C36AB01" w14:textId="77777777" w:rsidR="00645FE6" w:rsidRDefault="001200BB">
      <w:pPr>
        <w:pStyle w:val="Heading1"/>
      </w:pPr>
      <w:bookmarkStart w:id="6" w:name="_3dy6vkm" w:colFirst="0" w:colLast="0"/>
      <w:bookmarkEnd w:id="6"/>
      <w:r>
        <w:t>Conclusion</w:t>
      </w:r>
    </w:p>
    <w:p w14:paraId="384B23D9"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After all the standard discussions about the development of employability skills, it is found that a person needs to build up the strategies and the professional skills from the school time. They need to understand education makes a pers</w:t>
      </w:r>
      <w:r>
        <w:rPr>
          <w:rFonts w:ascii="Times New Roman" w:eastAsia="Times New Roman" w:hAnsi="Times New Roman" w:cs="Times New Roman"/>
          <w:color w:val="000000"/>
          <w:sz w:val="24"/>
          <w:szCs w:val="24"/>
        </w:rPr>
        <w:t>on knowledgeable and worthy however employability skills make a person successful and established which is significant in this current market management provisions. According to the baseline discussion of the 4 articles, it can be posited that for a gradua</w:t>
      </w:r>
      <w:r>
        <w:rPr>
          <w:rFonts w:ascii="Times New Roman" w:eastAsia="Times New Roman" w:hAnsi="Times New Roman" w:cs="Times New Roman"/>
          <w:color w:val="000000"/>
          <w:sz w:val="24"/>
          <w:szCs w:val="24"/>
        </w:rPr>
        <w:t xml:space="preserve">te student having employable skills and smart attitude towards the problem in life is the actual ability that can develop the professional life. At last, it can be concluded that making new strategies based on the current situation is the most appreciated </w:t>
      </w:r>
      <w:r>
        <w:rPr>
          <w:rFonts w:ascii="Times New Roman" w:eastAsia="Times New Roman" w:hAnsi="Times New Roman" w:cs="Times New Roman"/>
          <w:color w:val="000000"/>
          <w:sz w:val="24"/>
          <w:szCs w:val="24"/>
        </w:rPr>
        <w:t xml:space="preserve">managerial action of employees.   </w:t>
      </w:r>
    </w:p>
    <w:p w14:paraId="35AB178C"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br w:type="page"/>
      </w:r>
    </w:p>
    <w:p w14:paraId="7FB315EB" w14:textId="77777777" w:rsidR="00645FE6" w:rsidRDefault="001200BB">
      <w:pPr>
        <w:pStyle w:val="Heading1"/>
      </w:pPr>
      <w:bookmarkStart w:id="7" w:name="_1t3h5sf" w:colFirst="0" w:colLast="0"/>
      <w:bookmarkEnd w:id="7"/>
      <w:r>
        <w:t>Reference</w:t>
      </w:r>
    </w:p>
    <w:p w14:paraId="145CE431"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fenews.co.uk (2020), </w:t>
      </w:r>
      <w:r>
        <w:rPr>
          <w:rFonts w:ascii="Times New Roman" w:eastAsia="Times New Roman" w:hAnsi="Times New Roman" w:cs="Times New Roman"/>
          <w:i/>
          <w:color w:val="000000"/>
          <w:sz w:val="24"/>
          <w:szCs w:val="24"/>
        </w:rPr>
        <w:t>Workplace skills now more important than exam results in post-Covid jobs market say teachers.</w:t>
      </w:r>
      <w:r>
        <w:rPr>
          <w:rFonts w:ascii="Times New Roman" w:eastAsia="Times New Roman" w:hAnsi="Times New Roman" w:cs="Times New Roman"/>
          <w:color w:val="000000"/>
          <w:sz w:val="24"/>
          <w:szCs w:val="24"/>
        </w:rPr>
        <w:t xml:space="preserve"> Available at: https://www.fenews.co.uk/press-releases/50816-workplace-skills-now-more-importan</w:t>
      </w:r>
      <w:r>
        <w:rPr>
          <w:rFonts w:ascii="Times New Roman" w:eastAsia="Times New Roman" w:hAnsi="Times New Roman" w:cs="Times New Roman"/>
          <w:color w:val="000000"/>
          <w:sz w:val="24"/>
          <w:szCs w:val="24"/>
        </w:rPr>
        <w:t>t-than-exam-results-in-post-covid-jobs-market-say-teachers [Accessed on: 26/07/20]</w:t>
      </w:r>
    </w:p>
    <w:p w14:paraId="4AAADD2E"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reed.co.uk (2020), </w:t>
      </w:r>
      <w:r>
        <w:rPr>
          <w:rFonts w:ascii="Times New Roman" w:eastAsia="Times New Roman" w:hAnsi="Times New Roman" w:cs="Times New Roman"/>
          <w:i/>
          <w:color w:val="000000"/>
          <w:sz w:val="24"/>
          <w:szCs w:val="24"/>
        </w:rPr>
        <w:t>What are transferable skills?</w:t>
      </w:r>
      <w:r>
        <w:rPr>
          <w:rFonts w:ascii="Times New Roman" w:eastAsia="Times New Roman" w:hAnsi="Times New Roman" w:cs="Times New Roman"/>
          <w:color w:val="000000"/>
          <w:sz w:val="24"/>
          <w:szCs w:val="24"/>
        </w:rPr>
        <w:t xml:space="preserve"> Available at: https://www.reed.co.uk/career-advice/what-are-transferable-skills/ [Accessed on: 25/07/20]</w:t>
      </w:r>
    </w:p>
    <w:p w14:paraId="17F3FC17"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targetcareers.co.uk (2020), </w:t>
      </w:r>
      <w:r>
        <w:rPr>
          <w:rFonts w:ascii="Times New Roman" w:eastAsia="Times New Roman" w:hAnsi="Times New Roman" w:cs="Times New Roman"/>
          <w:i/>
          <w:color w:val="000000"/>
          <w:sz w:val="24"/>
          <w:szCs w:val="24"/>
        </w:rPr>
        <w:t>What is employability?</w:t>
      </w:r>
      <w:r>
        <w:rPr>
          <w:rFonts w:ascii="Times New Roman" w:eastAsia="Times New Roman" w:hAnsi="Times New Roman" w:cs="Times New Roman"/>
          <w:color w:val="000000"/>
          <w:sz w:val="24"/>
          <w:szCs w:val="24"/>
        </w:rPr>
        <w:t xml:space="preserve"> Available at: https://targetcareers.co.uk/parents-and-teachers/1032186-what-is-employability [Acces</w:t>
      </w:r>
      <w:r>
        <w:rPr>
          <w:rFonts w:ascii="Times New Roman" w:eastAsia="Times New Roman" w:hAnsi="Times New Roman" w:cs="Times New Roman"/>
          <w:color w:val="000000"/>
          <w:sz w:val="24"/>
          <w:szCs w:val="24"/>
        </w:rPr>
        <w:t>sed on: 26/07/20]</w:t>
      </w:r>
    </w:p>
    <w:p w14:paraId="061AB1AF"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targetjobs.co.uk (2020), </w:t>
      </w:r>
      <w:r>
        <w:rPr>
          <w:rFonts w:ascii="Times New Roman" w:eastAsia="Times New Roman" w:hAnsi="Times New Roman" w:cs="Times New Roman"/>
          <w:i/>
          <w:color w:val="000000"/>
          <w:sz w:val="24"/>
          <w:szCs w:val="24"/>
        </w:rPr>
        <w:t>WHAT ARE THE TOP 10 SKILLS THAT'LL GET YOU A JOB WHEN YOU GRADUATE?</w:t>
      </w:r>
      <w:r>
        <w:rPr>
          <w:rFonts w:ascii="Times New Roman" w:eastAsia="Times New Roman" w:hAnsi="Times New Roman" w:cs="Times New Roman"/>
          <w:color w:val="000000"/>
          <w:sz w:val="24"/>
          <w:szCs w:val="24"/>
        </w:rPr>
        <w:t xml:space="preserve">   Available at: https://targetjobs.co.uk/careers-advice/career-phttps://fenews.us20.listmanage.com/subscribe?u=b50579c7e5d0a0937b529c7f9&amp;id=a5884</w:t>
      </w:r>
      <w:r>
        <w:rPr>
          <w:rFonts w:ascii="Times New Roman" w:eastAsia="Times New Roman" w:hAnsi="Times New Roman" w:cs="Times New Roman"/>
          <w:color w:val="000000"/>
          <w:sz w:val="24"/>
          <w:szCs w:val="24"/>
        </w:rPr>
        <w:t>19e08lanning/273051-the-top-10-skills-thatll-get-you-a-job-when-you-graduate [Accessed on: 25/07/20]</w:t>
      </w:r>
    </w:p>
    <w:p w14:paraId="491F4A4F" w14:textId="77777777" w:rsidR="00645FE6" w:rsidRDefault="001200BB">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14:paraId="50729A55" w14:textId="77777777" w:rsidR="00645FE6" w:rsidRDefault="00645FE6">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sectPr w:rsidR="00645FE6">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68308C" w14:textId="77777777" w:rsidR="001200BB" w:rsidRDefault="001200BB">
      <w:pPr>
        <w:spacing w:line="240" w:lineRule="auto"/>
      </w:pPr>
      <w:r>
        <w:separator/>
      </w:r>
    </w:p>
  </w:endnote>
  <w:endnote w:type="continuationSeparator" w:id="0">
    <w:p w14:paraId="5CC3EDCB" w14:textId="77777777" w:rsidR="001200BB" w:rsidRDefault="001200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1E0E2" w14:textId="77777777" w:rsidR="00645FE6" w:rsidRDefault="001200BB">
    <w:pPr>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sidR="006E4254">
      <w:rPr>
        <w:rFonts w:ascii="Times New Roman" w:eastAsia="Times New Roman" w:hAnsi="Times New Roman" w:cs="Times New Roman"/>
        <w:color w:val="000000"/>
        <w:sz w:val="24"/>
        <w:szCs w:val="24"/>
      </w:rPr>
      <w:fldChar w:fldCharType="separate"/>
    </w:r>
    <w:r w:rsidR="006E4254">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1DFD1E3D" w14:textId="77777777" w:rsidR="00645FE6" w:rsidRDefault="00645FE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4E5433" w14:textId="77777777" w:rsidR="001200BB" w:rsidRDefault="001200BB">
      <w:pPr>
        <w:spacing w:line="240" w:lineRule="auto"/>
      </w:pPr>
      <w:r>
        <w:separator/>
      </w:r>
    </w:p>
  </w:footnote>
  <w:footnote w:type="continuationSeparator" w:id="0">
    <w:p w14:paraId="0D87F8FC" w14:textId="77777777" w:rsidR="001200BB" w:rsidRDefault="001200B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FE6"/>
    <w:rsid w:val="001200BB"/>
    <w:rsid w:val="00645FE6"/>
    <w:rsid w:val="006E4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25D31"/>
  <w15:docId w15:val="{40C8F990-6665-424C-B4D7-4D255C471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line="360" w:lineRule="auto"/>
      <w:jc w:val="both"/>
      <w:outlineLvl w:val="0"/>
    </w:pPr>
    <w:rPr>
      <w:rFonts w:ascii="Times New Roman" w:eastAsia="Times New Roman" w:hAnsi="Times New Roman" w:cs="Times New Roman"/>
      <w:b/>
      <w:color w:val="000000"/>
      <w:sz w:val="24"/>
      <w:szCs w:val="24"/>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360" w:after="120" w:line="360" w:lineRule="auto"/>
      <w:jc w:val="both"/>
      <w:outlineLvl w:val="1"/>
    </w:pPr>
    <w:rPr>
      <w:rFonts w:ascii="Times New Roman" w:eastAsia="Times New Roman" w:hAnsi="Times New Roman" w:cs="Times New Roman"/>
      <w:b/>
      <w:color w:val="000000"/>
      <w:sz w:val="24"/>
      <w:szCs w:val="24"/>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endnotes" Target="endnotes.xml"/><Relationship Id="rId15" Type="http://schemas.microsoft.com/office/2007/relationships/diagramDrawing" Target="diagrams/drawing2.xml"/><Relationship Id="rId10" Type="http://schemas.microsoft.com/office/2007/relationships/diagramDrawing" Target="diagrams/drawing1.xml"/><Relationship Id="rId4" Type="http://schemas.openxmlformats.org/officeDocument/2006/relationships/footnotes" Target="footnotes.xml"/><Relationship Id="rId9" Type="http://schemas.openxmlformats.org/officeDocument/2006/relationships/diagramColors" Target="diagrams/colors1.xml"/><Relationship Id="rId1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76E2D0-0CD1-48F7-A7BD-7F3E035C70B5}" type="doc">
      <dgm:prSet loTypeId="urn:microsoft.com/office/officeart/2005/8/layout/venn3" loCatId="relationship" qsTypeId="urn:microsoft.com/office/officeart/2005/8/quickstyle/simple1" qsCatId="simple" csTypeId="urn:microsoft.com/office/officeart/2005/8/colors/accent4_5" csCatId="accent4" phldr="1"/>
      <dgm:spPr/>
      <dgm:t>
        <a:bodyPr/>
        <a:lstStyle/>
        <a:p>
          <a:endParaRPr lang="en-US"/>
        </a:p>
      </dgm:t>
    </dgm:pt>
    <dgm:pt modelId="{6CDDF2AB-0611-4655-8068-FE009820563E}">
      <dgm:prSet phldrT="[Text]" custT="1"/>
      <dgm:spPr/>
      <dgm:t>
        <a:bodyPr/>
        <a:lstStyle/>
        <a:p>
          <a:r>
            <a:rPr lang="en-US" sz="1100" b="1" i="1">
              <a:latin typeface="Times New Roman" pitchFamily="18" charset="0"/>
              <a:cs typeface="Times New Roman" pitchFamily="18" charset="0"/>
            </a:rPr>
            <a:t>Time management </a:t>
          </a:r>
          <a:endParaRPr lang="en-US" sz="1100">
            <a:latin typeface="Times New Roman" pitchFamily="18" charset="0"/>
            <a:cs typeface="Times New Roman" pitchFamily="18" charset="0"/>
          </a:endParaRPr>
        </a:p>
      </dgm:t>
    </dgm:pt>
    <dgm:pt modelId="{43D055A6-F66A-4C90-B197-4EDADE8DF5D9}" type="parTrans" cxnId="{E6E72A64-C994-450B-AEFD-4D9DD57A2F3D}">
      <dgm:prSet/>
      <dgm:spPr/>
      <dgm:t>
        <a:bodyPr/>
        <a:lstStyle/>
        <a:p>
          <a:endParaRPr lang="en-US"/>
        </a:p>
      </dgm:t>
    </dgm:pt>
    <dgm:pt modelId="{48DAF4FB-8EFA-436A-B35E-E171933F41ED}" type="sibTrans" cxnId="{E6E72A64-C994-450B-AEFD-4D9DD57A2F3D}">
      <dgm:prSet/>
      <dgm:spPr/>
      <dgm:t>
        <a:bodyPr/>
        <a:lstStyle/>
        <a:p>
          <a:endParaRPr lang="en-US"/>
        </a:p>
      </dgm:t>
    </dgm:pt>
    <dgm:pt modelId="{BFDD5A6D-5D4F-4C7E-995E-1B278C17BF17}">
      <dgm:prSet custT="1"/>
      <dgm:spPr/>
      <dgm:t>
        <a:bodyPr/>
        <a:lstStyle/>
        <a:p>
          <a:r>
            <a:rPr lang="en-US" sz="1100" b="1" i="1">
              <a:latin typeface="Times New Roman" pitchFamily="18" charset="0"/>
              <a:cs typeface="Times New Roman" pitchFamily="18" charset="0"/>
            </a:rPr>
            <a:t>Communication </a:t>
          </a:r>
          <a:endParaRPr lang="en-US" sz="1100">
            <a:latin typeface="Times New Roman" pitchFamily="18" charset="0"/>
            <a:cs typeface="Times New Roman" pitchFamily="18" charset="0"/>
          </a:endParaRPr>
        </a:p>
      </dgm:t>
    </dgm:pt>
    <dgm:pt modelId="{50ED3698-BDE9-4CC2-B0CA-FD7DA6415BA7}" type="parTrans" cxnId="{D9E2EBCB-CF84-419C-9136-6C5B35793B88}">
      <dgm:prSet/>
      <dgm:spPr/>
      <dgm:t>
        <a:bodyPr/>
        <a:lstStyle/>
        <a:p>
          <a:endParaRPr lang="en-US"/>
        </a:p>
      </dgm:t>
    </dgm:pt>
    <dgm:pt modelId="{6705EF04-50FE-4586-AF22-50B07CE3E8DC}" type="sibTrans" cxnId="{D9E2EBCB-CF84-419C-9136-6C5B35793B88}">
      <dgm:prSet/>
      <dgm:spPr/>
      <dgm:t>
        <a:bodyPr/>
        <a:lstStyle/>
        <a:p>
          <a:endParaRPr lang="en-US"/>
        </a:p>
      </dgm:t>
    </dgm:pt>
    <dgm:pt modelId="{96D26914-8FF9-41B3-B1DB-F893CE69045B}">
      <dgm:prSet custT="1"/>
      <dgm:spPr/>
      <dgm:t>
        <a:bodyPr/>
        <a:lstStyle/>
        <a:p>
          <a:r>
            <a:rPr lang="en-US" sz="1100" b="1" i="1">
              <a:latin typeface="Times New Roman" pitchFamily="18" charset="0"/>
              <a:cs typeface="Times New Roman" pitchFamily="18" charset="0"/>
            </a:rPr>
            <a:t>Leadership </a:t>
          </a:r>
          <a:endParaRPr lang="en-US" sz="1100">
            <a:latin typeface="Times New Roman" pitchFamily="18" charset="0"/>
            <a:cs typeface="Times New Roman" pitchFamily="18" charset="0"/>
          </a:endParaRPr>
        </a:p>
      </dgm:t>
    </dgm:pt>
    <dgm:pt modelId="{BCC254C2-4E38-4A22-B30D-A85921812663}" type="parTrans" cxnId="{1B37BDBE-6049-4AE6-B57D-C38D67039488}">
      <dgm:prSet/>
      <dgm:spPr/>
      <dgm:t>
        <a:bodyPr/>
        <a:lstStyle/>
        <a:p>
          <a:endParaRPr lang="en-US"/>
        </a:p>
      </dgm:t>
    </dgm:pt>
    <dgm:pt modelId="{7057B2CA-C462-412A-9628-FFE1C8EC2687}" type="sibTrans" cxnId="{1B37BDBE-6049-4AE6-B57D-C38D67039488}">
      <dgm:prSet/>
      <dgm:spPr/>
      <dgm:t>
        <a:bodyPr/>
        <a:lstStyle/>
        <a:p>
          <a:endParaRPr lang="en-US"/>
        </a:p>
      </dgm:t>
    </dgm:pt>
    <dgm:pt modelId="{FAEA8357-4940-450E-B75F-B36A7FA67E50}">
      <dgm:prSet custT="1"/>
      <dgm:spPr/>
      <dgm:t>
        <a:bodyPr/>
        <a:lstStyle/>
        <a:p>
          <a:r>
            <a:rPr lang="en-US" sz="1100" b="1" i="1">
              <a:latin typeface="Times New Roman" pitchFamily="18" charset="0"/>
              <a:cs typeface="Times New Roman" pitchFamily="18" charset="0"/>
            </a:rPr>
            <a:t>Listening </a:t>
          </a:r>
          <a:endParaRPr lang="en-US" sz="1050">
            <a:latin typeface="Times New Roman" pitchFamily="18" charset="0"/>
            <a:cs typeface="Times New Roman" pitchFamily="18" charset="0"/>
          </a:endParaRPr>
        </a:p>
      </dgm:t>
    </dgm:pt>
    <dgm:pt modelId="{34F743C6-A7B1-40C3-9F4D-871BC8A482DA}" type="parTrans" cxnId="{384B2A86-F1A9-40B9-881E-54BF4F0D1017}">
      <dgm:prSet/>
      <dgm:spPr/>
      <dgm:t>
        <a:bodyPr/>
        <a:lstStyle/>
        <a:p>
          <a:endParaRPr lang="en-US"/>
        </a:p>
      </dgm:t>
    </dgm:pt>
    <dgm:pt modelId="{4267B526-C923-418B-9EFF-E3B599EDA096}" type="sibTrans" cxnId="{384B2A86-F1A9-40B9-881E-54BF4F0D1017}">
      <dgm:prSet/>
      <dgm:spPr/>
      <dgm:t>
        <a:bodyPr/>
        <a:lstStyle/>
        <a:p>
          <a:endParaRPr lang="en-US"/>
        </a:p>
      </dgm:t>
    </dgm:pt>
    <dgm:pt modelId="{093899A9-E9D3-44F7-AF78-1A36203ACE5C}" type="pres">
      <dgm:prSet presAssocID="{BB76E2D0-0CD1-48F7-A7BD-7F3E035C70B5}" presName="Name0" presStyleCnt="0">
        <dgm:presLayoutVars>
          <dgm:dir/>
          <dgm:resizeHandles val="exact"/>
        </dgm:presLayoutVars>
      </dgm:prSet>
      <dgm:spPr/>
    </dgm:pt>
    <dgm:pt modelId="{EFEE9971-7E56-4896-9DB9-B2E951E40FC1}" type="pres">
      <dgm:prSet presAssocID="{6CDDF2AB-0611-4655-8068-FE009820563E}" presName="Name5" presStyleLbl="vennNode1" presStyleIdx="0" presStyleCnt="4" custScaleX="119569" custScaleY="119188" custLinFactNeighborX="499" custLinFactNeighborY="1181">
        <dgm:presLayoutVars>
          <dgm:bulletEnabled val="1"/>
        </dgm:presLayoutVars>
      </dgm:prSet>
      <dgm:spPr/>
    </dgm:pt>
    <dgm:pt modelId="{49228227-0F84-4184-BE02-8A321E012592}" type="pres">
      <dgm:prSet presAssocID="{48DAF4FB-8EFA-436A-B35E-E171933F41ED}" presName="space" presStyleCnt="0"/>
      <dgm:spPr/>
    </dgm:pt>
    <dgm:pt modelId="{CCE88CC3-F990-4C82-95B1-520787E3CA46}" type="pres">
      <dgm:prSet presAssocID="{BFDD5A6D-5D4F-4C7E-995E-1B278C17BF17}" presName="Name5" presStyleLbl="vennNode1" presStyleIdx="1" presStyleCnt="4" custScaleX="122803" custScaleY="119188" custLinFactNeighborX="499" custLinFactNeighborY="1181">
        <dgm:presLayoutVars>
          <dgm:bulletEnabled val="1"/>
        </dgm:presLayoutVars>
      </dgm:prSet>
      <dgm:spPr/>
    </dgm:pt>
    <dgm:pt modelId="{E210E63E-0430-4D33-BFE4-C1CC9525FFA4}" type="pres">
      <dgm:prSet presAssocID="{6705EF04-50FE-4586-AF22-50B07CE3E8DC}" presName="space" presStyleCnt="0"/>
      <dgm:spPr/>
    </dgm:pt>
    <dgm:pt modelId="{F7FD441E-8BA7-490E-AB22-18C211900907}" type="pres">
      <dgm:prSet presAssocID="{96D26914-8FF9-41B3-B1DB-F893CE69045B}" presName="Name5" presStyleLbl="vennNode1" presStyleIdx="2" presStyleCnt="4" custScaleX="120299" custScaleY="119188" custLinFactNeighborX="499" custLinFactNeighborY="1181">
        <dgm:presLayoutVars>
          <dgm:bulletEnabled val="1"/>
        </dgm:presLayoutVars>
      </dgm:prSet>
      <dgm:spPr/>
    </dgm:pt>
    <dgm:pt modelId="{F63ABFA4-9CA5-4362-B667-D9A67662F38A}" type="pres">
      <dgm:prSet presAssocID="{7057B2CA-C462-412A-9628-FFE1C8EC2687}" presName="space" presStyleCnt="0"/>
      <dgm:spPr/>
    </dgm:pt>
    <dgm:pt modelId="{B33B9159-6055-44CA-A666-BFE3E2976FAB}" type="pres">
      <dgm:prSet presAssocID="{FAEA8357-4940-450E-B75F-B36A7FA67E50}" presName="Name5" presStyleLbl="vennNode1" presStyleIdx="3" presStyleCnt="4" custScaleX="128656" custScaleY="119188" custLinFactNeighborX="499" custLinFactNeighborY="1181">
        <dgm:presLayoutVars>
          <dgm:bulletEnabled val="1"/>
        </dgm:presLayoutVars>
      </dgm:prSet>
      <dgm:spPr/>
    </dgm:pt>
  </dgm:ptLst>
  <dgm:cxnLst>
    <dgm:cxn modelId="{F125CE13-15A5-42E5-9322-0C7D87BAD8E8}" type="presOf" srcId="{FAEA8357-4940-450E-B75F-B36A7FA67E50}" destId="{B33B9159-6055-44CA-A666-BFE3E2976FAB}" srcOrd="0" destOrd="0" presId="urn:microsoft.com/office/officeart/2005/8/layout/venn3"/>
    <dgm:cxn modelId="{7FC3B320-FEBA-42EA-ABDF-4FD6F934FB7D}" type="presOf" srcId="{BB76E2D0-0CD1-48F7-A7BD-7F3E035C70B5}" destId="{093899A9-E9D3-44F7-AF78-1A36203ACE5C}" srcOrd="0" destOrd="0" presId="urn:microsoft.com/office/officeart/2005/8/layout/venn3"/>
    <dgm:cxn modelId="{E6E72A64-C994-450B-AEFD-4D9DD57A2F3D}" srcId="{BB76E2D0-0CD1-48F7-A7BD-7F3E035C70B5}" destId="{6CDDF2AB-0611-4655-8068-FE009820563E}" srcOrd="0" destOrd="0" parTransId="{43D055A6-F66A-4C90-B197-4EDADE8DF5D9}" sibTransId="{48DAF4FB-8EFA-436A-B35E-E171933F41ED}"/>
    <dgm:cxn modelId="{C8890154-FAF7-4DD2-99F3-8DC0281F07FC}" type="presOf" srcId="{6CDDF2AB-0611-4655-8068-FE009820563E}" destId="{EFEE9971-7E56-4896-9DB9-B2E951E40FC1}" srcOrd="0" destOrd="0" presId="urn:microsoft.com/office/officeart/2005/8/layout/venn3"/>
    <dgm:cxn modelId="{384B2A86-F1A9-40B9-881E-54BF4F0D1017}" srcId="{BB76E2D0-0CD1-48F7-A7BD-7F3E035C70B5}" destId="{FAEA8357-4940-450E-B75F-B36A7FA67E50}" srcOrd="3" destOrd="0" parTransId="{34F743C6-A7B1-40C3-9F4D-871BC8A482DA}" sibTransId="{4267B526-C923-418B-9EFF-E3B599EDA096}"/>
    <dgm:cxn modelId="{F639FD89-4172-43E7-8952-D85E3CEC82FD}" type="presOf" srcId="{96D26914-8FF9-41B3-B1DB-F893CE69045B}" destId="{F7FD441E-8BA7-490E-AB22-18C211900907}" srcOrd="0" destOrd="0" presId="urn:microsoft.com/office/officeart/2005/8/layout/venn3"/>
    <dgm:cxn modelId="{85F6E391-CF05-4950-98AA-464827E0744D}" type="presOf" srcId="{BFDD5A6D-5D4F-4C7E-995E-1B278C17BF17}" destId="{CCE88CC3-F990-4C82-95B1-520787E3CA46}" srcOrd="0" destOrd="0" presId="urn:microsoft.com/office/officeart/2005/8/layout/venn3"/>
    <dgm:cxn modelId="{1B37BDBE-6049-4AE6-B57D-C38D67039488}" srcId="{BB76E2D0-0CD1-48F7-A7BD-7F3E035C70B5}" destId="{96D26914-8FF9-41B3-B1DB-F893CE69045B}" srcOrd="2" destOrd="0" parTransId="{BCC254C2-4E38-4A22-B30D-A85921812663}" sibTransId="{7057B2CA-C462-412A-9628-FFE1C8EC2687}"/>
    <dgm:cxn modelId="{D9E2EBCB-CF84-419C-9136-6C5B35793B88}" srcId="{BB76E2D0-0CD1-48F7-A7BD-7F3E035C70B5}" destId="{BFDD5A6D-5D4F-4C7E-995E-1B278C17BF17}" srcOrd="1" destOrd="0" parTransId="{50ED3698-BDE9-4CC2-B0CA-FD7DA6415BA7}" sibTransId="{6705EF04-50FE-4586-AF22-50B07CE3E8DC}"/>
    <dgm:cxn modelId="{E3BF31C6-0F09-4231-912A-05F2898B30E2}" type="presParOf" srcId="{093899A9-E9D3-44F7-AF78-1A36203ACE5C}" destId="{EFEE9971-7E56-4896-9DB9-B2E951E40FC1}" srcOrd="0" destOrd="0" presId="urn:microsoft.com/office/officeart/2005/8/layout/venn3"/>
    <dgm:cxn modelId="{CFDEC2FA-0C32-4744-8C81-6B077782D7E0}" type="presParOf" srcId="{093899A9-E9D3-44F7-AF78-1A36203ACE5C}" destId="{49228227-0F84-4184-BE02-8A321E012592}" srcOrd="1" destOrd="0" presId="urn:microsoft.com/office/officeart/2005/8/layout/venn3"/>
    <dgm:cxn modelId="{922D9852-5825-4697-8C57-73152185A5DC}" type="presParOf" srcId="{093899A9-E9D3-44F7-AF78-1A36203ACE5C}" destId="{CCE88CC3-F990-4C82-95B1-520787E3CA46}" srcOrd="2" destOrd="0" presId="urn:microsoft.com/office/officeart/2005/8/layout/venn3"/>
    <dgm:cxn modelId="{9D10BE9F-DECF-425C-8F92-31DCA46004D0}" type="presParOf" srcId="{093899A9-E9D3-44F7-AF78-1A36203ACE5C}" destId="{E210E63E-0430-4D33-BFE4-C1CC9525FFA4}" srcOrd="3" destOrd="0" presId="urn:microsoft.com/office/officeart/2005/8/layout/venn3"/>
    <dgm:cxn modelId="{8F500490-D147-4D58-B43E-794CD288FAEB}" type="presParOf" srcId="{093899A9-E9D3-44F7-AF78-1A36203ACE5C}" destId="{F7FD441E-8BA7-490E-AB22-18C211900907}" srcOrd="4" destOrd="0" presId="urn:microsoft.com/office/officeart/2005/8/layout/venn3"/>
    <dgm:cxn modelId="{0DB7DF24-20EE-4CD6-ACF8-66215B3507C4}" type="presParOf" srcId="{093899A9-E9D3-44F7-AF78-1A36203ACE5C}" destId="{F63ABFA4-9CA5-4362-B667-D9A67662F38A}" srcOrd="5" destOrd="0" presId="urn:microsoft.com/office/officeart/2005/8/layout/venn3"/>
    <dgm:cxn modelId="{C1A606A6-C205-423C-A104-BE65369C8F37}" type="presParOf" srcId="{093899A9-E9D3-44F7-AF78-1A36203ACE5C}" destId="{B33B9159-6055-44CA-A666-BFE3E2976FAB}" srcOrd="6" destOrd="0" presId="urn:microsoft.com/office/officeart/2005/8/layout/venn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E18F9AD-553B-4E70-95DF-BA54CFFA0373}" type="doc">
      <dgm:prSet loTypeId="urn:microsoft.com/office/officeart/2005/8/layout/list1" loCatId="list" qsTypeId="urn:microsoft.com/office/officeart/2005/8/quickstyle/simple5" qsCatId="simple" csTypeId="urn:microsoft.com/office/officeart/2005/8/colors/colorful1#1" csCatId="colorful" phldr="1"/>
      <dgm:spPr/>
      <dgm:t>
        <a:bodyPr/>
        <a:lstStyle/>
        <a:p>
          <a:endParaRPr lang="en-US"/>
        </a:p>
      </dgm:t>
    </dgm:pt>
    <dgm:pt modelId="{5345DB15-A106-4345-AE90-9F4F99FE48D7}">
      <dgm:prSet phldrT="[Text]" custT="1"/>
      <dgm:spPr/>
      <dgm:t>
        <a:bodyPr/>
        <a:lstStyle/>
        <a:p>
          <a:r>
            <a:rPr lang="en-US" sz="1200" b="1" i="0">
              <a:solidFill>
                <a:schemeClr val="tx1"/>
              </a:solidFill>
              <a:latin typeface="Times New Roman" pitchFamily="18" charset="0"/>
              <a:cs typeface="Times New Roman" pitchFamily="18" charset="0"/>
            </a:rPr>
            <a:t>Commercial Awareness</a:t>
          </a:r>
          <a:endParaRPr lang="en-US" sz="1200" b="1">
            <a:solidFill>
              <a:schemeClr val="tx1"/>
            </a:solidFill>
            <a:latin typeface="Times New Roman" pitchFamily="18" charset="0"/>
            <a:cs typeface="Times New Roman" pitchFamily="18" charset="0"/>
          </a:endParaRPr>
        </a:p>
      </dgm:t>
    </dgm:pt>
    <dgm:pt modelId="{CBA2ADB1-327C-4C65-B615-AF63ECC7FF41}" type="parTrans" cxnId="{E594E7B3-4240-4C82-9552-1566E70A6B07}">
      <dgm:prSet/>
      <dgm:spPr/>
      <dgm:t>
        <a:bodyPr/>
        <a:lstStyle/>
        <a:p>
          <a:endParaRPr lang="en-US"/>
        </a:p>
      </dgm:t>
    </dgm:pt>
    <dgm:pt modelId="{D8ACE1E1-679D-4FB2-970D-14F02D1D9BF1}" type="sibTrans" cxnId="{E594E7B3-4240-4C82-9552-1566E70A6B07}">
      <dgm:prSet/>
      <dgm:spPr/>
      <dgm:t>
        <a:bodyPr/>
        <a:lstStyle/>
        <a:p>
          <a:endParaRPr lang="en-US"/>
        </a:p>
      </dgm:t>
    </dgm:pt>
    <dgm:pt modelId="{755CA509-DEFE-4127-B8FD-2596136FAB91}">
      <dgm:prSet custT="1"/>
      <dgm:spPr/>
      <dgm:t>
        <a:bodyPr/>
        <a:lstStyle/>
        <a:p>
          <a:r>
            <a:rPr lang="en-US" sz="1200" b="1" i="0">
              <a:solidFill>
                <a:schemeClr val="tx1"/>
              </a:solidFill>
              <a:latin typeface="Times New Roman" pitchFamily="18" charset="0"/>
              <a:cs typeface="Times New Roman" pitchFamily="18" charset="0"/>
            </a:rPr>
            <a:t>Communication</a:t>
          </a:r>
        </a:p>
      </dgm:t>
    </dgm:pt>
    <dgm:pt modelId="{5923D23A-465A-42CB-85FB-B9B486D57710}" type="parTrans" cxnId="{E2670543-AE2F-4A1C-9AFD-FB3B53067093}">
      <dgm:prSet/>
      <dgm:spPr/>
      <dgm:t>
        <a:bodyPr/>
        <a:lstStyle/>
        <a:p>
          <a:endParaRPr lang="en-US"/>
        </a:p>
      </dgm:t>
    </dgm:pt>
    <dgm:pt modelId="{01D8A381-4272-4AF5-8CC1-904DF0F21CC7}" type="sibTrans" cxnId="{E2670543-AE2F-4A1C-9AFD-FB3B53067093}">
      <dgm:prSet/>
      <dgm:spPr/>
      <dgm:t>
        <a:bodyPr/>
        <a:lstStyle/>
        <a:p>
          <a:endParaRPr lang="en-US"/>
        </a:p>
      </dgm:t>
    </dgm:pt>
    <dgm:pt modelId="{0343103B-D0FE-42E0-91EC-8C95145FA62B}">
      <dgm:prSet custT="1"/>
      <dgm:spPr/>
      <dgm:t>
        <a:bodyPr/>
        <a:lstStyle/>
        <a:p>
          <a:r>
            <a:rPr lang="en-US" sz="1200" b="1" i="0">
              <a:solidFill>
                <a:schemeClr val="tx1"/>
              </a:solidFill>
              <a:latin typeface="Times New Roman" pitchFamily="18" charset="0"/>
              <a:cs typeface="Times New Roman" pitchFamily="18" charset="0"/>
            </a:rPr>
            <a:t>Teamwork</a:t>
          </a:r>
        </a:p>
      </dgm:t>
    </dgm:pt>
    <dgm:pt modelId="{FDE8EB4B-BB8B-47F7-BA65-0E55E399C97E}" type="parTrans" cxnId="{DAF29280-0E43-4508-BEF0-525E535A7B54}">
      <dgm:prSet/>
      <dgm:spPr/>
      <dgm:t>
        <a:bodyPr/>
        <a:lstStyle/>
        <a:p>
          <a:endParaRPr lang="en-US"/>
        </a:p>
      </dgm:t>
    </dgm:pt>
    <dgm:pt modelId="{FFDCCD34-F626-4E78-BEB9-B8068B25BF0E}" type="sibTrans" cxnId="{DAF29280-0E43-4508-BEF0-525E535A7B54}">
      <dgm:prSet/>
      <dgm:spPr/>
      <dgm:t>
        <a:bodyPr/>
        <a:lstStyle/>
        <a:p>
          <a:endParaRPr lang="en-US"/>
        </a:p>
      </dgm:t>
    </dgm:pt>
    <dgm:pt modelId="{2115A839-35E7-400C-A16A-8E8D19AB414D}">
      <dgm:prSet custT="1"/>
      <dgm:spPr/>
      <dgm:t>
        <a:bodyPr/>
        <a:lstStyle/>
        <a:p>
          <a:r>
            <a:rPr lang="en-US" sz="1200" b="1" i="0">
              <a:solidFill>
                <a:schemeClr val="tx1"/>
              </a:solidFill>
              <a:latin typeface="Times New Roman" pitchFamily="18" charset="0"/>
              <a:cs typeface="Times New Roman" pitchFamily="18" charset="0"/>
            </a:rPr>
            <a:t>Negotiation And Persuasion</a:t>
          </a:r>
        </a:p>
      </dgm:t>
    </dgm:pt>
    <dgm:pt modelId="{80B0EFFE-DDF6-4D81-9C12-A9F441E5A2E1}" type="parTrans" cxnId="{C5EB5626-0E3A-4088-91A4-E8CF760C1CE8}">
      <dgm:prSet/>
      <dgm:spPr/>
      <dgm:t>
        <a:bodyPr/>
        <a:lstStyle/>
        <a:p>
          <a:endParaRPr lang="en-US"/>
        </a:p>
      </dgm:t>
    </dgm:pt>
    <dgm:pt modelId="{C8E07558-6120-4593-BA70-E572CFCB74F8}" type="sibTrans" cxnId="{C5EB5626-0E3A-4088-91A4-E8CF760C1CE8}">
      <dgm:prSet/>
      <dgm:spPr/>
      <dgm:t>
        <a:bodyPr/>
        <a:lstStyle/>
        <a:p>
          <a:endParaRPr lang="en-US"/>
        </a:p>
      </dgm:t>
    </dgm:pt>
    <dgm:pt modelId="{8C0E7052-A9D3-46ED-A266-ECB6965F3311}">
      <dgm:prSet custT="1"/>
      <dgm:spPr/>
      <dgm:t>
        <a:bodyPr/>
        <a:lstStyle/>
        <a:p>
          <a:r>
            <a:rPr lang="en-US" sz="1200" b="1" i="0">
              <a:solidFill>
                <a:schemeClr val="tx1"/>
              </a:solidFill>
              <a:latin typeface="Times New Roman" pitchFamily="18" charset="0"/>
              <a:cs typeface="Times New Roman" pitchFamily="18" charset="0"/>
            </a:rPr>
            <a:t>Problem Solving</a:t>
          </a:r>
        </a:p>
      </dgm:t>
    </dgm:pt>
    <dgm:pt modelId="{550575CD-05D0-4E1E-A837-A3424558867B}" type="parTrans" cxnId="{F1065471-3AEB-4217-82E9-60AB30E05426}">
      <dgm:prSet/>
      <dgm:spPr/>
      <dgm:t>
        <a:bodyPr/>
        <a:lstStyle/>
        <a:p>
          <a:endParaRPr lang="en-US"/>
        </a:p>
      </dgm:t>
    </dgm:pt>
    <dgm:pt modelId="{13107F15-FF38-4FFF-BDA5-83174E5E7249}" type="sibTrans" cxnId="{F1065471-3AEB-4217-82E9-60AB30E05426}">
      <dgm:prSet/>
      <dgm:spPr/>
      <dgm:t>
        <a:bodyPr/>
        <a:lstStyle/>
        <a:p>
          <a:endParaRPr lang="en-US"/>
        </a:p>
      </dgm:t>
    </dgm:pt>
    <dgm:pt modelId="{E1A28B02-D016-4AB8-93CB-24E6D5407825}">
      <dgm:prSet custT="1"/>
      <dgm:spPr/>
      <dgm:t>
        <a:bodyPr/>
        <a:lstStyle/>
        <a:p>
          <a:r>
            <a:rPr lang="en-US" sz="1200" b="1" i="0">
              <a:solidFill>
                <a:schemeClr val="tx1"/>
              </a:solidFill>
              <a:latin typeface="Times New Roman" pitchFamily="18" charset="0"/>
              <a:cs typeface="Times New Roman" pitchFamily="18" charset="0"/>
            </a:rPr>
            <a:t>Leadership</a:t>
          </a:r>
        </a:p>
      </dgm:t>
    </dgm:pt>
    <dgm:pt modelId="{009C5CBD-3F9C-494A-B90F-8E724885A58F}" type="parTrans" cxnId="{14D7F44C-CF92-4898-84ED-8AF358C9C599}">
      <dgm:prSet/>
      <dgm:spPr/>
      <dgm:t>
        <a:bodyPr/>
        <a:lstStyle/>
        <a:p>
          <a:endParaRPr lang="en-US"/>
        </a:p>
      </dgm:t>
    </dgm:pt>
    <dgm:pt modelId="{C6CB3B3E-F8A5-4952-BE5A-88E98BD2A411}" type="sibTrans" cxnId="{14D7F44C-CF92-4898-84ED-8AF358C9C599}">
      <dgm:prSet/>
      <dgm:spPr/>
      <dgm:t>
        <a:bodyPr/>
        <a:lstStyle/>
        <a:p>
          <a:endParaRPr lang="en-US"/>
        </a:p>
      </dgm:t>
    </dgm:pt>
    <dgm:pt modelId="{23A30F2B-74F4-4377-A660-F28139A7FFDF}">
      <dgm:prSet custT="1"/>
      <dgm:spPr/>
      <dgm:t>
        <a:bodyPr/>
        <a:lstStyle/>
        <a:p>
          <a:r>
            <a:rPr lang="en-US" sz="1200" b="1" i="0">
              <a:solidFill>
                <a:schemeClr val="tx1"/>
              </a:solidFill>
              <a:latin typeface="Times New Roman" pitchFamily="18" charset="0"/>
              <a:cs typeface="Times New Roman" pitchFamily="18" charset="0"/>
            </a:rPr>
            <a:t>Organisation</a:t>
          </a:r>
        </a:p>
      </dgm:t>
    </dgm:pt>
    <dgm:pt modelId="{2272D34F-AFA7-4DF3-8BDA-9CC83C165337}" type="parTrans" cxnId="{7722904C-49B8-4056-AAFC-C179D15CE85D}">
      <dgm:prSet/>
      <dgm:spPr/>
      <dgm:t>
        <a:bodyPr/>
        <a:lstStyle/>
        <a:p>
          <a:endParaRPr lang="en-US"/>
        </a:p>
      </dgm:t>
    </dgm:pt>
    <dgm:pt modelId="{3080D49D-3003-4314-BAB8-026D9D71E290}" type="sibTrans" cxnId="{7722904C-49B8-4056-AAFC-C179D15CE85D}">
      <dgm:prSet/>
      <dgm:spPr/>
      <dgm:t>
        <a:bodyPr/>
        <a:lstStyle/>
        <a:p>
          <a:endParaRPr lang="en-US"/>
        </a:p>
      </dgm:t>
    </dgm:pt>
    <dgm:pt modelId="{A759E91A-ED90-450B-9A21-E54FB45A13DA}">
      <dgm:prSet custT="1"/>
      <dgm:spPr/>
      <dgm:t>
        <a:bodyPr/>
        <a:lstStyle/>
        <a:p>
          <a:r>
            <a:rPr lang="en-US" sz="1200" b="1" i="0">
              <a:solidFill>
                <a:schemeClr val="tx1"/>
              </a:solidFill>
              <a:latin typeface="Times New Roman" pitchFamily="18" charset="0"/>
              <a:cs typeface="Times New Roman" pitchFamily="18" charset="0"/>
            </a:rPr>
            <a:t>Perseverance And Motivation</a:t>
          </a:r>
        </a:p>
      </dgm:t>
    </dgm:pt>
    <dgm:pt modelId="{AD45E751-F242-4062-AEAE-56543CB28101}" type="parTrans" cxnId="{30CF32E2-D918-4155-910D-5E6B723C10FB}">
      <dgm:prSet/>
      <dgm:spPr/>
      <dgm:t>
        <a:bodyPr/>
        <a:lstStyle/>
        <a:p>
          <a:endParaRPr lang="en-US"/>
        </a:p>
      </dgm:t>
    </dgm:pt>
    <dgm:pt modelId="{0A1B4263-E71C-48C6-9B41-0D6E00CD2D66}" type="sibTrans" cxnId="{30CF32E2-D918-4155-910D-5E6B723C10FB}">
      <dgm:prSet/>
      <dgm:spPr/>
      <dgm:t>
        <a:bodyPr/>
        <a:lstStyle/>
        <a:p>
          <a:endParaRPr lang="en-US"/>
        </a:p>
      </dgm:t>
    </dgm:pt>
    <dgm:pt modelId="{61C4977D-D305-4553-BEA5-25E2FB9D43FF}">
      <dgm:prSet custT="1"/>
      <dgm:spPr/>
      <dgm:t>
        <a:bodyPr/>
        <a:lstStyle/>
        <a:p>
          <a:r>
            <a:rPr lang="en-US" sz="1200" b="1" i="0">
              <a:solidFill>
                <a:schemeClr val="tx1"/>
              </a:solidFill>
              <a:latin typeface="Times New Roman" pitchFamily="18" charset="0"/>
              <a:cs typeface="Times New Roman" pitchFamily="18" charset="0"/>
            </a:rPr>
            <a:t>The Ability To Work Under Pressure</a:t>
          </a:r>
        </a:p>
      </dgm:t>
    </dgm:pt>
    <dgm:pt modelId="{633E5E38-B264-4157-AB9B-9EF689B8481F}" type="parTrans" cxnId="{A578C69C-2C1F-4EED-85C6-94511D227056}">
      <dgm:prSet/>
      <dgm:spPr/>
      <dgm:t>
        <a:bodyPr/>
        <a:lstStyle/>
        <a:p>
          <a:endParaRPr lang="en-US"/>
        </a:p>
      </dgm:t>
    </dgm:pt>
    <dgm:pt modelId="{29C21338-DBC5-427D-895E-5EC669E10DA0}" type="sibTrans" cxnId="{A578C69C-2C1F-4EED-85C6-94511D227056}">
      <dgm:prSet/>
      <dgm:spPr/>
      <dgm:t>
        <a:bodyPr/>
        <a:lstStyle/>
        <a:p>
          <a:endParaRPr lang="en-US"/>
        </a:p>
      </dgm:t>
    </dgm:pt>
    <dgm:pt modelId="{FF59CA92-2E9A-43B1-A266-FE83A14A48E7}">
      <dgm:prSet custT="1"/>
      <dgm:spPr/>
      <dgm:t>
        <a:bodyPr/>
        <a:lstStyle/>
        <a:p>
          <a:r>
            <a:rPr lang="en-US" sz="1200" b="1" i="0">
              <a:solidFill>
                <a:schemeClr val="tx1"/>
              </a:solidFill>
              <a:latin typeface="Times New Roman" pitchFamily="18" charset="0"/>
              <a:cs typeface="Times New Roman" pitchFamily="18" charset="0"/>
            </a:rPr>
            <a:t>Confidence</a:t>
          </a:r>
        </a:p>
      </dgm:t>
    </dgm:pt>
    <dgm:pt modelId="{B9F4A71F-EC39-43A4-8CD6-25F32C9A0AEB}" type="parTrans" cxnId="{64544C03-CB04-43F7-9B75-9E276DAAB686}">
      <dgm:prSet/>
      <dgm:spPr/>
      <dgm:t>
        <a:bodyPr/>
        <a:lstStyle/>
        <a:p>
          <a:endParaRPr lang="en-US"/>
        </a:p>
      </dgm:t>
    </dgm:pt>
    <dgm:pt modelId="{EF2CEFE2-61BE-4141-A81D-F9059AD125AB}" type="sibTrans" cxnId="{64544C03-CB04-43F7-9B75-9E276DAAB686}">
      <dgm:prSet/>
      <dgm:spPr/>
      <dgm:t>
        <a:bodyPr/>
        <a:lstStyle/>
        <a:p>
          <a:endParaRPr lang="en-US"/>
        </a:p>
      </dgm:t>
    </dgm:pt>
    <dgm:pt modelId="{02B4A50D-5581-45F9-81C5-6706F8096507}" type="pres">
      <dgm:prSet presAssocID="{DE18F9AD-553B-4E70-95DF-BA54CFFA0373}" presName="linear" presStyleCnt="0">
        <dgm:presLayoutVars>
          <dgm:dir/>
          <dgm:animLvl val="lvl"/>
          <dgm:resizeHandles val="exact"/>
        </dgm:presLayoutVars>
      </dgm:prSet>
      <dgm:spPr/>
    </dgm:pt>
    <dgm:pt modelId="{44794ED4-2DFC-4D91-8A0C-EF7A93E5FF8A}" type="pres">
      <dgm:prSet presAssocID="{5345DB15-A106-4345-AE90-9F4F99FE48D7}" presName="parentLin" presStyleCnt="0"/>
      <dgm:spPr/>
    </dgm:pt>
    <dgm:pt modelId="{3C32D53B-03A4-4DEC-B9E6-B1B0D2F7A2C4}" type="pres">
      <dgm:prSet presAssocID="{5345DB15-A106-4345-AE90-9F4F99FE48D7}" presName="parentLeftMargin" presStyleLbl="node1" presStyleIdx="0" presStyleCnt="10"/>
      <dgm:spPr/>
    </dgm:pt>
    <dgm:pt modelId="{5E078091-C866-4A5C-8578-A73D4F1CBDEF}" type="pres">
      <dgm:prSet presAssocID="{5345DB15-A106-4345-AE90-9F4F99FE48D7}" presName="parentText" presStyleLbl="node1" presStyleIdx="0" presStyleCnt="10">
        <dgm:presLayoutVars>
          <dgm:chMax val="0"/>
          <dgm:bulletEnabled val="1"/>
        </dgm:presLayoutVars>
      </dgm:prSet>
      <dgm:spPr/>
    </dgm:pt>
    <dgm:pt modelId="{D9E06E0C-28A7-49D1-8818-461B20E5ABAB}" type="pres">
      <dgm:prSet presAssocID="{5345DB15-A106-4345-AE90-9F4F99FE48D7}" presName="negativeSpace" presStyleCnt="0"/>
      <dgm:spPr/>
    </dgm:pt>
    <dgm:pt modelId="{E5A0FE92-13DE-479D-AC20-09815B4E0076}" type="pres">
      <dgm:prSet presAssocID="{5345DB15-A106-4345-AE90-9F4F99FE48D7}" presName="childText" presStyleLbl="conFgAcc1" presStyleIdx="0" presStyleCnt="10">
        <dgm:presLayoutVars>
          <dgm:bulletEnabled val="1"/>
        </dgm:presLayoutVars>
      </dgm:prSet>
      <dgm:spPr/>
    </dgm:pt>
    <dgm:pt modelId="{3C2F9F0F-D6F6-4B67-BC39-43AD4B8C1D3B}" type="pres">
      <dgm:prSet presAssocID="{D8ACE1E1-679D-4FB2-970D-14F02D1D9BF1}" presName="spaceBetweenRectangles" presStyleCnt="0"/>
      <dgm:spPr/>
    </dgm:pt>
    <dgm:pt modelId="{A5084A26-D76C-4A03-B5BF-95C44116A87B}" type="pres">
      <dgm:prSet presAssocID="{755CA509-DEFE-4127-B8FD-2596136FAB91}" presName="parentLin" presStyleCnt="0"/>
      <dgm:spPr/>
    </dgm:pt>
    <dgm:pt modelId="{A38B2DA5-C1F5-4273-B657-015C95FE65A2}" type="pres">
      <dgm:prSet presAssocID="{755CA509-DEFE-4127-B8FD-2596136FAB91}" presName="parentLeftMargin" presStyleLbl="node1" presStyleIdx="0" presStyleCnt="10"/>
      <dgm:spPr/>
    </dgm:pt>
    <dgm:pt modelId="{2ABD9FDB-4F54-40D5-A9ED-891A448F4844}" type="pres">
      <dgm:prSet presAssocID="{755CA509-DEFE-4127-B8FD-2596136FAB91}" presName="parentText" presStyleLbl="node1" presStyleIdx="1" presStyleCnt="10">
        <dgm:presLayoutVars>
          <dgm:chMax val="0"/>
          <dgm:bulletEnabled val="1"/>
        </dgm:presLayoutVars>
      </dgm:prSet>
      <dgm:spPr/>
    </dgm:pt>
    <dgm:pt modelId="{B447E7CD-4F57-4997-94FD-9259C31D1DCD}" type="pres">
      <dgm:prSet presAssocID="{755CA509-DEFE-4127-B8FD-2596136FAB91}" presName="negativeSpace" presStyleCnt="0"/>
      <dgm:spPr/>
    </dgm:pt>
    <dgm:pt modelId="{1BDC13F5-E999-4D0C-85D7-7987058AF693}" type="pres">
      <dgm:prSet presAssocID="{755CA509-DEFE-4127-B8FD-2596136FAB91}" presName="childText" presStyleLbl="conFgAcc1" presStyleIdx="1" presStyleCnt="10">
        <dgm:presLayoutVars>
          <dgm:bulletEnabled val="1"/>
        </dgm:presLayoutVars>
      </dgm:prSet>
      <dgm:spPr/>
    </dgm:pt>
    <dgm:pt modelId="{8B034C60-F647-4361-9929-B4F98DA475D1}" type="pres">
      <dgm:prSet presAssocID="{01D8A381-4272-4AF5-8CC1-904DF0F21CC7}" presName="spaceBetweenRectangles" presStyleCnt="0"/>
      <dgm:spPr/>
    </dgm:pt>
    <dgm:pt modelId="{B96800FC-D149-4BCA-B658-BF890A42CF37}" type="pres">
      <dgm:prSet presAssocID="{0343103B-D0FE-42E0-91EC-8C95145FA62B}" presName="parentLin" presStyleCnt="0"/>
      <dgm:spPr/>
    </dgm:pt>
    <dgm:pt modelId="{DB6C346F-9C93-42A0-90E4-50F22105673B}" type="pres">
      <dgm:prSet presAssocID="{0343103B-D0FE-42E0-91EC-8C95145FA62B}" presName="parentLeftMargin" presStyleLbl="node1" presStyleIdx="1" presStyleCnt="10"/>
      <dgm:spPr/>
    </dgm:pt>
    <dgm:pt modelId="{13B723FD-EDBC-432F-8F58-BF03FF365EE1}" type="pres">
      <dgm:prSet presAssocID="{0343103B-D0FE-42E0-91EC-8C95145FA62B}" presName="parentText" presStyleLbl="node1" presStyleIdx="2" presStyleCnt="10">
        <dgm:presLayoutVars>
          <dgm:chMax val="0"/>
          <dgm:bulletEnabled val="1"/>
        </dgm:presLayoutVars>
      </dgm:prSet>
      <dgm:spPr/>
    </dgm:pt>
    <dgm:pt modelId="{3F8BE73D-DF6F-47A9-853D-23600E649F37}" type="pres">
      <dgm:prSet presAssocID="{0343103B-D0FE-42E0-91EC-8C95145FA62B}" presName="negativeSpace" presStyleCnt="0"/>
      <dgm:spPr/>
    </dgm:pt>
    <dgm:pt modelId="{BCEEF24B-EF4D-450C-935A-779DA7DCB178}" type="pres">
      <dgm:prSet presAssocID="{0343103B-D0FE-42E0-91EC-8C95145FA62B}" presName="childText" presStyleLbl="conFgAcc1" presStyleIdx="2" presStyleCnt="10">
        <dgm:presLayoutVars>
          <dgm:bulletEnabled val="1"/>
        </dgm:presLayoutVars>
      </dgm:prSet>
      <dgm:spPr/>
    </dgm:pt>
    <dgm:pt modelId="{511FC7F9-B934-42B6-976E-FA8B948F125C}" type="pres">
      <dgm:prSet presAssocID="{FFDCCD34-F626-4E78-BEB9-B8068B25BF0E}" presName="spaceBetweenRectangles" presStyleCnt="0"/>
      <dgm:spPr/>
    </dgm:pt>
    <dgm:pt modelId="{FAB2718B-494B-43BB-81EC-F0BE7B1A3F83}" type="pres">
      <dgm:prSet presAssocID="{2115A839-35E7-400C-A16A-8E8D19AB414D}" presName="parentLin" presStyleCnt="0"/>
      <dgm:spPr/>
    </dgm:pt>
    <dgm:pt modelId="{19F79D60-3760-4B45-8768-9A210E7EF90E}" type="pres">
      <dgm:prSet presAssocID="{2115A839-35E7-400C-A16A-8E8D19AB414D}" presName="parentLeftMargin" presStyleLbl="node1" presStyleIdx="2" presStyleCnt="10"/>
      <dgm:spPr/>
    </dgm:pt>
    <dgm:pt modelId="{F24D5B09-B468-436D-AB02-CF9807AC471B}" type="pres">
      <dgm:prSet presAssocID="{2115A839-35E7-400C-A16A-8E8D19AB414D}" presName="parentText" presStyleLbl="node1" presStyleIdx="3" presStyleCnt="10">
        <dgm:presLayoutVars>
          <dgm:chMax val="0"/>
          <dgm:bulletEnabled val="1"/>
        </dgm:presLayoutVars>
      </dgm:prSet>
      <dgm:spPr/>
    </dgm:pt>
    <dgm:pt modelId="{24976052-EE18-4536-82FA-F90B2CC0183B}" type="pres">
      <dgm:prSet presAssocID="{2115A839-35E7-400C-A16A-8E8D19AB414D}" presName="negativeSpace" presStyleCnt="0"/>
      <dgm:spPr/>
    </dgm:pt>
    <dgm:pt modelId="{E782C5A3-BE1B-41EE-B92F-A6DA99F6F1A0}" type="pres">
      <dgm:prSet presAssocID="{2115A839-35E7-400C-A16A-8E8D19AB414D}" presName="childText" presStyleLbl="conFgAcc1" presStyleIdx="3" presStyleCnt="10">
        <dgm:presLayoutVars>
          <dgm:bulletEnabled val="1"/>
        </dgm:presLayoutVars>
      </dgm:prSet>
      <dgm:spPr/>
    </dgm:pt>
    <dgm:pt modelId="{F4F91EB8-7732-4DD2-B19C-31549052E377}" type="pres">
      <dgm:prSet presAssocID="{C8E07558-6120-4593-BA70-E572CFCB74F8}" presName="spaceBetweenRectangles" presStyleCnt="0"/>
      <dgm:spPr/>
    </dgm:pt>
    <dgm:pt modelId="{52C2A32F-EF20-4E63-B127-EFA335F5D421}" type="pres">
      <dgm:prSet presAssocID="{8C0E7052-A9D3-46ED-A266-ECB6965F3311}" presName="parentLin" presStyleCnt="0"/>
      <dgm:spPr/>
    </dgm:pt>
    <dgm:pt modelId="{D7F589D0-338E-4B4E-A310-20D4679B65E1}" type="pres">
      <dgm:prSet presAssocID="{8C0E7052-A9D3-46ED-A266-ECB6965F3311}" presName="parentLeftMargin" presStyleLbl="node1" presStyleIdx="3" presStyleCnt="10"/>
      <dgm:spPr/>
    </dgm:pt>
    <dgm:pt modelId="{ECAA2EE5-46A0-4445-86D3-95636C396CE0}" type="pres">
      <dgm:prSet presAssocID="{8C0E7052-A9D3-46ED-A266-ECB6965F3311}" presName="parentText" presStyleLbl="node1" presStyleIdx="4" presStyleCnt="10">
        <dgm:presLayoutVars>
          <dgm:chMax val="0"/>
          <dgm:bulletEnabled val="1"/>
        </dgm:presLayoutVars>
      </dgm:prSet>
      <dgm:spPr/>
    </dgm:pt>
    <dgm:pt modelId="{A21B3232-B20E-4EBB-87F8-AEB316A199C5}" type="pres">
      <dgm:prSet presAssocID="{8C0E7052-A9D3-46ED-A266-ECB6965F3311}" presName="negativeSpace" presStyleCnt="0"/>
      <dgm:spPr/>
    </dgm:pt>
    <dgm:pt modelId="{23FED689-3A0E-423B-BB71-AC4DF1B470DF}" type="pres">
      <dgm:prSet presAssocID="{8C0E7052-A9D3-46ED-A266-ECB6965F3311}" presName="childText" presStyleLbl="conFgAcc1" presStyleIdx="4" presStyleCnt="10">
        <dgm:presLayoutVars>
          <dgm:bulletEnabled val="1"/>
        </dgm:presLayoutVars>
      </dgm:prSet>
      <dgm:spPr/>
    </dgm:pt>
    <dgm:pt modelId="{33268C0D-7DA7-487B-BCC7-01013DAC5E6E}" type="pres">
      <dgm:prSet presAssocID="{13107F15-FF38-4FFF-BDA5-83174E5E7249}" presName="spaceBetweenRectangles" presStyleCnt="0"/>
      <dgm:spPr/>
    </dgm:pt>
    <dgm:pt modelId="{701715D9-0B2E-48B9-A85D-08502DA91B87}" type="pres">
      <dgm:prSet presAssocID="{E1A28B02-D016-4AB8-93CB-24E6D5407825}" presName="parentLin" presStyleCnt="0"/>
      <dgm:spPr/>
    </dgm:pt>
    <dgm:pt modelId="{63A79D79-AB5B-4511-AA03-8F48A48E166D}" type="pres">
      <dgm:prSet presAssocID="{E1A28B02-D016-4AB8-93CB-24E6D5407825}" presName="parentLeftMargin" presStyleLbl="node1" presStyleIdx="4" presStyleCnt="10"/>
      <dgm:spPr/>
    </dgm:pt>
    <dgm:pt modelId="{97155DD0-F606-490D-AE59-D64DD6B770D3}" type="pres">
      <dgm:prSet presAssocID="{E1A28B02-D016-4AB8-93CB-24E6D5407825}" presName="parentText" presStyleLbl="node1" presStyleIdx="5" presStyleCnt="10">
        <dgm:presLayoutVars>
          <dgm:chMax val="0"/>
          <dgm:bulletEnabled val="1"/>
        </dgm:presLayoutVars>
      </dgm:prSet>
      <dgm:spPr/>
    </dgm:pt>
    <dgm:pt modelId="{D02EA339-1292-4CFC-B430-0A00A6BE4461}" type="pres">
      <dgm:prSet presAssocID="{E1A28B02-D016-4AB8-93CB-24E6D5407825}" presName="negativeSpace" presStyleCnt="0"/>
      <dgm:spPr/>
    </dgm:pt>
    <dgm:pt modelId="{3B24A842-B236-41E2-A434-711656FD6A37}" type="pres">
      <dgm:prSet presAssocID="{E1A28B02-D016-4AB8-93CB-24E6D5407825}" presName="childText" presStyleLbl="conFgAcc1" presStyleIdx="5" presStyleCnt="10">
        <dgm:presLayoutVars>
          <dgm:bulletEnabled val="1"/>
        </dgm:presLayoutVars>
      </dgm:prSet>
      <dgm:spPr/>
    </dgm:pt>
    <dgm:pt modelId="{F0C13C86-D662-4100-8728-F3C9DDB9F4AE}" type="pres">
      <dgm:prSet presAssocID="{C6CB3B3E-F8A5-4952-BE5A-88E98BD2A411}" presName="spaceBetweenRectangles" presStyleCnt="0"/>
      <dgm:spPr/>
    </dgm:pt>
    <dgm:pt modelId="{62429F88-2E88-4F23-9CB5-30A42DDA4522}" type="pres">
      <dgm:prSet presAssocID="{23A30F2B-74F4-4377-A660-F28139A7FFDF}" presName="parentLin" presStyleCnt="0"/>
      <dgm:spPr/>
    </dgm:pt>
    <dgm:pt modelId="{E1771CEF-B263-4E17-B9CC-C8E7D97525B8}" type="pres">
      <dgm:prSet presAssocID="{23A30F2B-74F4-4377-A660-F28139A7FFDF}" presName="parentLeftMargin" presStyleLbl="node1" presStyleIdx="5" presStyleCnt="10"/>
      <dgm:spPr/>
    </dgm:pt>
    <dgm:pt modelId="{11D7F4CA-9D7A-4878-A384-7500E4E346C8}" type="pres">
      <dgm:prSet presAssocID="{23A30F2B-74F4-4377-A660-F28139A7FFDF}" presName="parentText" presStyleLbl="node1" presStyleIdx="6" presStyleCnt="10">
        <dgm:presLayoutVars>
          <dgm:chMax val="0"/>
          <dgm:bulletEnabled val="1"/>
        </dgm:presLayoutVars>
      </dgm:prSet>
      <dgm:spPr/>
    </dgm:pt>
    <dgm:pt modelId="{CB8859C6-2CDF-4F3B-9014-074F61BD59E7}" type="pres">
      <dgm:prSet presAssocID="{23A30F2B-74F4-4377-A660-F28139A7FFDF}" presName="negativeSpace" presStyleCnt="0"/>
      <dgm:spPr/>
    </dgm:pt>
    <dgm:pt modelId="{DC704EAF-B0AD-4744-9C6D-5396CD5FFB42}" type="pres">
      <dgm:prSet presAssocID="{23A30F2B-74F4-4377-A660-F28139A7FFDF}" presName="childText" presStyleLbl="conFgAcc1" presStyleIdx="6" presStyleCnt="10">
        <dgm:presLayoutVars>
          <dgm:bulletEnabled val="1"/>
        </dgm:presLayoutVars>
      </dgm:prSet>
      <dgm:spPr/>
    </dgm:pt>
    <dgm:pt modelId="{F4D44B82-6077-4903-B59E-4940FF3460C7}" type="pres">
      <dgm:prSet presAssocID="{3080D49D-3003-4314-BAB8-026D9D71E290}" presName="spaceBetweenRectangles" presStyleCnt="0"/>
      <dgm:spPr/>
    </dgm:pt>
    <dgm:pt modelId="{0A9F3E94-7999-47DF-B8F5-8D71B209D322}" type="pres">
      <dgm:prSet presAssocID="{A759E91A-ED90-450B-9A21-E54FB45A13DA}" presName="parentLin" presStyleCnt="0"/>
      <dgm:spPr/>
    </dgm:pt>
    <dgm:pt modelId="{17A385A0-6FCF-44A8-BD42-A1971017BAA1}" type="pres">
      <dgm:prSet presAssocID="{A759E91A-ED90-450B-9A21-E54FB45A13DA}" presName="parentLeftMargin" presStyleLbl="node1" presStyleIdx="6" presStyleCnt="10"/>
      <dgm:spPr/>
    </dgm:pt>
    <dgm:pt modelId="{E46CDE9C-1E7E-4573-94CE-286CE26ECD0D}" type="pres">
      <dgm:prSet presAssocID="{A759E91A-ED90-450B-9A21-E54FB45A13DA}" presName="parentText" presStyleLbl="node1" presStyleIdx="7" presStyleCnt="10">
        <dgm:presLayoutVars>
          <dgm:chMax val="0"/>
          <dgm:bulletEnabled val="1"/>
        </dgm:presLayoutVars>
      </dgm:prSet>
      <dgm:spPr/>
    </dgm:pt>
    <dgm:pt modelId="{F0F8CC79-3415-4653-8C77-A8E09350A55C}" type="pres">
      <dgm:prSet presAssocID="{A759E91A-ED90-450B-9A21-E54FB45A13DA}" presName="negativeSpace" presStyleCnt="0"/>
      <dgm:spPr/>
    </dgm:pt>
    <dgm:pt modelId="{A07B1B32-BCF2-4539-AB89-63681D5BFF9B}" type="pres">
      <dgm:prSet presAssocID="{A759E91A-ED90-450B-9A21-E54FB45A13DA}" presName="childText" presStyleLbl="conFgAcc1" presStyleIdx="7" presStyleCnt="10">
        <dgm:presLayoutVars>
          <dgm:bulletEnabled val="1"/>
        </dgm:presLayoutVars>
      </dgm:prSet>
      <dgm:spPr/>
    </dgm:pt>
    <dgm:pt modelId="{DDFFB7CE-7A52-4DF1-BEC2-8ABDCA2D724B}" type="pres">
      <dgm:prSet presAssocID="{0A1B4263-E71C-48C6-9B41-0D6E00CD2D66}" presName="spaceBetweenRectangles" presStyleCnt="0"/>
      <dgm:spPr/>
    </dgm:pt>
    <dgm:pt modelId="{19B87CA7-C660-4B32-8DF2-D48F50554DCA}" type="pres">
      <dgm:prSet presAssocID="{61C4977D-D305-4553-BEA5-25E2FB9D43FF}" presName="parentLin" presStyleCnt="0"/>
      <dgm:spPr/>
    </dgm:pt>
    <dgm:pt modelId="{4079F9C9-9269-4E0A-B957-AF75FD32A27F}" type="pres">
      <dgm:prSet presAssocID="{61C4977D-D305-4553-BEA5-25E2FB9D43FF}" presName="parentLeftMargin" presStyleLbl="node1" presStyleIdx="7" presStyleCnt="10"/>
      <dgm:spPr/>
    </dgm:pt>
    <dgm:pt modelId="{A7235824-BB77-4977-BD18-CD2DA8E2773E}" type="pres">
      <dgm:prSet presAssocID="{61C4977D-D305-4553-BEA5-25E2FB9D43FF}" presName="parentText" presStyleLbl="node1" presStyleIdx="8" presStyleCnt="10">
        <dgm:presLayoutVars>
          <dgm:chMax val="0"/>
          <dgm:bulletEnabled val="1"/>
        </dgm:presLayoutVars>
      </dgm:prSet>
      <dgm:spPr/>
    </dgm:pt>
    <dgm:pt modelId="{8A2333BB-C23C-4971-9F44-D0867CD30143}" type="pres">
      <dgm:prSet presAssocID="{61C4977D-D305-4553-BEA5-25E2FB9D43FF}" presName="negativeSpace" presStyleCnt="0"/>
      <dgm:spPr/>
    </dgm:pt>
    <dgm:pt modelId="{C8976C64-78DC-4CFF-895A-EA1E45AECCA9}" type="pres">
      <dgm:prSet presAssocID="{61C4977D-D305-4553-BEA5-25E2FB9D43FF}" presName="childText" presStyleLbl="conFgAcc1" presStyleIdx="8" presStyleCnt="10">
        <dgm:presLayoutVars>
          <dgm:bulletEnabled val="1"/>
        </dgm:presLayoutVars>
      </dgm:prSet>
      <dgm:spPr/>
    </dgm:pt>
    <dgm:pt modelId="{9A8F687A-81D1-4557-A3C6-2C975C20040B}" type="pres">
      <dgm:prSet presAssocID="{29C21338-DBC5-427D-895E-5EC669E10DA0}" presName="spaceBetweenRectangles" presStyleCnt="0"/>
      <dgm:spPr/>
    </dgm:pt>
    <dgm:pt modelId="{80959CB1-E049-4998-9054-0E3295D72565}" type="pres">
      <dgm:prSet presAssocID="{FF59CA92-2E9A-43B1-A266-FE83A14A48E7}" presName="parentLin" presStyleCnt="0"/>
      <dgm:spPr/>
    </dgm:pt>
    <dgm:pt modelId="{AA9A04A4-AB4F-49D4-9A45-05B0C870340D}" type="pres">
      <dgm:prSet presAssocID="{FF59CA92-2E9A-43B1-A266-FE83A14A48E7}" presName="parentLeftMargin" presStyleLbl="node1" presStyleIdx="8" presStyleCnt="10"/>
      <dgm:spPr/>
    </dgm:pt>
    <dgm:pt modelId="{1B567BB3-6936-47F7-812B-6F4B96C9DC9B}" type="pres">
      <dgm:prSet presAssocID="{FF59CA92-2E9A-43B1-A266-FE83A14A48E7}" presName="parentText" presStyleLbl="node1" presStyleIdx="9" presStyleCnt="10">
        <dgm:presLayoutVars>
          <dgm:chMax val="0"/>
          <dgm:bulletEnabled val="1"/>
        </dgm:presLayoutVars>
      </dgm:prSet>
      <dgm:spPr/>
    </dgm:pt>
    <dgm:pt modelId="{F54EC200-36FF-4619-BC99-375DA8B49D7F}" type="pres">
      <dgm:prSet presAssocID="{FF59CA92-2E9A-43B1-A266-FE83A14A48E7}" presName="negativeSpace" presStyleCnt="0"/>
      <dgm:spPr/>
    </dgm:pt>
    <dgm:pt modelId="{DFEF86A3-001D-4E95-9B8A-7F15DAEA639C}" type="pres">
      <dgm:prSet presAssocID="{FF59CA92-2E9A-43B1-A266-FE83A14A48E7}" presName="childText" presStyleLbl="conFgAcc1" presStyleIdx="9" presStyleCnt="10">
        <dgm:presLayoutVars>
          <dgm:bulletEnabled val="1"/>
        </dgm:presLayoutVars>
      </dgm:prSet>
      <dgm:spPr/>
    </dgm:pt>
  </dgm:ptLst>
  <dgm:cxnLst>
    <dgm:cxn modelId="{64544C03-CB04-43F7-9B75-9E276DAAB686}" srcId="{DE18F9AD-553B-4E70-95DF-BA54CFFA0373}" destId="{FF59CA92-2E9A-43B1-A266-FE83A14A48E7}" srcOrd="9" destOrd="0" parTransId="{B9F4A71F-EC39-43A4-8CD6-25F32C9A0AEB}" sibTransId="{EF2CEFE2-61BE-4141-A81D-F9059AD125AB}"/>
    <dgm:cxn modelId="{D2A1630A-0485-4E91-A68F-2DA1D891BEFC}" type="presOf" srcId="{61C4977D-D305-4553-BEA5-25E2FB9D43FF}" destId="{4079F9C9-9269-4E0A-B957-AF75FD32A27F}" srcOrd="0" destOrd="0" presId="urn:microsoft.com/office/officeart/2005/8/layout/list1"/>
    <dgm:cxn modelId="{F1D84312-9F5D-4FC3-81C4-3BC74A44E3FB}" type="presOf" srcId="{5345DB15-A106-4345-AE90-9F4F99FE48D7}" destId="{5E078091-C866-4A5C-8578-A73D4F1CBDEF}" srcOrd="1" destOrd="0" presId="urn:microsoft.com/office/officeart/2005/8/layout/list1"/>
    <dgm:cxn modelId="{F837DD16-AEAF-44A4-8A67-042B576FEA1C}" type="presOf" srcId="{FF59CA92-2E9A-43B1-A266-FE83A14A48E7}" destId="{AA9A04A4-AB4F-49D4-9A45-05B0C870340D}" srcOrd="0" destOrd="0" presId="urn:microsoft.com/office/officeart/2005/8/layout/list1"/>
    <dgm:cxn modelId="{E40B4218-7963-4DD5-917A-E48F3610D41B}" type="presOf" srcId="{8C0E7052-A9D3-46ED-A266-ECB6965F3311}" destId="{ECAA2EE5-46A0-4445-86D3-95636C396CE0}" srcOrd="1" destOrd="0" presId="urn:microsoft.com/office/officeart/2005/8/layout/list1"/>
    <dgm:cxn modelId="{81318719-03DA-483B-BBB3-BD77B2BC0527}" type="presOf" srcId="{23A30F2B-74F4-4377-A660-F28139A7FFDF}" destId="{11D7F4CA-9D7A-4878-A384-7500E4E346C8}" srcOrd="1" destOrd="0" presId="urn:microsoft.com/office/officeart/2005/8/layout/list1"/>
    <dgm:cxn modelId="{C5EB5626-0E3A-4088-91A4-E8CF760C1CE8}" srcId="{DE18F9AD-553B-4E70-95DF-BA54CFFA0373}" destId="{2115A839-35E7-400C-A16A-8E8D19AB414D}" srcOrd="3" destOrd="0" parTransId="{80B0EFFE-DDF6-4D81-9C12-A9F441E5A2E1}" sibTransId="{C8E07558-6120-4593-BA70-E572CFCB74F8}"/>
    <dgm:cxn modelId="{28FE3127-9889-4CAB-8628-10AC645DFEB0}" type="presOf" srcId="{A759E91A-ED90-450B-9A21-E54FB45A13DA}" destId="{17A385A0-6FCF-44A8-BD42-A1971017BAA1}" srcOrd="0" destOrd="0" presId="urn:microsoft.com/office/officeart/2005/8/layout/list1"/>
    <dgm:cxn modelId="{9E685430-8CA2-4F1F-B25A-BAA7D67D947C}" type="presOf" srcId="{A759E91A-ED90-450B-9A21-E54FB45A13DA}" destId="{E46CDE9C-1E7E-4573-94CE-286CE26ECD0D}" srcOrd="1" destOrd="0" presId="urn:microsoft.com/office/officeart/2005/8/layout/list1"/>
    <dgm:cxn modelId="{2EF43D3B-3334-4533-9F05-4287FB55443E}" type="presOf" srcId="{61C4977D-D305-4553-BEA5-25E2FB9D43FF}" destId="{A7235824-BB77-4977-BD18-CD2DA8E2773E}" srcOrd="1" destOrd="0" presId="urn:microsoft.com/office/officeart/2005/8/layout/list1"/>
    <dgm:cxn modelId="{4C657662-67F2-4C9B-9536-BC5C0DB9BA4C}" type="presOf" srcId="{FF59CA92-2E9A-43B1-A266-FE83A14A48E7}" destId="{1B567BB3-6936-47F7-812B-6F4B96C9DC9B}" srcOrd="1" destOrd="0" presId="urn:microsoft.com/office/officeart/2005/8/layout/list1"/>
    <dgm:cxn modelId="{E2670543-AE2F-4A1C-9AFD-FB3B53067093}" srcId="{DE18F9AD-553B-4E70-95DF-BA54CFFA0373}" destId="{755CA509-DEFE-4127-B8FD-2596136FAB91}" srcOrd="1" destOrd="0" parTransId="{5923D23A-465A-42CB-85FB-B9B486D57710}" sibTransId="{01D8A381-4272-4AF5-8CC1-904DF0F21CC7}"/>
    <dgm:cxn modelId="{9F60564C-0531-4F10-A37E-8C759E4F9BB8}" type="presOf" srcId="{23A30F2B-74F4-4377-A660-F28139A7FFDF}" destId="{E1771CEF-B263-4E17-B9CC-C8E7D97525B8}" srcOrd="0" destOrd="0" presId="urn:microsoft.com/office/officeart/2005/8/layout/list1"/>
    <dgm:cxn modelId="{7722904C-49B8-4056-AAFC-C179D15CE85D}" srcId="{DE18F9AD-553B-4E70-95DF-BA54CFFA0373}" destId="{23A30F2B-74F4-4377-A660-F28139A7FFDF}" srcOrd="6" destOrd="0" parTransId="{2272D34F-AFA7-4DF3-8BDA-9CC83C165337}" sibTransId="{3080D49D-3003-4314-BAB8-026D9D71E290}"/>
    <dgm:cxn modelId="{14D7F44C-CF92-4898-84ED-8AF358C9C599}" srcId="{DE18F9AD-553B-4E70-95DF-BA54CFFA0373}" destId="{E1A28B02-D016-4AB8-93CB-24E6D5407825}" srcOrd="5" destOrd="0" parTransId="{009C5CBD-3F9C-494A-B90F-8E724885A58F}" sibTransId="{C6CB3B3E-F8A5-4952-BE5A-88E98BD2A411}"/>
    <dgm:cxn modelId="{07D1924D-7943-4990-935E-47211C3DC63E}" type="presOf" srcId="{E1A28B02-D016-4AB8-93CB-24E6D5407825}" destId="{97155DD0-F606-490D-AE59-D64DD6B770D3}" srcOrd="1" destOrd="0" presId="urn:microsoft.com/office/officeart/2005/8/layout/list1"/>
    <dgm:cxn modelId="{F1065471-3AEB-4217-82E9-60AB30E05426}" srcId="{DE18F9AD-553B-4E70-95DF-BA54CFFA0373}" destId="{8C0E7052-A9D3-46ED-A266-ECB6965F3311}" srcOrd="4" destOrd="0" parTransId="{550575CD-05D0-4E1E-A837-A3424558867B}" sibTransId="{13107F15-FF38-4FFF-BDA5-83174E5E7249}"/>
    <dgm:cxn modelId="{DAF29280-0E43-4508-BEF0-525E535A7B54}" srcId="{DE18F9AD-553B-4E70-95DF-BA54CFFA0373}" destId="{0343103B-D0FE-42E0-91EC-8C95145FA62B}" srcOrd="2" destOrd="0" parTransId="{FDE8EB4B-BB8B-47F7-BA65-0E55E399C97E}" sibTransId="{FFDCCD34-F626-4E78-BEB9-B8068B25BF0E}"/>
    <dgm:cxn modelId="{A578C69C-2C1F-4EED-85C6-94511D227056}" srcId="{DE18F9AD-553B-4E70-95DF-BA54CFFA0373}" destId="{61C4977D-D305-4553-BEA5-25E2FB9D43FF}" srcOrd="8" destOrd="0" parTransId="{633E5E38-B264-4157-AB9B-9EF689B8481F}" sibTransId="{29C21338-DBC5-427D-895E-5EC669E10DA0}"/>
    <dgm:cxn modelId="{6678159E-67A7-4734-A5EC-320C2BB0CD8E}" type="presOf" srcId="{E1A28B02-D016-4AB8-93CB-24E6D5407825}" destId="{63A79D79-AB5B-4511-AA03-8F48A48E166D}" srcOrd="0" destOrd="0" presId="urn:microsoft.com/office/officeart/2005/8/layout/list1"/>
    <dgm:cxn modelId="{C1CE7EA2-25FD-45F8-B61D-D9846DCCC98F}" type="presOf" srcId="{2115A839-35E7-400C-A16A-8E8D19AB414D}" destId="{F24D5B09-B468-436D-AB02-CF9807AC471B}" srcOrd="1" destOrd="0" presId="urn:microsoft.com/office/officeart/2005/8/layout/list1"/>
    <dgm:cxn modelId="{38E8C7A4-88AA-4A73-9BDB-9DF8F7B9E299}" type="presOf" srcId="{755CA509-DEFE-4127-B8FD-2596136FAB91}" destId="{A38B2DA5-C1F5-4273-B657-015C95FE65A2}" srcOrd="0" destOrd="0" presId="urn:microsoft.com/office/officeart/2005/8/layout/list1"/>
    <dgm:cxn modelId="{D2B796B1-87A0-4F95-A172-32D2173A995F}" type="presOf" srcId="{8C0E7052-A9D3-46ED-A266-ECB6965F3311}" destId="{D7F589D0-338E-4B4E-A310-20D4679B65E1}" srcOrd="0" destOrd="0" presId="urn:microsoft.com/office/officeart/2005/8/layout/list1"/>
    <dgm:cxn modelId="{E594E7B3-4240-4C82-9552-1566E70A6B07}" srcId="{DE18F9AD-553B-4E70-95DF-BA54CFFA0373}" destId="{5345DB15-A106-4345-AE90-9F4F99FE48D7}" srcOrd="0" destOrd="0" parTransId="{CBA2ADB1-327C-4C65-B615-AF63ECC7FF41}" sibTransId="{D8ACE1E1-679D-4FB2-970D-14F02D1D9BF1}"/>
    <dgm:cxn modelId="{4D456CC7-DBBF-49B8-B82B-195CE278366C}" type="presOf" srcId="{5345DB15-A106-4345-AE90-9F4F99FE48D7}" destId="{3C32D53B-03A4-4DEC-B9E6-B1B0D2F7A2C4}" srcOrd="0" destOrd="0" presId="urn:microsoft.com/office/officeart/2005/8/layout/list1"/>
    <dgm:cxn modelId="{5A5313CC-E83B-4F88-B314-F5F4E3B2B8C0}" type="presOf" srcId="{755CA509-DEFE-4127-B8FD-2596136FAB91}" destId="{2ABD9FDB-4F54-40D5-A9ED-891A448F4844}" srcOrd="1" destOrd="0" presId="urn:microsoft.com/office/officeart/2005/8/layout/list1"/>
    <dgm:cxn modelId="{EACEA4D0-2AF5-4F31-BFD9-EAE485B6798B}" type="presOf" srcId="{DE18F9AD-553B-4E70-95DF-BA54CFFA0373}" destId="{02B4A50D-5581-45F9-81C5-6706F8096507}" srcOrd="0" destOrd="0" presId="urn:microsoft.com/office/officeart/2005/8/layout/list1"/>
    <dgm:cxn modelId="{3D5355D4-F134-4DE3-83F1-EBF09954FBBF}" type="presOf" srcId="{0343103B-D0FE-42E0-91EC-8C95145FA62B}" destId="{DB6C346F-9C93-42A0-90E4-50F22105673B}" srcOrd="0" destOrd="0" presId="urn:microsoft.com/office/officeart/2005/8/layout/list1"/>
    <dgm:cxn modelId="{30CF32E2-D918-4155-910D-5E6B723C10FB}" srcId="{DE18F9AD-553B-4E70-95DF-BA54CFFA0373}" destId="{A759E91A-ED90-450B-9A21-E54FB45A13DA}" srcOrd="7" destOrd="0" parTransId="{AD45E751-F242-4062-AEAE-56543CB28101}" sibTransId="{0A1B4263-E71C-48C6-9B41-0D6E00CD2D66}"/>
    <dgm:cxn modelId="{141D3EE8-E7FB-4787-9438-D13FD4C8C882}" type="presOf" srcId="{0343103B-D0FE-42E0-91EC-8C95145FA62B}" destId="{13B723FD-EDBC-432F-8F58-BF03FF365EE1}" srcOrd="1" destOrd="0" presId="urn:microsoft.com/office/officeart/2005/8/layout/list1"/>
    <dgm:cxn modelId="{8B6A1EF5-1B57-462A-AEB0-A1B6F3A1E50F}" type="presOf" srcId="{2115A839-35E7-400C-A16A-8E8D19AB414D}" destId="{19F79D60-3760-4B45-8768-9A210E7EF90E}" srcOrd="0" destOrd="0" presId="urn:microsoft.com/office/officeart/2005/8/layout/list1"/>
    <dgm:cxn modelId="{76952CF1-6B1A-43D0-B116-E090D558202D}" type="presParOf" srcId="{02B4A50D-5581-45F9-81C5-6706F8096507}" destId="{44794ED4-2DFC-4D91-8A0C-EF7A93E5FF8A}" srcOrd="0" destOrd="0" presId="urn:microsoft.com/office/officeart/2005/8/layout/list1"/>
    <dgm:cxn modelId="{5682E9F9-2F03-467B-B6DA-F43C5A37E52D}" type="presParOf" srcId="{44794ED4-2DFC-4D91-8A0C-EF7A93E5FF8A}" destId="{3C32D53B-03A4-4DEC-B9E6-B1B0D2F7A2C4}" srcOrd="0" destOrd="0" presId="urn:microsoft.com/office/officeart/2005/8/layout/list1"/>
    <dgm:cxn modelId="{2E0D56B5-B2F4-4BD4-9557-821E9E1090AC}" type="presParOf" srcId="{44794ED4-2DFC-4D91-8A0C-EF7A93E5FF8A}" destId="{5E078091-C866-4A5C-8578-A73D4F1CBDEF}" srcOrd="1" destOrd="0" presId="urn:microsoft.com/office/officeart/2005/8/layout/list1"/>
    <dgm:cxn modelId="{85DB729F-03B7-4906-A774-9C8B36E6608C}" type="presParOf" srcId="{02B4A50D-5581-45F9-81C5-6706F8096507}" destId="{D9E06E0C-28A7-49D1-8818-461B20E5ABAB}" srcOrd="1" destOrd="0" presId="urn:microsoft.com/office/officeart/2005/8/layout/list1"/>
    <dgm:cxn modelId="{294A6116-6B87-4149-941D-DB7AAEC76648}" type="presParOf" srcId="{02B4A50D-5581-45F9-81C5-6706F8096507}" destId="{E5A0FE92-13DE-479D-AC20-09815B4E0076}" srcOrd="2" destOrd="0" presId="urn:microsoft.com/office/officeart/2005/8/layout/list1"/>
    <dgm:cxn modelId="{A28F3672-0AE2-4993-84AB-4324FBE1828E}" type="presParOf" srcId="{02B4A50D-5581-45F9-81C5-6706F8096507}" destId="{3C2F9F0F-D6F6-4B67-BC39-43AD4B8C1D3B}" srcOrd="3" destOrd="0" presId="urn:microsoft.com/office/officeart/2005/8/layout/list1"/>
    <dgm:cxn modelId="{0DDD7797-17D5-41C7-A58B-A4CF299B276A}" type="presParOf" srcId="{02B4A50D-5581-45F9-81C5-6706F8096507}" destId="{A5084A26-D76C-4A03-B5BF-95C44116A87B}" srcOrd="4" destOrd="0" presId="urn:microsoft.com/office/officeart/2005/8/layout/list1"/>
    <dgm:cxn modelId="{AC93E56A-370A-469D-99CC-A02C338DA4E5}" type="presParOf" srcId="{A5084A26-D76C-4A03-B5BF-95C44116A87B}" destId="{A38B2DA5-C1F5-4273-B657-015C95FE65A2}" srcOrd="0" destOrd="0" presId="urn:microsoft.com/office/officeart/2005/8/layout/list1"/>
    <dgm:cxn modelId="{1F5007F0-C840-472E-AECA-E89FA0BFE597}" type="presParOf" srcId="{A5084A26-D76C-4A03-B5BF-95C44116A87B}" destId="{2ABD9FDB-4F54-40D5-A9ED-891A448F4844}" srcOrd="1" destOrd="0" presId="urn:microsoft.com/office/officeart/2005/8/layout/list1"/>
    <dgm:cxn modelId="{008110AE-5B15-4862-BD75-7B03E01F2E68}" type="presParOf" srcId="{02B4A50D-5581-45F9-81C5-6706F8096507}" destId="{B447E7CD-4F57-4997-94FD-9259C31D1DCD}" srcOrd="5" destOrd="0" presId="urn:microsoft.com/office/officeart/2005/8/layout/list1"/>
    <dgm:cxn modelId="{F71D924C-9F21-4671-8FE7-8FA76E154AC7}" type="presParOf" srcId="{02B4A50D-5581-45F9-81C5-6706F8096507}" destId="{1BDC13F5-E999-4D0C-85D7-7987058AF693}" srcOrd="6" destOrd="0" presId="urn:microsoft.com/office/officeart/2005/8/layout/list1"/>
    <dgm:cxn modelId="{40C5F803-93EC-4F69-9C38-619AE07CA775}" type="presParOf" srcId="{02B4A50D-5581-45F9-81C5-6706F8096507}" destId="{8B034C60-F647-4361-9929-B4F98DA475D1}" srcOrd="7" destOrd="0" presId="urn:microsoft.com/office/officeart/2005/8/layout/list1"/>
    <dgm:cxn modelId="{1108C9E3-CBE0-45B8-8949-341FCCDCD02C}" type="presParOf" srcId="{02B4A50D-5581-45F9-81C5-6706F8096507}" destId="{B96800FC-D149-4BCA-B658-BF890A42CF37}" srcOrd="8" destOrd="0" presId="urn:microsoft.com/office/officeart/2005/8/layout/list1"/>
    <dgm:cxn modelId="{75584C30-3CC1-4048-A726-6CB5501DEE0E}" type="presParOf" srcId="{B96800FC-D149-4BCA-B658-BF890A42CF37}" destId="{DB6C346F-9C93-42A0-90E4-50F22105673B}" srcOrd="0" destOrd="0" presId="urn:microsoft.com/office/officeart/2005/8/layout/list1"/>
    <dgm:cxn modelId="{64D17695-F8C6-4D20-AB6D-077A000D049F}" type="presParOf" srcId="{B96800FC-D149-4BCA-B658-BF890A42CF37}" destId="{13B723FD-EDBC-432F-8F58-BF03FF365EE1}" srcOrd="1" destOrd="0" presId="urn:microsoft.com/office/officeart/2005/8/layout/list1"/>
    <dgm:cxn modelId="{841DA8DC-5F38-452F-A4F0-40238A8A0310}" type="presParOf" srcId="{02B4A50D-5581-45F9-81C5-6706F8096507}" destId="{3F8BE73D-DF6F-47A9-853D-23600E649F37}" srcOrd="9" destOrd="0" presId="urn:microsoft.com/office/officeart/2005/8/layout/list1"/>
    <dgm:cxn modelId="{CFB5BDA1-024B-4B30-926B-9A59A8B9ABF1}" type="presParOf" srcId="{02B4A50D-5581-45F9-81C5-6706F8096507}" destId="{BCEEF24B-EF4D-450C-935A-779DA7DCB178}" srcOrd="10" destOrd="0" presId="urn:microsoft.com/office/officeart/2005/8/layout/list1"/>
    <dgm:cxn modelId="{822CA831-C55C-46AD-A0C7-C38FC36669F6}" type="presParOf" srcId="{02B4A50D-5581-45F9-81C5-6706F8096507}" destId="{511FC7F9-B934-42B6-976E-FA8B948F125C}" srcOrd="11" destOrd="0" presId="urn:microsoft.com/office/officeart/2005/8/layout/list1"/>
    <dgm:cxn modelId="{21053802-C133-4062-A5B5-1C4999A10F24}" type="presParOf" srcId="{02B4A50D-5581-45F9-81C5-6706F8096507}" destId="{FAB2718B-494B-43BB-81EC-F0BE7B1A3F83}" srcOrd="12" destOrd="0" presId="urn:microsoft.com/office/officeart/2005/8/layout/list1"/>
    <dgm:cxn modelId="{F26D87D6-8FA6-4D1E-845B-9BD6AAA4290D}" type="presParOf" srcId="{FAB2718B-494B-43BB-81EC-F0BE7B1A3F83}" destId="{19F79D60-3760-4B45-8768-9A210E7EF90E}" srcOrd="0" destOrd="0" presId="urn:microsoft.com/office/officeart/2005/8/layout/list1"/>
    <dgm:cxn modelId="{9ED663E9-7CFD-4DED-B407-E2BECECB0117}" type="presParOf" srcId="{FAB2718B-494B-43BB-81EC-F0BE7B1A3F83}" destId="{F24D5B09-B468-436D-AB02-CF9807AC471B}" srcOrd="1" destOrd="0" presId="urn:microsoft.com/office/officeart/2005/8/layout/list1"/>
    <dgm:cxn modelId="{2F993F7B-7626-4B9B-96D8-C8AB219690BC}" type="presParOf" srcId="{02B4A50D-5581-45F9-81C5-6706F8096507}" destId="{24976052-EE18-4536-82FA-F90B2CC0183B}" srcOrd="13" destOrd="0" presId="urn:microsoft.com/office/officeart/2005/8/layout/list1"/>
    <dgm:cxn modelId="{C7BD3252-9D4A-441F-9FD0-02E5018B8DF8}" type="presParOf" srcId="{02B4A50D-5581-45F9-81C5-6706F8096507}" destId="{E782C5A3-BE1B-41EE-B92F-A6DA99F6F1A0}" srcOrd="14" destOrd="0" presId="urn:microsoft.com/office/officeart/2005/8/layout/list1"/>
    <dgm:cxn modelId="{86745DC4-86DD-4B6A-A5C8-8AB7F4C91C90}" type="presParOf" srcId="{02B4A50D-5581-45F9-81C5-6706F8096507}" destId="{F4F91EB8-7732-4DD2-B19C-31549052E377}" srcOrd="15" destOrd="0" presId="urn:microsoft.com/office/officeart/2005/8/layout/list1"/>
    <dgm:cxn modelId="{91FD0DC2-E915-4298-A84C-32E3923E738B}" type="presParOf" srcId="{02B4A50D-5581-45F9-81C5-6706F8096507}" destId="{52C2A32F-EF20-4E63-B127-EFA335F5D421}" srcOrd="16" destOrd="0" presId="urn:microsoft.com/office/officeart/2005/8/layout/list1"/>
    <dgm:cxn modelId="{2BD8E1A9-CEAE-42E2-AA99-CDFED4A59154}" type="presParOf" srcId="{52C2A32F-EF20-4E63-B127-EFA335F5D421}" destId="{D7F589D0-338E-4B4E-A310-20D4679B65E1}" srcOrd="0" destOrd="0" presId="urn:microsoft.com/office/officeart/2005/8/layout/list1"/>
    <dgm:cxn modelId="{6B2DE7B7-A7E3-42BF-8B56-938E4F13EA8A}" type="presParOf" srcId="{52C2A32F-EF20-4E63-B127-EFA335F5D421}" destId="{ECAA2EE5-46A0-4445-86D3-95636C396CE0}" srcOrd="1" destOrd="0" presId="urn:microsoft.com/office/officeart/2005/8/layout/list1"/>
    <dgm:cxn modelId="{DB2B8164-CCD0-470B-8923-32CD0F9AB144}" type="presParOf" srcId="{02B4A50D-5581-45F9-81C5-6706F8096507}" destId="{A21B3232-B20E-4EBB-87F8-AEB316A199C5}" srcOrd="17" destOrd="0" presId="urn:microsoft.com/office/officeart/2005/8/layout/list1"/>
    <dgm:cxn modelId="{E9FD33A4-505D-4F72-9653-72BD4575AD89}" type="presParOf" srcId="{02B4A50D-5581-45F9-81C5-6706F8096507}" destId="{23FED689-3A0E-423B-BB71-AC4DF1B470DF}" srcOrd="18" destOrd="0" presId="urn:microsoft.com/office/officeart/2005/8/layout/list1"/>
    <dgm:cxn modelId="{0B8717D2-9A89-4A92-B728-D02AF3CFA0A0}" type="presParOf" srcId="{02B4A50D-5581-45F9-81C5-6706F8096507}" destId="{33268C0D-7DA7-487B-BCC7-01013DAC5E6E}" srcOrd="19" destOrd="0" presId="urn:microsoft.com/office/officeart/2005/8/layout/list1"/>
    <dgm:cxn modelId="{DBDDD765-9293-4E99-B09B-BCBFBB699F75}" type="presParOf" srcId="{02B4A50D-5581-45F9-81C5-6706F8096507}" destId="{701715D9-0B2E-48B9-A85D-08502DA91B87}" srcOrd="20" destOrd="0" presId="urn:microsoft.com/office/officeart/2005/8/layout/list1"/>
    <dgm:cxn modelId="{B39740BB-8646-4C08-98BD-44015EB7B300}" type="presParOf" srcId="{701715D9-0B2E-48B9-A85D-08502DA91B87}" destId="{63A79D79-AB5B-4511-AA03-8F48A48E166D}" srcOrd="0" destOrd="0" presId="urn:microsoft.com/office/officeart/2005/8/layout/list1"/>
    <dgm:cxn modelId="{26818FBF-4EF6-4014-9CF2-18A3C75FCDEB}" type="presParOf" srcId="{701715D9-0B2E-48B9-A85D-08502DA91B87}" destId="{97155DD0-F606-490D-AE59-D64DD6B770D3}" srcOrd="1" destOrd="0" presId="urn:microsoft.com/office/officeart/2005/8/layout/list1"/>
    <dgm:cxn modelId="{1709002E-A2E5-4F8D-A358-96B5E14ABBCC}" type="presParOf" srcId="{02B4A50D-5581-45F9-81C5-6706F8096507}" destId="{D02EA339-1292-4CFC-B430-0A00A6BE4461}" srcOrd="21" destOrd="0" presId="urn:microsoft.com/office/officeart/2005/8/layout/list1"/>
    <dgm:cxn modelId="{49DC4ABD-9643-419A-ABD8-C441AF6315CE}" type="presParOf" srcId="{02B4A50D-5581-45F9-81C5-6706F8096507}" destId="{3B24A842-B236-41E2-A434-711656FD6A37}" srcOrd="22" destOrd="0" presId="urn:microsoft.com/office/officeart/2005/8/layout/list1"/>
    <dgm:cxn modelId="{8DEE6A94-242D-4A9C-984D-04175E1F7390}" type="presParOf" srcId="{02B4A50D-5581-45F9-81C5-6706F8096507}" destId="{F0C13C86-D662-4100-8728-F3C9DDB9F4AE}" srcOrd="23" destOrd="0" presId="urn:microsoft.com/office/officeart/2005/8/layout/list1"/>
    <dgm:cxn modelId="{96646AE3-5144-4A15-BE8C-3D034A8457E2}" type="presParOf" srcId="{02B4A50D-5581-45F9-81C5-6706F8096507}" destId="{62429F88-2E88-4F23-9CB5-30A42DDA4522}" srcOrd="24" destOrd="0" presId="urn:microsoft.com/office/officeart/2005/8/layout/list1"/>
    <dgm:cxn modelId="{53284A02-AD35-4E72-A9FB-88E5B820B591}" type="presParOf" srcId="{62429F88-2E88-4F23-9CB5-30A42DDA4522}" destId="{E1771CEF-B263-4E17-B9CC-C8E7D97525B8}" srcOrd="0" destOrd="0" presId="urn:microsoft.com/office/officeart/2005/8/layout/list1"/>
    <dgm:cxn modelId="{EAA6D0A7-C243-4D87-B914-38FD5E56B7EA}" type="presParOf" srcId="{62429F88-2E88-4F23-9CB5-30A42DDA4522}" destId="{11D7F4CA-9D7A-4878-A384-7500E4E346C8}" srcOrd="1" destOrd="0" presId="urn:microsoft.com/office/officeart/2005/8/layout/list1"/>
    <dgm:cxn modelId="{DE5E7E77-C588-4433-AC41-C2B2DABCFE70}" type="presParOf" srcId="{02B4A50D-5581-45F9-81C5-6706F8096507}" destId="{CB8859C6-2CDF-4F3B-9014-074F61BD59E7}" srcOrd="25" destOrd="0" presId="urn:microsoft.com/office/officeart/2005/8/layout/list1"/>
    <dgm:cxn modelId="{383041BE-1766-4178-A5D4-8573CC0CFB15}" type="presParOf" srcId="{02B4A50D-5581-45F9-81C5-6706F8096507}" destId="{DC704EAF-B0AD-4744-9C6D-5396CD5FFB42}" srcOrd="26" destOrd="0" presId="urn:microsoft.com/office/officeart/2005/8/layout/list1"/>
    <dgm:cxn modelId="{C51841B4-701C-4364-A31E-A2F0B65A4BB5}" type="presParOf" srcId="{02B4A50D-5581-45F9-81C5-6706F8096507}" destId="{F4D44B82-6077-4903-B59E-4940FF3460C7}" srcOrd="27" destOrd="0" presId="urn:microsoft.com/office/officeart/2005/8/layout/list1"/>
    <dgm:cxn modelId="{39C45F36-C673-4250-B923-A803FDF99FCC}" type="presParOf" srcId="{02B4A50D-5581-45F9-81C5-6706F8096507}" destId="{0A9F3E94-7999-47DF-B8F5-8D71B209D322}" srcOrd="28" destOrd="0" presId="urn:microsoft.com/office/officeart/2005/8/layout/list1"/>
    <dgm:cxn modelId="{EB255DC7-A34D-4BAD-8D0E-6F1554918090}" type="presParOf" srcId="{0A9F3E94-7999-47DF-B8F5-8D71B209D322}" destId="{17A385A0-6FCF-44A8-BD42-A1971017BAA1}" srcOrd="0" destOrd="0" presId="urn:microsoft.com/office/officeart/2005/8/layout/list1"/>
    <dgm:cxn modelId="{E23DE97D-BB8A-4ADB-92A1-24EE00582AF6}" type="presParOf" srcId="{0A9F3E94-7999-47DF-B8F5-8D71B209D322}" destId="{E46CDE9C-1E7E-4573-94CE-286CE26ECD0D}" srcOrd="1" destOrd="0" presId="urn:microsoft.com/office/officeart/2005/8/layout/list1"/>
    <dgm:cxn modelId="{4F11A541-EFA5-4B36-AFA8-FA8FC4751219}" type="presParOf" srcId="{02B4A50D-5581-45F9-81C5-6706F8096507}" destId="{F0F8CC79-3415-4653-8C77-A8E09350A55C}" srcOrd="29" destOrd="0" presId="urn:microsoft.com/office/officeart/2005/8/layout/list1"/>
    <dgm:cxn modelId="{6A1E4530-5DBA-4AE5-9FDF-31A2C243788D}" type="presParOf" srcId="{02B4A50D-5581-45F9-81C5-6706F8096507}" destId="{A07B1B32-BCF2-4539-AB89-63681D5BFF9B}" srcOrd="30" destOrd="0" presId="urn:microsoft.com/office/officeart/2005/8/layout/list1"/>
    <dgm:cxn modelId="{763E8CD1-EC9F-443A-8E60-2F7BCB310A19}" type="presParOf" srcId="{02B4A50D-5581-45F9-81C5-6706F8096507}" destId="{DDFFB7CE-7A52-4DF1-BEC2-8ABDCA2D724B}" srcOrd="31" destOrd="0" presId="urn:microsoft.com/office/officeart/2005/8/layout/list1"/>
    <dgm:cxn modelId="{06442457-9D3C-4BBB-9256-15F2DE556D7F}" type="presParOf" srcId="{02B4A50D-5581-45F9-81C5-6706F8096507}" destId="{19B87CA7-C660-4B32-8DF2-D48F50554DCA}" srcOrd="32" destOrd="0" presId="urn:microsoft.com/office/officeart/2005/8/layout/list1"/>
    <dgm:cxn modelId="{1D5D5948-40F8-4CC4-A23F-7728DD802E5B}" type="presParOf" srcId="{19B87CA7-C660-4B32-8DF2-D48F50554DCA}" destId="{4079F9C9-9269-4E0A-B957-AF75FD32A27F}" srcOrd="0" destOrd="0" presId="urn:microsoft.com/office/officeart/2005/8/layout/list1"/>
    <dgm:cxn modelId="{04815BFF-2880-4776-AEFE-F3DE7594E6DC}" type="presParOf" srcId="{19B87CA7-C660-4B32-8DF2-D48F50554DCA}" destId="{A7235824-BB77-4977-BD18-CD2DA8E2773E}" srcOrd="1" destOrd="0" presId="urn:microsoft.com/office/officeart/2005/8/layout/list1"/>
    <dgm:cxn modelId="{A04D93B9-9D82-433E-9F32-9FADBA3A9DBC}" type="presParOf" srcId="{02B4A50D-5581-45F9-81C5-6706F8096507}" destId="{8A2333BB-C23C-4971-9F44-D0867CD30143}" srcOrd="33" destOrd="0" presId="urn:microsoft.com/office/officeart/2005/8/layout/list1"/>
    <dgm:cxn modelId="{83A310D5-9989-4014-8492-9E30C5255EFB}" type="presParOf" srcId="{02B4A50D-5581-45F9-81C5-6706F8096507}" destId="{C8976C64-78DC-4CFF-895A-EA1E45AECCA9}" srcOrd="34" destOrd="0" presId="urn:microsoft.com/office/officeart/2005/8/layout/list1"/>
    <dgm:cxn modelId="{27256F3B-272A-4EB5-A174-98FC42348B54}" type="presParOf" srcId="{02B4A50D-5581-45F9-81C5-6706F8096507}" destId="{9A8F687A-81D1-4557-A3C6-2C975C20040B}" srcOrd="35" destOrd="0" presId="urn:microsoft.com/office/officeart/2005/8/layout/list1"/>
    <dgm:cxn modelId="{248D99BB-EC42-442B-9905-F60285ACE0AF}" type="presParOf" srcId="{02B4A50D-5581-45F9-81C5-6706F8096507}" destId="{80959CB1-E049-4998-9054-0E3295D72565}" srcOrd="36" destOrd="0" presId="urn:microsoft.com/office/officeart/2005/8/layout/list1"/>
    <dgm:cxn modelId="{CC0BF6C9-3E01-476C-8BD9-5F7A6DEC2B0A}" type="presParOf" srcId="{80959CB1-E049-4998-9054-0E3295D72565}" destId="{AA9A04A4-AB4F-49D4-9A45-05B0C870340D}" srcOrd="0" destOrd="0" presId="urn:microsoft.com/office/officeart/2005/8/layout/list1"/>
    <dgm:cxn modelId="{C394E622-E3E6-4D1B-AA9C-837E713C387D}" type="presParOf" srcId="{80959CB1-E049-4998-9054-0E3295D72565}" destId="{1B567BB3-6936-47F7-812B-6F4B96C9DC9B}" srcOrd="1" destOrd="0" presId="urn:microsoft.com/office/officeart/2005/8/layout/list1"/>
    <dgm:cxn modelId="{6B1ACDE7-903C-46B6-9ED1-4DA8AC4EE8AE}" type="presParOf" srcId="{02B4A50D-5581-45F9-81C5-6706F8096507}" destId="{F54EC200-36FF-4619-BC99-375DA8B49D7F}" srcOrd="37" destOrd="0" presId="urn:microsoft.com/office/officeart/2005/8/layout/list1"/>
    <dgm:cxn modelId="{CFD4D647-A3BC-4CF0-B576-C66E0A8974AF}" type="presParOf" srcId="{02B4A50D-5581-45F9-81C5-6706F8096507}" destId="{DFEF86A3-001D-4E95-9B8A-7F15DAEA639C}" srcOrd="38"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EE9971-7E56-4896-9DB9-B2E951E40FC1}">
      <dsp:nvSpPr>
        <dsp:cNvPr id="0" name=""/>
        <dsp:cNvSpPr/>
      </dsp:nvSpPr>
      <dsp:spPr>
        <a:xfrm>
          <a:off x="3172" y="164261"/>
          <a:ext cx="1564748" cy="1559762"/>
        </a:xfrm>
        <a:prstGeom prst="ellipse">
          <a:avLst/>
        </a:prstGeom>
        <a:solidFill>
          <a:schemeClr val="accent4">
            <a:shade val="80000"/>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2020" tIns="13970" rIns="72020" bIns="13970" numCol="1" spcCol="1270" anchor="ctr" anchorCtr="0">
          <a:noAutofit/>
        </a:bodyPr>
        <a:lstStyle/>
        <a:p>
          <a:pPr marL="0" lvl="0" indent="0" algn="ctr" defTabSz="488950">
            <a:lnSpc>
              <a:spcPct val="90000"/>
            </a:lnSpc>
            <a:spcBef>
              <a:spcPct val="0"/>
            </a:spcBef>
            <a:spcAft>
              <a:spcPct val="35000"/>
            </a:spcAft>
            <a:buNone/>
          </a:pPr>
          <a:r>
            <a:rPr lang="en-US" sz="1100" b="1" i="1" kern="1200">
              <a:latin typeface="Times New Roman" pitchFamily="18" charset="0"/>
              <a:cs typeface="Times New Roman" pitchFamily="18" charset="0"/>
            </a:rPr>
            <a:t>Time management </a:t>
          </a:r>
          <a:endParaRPr lang="en-US" sz="1100" kern="1200">
            <a:latin typeface="Times New Roman" pitchFamily="18" charset="0"/>
            <a:cs typeface="Times New Roman" pitchFamily="18" charset="0"/>
          </a:endParaRPr>
        </a:p>
      </dsp:txBody>
      <dsp:txXfrm>
        <a:off x="232324" y="392683"/>
        <a:ext cx="1106444" cy="1102918"/>
      </dsp:txXfrm>
    </dsp:sp>
    <dsp:sp modelId="{CCE88CC3-F990-4C82-95B1-520787E3CA46}">
      <dsp:nvSpPr>
        <dsp:cNvPr id="0" name=""/>
        <dsp:cNvSpPr/>
      </dsp:nvSpPr>
      <dsp:spPr>
        <a:xfrm>
          <a:off x="1306189" y="164261"/>
          <a:ext cx="1607070" cy="1559762"/>
        </a:xfrm>
        <a:prstGeom prst="ellipse">
          <a:avLst/>
        </a:prstGeom>
        <a:solidFill>
          <a:schemeClr val="accent4">
            <a:shade val="80000"/>
            <a:alpha val="50000"/>
            <a:hueOff val="-19"/>
            <a:satOff val="362"/>
            <a:lumOff val="1683"/>
            <a:alphaOff val="1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2020" tIns="13970" rIns="72020" bIns="13970" numCol="1" spcCol="1270" anchor="ctr" anchorCtr="0">
          <a:noAutofit/>
        </a:bodyPr>
        <a:lstStyle/>
        <a:p>
          <a:pPr marL="0" lvl="0" indent="0" algn="ctr" defTabSz="488950">
            <a:lnSpc>
              <a:spcPct val="90000"/>
            </a:lnSpc>
            <a:spcBef>
              <a:spcPct val="0"/>
            </a:spcBef>
            <a:spcAft>
              <a:spcPct val="35000"/>
            </a:spcAft>
            <a:buNone/>
          </a:pPr>
          <a:r>
            <a:rPr lang="en-US" sz="1100" b="1" i="1" kern="1200">
              <a:latin typeface="Times New Roman" pitchFamily="18" charset="0"/>
              <a:cs typeface="Times New Roman" pitchFamily="18" charset="0"/>
            </a:rPr>
            <a:t>Communication </a:t>
          </a:r>
          <a:endParaRPr lang="en-US" sz="1100" kern="1200">
            <a:latin typeface="Times New Roman" pitchFamily="18" charset="0"/>
            <a:cs typeface="Times New Roman" pitchFamily="18" charset="0"/>
          </a:endParaRPr>
        </a:p>
      </dsp:txBody>
      <dsp:txXfrm>
        <a:off x="1541539" y="392683"/>
        <a:ext cx="1136370" cy="1102918"/>
      </dsp:txXfrm>
    </dsp:sp>
    <dsp:sp modelId="{F7FD441E-8BA7-490E-AB22-18C211900907}">
      <dsp:nvSpPr>
        <dsp:cNvPr id="0" name=""/>
        <dsp:cNvSpPr/>
      </dsp:nvSpPr>
      <dsp:spPr>
        <a:xfrm>
          <a:off x="2651528" y="164261"/>
          <a:ext cx="1574301" cy="1559762"/>
        </a:xfrm>
        <a:prstGeom prst="ellipse">
          <a:avLst/>
        </a:prstGeom>
        <a:solidFill>
          <a:schemeClr val="accent4">
            <a:shade val="80000"/>
            <a:alpha val="50000"/>
            <a:hueOff val="-38"/>
            <a:satOff val="724"/>
            <a:lumOff val="3367"/>
            <a:alphaOff val="2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2020" tIns="13970" rIns="72020" bIns="13970" numCol="1" spcCol="1270" anchor="ctr" anchorCtr="0">
          <a:noAutofit/>
        </a:bodyPr>
        <a:lstStyle/>
        <a:p>
          <a:pPr marL="0" lvl="0" indent="0" algn="ctr" defTabSz="488950">
            <a:lnSpc>
              <a:spcPct val="90000"/>
            </a:lnSpc>
            <a:spcBef>
              <a:spcPct val="0"/>
            </a:spcBef>
            <a:spcAft>
              <a:spcPct val="35000"/>
            </a:spcAft>
            <a:buNone/>
          </a:pPr>
          <a:r>
            <a:rPr lang="en-US" sz="1100" b="1" i="1" kern="1200">
              <a:latin typeface="Times New Roman" pitchFamily="18" charset="0"/>
              <a:cs typeface="Times New Roman" pitchFamily="18" charset="0"/>
            </a:rPr>
            <a:t>Leadership </a:t>
          </a:r>
          <a:endParaRPr lang="en-US" sz="1100" kern="1200">
            <a:latin typeface="Times New Roman" pitchFamily="18" charset="0"/>
            <a:cs typeface="Times New Roman" pitchFamily="18" charset="0"/>
          </a:endParaRPr>
        </a:p>
      </dsp:txBody>
      <dsp:txXfrm>
        <a:off x="2882079" y="392683"/>
        <a:ext cx="1113199" cy="1102918"/>
      </dsp:txXfrm>
    </dsp:sp>
    <dsp:sp modelId="{B33B9159-6055-44CA-A666-BFE3E2976FAB}">
      <dsp:nvSpPr>
        <dsp:cNvPr id="0" name=""/>
        <dsp:cNvSpPr/>
      </dsp:nvSpPr>
      <dsp:spPr>
        <a:xfrm>
          <a:off x="3964098" y="164261"/>
          <a:ext cx="1683666" cy="1559762"/>
        </a:xfrm>
        <a:prstGeom prst="ellipse">
          <a:avLst/>
        </a:prstGeom>
        <a:solidFill>
          <a:schemeClr val="accent4">
            <a:shade val="80000"/>
            <a:alpha val="50000"/>
            <a:hueOff val="-57"/>
            <a:satOff val="1086"/>
            <a:lumOff val="5050"/>
            <a:alphaOff val="3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72020" tIns="13970" rIns="72020" bIns="13970" numCol="1" spcCol="1270" anchor="ctr" anchorCtr="0">
          <a:noAutofit/>
        </a:bodyPr>
        <a:lstStyle/>
        <a:p>
          <a:pPr marL="0" lvl="0" indent="0" algn="ctr" defTabSz="488950">
            <a:lnSpc>
              <a:spcPct val="90000"/>
            </a:lnSpc>
            <a:spcBef>
              <a:spcPct val="0"/>
            </a:spcBef>
            <a:spcAft>
              <a:spcPct val="35000"/>
            </a:spcAft>
            <a:buNone/>
          </a:pPr>
          <a:r>
            <a:rPr lang="en-US" sz="1100" b="1" i="1" kern="1200">
              <a:latin typeface="Times New Roman" pitchFamily="18" charset="0"/>
              <a:cs typeface="Times New Roman" pitchFamily="18" charset="0"/>
            </a:rPr>
            <a:t>Listening </a:t>
          </a:r>
          <a:endParaRPr lang="en-US" sz="1050" kern="1200">
            <a:latin typeface="Times New Roman" pitchFamily="18" charset="0"/>
            <a:cs typeface="Times New Roman" pitchFamily="18" charset="0"/>
          </a:endParaRPr>
        </a:p>
      </dsp:txBody>
      <dsp:txXfrm>
        <a:off x="4210665" y="392683"/>
        <a:ext cx="1190532" cy="110291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A0FE92-13DE-479D-AC20-09815B4E0076}">
      <dsp:nvSpPr>
        <dsp:cNvPr id="0" name=""/>
        <dsp:cNvSpPr/>
      </dsp:nvSpPr>
      <dsp:spPr>
        <a:xfrm>
          <a:off x="0" y="206047"/>
          <a:ext cx="4972050" cy="151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5E078091-C866-4A5C-8578-A73D4F1CBDEF}">
      <dsp:nvSpPr>
        <dsp:cNvPr id="0" name=""/>
        <dsp:cNvSpPr/>
      </dsp:nvSpPr>
      <dsp:spPr>
        <a:xfrm>
          <a:off x="248602" y="117487"/>
          <a:ext cx="3480435" cy="177120"/>
        </a:xfrm>
        <a:prstGeom prst="roundRect">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1552" tIns="0" rIns="131552" bIns="0" numCol="1" spcCol="1270" anchor="ctr" anchorCtr="0">
          <a:noAutofit/>
        </a:bodyPr>
        <a:lstStyle/>
        <a:p>
          <a:pPr marL="0" lvl="0" indent="0" algn="l" defTabSz="533400">
            <a:lnSpc>
              <a:spcPct val="90000"/>
            </a:lnSpc>
            <a:spcBef>
              <a:spcPct val="0"/>
            </a:spcBef>
            <a:spcAft>
              <a:spcPct val="35000"/>
            </a:spcAft>
            <a:buNone/>
          </a:pPr>
          <a:r>
            <a:rPr lang="en-US" sz="1200" b="1" i="0" kern="1200">
              <a:solidFill>
                <a:schemeClr val="tx1"/>
              </a:solidFill>
              <a:latin typeface="Times New Roman" pitchFamily="18" charset="0"/>
              <a:cs typeface="Times New Roman" pitchFamily="18" charset="0"/>
            </a:rPr>
            <a:t>Commercial Awareness</a:t>
          </a:r>
          <a:endParaRPr lang="en-US" sz="1200" b="1" kern="1200">
            <a:solidFill>
              <a:schemeClr val="tx1"/>
            </a:solidFill>
            <a:latin typeface="Times New Roman" pitchFamily="18" charset="0"/>
            <a:cs typeface="Times New Roman" pitchFamily="18" charset="0"/>
          </a:endParaRPr>
        </a:p>
      </dsp:txBody>
      <dsp:txXfrm>
        <a:off x="257248" y="126133"/>
        <a:ext cx="3463143" cy="159828"/>
      </dsp:txXfrm>
    </dsp:sp>
    <dsp:sp modelId="{1BDC13F5-E999-4D0C-85D7-7987058AF693}">
      <dsp:nvSpPr>
        <dsp:cNvPr id="0" name=""/>
        <dsp:cNvSpPr/>
      </dsp:nvSpPr>
      <dsp:spPr>
        <a:xfrm>
          <a:off x="0" y="478207"/>
          <a:ext cx="4972050" cy="151200"/>
        </a:xfrm>
        <a:prstGeom prst="rect">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2ABD9FDB-4F54-40D5-A9ED-891A448F4844}">
      <dsp:nvSpPr>
        <dsp:cNvPr id="0" name=""/>
        <dsp:cNvSpPr/>
      </dsp:nvSpPr>
      <dsp:spPr>
        <a:xfrm>
          <a:off x="248602" y="389647"/>
          <a:ext cx="3480435" cy="177120"/>
        </a:xfrm>
        <a:prstGeom prst="roundRect">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1552" tIns="0" rIns="131552" bIns="0" numCol="1" spcCol="1270" anchor="ctr" anchorCtr="0">
          <a:noAutofit/>
        </a:bodyPr>
        <a:lstStyle/>
        <a:p>
          <a:pPr marL="0" lvl="0" indent="0" algn="l" defTabSz="533400">
            <a:lnSpc>
              <a:spcPct val="90000"/>
            </a:lnSpc>
            <a:spcBef>
              <a:spcPct val="0"/>
            </a:spcBef>
            <a:spcAft>
              <a:spcPct val="35000"/>
            </a:spcAft>
            <a:buNone/>
          </a:pPr>
          <a:r>
            <a:rPr lang="en-US" sz="1200" b="1" i="0" kern="1200">
              <a:solidFill>
                <a:schemeClr val="tx1"/>
              </a:solidFill>
              <a:latin typeface="Times New Roman" pitchFamily="18" charset="0"/>
              <a:cs typeface="Times New Roman" pitchFamily="18" charset="0"/>
            </a:rPr>
            <a:t>Communication</a:t>
          </a:r>
        </a:p>
      </dsp:txBody>
      <dsp:txXfrm>
        <a:off x="257248" y="398293"/>
        <a:ext cx="3463143" cy="159828"/>
      </dsp:txXfrm>
    </dsp:sp>
    <dsp:sp modelId="{BCEEF24B-EF4D-450C-935A-779DA7DCB178}">
      <dsp:nvSpPr>
        <dsp:cNvPr id="0" name=""/>
        <dsp:cNvSpPr/>
      </dsp:nvSpPr>
      <dsp:spPr>
        <a:xfrm>
          <a:off x="0" y="750367"/>
          <a:ext cx="4972050" cy="151200"/>
        </a:xfrm>
        <a:prstGeom prst="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13B723FD-EDBC-432F-8F58-BF03FF365EE1}">
      <dsp:nvSpPr>
        <dsp:cNvPr id="0" name=""/>
        <dsp:cNvSpPr/>
      </dsp:nvSpPr>
      <dsp:spPr>
        <a:xfrm>
          <a:off x="248602" y="661807"/>
          <a:ext cx="3480435" cy="177120"/>
        </a:xfrm>
        <a:prstGeom prst="roundRect">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1552" tIns="0" rIns="131552" bIns="0" numCol="1" spcCol="1270" anchor="ctr" anchorCtr="0">
          <a:noAutofit/>
        </a:bodyPr>
        <a:lstStyle/>
        <a:p>
          <a:pPr marL="0" lvl="0" indent="0" algn="l" defTabSz="533400">
            <a:lnSpc>
              <a:spcPct val="90000"/>
            </a:lnSpc>
            <a:spcBef>
              <a:spcPct val="0"/>
            </a:spcBef>
            <a:spcAft>
              <a:spcPct val="35000"/>
            </a:spcAft>
            <a:buNone/>
          </a:pPr>
          <a:r>
            <a:rPr lang="en-US" sz="1200" b="1" i="0" kern="1200">
              <a:solidFill>
                <a:schemeClr val="tx1"/>
              </a:solidFill>
              <a:latin typeface="Times New Roman" pitchFamily="18" charset="0"/>
              <a:cs typeface="Times New Roman" pitchFamily="18" charset="0"/>
            </a:rPr>
            <a:t>Teamwork</a:t>
          </a:r>
        </a:p>
      </dsp:txBody>
      <dsp:txXfrm>
        <a:off x="257248" y="670453"/>
        <a:ext cx="3463143" cy="159828"/>
      </dsp:txXfrm>
    </dsp:sp>
    <dsp:sp modelId="{E782C5A3-BE1B-41EE-B92F-A6DA99F6F1A0}">
      <dsp:nvSpPr>
        <dsp:cNvPr id="0" name=""/>
        <dsp:cNvSpPr/>
      </dsp:nvSpPr>
      <dsp:spPr>
        <a:xfrm>
          <a:off x="0" y="1022527"/>
          <a:ext cx="4972050" cy="151200"/>
        </a:xfrm>
        <a:prstGeom prst="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F24D5B09-B468-436D-AB02-CF9807AC471B}">
      <dsp:nvSpPr>
        <dsp:cNvPr id="0" name=""/>
        <dsp:cNvSpPr/>
      </dsp:nvSpPr>
      <dsp:spPr>
        <a:xfrm>
          <a:off x="248602" y="933967"/>
          <a:ext cx="3480435" cy="177120"/>
        </a:xfrm>
        <a:prstGeom prst="round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1552" tIns="0" rIns="131552" bIns="0" numCol="1" spcCol="1270" anchor="ctr" anchorCtr="0">
          <a:noAutofit/>
        </a:bodyPr>
        <a:lstStyle/>
        <a:p>
          <a:pPr marL="0" lvl="0" indent="0" algn="l" defTabSz="533400">
            <a:lnSpc>
              <a:spcPct val="90000"/>
            </a:lnSpc>
            <a:spcBef>
              <a:spcPct val="0"/>
            </a:spcBef>
            <a:spcAft>
              <a:spcPct val="35000"/>
            </a:spcAft>
            <a:buNone/>
          </a:pPr>
          <a:r>
            <a:rPr lang="en-US" sz="1200" b="1" i="0" kern="1200">
              <a:solidFill>
                <a:schemeClr val="tx1"/>
              </a:solidFill>
              <a:latin typeface="Times New Roman" pitchFamily="18" charset="0"/>
              <a:cs typeface="Times New Roman" pitchFamily="18" charset="0"/>
            </a:rPr>
            <a:t>Negotiation And Persuasion</a:t>
          </a:r>
        </a:p>
      </dsp:txBody>
      <dsp:txXfrm>
        <a:off x="257248" y="942613"/>
        <a:ext cx="3463143" cy="159828"/>
      </dsp:txXfrm>
    </dsp:sp>
    <dsp:sp modelId="{23FED689-3A0E-423B-BB71-AC4DF1B470DF}">
      <dsp:nvSpPr>
        <dsp:cNvPr id="0" name=""/>
        <dsp:cNvSpPr/>
      </dsp:nvSpPr>
      <dsp:spPr>
        <a:xfrm>
          <a:off x="0" y="1294687"/>
          <a:ext cx="4972050" cy="151200"/>
        </a:xfrm>
        <a:prstGeom prst="rect">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ECAA2EE5-46A0-4445-86D3-95636C396CE0}">
      <dsp:nvSpPr>
        <dsp:cNvPr id="0" name=""/>
        <dsp:cNvSpPr/>
      </dsp:nvSpPr>
      <dsp:spPr>
        <a:xfrm>
          <a:off x="248602" y="1206127"/>
          <a:ext cx="3480435" cy="177120"/>
        </a:xfrm>
        <a:prstGeom prst="roundRect">
          <a:avLst/>
        </a:prstGeom>
        <a:gradFill rotWithShape="0">
          <a:gsLst>
            <a:gs pos="0">
              <a:schemeClr val="accent6">
                <a:hueOff val="0"/>
                <a:satOff val="0"/>
                <a:lumOff val="0"/>
                <a:alphaOff val="0"/>
                <a:tint val="100000"/>
                <a:shade val="100000"/>
                <a:satMod val="130000"/>
              </a:schemeClr>
            </a:gs>
            <a:gs pos="100000">
              <a:schemeClr val="accent6">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1552" tIns="0" rIns="131552" bIns="0" numCol="1" spcCol="1270" anchor="ctr" anchorCtr="0">
          <a:noAutofit/>
        </a:bodyPr>
        <a:lstStyle/>
        <a:p>
          <a:pPr marL="0" lvl="0" indent="0" algn="l" defTabSz="533400">
            <a:lnSpc>
              <a:spcPct val="90000"/>
            </a:lnSpc>
            <a:spcBef>
              <a:spcPct val="0"/>
            </a:spcBef>
            <a:spcAft>
              <a:spcPct val="35000"/>
            </a:spcAft>
            <a:buNone/>
          </a:pPr>
          <a:r>
            <a:rPr lang="en-US" sz="1200" b="1" i="0" kern="1200">
              <a:solidFill>
                <a:schemeClr val="tx1"/>
              </a:solidFill>
              <a:latin typeface="Times New Roman" pitchFamily="18" charset="0"/>
              <a:cs typeface="Times New Roman" pitchFamily="18" charset="0"/>
            </a:rPr>
            <a:t>Problem Solving</a:t>
          </a:r>
        </a:p>
      </dsp:txBody>
      <dsp:txXfrm>
        <a:off x="257248" y="1214773"/>
        <a:ext cx="3463143" cy="159828"/>
      </dsp:txXfrm>
    </dsp:sp>
    <dsp:sp modelId="{3B24A842-B236-41E2-A434-711656FD6A37}">
      <dsp:nvSpPr>
        <dsp:cNvPr id="0" name=""/>
        <dsp:cNvSpPr/>
      </dsp:nvSpPr>
      <dsp:spPr>
        <a:xfrm>
          <a:off x="0" y="1566847"/>
          <a:ext cx="4972050" cy="151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97155DD0-F606-490D-AE59-D64DD6B770D3}">
      <dsp:nvSpPr>
        <dsp:cNvPr id="0" name=""/>
        <dsp:cNvSpPr/>
      </dsp:nvSpPr>
      <dsp:spPr>
        <a:xfrm>
          <a:off x="248602" y="1478287"/>
          <a:ext cx="3480435" cy="177120"/>
        </a:xfrm>
        <a:prstGeom prst="roundRect">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1552" tIns="0" rIns="131552" bIns="0" numCol="1" spcCol="1270" anchor="ctr" anchorCtr="0">
          <a:noAutofit/>
        </a:bodyPr>
        <a:lstStyle/>
        <a:p>
          <a:pPr marL="0" lvl="0" indent="0" algn="l" defTabSz="533400">
            <a:lnSpc>
              <a:spcPct val="90000"/>
            </a:lnSpc>
            <a:spcBef>
              <a:spcPct val="0"/>
            </a:spcBef>
            <a:spcAft>
              <a:spcPct val="35000"/>
            </a:spcAft>
            <a:buNone/>
          </a:pPr>
          <a:r>
            <a:rPr lang="en-US" sz="1200" b="1" i="0" kern="1200">
              <a:solidFill>
                <a:schemeClr val="tx1"/>
              </a:solidFill>
              <a:latin typeface="Times New Roman" pitchFamily="18" charset="0"/>
              <a:cs typeface="Times New Roman" pitchFamily="18" charset="0"/>
            </a:rPr>
            <a:t>Leadership</a:t>
          </a:r>
        </a:p>
      </dsp:txBody>
      <dsp:txXfrm>
        <a:off x="257248" y="1486933"/>
        <a:ext cx="3463143" cy="159828"/>
      </dsp:txXfrm>
    </dsp:sp>
    <dsp:sp modelId="{DC704EAF-B0AD-4744-9C6D-5396CD5FFB42}">
      <dsp:nvSpPr>
        <dsp:cNvPr id="0" name=""/>
        <dsp:cNvSpPr/>
      </dsp:nvSpPr>
      <dsp:spPr>
        <a:xfrm>
          <a:off x="0" y="1839007"/>
          <a:ext cx="4972050" cy="151200"/>
        </a:xfrm>
        <a:prstGeom prst="rect">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11D7F4CA-9D7A-4878-A384-7500E4E346C8}">
      <dsp:nvSpPr>
        <dsp:cNvPr id="0" name=""/>
        <dsp:cNvSpPr/>
      </dsp:nvSpPr>
      <dsp:spPr>
        <a:xfrm>
          <a:off x="248602" y="1750447"/>
          <a:ext cx="3480435" cy="177120"/>
        </a:xfrm>
        <a:prstGeom prst="roundRect">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1552" tIns="0" rIns="131552" bIns="0" numCol="1" spcCol="1270" anchor="ctr" anchorCtr="0">
          <a:noAutofit/>
        </a:bodyPr>
        <a:lstStyle/>
        <a:p>
          <a:pPr marL="0" lvl="0" indent="0" algn="l" defTabSz="533400">
            <a:lnSpc>
              <a:spcPct val="90000"/>
            </a:lnSpc>
            <a:spcBef>
              <a:spcPct val="0"/>
            </a:spcBef>
            <a:spcAft>
              <a:spcPct val="35000"/>
            </a:spcAft>
            <a:buNone/>
          </a:pPr>
          <a:r>
            <a:rPr lang="en-US" sz="1200" b="1" i="0" kern="1200">
              <a:solidFill>
                <a:schemeClr val="tx1"/>
              </a:solidFill>
              <a:latin typeface="Times New Roman" pitchFamily="18" charset="0"/>
              <a:cs typeface="Times New Roman" pitchFamily="18" charset="0"/>
            </a:rPr>
            <a:t>Organisation</a:t>
          </a:r>
        </a:p>
      </dsp:txBody>
      <dsp:txXfrm>
        <a:off x="257248" y="1759093"/>
        <a:ext cx="3463143" cy="159828"/>
      </dsp:txXfrm>
    </dsp:sp>
    <dsp:sp modelId="{A07B1B32-BCF2-4539-AB89-63681D5BFF9B}">
      <dsp:nvSpPr>
        <dsp:cNvPr id="0" name=""/>
        <dsp:cNvSpPr/>
      </dsp:nvSpPr>
      <dsp:spPr>
        <a:xfrm>
          <a:off x="0" y="2111167"/>
          <a:ext cx="4972050" cy="151200"/>
        </a:xfrm>
        <a:prstGeom prst="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E46CDE9C-1E7E-4573-94CE-286CE26ECD0D}">
      <dsp:nvSpPr>
        <dsp:cNvPr id="0" name=""/>
        <dsp:cNvSpPr/>
      </dsp:nvSpPr>
      <dsp:spPr>
        <a:xfrm>
          <a:off x="248602" y="2022607"/>
          <a:ext cx="3480435" cy="177120"/>
        </a:xfrm>
        <a:prstGeom prst="roundRect">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1552" tIns="0" rIns="131552" bIns="0" numCol="1" spcCol="1270" anchor="ctr" anchorCtr="0">
          <a:noAutofit/>
        </a:bodyPr>
        <a:lstStyle/>
        <a:p>
          <a:pPr marL="0" lvl="0" indent="0" algn="l" defTabSz="533400">
            <a:lnSpc>
              <a:spcPct val="90000"/>
            </a:lnSpc>
            <a:spcBef>
              <a:spcPct val="0"/>
            </a:spcBef>
            <a:spcAft>
              <a:spcPct val="35000"/>
            </a:spcAft>
            <a:buNone/>
          </a:pPr>
          <a:r>
            <a:rPr lang="en-US" sz="1200" b="1" i="0" kern="1200">
              <a:solidFill>
                <a:schemeClr val="tx1"/>
              </a:solidFill>
              <a:latin typeface="Times New Roman" pitchFamily="18" charset="0"/>
              <a:cs typeface="Times New Roman" pitchFamily="18" charset="0"/>
            </a:rPr>
            <a:t>Perseverance And Motivation</a:t>
          </a:r>
        </a:p>
      </dsp:txBody>
      <dsp:txXfrm>
        <a:off x="257248" y="2031253"/>
        <a:ext cx="3463143" cy="159828"/>
      </dsp:txXfrm>
    </dsp:sp>
    <dsp:sp modelId="{C8976C64-78DC-4CFF-895A-EA1E45AECCA9}">
      <dsp:nvSpPr>
        <dsp:cNvPr id="0" name=""/>
        <dsp:cNvSpPr/>
      </dsp:nvSpPr>
      <dsp:spPr>
        <a:xfrm>
          <a:off x="0" y="2383327"/>
          <a:ext cx="4972050" cy="151200"/>
        </a:xfrm>
        <a:prstGeom prst="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A7235824-BB77-4977-BD18-CD2DA8E2773E}">
      <dsp:nvSpPr>
        <dsp:cNvPr id="0" name=""/>
        <dsp:cNvSpPr/>
      </dsp:nvSpPr>
      <dsp:spPr>
        <a:xfrm>
          <a:off x="248602" y="2294767"/>
          <a:ext cx="3480435" cy="177120"/>
        </a:xfrm>
        <a:prstGeom prst="round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1552" tIns="0" rIns="131552" bIns="0" numCol="1" spcCol="1270" anchor="ctr" anchorCtr="0">
          <a:noAutofit/>
        </a:bodyPr>
        <a:lstStyle/>
        <a:p>
          <a:pPr marL="0" lvl="0" indent="0" algn="l" defTabSz="533400">
            <a:lnSpc>
              <a:spcPct val="90000"/>
            </a:lnSpc>
            <a:spcBef>
              <a:spcPct val="0"/>
            </a:spcBef>
            <a:spcAft>
              <a:spcPct val="35000"/>
            </a:spcAft>
            <a:buNone/>
          </a:pPr>
          <a:r>
            <a:rPr lang="en-US" sz="1200" b="1" i="0" kern="1200">
              <a:solidFill>
                <a:schemeClr val="tx1"/>
              </a:solidFill>
              <a:latin typeface="Times New Roman" pitchFamily="18" charset="0"/>
              <a:cs typeface="Times New Roman" pitchFamily="18" charset="0"/>
            </a:rPr>
            <a:t>The Ability To Work Under Pressure</a:t>
          </a:r>
        </a:p>
      </dsp:txBody>
      <dsp:txXfrm>
        <a:off x="257248" y="2303413"/>
        <a:ext cx="3463143" cy="159828"/>
      </dsp:txXfrm>
    </dsp:sp>
    <dsp:sp modelId="{DFEF86A3-001D-4E95-9B8A-7F15DAEA639C}">
      <dsp:nvSpPr>
        <dsp:cNvPr id="0" name=""/>
        <dsp:cNvSpPr/>
      </dsp:nvSpPr>
      <dsp:spPr>
        <a:xfrm>
          <a:off x="0" y="2655487"/>
          <a:ext cx="4972050" cy="151200"/>
        </a:xfrm>
        <a:prstGeom prst="rect">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1B567BB3-6936-47F7-812B-6F4B96C9DC9B}">
      <dsp:nvSpPr>
        <dsp:cNvPr id="0" name=""/>
        <dsp:cNvSpPr/>
      </dsp:nvSpPr>
      <dsp:spPr>
        <a:xfrm>
          <a:off x="248602" y="2566927"/>
          <a:ext cx="3480435" cy="177120"/>
        </a:xfrm>
        <a:prstGeom prst="roundRect">
          <a:avLst/>
        </a:prstGeom>
        <a:gradFill rotWithShape="0">
          <a:gsLst>
            <a:gs pos="0">
              <a:schemeClr val="accent6">
                <a:hueOff val="0"/>
                <a:satOff val="0"/>
                <a:lumOff val="0"/>
                <a:alphaOff val="0"/>
                <a:tint val="100000"/>
                <a:shade val="100000"/>
                <a:satMod val="130000"/>
              </a:schemeClr>
            </a:gs>
            <a:gs pos="100000">
              <a:schemeClr val="accent6">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1552" tIns="0" rIns="131552" bIns="0" numCol="1" spcCol="1270" anchor="ctr" anchorCtr="0">
          <a:noAutofit/>
        </a:bodyPr>
        <a:lstStyle/>
        <a:p>
          <a:pPr marL="0" lvl="0" indent="0" algn="l" defTabSz="533400">
            <a:lnSpc>
              <a:spcPct val="90000"/>
            </a:lnSpc>
            <a:spcBef>
              <a:spcPct val="0"/>
            </a:spcBef>
            <a:spcAft>
              <a:spcPct val="35000"/>
            </a:spcAft>
            <a:buNone/>
          </a:pPr>
          <a:r>
            <a:rPr lang="en-US" sz="1200" b="1" i="0" kern="1200">
              <a:solidFill>
                <a:schemeClr val="tx1"/>
              </a:solidFill>
              <a:latin typeface="Times New Roman" pitchFamily="18" charset="0"/>
              <a:cs typeface="Times New Roman" pitchFamily="18" charset="0"/>
            </a:rPr>
            <a:t>Confidence</a:t>
          </a:r>
        </a:p>
      </dsp:txBody>
      <dsp:txXfrm>
        <a:off x="257248" y="2575573"/>
        <a:ext cx="3463143" cy="159828"/>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2513</Words>
  <Characters>14329</Characters>
  <Application>Microsoft Office Word</Application>
  <DocSecurity>0</DocSecurity>
  <Lines>119</Lines>
  <Paragraphs>33</Paragraphs>
  <ScaleCrop>false</ScaleCrop>
  <Company/>
  <LinksUpToDate>false</LinksUpToDate>
  <CharactersWithSpaces>16809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Manju Sivas</dc:creator>
  <cp:lastModifiedBy>Manju Sivas</cp:lastModifiedBy>
  <cp:revision>2</cp:revision>
  <dcterms:created xsi:type="dcterms:W3CDTF">2020-08-31T08:14:00Z</dcterms:created>
  <dcterms:modified xsi:type="dcterms:W3CDTF">2020-08-31T08:14:00Z</dcterms:modified>
</cp:coreProperties>
</file>