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p w14:paraId="6402EF23"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5F9D064D"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2607AA17" w14:textId="77777777" w:rsidR="00B610B1" w:rsidRPr="007D3620" w:rsidRDefault="00B610B1">
      <w:pPr>
        <w:spacing w:after="0" w:line="360" w:lineRule="auto"/>
        <w:jc w:val="both"/>
        <w:rPr>
          <w:rFonts w:ascii="Times New Roman" w:eastAsia="Times New Roman" w:hAnsi="Times New Roman" w:cs="Times New Roman"/>
          <w:sz w:val="32"/>
          <w:lang w:val="en-GB"/>
        </w:rPr>
      </w:pPr>
      <w:bookmarkStart w:id="0" w:name="_GoBack"/>
      <w:bookmarkEnd w:id="0"/>
    </w:p>
    <w:p w14:paraId="0F150056"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33BA9DC3"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1943165D"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3DBD9D11"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2E3F6041"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505C779A" w14:textId="77777777" w:rsidR="00B610B1" w:rsidRPr="007D3620" w:rsidRDefault="001405CF">
      <w:pPr>
        <w:keepNext/>
        <w:keepLines/>
        <w:spacing w:after="0" w:line="360" w:lineRule="auto"/>
        <w:jc w:val="both"/>
        <w:rPr>
          <w:rFonts w:ascii="Arial" w:eastAsia="Times New Roman" w:hAnsi="Arial" w:cs="Arial"/>
          <w:sz w:val="32"/>
          <w:lang w:val="en-GB"/>
        </w:rPr>
      </w:pPr>
      <w:r w:rsidRPr="007D3620">
        <w:rPr>
          <w:rFonts w:ascii="Arial" w:eastAsia="Times New Roman" w:hAnsi="Arial" w:cs="Arial"/>
          <w:sz w:val="32"/>
          <w:lang w:val="en-GB"/>
        </w:rPr>
        <w:t xml:space="preserve">                     Developing Workplace Critical Thinking</w:t>
      </w:r>
    </w:p>
    <w:p w14:paraId="06652E8F" w14:textId="5C14ACEC" w:rsidR="00B610B1" w:rsidRDefault="00E12DD1">
      <w:pPr>
        <w:spacing w:after="0" w:line="360" w:lineRule="auto"/>
        <w:jc w:val="both"/>
        <w:rPr>
          <w:rFonts w:ascii="Times New Roman" w:eastAsia="Times New Roman" w:hAnsi="Times New Roman" w:cs="Times New Roman"/>
          <w:sz w:val="32"/>
          <w:lang w:val="en-GB"/>
        </w:rPr>
      </w:pPr>
      <w:r>
        <w:rPr>
          <w:rFonts w:ascii="Times New Roman" w:eastAsia="Times New Roman" w:hAnsi="Times New Roman" w:cs="Times New Roman"/>
          <w:sz w:val="32"/>
          <w:lang w:val="en-GB"/>
        </w:rPr>
        <w:t xml:space="preserve">Student </w:t>
      </w:r>
      <w:proofErr w:type="spellStart"/>
      <w:r>
        <w:rPr>
          <w:rFonts w:ascii="Times New Roman" w:eastAsia="Times New Roman" w:hAnsi="Times New Roman" w:cs="Times New Roman"/>
          <w:sz w:val="32"/>
          <w:lang w:val="en-GB"/>
        </w:rPr>
        <w:t>Jhoshim</w:t>
      </w:r>
      <w:proofErr w:type="spellEnd"/>
      <w:r>
        <w:rPr>
          <w:rFonts w:ascii="Times New Roman" w:eastAsia="Times New Roman" w:hAnsi="Times New Roman" w:cs="Times New Roman"/>
          <w:sz w:val="32"/>
          <w:lang w:val="en-GB"/>
        </w:rPr>
        <w:t xml:space="preserve"> </w:t>
      </w:r>
      <w:proofErr w:type="spellStart"/>
      <w:r>
        <w:rPr>
          <w:rFonts w:ascii="Times New Roman" w:eastAsia="Times New Roman" w:hAnsi="Times New Roman" w:cs="Times New Roman"/>
          <w:sz w:val="32"/>
          <w:lang w:val="en-GB"/>
        </w:rPr>
        <w:t>Chaudhury</w:t>
      </w:r>
      <w:proofErr w:type="spellEnd"/>
      <w:r>
        <w:rPr>
          <w:rFonts w:ascii="Times New Roman" w:eastAsia="Times New Roman" w:hAnsi="Times New Roman" w:cs="Times New Roman"/>
          <w:sz w:val="32"/>
          <w:lang w:val="en-GB"/>
        </w:rPr>
        <w:t xml:space="preserve"> </w:t>
      </w:r>
      <w:proofErr w:type="gramStart"/>
      <w:r>
        <w:rPr>
          <w:rFonts w:ascii="Times New Roman" w:eastAsia="Times New Roman" w:hAnsi="Times New Roman" w:cs="Times New Roman"/>
          <w:sz w:val="32"/>
          <w:lang w:val="en-GB"/>
        </w:rPr>
        <w:t>1921339</w:t>
      </w:r>
      <w:r w:rsidR="00CC33DF">
        <w:rPr>
          <w:rFonts w:ascii="Times New Roman" w:eastAsia="Times New Roman" w:hAnsi="Times New Roman" w:cs="Times New Roman"/>
          <w:sz w:val="32"/>
          <w:lang w:val="en-GB"/>
        </w:rPr>
        <w:t xml:space="preserve"> </w:t>
      </w:r>
      <w:r>
        <w:rPr>
          <w:rFonts w:ascii="Times New Roman" w:eastAsia="Times New Roman" w:hAnsi="Times New Roman" w:cs="Times New Roman"/>
          <w:sz w:val="32"/>
          <w:lang w:val="en-GB"/>
        </w:rPr>
        <w:t xml:space="preserve"> L5</w:t>
      </w:r>
      <w:proofErr w:type="gramEnd"/>
      <w:r>
        <w:rPr>
          <w:rFonts w:ascii="Times New Roman" w:eastAsia="Times New Roman" w:hAnsi="Times New Roman" w:cs="Times New Roman"/>
          <w:sz w:val="32"/>
          <w:lang w:val="en-GB"/>
        </w:rPr>
        <w:t xml:space="preserve"> T1G3</w:t>
      </w:r>
      <w:r w:rsidR="0032339F">
        <w:rPr>
          <w:rFonts w:ascii="Times New Roman" w:eastAsia="Times New Roman" w:hAnsi="Times New Roman" w:cs="Times New Roman"/>
          <w:sz w:val="32"/>
          <w:lang w:val="en-GB"/>
        </w:rPr>
        <w:t xml:space="preserve"> BMSW5101</w:t>
      </w:r>
    </w:p>
    <w:p w14:paraId="72B7CEBB" w14:textId="7652A86F" w:rsidR="00E12DD1" w:rsidRPr="007D3620" w:rsidRDefault="0032339F">
      <w:pPr>
        <w:spacing w:after="0" w:line="360" w:lineRule="auto"/>
        <w:jc w:val="both"/>
        <w:rPr>
          <w:rFonts w:ascii="Times New Roman" w:eastAsia="Times New Roman" w:hAnsi="Times New Roman" w:cs="Times New Roman"/>
          <w:sz w:val="32"/>
          <w:lang w:val="en-GB"/>
        </w:rPr>
      </w:pPr>
      <w:r>
        <w:rPr>
          <w:rFonts w:ascii="Times New Roman" w:eastAsia="Times New Roman" w:hAnsi="Times New Roman" w:cs="Times New Roman"/>
          <w:sz w:val="32"/>
          <w:lang w:val="en-GB"/>
        </w:rPr>
        <w:t xml:space="preserve">Lecturer Molly Jack  </w:t>
      </w:r>
    </w:p>
    <w:p w14:paraId="1082D146"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05A32F4B"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605A00F3"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77E346A9"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651AC02C"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4E4B3EB6"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37B1A715"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356397BD"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48C0EF99"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2CB4946E" w14:textId="77777777" w:rsidR="00B610B1" w:rsidRPr="007D3620" w:rsidRDefault="001405CF" w:rsidP="001A2E1F">
      <w:pPr>
        <w:spacing w:after="0" w:line="360" w:lineRule="auto"/>
        <w:jc w:val="both"/>
        <w:rPr>
          <w:rFonts w:ascii="Arial" w:eastAsia="Arial" w:hAnsi="Arial" w:cs="Arial"/>
          <w:lang w:val="en-GB"/>
        </w:rPr>
      </w:pPr>
      <w:r w:rsidRPr="007D3620">
        <w:rPr>
          <w:rFonts w:ascii="Times New Roman" w:eastAsia="Times New Roman" w:hAnsi="Times New Roman" w:cs="Times New Roman"/>
          <w:sz w:val="32"/>
          <w:lang w:val="en-GB"/>
        </w:rPr>
        <w:t xml:space="preserve">                                   </w:t>
      </w:r>
    </w:p>
    <w:p w14:paraId="26AEFD41" w14:textId="77777777" w:rsidR="00B610B1" w:rsidRPr="007D3620" w:rsidRDefault="00B610B1">
      <w:pPr>
        <w:spacing w:after="0" w:line="360" w:lineRule="auto"/>
        <w:jc w:val="both"/>
        <w:rPr>
          <w:rFonts w:ascii="Arial" w:eastAsia="Arial" w:hAnsi="Arial" w:cs="Arial"/>
          <w:lang w:val="en-GB"/>
        </w:rPr>
      </w:pPr>
    </w:p>
    <w:p w14:paraId="2236706B" w14:textId="77777777" w:rsidR="00B610B1" w:rsidRPr="007D3620" w:rsidRDefault="00B610B1">
      <w:pPr>
        <w:spacing w:after="0" w:line="360" w:lineRule="auto"/>
        <w:jc w:val="both"/>
        <w:rPr>
          <w:rFonts w:ascii="Arial" w:eastAsia="Arial" w:hAnsi="Arial" w:cs="Arial"/>
          <w:lang w:val="en-GB"/>
        </w:rPr>
      </w:pPr>
    </w:p>
    <w:p w14:paraId="1D838F7E" w14:textId="77777777" w:rsidR="00B610B1" w:rsidRPr="007D3620" w:rsidRDefault="00B610B1">
      <w:pPr>
        <w:spacing w:after="0" w:line="360" w:lineRule="auto"/>
        <w:jc w:val="both"/>
        <w:rPr>
          <w:rFonts w:ascii="Times New Roman" w:eastAsia="Times New Roman" w:hAnsi="Times New Roman" w:cs="Times New Roman"/>
          <w:sz w:val="32"/>
          <w:lang w:val="en-GB"/>
        </w:rPr>
      </w:pPr>
    </w:p>
    <w:p w14:paraId="5B248759" w14:textId="77777777" w:rsidR="001A2E1F" w:rsidRPr="007D3620" w:rsidRDefault="001A2E1F">
      <w:pPr>
        <w:rPr>
          <w:rFonts w:ascii="Times New Roman" w:eastAsia="Times New Roman" w:hAnsi="Times New Roman" w:cs="Times New Roman"/>
          <w:sz w:val="32"/>
          <w:shd w:val="clear" w:color="auto" w:fill="FFFFFF"/>
          <w:lang w:val="en-GB"/>
        </w:rPr>
      </w:pPr>
      <w:r w:rsidRPr="007D3620">
        <w:rPr>
          <w:rFonts w:ascii="Times New Roman" w:eastAsia="Times New Roman" w:hAnsi="Times New Roman" w:cs="Times New Roman"/>
          <w:sz w:val="32"/>
          <w:shd w:val="clear" w:color="auto" w:fill="FFFFFF"/>
          <w:lang w:val="en-GB"/>
        </w:rPr>
        <w:br w:type="page"/>
      </w:r>
    </w:p>
    <w:sdt>
      <w:sdtPr>
        <w:rPr>
          <w:rFonts w:asciiTheme="minorHAnsi" w:eastAsiaTheme="minorEastAsia" w:hAnsiTheme="minorHAnsi" w:cstheme="minorBidi"/>
          <w:b w:val="0"/>
          <w:bCs w:val="0"/>
          <w:color w:val="auto"/>
          <w:sz w:val="22"/>
          <w:szCs w:val="22"/>
          <w:lang w:val="en-GB" w:eastAsia="en-IN"/>
        </w:rPr>
        <w:id w:val="37650265"/>
        <w:docPartObj>
          <w:docPartGallery w:val="Table of Contents"/>
          <w:docPartUnique/>
        </w:docPartObj>
      </w:sdtPr>
      <w:sdtEndPr/>
      <w:sdtContent>
        <w:p w14:paraId="2369527A" w14:textId="77777777" w:rsidR="00294D86" w:rsidRPr="007D3620" w:rsidRDefault="00294D86" w:rsidP="00294D86">
          <w:pPr>
            <w:pStyle w:val="TOCHeading"/>
            <w:spacing w:line="360" w:lineRule="auto"/>
            <w:jc w:val="center"/>
            <w:rPr>
              <w:rFonts w:ascii="Arial" w:hAnsi="Arial" w:cs="Arial"/>
              <w:b w:val="0"/>
              <w:color w:val="auto"/>
              <w:sz w:val="22"/>
              <w:szCs w:val="22"/>
              <w:lang w:val="en-GB"/>
            </w:rPr>
          </w:pPr>
          <w:r w:rsidRPr="007D3620">
            <w:rPr>
              <w:rFonts w:ascii="Arial" w:hAnsi="Arial" w:cs="Arial"/>
              <w:b w:val="0"/>
              <w:color w:val="auto"/>
              <w:sz w:val="32"/>
              <w:szCs w:val="32"/>
              <w:lang w:val="en-GB"/>
            </w:rPr>
            <w:t>Table of Contents</w:t>
          </w:r>
        </w:p>
        <w:p w14:paraId="1A8DD070" w14:textId="77777777" w:rsidR="00294D86" w:rsidRPr="007D3620" w:rsidRDefault="00294D86">
          <w:pPr>
            <w:pStyle w:val="TOC1"/>
            <w:tabs>
              <w:tab w:val="right" w:leader="dot" w:pos="9016"/>
            </w:tabs>
            <w:rPr>
              <w:noProof/>
              <w:lang w:val="en-GB"/>
            </w:rPr>
          </w:pPr>
          <w:r w:rsidRPr="007D3620">
            <w:rPr>
              <w:lang w:val="en-GB"/>
            </w:rPr>
            <w:fldChar w:fldCharType="begin"/>
          </w:r>
          <w:r w:rsidRPr="007D3620">
            <w:rPr>
              <w:lang w:val="en-GB"/>
            </w:rPr>
            <w:instrText xml:space="preserve"> TOC \o "1-3" \h \z \u </w:instrText>
          </w:r>
          <w:r w:rsidRPr="007D3620">
            <w:rPr>
              <w:lang w:val="en-GB"/>
            </w:rPr>
            <w:fldChar w:fldCharType="separate"/>
          </w:r>
          <w:hyperlink w:anchor="_Toc77359058" w:history="1">
            <w:r w:rsidRPr="007D3620">
              <w:rPr>
                <w:rStyle w:val="Hyperlink"/>
                <w:rFonts w:eastAsia="Times New Roman"/>
                <w:noProof/>
                <w:shd w:val="clear" w:color="auto" w:fill="FFFFFF"/>
                <w:lang w:val="en-GB"/>
              </w:rPr>
              <w:t>Introduction</w:t>
            </w:r>
            <w:r w:rsidRPr="007D3620">
              <w:rPr>
                <w:noProof/>
                <w:webHidden/>
                <w:lang w:val="en-GB"/>
              </w:rPr>
              <w:tab/>
            </w:r>
            <w:r w:rsidRPr="007D3620">
              <w:rPr>
                <w:noProof/>
                <w:webHidden/>
                <w:lang w:val="en-GB"/>
              </w:rPr>
              <w:fldChar w:fldCharType="begin"/>
            </w:r>
            <w:r w:rsidRPr="007D3620">
              <w:rPr>
                <w:noProof/>
                <w:webHidden/>
                <w:lang w:val="en-GB"/>
              </w:rPr>
              <w:instrText xml:space="preserve"> PAGEREF _Toc77359058 \h </w:instrText>
            </w:r>
            <w:r w:rsidRPr="007D3620">
              <w:rPr>
                <w:noProof/>
                <w:webHidden/>
                <w:lang w:val="en-GB"/>
              </w:rPr>
            </w:r>
            <w:r w:rsidRPr="007D3620">
              <w:rPr>
                <w:noProof/>
                <w:webHidden/>
                <w:lang w:val="en-GB"/>
              </w:rPr>
              <w:fldChar w:fldCharType="separate"/>
            </w:r>
            <w:r w:rsidRPr="007D3620">
              <w:rPr>
                <w:noProof/>
                <w:webHidden/>
                <w:lang w:val="en-GB"/>
              </w:rPr>
              <w:t>3</w:t>
            </w:r>
            <w:r w:rsidRPr="007D3620">
              <w:rPr>
                <w:noProof/>
                <w:webHidden/>
                <w:lang w:val="en-GB"/>
              </w:rPr>
              <w:fldChar w:fldCharType="end"/>
            </w:r>
          </w:hyperlink>
        </w:p>
        <w:p w14:paraId="4D82226B" w14:textId="77777777" w:rsidR="00294D86" w:rsidRPr="007D3620" w:rsidRDefault="00960BE4">
          <w:pPr>
            <w:pStyle w:val="TOC2"/>
            <w:tabs>
              <w:tab w:val="right" w:leader="dot" w:pos="9016"/>
            </w:tabs>
            <w:rPr>
              <w:noProof/>
              <w:lang w:val="en-GB"/>
            </w:rPr>
          </w:pPr>
          <w:hyperlink w:anchor="_Toc77359059" w:history="1">
            <w:r w:rsidR="00294D86" w:rsidRPr="007D3620">
              <w:rPr>
                <w:rStyle w:val="Hyperlink"/>
                <w:rFonts w:eastAsia="Times New Roman"/>
                <w:noProof/>
                <w:lang w:val="en-GB"/>
              </w:rPr>
              <w:t>Overview of Sainsbury and impact of Covid-19 on Sainsbury’s</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_Toc77359059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3</w:t>
            </w:r>
            <w:r w:rsidR="00294D86" w:rsidRPr="007D3620">
              <w:rPr>
                <w:noProof/>
                <w:webHidden/>
                <w:lang w:val="en-GB"/>
              </w:rPr>
              <w:fldChar w:fldCharType="end"/>
            </w:r>
          </w:hyperlink>
        </w:p>
        <w:p w14:paraId="146F3286" w14:textId="77777777" w:rsidR="00294D86" w:rsidRPr="007D3620" w:rsidRDefault="00960BE4">
          <w:pPr>
            <w:pStyle w:val="TOC1"/>
            <w:tabs>
              <w:tab w:val="right" w:leader="dot" w:pos="9016"/>
            </w:tabs>
            <w:rPr>
              <w:noProof/>
              <w:lang w:val="en-GB"/>
            </w:rPr>
          </w:pPr>
          <w:hyperlink w:anchor="_Toc77359060" w:history="1">
            <w:r w:rsidR="00294D86" w:rsidRPr="007D3620">
              <w:rPr>
                <w:rStyle w:val="Hyperlink"/>
                <w:rFonts w:eastAsia="Times New Roman"/>
                <w:noProof/>
                <w:lang w:val="en-GB"/>
              </w:rPr>
              <w:t>“Discuss and analyse the difference between beliefs, attitudes and values within a workplace context”</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_Toc77359060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4</w:t>
            </w:r>
            <w:r w:rsidR="00294D86" w:rsidRPr="007D3620">
              <w:rPr>
                <w:noProof/>
                <w:webHidden/>
                <w:lang w:val="en-GB"/>
              </w:rPr>
              <w:fldChar w:fldCharType="end"/>
            </w:r>
          </w:hyperlink>
        </w:p>
        <w:p w14:paraId="08F1F562" w14:textId="77777777" w:rsidR="00294D86" w:rsidRPr="007D3620" w:rsidRDefault="00960BE4">
          <w:pPr>
            <w:pStyle w:val="TOC1"/>
            <w:tabs>
              <w:tab w:val="right" w:leader="dot" w:pos="9016"/>
            </w:tabs>
            <w:rPr>
              <w:noProof/>
              <w:lang w:val="en-GB"/>
            </w:rPr>
          </w:pPr>
          <w:hyperlink w:anchor="_Toc77359061" w:history="1">
            <w:r w:rsidR="00294D86" w:rsidRPr="007D3620">
              <w:rPr>
                <w:rStyle w:val="Hyperlink"/>
                <w:rFonts w:eastAsia="Times New Roman"/>
                <w:noProof/>
                <w:lang w:val="en-GB"/>
              </w:rPr>
              <w:t>“Critically analyse their own beliefs, attitudes and value systems and their impact on workplace behaviour during this pandemic”</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_Toc77359061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6</w:t>
            </w:r>
            <w:r w:rsidR="00294D86" w:rsidRPr="007D3620">
              <w:rPr>
                <w:noProof/>
                <w:webHidden/>
                <w:lang w:val="en-GB"/>
              </w:rPr>
              <w:fldChar w:fldCharType="end"/>
            </w:r>
          </w:hyperlink>
        </w:p>
        <w:p w14:paraId="455F54A4" w14:textId="77777777" w:rsidR="00294D86" w:rsidRPr="007D3620" w:rsidRDefault="00960BE4">
          <w:pPr>
            <w:pStyle w:val="TOC1"/>
            <w:tabs>
              <w:tab w:val="right" w:leader="dot" w:pos="9016"/>
            </w:tabs>
            <w:rPr>
              <w:noProof/>
              <w:lang w:val="en-GB"/>
            </w:rPr>
          </w:pPr>
          <w:hyperlink w:anchor="_Toc77359062" w:history="1">
            <w:r w:rsidR="00294D86" w:rsidRPr="007D3620">
              <w:rPr>
                <w:rStyle w:val="Hyperlink"/>
                <w:rFonts w:eastAsia="Times New Roman"/>
                <w:noProof/>
                <w:lang w:val="en-GB"/>
              </w:rPr>
              <w:t>“Apply the critical assessment of an appropriate management theory to evaluate how someone with different beliefs, attitudes and values might interpret the theory differently”</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_Toc77359062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8</w:t>
            </w:r>
            <w:r w:rsidR="00294D86" w:rsidRPr="007D3620">
              <w:rPr>
                <w:noProof/>
                <w:webHidden/>
                <w:lang w:val="en-GB"/>
              </w:rPr>
              <w:fldChar w:fldCharType="end"/>
            </w:r>
          </w:hyperlink>
        </w:p>
        <w:p w14:paraId="753EFF93" w14:textId="77777777" w:rsidR="00294D86" w:rsidRPr="007D3620" w:rsidRDefault="00960BE4">
          <w:pPr>
            <w:pStyle w:val="TOC2"/>
            <w:tabs>
              <w:tab w:val="right" w:leader="dot" w:pos="9016"/>
            </w:tabs>
            <w:rPr>
              <w:noProof/>
              <w:lang w:val="en-GB"/>
            </w:rPr>
          </w:pPr>
          <w:hyperlink w:anchor="_Toc77359063" w:history="1">
            <w:r w:rsidR="00294D86" w:rsidRPr="007D3620">
              <w:rPr>
                <w:rStyle w:val="Hyperlink"/>
                <w:rFonts w:eastAsia="Arial"/>
                <w:noProof/>
                <w:lang w:val="en-GB"/>
              </w:rPr>
              <w:t>Taylor Scientific Theory</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_Toc77359063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8</w:t>
            </w:r>
            <w:r w:rsidR="00294D86" w:rsidRPr="007D3620">
              <w:rPr>
                <w:noProof/>
                <w:webHidden/>
                <w:lang w:val="en-GB"/>
              </w:rPr>
              <w:fldChar w:fldCharType="end"/>
            </w:r>
          </w:hyperlink>
        </w:p>
        <w:p w14:paraId="0CDFAF1B" w14:textId="77777777" w:rsidR="00294D86" w:rsidRPr="007D3620" w:rsidRDefault="00960BE4">
          <w:pPr>
            <w:pStyle w:val="TOC1"/>
            <w:tabs>
              <w:tab w:val="right" w:leader="dot" w:pos="9016"/>
            </w:tabs>
            <w:rPr>
              <w:noProof/>
              <w:lang w:val="en-GB"/>
            </w:rPr>
          </w:pPr>
          <w:hyperlink w:anchor="_Toc77359064" w:history="1">
            <w:r w:rsidR="00294D86" w:rsidRPr="007D3620">
              <w:rPr>
                <w:rStyle w:val="Hyperlink"/>
                <w:rFonts w:eastAsia="Times New Roman"/>
                <w:noProof/>
                <w:lang w:val="en-GB"/>
              </w:rPr>
              <w:t>“Apply some critical thinking models RED model, DE BONO’S six thinking hats method”</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_Toc77359064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10</w:t>
            </w:r>
            <w:r w:rsidR="00294D86" w:rsidRPr="007D3620">
              <w:rPr>
                <w:noProof/>
                <w:webHidden/>
                <w:lang w:val="en-GB"/>
              </w:rPr>
              <w:fldChar w:fldCharType="end"/>
            </w:r>
          </w:hyperlink>
        </w:p>
        <w:p w14:paraId="7C4D464B" w14:textId="77777777" w:rsidR="00294D86" w:rsidRPr="007D3620" w:rsidRDefault="00960BE4">
          <w:pPr>
            <w:pStyle w:val="TOC2"/>
            <w:tabs>
              <w:tab w:val="right" w:leader="dot" w:pos="9016"/>
            </w:tabs>
            <w:rPr>
              <w:noProof/>
              <w:lang w:val="en-GB"/>
            </w:rPr>
          </w:pPr>
          <w:hyperlink w:anchor="_Toc77359065" w:history="1">
            <w:r w:rsidR="00294D86" w:rsidRPr="007D3620">
              <w:rPr>
                <w:rStyle w:val="Hyperlink"/>
                <w:rFonts w:eastAsia="Times New Roman"/>
                <w:noProof/>
                <w:lang w:val="en-GB"/>
              </w:rPr>
              <w:t>RED Model</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_Toc77359065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10</w:t>
            </w:r>
            <w:r w:rsidR="00294D86" w:rsidRPr="007D3620">
              <w:rPr>
                <w:noProof/>
                <w:webHidden/>
                <w:lang w:val="en-GB"/>
              </w:rPr>
              <w:fldChar w:fldCharType="end"/>
            </w:r>
          </w:hyperlink>
        </w:p>
        <w:p w14:paraId="3B8EA0E2" w14:textId="77777777" w:rsidR="00294D86" w:rsidRPr="007D3620" w:rsidRDefault="00960BE4">
          <w:pPr>
            <w:pStyle w:val="TOC2"/>
            <w:tabs>
              <w:tab w:val="right" w:leader="dot" w:pos="9016"/>
            </w:tabs>
            <w:rPr>
              <w:noProof/>
              <w:lang w:val="en-GB"/>
            </w:rPr>
          </w:pPr>
          <w:hyperlink w:anchor="_Toc77359066" w:history="1">
            <w:r w:rsidR="00294D86" w:rsidRPr="007D3620">
              <w:rPr>
                <w:rStyle w:val="Hyperlink"/>
                <w:rFonts w:eastAsia="Times New Roman"/>
                <w:noProof/>
                <w:lang w:val="en-GB"/>
              </w:rPr>
              <w:t>De Bono’s Six thinking hats Method</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_Toc77359066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10</w:t>
            </w:r>
            <w:r w:rsidR="00294D86" w:rsidRPr="007D3620">
              <w:rPr>
                <w:noProof/>
                <w:webHidden/>
                <w:lang w:val="en-GB"/>
              </w:rPr>
              <w:fldChar w:fldCharType="end"/>
            </w:r>
          </w:hyperlink>
        </w:p>
        <w:p w14:paraId="69BEDED5" w14:textId="77777777" w:rsidR="00294D86" w:rsidRPr="007D3620" w:rsidRDefault="00960BE4">
          <w:pPr>
            <w:pStyle w:val="TOC1"/>
            <w:tabs>
              <w:tab w:val="right" w:leader="dot" w:pos="9016"/>
            </w:tabs>
            <w:rPr>
              <w:noProof/>
              <w:lang w:val="en-GB"/>
            </w:rPr>
          </w:pPr>
          <w:hyperlink w:anchor="_Toc77359067" w:history="1">
            <w:r w:rsidR="00294D86" w:rsidRPr="007D3620">
              <w:rPr>
                <w:rStyle w:val="Hyperlink"/>
                <w:rFonts w:eastAsia="Times New Roman"/>
                <w:noProof/>
                <w:lang w:val="en-GB"/>
              </w:rPr>
              <w:t>Recommendation</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_Toc77359067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12</w:t>
            </w:r>
            <w:r w:rsidR="00294D86" w:rsidRPr="007D3620">
              <w:rPr>
                <w:noProof/>
                <w:webHidden/>
                <w:lang w:val="en-GB"/>
              </w:rPr>
              <w:fldChar w:fldCharType="end"/>
            </w:r>
          </w:hyperlink>
        </w:p>
        <w:p w14:paraId="5A777E53" w14:textId="77777777" w:rsidR="00294D86" w:rsidRPr="007D3620" w:rsidRDefault="00960BE4">
          <w:pPr>
            <w:pStyle w:val="TOC1"/>
            <w:tabs>
              <w:tab w:val="right" w:leader="dot" w:pos="9016"/>
            </w:tabs>
            <w:rPr>
              <w:noProof/>
              <w:lang w:val="en-GB"/>
            </w:rPr>
          </w:pPr>
          <w:hyperlink w:anchor="_Toc77359068" w:history="1">
            <w:r w:rsidR="00294D86" w:rsidRPr="007D3620">
              <w:rPr>
                <w:rStyle w:val="Hyperlink"/>
                <w:rFonts w:eastAsia="Times New Roman"/>
                <w:noProof/>
                <w:lang w:val="en-GB"/>
              </w:rPr>
              <w:t>Conclusion</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_Toc77359068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13</w:t>
            </w:r>
            <w:r w:rsidR="00294D86" w:rsidRPr="007D3620">
              <w:rPr>
                <w:noProof/>
                <w:webHidden/>
                <w:lang w:val="en-GB"/>
              </w:rPr>
              <w:fldChar w:fldCharType="end"/>
            </w:r>
          </w:hyperlink>
        </w:p>
        <w:p w14:paraId="3536140A" w14:textId="77777777" w:rsidR="00294D86" w:rsidRPr="007D3620" w:rsidRDefault="00960BE4">
          <w:pPr>
            <w:pStyle w:val="TOC1"/>
            <w:tabs>
              <w:tab w:val="right" w:leader="dot" w:pos="9016"/>
            </w:tabs>
            <w:rPr>
              <w:noProof/>
              <w:lang w:val="en-GB"/>
            </w:rPr>
          </w:pPr>
          <w:hyperlink w:anchor="_Toc77359069" w:history="1">
            <w:r w:rsidR="00294D86" w:rsidRPr="007D3620">
              <w:rPr>
                <w:rStyle w:val="Hyperlink"/>
                <w:rFonts w:eastAsia="Arial"/>
                <w:noProof/>
                <w:lang w:val="en-GB"/>
              </w:rPr>
              <w:t>References</w:t>
            </w:r>
            <w:r w:rsidR="00294D86" w:rsidRPr="007D3620">
              <w:rPr>
                <w:noProof/>
                <w:webHidden/>
                <w:lang w:val="en-GB"/>
              </w:rPr>
              <w:tab/>
            </w:r>
            <w:r w:rsidR="00294D86" w:rsidRPr="007D3620">
              <w:rPr>
                <w:noProof/>
                <w:webHidden/>
                <w:lang w:val="en-GB"/>
              </w:rPr>
              <w:fldChar w:fldCharType="begin"/>
            </w:r>
            <w:r w:rsidR="00294D86" w:rsidRPr="007D3620">
              <w:rPr>
                <w:noProof/>
                <w:webHidden/>
                <w:lang w:val="en-GB"/>
              </w:rPr>
              <w:instrText xml:space="preserve"> PAGEREF _Toc77359069 \h </w:instrText>
            </w:r>
            <w:r w:rsidR="00294D86" w:rsidRPr="007D3620">
              <w:rPr>
                <w:noProof/>
                <w:webHidden/>
                <w:lang w:val="en-GB"/>
              </w:rPr>
            </w:r>
            <w:r w:rsidR="00294D86" w:rsidRPr="007D3620">
              <w:rPr>
                <w:noProof/>
                <w:webHidden/>
                <w:lang w:val="en-GB"/>
              </w:rPr>
              <w:fldChar w:fldCharType="separate"/>
            </w:r>
            <w:r w:rsidR="00294D86" w:rsidRPr="007D3620">
              <w:rPr>
                <w:noProof/>
                <w:webHidden/>
                <w:lang w:val="en-GB"/>
              </w:rPr>
              <w:t>14</w:t>
            </w:r>
            <w:r w:rsidR="00294D86" w:rsidRPr="007D3620">
              <w:rPr>
                <w:noProof/>
                <w:webHidden/>
                <w:lang w:val="en-GB"/>
              </w:rPr>
              <w:fldChar w:fldCharType="end"/>
            </w:r>
          </w:hyperlink>
        </w:p>
        <w:p w14:paraId="76AB8DF5" w14:textId="77777777" w:rsidR="00294D86" w:rsidRPr="007D3620" w:rsidRDefault="00294D86">
          <w:pPr>
            <w:rPr>
              <w:lang w:val="en-GB"/>
            </w:rPr>
          </w:pPr>
          <w:r w:rsidRPr="007D3620">
            <w:rPr>
              <w:lang w:val="en-GB"/>
            </w:rPr>
            <w:fldChar w:fldCharType="end"/>
          </w:r>
        </w:p>
      </w:sdtContent>
    </w:sdt>
    <w:p w14:paraId="2E71F767" w14:textId="77777777" w:rsidR="00294D86" w:rsidRPr="007D3620" w:rsidRDefault="00294D86">
      <w:pPr>
        <w:rPr>
          <w:rFonts w:ascii="Arial" w:eastAsia="Times New Roman" w:hAnsi="Arial" w:cstheme="majorBidi"/>
          <w:bCs/>
          <w:sz w:val="32"/>
          <w:szCs w:val="28"/>
          <w:shd w:val="clear" w:color="auto" w:fill="FFFFFF"/>
          <w:lang w:val="en-GB"/>
        </w:rPr>
      </w:pPr>
      <w:r w:rsidRPr="007D3620">
        <w:rPr>
          <w:rFonts w:eastAsia="Times New Roman"/>
          <w:shd w:val="clear" w:color="auto" w:fill="FFFFFF"/>
          <w:lang w:val="en-GB"/>
        </w:rPr>
        <w:br w:type="page"/>
      </w:r>
    </w:p>
    <w:p w14:paraId="652CE695" w14:textId="77777777" w:rsidR="00B610B1" w:rsidRPr="007D3620" w:rsidRDefault="001405CF" w:rsidP="001A2E1F">
      <w:pPr>
        <w:pStyle w:val="Heading1"/>
        <w:rPr>
          <w:rFonts w:eastAsia="Times New Roman"/>
          <w:b w:val="0"/>
          <w:shd w:val="clear" w:color="auto" w:fill="FFFFFF"/>
          <w:lang w:val="en-GB"/>
        </w:rPr>
      </w:pPr>
      <w:bookmarkStart w:id="1" w:name="_Toc77359058"/>
      <w:r w:rsidRPr="007D3620">
        <w:rPr>
          <w:rFonts w:eastAsia="Times New Roman"/>
          <w:b w:val="0"/>
          <w:shd w:val="clear" w:color="auto" w:fill="FFFFFF"/>
          <w:lang w:val="en-GB"/>
        </w:rPr>
        <w:lastRenderedPageBreak/>
        <w:t>Introduction</w:t>
      </w:r>
      <w:bookmarkEnd w:id="1"/>
    </w:p>
    <w:p w14:paraId="0696DCDE" w14:textId="2512109F"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The report will be discussing the impact of Covid-19 on Sainsbury supermarket and analysis of differences among attitudes, beliefs, and valu</w:t>
      </w:r>
      <w:r w:rsidR="001A2E1F" w:rsidRPr="007D3620">
        <w:rPr>
          <w:rFonts w:ascii="Arial" w:eastAsia="Arial" w:hAnsi="Arial" w:cs="Arial"/>
          <w:lang w:val="en-GB"/>
        </w:rPr>
        <w:t xml:space="preserve">es within supermarket </w:t>
      </w:r>
      <w:proofErr w:type="spellStart"/>
      <w:r w:rsidR="001A2E1F" w:rsidRPr="007D3620">
        <w:rPr>
          <w:rFonts w:ascii="Arial" w:eastAsia="Arial" w:hAnsi="Arial" w:cs="Arial"/>
          <w:lang w:val="en-GB"/>
        </w:rPr>
        <w:t>Sainsbury</w:t>
      </w:r>
      <w:r w:rsidR="007C1DBD">
        <w:rPr>
          <w:rFonts w:ascii="Arial" w:eastAsia="Arial" w:hAnsi="Arial" w:cs="Arial"/>
          <w:lang w:val="en-GB"/>
        </w:rPr>
        <w:t>s</w:t>
      </w:r>
      <w:proofErr w:type="spellEnd"/>
      <w:r w:rsidR="001A2E1F" w:rsidRPr="007D3620">
        <w:rPr>
          <w:rFonts w:ascii="Arial" w:eastAsia="Arial" w:hAnsi="Arial" w:cs="Arial"/>
          <w:lang w:val="en-GB"/>
        </w:rPr>
        <w:t xml:space="preserve"> and c</w:t>
      </w:r>
      <w:r w:rsidRPr="007D3620">
        <w:rPr>
          <w:rFonts w:ascii="Arial" w:eastAsia="Arial" w:hAnsi="Arial" w:cs="Arial"/>
          <w:lang w:val="en-GB"/>
        </w:rPr>
        <w:t>ritical</w:t>
      </w:r>
      <w:r w:rsidR="001A2E1F" w:rsidRPr="007D3620">
        <w:rPr>
          <w:rFonts w:ascii="Arial" w:eastAsia="Arial" w:hAnsi="Arial" w:cs="Arial"/>
          <w:lang w:val="en-GB"/>
        </w:rPr>
        <w:t>ly</w:t>
      </w:r>
      <w:r w:rsidRPr="007D3620">
        <w:rPr>
          <w:rFonts w:ascii="Arial" w:eastAsia="Arial" w:hAnsi="Arial" w:cs="Arial"/>
          <w:lang w:val="en-GB"/>
        </w:rPr>
        <w:t xml:space="preserve"> analys</w:t>
      </w:r>
      <w:r w:rsidR="001A2E1F" w:rsidRPr="007D3620">
        <w:rPr>
          <w:rFonts w:ascii="Arial" w:eastAsia="Arial" w:hAnsi="Arial" w:cs="Arial"/>
          <w:lang w:val="en-GB"/>
        </w:rPr>
        <w:t>ing</w:t>
      </w:r>
      <w:r w:rsidRPr="007D3620">
        <w:rPr>
          <w:rFonts w:ascii="Arial" w:eastAsia="Arial" w:hAnsi="Arial" w:cs="Arial"/>
          <w:lang w:val="en-GB"/>
        </w:rPr>
        <w:t xml:space="preserve"> </w:t>
      </w:r>
      <w:r w:rsidR="001A2E1F" w:rsidRPr="007D3620">
        <w:rPr>
          <w:rFonts w:ascii="Arial" w:eastAsia="Arial" w:hAnsi="Arial" w:cs="Arial"/>
          <w:lang w:val="en-GB"/>
        </w:rPr>
        <w:t>employees’</w:t>
      </w:r>
      <w:r w:rsidRPr="007D3620">
        <w:rPr>
          <w:rFonts w:ascii="Arial" w:eastAsia="Arial" w:hAnsi="Arial" w:cs="Arial"/>
          <w:lang w:val="en-GB"/>
        </w:rPr>
        <w:t xml:space="preserve"> beliefs, value, and attitudes and the impact of that in the workplace during this Covid-19 situation. The report will also discuss 7 different management theories, as well as 4 critical thinking theories depending on the workplace and the Covid-19 situation. At the end, the report will also be discussing the recommendations for tackling this difficult pandemic situation. </w:t>
      </w:r>
    </w:p>
    <w:p w14:paraId="64A3D1FD" w14:textId="77777777" w:rsidR="00B610B1" w:rsidRPr="007D3620" w:rsidRDefault="001405CF" w:rsidP="001A2E1F">
      <w:pPr>
        <w:pStyle w:val="Heading2"/>
        <w:rPr>
          <w:rFonts w:eastAsia="Times New Roman"/>
          <w:b w:val="0"/>
          <w:lang w:val="en-GB"/>
        </w:rPr>
      </w:pPr>
      <w:bookmarkStart w:id="2" w:name="_Toc77359059"/>
      <w:r w:rsidRPr="007D3620">
        <w:rPr>
          <w:rFonts w:eastAsia="Times New Roman"/>
          <w:b w:val="0"/>
          <w:lang w:val="en-GB"/>
        </w:rPr>
        <w:t>Overview of Sainsbury and impact of Covid-19 on Sainsbury’s</w:t>
      </w:r>
      <w:bookmarkEnd w:id="2"/>
      <w:r w:rsidRPr="007D3620">
        <w:rPr>
          <w:rFonts w:eastAsia="Times New Roman"/>
          <w:b w:val="0"/>
          <w:lang w:val="en-GB"/>
        </w:rPr>
        <w:t xml:space="preserve"> </w:t>
      </w:r>
    </w:p>
    <w:p w14:paraId="7BBBD097"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J Sainsbury </w:t>
      </w:r>
      <w:proofErr w:type="spellStart"/>
      <w:r w:rsidRPr="007D3620">
        <w:rPr>
          <w:rFonts w:ascii="Arial" w:eastAsia="Arial" w:hAnsi="Arial" w:cs="Arial"/>
          <w:lang w:val="en-GB"/>
        </w:rPr>
        <w:t>plc</w:t>
      </w:r>
      <w:proofErr w:type="spellEnd"/>
      <w:r w:rsidRPr="007D3620">
        <w:rPr>
          <w:rFonts w:ascii="Arial" w:eastAsia="Arial" w:hAnsi="Arial" w:cs="Arial"/>
          <w:lang w:val="en-GB"/>
        </w:rPr>
        <w:t xml:space="preserve">, which is popularly known as Sainsbury's, is one of the largest supermarkets in the UK. The supermarket has 16.0% of the share of all the supermarkets in the United Kingdom and </w:t>
      </w:r>
      <w:proofErr w:type="gramStart"/>
      <w:r w:rsidRPr="007D3620">
        <w:rPr>
          <w:rFonts w:ascii="Arial" w:eastAsia="Arial" w:hAnsi="Arial" w:cs="Arial"/>
          <w:lang w:val="en-GB"/>
        </w:rPr>
        <w:t>it was founded by “John James Sainsbury”</w:t>
      </w:r>
      <w:proofErr w:type="gramEnd"/>
      <w:r w:rsidRPr="007D3620">
        <w:rPr>
          <w:rFonts w:ascii="Arial" w:eastAsia="Arial" w:hAnsi="Arial" w:cs="Arial"/>
          <w:lang w:val="en-GB"/>
        </w:rPr>
        <w:t xml:space="preserve"> in 1869. First shop was located in Drury Lane, London, UK. Sainsbury’s stores mainly provide fresh food to the UK population and it also strives for innovating new products as well as addressing the customer needs. In the United Kingdom Sainsbury owns 502 supermarket stores, it works with 111,900 number of employees and in the year of 2020 it has got £28.993 billion revenue (</w:t>
      </w:r>
      <w:proofErr w:type="spellStart"/>
      <w:r w:rsidRPr="007D3620">
        <w:rPr>
          <w:rFonts w:ascii="Arial" w:eastAsia="Arial" w:hAnsi="Arial" w:cs="Arial"/>
          <w:lang w:val="en-GB"/>
        </w:rPr>
        <w:t>Nold</w:t>
      </w:r>
      <w:proofErr w:type="spellEnd"/>
      <w:r w:rsidRPr="007D3620">
        <w:rPr>
          <w:rFonts w:ascii="Arial" w:eastAsia="Arial" w:hAnsi="Arial" w:cs="Arial"/>
          <w:lang w:val="en-GB"/>
        </w:rPr>
        <w:t xml:space="preserve">, 2017). </w:t>
      </w:r>
    </w:p>
    <w:p w14:paraId="6F3E3075" w14:textId="718D80F2" w:rsidR="00B610B1" w:rsidRPr="007D3620" w:rsidRDefault="001405CF">
      <w:pPr>
        <w:keepNext/>
        <w:keepLines/>
        <w:spacing w:after="0" w:line="360" w:lineRule="auto"/>
        <w:jc w:val="both"/>
        <w:rPr>
          <w:rFonts w:ascii="Arial" w:eastAsia="Arial" w:hAnsi="Arial" w:cs="Arial"/>
          <w:lang w:val="en-GB"/>
        </w:rPr>
      </w:pPr>
      <w:r w:rsidRPr="007D3620">
        <w:rPr>
          <w:rFonts w:ascii="Arial" w:eastAsia="Arial" w:hAnsi="Arial" w:cs="Arial"/>
          <w:lang w:val="en-GB"/>
        </w:rPr>
        <w:t xml:space="preserve">Sainsbury’s has lost around £261m in 2020, despite their sales being pretty high during the Covid-19. The losses are mainly due to the amount of money they had spent on protecting their staff as well as customers from this deadly virus. It had spent £485 million providing bonus payment to their employees who worked in these difficult challenging situations, also they had spent lots of money recruiting new delivery staff as physical entrance in the supermarkets were restricted according to government laws (LEADERSHIP </w:t>
      </w:r>
      <w:r w:rsidRPr="007D3620">
        <w:rPr>
          <w:rFonts w:ascii="Arial" w:eastAsia="Arial" w:hAnsi="Arial" w:cs="Arial"/>
          <w:i/>
          <w:lang w:val="en-GB"/>
        </w:rPr>
        <w:t>et al.</w:t>
      </w:r>
      <w:r w:rsidRPr="007D3620">
        <w:rPr>
          <w:rFonts w:ascii="Arial" w:eastAsia="Arial" w:hAnsi="Arial" w:cs="Arial"/>
          <w:lang w:val="en-GB"/>
        </w:rPr>
        <w:t xml:space="preserve">, 2018). Also the staff </w:t>
      </w:r>
      <w:r w:rsidR="001A2E1F" w:rsidRPr="007D3620">
        <w:rPr>
          <w:rFonts w:ascii="Arial" w:eastAsia="Arial" w:hAnsi="Arial" w:cs="Arial"/>
          <w:lang w:val="en-GB"/>
        </w:rPr>
        <w:t>members that</w:t>
      </w:r>
      <w:r w:rsidRPr="007D3620">
        <w:rPr>
          <w:rFonts w:ascii="Arial" w:eastAsia="Arial" w:hAnsi="Arial" w:cs="Arial"/>
          <w:lang w:val="en-GB"/>
        </w:rPr>
        <w:t xml:space="preserve"> were infected by this virus had provided them with extra medical and financial support for recovery, these have added up on the overall cost. Due to Covid-19 many potential staff</w:t>
      </w:r>
      <w:r w:rsidR="001A2E1F" w:rsidRPr="007D3620">
        <w:rPr>
          <w:rFonts w:ascii="Arial" w:eastAsia="Arial" w:hAnsi="Arial" w:cs="Arial"/>
          <w:lang w:val="en-GB"/>
        </w:rPr>
        <w:t>s</w:t>
      </w:r>
      <w:r w:rsidRPr="007D3620">
        <w:rPr>
          <w:rFonts w:ascii="Arial" w:eastAsia="Arial" w:hAnsi="Arial" w:cs="Arial"/>
          <w:lang w:val="en-GB"/>
        </w:rPr>
        <w:t xml:space="preserve"> </w:t>
      </w:r>
      <w:r w:rsidR="001A2E1F" w:rsidRPr="007D3620">
        <w:rPr>
          <w:rFonts w:ascii="Arial" w:eastAsia="Arial" w:hAnsi="Arial" w:cs="Arial"/>
          <w:lang w:val="en-GB"/>
        </w:rPr>
        <w:t>are</w:t>
      </w:r>
      <w:r w:rsidRPr="007D3620">
        <w:rPr>
          <w:rFonts w:ascii="Arial" w:eastAsia="Arial" w:hAnsi="Arial" w:cs="Arial"/>
          <w:lang w:val="en-GB"/>
        </w:rPr>
        <w:t xml:space="preserve"> not getting actual </w:t>
      </w:r>
      <w:proofErr w:type="spellStart"/>
      <w:r w:rsidRPr="007D3620">
        <w:rPr>
          <w:rFonts w:ascii="Arial" w:eastAsia="Arial" w:hAnsi="Arial" w:cs="Arial"/>
          <w:lang w:val="en-GB"/>
        </w:rPr>
        <w:t>payout</w:t>
      </w:r>
      <w:proofErr w:type="spellEnd"/>
      <w:r w:rsidRPr="007D3620">
        <w:rPr>
          <w:rFonts w:ascii="Arial" w:eastAsia="Arial" w:hAnsi="Arial" w:cs="Arial"/>
          <w:lang w:val="en-GB"/>
        </w:rPr>
        <w:t xml:space="preserve"> that is affecting their families and in turn they have to leave the o</w:t>
      </w:r>
      <w:r w:rsidR="007C1DBD">
        <w:rPr>
          <w:rFonts w:ascii="Arial" w:eastAsia="Arial" w:hAnsi="Arial" w:cs="Arial"/>
          <w:lang w:val="en-GB"/>
        </w:rPr>
        <w:t>rganisation and join another</w:t>
      </w:r>
      <w:r w:rsidRPr="007D3620">
        <w:rPr>
          <w:rFonts w:ascii="Arial" w:eastAsia="Arial" w:hAnsi="Arial" w:cs="Arial"/>
          <w:lang w:val="en-GB"/>
        </w:rPr>
        <w:t xml:space="preserve">, therefore employee strength of </w:t>
      </w:r>
      <w:proofErr w:type="spellStart"/>
      <w:r w:rsidRPr="007D3620">
        <w:rPr>
          <w:rFonts w:ascii="Arial" w:eastAsia="Arial" w:hAnsi="Arial" w:cs="Arial"/>
          <w:lang w:val="en-GB"/>
        </w:rPr>
        <w:t>Sainsbury</w:t>
      </w:r>
      <w:r w:rsidR="007C1DBD">
        <w:rPr>
          <w:rFonts w:ascii="Arial" w:eastAsia="Arial" w:hAnsi="Arial" w:cs="Arial"/>
          <w:lang w:val="en-GB"/>
        </w:rPr>
        <w:t>s</w:t>
      </w:r>
      <w:proofErr w:type="spellEnd"/>
      <w:r w:rsidRPr="007D3620">
        <w:rPr>
          <w:rFonts w:ascii="Arial" w:eastAsia="Arial" w:hAnsi="Arial" w:cs="Arial"/>
          <w:lang w:val="en-GB"/>
        </w:rPr>
        <w:t xml:space="preserve"> is reducing. Also due to social distancing values among employees are getting reduced, as they have to keep a safe distance all the time while working.  </w:t>
      </w:r>
    </w:p>
    <w:p w14:paraId="3FD5DF3B" w14:textId="5C98A8D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Regularity of coming to work is also decreasing as many employees are getting ill due to corona</w:t>
      </w:r>
      <w:r w:rsidR="001A2E1F" w:rsidRPr="007D3620">
        <w:rPr>
          <w:rFonts w:ascii="Arial" w:eastAsia="Arial" w:hAnsi="Arial" w:cs="Arial"/>
          <w:lang w:val="en-GB"/>
        </w:rPr>
        <w:t xml:space="preserve"> </w:t>
      </w:r>
      <w:r w:rsidRPr="007D3620">
        <w:rPr>
          <w:rFonts w:ascii="Arial" w:eastAsia="Arial" w:hAnsi="Arial" w:cs="Arial"/>
          <w:lang w:val="en-GB"/>
        </w:rPr>
        <w:t>virus, and some others are taking this as an advantage and giving excuses that they are having symptoms that are related to Covid</w:t>
      </w:r>
      <w:r w:rsidR="001A2E1F" w:rsidRPr="007D3620">
        <w:rPr>
          <w:rFonts w:ascii="Arial" w:eastAsia="Arial" w:hAnsi="Arial" w:cs="Arial"/>
          <w:lang w:val="en-GB"/>
        </w:rPr>
        <w:t>-19</w:t>
      </w:r>
      <w:r w:rsidRPr="007D3620">
        <w:rPr>
          <w:rFonts w:ascii="Arial" w:eastAsia="Arial" w:hAnsi="Arial" w:cs="Arial"/>
          <w:lang w:val="en-GB"/>
        </w:rPr>
        <w:t xml:space="preserve">. Also </w:t>
      </w:r>
      <w:proofErr w:type="spellStart"/>
      <w:r w:rsidRPr="007D3620">
        <w:rPr>
          <w:rFonts w:ascii="Arial" w:eastAsia="Arial" w:hAnsi="Arial" w:cs="Arial"/>
          <w:lang w:val="en-GB"/>
        </w:rPr>
        <w:t>Sainsbury</w:t>
      </w:r>
      <w:r w:rsidR="007C1DBD">
        <w:rPr>
          <w:rFonts w:ascii="Arial" w:eastAsia="Arial" w:hAnsi="Arial" w:cs="Arial"/>
          <w:lang w:val="en-GB"/>
        </w:rPr>
        <w:t>s</w:t>
      </w:r>
      <w:proofErr w:type="spellEnd"/>
      <w:r w:rsidRPr="007D3620">
        <w:rPr>
          <w:rFonts w:ascii="Arial" w:eastAsia="Arial" w:hAnsi="Arial" w:cs="Arial"/>
          <w:lang w:val="en-GB"/>
        </w:rPr>
        <w:t xml:space="preserve"> is required to re-align their stores for avoiding social contamination, and for problems that the organisation is facing with lack slots available for customers to wait and get the food material. Providing online support in this Covid-`9 pandemic is costing a lot to Sainsbury, also delivery cost is increasing. Wearing a mask and constant use of </w:t>
      </w:r>
      <w:r w:rsidR="001A2E1F" w:rsidRPr="007D3620">
        <w:rPr>
          <w:rFonts w:ascii="Arial" w:eastAsia="Arial" w:hAnsi="Arial" w:cs="Arial"/>
          <w:lang w:val="en-GB"/>
        </w:rPr>
        <w:t>sanitizer</w:t>
      </w:r>
      <w:r w:rsidRPr="007D3620">
        <w:rPr>
          <w:rFonts w:ascii="Arial" w:eastAsia="Arial" w:hAnsi="Arial" w:cs="Arial"/>
          <w:lang w:val="en-GB"/>
        </w:rPr>
        <w:t xml:space="preserve"> is a very difficult thing for </w:t>
      </w:r>
      <w:r w:rsidRPr="007D3620">
        <w:rPr>
          <w:rFonts w:ascii="Arial" w:eastAsia="Arial" w:hAnsi="Arial" w:cs="Arial"/>
          <w:lang w:val="en-GB"/>
        </w:rPr>
        <w:lastRenderedPageBreak/>
        <w:t xml:space="preserve">employees who are working in Sainsbury’s grocery shop. Due </w:t>
      </w:r>
      <w:r w:rsidR="001A2E1F" w:rsidRPr="007D3620">
        <w:rPr>
          <w:rFonts w:ascii="Arial" w:eastAsia="Arial" w:hAnsi="Arial" w:cs="Arial"/>
          <w:lang w:val="en-GB"/>
        </w:rPr>
        <w:t>to corona virus</w:t>
      </w:r>
      <w:r w:rsidRPr="007D3620">
        <w:rPr>
          <w:rFonts w:ascii="Arial" w:eastAsia="Arial" w:hAnsi="Arial" w:cs="Arial"/>
          <w:lang w:val="en-GB"/>
        </w:rPr>
        <w:t>, employees' work-life balance is getting very bad leading to de-motivated employees, which results in decrease in performance levels of employees.</w:t>
      </w:r>
    </w:p>
    <w:p w14:paraId="0AE1B57A" w14:textId="77777777" w:rsidR="00B610B1" w:rsidRPr="007D3620" w:rsidRDefault="006E2614" w:rsidP="006E2614">
      <w:pPr>
        <w:pStyle w:val="Heading1"/>
        <w:rPr>
          <w:rFonts w:eastAsia="Times New Roman"/>
          <w:b w:val="0"/>
          <w:lang w:val="en-GB"/>
        </w:rPr>
      </w:pPr>
      <w:bookmarkStart w:id="3" w:name="_Toc77359060"/>
      <w:r w:rsidRPr="007D3620">
        <w:rPr>
          <w:rFonts w:eastAsia="Times New Roman"/>
          <w:b w:val="0"/>
          <w:lang w:val="en-GB"/>
        </w:rPr>
        <w:t>“</w:t>
      </w:r>
      <w:r w:rsidR="001405CF" w:rsidRPr="007D3620">
        <w:rPr>
          <w:rFonts w:eastAsia="Times New Roman"/>
          <w:b w:val="0"/>
          <w:lang w:val="en-GB"/>
        </w:rPr>
        <w:t>Discuss and analyse the difference between beliefs, attitudes and va</w:t>
      </w:r>
      <w:r w:rsidRPr="007D3620">
        <w:rPr>
          <w:rFonts w:eastAsia="Times New Roman"/>
          <w:b w:val="0"/>
          <w:lang w:val="en-GB"/>
        </w:rPr>
        <w:t>lues within a workplace context”</w:t>
      </w:r>
      <w:bookmarkEnd w:id="3"/>
    </w:p>
    <w:p w14:paraId="0FFBB109"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According to Laurence </w:t>
      </w:r>
      <w:proofErr w:type="spellStart"/>
      <w:r w:rsidRPr="007D3620">
        <w:rPr>
          <w:rFonts w:ascii="Arial" w:eastAsia="Arial" w:hAnsi="Arial" w:cs="Arial"/>
          <w:lang w:val="en-GB"/>
        </w:rPr>
        <w:t>Prusak</w:t>
      </w:r>
      <w:proofErr w:type="spellEnd"/>
      <w:r w:rsidRPr="007D3620">
        <w:rPr>
          <w:rFonts w:ascii="Arial" w:eastAsia="Arial" w:hAnsi="Arial" w:cs="Arial"/>
          <w:lang w:val="en-GB"/>
        </w:rPr>
        <w:t xml:space="preserve"> and Thomas Davenport (2000), the capacities of knowledge building in organising our thoughts, make necessary selections and judgements as well as for learning, stem from the beliefs and values that we hold and even more rather than solely from logic and information. Again as stated by William James, the biggest and the considerable discovery of the generation is that it is possible </w:t>
      </w:r>
      <w:r w:rsidR="006E2614" w:rsidRPr="007D3620">
        <w:rPr>
          <w:rFonts w:ascii="Arial" w:eastAsia="Arial" w:hAnsi="Arial" w:cs="Arial"/>
          <w:lang w:val="en-GB"/>
        </w:rPr>
        <w:t>to change</w:t>
      </w:r>
      <w:r w:rsidRPr="007D3620">
        <w:rPr>
          <w:rFonts w:ascii="Arial" w:eastAsia="Arial" w:hAnsi="Arial" w:cs="Arial"/>
          <w:lang w:val="en-GB"/>
        </w:rPr>
        <w:t xml:space="preserve"> and amend human lives by changes in the attitudes that they hold in mind’. The difference between beliefs, attitudes and values is negligible since they are related concepts, </w:t>
      </w:r>
      <w:r w:rsidR="006E2614" w:rsidRPr="007D3620">
        <w:rPr>
          <w:rFonts w:ascii="Arial" w:eastAsia="Arial" w:hAnsi="Arial" w:cs="Arial"/>
          <w:lang w:val="en-GB"/>
        </w:rPr>
        <w:t>especially</w:t>
      </w:r>
      <w:r w:rsidRPr="007D3620">
        <w:rPr>
          <w:rFonts w:ascii="Arial" w:eastAsia="Arial" w:hAnsi="Arial" w:cs="Arial"/>
          <w:lang w:val="en-GB"/>
        </w:rPr>
        <w:t xml:space="preserve"> in organisational settings. Beliefs are what defines an organisation’s sole purpose and outlines its vision and mission statement. For a retail brand such as that of Sainsbury’s their vision is to be the ‘most trusted retailer’ and the place where customers often resort to shop cherishing the shopping experience and where the employees are delighted to work for. Sainsbury’s believes in the objective of exceeding the expectations of their customers by providing high quality customer service and quality in their products and services offering. It believes in enhancing the diversity of its workplace, by training the employees, to nurture their creativity and talent for bringing out the best in them at the workplace, as if self-actualise and </w:t>
      </w:r>
      <w:r w:rsidR="006E2614" w:rsidRPr="007D3620">
        <w:rPr>
          <w:rFonts w:ascii="Arial" w:eastAsia="Arial" w:hAnsi="Arial" w:cs="Arial"/>
          <w:lang w:val="en-GB"/>
        </w:rPr>
        <w:t>fulfil</w:t>
      </w:r>
      <w:r w:rsidRPr="007D3620">
        <w:rPr>
          <w:rFonts w:ascii="Arial" w:eastAsia="Arial" w:hAnsi="Arial" w:cs="Arial"/>
          <w:lang w:val="en-GB"/>
        </w:rPr>
        <w:t xml:space="preserve"> their greatest potential by the support of Sainsbury’s, the customers are sure to not be disappointed by the customer service and the shopping experience at Sainsbury’s. It is the sum total of all the beliefs that an organisation holds</w:t>
      </w:r>
      <w:proofErr w:type="gramStart"/>
      <w:r w:rsidRPr="007D3620">
        <w:rPr>
          <w:rFonts w:ascii="Arial" w:eastAsia="Arial" w:hAnsi="Arial" w:cs="Arial"/>
          <w:lang w:val="en-GB"/>
        </w:rPr>
        <w:t xml:space="preserve">, that determines the attitudes, behaviours, values that it holds as well as in guiding </w:t>
      </w:r>
      <w:r w:rsidR="006E2614" w:rsidRPr="007D3620">
        <w:rPr>
          <w:rFonts w:ascii="Arial" w:eastAsia="Arial" w:hAnsi="Arial" w:cs="Arial"/>
          <w:lang w:val="en-GB"/>
        </w:rPr>
        <w:t>its</w:t>
      </w:r>
      <w:r w:rsidRPr="007D3620">
        <w:rPr>
          <w:rFonts w:ascii="Arial" w:eastAsia="Arial" w:hAnsi="Arial" w:cs="Arial"/>
          <w:lang w:val="en-GB"/>
        </w:rPr>
        <w:t xml:space="preserve"> present and future actions</w:t>
      </w:r>
      <w:proofErr w:type="gramEnd"/>
      <w:r w:rsidRPr="007D3620">
        <w:rPr>
          <w:rFonts w:ascii="Arial" w:eastAsia="Arial" w:hAnsi="Arial" w:cs="Arial"/>
          <w:lang w:val="en-GB"/>
        </w:rPr>
        <w:t xml:space="preserve"> (Lyons </w:t>
      </w:r>
      <w:r w:rsidRPr="007D3620">
        <w:rPr>
          <w:rFonts w:ascii="Arial" w:eastAsia="Arial" w:hAnsi="Arial" w:cs="Arial"/>
          <w:i/>
          <w:lang w:val="en-GB"/>
        </w:rPr>
        <w:t xml:space="preserve">et al., </w:t>
      </w:r>
      <w:r w:rsidRPr="007D3620">
        <w:rPr>
          <w:rFonts w:ascii="Arial" w:eastAsia="Arial" w:hAnsi="Arial" w:cs="Arial"/>
          <w:lang w:val="en-GB"/>
        </w:rPr>
        <w:t xml:space="preserve">2019). If an organisation believes in the virtue of equal treatment of all employees, it will inculcate such actions in </w:t>
      </w:r>
      <w:r w:rsidR="006E2614" w:rsidRPr="007D3620">
        <w:rPr>
          <w:rFonts w:ascii="Arial" w:eastAsia="Arial" w:hAnsi="Arial" w:cs="Arial"/>
          <w:lang w:val="en-GB"/>
        </w:rPr>
        <w:t>its</w:t>
      </w:r>
      <w:r w:rsidRPr="007D3620">
        <w:rPr>
          <w:rFonts w:ascii="Arial" w:eastAsia="Arial" w:hAnsi="Arial" w:cs="Arial"/>
          <w:lang w:val="en-GB"/>
        </w:rPr>
        <w:t xml:space="preserve"> organisational culture. If an organisation believes in the cause of humanity and sustainable undertakings, it will portray such behaviours either internally or externally, such as through its advertising and CSR activities. It is the beliefs of an organisation that motivates it to consider the triple bottom line outlook or the TBL thinking, which takes into consideration the people, the planet, the society, and not only the profit objectives (</w:t>
      </w:r>
      <w:proofErr w:type="spellStart"/>
      <w:r w:rsidRPr="007D3620">
        <w:rPr>
          <w:rFonts w:ascii="Arial" w:eastAsia="Arial" w:hAnsi="Arial" w:cs="Arial"/>
          <w:color w:val="222222"/>
          <w:shd w:val="clear" w:color="auto" w:fill="FFFFFF"/>
          <w:lang w:val="en-GB"/>
        </w:rPr>
        <w:t>Filimonau</w:t>
      </w:r>
      <w:proofErr w:type="spellEnd"/>
      <w:r w:rsidRPr="007D3620">
        <w:rPr>
          <w:rFonts w:ascii="Arial" w:eastAsia="Arial" w:hAnsi="Arial" w:cs="Arial"/>
          <w:color w:val="222222"/>
          <w:shd w:val="clear" w:color="auto" w:fill="FFFFFF"/>
          <w:lang w:val="en-GB"/>
        </w:rPr>
        <w:t xml:space="preserve"> and </w:t>
      </w:r>
      <w:proofErr w:type="spellStart"/>
      <w:r w:rsidRPr="007D3620">
        <w:rPr>
          <w:rFonts w:ascii="Arial" w:eastAsia="Arial" w:hAnsi="Arial" w:cs="Arial"/>
          <w:color w:val="222222"/>
          <w:shd w:val="clear" w:color="auto" w:fill="FFFFFF"/>
          <w:lang w:val="en-GB"/>
        </w:rPr>
        <w:t>Gherbin</w:t>
      </w:r>
      <w:proofErr w:type="spellEnd"/>
      <w:r w:rsidRPr="007D3620">
        <w:rPr>
          <w:rFonts w:ascii="Arial" w:eastAsia="Arial" w:hAnsi="Arial" w:cs="Arial"/>
          <w:color w:val="222222"/>
          <w:shd w:val="clear" w:color="auto" w:fill="FFFFFF"/>
          <w:lang w:val="en-GB"/>
        </w:rPr>
        <w:t>, 2017)</w:t>
      </w:r>
      <w:r w:rsidRPr="007D3620">
        <w:rPr>
          <w:rFonts w:ascii="Arial" w:eastAsia="Arial" w:hAnsi="Arial" w:cs="Arial"/>
          <w:lang w:val="en-GB"/>
        </w:rPr>
        <w:t xml:space="preserve">. If an organisation believes in the cause of environmental wellbeing, it will initiate activities that will help in the same. This can be observed in Sainsbury’s commitment of the investigation of around £1 million to </w:t>
      </w:r>
      <w:r w:rsidR="006E2614" w:rsidRPr="007D3620">
        <w:rPr>
          <w:rFonts w:ascii="Arial" w:eastAsia="Arial" w:hAnsi="Arial" w:cs="Arial"/>
          <w:lang w:val="en-GB"/>
        </w:rPr>
        <w:t>fulfil</w:t>
      </w:r>
      <w:r w:rsidRPr="007D3620">
        <w:rPr>
          <w:rFonts w:ascii="Arial" w:eastAsia="Arial" w:hAnsi="Arial" w:cs="Arial"/>
          <w:lang w:val="en-GB"/>
        </w:rPr>
        <w:t xml:space="preserve"> its seven goals and commitments including reducing food wastage, achieving zero net carbon </w:t>
      </w:r>
      <w:r w:rsidRPr="007D3620">
        <w:rPr>
          <w:rFonts w:ascii="Arial" w:eastAsia="Arial" w:hAnsi="Arial" w:cs="Arial"/>
          <w:lang w:val="en-GB"/>
        </w:rPr>
        <w:lastRenderedPageBreak/>
        <w:t>by the year 2040, engaging in recycling initiatives, reducing plastic usage, enhancing biodiversity, encouraging the intake of nutritious diets and other such sustainable commitments (</w:t>
      </w:r>
      <w:proofErr w:type="spellStart"/>
      <w:r w:rsidRPr="007D3620">
        <w:rPr>
          <w:rFonts w:ascii="Arial" w:eastAsia="Arial" w:hAnsi="Arial" w:cs="Arial"/>
          <w:lang w:val="en-GB"/>
        </w:rPr>
        <w:t>Aluko</w:t>
      </w:r>
      <w:proofErr w:type="spellEnd"/>
      <w:r w:rsidRPr="007D3620">
        <w:rPr>
          <w:rFonts w:ascii="Arial" w:eastAsia="Arial" w:hAnsi="Arial" w:cs="Arial"/>
          <w:lang w:val="en-GB"/>
        </w:rPr>
        <w:t xml:space="preserve"> and Knight, 2017) </w:t>
      </w:r>
    </w:p>
    <w:p w14:paraId="45C36416"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An organisation’s beliefs shape its attitudes. Attitudes are comprised of three components including behaviour, thoughts and emotions. This can also be grouped under the three categories including the behavioural, affective and cognitive responses. An optimistic team attitude can very well determine the likely positive outcome of a certain action or decision, within a workplace and organisational set up. Sainsbury’s aims to forge a trustworthy attitude towards it by the customers and operates in the market on the basis of such belief and attitude (Lyons </w:t>
      </w:r>
      <w:r w:rsidRPr="007D3620">
        <w:rPr>
          <w:rFonts w:ascii="Arial" w:eastAsia="Arial" w:hAnsi="Arial" w:cs="Arial"/>
          <w:i/>
          <w:lang w:val="en-GB"/>
        </w:rPr>
        <w:t>et al</w:t>
      </w:r>
      <w:r w:rsidRPr="007D3620">
        <w:rPr>
          <w:rFonts w:ascii="Arial" w:eastAsia="Arial" w:hAnsi="Arial" w:cs="Arial"/>
          <w:lang w:val="en-GB"/>
        </w:rPr>
        <w:t xml:space="preserve">., 2019). It has a forward looking, positive and transformational attitude within its workplace, that motivates and inspires the employees to be happy and optimistic, imbibed with an energetic attitude to function daily as well as to deal with obstacles and setbacks on the process of the business cycle. The values are the principles that guide a human being’s thoughts, actions and also the behavioural components. Values are what </w:t>
      </w:r>
      <w:r w:rsidR="006E2614" w:rsidRPr="007D3620">
        <w:rPr>
          <w:rFonts w:ascii="Arial" w:eastAsia="Arial" w:hAnsi="Arial" w:cs="Arial"/>
          <w:lang w:val="en-GB"/>
        </w:rPr>
        <w:t>allow</w:t>
      </w:r>
      <w:r w:rsidRPr="007D3620">
        <w:rPr>
          <w:rFonts w:ascii="Arial" w:eastAsia="Arial" w:hAnsi="Arial" w:cs="Arial"/>
          <w:lang w:val="en-GB"/>
        </w:rPr>
        <w:t xml:space="preserve"> a human being to take rational actions, thoughtful behaviours, perceive the world, shape their worldview, </w:t>
      </w:r>
      <w:proofErr w:type="gramStart"/>
      <w:r w:rsidRPr="007D3620">
        <w:rPr>
          <w:rFonts w:ascii="Arial" w:eastAsia="Arial" w:hAnsi="Arial" w:cs="Arial"/>
          <w:lang w:val="en-GB"/>
        </w:rPr>
        <w:t>decipher the people and world around them with biases or no biases</w:t>
      </w:r>
      <w:proofErr w:type="gramEnd"/>
      <w:r w:rsidRPr="007D3620">
        <w:rPr>
          <w:rFonts w:ascii="Arial" w:eastAsia="Arial" w:hAnsi="Arial" w:cs="Arial"/>
          <w:lang w:val="en-GB"/>
        </w:rPr>
        <w:t xml:space="preserve"> (</w:t>
      </w:r>
      <w:proofErr w:type="spellStart"/>
      <w:r w:rsidRPr="007D3620">
        <w:rPr>
          <w:rFonts w:ascii="Arial" w:eastAsia="Arial" w:hAnsi="Arial" w:cs="Arial"/>
          <w:lang w:val="en-GB"/>
        </w:rPr>
        <w:t>Cuganesan</w:t>
      </w:r>
      <w:proofErr w:type="spellEnd"/>
      <w:r w:rsidRPr="007D3620">
        <w:rPr>
          <w:rFonts w:ascii="Arial" w:eastAsia="Arial" w:hAnsi="Arial" w:cs="Arial"/>
          <w:lang w:val="en-GB"/>
        </w:rPr>
        <w:t xml:space="preserve"> </w:t>
      </w:r>
      <w:r w:rsidRPr="007D3620">
        <w:rPr>
          <w:rFonts w:ascii="Arial" w:eastAsia="Arial" w:hAnsi="Arial" w:cs="Arial"/>
          <w:i/>
          <w:lang w:val="en-GB"/>
        </w:rPr>
        <w:t xml:space="preserve">et al., </w:t>
      </w:r>
      <w:r w:rsidRPr="007D3620">
        <w:rPr>
          <w:rFonts w:ascii="Arial" w:eastAsia="Arial" w:hAnsi="Arial" w:cs="Arial"/>
          <w:lang w:val="en-GB"/>
        </w:rPr>
        <w:t xml:space="preserve">2018). If an organisation values safety of its employees and world around it, it will take measures or display behaviours that support such values. If an organisation values freedom of thoughts, actions and spirit, it will have an organisational culture that embraces and reflects those values either through its employees or its business structure and model, which result in providing service to the world. Similarly if an organisation values honesty and integrity, it will display such values through all its actions, undertakings and behaviours as well as decisions. The way an organisation reacts to or deals with crises situations, reflects its underlying values and its problem solving </w:t>
      </w:r>
      <w:proofErr w:type="spellStart"/>
      <w:r w:rsidRPr="007D3620">
        <w:rPr>
          <w:rFonts w:ascii="Arial" w:eastAsia="Arial" w:hAnsi="Arial" w:cs="Arial"/>
          <w:lang w:val="en-GB"/>
        </w:rPr>
        <w:t>mindset</w:t>
      </w:r>
      <w:proofErr w:type="spellEnd"/>
      <w:r w:rsidRPr="007D3620">
        <w:rPr>
          <w:rFonts w:ascii="Arial" w:eastAsia="Arial" w:hAnsi="Arial" w:cs="Arial"/>
          <w:lang w:val="en-GB"/>
        </w:rPr>
        <w:t xml:space="preserve"> and attitude. It is easy to give up or close down after major or minor losses or obstacles faced on the way of business lifecycle. However it is the beliefs, attitudes and values that an organisation holds, that decides its recovery process in its natural </w:t>
      </w:r>
      <w:r w:rsidR="006E2614" w:rsidRPr="007D3620">
        <w:rPr>
          <w:rFonts w:ascii="Arial" w:eastAsia="Arial" w:hAnsi="Arial" w:cs="Arial"/>
          <w:lang w:val="en-GB"/>
        </w:rPr>
        <w:t>course,</w:t>
      </w:r>
      <w:r w:rsidRPr="007D3620">
        <w:rPr>
          <w:rFonts w:ascii="Arial" w:eastAsia="Arial" w:hAnsi="Arial" w:cs="Arial"/>
          <w:lang w:val="en-GB"/>
        </w:rPr>
        <w:t xml:space="preserve"> or sustains or communicates its brand image even after dealing with crises situations or closing down. The thin line of difference between beliefs, attitudes and values are that it differs from individual to individual and from organisation to organisation, however all are directed </w:t>
      </w:r>
      <w:r w:rsidR="006E2614" w:rsidRPr="007D3620">
        <w:rPr>
          <w:rFonts w:ascii="Arial" w:eastAsia="Arial" w:hAnsi="Arial" w:cs="Arial"/>
          <w:lang w:val="en-GB"/>
        </w:rPr>
        <w:t>towards common</w:t>
      </w:r>
      <w:r w:rsidRPr="007D3620">
        <w:rPr>
          <w:rFonts w:ascii="Arial" w:eastAsia="Arial" w:hAnsi="Arial" w:cs="Arial"/>
          <w:lang w:val="en-GB"/>
        </w:rPr>
        <w:t xml:space="preserve"> or societal objectives on the same lines or shared goodwill (</w:t>
      </w:r>
      <w:proofErr w:type="spellStart"/>
      <w:r w:rsidRPr="007D3620">
        <w:rPr>
          <w:rFonts w:ascii="Arial" w:eastAsia="Arial" w:hAnsi="Arial" w:cs="Arial"/>
          <w:lang w:val="en-GB"/>
        </w:rPr>
        <w:t>Rothmann</w:t>
      </w:r>
      <w:proofErr w:type="spellEnd"/>
      <w:r w:rsidRPr="007D3620">
        <w:rPr>
          <w:rFonts w:ascii="Arial" w:eastAsia="Arial" w:hAnsi="Arial" w:cs="Arial"/>
          <w:lang w:val="en-GB"/>
        </w:rPr>
        <w:t xml:space="preserve"> </w:t>
      </w:r>
      <w:r w:rsidRPr="007D3620">
        <w:rPr>
          <w:rFonts w:ascii="Arial" w:eastAsia="Arial" w:hAnsi="Arial" w:cs="Arial"/>
          <w:i/>
          <w:lang w:val="en-GB"/>
        </w:rPr>
        <w:t>et al</w:t>
      </w:r>
      <w:r w:rsidRPr="007D3620">
        <w:rPr>
          <w:rFonts w:ascii="Arial" w:eastAsia="Arial" w:hAnsi="Arial" w:cs="Arial"/>
          <w:lang w:val="en-GB"/>
        </w:rPr>
        <w:t xml:space="preserve">., 2018). It is the </w:t>
      </w:r>
      <w:proofErr w:type="spellStart"/>
      <w:r w:rsidRPr="007D3620">
        <w:rPr>
          <w:rFonts w:ascii="Arial" w:eastAsia="Arial" w:hAnsi="Arial" w:cs="Arial"/>
          <w:lang w:val="en-GB"/>
        </w:rPr>
        <w:t>cumulation</w:t>
      </w:r>
      <w:proofErr w:type="spellEnd"/>
      <w:r w:rsidRPr="007D3620">
        <w:rPr>
          <w:rFonts w:ascii="Arial" w:eastAsia="Arial" w:hAnsi="Arial" w:cs="Arial"/>
          <w:lang w:val="en-GB"/>
        </w:rPr>
        <w:t xml:space="preserve"> of the common understanding and common point of acceptance of individual beliefs, attitudes and values, that shape an organisation’s beliefs, attitudes, values and organisational culture as a whole and in general</w:t>
      </w:r>
    </w:p>
    <w:p w14:paraId="73E37435" w14:textId="77777777" w:rsidR="00B610B1" w:rsidRPr="007D3620" w:rsidRDefault="00B610B1">
      <w:pPr>
        <w:spacing w:after="0" w:line="360" w:lineRule="auto"/>
        <w:jc w:val="both"/>
        <w:rPr>
          <w:rFonts w:ascii="Arial" w:eastAsia="Arial" w:hAnsi="Arial" w:cs="Arial"/>
          <w:lang w:val="en-GB"/>
        </w:rPr>
      </w:pPr>
    </w:p>
    <w:p w14:paraId="77EE1BBF" w14:textId="77777777" w:rsidR="00B610B1" w:rsidRPr="007D3620" w:rsidRDefault="00B610B1">
      <w:pPr>
        <w:spacing w:after="0" w:line="360" w:lineRule="auto"/>
        <w:jc w:val="both"/>
        <w:rPr>
          <w:rFonts w:ascii="Arial" w:eastAsia="Arial" w:hAnsi="Arial" w:cs="Arial"/>
          <w:lang w:val="en-GB"/>
        </w:rPr>
      </w:pPr>
    </w:p>
    <w:p w14:paraId="04AB7064" w14:textId="77777777" w:rsidR="00B610B1" w:rsidRPr="007D3620" w:rsidRDefault="00B610B1">
      <w:pPr>
        <w:spacing w:after="0" w:line="360" w:lineRule="auto"/>
        <w:jc w:val="both"/>
        <w:rPr>
          <w:rFonts w:ascii="Arial" w:eastAsia="Arial" w:hAnsi="Arial" w:cs="Arial"/>
          <w:lang w:val="en-GB"/>
        </w:rPr>
      </w:pPr>
    </w:p>
    <w:p w14:paraId="40036580" w14:textId="77777777" w:rsidR="00B610B1" w:rsidRPr="007D3620" w:rsidRDefault="00B610B1">
      <w:pPr>
        <w:spacing w:after="0" w:line="360" w:lineRule="auto"/>
        <w:jc w:val="both"/>
        <w:rPr>
          <w:rFonts w:ascii="Arial" w:eastAsia="Arial" w:hAnsi="Arial" w:cs="Arial"/>
          <w:lang w:val="en-GB"/>
        </w:rPr>
      </w:pPr>
    </w:p>
    <w:p w14:paraId="5D59A9AD" w14:textId="77777777" w:rsidR="00B610B1" w:rsidRPr="007D3620" w:rsidRDefault="00B610B1">
      <w:pPr>
        <w:spacing w:after="0" w:line="360" w:lineRule="auto"/>
        <w:jc w:val="both"/>
        <w:rPr>
          <w:rFonts w:ascii="Arial" w:eastAsia="Arial" w:hAnsi="Arial" w:cs="Arial"/>
          <w:lang w:val="en-GB"/>
        </w:rPr>
      </w:pPr>
    </w:p>
    <w:p w14:paraId="53CF4B4E" w14:textId="77777777" w:rsidR="00B610B1" w:rsidRPr="007D3620" w:rsidRDefault="00B610B1">
      <w:pPr>
        <w:spacing w:after="0" w:line="360" w:lineRule="auto"/>
        <w:jc w:val="both"/>
        <w:rPr>
          <w:rFonts w:ascii="Arial" w:eastAsia="Arial" w:hAnsi="Arial" w:cs="Arial"/>
          <w:lang w:val="en-GB"/>
        </w:rPr>
      </w:pPr>
    </w:p>
    <w:p w14:paraId="5288DA08" w14:textId="77777777" w:rsidR="00B610B1" w:rsidRPr="007D3620" w:rsidRDefault="00960BE4">
      <w:pPr>
        <w:spacing w:after="0" w:line="360" w:lineRule="auto"/>
        <w:jc w:val="center"/>
        <w:rPr>
          <w:rFonts w:ascii="Arial" w:eastAsia="Arial" w:hAnsi="Arial" w:cs="Arial"/>
          <w:lang w:val="en-GB"/>
        </w:rPr>
      </w:pPr>
      <w:r>
        <w:rPr>
          <w:lang w:val="en-GB"/>
        </w:rPr>
      </w:r>
      <w:r>
        <w:rPr>
          <w:lang w:val="en-GB"/>
        </w:rPr>
        <w:pict w14:anchorId="21B26F98">
          <v:rect id="rectole0000000000" o:spid="_x0000_s1025" style="width:432.75pt;height:189.75pt;mso-left-percent:-10001;mso-top-percent:-10001;mso-position-horizontal:absolute;mso-position-horizontal-relative:char;mso-position-vertical:absolute;mso-position-vertical-relative:line;mso-left-percent:-10001;mso-top-percent:-10001" o:preferrelative="t" stroked="f">
            <v:imagedata r:id="rId8" o:title=""/>
          </v:rect>
          <o:OLEObject Type="Embed" ProgID="StaticMetafile" ShapeID="rectole0000000000" DrawAspect="Content" ObjectID="_1565412499" r:id="rId9"/>
        </w:pict>
      </w:r>
    </w:p>
    <w:p w14:paraId="672157EB"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                                      Figure 1 - Beliefs, Values and Attitudes</w:t>
      </w:r>
    </w:p>
    <w:p w14:paraId="0536CB9C"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                                                 Source - (Kumar, 2018)</w:t>
      </w:r>
    </w:p>
    <w:p w14:paraId="222DCF1B" w14:textId="77777777" w:rsidR="00B610B1" w:rsidRPr="007D3620" w:rsidRDefault="00B610B1">
      <w:pPr>
        <w:spacing w:after="0" w:line="360" w:lineRule="auto"/>
        <w:jc w:val="both"/>
        <w:rPr>
          <w:rFonts w:ascii="Arial" w:eastAsia="Arial" w:hAnsi="Arial" w:cs="Arial"/>
          <w:lang w:val="en-GB"/>
        </w:rPr>
      </w:pPr>
    </w:p>
    <w:p w14:paraId="526EF176" w14:textId="77777777" w:rsidR="00B610B1" w:rsidRPr="007D3620" w:rsidRDefault="00B610B1">
      <w:pPr>
        <w:spacing w:after="0" w:line="360" w:lineRule="auto"/>
        <w:jc w:val="both"/>
        <w:rPr>
          <w:rFonts w:ascii="Arial" w:eastAsia="Arial" w:hAnsi="Arial" w:cs="Arial"/>
          <w:lang w:val="en-GB"/>
        </w:rPr>
      </w:pPr>
    </w:p>
    <w:p w14:paraId="05320D9E" w14:textId="77777777" w:rsidR="00B610B1" w:rsidRPr="007D3620" w:rsidRDefault="006E2614" w:rsidP="006E2614">
      <w:pPr>
        <w:pStyle w:val="Heading1"/>
        <w:rPr>
          <w:rFonts w:eastAsia="Times New Roman"/>
          <w:b w:val="0"/>
          <w:lang w:val="en-GB"/>
        </w:rPr>
      </w:pPr>
      <w:bookmarkStart w:id="4" w:name="_Toc77359061"/>
      <w:r w:rsidRPr="007D3620">
        <w:rPr>
          <w:rFonts w:eastAsia="Times New Roman"/>
          <w:b w:val="0"/>
          <w:lang w:val="en-GB"/>
        </w:rPr>
        <w:t>“</w:t>
      </w:r>
      <w:r w:rsidR="001405CF" w:rsidRPr="007D3620">
        <w:rPr>
          <w:rFonts w:eastAsia="Times New Roman"/>
          <w:b w:val="0"/>
          <w:lang w:val="en-GB"/>
        </w:rPr>
        <w:t>Critically analyse their own beliefs, attitudes and value systems and their impact on workplace behaviour du</w:t>
      </w:r>
      <w:r w:rsidRPr="007D3620">
        <w:rPr>
          <w:rFonts w:eastAsia="Times New Roman"/>
          <w:b w:val="0"/>
          <w:lang w:val="en-GB"/>
        </w:rPr>
        <w:t>ring this pandemic”</w:t>
      </w:r>
      <w:bookmarkEnd w:id="4"/>
    </w:p>
    <w:p w14:paraId="6C412064"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According to </w:t>
      </w:r>
      <w:proofErr w:type="spellStart"/>
      <w:r w:rsidRPr="007D3620">
        <w:rPr>
          <w:rFonts w:ascii="Arial" w:eastAsia="Arial" w:hAnsi="Arial" w:cs="Arial"/>
          <w:lang w:val="en-GB"/>
        </w:rPr>
        <w:t>Nawas</w:t>
      </w:r>
      <w:proofErr w:type="spellEnd"/>
      <w:r w:rsidRPr="007D3620">
        <w:rPr>
          <w:rFonts w:ascii="Arial" w:eastAsia="Arial" w:hAnsi="Arial" w:cs="Arial"/>
          <w:lang w:val="en-GB"/>
        </w:rPr>
        <w:t xml:space="preserve"> (2018), the belief of Sainsbury is achieving the vision of becoming “most trusted brand” in the UK as well as a place where customers and employees both cherish to come for shopping and work, respectively.  The belief of the chosen company is to provide high quality products, giving adequate training facilities to the employees, and providing satisfactory customer service. The aim of achieving these goals in this pandemic situation is very much an important thing and Sainsbury has done that </w:t>
      </w:r>
      <w:r w:rsidR="006E2614" w:rsidRPr="007D3620">
        <w:rPr>
          <w:rFonts w:ascii="Arial" w:eastAsia="Arial" w:hAnsi="Arial" w:cs="Arial"/>
          <w:lang w:val="en-GB"/>
        </w:rPr>
        <w:t>effectively</w:t>
      </w:r>
      <w:r w:rsidRPr="007D3620">
        <w:rPr>
          <w:rFonts w:ascii="Arial" w:eastAsia="Arial" w:hAnsi="Arial" w:cs="Arial"/>
          <w:lang w:val="en-GB"/>
        </w:rPr>
        <w:t xml:space="preserve">, thereby it has a big positive impact on the Sainsbury’s workplace environment. In contrast, failing to do the same for employees and customers will lead to a negative impact on the selected organisation. </w:t>
      </w:r>
    </w:p>
    <w:p w14:paraId="19848CCC"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Organisational belief of stopping the spread of virus is very important by designing a workplace that can provide features to ensure safety of employees. There should not be any fear of getting the virus, if unfortunately anyone gets the virus they should be properly trained to isolate and not mingle around anyone. Sainsbury can ensure medical support to those who may get the virus, that will increase the trust and belief within the workplace, and that will positively impact the selected organisation.</w:t>
      </w:r>
    </w:p>
    <w:p w14:paraId="0D1A3A51"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lastRenderedPageBreak/>
        <w:t xml:space="preserve">According to </w:t>
      </w:r>
      <w:proofErr w:type="spellStart"/>
      <w:r w:rsidRPr="007D3620">
        <w:rPr>
          <w:rFonts w:ascii="Arial" w:eastAsia="Arial" w:hAnsi="Arial" w:cs="Arial"/>
          <w:lang w:val="en-GB"/>
        </w:rPr>
        <w:t>Mutakinati</w:t>
      </w:r>
      <w:proofErr w:type="spellEnd"/>
      <w:r w:rsidRPr="007D3620">
        <w:rPr>
          <w:rFonts w:ascii="Arial" w:eastAsia="Arial" w:hAnsi="Arial" w:cs="Arial"/>
          <w:lang w:val="en-GB"/>
        </w:rPr>
        <w:t xml:space="preserve"> </w:t>
      </w:r>
      <w:r w:rsidRPr="007D3620">
        <w:rPr>
          <w:rFonts w:ascii="Arial" w:eastAsia="Arial" w:hAnsi="Arial" w:cs="Arial"/>
          <w:i/>
          <w:lang w:val="en-GB"/>
        </w:rPr>
        <w:t>et al.</w:t>
      </w:r>
      <w:r w:rsidRPr="007D3620">
        <w:rPr>
          <w:rFonts w:ascii="Arial" w:eastAsia="Arial" w:hAnsi="Arial" w:cs="Arial"/>
          <w:lang w:val="en-GB"/>
        </w:rPr>
        <w:t xml:space="preserve"> (2018), Sainsbury’s implements a trustable attitude towards their customers as well as operators. The selected organisation has a positive, </w:t>
      </w:r>
      <w:proofErr w:type="gramStart"/>
      <w:r w:rsidRPr="007D3620">
        <w:rPr>
          <w:rFonts w:ascii="Arial" w:eastAsia="Arial" w:hAnsi="Arial" w:cs="Arial"/>
          <w:lang w:val="en-GB"/>
        </w:rPr>
        <w:t>forward looking</w:t>
      </w:r>
      <w:proofErr w:type="gramEnd"/>
      <w:r w:rsidRPr="007D3620">
        <w:rPr>
          <w:rFonts w:ascii="Arial" w:eastAsia="Arial" w:hAnsi="Arial" w:cs="Arial"/>
          <w:lang w:val="en-GB"/>
        </w:rPr>
        <w:t xml:space="preserve"> transformational attitude that motivates their staff to be happy and work in a positive manner. Furthermore, they train their employees for dealing with setbacks and obstacles that might come due to the spread of corona</w:t>
      </w:r>
      <w:r w:rsidR="006E2614" w:rsidRPr="007D3620">
        <w:rPr>
          <w:rFonts w:ascii="Arial" w:eastAsia="Arial" w:hAnsi="Arial" w:cs="Arial"/>
          <w:lang w:val="en-GB"/>
        </w:rPr>
        <w:t xml:space="preserve"> </w:t>
      </w:r>
      <w:r w:rsidRPr="007D3620">
        <w:rPr>
          <w:rFonts w:ascii="Arial" w:eastAsia="Arial" w:hAnsi="Arial" w:cs="Arial"/>
          <w:lang w:val="en-GB"/>
        </w:rPr>
        <w:t xml:space="preserve">virus. These kinds of positive attitudes of Sainsbury's have a significant positive impact on their organisation. In the viewpoint of </w:t>
      </w:r>
      <w:proofErr w:type="spellStart"/>
      <w:r w:rsidRPr="007D3620">
        <w:rPr>
          <w:rFonts w:ascii="Arial" w:eastAsia="Arial" w:hAnsi="Arial" w:cs="Arial"/>
          <w:lang w:val="en-GB"/>
        </w:rPr>
        <w:t>Foroughmand</w:t>
      </w:r>
      <w:proofErr w:type="spellEnd"/>
      <w:r w:rsidRPr="007D3620">
        <w:rPr>
          <w:rFonts w:ascii="Arial" w:eastAsia="Arial" w:hAnsi="Arial" w:cs="Arial"/>
          <w:lang w:val="en-GB"/>
        </w:rPr>
        <w:t xml:space="preserve"> </w:t>
      </w:r>
      <w:proofErr w:type="spellStart"/>
      <w:r w:rsidRPr="007D3620">
        <w:rPr>
          <w:rFonts w:ascii="Arial" w:eastAsia="Arial" w:hAnsi="Arial" w:cs="Arial"/>
          <w:lang w:val="en-GB"/>
        </w:rPr>
        <w:t>Araabi</w:t>
      </w:r>
      <w:proofErr w:type="spellEnd"/>
      <w:r w:rsidRPr="007D3620">
        <w:rPr>
          <w:rFonts w:ascii="Arial" w:eastAsia="Arial" w:hAnsi="Arial" w:cs="Arial"/>
          <w:lang w:val="en-GB"/>
        </w:rPr>
        <w:t xml:space="preserve"> (2018), if the company fails to achieve the above-discussed attitudes they might face a significant negative impact and may reduce the sales of the company and in term it will decrease overall revenue of Sainsbury's.</w:t>
      </w:r>
    </w:p>
    <w:p w14:paraId="423BDE7D"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Adopting advanced cleaning protocols is essential in this COVID-19 pandemic, due the highlighted risks of infections in the indoor environments and having the right attitude towards the organisation will help in achieving this and improving the workplace hygiene. For doing this copper is an excellent choice for killing “SARS-CoV-2 pathogens”, in the indoor premises. However, there are many other traditional solutions available for disinfecting viruses; these are anti-microbial paint, which can kill many harmful pathogens. Maintaining an attitude to make the workplace hygienic will certainly have a positive impact on the organisation workplace environment.</w:t>
      </w:r>
    </w:p>
    <w:p w14:paraId="0DD32992"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The </w:t>
      </w:r>
      <w:r w:rsidR="006E2614" w:rsidRPr="007D3620">
        <w:rPr>
          <w:rFonts w:ascii="Arial" w:eastAsia="Arial" w:hAnsi="Arial" w:cs="Arial"/>
          <w:lang w:val="en-GB"/>
        </w:rPr>
        <w:t>values of an employee refer</w:t>
      </w:r>
      <w:r w:rsidRPr="007D3620">
        <w:rPr>
          <w:rFonts w:ascii="Arial" w:eastAsia="Arial" w:hAnsi="Arial" w:cs="Arial"/>
          <w:lang w:val="en-GB"/>
        </w:rPr>
        <w:t xml:space="preserve"> to stable life goals; it mainly reflects what is most essential to them. The different values of an employee such as manners, pride, clothes, personal family life, etc. all have </w:t>
      </w:r>
      <w:r w:rsidR="006E2614" w:rsidRPr="007D3620">
        <w:rPr>
          <w:rFonts w:ascii="Arial" w:eastAsia="Arial" w:hAnsi="Arial" w:cs="Arial"/>
          <w:lang w:val="en-GB"/>
        </w:rPr>
        <w:t>a certain</w:t>
      </w:r>
      <w:r w:rsidRPr="007D3620">
        <w:rPr>
          <w:rFonts w:ascii="Arial" w:eastAsia="Arial" w:hAnsi="Arial" w:cs="Arial"/>
          <w:lang w:val="en-GB"/>
        </w:rPr>
        <w:t xml:space="preserve"> impact on workplace </w:t>
      </w:r>
      <w:r w:rsidR="006E2614" w:rsidRPr="007D3620">
        <w:rPr>
          <w:rFonts w:ascii="Arial" w:eastAsia="Arial" w:hAnsi="Arial" w:cs="Arial"/>
          <w:lang w:val="en-GB"/>
        </w:rPr>
        <w:t>behaviour</w:t>
      </w:r>
      <w:r w:rsidRPr="007D3620">
        <w:rPr>
          <w:rFonts w:ascii="Arial" w:eastAsia="Arial" w:hAnsi="Arial" w:cs="Arial"/>
          <w:lang w:val="en-GB"/>
        </w:rPr>
        <w:t xml:space="preserve">. First of all, the inclusion of masks is very much an important thing in today’s lifestyle in the United Kingdom, and they do understand that. Employees of Sainsbury regularly wear masks all the time, which has impacted the workplace in a positive way. The selected organisation is giving job security to their employees that has made them work tension-free and with lots of pride. </w:t>
      </w:r>
    </w:p>
    <w:p w14:paraId="78EE7671"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According to </w:t>
      </w:r>
      <w:proofErr w:type="spellStart"/>
      <w:r w:rsidRPr="007D3620">
        <w:rPr>
          <w:rFonts w:ascii="Arial" w:eastAsia="Arial" w:hAnsi="Arial" w:cs="Arial"/>
          <w:lang w:val="en-GB"/>
        </w:rPr>
        <w:t>Stupple</w:t>
      </w:r>
      <w:proofErr w:type="spellEnd"/>
      <w:r w:rsidRPr="007D3620">
        <w:rPr>
          <w:rFonts w:ascii="Arial" w:eastAsia="Arial" w:hAnsi="Arial" w:cs="Arial"/>
          <w:lang w:val="en-GB"/>
        </w:rPr>
        <w:t xml:space="preserve"> et al. (2017), the main values of Sainsbury are honesty and integrity and these values will be reflected through their actions, decision-making, undertakings as well as behaviours. Crisis situations like Covid-19 pandemic and in this situation how the selected company reacts and develops strategies to overcome this deadly situation will show their actual values as well as problem solving capabilities. It is very easy to lose hope in this pandemic situation however the values, attitudes of Sainsbury will determine its future in the market. If the chosen company can get out of this crisis scenario they will gain the respect of their competitor and in term it will have a huge positive impact on Sainsbury. However, panicking and failing to withstand this pandemic situation will have a negative impact on the selected company. </w:t>
      </w:r>
    </w:p>
    <w:p w14:paraId="6F42B3ED" w14:textId="77777777" w:rsidR="00B610B1" w:rsidRPr="007D3620" w:rsidRDefault="00B610B1">
      <w:pPr>
        <w:spacing w:after="0" w:line="360" w:lineRule="auto"/>
        <w:jc w:val="both"/>
        <w:rPr>
          <w:rFonts w:ascii="Arial" w:eastAsia="Arial" w:hAnsi="Arial" w:cs="Arial"/>
          <w:lang w:val="en-GB"/>
        </w:rPr>
      </w:pPr>
    </w:p>
    <w:p w14:paraId="6CFD7412" w14:textId="77777777" w:rsidR="00B610B1" w:rsidRPr="007D3620" w:rsidRDefault="006E2614" w:rsidP="006E2614">
      <w:pPr>
        <w:pStyle w:val="Heading1"/>
        <w:rPr>
          <w:rFonts w:eastAsia="Times New Roman"/>
          <w:b w:val="0"/>
          <w:lang w:val="en-GB"/>
        </w:rPr>
      </w:pPr>
      <w:bookmarkStart w:id="5" w:name="_Toc77359062"/>
      <w:r w:rsidRPr="007D3620">
        <w:rPr>
          <w:rFonts w:eastAsia="Times New Roman"/>
          <w:b w:val="0"/>
          <w:lang w:val="en-GB"/>
        </w:rPr>
        <w:lastRenderedPageBreak/>
        <w:t>“</w:t>
      </w:r>
      <w:r w:rsidR="001405CF" w:rsidRPr="007D3620">
        <w:rPr>
          <w:rFonts w:eastAsia="Times New Roman"/>
          <w:b w:val="0"/>
          <w:lang w:val="en-GB"/>
        </w:rPr>
        <w:t>Apply the critical assessment of an appropriate management theory to evaluate how someone with different beliefs, attitudes and values might interpret the theory differ</w:t>
      </w:r>
      <w:r w:rsidRPr="007D3620">
        <w:rPr>
          <w:rFonts w:eastAsia="Times New Roman"/>
          <w:b w:val="0"/>
          <w:lang w:val="en-GB"/>
        </w:rPr>
        <w:t>ently”</w:t>
      </w:r>
      <w:bookmarkEnd w:id="5"/>
    </w:p>
    <w:p w14:paraId="525AC2CF"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The theories concerning management have been in existing from quite a long time. The history of the present day management theories a</w:t>
      </w:r>
      <w:r w:rsidR="006E2614" w:rsidRPr="007D3620">
        <w:rPr>
          <w:rFonts w:ascii="Arial" w:eastAsia="Arial" w:hAnsi="Arial" w:cs="Arial"/>
          <w:lang w:val="en-GB"/>
        </w:rPr>
        <w:t>nd concepts date back to the 16th century and the 20</w:t>
      </w:r>
      <w:r w:rsidRPr="007D3620">
        <w:rPr>
          <w:rFonts w:ascii="Arial" w:eastAsia="Arial" w:hAnsi="Arial" w:cs="Arial"/>
          <w:lang w:val="en-GB"/>
        </w:rPr>
        <w:t xml:space="preserve">th century is the time when major developments and breakthroughs took place in the world of management. One such theory of </w:t>
      </w:r>
      <w:proofErr w:type="gramStart"/>
      <w:r w:rsidRPr="007D3620">
        <w:rPr>
          <w:rFonts w:ascii="Arial" w:eastAsia="Arial" w:hAnsi="Arial" w:cs="Arial"/>
          <w:lang w:val="en-GB"/>
        </w:rPr>
        <w:t xml:space="preserve">management which </w:t>
      </w:r>
      <w:r w:rsidR="006E2614" w:rsidRPr="007D3620">
        <w:rPr>
          <w:rFonts w:ascii="Arial" w:eastAsia="Arial" w:hAnsi="Arial" w:cs="Arial"/>
          <w:lang w:val="en-GB"/>
        </w:rPr>
        <w:t>is the</w:t>
      </w:r>
      <w:r w:rsidRPr="007D3620">
        <w:rPr>
          <w:rFonts w:ascii="Arial" w:eastAsia="Arial" w:hAnsi="Arial" w:cs="Arial"/>
          <w:lang w:val="en-GB"/>
        </w:rPr>
        <w:t xml:space="preserve"> Taylor Scientific </w:t>
      </w:r>
      <w:r w:rsidR="006E2614" w:rsidRPr="007D3620">
        <w:rPr>
          <w:rFonts w:ascii="Arial" w:eastAsia="Arial" w:hAnsi="Arial" w:cs="Arial"/>
          <w:lang w:val="en-GB"/>
        </w:rPr>
        <w:t>Theory</w:t>
      </w:r>
      <w:proofErr w:type="gramEnd"/>
      <w:r w:rsidRPr="007D3620">
        <w:rPr>
          <w:rFonts w:ascii="Arial" w:eastAsia="Arial" w:hAnsi="Arial" w:cs="Arial"/>
          <w:lang w:val="en-GB"/>
        </w:rPr>
        <w:t xml:space="preserve"> has been elucidated, with respect to Sainsbury’s organisational structure (</w:t>
      </w:r>
      <w:proofErr w:type="spellStart"/>
      <w:r w:rsidRPr="007D3620">
        <w:rPr>
          <w:rFonts w:ascii="Arial" w:eastAsia="Arial" w:hAnsi="Arial" w:cs="Arial"/>
          <w:color w:val="222222"/>
          <w:sz w:val="24"/>
          <w:shd w:val="clear" w:color="auto" w:fill="FFFFFF"/>
          <w:lang w:val="en-GB"/>
        </w:rPr>
        <w:t>Ausloos</w:t>
      </w:r>
      <w:proofErr w:type="spellEnd"/>
      <w:r w:rsidRPr="007D3620">
        <w:rPr>
          <w:rFonts w:ascii="Arial" w:eastAsia="Arial" w:hAnsi="Arial" w:cs="Arial"/>
          <w:color w:val="222222"/>
          <w:sz w:val="24"/>
          <w:shd w:val="clear" w:color="auto" w:fill="FFFFFF"/>
          <w:lang w:val="en-GB"/>
        </w:rPr>
        <w:t xml:space="preserve">, </w:t>
      </w:r>
      <w:r w:rsidRPr="007D3620">
        <w:rPr>
          <w:rFonts w:ascii="Arial" w:eastAsia="Arial" w:hAnsi="Arial" w:cs="Arial"/>
          <w:lang w:val="en-GB"/>
        </w:rPr>
        <w:t>2020).</w:t>
      </w:r>
    </w:p>
    <w:p w14:paraId="7EF06B2B" w14:textId="77777777" w:rsidR="00B610B1" w:rsidRPr="007D3620" w:rsidRDefault="001405CF" w:rsidP="006E2614">
      <w:pPr>
        <w:pStyle w:val="Heading2"/>
        <w:rPr>
          <w:rFonts w:eastAsia="Arial"/>
          <w:b w:val="0"/>
          <w:lang w:val="en-GB"/>
        </w:rPr>
      </w:pPr>
      <w:bookmarkStart w:id="6" w:name="_Toc77359063"/>
      <w:r w:rsidRPr="007D3620">
        <w:rPr>
          <w:rFonts w:eastAsia="Arial"/>
          <w:b w:val="0"/>
          <w:lang w:val="en-GB"/>
        </w:rPr>
        <w:t>Taylor Scientific Theory</w:t>
      </w:r>
      <w:bookmarkEnd w:id="6"/>
    </w:p>
    <w:p w14:paraId="684C4701"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American mechanical engineer Frederick Winslow Taylor has developed the Taylor Scientific Theory in the ‘The Principles of Scientific Management’ in the year 1909. According to this theory, productivity can be enhanced by not optimizing the tasks or work at hand but by optimizing, simplifying and maximising the efficiency of the process and </w:t>
      </w:r>
      <w:r w:rsidR="006E2614" w:rsidRPr="007D3620">
        <w:rPr>
          <w:rFonts w:ascii="Arial" w:eastAsia="Arial" w:hAnsi="Arial" w:cs="Arial"/>
          <w:lang w:val="en-GB"/>
        </w:rPr>
        <w:t>structure of</w:t>
      </w:r>
      <w:r w:rsidRPr="007D3620">
        <w:rPr>
          <w:rFonts w:ascii="Arial" w:eastAsia="Arial" w:hAnsi="Arial" w:cs="Arial"/>
          <w:lang w:val="en-GB"/>
        </w:rPr>
        <w:t xml:space="preserve"> the way of carrying on and delivering work output (</w:t>
      </w:r>
      <w:proofErr w:type="spellStart"/>
      <w:r w:rsidRPr="007D3620">
        <w:rPr>
          <w:rFonts w:ascii="Arial" w:eastAsia="Arial" w:hAnsi="Arial" w:cs="Arial"/>
          <w:lang w:val="en-GB"/>
        </w:rPr>
        <w:t>Khorasani</w:t>
      </w:r>
      <w:proofErr w:type="spellEnd"/>
      <w:r w:rsidRPr="007D3620">
        <w:rPr>
          <w:rFonts w:ascii="Arial" w:eastAsia="Arial" w:hAnsi="Arial" w:cs="Arial"/>
          <w:lang w:val="en-GB"/>
        </w:rPr>
        <w:t xml:space="preserve"> and </w:t>
      </w:r>
      <w:proofErr w:type="spellStart"/>
      <w:r w:rsidRPr="007D3620">
        <w:rPr>
          <w:rFonts w:ascii="Arial" w:eastAsia="Arial" w:hAnsi="Arial" w:cs="Arial"/>
          <w:lang w:val="en-GB"/>
        </w:rPr>
        <w:t>Almasifard</w:t>
      </w:r>
      <w:proofErr w:type="spellEnd"/>
      <w:r w:rsidRPr="007D3620">
        <w:rPr>
          <w:rFonts w:ascii="Arial" w:eastAsia="Arial" w:hAnsi="Arial" w:cs="Arial"/>
          <w:lang w:val="en-GB"/>
        </w:rPr>
        <w:t xml:space="preserve">, 2017). This method increases the levels of productivity greater than trying to optimise the </w:t>
      </w:r>
      <w:proofErr w:type="gramStart"/>
      <w:r w:rsidRPr="007D3620">
        <w:rPr>
          <w:rFonts w:ascii="Arial" w:eastAsia="Arial" w:hAnsi="Arial" w:cs="Arial"/>
          <w:lang w:val="en-GB"/>
        </w:rPr>
        <w:t>work which</w:t>
      </w:r>
      <w:proofErr w:type="gramEnd"/>
      <w:r w:rsidRPr="007D3620">
        <w:rPr>
          <w:rFonts w:ascii="Arial" w:eastAsia="Arial" w:hAnsi="Arial" w:cs="Arial"/>
          <w:lang w:val="en-GB"/>
        </w:rPr>
        <w:t xml:space="preserve"> has to be completed. It pays emphasis on breaking down workflow into a series of easily achievable steps with efficient workflow processing, in order to maximize output and increase productivity. This theory also emphasises on the importance of maintaining a flow of communication and feedback process between the managers and the workers, as the workers may lose their motivation to work without feedback from the managers. According to this theory, the workers are motivated by their basic salaries and wages, therefore if a worker does not deliver the expected work output in a day, they should not be paid in comparison to another worker who has delivered their expected work output during the day. It propagates the idea of a fair pay for a fair day’s work. The four principles of Taylor’s scientific management theory are that work should be analysed in a way to find out the most efficient and rational way to break down work into simpler parts, so that is easy to link and navigate between the various part, fulfilling the objectives and end goal of each (Li </w:t>
      </w:r>
      <w:r w:rsidRPr="007D3620">
        <w:rPr>
          <w:rFonts w:ascii="Arial" w:eastAsia="Arial" w:hAnsi="Arial" w:cs="Arial"/>
          <w:i/>
          <w:lang w:val="en-GB"/>
        </w:rPr>
        <w:t>et al</w:t>
      </w:r>
      <w:r w:rsidRPr="007D3620">
        <w:rPr>
          <w:rFonts w:ascii="Arial" w:eastAsia="Arial" w:hAnsi="Arial" w:cs="Arial"/>
          <w:lang w:val="en-GB"/>
        </w:rPr>
        <w:t xml:space="preserve">., 2021). It relies on structuring the process of carrying on with work rather than on the traditional method of fulfilling work obligations. The second principle states that workers should be assigned those responsibilities that they can </w:t>
      </w:r>
      <w:r w:rsidR="006E2614" w:rsidRPr="007D3620">
        <w:rPr>
          <w:rFonts w:ascii="Arial" w:eastAsia="Arial" w:hAnsi="Arial" w:cs="Arial"/>
          <w:lang w:val="en-GB"/>
        </w:rPr>
        <w:t>fulfil</w:t>
      </w:r>
      <w:r w:rsidRPr="007D3620">
        <w:rPr>
          <w:rFonts w:ascii="Arial" w:eastAsia="Arial" w:hAnsi="Arial" w:cs="Arial"/>
          <w:lang w:val="en-GB"/>
        </w:rPr>
        <w:t xml:space="preserve"> to the best of their ability and </w:t>
      </w:r>
      <w:proofErr w:type="gramStart"/>
      <w:r w:rsidRPr="007D3620">
        <w:rPr>
          <w:rFonts w:ascii="Arial" w:eastAsia="Arial" w:hAnsi="Arial" w:cs="Arial"/>
          <w:lang w:val="en-GB"/>
        </w:rPr>
        <w:t>those which</w:t>
      </w:r>
      <w:proofErr w:type="gramEnd"/>
      <w:r w:rsidRPr="007D3620">
        <w:rPr>
          <w:rFonts w:ascii="Arial" w:eastAsia="Arial" w:hAnsi="Arial" w:cs="Arial"/>
          <w:lang w:val="en-GB"/>
        </w:rPr>
        <w:t xml:space="preserve"> match their skill sets and abilities. This principle is of the view that workers should be assigned those </w:t>
      </w:r>
      <w:proofErr w:type="gramStart"/>
      <w:r w:rsidRPr="007D3620">
        <w:rPr>
          <w:rFonts w:ascii="Arial" w:eastAsia="Arial" w:hAnsi="Arial" w:cs="Arial"/>
          <w:lang w:val="en-GB"/>
        </w:rPr>
        <w:t>responsibilities, that</w:t>
      </w:r>
      <w:proofErr w:type="gramEnd"/>
      <w:r w:rsidRPr="007D3620">
        <w:rPr>
          <w:rFonts w:ascii="Arial" w:eastAsia="Arial" w:hAnsi="Arial" w:cs="Arial"/>
          <w:lang w:val="en-GB"/>
        </w:rPr>
        <w:t xml:space="preserve"> makes them feel motivated. The third principle states that the worker’s performance should be kept a track of and evaluated, so </w:t>
      </w:r>
      <w:r w:rsidRPr="007D3620">
        <w:rPr>
          <w:rFonts w:ascii="Arial" w:eastAsia="Arial" w:hAnsi="Arial" w:cs="Arial"/>
          <w:lang w:val="en-GB"/>
        </w:rPr>
        <w:lastRenderedPageBreak/>
        <w:t xml:space="preserve">that necessary guidance and commands are offered to them, to ensure that their working methods are efficient. The fourth principle states that the work should be divided between the workers and the managers, so that the managers can train the workers to ensure the efficiency of the workflow process and to optimise productivity. There are some criticisms of this theory, which differ from certain other mechanisms for organisational efficiency including the methods of continuous improvement, business process reengineering, management by objectives, and others which rely on decision integration, responsibility and management through all the departments of the organisation, as well as upholding the idea of personal responsibility in organisational settings (Su, 2017). </w:t>
      </w:r>
    </w:p>
    <w:p w14:paraId="514CF144" w14:textId="77777777" w:rsidR="00B610B1" w:rsidRPr="007D3620" w:rsidRDefault="001405CF">
      <w:pPr>
        <w:spacing w:after="0" w:line="360" w:lineRule="auto"/>
        <w:jc w:val="both"/>
        <w:rPr>
          <w:rFonts w:ascii="Arial" w:eastAsia="Arial" w:hAnsi="Arial" w:cs="Arial"/>
          <w:color w:val="121212"/>
          <w:lang w:val="en-GB"/>
        </w:rPr>
      </w:pPr>
      <w:r w:rsidRPr="007D3620">
        <w:rPr>
          <w:rFonts w:ascii="Arial" w:eastAsia="Arial" w:hAnsi="Arial" w:cs="Arial"/>
          <w:lang w:val="en-GB"/>
        </w:rPr>
        <w:t xml:space="preserve">Sainsbury’s has three </w:t>
      </w:r>
      <w:proofErr w:type="gramStart"/>
      <w:r w:rsidRPr="007D3620">
        <w:rPr>
          <w:rFonts w:ascii="Arial" w:eastAsia="Arial" w:hAnsi="Arial" w:cs="Arial"/>
          <w:lang w:val="en-GB"/>
        </w:rPr>
        <w:t>divisions which</w:t>
      </w:r>
      <w:proofErr w:type="gramEnd"/>
      <w:r w:rsidRPr="007D3620">
        <w:rPr>
          <w:rFonts w:ascii="Arial" w:eastAsia="Arial" w:hAnsi="Arial" w:cs="Arial"/>
          <w:lang w:val="en-GB"/>
        </w:rPr>
        <w:t xml:space="preserve"> are the Sainsbury’s bank, Sainsbury’s supermarkets ltd, Argos, </w:t>
      </w:r>
      <w:proofErr w:type="spellStart"/>
      <w:r w:rsidRPr="007D3620">
        <w:rPr>
          <w:rFonts w:ascii="Arial" w:eastAsia="Arial" w:hAnsi="Arial" w:cs="Arial"/>
          <w:lang w:val="en-GB"/>
        </w:rPr>
        <w:t>Tu</w:t>
      </w:r>
      <w:proofErr w:type="spellEnd"/>
      <w:r w:rsidRPr="007D3620">
        <w:rPr>
          <w:rFonts w:ascii="Arial" w:eastAsia="Arial" w:hAnsi="Arial" w:cs="Arial"/>
          <w:lang w:val="en-GB"/>
        </w:rPr>
        <w:t xml:space="preserve">, Habitat. It follows the democratic management and leadership style, where the managers consult and take inputs from the employees before taking any business decisions and during everyday organisational undertakings and functioning. This encourages the employees to serve the customers and maintain a coherent flow of communication and management within the organisation. The Taylor scientific management theory can be observed in the case of Sainsbury’s organisational theoretical framework. Entrepreneur Justin </w:t>
      </w:r>
      <w:proofErr w:type="gramStart"/>
      <w:r w:rsidRPr="007D3620">
        <w:rPr>
          <w:rFonts w:ascii="Arial" w:eastAsia="Arial" w:hAnsi="Arial" w:cs="Arial"/>
          <w:lang w:val="en-GB"/>
        </w:rPr>
        <w:t>King,</w:t>
      </w:r>
      <w:proofErr w:type="gramEnd"/>
      <w:r w:rsidRPr="007D3620">
        <w:rPr>
          <w:rFonts w:ascii="Arial" w:eastAsia="Arial" w:hAnsi="Arial" w:cs="Arial"/>
          <w:lang w:val="en-GB"/>
        </w:rPr>
        <w:t xml:space="preserve"> has been the CEO of Sainsbury’s for ten years, before resigning in the year 2014 (</w:t>
      </w:r>
      <w:proofErr w:type="spellStart"/>
      <w:r w:rsidRPr="007D3620">
        <w:rPr>
          <w:rFonts w:ascii="Arial" w:eastAsia="Arial" w:hAnsi="Arial" w:cs="Arial"/>
          <w:lang w:val="en-GB"/>
        </w:rPr>
        <w:t>Khorasani</w:t>
      </w:r>
      <w:proofErr w:type="spellEnd"/>
      <w:r w:rsidRPr="007D3620">
        <w:rPr>
          <w:rFonts w:ascii="Arial" w:eastAsia="Arial" w:hAnsi="Arial" w:cs="Arial"/>
          <w:lang w:val="en-GB"/>
        </w:rPr>
        <w:t xml:space="preserve"> and </w:t>
      </w:r>
      <w:proofErr w:type="spellStart"/>
      <w:r w:rsidRPr="007D3620">
        <w:rPr>
          <w:rFonts w:ascii="Arial" w:eastAsia="Arial" w:hAnsi="Arial" w:cs="Arial"/>
          <w:lang w:val="en-GB"/>
        </w:rPr>
        <w:t>Almasifard</w:t>
      </w:r>
      <w:proofErr w:type="spellEnd"/>
      <w:r w:rsidRPr="007D3620">
        <w:rPr>
          <w:rFonts w:ascii="Arial" w:eastAsia="Arial" w:hAnsi="Arial" w:cs="Arial"/>
          <w:lang w:val="en-GB"/>
        </w:rPr>
        <w:t xml:space="preserve">, 2017). It follows the four principles of the Taylor scientific theory and focuses more on optimizing the productivity of the workflow process instead of the end output, since the latter is automatically optimised if the process to deliver it is efficient. The managers, the leaders, the employees, the workers, the staff, have a steady flow of communication between them, </w:t>
      </w:r>
      <w:r w:rsidR="006E2614" w:rsidRPr="007D3620">
        <w:rPr>
          <w:rFonts w:ascii="Arial" w:eastAsia="Arial" w:hAnsi="Arial" w:cs="Arial"/>
          <w:lang w:val="en-GB"/>
        </w:rPr>
        <w:t>vertical</w:t>
      </w:r>
      <w:r w:rsidRPr="007D3620">
        <w:rPr>
          <w:rFonts w:ascii="Arial" w:eastAsia="Arial" w:hAnsi="Arial" w:cs="Arial"/>
          <w:lang w:val="en-GB"/>
        </w:rPr>
        <w:t xml:space="preserve">, horizontal and diagonal. It caters to the needs of over 19 million customers in a week and has around 343 convenience stores, supermarkets </w:t>
      </w:r>
      <w:proofErr w:type="gramStart"/>
      <w:r w:rsidRPr="007D3620">
        <w:rPr>
          <w:rFonts w:ascii="Arial" w:eastAsia="Arial" w:hAnsi="Arial" w:cs="Arial"/>
          <w:lang w:val="en-GB"/>
        </w:rPr>
        <w:t>which</w:t>
      </w:r>
      <w:proofErr w:type="gramEnd"/>
      <w:r w:rsidRPr="007D3620">
        <w:rPr>
          <w:rFonts w:ascii="Arial" w:eastAsia="Arial" w:hAnsi="Arial" w:cs="Arial"/>
          <w:lang w:val="en-GB"/>
        </w:rPr>
        <w:t xml:space="preserve"> extend to as much as 547. It provides </w:t>
      </w:r>
      <w:proofErr w:type="gramStart"/>
      <w:r w:rsidRPr="007D3620">
        <w:rPr>
          <w:rFonts w:ascii="Arial" w:eastAsia="Arial" w:hAnsi="Arial" w:cs="Arial"/>
          <w:lang w:val="en-GB"/>
        </w:rPr>
        <w:t>internet</w:t>
      </w:r>
      <w:proofErr w:type="gramEnd"/>
      <w:r w:rsidRPr="007D3620">
        <w:rPr>
          <w:rFonts w:ascii="Arial" w:eastAsia="Arial" w:hAnsi="Arial" w:cs="Arial"/>
          <w:lang w:val="en-GB"/>
        </w:rPr>
        <w:t xml:space="preserve"> services, financial services as well as property investment services. The managers provide training to the workers regarding the most efficient ways of functioning and carrying on product and service oriented activities and everyone does their part to contribute to the organisational wellbeing (Su, 2017). It maintains a cordial relationship with the stakeholders and investors as well as with the customers. During the Covid-19 pandemic, Sainsbury’s has lost around </w:t>
      </w:r>
      <w:r w:rsidRPr="007D3620">
        <w:rPr>
          <w:rFonts w:ascii="Arial" w:eastAsia="Arial" w:hAnsi="Arial" w:cs="Arial"/>
          <w:color w:val="121212"/>
          <w:lang w:val="en-GB"/>
        </w:rPr>
        <w:t>£ 261 million to overcome the co</w:t>
      </w:r>
      <w:r w:rsidR="006E2614" w:rsidRPr="007D3620">
        <w:rPr>
          <w:rFonts w:ascii="Arial" w:eastAsia="Arial" w:hAnsi="Arial" w:cs="Arial"/>
          <w:color w:val="121212"/>
          <w:lang w:val="en-GB"/>
        </w:rPr>
        <w:t>sts incurred due to the Covid-</w:t>
      </w:r>
      <w:r w:rsidRPr="007D3620">
        <w:rPr>
          <w:rFonts w:ascii="Arial" w:eastAsia="Arial" w:hAnsi="Arial" w:cs="Arial"/>
          <w:color w:val="121212"/>
          <w:lang w:val="en-GB"/>
        </w:rPr>
        <w:t>19 pandemic. It has spent around £485 million to pay its staff and to maintain safety measures at the stores. The sales</w:t>
      </w:r>
      <w:r w:rsidR="006E2614" w:rsidRPr="007D3620">
        <w:rPr>
          <w:rFonts w:ascii="Arial" w:eastAsia="Arial" w:hAnsi="Arial" w:cs="Arial"/>
          <w:color w:val="121212"/>
          <w:lang w:val="en-GB"/>
        </w:rPr>
        <w:t xml:space="preserve"> of groceries have grown by 7.3</w:t>
      </w:r>
      <w:r w:rsidRPr="007D3620">
        <w:rPr>
          <w:rFonts w:ascii="Arial" w:eastAsia="Arial" w:hAnsi="Arial" w:cs="Arial"/>
          <w:color w:val="121212"/>
          <w:lang w:val="en-GB"/>
        </w:rPr>
        <w:t>%, with the closing down of 400 Argos stores (</w:t>
      </w:r>
      <w:r w:rsidRPr="007D3620">
        <w:rPr>
          <w:rFonts w:ascii="Arial" w:eastAsia="Arial" w:hAnsi="Arial" w:cs="Arial"/>
          <w:lang w:val="en-GB"/>
        </w:rPr>
        <w:t>Su, 2017</w:t>
      </w:r>
      <w:r w:rsidRPr="007D3620">
        <w:rPr>
          <w:rFonts w:ascii="Arial" w:eastAsia="Arial" w:hAnsi="Arial" w:cs="Arial"/>
          <w:color w:val="121212"/>
          <w:lang w:val="en-GB"/>
        </w:rPr>
        <w:t xml:space="preserve">). It has also included newer variants of products to its product range categories. Sainsbury’s believes in fostering an efficient workflow process and management style that is focused on simplifying complex tasks to get the best results and efficient outcomes. It values employee safety and employee wellbeing more than anything else, therefore has agreed to suffer losses for some time being. It may not agree with the fair day fair pay ideology of the Taylor </w:t>
      </w:r>
      <w:r w:rsidRPr="007D3620">
        <w:rPr>
          <w:rFonts w:ascii="Arial" w:eastAsia="Arial" w:hAnsi="Arial" w:cs="Arial"/>
          <w:color w:val="121212"/>
          <w:lang w:val="en-GB"/>
        </w:rPr>
        <w:lastRenderedPageBreak/>
        <w:t xml:space="preserve">scientific theory as it treats the productivity outcomes of all the employees with a flexible </w:t>
      </w:r>
      <w:proofErr w:type="spellStart"/>
      <w:r w:rsidRPr="007D3620">
        <w:rPr>
          <w:rFonts w:ascii="Arial" w:eastAsia="Arial" w:hAnsi="Arial" w:cs="Arial"/>
          <w:color w:val="121212"/>
          <w:lang w:val="en-GB"/>
        </w:rPr>
        <w:t>mindset</w:t>
      </w:r>
      <w:proofErr w:type="spellEnd"/>
      <w:r w:rsidRPr="007D3620">
        <w:rPr>
          <w:rFonts w:ascii="Arial" w:eastAsia="Arial" w:hAnsi="Arial" w:cs="Arial"/>
          <w:color w:val="121212"/>
          <w:lang w:val="en-GB"/>
        </w:rPr>
        <w:t xml:space="preserve"> and as the responsibility of the managers to bring the best out of their employees and train and motivate them to function with as much capacity that they can afford and utilise during the week (</w:t>
      </w:r>
      <w:proofErr w:type="spellStart"/>
      <w:r w:rsidRPr="007D3620">
        <w:rPr>
          <w:rFonts w:ascii="Arial" w:eastAsia="Arial" w:hAnsi="Arial" w:cs="Arial"/>
          <w:lang w:val="en-GB"/>
        </w:rPr>
        <w:t>Tamzid</w:t>
      </w:r>
      <w:proofErr w:type="spellEnd"/>
      <w:r w:rsidRPr="007D3620">
        <w:rPr>
          <w:rFonts w:ascii="Arial" w:eastAsia="Arial" w:hAnsi="Arial" w:cs="Arial"/>
          <w:lang w:val="en-GB"/>
        </w:rPr>
        <w:t xml:space="preserve"> and </w:t>
      </w:r>
      <w:proofErr w:type="spellStart"/>
      <w:r w:rsidRPr="007D3620">
        <w:rPr>
          <w:rFonts w:ascii="Arial" w:eastAsia="Arial" w:hAnsi="Arial" w:cs="Arial"/>
          <w:lang w:val="en-GB"/>
        </w:rPr>
        <w:t>Parves</w:t>
      </w:r>
      <w:proofErr w:type="spellEnd"/>
      <w:r w:rsidRPr="007D3620">
        <w:rPr>
          <w:rFonts w:ascii="Arial" w:eastAsia="Arial" w:hAnsi="Arial" w:cs="Arial"/>
          <w:lang w:val="en-GB"/>
        </w:rPr>
        <w:t>, 2017)</w:t>
      </w:r>
      <w:r w:rsidRPr="007D3620">
        <w:rPr>
          <w:rFonts w:ascii="Arial" w:eastAsia="Arial" w:hAnsi="Arial" w:cs="Arial"/>
          <w:color w:val="121212"/>
          <w:lang w:val="en-GB"/>
        </w:rPr>
        <w:t>.</w:t>
      </w:r>
    </w:p>
    <w:p w14:paraId="0FD099DE" w14:textId="77777777" w:rsidR="00B610B1" w:rsidRPr="007D3620" w:rsidRDefault="00B610B1">
      <w:pPr>
        <w:spacing w:after="0" w:line="360" w:lineRule="auto"/>
        <w:jc w:val="both"/>
        <w:rPr>
          <w:rFonts w:ascii="Arial" w:eastAsia="Arial" w:hAnsi="Arial" w:cs="Arial"/>
          <w:color w:val="121212"/>
          <w:lang w:val="en-GB"/>
        </w:rPr>
      </w:pPr>
    </w:p>
    <w:p w14:paraId="50AB9D28" w14:textId="77777777" w:rsidR="00B610B1" w:rsidRPr="007D3620" w:rsidRDefault="006E2614" w:rsidP="006E2614">
      <w:pPr>
        <w:pStyle w:val="Heading1"/>
        <w:rPr>
          <w:rFonts w:eastAsia="Times New Roman"/>
          <w:b w:val="0"/>
          <w:lang w:val="en-GB"/>
        </w:rPr>
      </w:pPr>
      <w:bookmarkStart w:id="7" w:name="_Toc77359064"/>
      <w:r w:rsidRPr="007D3620">
        <w:rPr>
          <w:rFonts w:eastAsia="Times New Roman"/>
          <w:b w:val="0"/>
          <w:lang w:val="en-GB"/>
        </w:rPr>
        <w:t>“</w:t>
      </w:r>
      <w:r w:rsidR="001405CF" w:rsidRPr="007D3620">
        <w:rPr>
          <w:rFonts w:eastAsia="Times New Roman"/>
          <w:b w:val="0"/>
          <w:lang w:val="en-GB"/>
        </w:rPr>
        <w:t>Apply</w:t>
      </w:r>
      <w:r w:rsidRPr="007D3620">
        <w:rPr>
          <w:rFonts w:eastAsia="Times New Roman"/>
          <w:b w:val="0"/>
          <w:lang w:val="en-GB"/>
        </w:rPr>
        <w:t xml:space="preserve"> some critical thinking models </w:t>
      </w:r>
      <w:r w:rsidR="001405CF" w:rsidRPr="007D3620">
        <w:rPr>
          <w:rFonts w:eastAsia="Times New Roman"/>
          <w:b w:val="0"/>
          <w:lang w:val="en-GB"/>
        </w:rPr>
        <w:t xml:space="preserve">RED model, DE BONO’S </w:t>
      </w:r>
      <w:r w:rsidRPr="007D3620">
        <w:rPr>
          <w:rFonts w:eastAsia="Times New Roman"/>
          <w:b w:val="0"/>
          <w:lang w:val="en-GB"/>
        </w:rPr>
        <w:t>six thinking hats method”</w:t>
      </w:r>
      <w:bookmarkEnd w:id="7"/>
    </w:p>
    <w:p w14:paraId="62B8FA9F" w14:textId="77777777" w:rsidR="00B610B1" w:rsidRPr="007D3620" w:rsidRDefault="001405CF" w:rsidP="006E2614">
      <w:pPr>
        <w:pStyle w:val="Heading2"/>
        <w:rPr>
          <w:rFonts w:eastAsia="Times New Roman"/>
          <w:b w:val="0"/>
          <w:lang w:val="en-GB"/>
        </w:rPr>
      </w:pPr>
      <w:bookmarkStart w:id="8" w:name="_Toc77359065"/>
      <w:r w:rsidRPr="007D3620">
        <w:rPr>
          <w:rFonts w:eastAsia="Times New Roman"/>
          <w:b w:val="0"/>
          <w:lang w:val="en-GB"/>
        </w:rPr>
        <w:t>RED Model</w:t>
      </w:r>
      <w:bookmarkEnd w:id="8"/>
    </w:p>
    <w:p w14:paraId="6D737F99"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Critical thinking is defined as the process of thinking critically, by evaluating all the assumptions that come with a hypothesis or statement, by evaluating the arguments in favour or against the assumptions, and by concluding rationally the outcomes and interpretations of those assumptions, to evaluate the extent to which they are viable and suitable (</w:t>
      </w:r>
      <w:r w:rsidRPr="007D3620">
        <w:rPr>
          <w:rFonts w:ascii="Arial" w:eastAsia="Arial" w:hAnsi="Arial" w:cs="Arial"/>
          <w:color w:val="222222"/>
          <w:shd w:val="clear" w:color="auto" w:fill="FFFFFF"/>
          <w:lang w:val="en-GB"/>
        </w:rPr>
        <w:t>Davies and</w:t>
      </w:r>
      <w:r w:rsidRPr="007D3620">
        <w:rPr>
          <w:rFonts w:ascii="Arial" w:eastAsia="Arial" w:hAnsi="Arial" w:cs="Arial"/>
          <w:color w:val="222222"/>
          <w:sz w:val="24"/>
          <w:shd w:val="clear" w:color="auto" w:fill="FFFFFF"/>
          <w:lang w:val="en-GB"/>
        </w:rPr>
        <w:t xml:space="preserve"> </w:t>
      </w:r>
      <w:r w:rsidRPr="007D3620">
        <w:rPr>
          <w:rFonts w:ascii="Arial" w:eastAsia="Arial" w:hAnsi="Arial" w:cs="Arial"/>
          <w:color w:val="222222"/>
          <w:shd w:val="clear" w:color="auto" w:fill="FFFFFF"/>
          <w:lang w:val="en-GB"/>
        </w:rPr>
        <w:t>Stevens, 2017)</w:t>
      </w:r>
      <w:r w:rsidRPr="007D3620">
        <w:rPr>
          <w:rFonts w:ascii="Arial" w:eastAsia="Arial" w:hAnsi="Arial" w:cs="Arial"/>
          <w:sz w:val="20"/>
          <w:lang w:val="en-GB"/>
        </w:rPr>
        <w:t>.</w:t>
      </w:r>
      <w:r w:rsidRPr="007D3620">
        <w:rPr>
          <w:rFonts w:ascii="Arial" w:eastAsia="Arial" w:hAnsi="Arial" w:cs="Arial"/>
          <w:lang w:val="en-GB"/>
        </w:rPr>
        <w:t xml:space="preserve"> Critical thinking involves evaluating the </w:t>
      </w:r>
      <w:proofErr w:type="gramStart"/>
      <w:r w:rsidRPr="007D3620">
        <w:rPr>
          <w:rFonts w:ascii="Arial" w:eastAsia="Arial" w:hAnsi="Arial" w:cs="Arial"/>
          <w:lang w:val="en-GB"/>
        </w:rPr>
        <w:t>evidences which are there supporting assumptions</w:t>
      </w:r>
      <w:proofErr w:type="gramEnd"/>
      <w:r w:rsidRPr="007D3620">
        <w:rPr>
          <w:rFonts w:ascii="Arial" w:eastAsia="Arial" w:hAnsi="Arial" w:cs="Arial"/>
          <w:lang w:val="en-GB"/>
        </w:rPr>
        <w:t xml:space="preserve"> and the arguments to check their rationality with respect the given assumptions. The RED model of critical thinking translates to identifying or recognizing the assumptions, evaluating the arguments and drawing the conclusions. An example can be to derive the </w:t>
      </w:r>
      <w:r w:rsidR="006E2614" w:rsidRPr="007D3620">
        <w:rPr>
          <w:rFonts w:ascii="Arial" w:eastAsia="Arial" w:hAnsi="Arial" w:cs="Arial"/>
          <w:lang w:val="en-GB"/>
        </w:rPr>
        <w:t>RED model</w:t>
      </w:r>
      <w:r w:rsidRPr="007D3620">
        <w:rPr>
          <w:rFonts w:ascii="Arial" w:eastAsia="Arial" w:hAnsi="Arial" w:cs="Arial"/>
          <w:lang w:val="en-GB"/>
        </w:rPr>
        <w:t xml:space="preserve"> for the statement ‘Sainsbury’s </w:t>
      </w:r>
      <w:proofErr w:type="gramStart"/>
      <w:r w:rsidRPr="007D3620">
        <w:rPr>
          <w:rFonts w:ascii="Arial" w:eastAsia="Arial" w:hAnsi="Arial" w:cs="Arial"/>
          <w:lang w:val="en-GB"/>
        </w:rPr>
        <w:t>provides  incentives</w:t>
      </w:r>
      <w:proofErr w:type="gramEnd"/>
      <w:r w:rsidRPr="007D3620">
        <w:rPr>
          <w:rFonts w:ascii="Arial" w:eastAsia="Arial" w:hAnsi="Arial" w:cs="Arial"/>
          <w:lang w:val="en-GB"/>
        </w:rPr>
        <w:t xml:space="preserve"> to the employees and is customer oriented’. Here the assumption is that the second largest supermarket in the UK, Sainsbury’s provides incentives to the employees, workers and the staff (</w:t>
      </w:r>
      <w:proofErr w:type="spellStart"/>
      <w:r w:rsidRPr="007D3620">
        <w:rPr>
          <w:rFonts w:ascii="Arial" w:eastAsia="Arial" w:hAnsi="Arial" w:cs="Arial"/>
          <w:lang w:val="en-GB"/>
        </w:rPr>
        <w:t>Zulmaulida</w:t>
      </w:r>
      <w:proofErr w:type="spellEnd"/>
      <w:r w:rsidRPr="007D3620">
        <w:rPr>
          <w:rFonts w:ascii="Arial" w:eastAsia="Arial" w:hAnsi="Arial" w:cs="Arial"/>
          <w:lang w:val="en-GB"/>
        </w:rPr>
        <w:t xml:space="preserve"> and </w:t>
      </w:r>
      <w:proofErr w:type="spellStart"/>
      <w:r w:rsidRPr="007D3620">
        <w:rPr>
          <w:rFonts w:ascii="Arial" w:eastAsia="Arial" w:hAnsi="Arial" w:cs="Arial"/>
          <w:lang w:val="en-GB"/>
        </w:rPr>
        <w:t>Dahlan</w:t>
      </w:r>
      <w:proofErr w:type="spellEnd"/>
      <w:r w:rsidRPr="007D3620">
        <w:rPr>
          <w:rFonts w:ascii="Arial" w:eastAsia="Arial" w:hAnsi="Arial" w:cs="Arial"/>
          <w:lang w:val="en-GB"/>
        </w:rPr>
        <w:t xml:space="preserve">, 2018). The second assumption is that it is customer oriented. The arguments supporting these assumptions are that Sainsbury’s are that Sainsbury’s offers an annual bonus scheme, holiday allowances, pension scheme, employee assistance, 10% discount on shopping from Argos, Sainsbury’s and Habitat after serving at Sainsbury’s for 12 weeks, 10% discount on shop of cycle, bike from Sainsbury’s (Prasad, 2020). It has introduced the feature of prices of not increasing for eight weeks from 16 </w:t>
      </w:r>
      <w:proofErr w:type="spellStart"/>
      <w:proofErr w:type="gramStart"/>
      <w:r w:rsidRPr="007D3620">
        <w:rPr>
          <w:rFonts w:ascii="Arial" w:eastAsia="Arial" w:hAnsi="Arial" w:cs="Arial"/>
          <w:lang w:val="en-GB"/>
        </w:rPr>
        <w:t>th</w:t>
      </w:r>
      <w:proofErr w:type="spellEnd"/>
      <w:proofErr w:type="gramEnd"/>
      <w:r w:rsidRPr="007D3620">
        <w:rPr>
          <w:rFonts w:ascii="Arial" w:eastAsia="Arial" w:hAnsi="Arial" w:cs="Arial"/>
          <w:lang w:val="en-GB"/>
        </w:rPr>
        <w:t xml:space="preserve"> June, 2021. Thus it can be concluded after the evaluation of the arguments mentioned, that it provides incentives to the employees and is customer oriented since it has introduced the Price freezing or lock scheme during the </w:t>
      </w:r>
      <w:proofErr w:type="spellStart"/>
      <w:r w:rsidRPr="007D3620">
        <w:rPr>
          <w:rFonts w:ascii="Arial" w:eastAsia="Arial" w:hAnsi="Arial" w:cs="Arial"/>
          <w:lang w:val="en-GB"/>
        </w:rPr>
        <w:t>Covid</w:t>
      </w:r>
      <w:proofErr w:type="spellEnd"/>
      <w:r w:rsidRPr="007D3620">
        <w:rPr>
          <w:rFonts w:ascii="Arial" w:eastAsia="Arial" w:hAnsi="Arial" w:cs="Arial"/>
          <w:lang w:val="en-GB"/>
        </w:rPr>
        <w:t xml:space="preserve"> - 19 pandemic.</w:t>
      </w:r>
    </w:p>
    <w:p w14:paraId="02F3089F" w14:textId="77777777" w:rsidR="00B610B1" w:rsidRPr="007D3620" w:rsidRDefault="00B610B1">
      <w:pPr>
        <w:spacing w:after="0" w:line="360" w:lineRule="auto"/>
        <w:jc w:val="both"/>
        <w:rPr>
          <w:rFonts w:ascii="Arial" w:eastAsia="Arial" w:hAnsi="Arial" w:cs="Arial"/>
          <w:lang w:val="en-GB"/>
        </w:rPr>
      </w:pPr>
    </w:p>
    <w:p w14:paraId="409E6EF0" w14:textId="77777777" w:rsidR="00B610B1" w:rsidRPr="007D3620" w:rsidRDefault="001405CF" w:rsidP="006E2614">
      <w:pPr>
        <w:pStyle w:val="Heading2"/>
        <w:rPr>
          <w:rFonts w:eastAsia="Times New Roman"/>
          <w:b w:val="0"/>
          <w:lang w:val="en-GB"/>
        </w:rPr>
      </w:pPr>
      <w:bookmarkStart w:id="9" w:name="_Toc77359066"/>
      <w:r w:rsidRPr="007D3620">
        <w:rPr>
          <w:rFonts w:eastAsia="Times New Roman"/>
          <w:b w:val="0"/>
          <w:lang w:val="en-GB"/>
        </w:rPr>
        <w:t xml:space="preserve">De Bono’s </w:t>
      </w:r>
      <w:proofErr w:type="gramStart"/>
      <w:r w:rsidRPr="007D3620">
        <w:rPr>
          <w:rFonts w:eastAsia="Times New Roman"/>
          <w:b w:val="0"/>
          <w:lang w:val="en-GB"/>
        </w:rPr>
        <w:t>Six</w:t>
      </w:r>
      <w:proofErr w:type="gramEnd"/>
      <w:r w:rsidRPr="007D3620">
        <w:rPr>
          <w:rFonts w:eastAsia="Times New Roman"/>
          <w:b w:val="0"/>
          <w:lang w:val="en-GB"/>
        </w:rPr>
        <w:t xml:space="preserve"> thinking hats Method</w:t>
      </w:r>
      <w:bookmarkEnd w:id="9"/>
    </w:p>
    <w:p w14:paraId="1912C95B" w14:textId="77777777" w:rsidR="00B610B1" w:rsidRPr="007D3620" w:rsidRDefault="001405CF">
      <w:pPr>
        <w:spacing w:after="0" w:line="360" w:lineRule="auto"/>
        <w:jc w:val="both"/>
        <w:rPr>
          <w:rFonts w:ascii="Arial" w:eastAsia="Arial" w:hAnsi="Arial" w:cs="Arial"/>
          <w:sz w:val="32"/>
          <w:lang w:val="en-GB"/>
        </w:rPr>
      </w:pPr>
      <w:r w:rsidRPr="007D3620">
        <w:rPr>
          <w:rFonts w:ascii="Arial" w:eastAsia="Arial" w:hAnsi="Arial" w:cs="Arial"/>
          <w:lang w:val="en-GB"/>
        </w:rPr>
        <w:t>According to de Bono, there are six different thinking styles, techniques associated with six different colours or hats, which are the Black hat, the Blue hat, the Green hat, the Red hat, the Yellow hat, and the White hat (</w:t>
      </w:r>
      <w:r w:rsidRPr="007D3620">
        <w:rPr>
          <w:rFonts w:ascii="Arial" w:eastAsia="Arial" w:hAnsi="Arial" w:cs="Arial"/>
          <w:color w:val="222222"/>
          <w:shd w:val="clear" w:color="auto" w:fill="FFFFFF"/>
          <w:lang w:val="en-GB"/>
        </w:rPr>
        <w:t>De Bono, 2017</w:t>
      </w:r>
      <w:r w:rsidRPr="007D3620">
        <w:rPr>
          <w:rFonts w:ascii="Arial" w:eastAsia="Arial" w:hAnsi="Arial" w:cs="Arial"/>
          <w:color w:val="222222"/>
          <w:sz w:val="24"/>
          <w:shd w:val="clear" w:color="auto" w:fill="FFFFFF"/>
          <w:lang w:val="en-GB"/>
        </w:rPr>
        <w:t>)</w:t>
      </w:r>
      <w:r w:rsidRPr="007D3620">
        <w:rPr>
          <w:rFonts w:ascii="Arial" w:eastAsia="Arial" w:hAnsi="Arial" w:cs="Arial"/>
          <w:lang w:val="en-GB"/>
        </w:rPr>
        <w:t xml:space="preserve">. The Black hat, also termed as the </w:t>
      </w:r>
      <w:r w:rsidRPr="007D3620">
        <w:rPr>
          <w:rFonts w:ascii="Arial" w:eastAsia="Arial" w:hAnsi="Arial" w:cs="Arial"/>
          <w:lang w:val="en-GB"/>
        </w:rPr>
        <w:lastRenderedPageBreak/>
        <w:t xml:space="preserve">‘Pessimistic hat, is associated with keeping all the risk factors in </w:t>
      </w:r>
      <w:proofErr w:type="gramStart"/>
      <w:r w:rsidRPr="007D3620">
        <w:rPr>
          <w:rFonts w:ascii="Arial" w:eastAsia="Arial" w:hAnsi="Arial" w:cs="Arial"/>
          <w:lang w:val="en-GB"/>
        </w:rPr>
        <w:t>mind  while</w:t>
      </w:r>
      <w:proofErr w:type="gramEnd"/>
      <w:r w:rsidRPr="007D3620">
        <w:rPr>
          <w:rFonts w:ascii="Arial" w:eastAsia="Arial" w:hAnsi="Arial" w:cs="Arial"/>
          <w:lang w:val="en-GB"/>
        </w:rPr>
        <w:t xml:space="preserve"> taking decisions .It looks at all the angles of a situation, with caution in the actions which are taken on the way. The Blue hat, also called the ‘Managerial hat’, is concerned with coordination, control, final </w:t>
      </w:r>
      <w:proofErr w:type="gramStart"/>
      <w:r w:rsidRPr="007D3620">
        <w:rPr>
          <w:rFonts w:ascii="Arial" w:eastAsia="Arial" w:hAnsi="Arial" w:cs="Arial"/>
          <w:lang w:val="en-GB"/>
        </w:rPr>
        <w:t>decision making</w:t>
      </w:r>
      <w:proofErr w:type="gramEnd"/>
      <w:r w:rsidRPr="007D3620">
        <w:rPr>
          <w:rFonts w:ascii="Arial" w:eastAsia="Arial" w:hAnsi="Arial" w:cs="Arial"/>
          <w:lang w:val="en-GB"/>
        </w:rPr>
        <w:t>, and effective group coordination and communication. The Green hat, described as the ‘Creative hat’, is associated with finding out new solutions or alternative solutions to one given problem and encouraging the use of all the catalysts to lateral thinking process (</w:t>
      </w:r>
      <w:proofErr w:type="spellStart"/>
      <w:r w:rsidRPr="007D3620">
        <w:rPr>
          <w:rFonts w:ascii="Arial" w:eastAsia="Arial" w:hAnsi="Arial" w:cs="Arial"/>
          <w:lang w:val="en-GB"/>
        </w:rPr>
        <w:t>Mustofa</w:t>
      </w:r>
      <w:proofErr w:type="spellEnd"/>
      <w:r w:rsidRPr="007D3620">
        <w:rPr>
          <w:rFonts w:ascii="Arial" w:eastAsia="Arial" w:hAnsi="Arial" w:cs="Arial"/>
          <w:lang w:val="en-GB"/>
        </w:rPr>
        <w:t xml:space="preserve"> and </w:t>
      </w:r>
      <w:proofErr w:type="spellStart"/>
      <w:r w:rsidRPr="007D3620">
        <w:rPr>
          <w:rFonts w:ascii="Arial" w:eastAsia="Arial" w:hAnsi="Arial" w:cs="Arial"/>
          <w:lang w:val="en-GB"/>
        </w:rPr>
        <w:t>Hidayah</w:t>
      </w:r>
      <w:proofErr w:type="spellEnd"/>
      <w:r w:rsidRPr="007D3620">
        <w:rPr>
          <w:rFonts w:ascii="Arial" w:eastAsia="Arial" w:hAnsi="Arial" w:cs="Arial"/>
          <w:lang w:val="en-GB"/>
        </w:rPr>
        <w:t xml:space="preserve">, 2020). The Red hat, called the ‘Intuitive hat’ is associated with humanistic decisions, thoughts, actions, keeping into account the perceptions, sentiments of other </w:t>
      </w:r>
      <w:r w:rsidR="006E2614" w:rsidRPr="007D3620">
        <w:rPr>
          <w:rFonts w:ascii="Arial" w:eastAsia="Arial" w:hAnsi="Arial" w:cs="Arial"/>
          <w:lang w:val="en-GB"/>
        </w:rPr>
        <w:t>members. The</w:t>
      </w:r>
      <w:r w:rsidRPr="007D3620">
        <w:rPr>
          <w:rFonts w:ascii="Arial" w:eastAsia="Arial" w:hAnsi="Arial" w:cs="Arial"/>
          <w:lang w:val="en-GB"/>
        </w:rPr>
        <w:t xml:space="preserve"> Yellow hat, also termed as ‘Optimistic hat’, is associated with positive and optimistic thinking, which encourages productivity and optimism in taking decisions. The White hat, called ‘Neutral hat’ is a thinking process where decision makers, decision followers, carry a </w:t>
      </w:r>
      <w:proofErr w:type="gramStart"/>
      <w:r w:rsidRPr="007D3620">
        <w:rPr>
          <w:rFonts w:ascii="Arial" w:eastAsia="Arial" w:hAnsi="Arial" w:cs="Arial"/>
          <w:lang w:val="en-GB"/>
        </w:rPr>
        <w:t>fact based</w:t>
      </w:r>
      <w:proofErr w:type="gramEnd"/>
      <w:r w:rsidRPr="007D3620">
        <w:rPr>
          <w:rFonts w:ascii="Arial" w:eastAsia="Arial" w:hAnsi="Arial" w:cs="Arial"/>
          <w:lang w:val="en-GB"/>
        </w:rPr>
        <w:t xml:space="preserve"> judgement which is unbiased and neutral. The Orange </w:t>
      </w:r>
      <w:proofErr w:type="gramStart"/>
      <w:r w:rsidRPr="007D3620">
        <w:rPr>
          <w:rFonts w:ascii="Arial" w:eastAsia="Arial" w:hAnsi="Arial" w:cs="Arial"/>
          <w:lang w:val="en-GB"/>
        </w:rPr>
        <w:t xml:space="preserve">hat which is not defined specifically in De Bono’s Six Thinking Hat </w:t>
      </w:r>
      <w:r w:rsidR="006E2614" w:rsidRPr="007D3620">
        <w:rPr>
          <w:rFonts w:ascii="Arial" w:eastAsia="Arial" w:hAnsi="Arial" w:cs="Arial"/>
          <w:lang w:val="en-GB"/>
        </w:rPr>
        <w:t>methods</w:t>
      </w:r>
      <w:proofErr w:type="gramEnd"/>
      <w:r w:rsidRPr="007D3620">
        <w:rPr>
          <w:rFonts w:ascii="Arial" w:eastAsia="Arial" w:hAnsi="Arial" w:cs="Arial"/>
          <w:lang w:val="en-GB"/>
        </w:rPr>
        <w:t xml:space="preserve"> is associated with adventure, </w:t>
      </w:r>
      <w:r w:rsidR="006E2614" w:rsidRPr="007D3620">
        <w:rPr>
          <w:rFonts w:ascii="Arial" w:eastAsia="Arial" w:hAnsi="Arial" w:cs="Arial"/>
          <w:lang w:val="en-GB"/>
        </w:rPr>
        <w:t>light heartedness</w:t>
      </w:r>
      <w:r w:rsidRPr="007D3620">
        <w:rPr>
          <w:rFonts w:ascii="Arial" w:eastAsia="Arial" w:hAnsi="Arial" w:cs="Arial"/>
          <w:lang w:val="en-GB"/>
        </w:rPr>
        <w:t xml:space="preserve">, creativity, and communication. The leadership style which is dominated by the orange way of thinking or the orange thinking </w:t>
      </w:r>
      <w:r w:rsidR="006E2614" w:rsidRPr="007D3620">
        <w:rPr>
          <w:rFonts w:ascii="Arial" w:eastAsia="Arial" w:hAnsi="Arial" w:cs="Arial"/>
          <w:lang w:val="en-GB"/>
        </w:rPr>
        <w:t>hat</w:t>
      </w:r>
      <w:r w:rsidRPr="007D3620">
        <w:rPr>
          <w:rFonts w:ascii="Arial" w:eastAsia="Arial" w:hAnsi="Arial" w:cs="Arial"/>
          <w:lang w:val="en-GB"/>
        </w:rPr>
        <w:t xml:space="preserve"> is motivated to </w:t>
      </w:r>
      <w:r w:rsidR="006E2614" w:rsidRPr="007D3620">
        <w:rPr>
          <w:rFonts w:ascii="Arial" w:eastAsia="Arial" w:hAnsi="Arial" w:cs="Arial"/>
          <w:lang w:val="en-GB"/>
        </w:rPr>
        <w:t>fulfil</w:t>
      </w:r>
      <w:r w:rsidRPr="007D3620">
        <w:rPr>
          <w:rFonts w:ascii="Arial" w:eastAsia="Arial" w:hAnsi="Arial" w:cs="Arial"/>
          <w:lang w:val="en-GB"/>
        </w:rPr>
        <w:t xml:space="preserve"> objectives and is directed towards taking actions (</w:t>
      </w:r>
      <w:proofErr w:type="spellStart"/>
      <w:r w:rsidRPr="007D3620">
        <w:rPr>
          <w:rFonts w:ascii="Arial" w:eastAsia="Arial" w:hAnsi="Arial" w:cs="Arial"/>
          <w:color w:val="222222"/>
          <w:shd w:val="clear" w:color="auto" w:fill="FFFFFF"/>
          <w:lang w:val="en-GB"/>
        </w:rPr>
        <w:t>Göçmen</w:t>
      </w:r>
      <w:proofErr w:type="spellEnd"/>
      <w:r w:rsidRPr="007D3620">
        <w:rPr>
          <w:rFonts w:ascii="Arial" w:eastAsia="Arial" w:hAnsi="Arial" w:cs="Arial"/>
          <w:color w:val="222222"/>
          <w:shd w:val="clear" w:color="auto" w:fill="FFFFFF"/>
          <w:lang w:val="en-GB"/>
        </w:rPr>
        <w:t xml:space="preserve"> and </w:t>
      </w:r>
      <w:proofErr w:type="spellStart"/>
      <w:r w:rsidRPr="007D3620">
        <w:rPr>
          <w:rFonts w:ascii="Arial" w:eastAsia="Arial" w:hAnsi="Arial" w:cs="Arial"/>
          <w:color w:val="222222"/>
          <w:shd w:val="clear" w:color="auto" w:fill="FFFFFF"/>
          <w:lang w:val="en-GB"/>
        </w:rPr>
        <w:t>Coşkun</w:t>
      </w:r>
      <w:proofErr w:type="spellEnd"/>
      <w:r w:rsidRPr="007D3620">
        <w:rPr>
          <w:rFonts w:ascii="Arial" w:eastAsia="Arial" w:hAnsi="Arial" w:cs="Arial"/>
          <w:color w:val="222222"/>
          <w:shd w:val="clear" w:color="auto" w:fill="FFFFFF"/>
          <w:lang w:val="en-GB"/>
        </w:rPr>
        <w:t>, 2019)</w:t>
      </w:r>
      <w:r w:rsidRPr="007D3620">
        <w:rPr>
          <w:rFonts w:ascii="Arial" w:eastAsia="Arial" w:hAnsi="Arial" w:cs="Arial"/>
          <w:lang w:val="en-GB"/>
        </w:rPr>
        <w:t xml:space="preserve">. In the theory of lateral thinking, the six thinking hat techniques are referred to as those methods that help organisations in taking management decisions and help managers and employees to take on any colour of hat that serves a specific purpose on a given day during the business functioning process. An example can be the </w:t>
      </w:r>
      <w:proofErr w:type="gramStart"/>
      <w:r w:rsidRPr="007D3620">
        <w:rPr>
          <w:rFonts w:ascii="Arial" w:eastAsia="Arial" w:hAnsi="Arial" w:cs="Arial"/>
          <w:lang w:val="en-GB"/>
        </w:rPr>
        <w:t>projects which</w:t>
      </w:r>
      <w:proofErr w:type="gramEnd"/>
      <w:r w:rsidRPr="007D3620">
        <w:rPr>
          <w:rFonts w:ascii="Arial" w:eastAsia="Arial" w:hAnsi="Arial" w:cs="Arial"/>
          <w:lang w:val="en-GB"/>
        </w:rPr>
        <w:t xml:space="preserve"> require one to be rational and neutral, will invite the white thinking hat technique (</w:t>
      </w:r>
      <w:proofErr w:type="spellStart"/>
      <w:r w:rsidRPr="007D3620">
        <w:rPr>
          <w:rFonts w:ascii="Arial" w:eastAsia="Arial" w:hAnsi="Arial" w:cs="Arial"/>
          <w:color w:val="222222"/>
          <w:shd w:val="clear" w:color="auto" w:fill="FFFFFF"/>
          <w:lang w:val="en-GB"/>
        </w:rPr>
        <w:t>Setyaningtyas</w:t>
      </w:r>
      <w:proofErr w:type="spellEnd"/>
      <w:r w:rsidRPr="007D3620">
        <w:rPr>
          <w:rFonts w:ascii="Arial" w:eastAsia="Arial" w:hAnsi="Arial" w:cs="Arial"/>
          <w:color w:val="222222"/>
          <w:shd w:val="clear" w:color="auto" w:fill="FFFFFF"/>
          <w:lang w:val="en-GB"/>
        </w:rPr>
        <w:t xml:space="preserve"> and </w:t>
      </w:r>
      <w:proofErr w:type="spellStart"/>
      <w:r w:rsidRPr="007D3620">
        <w:rPr>
          <w:rFonts w:ascii="Arial" w:eastAsia="Arial" w:hAnsi="Arial" w:cs="Arial"/>
          <w:color w:val="222222"/>
          <w:shd w:val="clear" w:color="auto" w:fill="FFFFFF"/>
          <w:lang w:val="en-GB"/>
        </w:rPr>
        <w:t>Radia</w:t>
      </w:r>
      <w:proofErr w:type="spellEnd"/>
      <w:r w:rsidRPr="007D3620">
        <w:rPr>
          <w:rFonts w:ascii="Arial" w:eastAsia="Arial" w:hAnsi="Arial" w:cs="Arial"/>
          <w:color w:val="222222"/>
          <w:shd w:val="clear" w:color="auto" w:fill="FFFFFF"/>
          <w:lang w:val="en-GB"/>
        </w:rPr>
        <w:t>, 2019)</w:t>
      </w:r>
      <w:r w:rsidRPr="007D3620">
        <w:rPr>
          <w:rFonts w:ascii="Arial" w:eastAsia="Arial" w:hAnsi="Arial" w:cs="Arial"/>
          <w:lang w:val="en-GB"/>
        </w:rPr>
        <w:t xml:space="preserve">. The projects which require </w:t>
      </w:r>
      <w:r w:rsidR="006E2614" w:rsidRPr="007D3620">
        <w:rPr>
          <w:rFonts w:ascii="Arial" w:eastAsia="Arial" w:hAnsi="Arial" w:cs="Arial"/>
          <w:lang w:val="en-GB"/>
        </w:rPr>
        <w:t>being</w:t>
      </w:r>
      <w:r w:rsidRPr="007D3620">
        <w:rPr>
          <w:rFonts w:ascii="Arial" w:eastAsia="Arial" w:hAnsi="Arial" w:cs="Arial"/>
          <w:lang w:val="en-GB"/>
        </w:rPr>
        <w:t xml:space="preserve"> humanistic and intuitive will invite the red thinking hat technique, the projects which require to be managerial and coordinating, invite the blue thinking hat technique and the projects which require to be cautious and taking all risk factors into consideration, invite the black thinking hat technique. The green thinking hat technique is used to find out solutions to problems using a creative outlook (</w:t>
      </w:r>
      <w:proofErr w:type="spellStart"/>
      <w:r w:rsidRPr="007D3620">
        <w:rPr>
          <w:rFonts w:ascii="Arial" w:eastAsia="Arial" w:hAnsi="Arial" w:cs="Arial"/>
          <w:color w:val="222222"/>
          <w:shd w:val="clear" w:color="auto" w:fill="FFFFFF"/>
          <w:lang w:val="en-GB"/>
        </w:rPr>
        <w:t>Serrat</w:t>
      </w:r>
      <w:proofErr w:type="spellEnd"/>
      <w:r w:rsidRPr="007D3620">
        <w:rPr>
          <w:rFonts w:ascii="Arial" w:eastAsia="Arial" w:hAnsi="Arial" w:cs="Arial"/>
          <w:color w:val="222222"/>
          <w:shd w:val="clear" w:color="auto" w:fill="FFFFFF"/>
          <w:lang w:val="en-GB"/>
        </w:rPr>
        <w:t>, 2017)</w:t>
      </w:r>
      <w:r w:rsidRPr="007D3620">
        <w:rPr>
          <w:rFonts w:ascii="Arial" w:eastAsia="Arial" w:hAnsi="Arial" w:cs="Arial"/>
          <w:lang w:val="en-GB"/>
        </w:rPr>
        <w:t>. The practicality of the six thinking styles can be observed in various instances</w:t>
      </w:r>
      <w:r w:rsidR="006E2614" w:rsidRPr="007D3620">
        <w:rPr>
          <w:rFonts w:ascii="Arial" w:eastAsia="Arial" w:hAnsi="Arial" w:cs="Arial"/>
          <w:lang w:val="en-GB"/>
        </w:rPr>
        <w:t>, in</w:t>
      </w:r>
      <w:r w:rsidRPr="007D3620">
        <w:rPr>
          <w:rFonts w:ascii="Arial" w:eastAsia="Arial" w:hAnsi="Arial" w:cs="Arial"/>
          <w:lang w:val="en-GB"/>
        </w:rPr>
        <w:t xml:space="preserve"> the management styles of a number of organisations and brands. From an external point of view, the logo of Sainsbury’s is in orange colour denoting that it is inclined towards taking actions and is adventurous, valuing employee - manager communication as well as customer interactions and customer services. It follows a democratic leadership style and has evidences of the use of the blue thinking hat technique as well as the red, white and green, within its organisational structure (</w:t>
      </w:r>
      <w:proofErr w:type="spellStart"/>
      <w:r w:rsidRPr="007D3620">
        <w:rPr>
          <w:rFonts w:ascii="Arial" w:eastAsia="Arial" w:hAnsi="Arial" w:cs="Arial"/>
          <w:lang w:val="en-GB"/>
        </w:rPr>
        <w:t>Patre</w:t>
      </w:r>
      <w:proofErr w:type="spellEnd"/>
      <w:r w:rsidRPr="007D3620">
        <w:rPr>
          <w:rFonts w:ascii="Arial" w:eastAsia="Arial" w:hAnsi="Arial" w:cs="Arial"/>
          <w:lang w:val="en-GB"/>
        </w:rPr>
        <w:t>, 2016).</w:t>
      </w:r>
    </w:p>
    <w:p w14:paraId="00C35C36" w14:textId="77777777" w:rsidR="00B610B1" w:rsidRPr="007D3620" w:rsidRDefault="00B610B1">
      <w:pPr>
        <w:spacing w:after="0" w:line="360" w:lineRule="auto"/>
        <w:jc w:val="both"/>
        <w:rPr>
          <w:rFonts w:ascii="Arial" w:eastAsia="Arial" w:hAnsi="Arial" w:cs="Arial"/>
          <w:sz w:val="32"/>
          <w:lang w:val="en-GB"/>
        </w:rPr>
      </w:pPr>
    </w:p>
    <w:p w14:paraId="61B54747" w14:textId="77777777" w:rsidR="00B610B1" w:rsidRPr="007D3620" w:rsidRDefault="001405CF" w:rsidP="006E2614">
      <w:pPr>
        <w:pStyle w:val="Heading1"/>
        <w:rPr>
          <w:rFonts w:eastAsia="Times New Roman"/>
          <w:b w:val="0"/>
          <w:lang w:val="en-GB"/>
        </w:rPr>
      </w:pPr>
      <w:bookmarkStart w:id="10" w:name="_Toc77359067"/>
      <w:r w:rsidRPr="007D3620">
        <w:rPr>
          <w:rFonts w:eastAsia="Times New Roman"/>
          <w:b w:val="0"/>
          <w:lang w:val="en-GB"/>
        </w:rPr>
        <w:lastRenderedPageBreak/>
        <w:t>Recommendation</w:t>
      </w:r>
      <w:bookmarkEnd w:id="10"/>
      <w:r w:rsidRPr="007D3620">
        <w:rPr>
          <w:rFonts w:eastAsia="Times New Roman"/>
          <w:b w:val="0"/>
          <w:lang w:val="en-GB"/>
        </w:rPr>
        <w:t xml:space="preserve"> </w:t>
      </w:r>
    </w:p>
    <w:p w14:paraId="027C4976"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Sainsbury's can be recommended to obey all the Covid-19 safety rules and regulations set up by the United Kingdom government and give employees the confidence that they can work in these difficult situations and if anything goes wrong the company is there to help the employee. According to Ritter </w:t>
      </w:r>
      <w:r w:rsidRPr="007D3620">
        <w:rPr>
          <w:rFonts w:ascii="Arial" w:eastAsia="Arial" w:hAnsi="Arial" w:cs="Arial"/>
          <w:i/>
          <w:lang w:val="en-GB"/>
        </w:rPr>
        <w:t>et al.</w:t>
      </w:r>
      <w:r w:rsidRPr="007D3620">
        <w:rPr>
          <w:rFonts w:ascii="Arial" w:eastAsia="Arial" w:hAnsi="Arial" w:cs="Arial"/>
          <w:lang w:val="en-GB"/>
        </w:rPr>
        <w:t xml:space="preserve"> (2018), it </w:t>
      </w:r>
      <w:r w:rsidR="006E2614" w:rsidRPr="007D3620">
        <w:rPr>
          <w:rFonts w:ascii="Arial" w:eastAsia="Arial" w:hAnsi="Arial" w:cs="Arial"/>
          <w:lang w:val="en-GB"/>
        </w:rPr>
        <w:t>can certainly</w:t>
      </w:r>
      <w:r w:rsidRPr="007D3620">
        <w:rPr>
          <w:rFonts w:ascii="Arial" w:eastAsia="Arial" w:hAnsi="Arial" w:cs="Arial"/>
          <w:lang w:val="en-GB"/>
        </w:rPr>
        <w:t xml:space="preserve"> increase motivational levels as well as can reduce the fear factor among employees that has occurred due to the several deaths that has been </w:t>
      </w:r>
      <w:r w:rsidR="006E2614" w:rsidRPr="007D3620">
        <w:rPr>
          <w:rFonts w:ascii="Arial" w:eastAsia="Arial" w:hAnsi="Arial" w:cs="Arial"/>
          <w:lang w:val="en-GB"/>
        </w:rPr>
        <w:t>occurring</w:t>
      </w:r>
      <w:r w:rsidRPr="007D3620">
        <w:rPr>
          <w:rFonts w:ascii="Arial" w:eastAsia="Arial" w:hAnsi="Arial" w:cs="Arial"/>
          <w:lang w:val="en-GB"/>
        </w:rPr>
        <w:t xml:space="preserve"> the UK due to corona</w:t>
      </w:r>
      <w:r w:rsidR="006E2614" w:rsidRPr="007D3620">
        <w:rPr>
          <w:rFonts w:ascii="Arial" w:eastAsia="Arial" w:hAnsi="Arial" w:cs="Arial"/>
          <w:lang w:val="en-GB"/>
        </w:rPr>
        <w:t xml:space="preserve"> </w:t>
      </w:r>
      <w:r w:rsidRPr="007D3620">
        <w:rPr>
          <w:rFonts w:ascii="Arial" w:eastAsia="Arial" w:hAnsi="Arial" w:cs="Arial"/>
          <w:lang w:val="en-GB"/>
        </w:rPr>
        <w:t xml:space="preserve">virus. Furthermore, in these difficult situations the selected organisation can try to make the workplace a little bit joyful, so that they work happily with lesser stress and in turn it will positively impact </w:t>
      </w:r>
      <w:proofErr w:type="spellStart"/>
      <w:r w:rsidRPr="007D3620">
        <w:rPr>
          <w:rFonts w:ascii="Arial" w:eastAsia="Arial" w:hAnsi="Arial" w:cs="Arial"/>
          <w:lang w:val="en-GB"/>
        </w:rPr>
        <w:t>Sainbury</w:t>
      </w:r>
      <w:r w:rsidR="006E2614" w:rsidRPr="007D3620">
        <w:rPr>
          <w:rFonts w:ascii="Arial" w:eastAsia="Arial" w:hAnsi="Arial" w:cs="Arial"/>
          <w:lang w:val="en-GB"/>
        </w:rPr>
        <w:t>’s</w:t>
      </w:r>
      <w:proofErr w:type="spellEnd"/>
      <w:r w:rsidRPr="007D3620">
        <w:rPr>
          <w:rFonts w:ascii="Arial" w:eastAsia="Arial" w:hAnsi="Arial" w:cs="Arial"/>
          <w:lang w:val="en-GB"/>
        </w:rPr>
        <w:t xml:space="preserve">. Encourage </w:t>
      </w:r>
      <w:proofErr w:type="gramStart"/>
      <w:r w:rsidRPr="007D3620">
        <w:rPr>
          <w:rFonts w:ascii="Arial" w:eastAsia="Arial" w:hAnsi="Arial" w:cs="Arial"/>
          <w:lang w:val="en-GB"/>
        </w:rPr>
        <w:t>team work</w:t>
      </w:r>
      <w:proofErr w:type="gramEnd"/>
      <w:r w:rsidRPr="007D3620">
        <w:rPr>
          <w:rFonts w:ascii="Arial" w:eastAsia="Arial" w:hAnsi="Arial" w:cs="Arial"/>
          <w:lang w:val="en-GB"/>
        </w:rPr>
        <w:t xml:space="preserve"> though keep in mind that social distancing is absolutely necessary. Besides these, if any employee is unable to come to work due to sickness, do not force the employee to come, as this may lead to spread of the virus. If needed, provide them work that can be done from home in a self-isolation.  Sainsbury can also be advised to improve the physical environment as well as provide adequate training that will help in adopting new changes in the organisation set-up.</w:t>
      </w:r>
    </w:p>
    <w:p w14:paraId="751AEA90"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 xml:space="preserve">It can be recommended for Sainsbury’s that along with the maintenance </w:t>
      </w:r>
      <w:proofErr w:type="gramStart"/>
      <w:r w:rsidRPr="007D3620">
        <w:rPr>
          <w:rFonts w:ascii="Arial" w:eastAsia="Arial" w:hAnsi="Arial" w:cs="Arial"/>
          <w:lang w:val="en-GB"/>
        </w:rPr>
        <w:t>of  restrictions</w:t>
      </w:r>
      <w:proofErr w:type="gramEnd"/>
      <w:r w:rsidRPr="007D3620">
        <w:rPr>
          <w:rFonts w:ascii="Arial" w:eastAsia="Arial" w:hAnsi="Arial" w:cs="Arial"/>
          <w:lang w:val="en-GB"/>
        </w:rPr>
        <w:t xml:space="preserve"> imposed by the Covid-19 pandemic, such as wearing of masks, using </w:t>
      </w:r>
      <w:r w:rsidR="006E2614" w:rsidRPr="007D3620">
        <w:rPr>
          <w:rFonts w:ascii="Arial" w:eastAsia="Arial" w:hAnsi="Arial" w:cs="Arial"/>
          <w:lang w:val="en-GB"/>
        </w:rPr>
        <w:t>sanitizers</w:t>
      </w:r>
      <w:r w:rsidRPr="007D3620">
        <w:rPr>
          <w:rFonts w:ascii="Arial" w:eastAsia="Arial" w:hAnsi="Arial" w:cs="Arial"/>
          <w:lang w:val="en-GB"/>
        </w:rPr>
        <w:t xml:space="preserve"> and maintaining all the precautions while delivering the products which are ordered by the customers, it can also include a new leadership style, within its organisation such as the participative and the  transformational leadership style, if it is not following them already or if it has never followed such leadership styles (</w:t>
      </w:r>
      <w:r w:rsidRPr="007D3620">
        <w:rPr>
          <w:rFonts w:ascii="Arial" w:eastAsia="Arial" w:hAnsi="Arial" w:cs="Arial"/>
          <w:color w:val="222222"/>
          <w:shd w:val="clear" w:color="auto" w:fill="FFFFFF"/>
          <w:lang w:val="en-GB"/>
        </w:rPr>
        <w:t xml:space="preserve">Harrison and Imam, 2017). </w:t>
      </w:r>
      <w:r w:rsidRPr="007D3620">
        <w:rPr>
          <w:rFonts w:ascii="Arial" w:eastAsia="Arial" w:hAnsi="Arial" w:cs="Arial"/>
          <w:lang w:val="en-GB"/>
        </w:rPr>
        <w:t xml:space="preserve">It can also be recommended for Sainsbury’s to offer discounts and price reductions on its clothing line </w:t>
      </w:r>
      <w:proofErr w:type="spellStart"/>
      <w:r w:rsidRPr="007D3620">
        <w:rPr>
          <w:rFonts w:ascii="Arial" w:eastAsia="Arial" w:hAnsi="Arial" w:cs="Arial"/>
          <w:lang w:val="en-GB"/>
        </w:rPr>
        <w:t>Tu’s</w:t>
      </w:r>
      <w:proofErr w:type="spellEnd"/>
      <w:r w:rsidRPr="007D3620">
        <w:rPr>
          <w:rFonts w:ascii="Arial" w:eastAsia="Arial" w:hAnsi="Arial" w:cs="Arial"/>
          <w:lang w:val="en-GB"/>
        </w:rPr>
        <w:t xml:space="preserve"> products as well as on the products offered the Habitat, since many people have thought of refurnishing their homes after the </w:t>
      </w:r>
      <w:proofErr w:type="spellStart"/>
      <w:r w:rsidRPr="007D3620">
        <w:rPr>
          <w:rFonts w:ascii="Arial" w:eastAsia="Arial" w:hAnsi="Arial" w:cs="Arial"/>
          <w:lang w:val="en-GB"/>
        </w:rPr>
        <w:t>Covid</w:t>
      </w:r>
      <w:proofErr w:type="spellEnd"/>
      <w:r w:rsidRPr="007D3620">
        <w:rPr>
          <w:rFonts w:ascii="Arial" w:eastAsia="Arial" w:hAnsi="Arial" w:cs="Arial"/>
          <w:lang w:val="en-GB"/>
        </w:rPr>
        <w:t xml:space="preserve"> -19 pandemic gets over. It can also initiate CSR activities for the </w:t>
      </w:r>
      <w:proofErr w:type="spellStart"/>
      <w:r w:rsidRPr="007D3620">
        <w:rPr>
          <w:rFonts w:ascii="Arial" w:eastAsia="Arial" w:hAnsi="Arial" w:cs="Arial"/>
          <w:lang w:val="en-GB"/>
        </w:rPr>
        <w:t>upliftment</w:t>
      </w:r>
      <w:proofErr w:type="spellEnd"/>
      <w:r w:rsidRPr="007D3620">
        <w:rPr>
          <w:rFonts w:ascii="Arial" w:eastAsia="Arial" w:hAnsi="Arial" w:cs="Arial"/>
          <w:lang w:val="en-GB"/>
        </w:rPr>
        <w:t xml:space="preserve"> of the society, betterment of it</w:t>
      </w:r>
      <w:r w:rsidR="006E2614" w:rsidRPr="007D3620">
        <w:rPr>
          <w:rFonts w:ascii="Arial" w:eastAsia="Arial" w:hAnsi="Arial" w:cs="Arial"/>
          <w:lang w:val="en-GB"/>
        </w:rPr>
        <w:t>, education</w:t>
      </w:r>
      <w:r w:rsidRPr="007D3620">
        <w:rPr>
          <w:rFonts w:ascii="Arial" w:eastAsia="Arial" w:hAnsi="Arial" w:cs="Arial"/>
          <w:lang w:val="en-GB"/>
        </w:rPr>
        <w:t xml:space="preserve"> of children. It can introduce new cost saving methods of production and gathering of raw materials to overcome with the losses which have been encountered during the Covid-19 pandemic (</w:t>
      </w:r>
      <w:proofErr w:type="spellStart"/>
      <w:r w:rsidRPr="007D3620">
        <w:rPr>
          <w:rFonts w:ascii="Arial" w:eastAsia="Arial" w:hAnsi="Arial" w:cs="Arial"/>
          <w:lang w:val="en-GB"/>
        </w:rPr>
        <w:t>Rohwer</w:t>
      </w:r>
      <w:proofErr w:type="spellEnd"/>
      <w:r w:rsidRPr="007D3620">
        <w:rPr>
          <w:rFonts w:ascii="Arial" w:eastAsia="Arial" w:hAnsi="Arial" w:cs="Arial"/>
          <w:lang w:val="en-GB"/>
        </w:rPr>
        <w:t>, 2019). It can also be recommended to use the contingency theory of management within Sainsbury’s organisational structure, where the leadership styles will change according to the suitable situations.</w:t>
      </w:r>
    </w:p>
    <w:p w14:paraId="24A58715" w14:textId="77777777" w:rsidR="00B610B1" w:rsidRPr="007D3620" w:rsidRDefault="00B610B1">
      <w:pPr>
        <w:spacing w:after="0" w:line="360" w:lineRule="auto"/>
        <w:jc w:val="both"/>
        <w:rPr>
          <w:rFonts w:ascii="Arial" w:eastAsia="Arial" w:hAnsi="Arial" w:cs="Arial"/>
          <w:lang w:val="en-GB"/>
        </w:rPr>
      </w:pPr>
    </w:p>
    <w:p w14:paraId="7D3C0944" w14:textId="77777777" w:rsidR="006E2614" w:rsidRPr="007D3620" w:rsidRDefault="006E2614">
      <w:pPr>
        <w:rPr>
          <w:rFonts w:ascii="Arial" w:eastAsia="Times New Roman" w:hAnsi="Arial" w:cstheme="majorBidi"/>
          <w:bCs/>
          <w:sz w:val="32"/>
          <w:szCs w:val="28"/>
          <w:lang w:val="en-GB"/>
        </w:rPr>
      </w:pPr>
      <w:r w:rsidRPr="007D3620">
        <w:rPr>
          <w:rFonts w:eastAsia="Times New Roman"/>
          <w:lang w:val="en-GB"/>
        </w:rPr>
        <w:br w:type="page"/>
      </w:r>
    </w:p>
    <w:p w14:paraId="033C7157" w14:textId="77777777" w:rsidR="00B610B1" w:rsidRPr="007D3620" w:rsidRDefault="001405CF" w:rsidP="006E2614">
      <w:pPr>
        <w:pStyle w:val="Heading1"/>
        <w:rPr>
          <w:rFonts w:eastAsia="Times New Roman"/>
          <w:b w:val="0"/>
          <w:lang w:val="en-GB"/>
        </w:rPr>
      </w:pPr>
      <w:bookmarkStart w:id="11" w:name="_Toc77359068"/>
      <w:r w:rsidRPr="007D3620">
        <w:rPr>
          <w:rFonts w:eastAsia="Times New Roman"/>
          <w:b w:val="0"/>
          <w:lang w:val="en-GB"/>
        </w:rPr>
        <w:lastRenderedPageBreak/>
        <w:t>Conclusion</w:t>
      </w:r>
      <w:bookmarkEnd w:id="11"/>
    </w:p>
    <w:p w14:paraId="40D4BEFE" w14:textId="77777777" w:rsidR="00B610B1" w:rsidRPr="007D3620" w:rsidRDefault="001405CF">
      <w:pPr>
        <w:spacing w:after="0" w:line="360" w:lineRule="auto"/>
        <w:jc w:val="both"/>
        <w:rPr>
          <w:rFonts w:ascii="Arial" w:eastAsia="Arial" w:hAnsi="Arial" w:cs="Arial"/>
          <w:lang w:val="en-GB"/>
        </w:rPr>
      </w:pPr>
      <w:r w:rsidRPr="007D3620">
        <w:rPr>
          <w:rFonts w:ascii="Arial" w:eastAsia="Arial" w:hAnsi="Arial" w:cs="Arial"/>
          <w:lang w:val="en-GB"/>
        </w:rPr>
        <w:t>It can be concluded that Sainsbury’s uses the critical thinking method and outlook for taking day to day business and other decisions, for best serving the customers as well as its employees (</w:t>
      </w:r>
      <w:r w:rsidRPr="007D3620">
        <w:rPr>
          <w:rFonts w:ascii="Arial" w:eastAsia="Arial" w:hAnsi="Arial" w:cs="Arial"/>
          <w:color w:val="222222"/>
          <w:shd w:val="clear" w:color="auto" w:fill="FFFFFF"/>
          <w:lang w:val="en-GB"/>
        </w:rPr>
        <w:t>Gill-</w:t>
      </w:r>
      <w:proofErr w:type="spellStart"/>
      <w:r w:rsidRPr="007D3620">
        <w:rPr>
          <w:rFonts w:ascii="Arial" w:eastAsia="Arial" w:hAnsi="Arial" w:cs="Arial"/>
          <w:color w:val="222222"/>
          <w:shd w:val="clear" w:color="auto" w:fill="FFFFFF"/>
          <w:lang w:val="en-GB"/>
        </w:rPr>
        <w:t>Simmen</w:t>
      </w:r>
      <w:proofErr w:type="spellEnd"/>
      <w:r w:rsidRPr="007D3620">
        <w:rPr>
          <w:rFonts w:ascii="Arial" w:eastAsia="Arial" w:hAnsi="Arial" w:cs="Arial"/>
          <w:color w:val="222222"/>
          <w:shd w:val="clear" w:color="auto" w:fill="FFFFFF"/>
          <w:lang w:val="en-GB"/>
        </w:rPr>
        <w:t>, 2019)</w:t>
      </w:r>
      <w:r w:rsidRPr="007D3620">
        <w:rPr>
          <w:rFonts w:ascii="Arial" w:eastAsia="Arial" w:hAnsi="Arial" w:cs="Arial"/>
          <w:lang w:val="en-GB"/>
        </w:rPr>
        <w:t xml:space="preserve">. It is rational and logical in the way it implements its business objectives, and creates a home alike environment for employees, where they are treasured. It can also be concluded that Sainsbury’s can bring a change in their organisational structure after the Covid-19 pandemic gets over. It has introduced products such as barbeque and other outdoor products, along with the closing down of some Argos stores. The employees at Sainsbury’s believe that they are able to be their real selves at Sainsbury’s. Sainsbury’s takes measures to reduce the amount of emissions of carbon and should take CSR actions for poverty alleviation, inclusive development and for contributing to the </w:t>
      </w:r>
      <w:r w:rsidR="00294D86" w:rsidRPr="007D3620">
        <w:rPr>
          <w:rFonts w:ascii="Arial" w:eastAsia="Arial" w:hAnsi="Arial" w:cs="Arial"/>
          <w:lang w:val="en-GB"/>
        </w:rPr>
        <w:t>fulfilment</w:t>
      </w:r>
      <w:r w:rsidRPr="007D3620">
        <w:rPr>
          <w:rFonts w:ascii="Arial" w:eastAsia="Arial" w:hAnsi="Arial" w:cs="Arial"/>
          <w:lang w:val="en-GB"/>
        </w:rPr>
        <w:t xml:space="preserve"> of other such goals of sustainable development. It can introduce new advertising campaigns and marketing initiatives to further promote its brand </w:t>
      </w:r>
      <w:r w:rsidR="006E2614" w:rsidRPr="007D3620">
        <w:rPr>
          <w:rFonts w:ascii="Arial" w:eastAsia="Arial" w:hAnsi="Arial" w:cs="Arial"/>
          <w:lang w:val="en-GB"/>
        </w:rPr>
        <w:t xml:space="preserve">and to expand in other markets </w:t>
      </w:r>
      <w:r w:rsidRPr="007D3620">
        <w:rPr>
          <w:rFonts w:ascii="Arial" w:eastAsia="Arial" w:hAnsi="Arial" w:cs="Arial"/>
          <w:lang w:val="en-GB"/>
        </w:rPr>
        <w:t>(Jacobson and Stark, 2019).</w:t>
      </w:r>
    </w:p>
    <w:p w14:paraId="3CAFEC72" w14:textId="77777777" w:rsidR="00B610B1" w:rsidRPr="007D3620" w:rsidRDefault="00B610B1">
      <w:pPr>
        <w:spacing w:after="0" w:line="360" w:lineRule="auto"/>
        <w:jc w:val="both"/>
        <w:rPr>
          <w:rFonts w:ascii="Arial" w:eastAsia="Arial" w:hAnsi="Arial" w:cs="Arial"/>
          <w:lang w:val="en-GB"/>
        </w:rPr>
      </w:pPr>
    </w:p>
    <w:p w14:paraId="440E978C" w14:textId="77777777" w:rsidR="00B610B1" w:rsidRPr="007D3620" w:rsidRDefault="00B610B1">
      <w:pPr>
        <w:spacing w:after="0" w:line="360" w:lineRule="auto"/>
        <w:jc w:val="both"/>
        <w:rPr>
          <w:rFonts w:ascii="Arial" w:eastAsia="Arial" w:hAnsi="Arial" w:cs="Arial"/>
          <w:lang w:val="en-GB"/>
        </w:rPr>
      </w:pPr>
    </w:p>
    <w:p w14:paraId="7ED8B04B" w14:textId="77777777" w:rsidR="00B610B1" w:rsidRPr="007D3620" w:rsidRDefault="00B610B1">
      <w:pPr>
        <w:spacing w:after="0" w:line="360" w:lineRule="auto"/>
        <w:jc w:val="both"/>
        <w:rPr>
          <w:rFonts w:ascii="Arial" w:eastAsia="Arial" w:hAnsi="Arial" w:cs="Arial"/>
          <w:lang w:val="en-GB"/>
        </w:rPr>
      </w:pPr>
    </w:p>
    <w:p w14:paraId="59F036AA" w14:textId="77777777" w:rsidR="00B610B1" w:rsidRPr="007D3620" w:rsidRDefault="00B610B1">
      <w:pPr>
        <w:spacing w:after="0" w:line="360" w:lineRule="auto"/>
        <w:jc w:val="both"/>
        <w:rPr>
          <w:rFonts w:ascii="Arial" w:eastAsia="Arial" w:hAnsi="Arial" w:cs="Arial"/>
          <w:lang w:val="en-GB"/>
        </w:rPr>
      </w:pPr>
    </w:p>
    <w:p w14:paraId="6F6DF6B0" w14:textId="77777777" w:rsidR="00B610B1" w:rsidRPr="007D3620" w:rsidRDefault="00B610B1">
      <w:pPr>
        <w:spacing w:after="0" w:line="360" w:lineRule="auto"/>
        <w:jc w:val="both"/>
        <w:rPr>
          <w:rFonts w:ascii="Arial" w:eastAsia="Arial" w:hAnsi="Arial" w:cs="Arial"/>
          <w:lang w:val="en-GB"/>
        </w:rPr>
      </w:pPr>
    </w:p>
    <w:p w14:paraId="689DC375" w14:textId="77777777" w:rsidR="00B610B1" w:rsidRPr="007D3620" w:rsidRDefault="00B610B1">
      <w:pPr>
        <w:spacing w:after="0" w:line="360" w:lineRule="auto"/>
        <w:jc w:val="both"/>
        <w:rPr>
          <w:rFonts w:ascii="Arial" w:eastAsia="Arial" w:hAnsi="Arial" w:cs="Arial"/>
          <w:lang w:val="en-GB"/>
        </w:rPr>
      </w:pPr>
    </w:p>
    <w:p w14:paraId="076053B9" w14:textId="77777777" w:rsidR="00B610B1" w:rsidRPr="007D3620" w:rsidRDefault="00B610B1">
      <w:pPr>
        <w:spacing w:after="0" w:line="360" w:lineRule="auto"/>
        <w:jc w:val="both"/>
        <w:rPr>
          <w:rFonts w:ascii="Arial" w:eastAsia="Arial" w:hAnsi="Arial" w:cs="Arial"/>
          <w:lang w:val="en-GB"/>
        </w:rPr>
      </w:pPr>
    </w:p>
    <w:p w14:paraId="1578891F" w14:textId="77777777" w:rsidR="00B610B1" w:rsidRPr="007D3620" w:rsidRDefault="00B610B1">
      <w:pPr>
        <w:spacing w:after="0" w:line="360" w:lineRule="auto"/>
        <w:jc w:val="both"/>
        <w:rPr>
          <w:rFonts w:ascii="Arial" w:eastAsia="Arial" w:hAnsi="Arial" w:cs="Arial"/>
          <w:lang w:val="en-GB"/>
        </w:rPr>
      </w:pPr>
    </w:p>
    <w:p w14:paraId="4C31247B" w14:textId="77777777" w:rsidR="00B610B1" w:rsidRPr="007D3620" w:rsidRDefault="00B610B1">
      <w:pPr>
        <w:spacing w:after="0" w:line="360" w:lineRule="auto"/>
        <w:jc w:val="both"/>
        <w:rPr>
          <w:rFonts w:ascii="Arial" w:eastAsia="Arial" w:hAnsi="Arial" w:cs="Arial"/>
          <w:lang w:val="en-GB"/>
        </w:rPr>
      </w:pPr>
    </w:p>
    <w:p w14:paraId="145161B2" w14:textId="77777777" w:rsidR="00B610B1" w:rsidRPr="007D3620" w:rsidRDefault="00B610B1">
      <w:pPr>
        <w:spacing w:after="0" w:line="360" w:lineRule="auto"/>
        <w:jc w:val="both"/>
        <w:rPr>
          <w:rFonts w:ascii="Arial" w:eastAsia="Arial" w:hAnsi="Arial" w:cs="Arial"/>
          <w:lang w:val="en-GB"/>
        </w:rPr>
      </w:pPr>
    </w:p>
    <w:p w14:paraId="111DA96E" w14:textId="77777777" w:rsidR="00B610B1" w:rsidRPr="007D3620" w:rsidRDefault="00B610B1">
      <w:pPr>
        <w:spacing w:after="0" w:line="360" w:lineRule="auto"/>
        <w:jc w:val="both"/>
        <w:rPr>
          <w:rFonts w:ascii="Arial" w:eastAsia="Arial" w:hAnsi="Arial" w:cs="Arial"/>
          <w:lang w:val="en-GB"/>
        </w:rPr>
      </w:pPr>
    </w:p>
    <w:p w14:paraId="39F9AA8B" w14:textId="77777777" w:rsidR="00B610B1" w:rsidRPr="007D3620" w:rsidRDefault="00B610B1">
      <w:pPr>
        <w:spacing w:after="0" w:line="360" w:lineRule="auto"/>
        <w:jc w:val="both"/>
        <w:rPr>
          <w:rFonts w:ascii="Arial" w:eastAsia="Arial" w:hAnsi="Arial" w:cs="Arial"/>
          <w:lang w:val="en-GB"/>
        </w:rPr>
      </w:pPr>
    </w:p>
    <w:p w14:paraId="3A105835" w14:textId="77777777" w:rsidR="00B610B1" w:rsidRPr="007D3620" w:rsidRDefault="00B610B1">
      <w:pPr>
        <w:spacing w:after="0" w:line="360" w:lineRule="auto"/>
        <w:jc w:val="both"/>
        <w:rPr>
          <w:rFonts w:ascii="Arial" w:eastAsia="Arial" w:hAnsi="Arial" w:cs="Arial"/>
          <w:lang w:val="en-GB"/>
        </w:rPr>
      </w:pPr>
    </w:p>
    <w:p w14:paraId="2014CE8F" w14:textId="77777777" w:rsidR="00B610B1" w:rsidRPr="007D3620" w:rsidRDefault="00B610B1">
      <w:pPr>
        <w:spacing w:after="0" w:line="360" w:lineRule="auto"/>
        <w:jc w:val="both"/>
        <w:rPr>
          <w:rFonts w:ascii="Arial" w:eastAsia="Arial" w:hAnsi="Arial" w:cs="Arial"/>
          <w:lang w:val="en-GB"/>
        </w:rPr>
      </w:pPr>
    </w:p>
    <w:p w14:paraId="59450D9A" w14:textId="77777777" w:rsidR="00B610B1" w:rsidRPr="007D3620" w:rsidRDefault="00B610B1">
      <w:pPr>
        <w:spacing w:after="0" w:line="360" w:lineRule="auto"/>
        <w:jc w:val="both"/>
        <w:rPr>
          <w:rFonts w:ascii="Arial" w:eastAsia="Arial" w:hAnsi="Arial" w:cs="Arial"/>
          <w:lang w:val="en-GB"/>
        </w:rPr>
      </w:pPr>
    </w:p>
    <w:p w14:paraId="4927BBFD" w14:textId="77777777" w:rsidR="00B610B1" w:rsidRPr="007D3620" w:rsidRDefault="00B610B1">
      <w:pPr>
        <w:spacing w:after="0" w:line="360" w:lineRule="auto"/>
        <w:jc w:val="both"/>
        <w:rPr>
          <w:rFonts w:ascii="Arial" w:eastAsia="Arial" w:hAnsi="Arial" w:cs="Arial"/>
          <w:lang w:val="en-GB"/>
        </w:rPr>
      </w:pPr>
    </w:p>
    <w:p w14:paraId="1463BA18" w14:textId="77777777" w:rsidR="00B610B1" w:rsidRPr="007D3620" w:rsidRDefault="00B610B1">
      <w:pPr>
        <w:spacing w:after="0" w:line="360" w:lineRule="auto"/>
        <w:jc w:val="both"/>
        <w:rPr>
          <w:rFonts w:ascii="Arial" w:eastAsia="Arial" w:hAnsi="Arial" w:cs="Arial"/>
          <w:lang w:val="en-GB"/>
        </w:rPr>
      </w:pPr>
    </w:p>
    <w:p w14:paraId="50E6F4BF" w14:textId="77777777" w:rsidR="00B610B1" w:rsidRPr="007D3620" w:rsidRDefault="00B610B1">
      <w:pPr>
        <w:spacing w:after="0" w:line="360" w:lineRule="auto"/>
        <w:jc w:val="both"/>
        <w:rPr>
          <w:rFonts w:ascii="Arial" w:eastAsia="Arial" w:hAnsi="Arial" w:cs="Arial"/>
          <w:lang w:val="en-GB"/>
        </w:rPr>
      </w:pPr>
    </w:p>
    <w:p w14:paraId="47482EE9" w14:textId="77777777" w:rsidR="00B610B1" w:rsidRPr="007D3620" w:rsidRDefault="00B610B1">
      <w:pPr>
        <w:spacing w:after="0" w:line="360" w:lineRule="auto"/>
        <w:jc w:val="both"/>
        <w:rPr>
          <w:rFonts w:ascii="Arial" w:eastAsia="Arial" w:hAnsi="Arial" w:cs="Arial"/>
          <w:lang w:val="en-GB"/>
        </w:rPr>
      </w:pPr>
    </w:p>
    <w:p w14:paraId="373C6D39" w14:textId="77777777" w:rsidR="00B610B1" w:rsidRPr="007D3620" w:rsidRDefault="00B610B1">
      <w:pPr>
        <w:spacing w:after="0" w:line="360" w:lineRule="auto"/>
        <w:jc w:val="both"/>
        <w:rPr>
          <w:rFonts w:ascii="Arial" w:eastAsia="Arial" w:hAnsi="Arial" w:cs="Arial"/>
          <w:lang w:val="en-GB"/>
        </w:rPr>
      </w:pPr>
    </w:p>
    <w:p w14:paraId="2436EF9D" w14:textId="77777777" w:rsidR="00B610B1" w:rsidRPr="007D3620" w:rsidRDefault="00B610B1">
      <w:pPr>
        <w:spacing w:after="0" w:line="360" w:lineRule="auto"/>
        <w:jc w:val="both"/>
        <w:rPr>
          <w:rFonts w:ascii="Arial" w:eastAsia="Arial" w:hAnsi="Arial" w:cs="Arial"/>
          <w:lang w:val="en-GB"/>
        </w:rPr>
      </w:pPr>
    </w:p>
    <w:p w14:paraId="6A930D95" w14:textId="77777777" w:rsidR="00B610B1" w:rsidRPr="007D3620" w:rsidRDefault="00B610B1">
      <w:pPr>
        <w:spacing w:after="0" w:line="360" w:lineRule="auto"/>
        <w:jc w:val="both"/>
        <w:rPr>
          <w:rFonts w:ascii="Arial" w:eastAsia="Arial" w:hAnsi="Arial" w:cs="Arial"/>
          <w:lang w:val="en-GB"/>
        </w:rPr>
      </w:pPr>
    </w:p>
    <w:p w14:paraId="267D0C22" w14:textId="77777777" w:rsidR="00B610B1" w:rsidRPr="007D3620" w:rsidRDefault="00B610B1">
      <w:pPr>
        <w:spacing w:after="0" w:line="360" w:lineRule="auto"/>
        <w:jc w:val="both"/>
        <w:rPr>
          <w:rFonts w:ascii="Arial" w:eastAsia="Arial" w:hAnsi="Arial" w:cs="Arial"/>
          <w:lang w:val="en-GB"/>
        </w:rPr>
      </w:pPr>
    </w:p>
    <w:p w14:paraId="2647499F" w14:textId="77777777" w:rsidR="00294D86" w:rsidRPr="007D3620" w:rsidRDefault="001405CF" w:rsidP="00294D86">
      <w:pPr>
        <w:pStyle w:val="Heading1"/>
        <w:rPr>
          <w:rFonts w:eastAsia="Arial"/>
          <w:b w:val="0"/>
          <w:sz w:val="22"/>
          <w:szCs w:val="22"/>
          <w:lang w:val="en-GB"/>
        </w:rPr>
      </w:pPr>
      <w:bookmarkStart w:id="12" w:name="_Toc77359069"/>
      <w:r w:rsidRPr="007D3620">
        <w:rPr>
          <w:rFonts w:eastAsia="Arial"/>
          <w:b w:val="0"/>
          <w:lang w:val="en-GB"/>
        </w:rPr>
        <w:t>References</w:t>
      </w:r>
      <w:bookmarkEnd w:id="12"/>
    </w:p>
    <w:p w14:paraId="17E0275D" w14:textId="77777777" w:rsidR="00294D86" w:rsidRPr="007D3620" w:rsidRDefault="00294D86" w:rsidP="00294D86">
      <w:pPr>
        <w:spacing w:after="0" w:line="360" w:lineRule="auto"/>
        <w:jc w:val="both"/>
        <w:rPr>
          <w:rFonts w:ascii="Arial" w:eastAsia="Arial" w:hAnsi="Arial" w:cs="Arial"/>
          <w:lang w:val="en-GB"/>
        </w:rPr>
      </w:pPr>
      <w:proofErr w:type="spellStart"/>
      <w:proofErr w:type="gramStart"/>
      <w:r w:rsidRPr="007D3620">
        <w:rPr>
          <w:rFonts w:ascii="Arial" w:eastAsia="Arial" w:hAnsi="Arial" w:cs="Arial"/>
          <w:lang w:val="en-GB"/>
        </w:rPr>
        <w:t>Aluko</w:t>
      </w:r>
      <w:proofErr w:type="spellEnd"/>
      <w:r w:rsidRPr="007D3620">
        <w:rPr>
          <w:rFonts w:ascii="Arial" w:eastAsia="Arial" w:hAnsi="Arial" w:cs="Arial"/>
          <w:lang w:val="en-GB"/>
        </w:rPr>
        <w:t>, O. and Knight, H., 2017.</w:t>
      </w:r>
      <w:proofErr w:type="gramEnd"/>
      <w:r w:rsidRPr="007D3620">
        <w:rPr>
          <w:rFonts w:ascii="Arial" w:eastAsia="Arial" w:hAnsi="Arial" w:cs="Arial"/>
          <w:lang w:val="en-GB"/>
        </w:rPr>
        <w:t xml:space="preserve"> From corner store to superstore: a historical analysis of Sainsbury’s co-evolution. </w:t>
      </w:r>
      <w:proofErr w:type="gramStart"/>
      <w:r w:rsidRPr="007D3620">
        <w:rPr>
          <w:rFonts w:ascii="Arial" w:eastAsia="Arial" w:hAnsi="Arial" w:cs="Arial"/>
          <w:lang w:val="en-GB"/>
        </w:rPr>
        <w:t>Journal of Management History.</w:t>
      </w:r>
      <w:proofErr w:type="gramEnd"/>
    </w:p>
    <w:p w14:paraId="0D52E305"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spellStart"/>
      <w:proofErr w:type="gramStart"/>
      <w:r w:rsidRPr="007D3620">
        <w:rPr>
          <w:rFonts w:ascii="Arial" w:eastAsia="Arial" w:hAnsi="Arial" w:cs="Arial"/>
          <w:shd w:val="clear" w:color="auto" w:fill="FFFFFF"/>
          <w:lang w:val="en-GB"/>
        </w:rPr>
        <w:t>Ausloos</w:t>
      </w:r>
      <w:proofErr w:type="spellEnd"/>
      <w:r w:rsidRPr="007D3620">
        <w:rPr>
          <w:rFonts w:ascii="Arial" w:eastAsia="Arial" w:hAnsi="Arial" w:cs="Arial"/>
          <w:shd w:val="clear" w:color="auto" w:fill="FFFFFF"/>
          <w:lang w:val="en-GB"/>
        </w:rPr>
        <w:t>, M., 2020.</w:t>
      </w:r>
      <w:proofErr w:type="gramEnd"/>
      <w:r w:rsidRPr="007D3620">
        <w:rPr>
          <w:rFonts w:ascii="Arial" w:eastAsia="Arial" w:hAnsi="Arial" w:cs="Arial"/>
          <w:shd w:val="clear" w:color="auto" w:fill="FFFFFF"/>
          <w:lang w:val="en-GB"/>
        </w:rPr>
        <w:t xml:space="preserve"> Valuation Models Applied to Value-Based Management—Application to the Case of UK Companies with Problems. </w:t>
      </w:r>
      <w:proofErr w:type="gramStart"/>
      <w:r w:rsidRPr="007D3620">
        <w:rPr>
          <w:rFonts w:ascii="Arial" w:eastAsia="Arial" w:hAnsi="Arial" w:cs="Arial"/>
          <w:shd w:val="clear" w:color="auto" w:fill="FFFFFF"/>
          <w:lang w:val="en-GB"/>
        </w:rPr>
        <w:t>Forecasting, 2(4), pp.549-565.</w:t>
      </w:r>
      <w:proofErr w:type="gramEnd"/>
    </w:p>
    <w:p w14:paraId="3FDBEE30" w14:textId="77777777" w:rsidR="00294D86" w:rsidRPr="007D3620" w:rsidRDefault="00294D86" w:rsidP="00294D86">
      <w:pPr>
        <w:spacing w:after="0" w:line="360" w:lineRule="auto"/>
        <w:jc w:val="both"/>
        <w:rPr>
          <w:rFonts w:ascii="Arial" w:eastAsia="Arial" w:hAnsi="Arial" w:cs="Arial"/>
          <w:shd w:val="clear" w:color="auto" w:fill="FFFFFF"/>
          <w:lang w:val="en-GB"/>
        </w:rPr>
      </w:pPr>
      <w:r w:rsidRPr="007D3620">
        <w:rPr>
          <w:rFonts w:ascii="Arial" w:eastAsia="Arial" w:hAnsi="Arial" w:cs="Arial"/>
          <w:shd w:val="clear" w:color="auto" w:fill="FFFFFF"/>
          <w:lang w:val="en-GB"/>
        </w:rPr>
        <w:t xml:space="preserve">C. (2020, February 26). </w:t>
      </w:r>
      <w:proofErr w:type="gramStart"/>
      <w:r w:rsidRPr="007D3620">
        <w:rPr>
          <w:rFonts w:ascii="Arial" w:eastAsia="Arial" w:hAnsi="Arial" w:cs="Arial"/>
          <w:shd w:val="clear" w:color="auto" w:fill="FFFFFF"/>
          <w:lang w:val="en-GB"/>
        </w:rPr>
        <w:t xml:space="preserve">Sainsbury </w:t>
      </w:r>
      <w:proofErr w:type="spellStart"/>
      <w:r w:rsidRPr="007D3620">
        <w:rPr>
          <w:rFonts w:ascii="Arial" w:eastAsia="Arial" w:hAnsi="Arial" w:cs="Arial"/>
          <w:shd w:val="clear" w:color="auto" w:fill="FFFFFF"/>
          <w:lang w:val="en-GB"/>
        </w:rPr>
        <w:t>Plc</w:t>
      </w:r>
      <w:proofErr w:type="spellEnd"/>
      <w:r w:rsidRPr="007D3620">
        <w:rPr>
          <w:rFonts w:ascii="Arial" w:eastAsia="Arial" w:hAnsi="Arial" w:cs="Arial"/>
          <w:shd w:val="clear" w:color="auto" w:fill="FFFFFF"/>
          <w:lang w:val="en-GB"/>
        </w:rPr>
        <w:t xml:space="preserve"> Leadership Style.</w:t>
      </w:r>
      <w:proofErr w:type="gramEnd"/>
      <w:r w:rsidRPr="007D3620">
        <w:rPr>
          <w:rFonts w:ascii="Arial" w:eastAsia="Arial" w:hAnsi="Arial" w:cs="Arial"/>
          <w:shd w:val="clear" w:color="auto" w:fill="FFFFFF"/>
          <w:lang w:val="en-GB"/>
        </w:rPr>
        <w:t xml:space="preserve"> </w:t>
      </w:r>
      <w:proofErr w:type="gramStart"/>
      <w:r w:rsidRPr="007D3620">
        <w:rPr>
          <w:rFonts w:ascii="Arial" w:eastAsia="Arial" w:hAnsi="Arial" w:cs="Arial"/>
          <w:shd w:val="clear" w:color="auto" w:fill="FFFFFF"/>
          <w:lang w:val="en-GB"/>
        </w:rPr>
        <w:t>CIRCLE OF BUSINESS.</w:t>
      </w:r>
      <w:proofErr w:type="gramEnd"/>
      <w:r w:rsidRPr="007D3620">
        <w:rPr>
          <w:rFonts w:ascii="Arial" w:eastAsia="Arial" w:hAnsi="Arial" w:cs="Arial"/>
          <w:shd w:val="clear" w:color="auto" w:fill="FFFFFF"/>
          <w:lang w:val="en-GB"/>
        </w:rPr>
        <w:t xml:space="preserve"> </w:t>
      </w:r>
      <w:hyperlink r:id="rId10">
        <w:r w:rsidRPr="007D3620">
          <w:rPr>
            <w:rFonts w:ascii="Arial" w:eastAsia="Arial" w:hAnsi="Arial" w:cs="Arial"/>
            <w:shd w:val="clear" w:color="auto" w:fill="FFFFFF"/>
            <w:lang w:val="en-GB"/>
          </w:rPr>
          <w:t>https://circlebizz.com/management/sainsbury-plc-leadership-and-management-style/</w:t>
        </w:r>
      </w:hyperlink>
    </w:p>
    <w:p w14:paraId="734D8A31"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spellStart"/>
      <w:proofErr w:type="gramStart"/>
      <w:r w:rsidRPr="007D3620">
        <w:rPr>
          <w:rFonts w:ascii="Arial" w:eastAsia="Arial" w:hAnsi="Arial" w:cs="Arial"/>
          <w:shd w:val="clear" w:color="auto" w:fill="FFFFFF"/>
          <w:lang w:val="en-GB"/>
        </w:rPr>
        <w:t>Cuganesan</w:t>
      </w:r>
      <w:proofErr w:type="spellEnd"/>
      <w:r w:rsidRPr="007D3620">
        <w:rPr>
          <w:rFonts w:ascii="Arial" w:eastAsia="Arial" w:hAnsi="Arial" w:cs="Arial"/>
          <w:shd w:val="clear" w:color="auto" w:fill="FFFFFF"/>
          <w:lang w:val="en-GB"/>
        </w:rPr>
        <w:t>, S., Steele, C. and Hart, A., 2018.</w:t>
      </w:r>
      <w:proofErr w:type="gramEnd"/>
      <w:r w:rsidRPr="007D3620">
        <w:rPr>
          <w:rFonts w:ascii="Arial" w:eastAsia="Arial" w:hAnsi="Arial" w:cs="Arial"/>
          <w:shd w:val="clear" w:color="auto" w:fill="FFFFFF"/>
          <w:lang w:val="en-GB"/>
        </w:rPr>
        <w:t xml:space="preserve"> How senior management and workplace norms influence information security attitudes and self-efficacy. </w:t>
      </w:r>
      <w:proofErr w:type="gramStart"/>
      <w:r w:rsidRPr="007D3620">
        <w:rPr>
          <w:rFonts w:ascii="Arial" w:eastAsia="Arial" w:hAnsi="Arial" w:cs="Arial"/>
          <w:shd w:val="clear" w:color="auto" w:fill="FFFFFF"/>
          <w:lang w:val="en-GB"/>
        </w:rPr>
        <w:t>Behaviour &amp; Information Technology, 37(1), pp.50-65.</w:t>
      </w:r>
      <w:proofErr w:type="gramEnd"/>
    </w:p>
    <w:p w14:paraId="00BB6314"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gramStart"/>
      <w:r w:rsidRPr="007D3620">
        <w:rPr>
          <w:rFonts w:ascii="Arial" w:eastAsia="Arial" w:hAnsi="Arial" w:cs="Arial"/>
          <w:shd w:val="clear" w:color="auto" w:fill="FFFFFF"/>
          <w:lang w:val="en-GB"/>
        </w:rPr>
        <w:t>Davies, W. and Stevens, M., 2019.</w:t>
      </w:r>
      <w:proofErr w:type="gramEnd"/>
      <w:r w:rsidRPr="007D3620">
        <w:rPr>
          <w:rFonts w:ascii="Arial" w:eastAsia="Arial" w:hAnsi="Arial" w:cs="Arial"/>
          <w:shd w:val="clear" w:color="auto" w:fill="FFFFFF"/>
          <w:lang w:val="en-GB"/>
        </w:rPr>
        <w:t xml:space="preserve"> The Importance of Critical Thinking and How to Measure It. Retrieved from Pearson </w:t>
      </w:r>
      <w:proofErr w:type="spellStart"/>
      <w:r w:rsidRPr="007D3620">
        <w:rPr>
          <w:rFonts w:ascii="Arial" w:eastAsia="Arial" w:hAnsi="Arial" w:cs="Arial"/>
          <w:shd w:val="clear" w:color="auto" w:fill="FFFFFF"/>
          <w:lang w:val="en-GB"/>
        </w:rPr>
        <w:t>TalentLens</w:t>
      </w:r>
      <w:proofErr w:type="spellEnd"/>
      <w:r w:rsidRPr="007D3620">
        <w:rPr>
          <w:rFonts w:ascii="Arial" w:eastAsia="Arial" w:hAnsi="Arial" w:cs="Arial"/>
          <w:shd w:val="clear" w:color="auto" w:fill="FFFFFF"/>
          <w:lang w:val="en-GB"/>
        </w:rPr>
        <w:t xml:space="preserve"> website: </w:t>
      </w:r>
      <w:hyperlink r:id="rId11">
        <w:r w:rsidRPr="007D3620">
          <w:rPr>
            <w:rFonts w:ascii="Arial" w:eastAsia="Arial" w:hAnsi="Arial" w:cs="Arial"/>
            <w:u w:val="single"/>
            <w:shd w:val="clear" w:color="auto" w:fill="FFFFFF"/>
            <w:lang w:val="en-GB"/>
          </w:rPr>
          <w:t>https://www</w:t>
        </w:r>
      </w:hyperlink>
      <w:r w:rsidRPr="007D3620">
        <w:rPr>
          <w:rFonts w:ascii="Arial" w:eastAsia="Arial" w:hAnsi="Arial" w:cs="Arial"/>
          <w:shd w:val="clear" w:color="auto" w:fill="FFFFFF"/>
          <w:lang w:val="en-GB"/>
        </w:rPr>
        <w:t xml:space="preserve">. </w:t>
      </w:r>
      <w:proofErr w:type="spellStart"/>
      <w:proofErr w:type="gramStart"/>
      <w:r w:rsidRPr="007D3620">
        <w:rPr>
          <w:rFonts w:ascii="Arial" w:eastAsia="Arial" w:hAnsi="Arial" w:cs="Arial"/>
          <w:shd w:val="clear" w:color="auto" w:fill="FFFFFF"/>
          <w:lang w:val="en-GB"/>
        </w:rPr>
        <w:t>talentlens</w:t>
      </w:r>
      <w:proofErr w:type="spellEnd"/>
      <w:proofErr w:type="gramEnd"/>
      <w:r w:rsidRPr="007D3620">
        <w:rPr>
          <w:rFonts w:ascii="Arial" w:eastAsia="Arial" w:hAnsi="Arial" w:cs="Arial"/>
          <w:shd w:val="clear" w:color="auto" w:fill="FFFFFF"/>
          <w:lang w:val="en-GB"/>
        </w:rPr>
        <w:t xml:space="preserve">. </w:t>
      </w:r>
      <w:proofErr w:type="gramStart"/>
      <w:r w:rsidRPr="007D3620">
        <w:rPr>
          <w:rFonts w:ascii="Arial" w:eastAsia="Arial" w:hAnsi="Arial" w:cs="Arial"/>
          <w:shd w:val="clear" w:color="auto" w:fill="FFFFFF"/>
          <w:lang w:val="en-GB"/>
        </w:rPr>
        <w:t>co</w:t>
      </w:r>
      <w:proofErr w:type="gramEnd"/>
      <w:r w:rsidRPr="007D3620">
        <w:rPr>
          <w:rFonts w:ascii="Arial" w:eastAsia="Arial" w:hAnsi="Arial" w:cs="Arial"/>
          <w:shd w:val="clear" w:color="auto" w:fill="FFFFFF"/>
          <w:lang w:val="en-GB"/>
        </w:rPr>
        <w:t xml:space="preserve">. uk/wpcontent/uploads/sites/5/The-Importance-of-Critical-Thinking-and-How-to-Measure-It_UK_Final. </w:t>
      </w:r>
      <w:proofErr w:type="spellStart"/>
      <w:proofErr w:type="gramStart"/>
      <w:r w:rsidRPr="007D3620">
        <w:rPr>
          <w:rFonts w:ascii="Arial" w:eastAsia="Arial" w:hAnsi="Arial" w:cs="Arial"/>
          <w:shd w:val="clear" w:color="auto" w:fill="FFFFFF"/>
          <w:lang w:val="en-GB"/>
        </w:rPr>
        <w:t>pdf</w:t>
      </w:r>
      <w:proofErr w:type="spellEnd"/>
      <w:proofErr w:type="gramEnd"/>
      <w:r w:rsidRPr="007D3620">
        <w:rPr>
          <w:rFonts w:ascii="Arial" w:eastAsia="Arial" w:hAnsi="Arial" w:cs="Arial"/>
          <w:shd w:val="clear" w:color="auto" w:fill="FFFFFF"/>
          <w:lang w:val="en-GB"/>
        </w:rPr>
        <w:t>.</w:t>
      </w:r>
    </w:p>
    <w:p w14:paraId="2FD4B1AF"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gramStart"/>
      <w:r w:rsidRPr="007D3620">
        <w:rPr>
          <w:rFonts w:ascii="Arial" w:eastAsia="Arial" w:hAnsi="Arial" w:cs="Arial"/>
          <w:shd w:val="clear" w:color="auto" w:fill="FFFFFF"/>
          <w:lang w:val="en-GB"/>
        </w:rPr>
        <w:t>De Bono, E., 2017.</w:t>
      </w:r>
      <w:proofErr w:type="gramEnd"/>
      <w:r w:rsidRPr="007D3620">
        <w:rPr>
          <w:rFonts w:ascii="Arial" w:eastAsia="Arial" w:hAnsi="Arial" w:cs="Arial"/>
          <w:shd w:val="clear" w:color="auto" w:fill="FFFFFF"/>
          <w:lang w:val="en-GB"/>
        </w:rPr>
        <w:t xml:space="preserve"> </w:t>
      </w:r>
      <w:proofErr w:type="gramStart"/>
      <w:r w:rsidRPr="007D3620">
        <w:rPr>
          <w:rFonts w:ascii="Arial" w:eastAsia="Arial" w:hAnsi="Arial" w:cs="Arial"/>
          <w:shd w:val="clear" w:color="auto" w:fill="FFFFFF"/>
          <w:lang w:val="en-GB"/>
        </w:rPr>
        <w:t>Six thinking hats.</w:t>
      </w:r>
      <w:proofErr w:type="gramEnd"/>
      <w:r w:rsidRPr="007D3620">
        <w:rPr>
          <w:rFonts w:ascii="Arial" w:eastAsia="Arial" w:hAnsi="Arial" w:cs="Arial"/>
          <w:shd w:val="clear" w:color="auto" w:fill="FFFFFF"/>
          <w:lang w:val="en-GB"/>
        </w:rPr>
        <w:t xml:space="preserve"> Penguin </w:t>
      </w:r>
      <w:proofErr w:type="spellStart"/>
      <w:proofErr w:type="gramStart"/>
      <w:r w:rsidRPr="007D3620">
        <w:rPr>
          <w:rFonts w:ascii="Arial" w:eastAsia="Arial" w:hAnsi="Arial" w:cs="Arial"/>
          <w:shd w:val="clear" w:color="auto" w:fill="FFFFFF"/>
          <w:lang w:val="en-GB"/>
        </w:rPr>
        <w:t>uk</w:t>
      </w:r>
      <w:proofErr w:type="spellEnd"/>
      <w:proofErr w:type="gramEnd"/>
      <w:r w:rsidRPr="007D3620">
        <w:rPr>
          <w:rFonts w:ascii="Arial" w:eastAsia="Arial" w:hAnsi="Arial" w:cs="Arial"/>
          <w:shd w:val="clear" w:color="auto" w:fill="FFFFFF"/>
          <w:lang w:val="en-GB"/>
        </w:rPr>
        <w:t>.</w:t>
      </w:r>
    </w:p>
    <w:p w14:paraId="0DB161FE"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spellStart"/>
      <w:proofErr w:type="gramStart"/>
      <w:r w:rsidRPr="007D3620">
        <w:rPr>
          <w:rFonts w:ascii="Arial" w:eastAsia="Arial" w:hAnsi="Arial" w:cs="Arial"/>
          <w:shd w:val="clear" w:color="auto" w:fill="FFFFFF"/>
          <w:lang w:val="en-GB"/>
        </w:rPr>
        <w:t>Filimonau</w:t>
      </w:r>
      <w:proofErr w:type="spellEnd"/>
      <w:r w:rsidRPr="007D3620">
        <w:rPr>
          <w:rFonts w:ascii="Arial" w:eastAsia="Arial" w:hAnsi="Arial" w:cs="Arial"/>
          <w:shd w:val="clear" w:color="auto" w:fill="FFFFFF"/>
          <w:lang w:val="en-GB"/>
        </w:rPr>
        <w:t xml:space="preserve">, V. and </w:t>
      </w:r>
      <w:proofErr w:type="spellStart"/>
      <w:r w:rsidRPr="007D3620">
        <w:rPr>
          <w:rFonts w:ascii="Arial" w:eastAsia="Arial" w:hAnsi="Arial" w:cs="Arial"/>
          <w:shd w:val="clear" w:color="auto" w:fill="FFFFFF"/>
          <w:lang w:val="en-GB"/>
        </w:rPr>
        <w:t>Gherbin</w:t>
      </w:r>
      <w:proofErr w:type="spellEnd"/>
      <w:r w:rsidRPr="007D3620">
        <w:rPr>
          <w:rFonts w:ascii="Arial" w:eastAsia="Arial" w:hAnsi="Arial" w:cs="Arial"/>
          <w:shd w:val="clear" w:color="auto" w:fill="FFFFFF"/>
          <w:lang w:val="en-GB"/>
        </w:rPr>
        <w:t>, A., 2017.</w:t>
      </w:r>
      <w:proofErr w:type="gramEnd"/>
      <w:r w:rsidRPr="007D3620">
        <w:rPr>
          <w:rFonts w:ascii="Arial" w:eastAsia="Arial" w:hAnsi="Arial" w:cs="Arial"/>
          <w:shd w:val="clear" w:color="auto" w:fill="FFFFFF"/>
          <w:lang w:val="en-GB"/>
        </w:rPr>
        <w:t xml:space="preserve"> An exploratory study of food waste management practices in the UK grocery retail sector. </w:t>
      </w:r>
      <w:proofErr w:type="gramStart"/>
      <w:r w:rsidRPr="007D3620">
        <w:rPr>
          <w:rFonts w:ascii="Arial" w:eastAsia="Arial" w:hAnsi="Arial" w:cs="Arial"/>
          <w:shd w:val="clear" w:color="auto" w:fill="FFFFFF"/>
          <w:lang w:val="en-GB"/>
        </w:rPr>
        <w:t>Journal of Cleaner Production, 167, pp.1184-1194.</w:t>
      </w:r>
      <w:proofErr w:type="gramEnd"/>
    </w:p>
    <w:p w14:paraId="6908FCF7"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spellStart"/>
      <w:r w:rsidRPr="007D3620">
        <w:rPr>
          <w:rFonts w:ascii="Arial" w:eastAsia="Arial" w:hAnsi="Arial" w:cs="Arial"/>
          <w:shd w:val="clear" w:color="auto" w:fill="FFFFFF"/>
          <w:lang w:val="en-GB"/>
        </w:rPr>
        <w:t>Foroughmand</w:t>
      </w:r>
      <w:proofErr w:type="spellEnd"/>
      <w:r w:rsidRPr="007D3620">
        <w:rPr>
          <w:rFonts w:ascii="Arial" w:eastAsia="Arial" w:hAnsi="Arial" w:cs="Arial"/>
          <w:shd w:val="clear" w:color="auto" w:fill="FFFFFF"/>
          <w:lang w:val="en-GB"/>
        </w:rPr>
        <w:t xml:space="preserve"> </w:t>
      </w:r>
      <w:proofErr w:type="spellStart"/>
      <w:r w:rsidRPr="007D3620">
        <w:rPr>
          <w:rFonts w:ascii="Arial" w:eastAsia="Arial" w:hAnsi="Arial" w:cs="Arial"/>
          <w:shd w:val="clear" w:color="auto" w:fill="FFFFFF"/>
          <w:lang w:val="en-GB"/>
        </w:rPr>
        <w:t>Araabi</w:t>
      </w:r>
      <w:proofErr w:type="spellEnd"/>
      <w:r w:rsidRPr="007D3620">
        <w:rPr>
          <w:rFonts w:ascii="Arial" w:eastAsia="Arial" w:hAnsi="Arial" w:cs="Arial"/>
          <w:shd w:val="clear" w:color="auto" w:fill="FFFFFF"/>
          <w:lang w:val="en-GB"/>
        </w:rPr>
        <w:t xml:space="preserve">, H., 2018. </w:t>
      </w:r>
      <w:proofErr w:type="gramStart"/>
      <w:r w:rsidRPr="007D3620">
        <w:rPr>
          <w:rFonts w:ascii="Arial" w:eastAsia="Arial" w:hAnsi="Arial" w:cs="Arial"/>
          <w:shd w:val="clear" w:color="auto" w:fill="FFFFFF"/>
          <w:lang w:val="en-GB"/>
        </w:rPr>
        <w:t>Schools and skills of critical thinking for urban design.</w:t>
      </w:r>
      <w:proofErr w:type="gramEnd"/>
      <w:r w:rsidRPr="007D3620">
        <w:rPr>
          <w:rFonts w:ascii="Arial" w:eastAsia="Arial" w:hAnsi="Arial" w:cs="Arial"/>
          <w:shd w:val="clear" w:color="auto" w:fill="FFFFFF"/>
          <w:lang w:val="en-GB"/>
        </w:rPr>
        <w:t xml:space="preserve"> </w:t>
      </w:r>
      <w:proofErr w:type="gramStart"/>
      <w:r w:rsidRPr="007D3620">
        <w:rPr>
          <w:rFonts w:ascii="Arial" w:eastAsia="Arial" w:hAnsi="Arial" w:cs="Arial"/>
          <w:shd w:val="clear" w:color="auto" w:fill="FFFFFF"/>
          <w:lang w:val="en-GB"/>
        </w:rPr>
        <w:t>Journal of Urban Design, 23(5), pp.763-779.</w:t>
      </w:r>
      <w:proofErr w:type="gramEnd"/>
    </w:p>
    <w:p w14:paraId="18DD6DF5" w14:textId="77777777" w:rsidR="00294D86" w:rsidRPr="007D3620" w:rsidRDefault="00294D86" w:rsidP="00294D86">
      <w:pPr>
        <w:spacing w:after="0" w:line="360" w:lineRule="auto"/>
        <w:jc w:val="both"/>
        <w:rPr>
          <w:rFonts w:ascii="Arial" w:eastAsia="Arial" w:hAnsi="Arial" w:cs="Arial"/>
          <w:shd w:val="clear" w:color="auto" w:fill="FFFFFF"/>
          <w:lang w:val="en-GB"/>
        </w:rPr>
      </w:pPr>
      <w:r w:rsidRPr="007D3620">
        <w:rPr>
          <w:rFonts w:ascii="Arial" w:eastAsia="Arial" w:hAnsi="Arial" w:cs="Arial"/>
          <w:shd w:val="clear" w:color="auto" w:fill="FFFFFF"/>
          <w:lang w:val="en-GB"/>
        </w:rPr>
        <w:t xml:space="preserve">Frederick Taylor and Scientific Management: Understanding </w:t>
      </w:r>
      <w:proofErr w:type="spellStart"/>
      <w:r w:rsidRPr="007D3620">
        <w:rPr>
          <w:rFonts w:ascii="Arial" w:eastAsia="Arial" w:hAnsi="Arial" w:cs="Arial"/>
          <w:shd w:val="clear" w:color="auto" w:fill="FFFFFF"/>
          <w:lang w:val="en-GB"/>
        </w:rPr>
        <w:t>Taylorism</w:t>
      </w:r>
      <w:proofErr w:type="spellEnd"/>
      <w:r w:rsidRPr="007D3620">
        <w:rPr>
          <w:rFonts w:ascii="Arial" w:eastAsia="Arial" w:hAnsi="Arial" w:cs="Arial"/>
          <w:shd w:val="clear" w:color="auto" w:fill="FFFFFF"/>
          <w:lang w:val="en-GB"/>
        </w:rPr>
        <w:t xml:space="preserve"> and Early Management Theory. (2019)</w:t>
      </w:r>
      <w:proofErr w:type="gramStart"/>
      <w:r w:rsidRPr="007D3620">
        <w:rPr>
          <w:rFonts w:ascii="Arial" w:eastAsia="Arial" w:hAnsi="Arial" w:cs="Arial"/>
          <w:shd w:val="clear" w:color="auto" w:fill="FFFFFF"/>
          <w:lang w:val="en-GB"/>
        </w:rPr>
        <w:t>. Mind Tools.</w:t>
      </w:r>
      <w:proofErr w:type="gramEnd"/>
      <w:r w:rsidRPr="007D3620">
        <w:rPr>
          <w:rFonts w:ascii="Arial" w:eastAsia="Arial" w:hAnsi="Arial" w:cs="Arial"/>
          <w:shd w:val="clear" w:color="auto" w:fill="FFFFFF"/>
          <w:lang w:val="en-GB"/>
        </w:rPr>
        <w:t xml:space="preserve"> </w:t>
      </w:r>
      <w:hyperlink r:id="rId12">
        <w:r w:rsidRPr="007D3620">
          <w:rPr>
            <w:rFonts w:ascii="Arial" w:eastAsia="Arial" w:hAnsi="Arial" w:cs="Arial"/>
            <w:shd w:val="clear" w:color="auto" w:fill="FFFFFF"/>
            <w:lang w:val="en-GB"/>
          </w:rPr>
          <w:t>https://www.mindtools.com/pages/article/newTMM_Taylor.htm</w:t>
        </w:r>
      </w:hyperlink>
    </w:p>
    <w:p w14:paraId="01D0001D"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gramStart"/>
      <w:r w:rsidRPr="007D3620">
        <w:rPr>
          <w:rFonts w:ascii="Arial" w:eastAsia="Arial" w:hAnsi="Arial" w:cs="Arial"/>
          <w:shd w:val="clear" w:color="auto" w:fill="FFFFFF"/>
          <w:lang w:val="en-GB"/>
        </w:rPr>
        <w:t>Gill-</w:t>
      </w:r>
      <w:proofErr w:type="spellStart"/>
      <w:r w:rsidRPr="007D3620">
        <w:rPr>
          <w:rFonts w:ascii="Arial" w:eastAsia="Arial" w:hAnsi="Arial" w:cs="Arial"/>
          <w:shd w:val="clear" w:color="auto" w:fill="FFFFFF"/>
          <w:lang w:val="en-GB"/>
        </w:rPr>
        <w:t>Simmen</w:t>
      </w:r>
      <w:proofErr w:type="spellEnd"/>
      <w:r w:rsidRPr="007D3620">
        <w:rPr>
          <w:rFonts w:ascii="Arial" w:eastAsia="Arial" w:hAnsi="Arial" w:cs="Arial"/>
          <w:shd w:val="clear" w:color="auto" w:fill="FFFFFF"/>
          <w:lang w:val="en-GB"/>
        </w:rPr>
        <w:t>, L., 2020.</w:t>
      </w:r>
      <w:proofErr w:type="gramEnd"/>
      <w:r w:rsidRPr="007D3620">
        <w:rPr>
          <w:rFonts w:ascii="Arial" w:eastAsia="Arial" w:hAnsi="Arial" w:cs="Arial"/>
          <w:shd w:val="clear" w:color="auto" w:fill="FFFFFF"/>
          <w:lang w:val="en-GB"/>
        </w:rPr>
        <w:t xml:space="preserve"> Developing critical thinking skills: Using Edward de Bono’s six thinking hats in formative peer assessment &amp; feedback. </w:t>
      </w:r>
      <w:proofErr w:type="gramStart"/>
      <w:r w:rsidRPr="007D3620">
        <w:rPr>
          <w:rFonts w:ascii="Arial" w:eastAsia="Arial" w:hAnsi="Arial" w:cs="Arial"/>
          <w:shd w:val="clear" w:color="auto" w:fill="FFFFFF"/>
          <w:lang w:val="en-GB"/>
        </w:rPr>
        <w:t>Journal of Applied Learning and Teaching, 3(1), pp.138-141.</w:t>
      </w:r>
      <w:proofErr w:type="gramEnd"/>
    </w:p>
    <w:p w14:paraId="23A0FD2D"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spellStart"/>
      <w:proofErr w:type="gramStart"/>
      <w:r w:rsidRPr="007D3620">
        <w:rPr>
          <w:rFonts w:ascii="Arial" w:eastAsia="Arial" w:hAnsi="Arial" w:cs="Arial"/>
          <w:shd w:val="clear" w:color="auto" w:fill="FFFFFF"/>
          <w:lang w:val="en-GB"/>
        </w:rPr>
        <w:t>Göçmen</w:t>
      </w:r>
      <w:proofErr w:type="spellEnd"/>
      <w:r w:rsidRPr="007D3620">
        <w:rPr>
          <w:rFonts w:ascii="Arial" w:eastAsia="Arial" w:hAnsi="Arial" w:cs="Arial"/>
          <w:shd w:val="clear" w:color="auto" w:fill="FFFFFF"/>
          <w:lang w:val="en-GB"/>
        </w:rPr>
        <w:t xml:space="preserve">, Ö. and </w:t>
      </w:r>
      <w:proofErr w:type="spellStart"/>
      <w:r w:rsidRPr="007D3620">
        <w:rPr>
          <w:rFonts w:ascii="Arial" w:eastAsia="Arial" w:hAnsi="Arial" w:cs="Arial"/>
          <w:shd w:val="clear" w:color="auto" w:fill="FFFFFF"/>
          <w:lang w:val="en-GB"/>
        </w:rPr>
        <w:t>Coşkun</w:t>
      </w:r>
      <w:proofErr w:type="spellEnd"/>
      <w:r w:rsidRPr="007D3620">
        <w:rPr>
          <w:rFonts w:ascii="Arial" w:eastAsia="Arial" w:hAnsi="Arial" w:cs="Arial"/>
          <w:shd w:val="clear" w:color="auto" w:fill="FFFFFF"/>
          <w:lang w:val="en-GB"/>
        </w:rPr>
        <w:t>, H., 2019.</w:t>
      </w:r>
      <w:proofErr w:type="gramEnd"/>
      <w:r w:rsidRPr="007D3620">
        <w:rPr>
          <w:rFonts w:ascii="Arial" w:eastAsia="Arial" w:hAnsi="Arial" w:cs="Arial"/>
          <w:shd w:val="clear" w:color="auto" w:fill="FFFFFF"/>
          <w:lang w:val="en-GB"/>
        </w:rPr>
        <w:t xml:space="preserve"> </w:t>
      </w:r>
      <w:proofErr w:type="gramStart"/>
      <w:r w:rsidRPr="007D3620">
        <w:rPr>
          <w:rFonts w:ascii="Arial" w:eastAsia="Arial" w:hAnsi="Arial" w:cs="Arial"/>
          <w:shd w:val="clear" w:color="auto" w:fill="FFFFFF"/>
          <w:lang w:val="en-GB"/>
        </w:rPr>
        <w:t>The effects of the six thinking hats and speed on creativity in brainstorming.</w:t>
      </w:r>
      <w:proofErr w:type="gramEnd"/>
      <w:r w:rsidRPr="007D3620">
        <w:rPr>
          <w:rFonts w:ascii="Arial" w:eastAsia="Arial" w:hAnsi="Arial" w:cs="Arial"/>
          <w:shd w:val="clear" w:color="auto" w:fill="FFFFFF"/>
          <w:lang w:val="en-GB"/>
        </w:rPr>
        <w:t xml:space="preserve"> </w:t>
      </w:r>
      <w:proofErr w:type="gramStart"/>
      <w:r w:rsidRPr="007D3620">
        <w:rPr>
          <w:rFonts w:ascii="Arial" w:eastAsia="Arial" w:hAnsi="Arial" w:cs="Arial"/>
          <w:shd w:val="clear" w:color="auto" w:fill="FFFFFF"/>
          <w:lang w:val="en-GB"/>
        </w:rPr>
        <w:t>Thinking Skills and Creativity, 31, pp.284-295.</w:t>
      </w:r>
      <w:proofErr w:type="gramEnd"/>
    </w:p>
    <w:p w14:paraId="721D7A5E" w14:textId="77777777" w:rsidR="00294D86" w:rsidRPr="007D3620" w:rsidRDefault="00294D86" w:rsidP="00294D86">
      <w:pPr>
        <w:spacing w:after="0" w:line="360" w:lineRule="auto"/>
        <w:jc w:val="both"/>
        <w:rPr>
          <w:rFonts w:ascii="Arial" w:eastAsia="Arial" w:hAnsi="Arial" w:cs="Arial"/>
          <w:shd w:val="clear" w:color="auto" w:fill="FFFFFF"/>
          <w:lang w:val="en-GB"/>
        </w:rPr>
      </w:pPr>
      <w:r w:rsidRPr="007D3620">
        <w:rPr>
          <w:rFonts w:ascii="Arial" w:eastAsia="Arial" w:hAnsi="Arial" w:cs="Arial"/>
          <w:shd w:val="clear" w:color="auto" w:fill="FFFFFF"/>
          <w:lang w:val="en-GB"/>
        </w:rPr>
        <w:t>Harrison, C. and Imam, T., 2017, September. An investigation of the role of transformational leadership behaviours: a case study on Sainsbury’s. In British Academy of Management Conference 2017: Re-connecting management research with the disciplines: Shaping the research agenda for the social sciences.</w:t>
      </w:r>
    </w:p>
    <w:p w14:paraId="6FEC62E1" w14:textId="77777777" w:rsidR="00294D86" w:rsidRPr="007D3620" w:rsidRDefault="00294D86" w:rsidP="00294D86">
      <w:pPr>
        <w:spacing w:after="0" w:line="360" w:lineRule="auto"/>
        <w:jc w:val="both"/>
        <w:rPr>
          <w:rFonts w:ascii="Arial" w:eastAsia="Arial" w:hAnsi="Arial" w:cs="Arial"/>
          <w:lang w:val="en-GB"/>
        </w:rPr>
      </w:pPr>
      <w:r w:rsidRPr="007D3620">
        <w:rPr>
          <w:rFonts w:ascii="Arial" w:eastAsia="Arial" w:hAnsi="Arial" w:cs="Arial"/>
          <w:lang w:val="en-GB"/>
        </w:rPr>
        <w:t xml:space="preserve">Jacobson, E. and Stark, E., 2019. </w:t>
      </w:r>
      <w:proofErr w:type="gramStart"/>
      <w:r w:rsidRPr="007D3620">
        <w:rPr>
          <w:rFonts w:ascii="Arial" w:eastAsia="Arial" w:hAnsi="Arial" w:cs="Arial"/>
          <w:lang w:val="en-GB"/>
        </w:rPr>
        <w:t>An Exploratory Study of Critical Thinking in the Workplace.</w:t>
      </w:r>
      <w:proofErr w:type="gramEnd"/>
    </w:p>
    <w:p w14:paraId="5A9A3FF5" w14:textId="77777777" w:rsidR="00294D86" w:rsidRPr="007D3620" w:rsidRDefault="00294D86" w:rsidP="00294D86">
      <w:pPr>
        <w:spacing w:after="0" w:line="360" w:lineRule="auto"/>
        <w:jc w:val="both"/>
        <w:rPr>
          <w:rFonts w:ascii="Arial" w:eastAsia="Arial" w:hAnsi="Arial" w:cs="Arial"/>
          <w:lang w:val="en-GB"/>
        </w:rPr>
      </w:pPr>
      <w:proofErr w:type="spellStart"/>
      <w:proofErr w:type="gramStart"/>
      <w:r w:rsidRPr="007D3620">
        <w:rPr>
          <w:rFonts w:ascii="Arial" w:eastAsia="Arial" w:hAnsi="Arial" w:cs="Arial"/>
          <w:lang w:val="en-GB"/>
        </w:rPr>
        <w:lastRenderedPageBreak/>
        <w:t>Khorasani</w:t>
      </w:r>
      <w:proofErr w:type="spellEnd"/>
      <w:r w:rsidRPr="007D3620">
        <w:rPr>
          <w:rFonts w:ascii="Arial" w:eastAsia="Arial" w:hAnsi="Arial" w:cs="Arial"/>
          <w:lang w:val="en-GB"/>
        </w:rPr>
        <w:t xml:space="preserve">, S.T. and </w:t>
      </w:r>
      <w:proofErr w:type="spellStart"/>
      <w:r w:rsidRPr="007D3620">
        <w:rPr>
          <w:rFonts w:ascii="Arial" w:eastAsia="Arial" w:hAnsi="Arial" w:cs="Arial"/>
          <w:lang w:val="en-GB"/>
        </w:rPr>
        <w:t>Almasifard</w:t>
      </w:r>
      <w:proofErr w:type="spellEnd"/>
      <w:r w:rsidRPr="007D3620">
        <w:rPr>
          <w:rFonts w:ascii="Arial" w:eastAsia="Arial" w:hAnsi="Arial" w:cs="Arial"/>
          <w:lang w:val="en-GB"/>
        </w:rPr>
        <w:t>, M., 2017.</w:t>
      </w:r>
      <w:proofErr w:type="gramEnd"/>
      <w:r w:rsidRPr="007D3620">
        <w:rPr>
          <w:rFonts w:ascii="Arial" w:eastAsia="Arial" w:hAnsi="Arial" w:cs="Arial"/>
          <w:lang w:val="en-GB"/>
        </w:rPr>
        <w:t xml:space="preserve"> Evolution of management theory within 20 century: A systemic overview of paradigm shifts in management. </w:t>
      </w:r>
      <w:proofErr w:type="gramStart"/>
      <w:r w:rsidRPr="007D3620">
        <w:rPr>
          <w:rFonts w:ascii="Arial" w:eastAsia="Arial" w:hAnsi="Arial" w:cs="Arial"/>
          <w:lang w:val="en-GB"/>
        </w:rPr>
        <w:t>International Review of Management and Marketing, 7(3).</w:t>
      </w:r>
      <w:proofErr w:type="gramEnd"/>
    </w:p>
    <w:p w14:paraId="6A947B55" w14:textId="77777777" w:rsidR="00294D86" w:rsidRPr="007D3620" w:rsidRDefault="00294D86" w:rsidP="00294D86">
      <w:pPr>
        <w:spacing w:after="0" w:line="360" w:lineRule="auto"/>
        <w:jc w:val="both"/>
        <w:rPr>
          <w:rFonts w:ascii="Arial" w:eastAsia="Arial" w:hAnsi="Arial" w:cs="Arial"/>
          <w:lang w:val="en-GB"/>
        </w:rPr>
      </w:pPr>
      <w:proofErr w:type="gramStart"/>
      <w:r w:rsidRPr="007D3620">
        <w:rPr>
          <w:rFonts w:ascii="Arial" w:eastAsia="Arial" w:hAnsi="Arial" w:cs="Arial"/>
          <w:lang w:val="en-GB"/>
        </w:rPr>
        <w:t>LEADERSHIP, B., YEARBOOK, S. and TERRITORIES, U., 2018.</w:t>
      </w:r>
      <w:proofErr w:type="gramEnd"/>
      <w:r w:rsidRPr="007D3620">
        <w:rPr>
          <w:rFonts w:ascii="Arial" w:eastAsia="Arial" w:hAnsi="Arial" w:cs="Arial"/>
          <w:lang w:val="en-GB"/>
        </w:rPr>
        <w:t xml:space="preserve"> </w:t>
      </w:r>
      <w:proofErr w:type="gramStart"/>
      <w:r w:rsidRPr="007D3620">
        <w:rPr>
          <w:rFonts w:ascii="Arial" w:eastAsia="Arial" w:hAnsi="Arial" w:cs="Arial"/>
          <w:lang w:val="en-GB"/>
        </w:rPr>
        <w:t>Business &amp; Management.</w:t>
      </w:r>
      <w:proofErr w:type="gramEnd"/>
      <w:r w:rsidRPr="007D3620">
        <w:rPr>
          <w:rFonts w:ascii="Arial" w:eastAsia="Arial" w:hAnsi="Arial" w:cs="Arial"/>
          <w:lang w:val="en-GB"/>
        </w:rPr>
        <w:t xml:space="preserve"> </w:t>
      </w:r>
      <w:proofErr w:type="gramStart"/>
      <w:r w:rsidRPr="007D3620">
        <w:rPr>
          <w:rFonts w:ascii="Arial" w:eastAsia="Arial" w:hAnsi="Arial" w:cs="Arial"/>
          <w:lang w:val="en-GB"/>
        </w:rPr>
        <w:t>SAGE, 47.</w:t>
      </w:r>
      <w:proofErr w:type="gramEnd"/>
    </w:p>
    <w:p w14:paraId="5D4C6A35" w14:textId="77777777" w:rsidR="00294D86" w:rsidRPr="007D3620" w:rsidRDefault="00294D86" w:rsidP="00294D86">
      <w:pPr>
        <w:spacing w:after="0" w:line="360" w:lineRule="auto"/>
        <w:jc w:val="both"/>
        <w:rPr>
          <w:rFonts w:ascii="Arial" w:eastAsia="Arial" w:hAnsi="Arial" w:cs="Arial"/>
          <w:lang w:val="en-GB"/>
        </w:rPr>
      </w:pPr>
      <w:proofErr w:type="gramStart"/>
      <w:r w:rsidRPr="007D3620">
        <w:rPr>
          <w:rFonts w:ascii="Arial" w:eastAsia="Arial" w:hAnsi="Arial" w:cs="Arial"/>
          <w:lang w:val="en-GB"/>
        </w:rPr>
        <w:t xml:space="preserve">Li, S., </w:t>
      </w:r>
      <w:proofErr w:type="spellStart"/>
      <w:r w:rsidRPr="007D3620">
        <w:rPr>
          <w:rFonts w:ascii="Arial" w:eastAsia="Arial" w:hAnsi="Arial" w:cs="Arial"/>
          <w:lang w:val="en-GB"/>
        </w:rPr>
        <w:t>Ren</w:t>
      </w:r>
      <w:proofErr w:type="spellEnd"/>
      <w:r w:rsidRPr="007D3620">
        <w:rPr>
          <w:rFonts w:ascii="Arial" w:eastAsia="Arial" w:hAnsi="Arial" w:cs="Arial"/>
          <w:lang w:val="en-GB"/>
        </w:rPr>
        <w:t xml:space="preserve">, X., </w:t>
      </w:r>
      <w:proofErr w:type="spellStart"/>
      <w:r w:rsidRPr="007D3620">
        <w:rPr>
          <w:rFonts w:ascii="Arial" w:eastAsia="Arial" w:hAnsi="Arial" w:cs="Arial"/>
          <w:lang w:val="en-GB"/>
        </w:rPr>
        <w:t>Schweizer</w:t>
      </w:r>
      <w:proofErr w:type="spellEnd"/>
      <w:r w:rsidRPr="007D3620">
        <w:rPr>
          <w:rFonts w:ascii="Arial" w:eastAsia="Arial" w:hAnsi="Arial" w:cs="Arial"/>
          <w:lang w:val="en-GB"/>
        </w:rPr>
        <w:t xml:space="preserve">, K., </w:t>
      </w:r>
      <w:proofErr w:type="spellStart"/>
      <w:r w:rsidRPr="007D3620">
        <w:rPr>
          <w:rFonts w:ascii="Arial" w:eastAsia="Arial" w:hAnsi="Arial" w:cs="Arial"/>
          <w:lang w:val="en-GB"/>
        </w:rPr>
        <w:t>Brinthaupt</w:t>
      </w:r>
      <w:proofErr w:type="spellEnd"/>
      <w:r w:rsidRPr="007D3620">
        <w:rPr>
          <w:rFonts w:ascii="Arial" w:eastAsia="Arial" w:hAnsi="Arial" w:cs="Arial"/>
          <w:lang w:val="en-GB"/>
        </w:rPr>
        <w:t>, T.M. and Wang, T., 2021.</w:t>
      </w:r>
      <w:proofErr w:type="gramEnd"/>
      <w:r w:rsidRPr="007D3620">
        <w:rPr>
          <w:rFonts w:ascii="Arial" w:eastAsia="Arial" w:hAnsi="Arial" w:cs="Arial"/>
          <w:lang w:val="en-GB"/>
        </w:rPr>
        <w:t xml:space="preserve"> Executive functions as predictors of critical thinking: </w:t>
      </w:r>
      <w:proofErr w:type="spellStart"/>
      <w:r w:rsidRPr="007D3620">
        <w:rPr>
          <w:rFonts w:ascii="Arial" w:eastAsia="Arial" w:hAnsi="Arial" w:cs="Arial"/>
          <w:lang w:val="en-GB"/>
        </w:rPr>
        <w:t>Behavioral</w:t>
      </w:r>
      <w:proofErr w:type="spellEnd"/>
      <w:r w:rsidRPr="007D3620">
        <w:rPr>
          <w:rFonts w:ascii="Arial" w:eastAsia="Arial" w:hAnsi="Arial" w:cs="Arial"/>
          <w:lang w:val="en-GB"/>
        </w:rPr>
        <w:t xml:space="preserve"> and neural evidence. Learning and Instruction, 71, p.101376.</w:t>
      </w:r>
    </w:p>
    <w:p w14:paraId="57935688" w14:textId="77777777" w:rsidR="00294D86" w:rsidRPr="007D3620" w:rsidRDefault="00294D86" w:rsidP="00294D86">
      <w:pPr>
        <w:spacing w:after="0" w:line="360" w:lineRule="auto"/>
        <w:jc w:val="both"/>
        <w:rPr>
          <w:rFonts w:ascii="Arial" w:eastAsia="Arial" w:hAnsi="Arial" w:cs="Arial"/>
          <w:lang w:val="en-GB"/>
        </w:rPr>
      </w:pPr>
      <w:r w:rsidRPr="007D3620">
        <w:rPr>
          <w:rFonts w:ascii="Arial" w:eastAsia="Arial" w:hAnsi="Arial" w:cs="Arial"/>
          <w:lang w:val="en-GB"/>
        </w:rPr>
        <w:t xml:space="preserve">Lyons, S.T., Schweitzer, L., </w:t>
      </w:r>
      <w:proofErr w:type="spellStart"/>
      <w:r w:rsidRPr="007D3620">
        <w:rPr>
          <w:rFonts w:ascii="Arial" w:eastAsia="Arial" w:hAnsi="Arial" w:cs="Arial"/>
          <w:lang w:val="en-GB"/>
        </w:rPr>
        <w:t>Urick</w:t>
      </w:r>
      <w:proofErr w:type="spellEnd"/>
      <w:r w:rsidRPr="007D3620">
        <w:rPr>
          <w:rFonts w:ascii="Arial" w:eastAsia="Arial" w:hAnsi="Arial" w:cs="Arial"/>
          <w:lang w:val="en-GB"/>
        </w:rPr>
        <w:t xml:space="preserve">, M.J. and </w:t>
      </w:r>
      <w:proofErr w:type="spellStart"/>
      <w:r w:rsidRPr="007D3620">
        <w:rPr>
          <w:rFonts w:ascii="Arial" w:eastAsia="Arial" w:hAnsi="Arial" w:cs="Arial"/>
          <w:lang w:val="en-GB"/>
        </w:rPr>
        <w:t>Kuron</w:t>
      </w:r>
      <w:proofErr w:type="spellEnd"/>
      <w:r w:rsidRPr="007D3620">
        <w:rPr>
          <w:rFonts w:ascii="Arial" w:eastAsia="Arial" w:hAnsi="Arial" w:cs="Arial"/>
          <w:lang w:val="en-GB"/>
        </w:rPr>
        <w:t xml:space="preserve">, L., 2019. </w:t>
      </w:r>
      <w:proofErr w:type="gramStart"/>
      <w:r w:rsidRPr="007D3620">
        <w:rPr>
          <w:rFonts w:ascii="Arial" w:eastAsia="Arial" w:hAnsi="Arial" w:cs="Arial"/>
          <w:lang w:val="en-GB"/>
        </w:rPr>
        <w:t>A dynamic social-ecological model of generational identity in the workplace.</w:t>
      </w:r>
      <w:proofErr w:type="gramEnd"/>
      <w:r w:rsidRPr="007D3620">
        <w:rPr>
          <w:rFonts w:ascii="Arial" w:eastAsia="Arial" w:hAnsi="Arial" w:cs="Arial"/>
          <w:lang w:val="en-GB"/>
        </w:rPr>
        <w:t xml:space="preserve"> </w:t>
      </w:r>
      <w:proofErr w:type="gramStart"/>
      <w:r w:rsidRPr="007D3620">
        <w:rPr>
          <w:rFonts w:ascii="Arial" w:eastAsia="Arial" w:hAnsi="Arial" w:cs="Arial"/>
          <w:lang w:val="en-GB"/>
        </w:rPr>
        <w:t>Journal of Intergenerational Relationships, 17(1), pp.1-24.</w:t>
      </w:r>
      <w:proofErr w:type="gramEnd"/>
    </w:p>
    <w:p w14:paraId="4A6B9318" w14:textId="77777777" w:rsidR="00294D86" w:rsidRPr="007D3620" w:rsidRDefault="00294D86" w:rsidP="00294D86">
      <w:pPr>
        <w:spacing w:after="0" w:line="360" w:lineRule="auto"/>
        <w:jc w:val="both"/>
        <w:rPr>
          <w:rFonts w:ascii="Arial" w:eastAsia="Arial" w:hAnsi="Arial" w:cs="Arial"/>
          <w:lang w:val="en-GB"/>
        </w:rPr>
      </w:pPr>
      <w:proofErr w:type="spellStart"/>
      <w:r w:rsidRPr="007D3620">
        <w:rPr>
          <w:rFonts w:ascii="Arial" w:eastAsia="Arial" w:hAnsi="Arial" w:cs="Arial"/>
          <w:lang w:val="en-GB"/>
        </w:rPr>
        <w:t>Mustofa</w:t>
      </w:r>
      <w:proofErr w:type="spellEnd"/>
      <w:r w:rsidRPr="007D3620">
        <w:rPr>
          <w:rFonts w:ascii="Arial" w:eastAsia="Arial" w:hAnsi="Arial" w:cs="Arial"/>
          <w:lang w:val="en-GB"/>
        </w:rPr>
        <w:t xml:space="preserve">, R.F. and </w:t>
      </w:r>
      <w:proofErr w:type="spellStart"/>
      <w:r w:rsidRPr="007D3620">
        <w:rPr>
          <w:rFonts w:ascii="Arial" w:eastAsia="Arial" w:hAnsi="Arial" w:cs="Arial"/>
          <w:lang w:val="en-GB"/>
        </w:rPr>
        <w:t>Hidayah</w:t>
      </w:r>
      <w:proofErr w:type="spellEnd"/>
      <w:r w:rsidRPr="007D3620">
        <w:rPr>
          <w:rFonts w:ascii="Arial" w:eastAsia="Arial" w:hAnsi="Arial" w:cs="Arial"/>
          <w:lang w:val="en-GB"/>
        </w:rPr>
        <w:t xml:space="preserve">, Y.R., 2020. </w:t>
      </w:r>
      <w:proofErr w:type="gramStart"/>
      <w:r w:rsidRPr="007D3620">
        <w:rPr>
          <w:rFonts w:ascii="Arial" w:eastAsia="Arial" w:hAnsi="Arial" w:cs="Arial"/>
          <w:lang w:val="en-GB"/>
        </w:rPr>
        <w:t>The Effect of Problem-Based Learning on Lateral Thinking Skills.</w:t>
      </w:r>
      <w:proofErr w:type="gramEnd"/>
      <w:r w:rsidRPr="007D3620">
        <w:rPr>
          <w:rFonts w:ascii="Arial" w:eastAsia="Arial" w:hAnsi="Arial" w:cs="Arial"/>
          <w:lang w:val="en-GB"/>
        </w:rPr>
        <w:t xml:space="preserve"> </w:t>
      </w:r>
      <w:proofErr w:type="gramStart"/>
      <w:r w:rsidRPr="007D3620">
        <w:rPr>
          <w:rFonts w:ascii="Arial" w:eastAsia="Arial" w:hAnsi="Arial" w:cs="Arial"/>
          <w:lang w:val="en-GB"/>
        </w:rPr>
        <w:t>International Journal of Instruction, 13(1), pp.463-474.</w:t>
      </w:r>
      <w:proofErr w:type="gramEnd"/>
    </w:p>
    <w:p w14:paraId="1BF6EAF2" w14:textId="77777777" w:rsidR="00294D86" w:rsidRPr="007D3620" w:rsidRDefault="00294D86" w:rsidP="00294D86">
      <w:pPr>
        <w:spacing w:after="0" w:line="360" w:lineRule="auto"/>
        <w:jc w:val="both"/>
        <w:rPr>
          <w:rFonts w:ascii="Arial" w:eastAsia="Arial" w:hAnsi="Arial" w:cs="Arial"/>
          <w:lang w:val="en-GB"/>
        </w:rPr>
      </w:pPr>
      <w:proofErr w:type="spellStart"/>
      <w:r w:rsidRPr="007D3620">
        <w:rPr>
          <w:rFonts w:ascii="Arial" w:eastAsia="Arial" w:hAnsi="Arial" w:cs="Arial"/>
          <w:lang w:val="en-GB"/>
        </w:rPr>
        <w:t>Mutakinati</w:t>
      </w:r>
      <w:proofErr w:type="spellEnd"/>
      <w:r w:rsidRPr="007D3620">
        <w:rPr>
          <w:rFonts w:ascii="Arial" w:eastAsia="Arial" w:hAnsi="Arial" w:cs="Arial"/>
          <w:lang w:val="en-GB"/>
        </w:rPr>
        <w:t xml:space="preserve">, L., </w:t>
      </w:r>
      <w:proofErr w:type="spellStart"/>
      <w:r w:rsidRPr="007D3620">
        <w:rPr>
          <w:rFonts w:ascii="Arial" w:eastAsia="Arial" w:hAnsi="Arial" w:cs="Arial"/>
          <w:lang w:val="en-GB"/>
        </w:rPr>
        <w:t>Anwari</w:t>
      </w:r>
      <w:proofErr w:type="spellEnd"/>
      <w:r w:rsidRPr="007D3620">
        <w:rPr>
          <w:rFonts w:ascii="Arial" w:eastAsia="Arial" w:hAnsi="Arial" w:cs="Arial"/>
          <w:lang w:val="en-GB"/>
        </w:rPr>
        <w:t xml:space="preserve">, I. and Kumano, Y., 2018. </w:t>
      </w:r>
      <w:proofErr w:type="gramStart"/>
      <w:r w:rsidRPr="007D3620">
        <w:rPr>
          <w:rFonts w:ascii="Arial" w:eastAsia="Arial" w:hAnsi="Arial" w:cs="Arial"/>
          <w:lang w:val="en-GB"/>
        </w:rPr>
        <w:t>Analysis of students’ critical thinking skill of middle school through stem education project-based learning.</w:t>
      </w:r>
      <w:proofErr w:type="gramEnd"/>
      <w:r w:rsidRPr="007D3620">
        <w:rPr>
          <w:rFonts w:ascii="Arial" w:eastAsia="Arial" w:hAnsi="Arial" w:cs="Arial"/>
          <w:lang w:val="en-GB"/>
        </w:rPr>
        <w:t xml:space="preserve"> </w:t>
      </w:r>
      <w:proofErr w:type="spellStart"/>
      <w:proofErr w:type="gramStart"/>
      <w:r w:rsidRPr="007D3620">
        <w:rPr>
          <w:rFonts w:ascii="Arial" w:eastAsia="Arial" w:hAnsi="Arial" w:cs="Arial"/>
          <w:lang w:val="en-GB"/>
        </w:rPr>
        <w:t>Jurnal</w:t>
      </w:r>
      <w:proofErr w:type="spellEnd"/>
      <w:r w:rsidRPr="007D3620">
        <w:rPr>
          <w:rFonts w:ascii="Arial" w:eastAsia="Arial" w:hAnsi="Arial" w:cs="Arial"/>
          <w:lang w:val="en-GB"/>
        </w:rPr>
        <w:t xml:space="preserve"> </w:t>
      </w:r>
      <w:proofErr w:type="spellStart"/>
      <w:r w:rsidRPr="007D3620">
        <w:rPr>
          <w:rFonts w:ascii="Arial" w:eastAsia="Arial" w:hAnsi="Arial" w:cs="Arial"/>
          <w:lang w:val="en-GB"/>
        </w:rPr>
        <w:t>Pendidikan</w:t>
      </w:r>
      <w:proofErr w:type="spellEnd"/>
      <w:r w:rsidRPr="007D3620">
        <w:rPr>
          <w:rFonts w:ascii="Arial" w:eastAsia="Arial" w:hAnsi="Arial" w:cs="Arial"/>
          <w:lang w:val="en-GB"/>
        </w:rPr>
        <w:t xml:space="preserve"> IPA Indonesia, 7(1), pp.54-65.</w:t>
      </w:r>
      <w:proofErr w:type="gramEnd"/>
    </w:p>
    <w:p w14:paraId="6A9FF69D" w14:textId="77777777" w:rsidR="00294D86" w:rsidRPr="007D3620" w:rsidRDefault="00294D86" w:rsidP="00294D86">
      <w:pPr>
        <w:spacing w:after="0" w:line="360" w:lineRule="auto"/>
        <w:jc w:val="both"/>
        <w:rPr>
          <w:rFonts w:ascii="Arial" w:eastAsia="Arial" w:hAnsi="Arial" w:cs="Arial"/>
          <w:lang w:val="en-GB"/>
        </w:rPr>
      </w:pPr>
      <w:proofErr w:type="spellStart"/>
      <w:proofErr w:type="gramStart"/>
      <w:r w:rsidRPr="007D3620">
        <w:rPr>
          <w:rFonts w:ascii="Arial" w:eastAsia="Arial" w:hAnsi="Arial" w:cs="Arial"/>
          <w:lang w:val="en-GB"/>
        </w:rPr>
        <w:t>Nawas</w:t>
      </w:r>
      <w:proofErr w:type="spellEnd"/>
      <w:r w:rsidRPr="007D3620">
        <w:rPr>
          <w:rFonts w:ascii="Arial" w:eastAsia="Arial" w:hAnsi="Arial" w:cs="Arial"/>
          <w:lang w:val="en-GB"/>
        </w:rPr>
        <w:t>, A., 2018.</w:t>
      </w:r>
      <w:proofErr w:type="gramEnd"/>
      <w:r w:rsidRPr="007D3620">
        <w:rPr>
          <w:rFonts w:ascii="Arial" w:eastAsia="Arial" w:hAnsi="Arial" w:cs="Arial"/>
          <w:lang w:val="en-GB"/>
        </w:rPr>
        <w:t xml:space="preserve"> Contextual teaching and learning (CTL) approach through react strategies on improving the students' critical thinking in writing.</w:t>
      </w:r>
    </w:p>
    <w:p w14:paraId="15C4E7CA" w14:textId="77777777" w:rsidR="00294D86" w:rsidRPr="007D3620" w:rsidRDefault="00294D86" w:rsidP="00294D86">
      <w:pPr>
        <w:spacing w:after="0" w:line="360" w:lineRule="auto"/>
        <w:jc w:val="both"/>
        <w:rPr>
          <w:rFonts w:ascii="Arial" w:eastAsia="Arial" w:hAnsi="Arial" w:cs="Arial"/>
          <w:lang w:val="en-GB"/>
        </w:rPr>
      </w:pPr>
      <w:proofErr w:type="spellStart"/>
      <w:r w:rsidRPr="007D3620">
        <w:rPr>
          <w:rFonts w:ascii="Arial" w:eastAsia="Arial" w:hAnsi="Arial" w:cs="Arial"/>
          <w:lang w:val="en-GB"/>
        </w:rPr>
        <w:t>Nold</w:t>
      </w:r>
      <w:proofErr w:type="spellEnd"/>
      <w:r w:rsidRPr="007D3620">
        <w:rPr>
          <w:rFonts w:ascii="Arial" w:eastAsia="Arial" w:hAnsi="Arial" w:cs="Arial"/>
          <w:lang w:val="en-GB"/>
        </w:rPr>
        <w:t>, H., 2017. Using Critical Thinking Teaching Methods to Increase Student Success: An Action Research Project. International Journal of teaching and learning in Higher Education, 29(1), pp.17-32.</w:t>
      </w:r>
    </w:p>
    <w:p w14:paraId="3DFCE26F" w14:textId="77777777" w:rsidR="00294D86" w:rsidRPr="007D3620" w:rsidRDefault="00294D86" w:rsidP="00294D86">
      <w:pPr>
        <w:spacing w:after="0" w:line="360" w:lineRule="auto"/>
        <w:jc w:val="both"/>
        <w:rPr>
          <w:rFonts w:ascii="Arial" w:eastAsia="Arial" w:hAnsi="Arial" w:cs="Arial"/>
          <w:lang w:val="en-GB"/>
        </w:rPr>
      </w:pPr>
      <w:proofErr w:type="spellStart"/>
      <w:r w:rsidRPr="007D3620">
        <w:rPr>
          <w:rFonts w:ascii="Arial" w:eastAsia="Arial" w:hAnsi="Arial" w:cs="Arial"/>
          <w:lang w:val="en-GB"/>
        </w:rPr>
        <w:t>Patre</w:t>
      </w:r>
      <w:proofErr w:type="spellEnd"/>
      <w:r w:rsidRPr="007D3620">
        <w:rPr>
          <w:rFonts w:ascii="Arial" w:eastAsia="Arial" w:hAnsi="Arial" w:cs="Arial"/>
          <w:lang w:val="en-GB"/>
        </w:rPr>
        <w:t xml:space="preserve">, S., 2016. Six thinking hats approach to HR analytics. </w:t>
      </w:r>
      <w:proofErr w:type="gramStart"/>
      <w:r w:rsidRPr="007D3620">
        <w:rPr>
          <w:rFonts w:ascii="Arial" w:eastAsia="Arial" w:hAnsi="Arial" w:cs="Arial"/>
          <w:lang w:val="en-GB"/>
        </w:rPr>
        <w:t>South Asian Journal of Human Resources Management, 3(2), pp.191-199.</w:t>
      </w:r>
      <w:proofErr w:type="gramEnd"/>
    </w:p>
    <w:p w14:paraId="2987A30D" w14:textId="77777777" w:rsidR="00294D86" w:rsidRPr="007D3620" w:rsidRDefault="00294D86" w:rsidP="00294D86">
      <w:pPr>
        <w:spacing w:after="0" w:line="360" w:lineRule="auto"/>
        <w:jc w:val="both"/>
        <w:rPr>
          <w:rFonts w:ascii="Arial" w:eastAsia="Arial" w:hAnsi="Arial" w:cs="Arial"/>
          <w:lang w:val="en-GB"/>
        </w:rPr>
      </w:pPr>
      <w:r w:rsidRPr="007D3620">
        <w:rPr>
          <w:rFonts w:ascii="Arial" w:eastAsia="Arial" w:hAnsi="Arial" w:cs="Arial"/>
          <w:lang w:val="en-GB"/>
        </w:rPr>
        <w:t xml:space="preserve">Prasad, L.M., 2020. </w:t>
      </w:r>
      <w:proofErr w:type="gramStart"/>
      <w:r w:rsidRPr="007D3620">
        <w:rPr>
          <w:rFonts w:ascii="Arial" w:eastAsia="Arial" w:hAnsi="Arial" w:cs="Arial"/>
          <w:lang w:val="en-GB"/>
        </w:rPr>
        <w:t>Principles and practice of management.</w:t>
      </w:r>
      <w:proofErr w:type="gramEnd"/>
      <w:r w:rsidRPr="007D3620">
        <w:rPr>
          <w:rFonts w:ascii="Arial" w:eastAsia="Arial" w:hAnsi="Arial" w:cs="Arial"/>
          <w:lang w:val="en-GB"/>
        </w:rPr>
        <w:t xml:space="preserve"> </w:t>
      </w:r>
      <w:proofErr w:type="gramStart"/>
      <w:r w:rsidRPr="007D3620">
        <w:rPr>
          <w:rFonts w:ascii="Arial" w:eastAsia="Arial" w:hAnsi="Arial" w:cs="Arial"/>
          <w:lang w:val="en-GB"/>
        </w:rPr>
        <w:t>Sultan Chand &amp; Sons.</w:t>
      </w:r>
      <w:proofErr w:type="gramEnd"/>
    </w:p>
    <w:p w14:paraId="538704AF" w14:textId="77777777" w:rsidR="00294D86" w:rsidRPr="007D3620" w:rsidRDefault="00294D86" w:rsidP="00294D86">
      <w:pPr>
        <w:spacing w:after="0" w:line="360" w:lineRule="auto"/>
        <w:jc w:val="both"/>
        <w:rPr>
          <w:rFonts w:ascii="Arial" w:eastAsia="Arial" w:hAnsi="Arial" w:cs="Arial"/>
          <w:lang w:val="en-GB"/>
        </w:rPr>
      </w:pPr>
      <w:r w:rsidRPr="007D3620">
        <w:rPr>
          <w:rFonts w:ascii="Arial" w:eastAsia="Arial" w:hAnsi="Arial" w:cs="Arial"/>
          <w:lang w:val="en-GB"/>
        </w:rPr>
        <w:t>RED model. (2020)</w:t>
      </w:r>
      <w:proofErr w:type="gramStart"/>
      <w:r w:rsidRPr="007D3620">
        <w:rPr>
          <w:rFonts w:ascii="Arial" w:eastAsia="Arial" w:hAnsi="Arial" w:cs="Arial"/>
          <w:lang w:val="en-GB"/>
        </w:rPr>
        <w:t>. RED Model.</w:t>
      </w:r>
      <w:proofErr w:type="gramEnd"/>
      <w:r w:rsidRPr="007D3620">
        <w:rPr>
          <w:rFonts w:ascii="Arial" w:eastAsia="Arial" w:hAnsi="Arial" w:cs="Arial"/>
          <w:lang w:val="en-GB"/>
        </w:rPr>
        <w:t xml:space="preserve"> Published.</w:t>
      </w:r>
    </w:p>
    <w:p w14:paraId="7DCB9B0A" w14:textId="77777777" w:rsidR="00294D86" w:rsidRPr="007D3620" w:rsidRDefault="00294D86" w:rsidP="00294D86">
      <w:pPr>
        <w:spacing w:after="0" w:line="360" w:lineRule="auto"/>
        <w:jc w:val="both"/>
        <w:rPr>
          <w:rFonts w:ascii="Arial" w:eastAsia="Arial" w:hAnsi="Arial" w:cs="Arial"/>
          <w:lang w:val="en-GB"/>
        </w:rPr>
      </w:pPr>
      <w:r w:rsidRPr="007D3620">
        <w:rPr>
          <w:rFonts w:ascii="Arial" w:eastAsia="Arial" w:hAnsi="Arial" w:cs="Arial"/>
          <w:lang w:val="en-GB"/>
        </w:rPr>
        <w:t xml:space="preserve">Ritter, B.A., Small, E.E., Mortimer, J.W. and Doll, J.L., 2018. Designing management curriculum for workplace readiness: Developing students’ soft skills. </w:t>
      </w:r>
      <w:proofErr w:type="gramStart"/>
      <w:r w:rsidRPr="007D3620">
        <w:rPr>
          <w:rFonts w:ascii="Arial" w:eastAsia="Arial" w:hAnsi="Arial" w:cs="Arial"/>
          <w:lang w:val="en-GB"/>
        </w:rPr>
        <w:t>Journal of Management Education, 42(1), pp.80-103.</w:t>
      </w:r>
      <w:proofErr w:type="gramEnd"/>
    </w:p>
    <w:p w14:paraId="0707DD4D" w14:textId="77777777" w:rsidR="00294D86" w:rsidRPr="007D3620" w:rsidRDefault="00294D86" w:rsidP="00294D86">
      <w:pPr>
        <w:spacing w:after="0" w:line="360" w:lineRule="auto"/>
        <w:jc w:val="both"/>
        <w:rPr>
          <w:rFonts w:ascii="Arial" w:eastAsia="Arial" w:hAnsi="Arial" w:cs="Arial"/>
          <w:lang w:val="en-GB"/>
        </w:rPr>
      </w:pPr>
      <w:proofErr w:type="spellStart"/>
      <w:proofErr w:type="gramStart"/>
      <w:r w:rsidRPr="007D3620">
        <w:rPr>
          <w:rFonts w:ascii="Arial" w:eastAsia="Arial" w:hAnsi="Arial" w:cs="Arial"/>
          <w:lang w:val="en-GB"/>
        </w:rPr>
        <w:t>Rohwer</w:t>
      </w:r>
      <w:proofErr w:type="spellEnd"/>
      <w:r w:rsidRPr="007D3620">
        <w:rPr>
          <w:rFonts w:ascii="Arial" w:eastAsia="Arial" w:hAnsi="Arial" w:cs="Arial"/>
          <w:lang w:val="en-GB"/>
        </w:rPr>
        <w:t xml:space="preserve">, L. and </w:t>
      </w:r>
      <w:proofErr w:type="spellStart"/>
      <w:r w:rsidRPr="007D3620">
        <w:rPr>
          <w:rFonts w:ascii="Arial" w:eastAsia="Arial" w:hAnsi="Arial" w:cs="Arial"/>
          <w:lang w:val="en-GB"/>
        </w:rPr>
        <w:t>Topić</w:t>
      </w:r>
      <w:proofErr w:type="spellEnd"/>
      <w:r w:rsidRPr="007D3620">
        <w:rPr>
          <w:rFonts w:ascii="Arial" w:eastAsia="Arial" w:hAnsi="Arial" w:cs="Arial"/>
          <w:lang w:val="en-GB"/>
        </w:rPr>
        <w:t>, M., 2019.</w:t>
      </w:r>
      <w:proofErr w:type="gramEnd"/>
      <w:r w:rsidRPr="007D3620">
        <w:rPr>
          <w:rFonts w:ascii="Arial" w:eastAsia="Arial" w:hAnsi="Arial" w:cs="Arial"/>
          <w:lang w:val="en-GB"/>
        </w:rPr>
        <w:t xml:space="preserve"> The communication of Corporate–NGO Partnerships: analysis of Sainsbury’s collaboration with Comic Relief. </w:t>
      </w:r>
      <w:proofErr w:type="gramStart"/>
      <w:r w:rsidRPr="007D3620">
        <w:rPr>
          <w:rFonts w:ascii="Arial" w:eastAsia="Arial" w:hAnsi="Arial" w:cs="Arial"/>
          <w:lang w:val="en-GB"/>
        </w:rPr>
        <w:t>Journal of Brand Management, 26(1), pp.35-48.</w:t>
      </w:r>
      <w:proofErr w:type="gramEnd"/>
    </w:p>
    <w:p w14:paraId="53C18074" w14:textId="77777777" w:rsidR="00294D86" w:rsidRPr="007D3620" w:rsidRDefault="00294D86" w:rsidP="00294D86">
      <w:pPr>
        <w:spacing w:after="0" w:line="360" w:lineRule="auto"/>
        <w:jc w:val="both"/>
        <w:rPr>
          <w:rFonts w:ascii="Arial" w:eastAsia="Arial" w:hAnsi="Arial" w:cs="Arial"/>
          <w:lang w:val="en-GB"/>
        </w:rPr>
      </w:pPr>
      <w:proofErr w:type="spellStart"/>
      <w:proofErr w:type="gramStart"/>
      <w:r w:rsidRPr="007D3620">
        <w:rPr>
          <w:rFonts w:ascii="Arial" w:eastAsia="Arial" w:hAnsi="Arial" w:cs="Arial"/>
          <w:lang w:val="en-GB"/>
        </w:rPr>
        <w:t>Rothmann</w:t>
      </w:r>
      <w:proofErr w:type="spellEnd"/>
      <w:r w:rsidRPr="007D3620">
        <w:rPr>
          <w:rFonts w:ascii="Arial" w:eastAsia="Arial" w:hAnsi="Arial" w:cs="Arial"/>
          <w:lang w:val="en-GB"/>
        </w:rPr>
        <w:t xml:space="preserve">, S., </w:t>
      </w:r>
      <w:proofErr w:type="spellStart"/>
      <w:r w:rsidRPr="007D3620">
        <w:rPr>
          <w:rFonts w:ascii="Arial" w:eastAsia="Arial" w:hAnsi="Arial" w:cs="Arial"/>
          <w:lang w:val="en-GB"/>
        </w:rPr>
        <w:t>Redelinghuys</w:t>
      </w:r>
      <w:proofErr w:type="spellEnd"/>
      <w:r w:rsidRPr="007D3620">
        <w:rPr>
          <w:rFonts w:ascii="Arial" w:eastAsia="Arial" w:hAnsi="Arial" w:cs="Arial"/>
          <w:lang w:val="en-GB"/>
        </w:rPr>
        <w:t>, K. and Botha, E., 2019.</w:t>
      </w:r>
      <w:proofErr w:type="gramEnd"/>
      <w:r w:rsidRPr="007D3620">
        <w:rPr>
          <w:rFonts w:ascii="Arial" w:eastAsia="Arial" w:hAnsi="Arial" w:cs="Arial"/>
          <w:lang w:val="en-GB"/>
        </w:rPr>
        <w:t xml:space="preserve"> Workplace flourishing: Measurement, antecedents and outcomes. </w:t>
      </w:r>
      <w:proofErr w:type="gramStart"/>
      <w:r w:rsidRPr="007D3620">
        <w:rPr>
          <w:rFonts w:ascii="Arial" w:eastAsia="Arial" w:hAnsi="Arial" w:cs="Arial"/>
          <w:lang w:val="en-GB"/>
        </w:rPr>
        <w:t>SA Journal of Industrial Psychology, 45(1), pp.1-11.</w:t>
      </w:r>
      <w:proofErr w:type="gramEnd"/>
    </w:p>
    <w:p w14:paraId="4169C5CC"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spellStart"/>
      <w:r w:rsidRPr="007D3620">
        <w:rPr>
          <w:rFonts w:ascii="Arial" w:eastAsia="Arial" w:hAnsi="Arial" w:cs="Arial"/>
          <w:shd w:val="clear" w:color="auto" w:fill="FFFFFF"/>
          <w:lang w:val="en-GB"/>
        </w:rPr>
        <w:t>Serrat</w:t>
      </w:r>
      <w:proofErr w:type="spellEnd"/>
      <w:r w:rsidRPr="007D3620">
        <w:rPr>
          <w:rFonts w:ascii="Arial" w:eastAsia="Arial" w:hAnsi="Arial" w:cs="Arial"/>
          <w:shd w:val="clear" w:color="auto" w:fill="FFFFFF"/>
          <w:lang w:val="en-GB"/>
        </w:rPr>
        <w:t xml:space="preserve">, O., 2017. Wearing six thinking hats. </w:t>
      </w:r>
      <w:proofErr w:type="gramStart"/>
      <w:r w:rsidRPr="007D3620">
        <w:rPr>
          <w:rFonts w:ascii="Arial" w:eastAsia="Arial" w:hAnsi="Arial" w:cs="Arial"/>
          <w:shd w:val="clear" w:color="auto" w:fill="FFFFFF"/>
          <w:lang w:val="en-GB"/>
        </w:rPr>
        <w:t>In Knowledge Solutions (pp. 615-618).</w:t>
      </w:r>
      <w:proofErr w:type="gramEnd"/>
      <w:r w:rsidRPr="007D3620">
        <w:rPr>
          <w:rFonts w:ascii="Arial" w:eastAsia="Arial" w:hAnsi="Arial" w:cs="Arial"/>
          <w:shd w:val="clear" w:color="auto" w:fill="FFFFFF"/>
          <w:lang w:val="en-GB"/>
        </w:rPr>
        <w:t xml:space="preserve"> </w:t>
      </w:r>
      <w:proofErr w:type="gramStart"/>
      <w:r w:rsidRPr="007D3620">
        <w:rPr>
          <w:rFonts w:ascii="Arial" w:eastAsia="Arial" w:hAnsi="Arial" w:cs="Arial"/>
          <w:shd w:val="clear" w:color="auto" w:fill="FFFFFF"/>
          <w:lang w:val="en-GB"/>
        </w:rPr>
        <w:t>Springer, Singapore.</w:t>
      </w:r>
      <w:proofErr w:type="gramEnd"/>
    </w:p>
    <w:p w14:paraId="11D5ECEB"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spellStart"/>
      <w:r w:rsidRPr="007D3620">
        <w:rPr>
          <w:rFonts w:ascii="Arial" w:eastAsia="Arial" w:hAnsi="Arial" w:cs="Arial"/>
          <w:shd w:val="clear" w:color="auto" w:fill="FFFFFF"/>
          <w:lang w:val="en-GB"/>
        </w:rPr>
        <w:lastRenderedPageBreak/>
        <w:t>Setyaningtyas</w:t>
      </w:r>
      <w:proofErr w:type="spellEnd"/>
      <w:r w:rsidRPr="007D3620">
        <w:rPr>
          <w:rFonts w:ascii="Arial" w:eastAsia="Arial" w:hAnsi="Arial" w:cs="Arial"/>
          <w:shd w:val="clear" w:color="auto" w:fill="FFFFFF"/>
          <w:lang w:val="en-GB"/>
        </w:rPr>
        <w:t xml:space="preserve">, E.W. and </w:t>
      </w:r>
      <w:proofErr w:type="spellStart"/>
      <w:r w:rsidRPr="007D3620">
        <w:rPr>
          <w:rFonts w:ascii="Arial" w:eastAsia="Arial" w:hAnsi="Arial" w:cs="Arial"/>
          <w:shd w:val="clear" w:color="auto" w:fill="FFFFFF"/>
          <w:lang w:val="en-GB"/>
        </w:rPr>
        <w:t>Radia</w:t>
      </w:r>
      <w:proofErr w:type="spellEnd"/>
      <w:r w:rsidRPr="007D3620">
        <w:rPr>
          <w:rFonts w:ascii="Arial" w:eastAsia="Arial" w:hAnsi="Arial" w:cs="Arial"/>
          <w:shd w:val="clear" w:color="auto" w:fill="FFFFFF"/>
          <w:lang w:val="en-GB"/>
        </w:rPr>
        <w:t xml:space="preserve">, E.H., 2019. </w:t>
      </w:r>
      <w:proofErr w:type="gramStart"/>
      <w:r w:rsidRPr="007D3620">
        <w:rPr>
          <w:rFonts w:ascii="Arial" w:eastAsia="Arial" w:hAnsi="Arial" w:cs="Arial"/>
          <w:shd w:val="clear" w:color="auto" w:fill="FFFFFF"/>
          <w:lang w:val="en-GB"/>
        </w:rPr>
        <w:t>Six Thinking Hats Method for Developing Critical Thinking Skills.</w:t>
      </w:r>
      <w:proofErr w:type="gramEnd"/>
      <w:r w:rsidRPr="007D3620">
        <w:rPr>
          <w:rFonts w:ascii="Arial" w:eastAsia="Arial" w:hAnsi="Arial" w:cs="Arial"/>
          <w:shd w:val="clear" w:color="auto" w:fill="FFFFFF"/>
          <w:lang w:val="en-GB"/>
        </w:rPr>
        <w:t xml:space="preserve"> </w:t>
      </w:r>
      <w:proofErr w:type="gramStart"/>
      <w:r w:rsidRPr="007D3620">
        <w:rPr>
          <w:rFonts w:ascii="Arial" w:eastAsia="Arial" w:hAnsi="Arial" w:cs="Arial"/>
          <w:shd w:val="clear" w:color="auto" w:fill="FFFFFF"/>
          <w:lang w:val="en-GB"/>
        </w:rPr>
        <w:t>Journal of Educational Science and Technology (EST), 5(1), pp.82-91.</w:t>
      </w:r>
      <w:proofErr w:type="gramEnd"/>
    </w:p>
    <w:p w14:paraId="56EEA3A0" w14:textId="77777777" w:rsidR="00294D86" w:rsidRPr="007D3620" w:rsidRDefault="00294D86" w:rsidP="00294D86">
      <w:pPr>
        <w:spacing w:after="0" w:line="360" w:lineRule="auto"/>
        <w:jc w:val="both"/>
        <w:rPr>
          <w:rFonts w:ascii="Arial" w:eastAsia="Arial" w:hAnsi="Arial" w:cs="Arial"/>
          <w:shd w:val="clear" w:color="auto" w:fill="FFFFFF"/>
          <w:lang w:val="en-GB"/>
        </w:rPr>
      </w:pPr>
      <w:proofErr w:type="spellStart"/>
      <w:r w:rsidRPr="007D3620">
        <w:rPr>
          <w:rFonts w:ascii="Arial" w:eastAsia="Arial" w:hAnsi="Arial" w:cs="Arial"/>
          <w:shd w:val="clear" w:color="auto" w:fill="FFFFFF"/>
          <w:lang w:val="en-GB"/>
        </w:rPr>
        <w:t>Stupple</w:t>
      </w:r>
      <w:proofErr w:type="spellEnd"/>
      <w:r w:rsidRPr="007D3620">
        <w:rPr>
          <w:rFonts w:ascii="Arial" w:eastAsia="Arial" w:hAnsi="Arial" w:cs="Arial"/>
          <w:shd w:val="clear" w:color="auto" w:fill="FFFFFF"/>
          <w:lang w:val="en-GB"/>
        </w:rPr>
        <w:t xml:space="preserve">, E.J., </w:t>
      </w:r>
      <w:proofErr w:type="spellStart"/>
      <w:r w:rsidRPr="007D3620">
        <w:rPr>
          <w:rFonts w:ascii="Arial" w:eastAsia="Arial" w:hAnsi="Arial" w:cs="Arial"/>
          <w:shd w:val="clear" w:color="auto" w:fill="FFFFFF"/>
          <w:lang w:val="en-GB"/>
        </w:rPr>
        <w:t>Maratos</w:t>
      </w:r>
      <w:proofErr w:type="spellEnd"/>
      <w:r w:rsidRPr="007D3620">
        <w:rPr>
          <w:rFonts w:ascii="Arial" w:eastAsia="Arial" w:hAnsi="Arial" w:cs="Arial"/>
          <w:shd w:val="clear" w:color="auto" w:fill="FFFFFF"/>
          <w:lang w:val="en-GB"/>
        </w:rPr>
        <w:t xml:space="preserve">, F.A., </w:t>
      </w:r>
      <w:proofErr w:type="spellStart"/>
      <w:r w:rsidRPr="007D3620">
        <w:rPr>
          <w:rFonts w:ascii="Arial" w:eastAsia="Arial" w:hAnsi="Arial" w:cs="Arial"/>
          <w:shd w:val="clear" w:color="auto" w:fill="FFFFFF"/>
          <w:lang w:val="en-GB"/>
        </w:rPr>
        <w:t>Elander</w:t>
      </w:r>
      <w:proofErr w:type="spellEnd"/>
      <w:r w:rsidRPr="007D3620">
        <w:rPr>
          <w:rFonts w:ascii="Arial" w:eastAsia="Arial" w:hAnsi="Arial" w:cs="Arial"/>
          <w:shd w:val="clear" w:color="auto" w:fill="FFFFFF"/>
          <w:lang w:val="en-GB"/>
        </w:rPr>
        <w:t xml:space="preserve">, J., Hunt, T.E., Cheung, K.Y. and </w:t>
      </w:r>
      <w:proofErr w:type="spellStart"/>
      <w:r w:rsidRPr="007D3620">
        <w:rPr>
          <w:rFonts w:ascii="Arial" w:eastAsia="Arial" w:hAnsi="Arial" w:cs="Arial"/>
          <w:shd w:val="clear" w:color="auto" w:fill="FFFFFF"/>
          <w:lang w:val="en-GB"/>
        </w:rPr>
        <w:t>Aubeeluck</w:t>
      </w:r>
      <w:proofErr w:type="spellEnd"/>
      <w:r w:rsidRPr="007D3620">
        <w:rPr>
          <w:rFonts w:ascii="Arial" w:eastAsia="Arial" w:hAnsi="Arial" w:cs="Arial"/>
          <w:shd w:val="clear" w:color="auto" w:fill="FFFFFF"/>
          <w:lang w:val="en-GB"/>
        </w:rPr>
        <w:t>, A.V., 2017. Development of the Critical Thinking Toolkit (</w:t>
      </w:r>
      <w:proofErr w:type="spellStart"/>
      <w:r w:rsidRPr="007D3620">
        <w:rPr>
          <w:rFonts w:ascii="Arial" w:eastAsia="Arial" w:hAnsi="Arial" w:cs="Arial"/>
          <w:shd w:val="clear" w:color="auto" w:fill="FFFFFF"/>
          <w:lang w:val="en-GB"/>
        </w:rPr>
        <w:t>CriTT</w:t>
      </w:r>
      <w:proofErr w:type="spellEnd"/>
      <w:r w:rsidRPr="007D3620">
        <w:rPr>
          <w:rFonts w:ascii="Arial" w:eastAsia="Arial" w:hAnsi="Arial" w:cs="Arial"/>
          <w:shd w:val="clear" w:color="auto" w:fill="FFFFFF"/>
          <w:lang w:val="en-GB"/>
        </w:rPr>
        <w:t xml:space="preserve">): A measure of student attitudes and beliefs about critical thinking. </w:t>
      </w:r>
      <w:proofErr w:type="gramStart"/>
      <w:r w:rsidRPr="007D3620">
        <w:rPr>
          <w:rFonts w:ascii="Arial" w:eastAsia="Arial" w:hAnsi="Arial" w:cs="Arial"/>
          <w:shd w:val="clear" w:color="auto" w:fill="FFFFFF"/>
          <w:lang w:val="en-GB"/>
        </w:rPr>
        <w:t>Thinking Skills and Creativity, 23, pp.91-100.</w:t>
      </w:r>
      <w:proofErr w:type="gramEnd"/>
    </w:p>
    <w:p w14:paraId="1C080A11" w14:textId="77777777" w:rsidR="00294D86" w:rsidRPr="007D3620" w:rsidRDefault="00294D86" w:rsidP="00294D86">
      <w:pPr>
        <w:spacing w:after="0" w:line="360" w:lineRule="auto"/>
        <w:jc w:val="both"/>
        <w:rPr>
          <w:rFonts w:ascii="Arial" w:eastAsia="Arial" w:hAnsi="Arial" w:cs="Arial"/>
          <w:lang w:val="en-GB"/>
        </w:rPr>
      </w:pPr>
      <w:r w:rsidRPr="007D3620">
        <w:rPr>
          <w:rFonts w:ascii="Arial" w:eastAsia="Arial" w:hAnsi="Arial" w:cs="Arial"/>
          <w:lang w:val="en-GB"/>
        </w:rPr>
        <w:t xml:space="preserve">Su, Y., 2017. </w:t>
      </w:r>
      <w:proofErr w:type="gramStart"/>
      <w:r w:rsidRPr="007D3620">
        <w:rPr>
          <w:rFonts w:ascii="Arial" w:eastAsia="Arial" w:hAnsi="Arial" w:cs="Arial"/>
          <w:lang w:val="en-GB"/>
        </w:rPr>
        <w:t>Taylor scientific management theory carding and significance of organization management.</w:t>
      </w:r>
      <w:proofErr w:type="gramEnd"/>
      <w:r w:rsidRPr="007D3620">
        <w:rPr>
          <w:rFonts w:ascii="Arial" w:eastAsia="Arial" w:hAnsi="Arial" w:cs="Arial"/>
          <w:lang w:val="en-GB"/>
        </w:rPr>
        <w:t xml:space="preserve"> </w:t>
      </w:r>
      <w:proofErr w:type="gramStart"/>
      <w:r w:rsidRPr="007D3620">
        <w:rPr>
          <w:rFonts w:ascii="Arial" w:eastAsia="Arial" w:hAnsi="Arial" w:cs="Arial"/>
          <w:lang w:val="en-GB"/>
        </w:rPr>
        <w:t>Social Sciences, 6(4), pp.102-107.</w:t>
      </w:r>
      <w:proofErr w:type="gramEnd"/>
    </w:p>
    <w:p w14:paraId="7B76F8F3" w14:textId="77777777" w:rsidR="00294D86" w:rsidRPr="007D3620" w:rsidRDefault="00294D86" w:rsidP="00294D86">
      <w:pPr>
        <w:spacing w:after="0" w:line="360" w:lineRule="auto"/>
        <w:jc w:val="both"/>
        <w:rPr>
          <w:rFonts w:ascii="Arial" w:eastAsia="Arial" w:hAnsi="Arial" w:cs="Arial"/>
          <w:lang w:val="en-GB"/>
        </w:rPr>
      </w:pPr>
      <w:proofErr w:type="spellStart"/>
      <w:r w:rsidRPr="007D3620">
        <w:rPr>
          <w:rFonts w:ascii="Arial" w:eastAsia="Arial" w:hAnsi="Arial" w:cs="Arial"/>
          <w:lang w:val="en-GB"/>
        </w:rPr>
        <w:t>Tamzid</w:t>
      </w:r>
      <w:proofErr w:type="spellEnd"/>
      <w:r w:rsidRPr="007D3620">
        <w:rPr>
          <w:rFonts w:ascii="Arial" w:eastAsia="Arial" w:hAnsi="Arial" w:cs="Arial"/>
          <w:lang w:val="en-GB"/>
        </w:rPr>
        <w:t xml:space="preserve">, M. and </w:t>
      </w:r>
      <w:proofErr w:type="spellStart"/>
      <w:r w:rsidRPr="007D3620">
        <w:rPr>
          <w:rFonts w:ascii="Arial" w:eastAsia="Arial" w:hAnsi="Arial" w:cs="Arial"/>
          <w:lang w:val="en-GB"/>
        </w:rPr>
        <w:t>Parves</w:t>
      </w:r>
      <w:proofErr w:type="spellEnd"/>
      <w:r w:rsidRPr="007D3620">
        <w:rPr>
          <w:rFonts w:ascii="Arial" w:eastAsia="Arial" w:hAnsi="Arial" w:cs="Arial"/>
          <w:lang w:val="en-GB"/>
        </w:rPr>
        <w:t xml:space="preserve">, M.T., 2017. Human Resource Management Policies and Diversity Management (A Case Study on Sainsbury’s). </w:t>
      </w:r>
      <w:proofErr w:type="gramStart"/>
      <w:r w:rsidRPr="007D3620">
        <w:rPr>
          <w:rFonts w:ascii="Arial" w:eastAsia="Arial" w:hAnsi="Arial" w:cs="Arial"/>
          <w:lang w:val="en-GB"/>
        </w:rPr>
        <w:t>Human Resource Management, 8(4).</w:t>
      </w:r>
      <w:proofErr w:type="gramEnd"/>
    </w:p>
    <w:p w14:paraId="1E398D1F" w14:textId="77777777" w:rsidR="00294D86" w:rsidRPr="007D3620" w:rsidRDefault="00294D86" w:rsidP="00294D86">
      <w:pPr>
        <w:spacing w:after="0" w:line="360" w:lineRule="auto"/>
        <w:jc w:val="both"/>
        <w:rPr>
          <w:rFonts w:ascii="Arial" w:eastAsia="Arial" w:hAnsi="Arial" w:cs="Arial"/>
          <w:lang w:val="en-GB"/>
        </w:rPr>
      </w:pPr>
      <w:proofErr w:type="spellStart"/>
      <w:r w:rsidRPr="007D3620">
        <w:rPr>
          <w:rFonts w:ascii="Arial" w:eastAsia="Arial" w:hAnsi="Arial" w:cs="Arial"/>
          <w:lang w:val="en-GB"/>
        </w:rPr>
        <w:t>Zulmaulida</w:t>
      </w:r>
      <w:proofErr w:type="spellEnd"/>
      <w:r w:rsidRPr="007D3620">
        <w:rPr>
          <w:rFonts w:ascii="Arial" w:eastAsia="Arial" w:hAnsi="Arial" w:cs="Arial"/>
          <w:lang w:val="en-GB"/>
        </w:rPr>
        <w:t xml:space="preserve">, R. and </w:t>
      </w:r>
      <w:proofErr w:type="spellStart"/>
      <w:r w:rsidRPr="007D3620">
        <w:rPr>
          <w:rFonts w:ascii="Arial" w:eastAsia="Arial" w:hAnsi="Arial" w:cs="Arial"/>
          <w:lang w:val="en-GB"/>
        </w:rPr>
        <w:t>Dahlan</w:t>
      </w:r>
      <w:proofErr w:type="spellEnd"/>
      <w:r w:rsidRPr="007D3620">
        <w:rPr>
          <w:rFonts w:ascii="Arial" w:eastAsia="Arial" w:hAnsi="Arial" w:cs="Arial"/>
          <w:lang w:val="en-GB"/>
        </w:rPr>
        <w:t xml:space="preserve">, J.A., 2018, June. </w:t>
      </w:r>
      <w:proofErr w:type="gramStart"/>
      <w:r w:rsidRPr="007D3620">
        <w:rPr>
          <w:rFonts w:ascii="Arial" w:eastAsia="Arial" w:hAnsi="Arial" w:cs="Arial"/>
          <w:lang w:val="en-GB"/>
        </w:rPr>
        <w:t>Watson-Glaser’s critical thinking skills.</w:t>
      </w:r>
      <w:proofErr w:type="gramEnd"/>
      <w:r w:rsidRPr="007D3620">
        <w:rPr>
          <w:rFonts w:ascii="Arial" w:eastAsia="Arial" w:hAnsi="Arial" w:cs="Arial"/>
          <w:lang w:val="en-GB"/>
        </w:rPr>
        <w:t xml:space="preserve"> In Journal of Physics: Conference Series (Vol. 1028, No. 1, p. 012094). IOP Publishing.</w:t>
      </w:r>
    </w:p>
    <w:p w14:paraId="20E7A811" w14:textId="77777777" w:rsidR="00B610B1" w:rsidRPr="007D3620" w:rsidRDefault="00B610B1">
      <w:pPr>
        <w:spacing w:after="0" w:line="360" w:lineRule="auto"/>
        <w:jc w:val="both"/>
        <w:rPr>
          <w:rFonts w:ascii="Arial" w:eastAsia="Arial" w:hAnsi="Arial" w:cs="Arial"/>
          <w:lang w:val="en-GB"/>
        </w:rPr>
      </w:pPr>
    </w:p>
    <w:p w14:paraId="72276ACA" w14:textId="77777777" w:rsidR="00B610B1" w:rsidRPr="007D3620" w:rsidRDefault="00B610B1">
      <w:pPr>
        <w:spacing w:after="0" w:line="360" w:lineRule="auto"/>
        <w:rPr>
          <w:rFonts w:ascii="Arial" w:eastAsia="Arial" w:hAnsi="Arial" w:cs="Arial"/>
          <w:sz w:val="24"/>
          <w:lang w:val="en-GB"/>
        </w:rPr>
      </w:pPr>
    </w:p>
    <w:p w14:paraId="6D38C6AF" w14:textId="77777777" w:rsidR="00B610B1" w:rsidRPr="007D3620" w:rsidRDefault="00B610B1">
      <w:pPr>
        <w:spacing w:after="0" w:line="360" w:lineRule="auto"/>
        <w:rPr>
          <w:rFonts w:ascii="Arial" w:eastAsia="Arial" w:hAnsi="Arial" w:cs="Arial"/>
          <w:sz w:val="32"/>
          <w:lang w:val="en-GB"/>
        </w:rPr>
      </w:pPr>
    </w:p>
    <w:p w14:paraId="362B18CB" w14:textId="77777777" w:rsidR="00B610B1" w:rsidRPr="007D3620" w:rsidRDefault="00B610B1">
      <w:pPr>
        <w:spacing w:after="0" w:line="360" w:lineRule="auto"/>
        <w:rPr>
          <w:rFonts w:ascii="Arial" w:eastAsia="Arial" w:hAnsi="Arial" w:cs="Arial"/>
          <w:sz w:val="32"/>
          <w:lang w:val="en-GB"/>
        </w:rPr>
      </w:pPr>
    </w:p>
    <w:p w14:paraId="2E62E8E8" w14:textId="77777777" w:rsidR="00B610B1" w:rsidRPr="007D3620" w:rsidRDefault="00B610B1">
      <w:pPr>
        <w:spacing w:after="0" w:line="360" w:lineRule="auto"/>
        <w:rPr>
          <w:rFonts w:ascii="Arial" w:eastAsia="Arial" w:hAnsi="Arial" w:cs="Arial"/>
          <w:sz w:val="32"/>
          <w:lang w:val="en-GB"/>
        </w:rPr>
      </w:pPr>
    </w:p>
    <w:p w14:paraId="238DD8DC" w14:textId="77777777" w:rsidR="00B610B1" w:rsidRPr="007D3620" w:rsidRDefault="00B610B1">
      <w:pPr>
        <w:spacing w:after="0" w:line="360" w:lineRule="auto"/>
        <w:jc w:val="both"/>
        <w:rPr>
          <w:rFonts w:ascii="Arial" w:eastAsia="Arial" w:hAnsi="Arial" w:cs="Arial"/>
          <w:lang w:val="en-GB"/>
        </w:rPr>
      </w:pPr>
    </w:p>
    <w:p w14:paraId="13C53BD4" w14:textId="77777777" w:rsidR="00B610B1" w:rsidRPr="007D3620" w:rsidRDefault="00B610B1">
      <w:pPr>
        <w:spacing w:after="0" w:line="360" w:lineRule="auto"/>
        <w:jc w:val="both"/>
        <w:rPr>
          <w:rFonts w:ascii="Arial" w:eastAsia="Arial" w:hAnsi="Arial" w:cs="Arial"/>
          <w:lang w:val="en-GB"/>
        </w:rPr>
      </w:pPr>
    </w:p>
    <w:p w14:paraId="1094E792" w14:textId="77777777" w:rsidR="00B610B1" w:rsidRPr="007D3620" w:rsidRDefault="00B610B1">
      <w:pPr>
        <w:spacing w:after="0" w:line="360" w:lineRule="auto"/>
        <w:jc w:val="both"/>
        <w:rPr>
          <w:rFonts w:ascii="Arial" w:eastAsia="Arial" w:hAnsi="Arial" w:cs="Arial"/>
          <w:lang w:val="en-GB"/>
        </w:rPr>
      </w:pPr>
    </w:p>
    <w:p w14:paraId="3B847E51" w14:textId="77777777" w:rsidR="00B610B1" w:rsidRPr="007D3620" w:rsidRDefault="00B610B1">
      <w:pPr>
        <w:spacing w:after="0" w:line="360" w:lineRule="auto"/>
        <w:jc w:val="both"/>
        <w:rPr>
          <w:rFonts w:ascii="Arial" w:eastAsia="Arial" w:hAnsi="Arial" w:cs="Arial"/>
          <w:lang w:val="en-GB"/>
        </w:rPr>
      </w:pPr>
    </w:p>
    <w:p w14:paraId="64EEBEB1" w14:textId="77777777" w:rsidR="00B610B1" w:rsidRPr="007D3620" w:rsidRDefault="00B610B1">
      <w:pPr>
        <w:spacing w:after="0" w:line="360" w:lineRule="auto"/>
        <w:jc w:val="both"/>
        <w:rPr>
          <w:rFonts w:ascii="Arial" w:eastAsia="Arial" w:hAnsi="Arial" w:cs="Arial"/>
          <w:lang w:val="en-GB"/>
        </w:rPr>
      </w:pPr>
    </w:p>
    <w:p w14:paraId="36168144" w14:textId="77777777" w:rsidR="00B610B1" w:rsidRPr="007D3620" w:rsidRDefault="00B610B1">
      <w:pPr>
        <w:spacing w:after="0" w:line="360" w:lineRule="auto"/>
        <w:jc w:val="both"/>
        <w:rPr>
          <w:rFonts w:ascii="Arial" w:eastAsia="Arial" w:hAnsi="Arial" w:cs="Arial"/>
          <w:lang w:val="en-GB"/>
        </w:rPr>
      </w:pPr>
    </w:p>
    <w:p w14:paraId="1869D5F0" w14:textId="77777777" w:rsidR="00B610B1" w:rsidRPr="007D3620" w:rsidRDefault="00B610B1">
      <w:pPr>
        <w:spacing w:after="0" w:line="360" w:lineRule="auto"/>
        <w:jc w:val="both"/>
        <w:rPr>
          <w:rFonts w:ascii="Arial" w:eastAsia="Arial" w:hAnsi="Arial" w:cs="Arial"/>
          <w:lang w:val="en-GB"/>
        </w:rPr>
      </w:pPr>
    </w:p>
    <w:p w14:paraId="2F410F90" w14:textId="77777777" w:rsidR="00B610B1" w:rsidRPr="007D3620" w:rsidRDefault="00B610B1">
      <w:pPr>
        <w:spacing w:after="0" w:line="360" w:lineRule="auto"/>
        <w:jc w:val="both"/>
        <w:rPr>
          <w:rFonts w:ascii="Arial" w:eastAsia="Arial" w:hAnsi="Arial" w:cs="Arial"/>
          <w:lang w:val="en-GB"/>
        </w:rPr>
      </w:pPr>
    </w:p>
    <w:p w14:paraId="6DFEC3B4" w14:textId="77777777" w:rsidR="00B610B1" w:rsidRPr="007D3620" w:rsidRDefault="00B610B1">
      <w:pPr>
        <w:spacing w:after="0" w:line="360" w:lineRule="auto"/>
        <w:jc w:val="both"/>
        <w:rPr>
          <w:rFonts w:ascii="Arial" w:eastAsia="Arial" w:hAnsi="Arial" w:cs="Arial"/>
          <w:lang w:val="en-GB"/>
        </w:rPr>
      </w:pPr>
    </w:p>
    <w:p w14:paraId="61A6B9AA" w14:textId="77777777" w:rsidR="00B610B1" w:rsidRPr="007D3620" w:rsidRDefault="00B610B1">
      <w:pPr>
        <w:spacing w:after="0" w:line="360" w:lineRule="auto"/>
        <w:jc w:val="both"/>
        <w:rPr>
          <w:rFonts w:ascii="Arial" w:eastAsia="Arial" w:hAnsi="Arial" w:cs="Arial"/>
          <w:lang w:val="en-GB"/>
        </w:rPr>
      </w:pPr>
    </w:p>
    <w:p w14:paraId="542D908A" w14:textId="77777777" w:rsidR="00B610B1" w:rsidRPr="007D3620" w:rsidRDefault="00B610B1">
      <w:pPr>
        <w:spacing w:after="0" w:line="360" w:lineRule="auto"/>
        <w:rPr>
          <w:rFonts w:ascii="Arial" w:eastAsia="Arial" w:hAnsi="Arial" w:cs="Arial"/>
          <w:lang w:val="en-GB"/>
        </w:rPr>
      </w:pPr>
    </w:p>
    <w:p w14:paraId="730ED98B" w14:textId="77777777" w:rsidR="00B610B1" w:rsidRPr="007D3620" w:rsidRDefault="00B610B1">
      <w:pPr>
        <w:spacing w:after="0"/>
        <w:rPr>
          <w:rFonts w:ascii="Arial" w:eastAsia="Arial" w:hAnsi="Arial" w:cs="Arial"/>
          <w:lang w:val="en-GB"/>
        </w:rPr>
      </w:pPr>
    </w:p>
    <w:p w14:paraId="1BBC9A6A" w14:textId="77777777" w:rsidR="00B610B1" w:rsidRPr="007D3620" w:rsidRDefault="00B610B1">
      <w:pPr>
        <w:spacing w:after="0"/>
        <w:rPr>
          <w:rFonts w:ascii="Times New Roman" w:eastAsia="Times New Roman" w:hAnsi="Times New Roman" w:cs="Times New Roman"/>
          <w:sz w:val="32"/>
          <w:lang w:val="en-GB"/>
        </w:rPr>
      </w:pPr>
    </w:p>
    <w:sectPr w:rsidR="00B610B1" w:rsidRPr="007D362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endnote w:type="separator" w:id="-1">
    <w:p w14:paraId="07DF49EF" w14:textId="77777777" w:rsidR="007C1DBD" w:rsidRDefault="007C1DBD" w:rsidP="00294D86">
      <w:pPr>
        <w:spacing w:after="0" w:line="240" w:lineRule="auto"/>
      </w:pPr>
      <w:r>
        <w:separator/>
      </w:r>
    </w:p>
  </w:endnote>
  <w:endnote w:type="continuationSeparator" w:id="0">
    <w:p w14:paraId="2F266DE5" w14:textId="77777777" w:rsidR="007C1DBD" w:rsidRDefault="007C1DBD" w:rsidP="00294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650273"/>
      <w:docPartObj>
        <w:docPartGallery w:val="Page Numbers (Bottom of Page)"/>
        <w:docPartUnique/>
      </w:docPartObj>
    </w:sdtPr>
    <w:sdtEndPr/>
    <w:sdtContent>
      <w:p w14:paraId="2ED5FF82" w14:textId="77777777" w:rsidR="007C1DBD" w:rsidRDefault="007C1DBD">
        <w:pPr>
          <w:pStyle w:val="Footer"/>
          <w:jc w:val="right"/>
        </w:pPr>
        <w:r>
          <w:fldChar w:fldCharType="begin"/>
        </w:r>
        <w:r>
          <w:instrText xml:space="preserve"> PAGE   \* MERGEFORMAT </w:instrText>
        </w:r>
        <w:r>
          <w:fldChar w:fldCharType="separate"/>
        </w:r>
        <w:r w:rsidR="00960BE4">
          <w:rPr>
            <w:noProof/>
          </w:rPr>
          <w:t>1</w:t>
        </w:r>
        <w:r>
          <w:rPr>
            <w:noProof/>
          </w:rPr>
          <w:fldChar w:fldCharType="end"/>
        </w:r>
      </w:p>
    </w:sdtContent>
  </w:sdt>
  <w:p w14:paraId="62B7DE23" w14:textId="77777777" w:rsidR="007C1DBD" w:rsidRDefault="007C1DB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footnote w:type="separator" w:id="-1">
    <w:p w14:paraId="556FE49F" w14:textId="77777777" w:rsidR="007C1DBD" w:rsidRDefault="007C1DBD" w:rsidP="00294D86">
      <w:pPr>
        <w:spacing w:after="0" w:line="240" w:lineRule="auto"/>
      </w:pPr>
      <w:r>
        <w:separator/>
      </w:r>
    </w:p>
  </w:footnote>
  <w:footnote w:type="continuationSeparator" w:id="0">
    <w:p w14:paraId="37720A2D" w14:textId="77777777" w:rsidR="007C1DBD" w:rsidRDefault="007C1DBD" w:rsidP="00294D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10B1"/>
    <w:rsid w:val="00016275"/>
    <w:rsid w:val="001405CF"/>
    <w:rsid w:val="001A2E1F"/>
    <w:rsid w:val="00294D86"/>
    <w:rsid w:val="0032339F"/>
    <w:rsid w:val="006E2614"/>
    <w:rsid w:val="007C1DBD"/>
    <w:rsid w:val="007D3620"/>
    <w:rsid w:val="00916ED6"/>
    <w:rsid w:val="00960BE4"/>
    <w:rsid w:val="00B610B1"/>
    <w:rsid w:val="00CC33DF"/>
    <w:rsid w:val="00E12DD1"/>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9"/>
    <o:shapelayout v:ext="edit">
      <o:idmap v:ext="edit" data="1"/>
    </o:shapelayout>
  </w:shapeDefaults>
  <w:decimalSymbol w:val="."/>
  <w:listSeparator w:val=","/>
  <w14:docId w14:val="06E50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A2E1F"/>
    <w:pPr>
      <w:keepNext/>
      <w:keepLines/>
      <w:spacing w:before="480" w:after="0" w:line="360" w:lineRule="auto"/>
      <w:jc w:val="both"/>
      <w:outlineLvl w:val="0"/>
    </w:pPr>
    <w:rPr>
      <w:rFonts w:ascii="Arial" w:eastAsiaTheme="majorEastAsia" w:hAnsi="Arial" w:cstheme="majorBidi"/>
      <w:b/>
      <w:bCs/>
      <w:sz w:val="32"/>
      <w:szCs w:val="28"/>
    </w:rPr>
  </w:style>
  <w:style w:type="paragraph" w:styleId="Heading2">
    <w:name w:val="heading 2"/>
    <w:basedOn w:val="Normal"/>
    <w:next w:val="Normal"/>
    <w:link w:val="Heading2Char"/>
    <w:uiPriority w:val="9"/>
    <w:unhideWhenUsed/>
    <w:qFormat/>
    <w:rsid w:val="001A2E1F"/>
    <w:pPr>
      <w:keepNext/>
      <w:keepLines/>
      <w:spacing w:before="200" w:after="0" w:line="360" w:lineRule="auto"/>
      <w:jc w:val="both"/>
      <w:outlineLvl w:val="1"/>
    </w:pPr>
    <w:rPr>
      <w:rFonts w:ascii="Arial" w:eastAsiaTheme="majorEastAsia" w:hAnsi="Arial"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E1F"/>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1A2E1F"/>
    <w:rPr>
      <w:rFonts w:ascii="Arial" w:eastAsiaTheme="majorEastAsia" w:hAnsi="Arial" w:cstheme="majorBidi"/>
      <w:b/>
      <w:bCs/>
      <w:sz w:val="28"/>
      <w:szCs w:val="26"/>
    </w:rPr>
  </w:style>
  <w:style w:type="paragraph" w:styleId="TOCHeading">
    <w:name w:val="TOC Heading"/>
    <w:basedOn w:val="Heading1"/>
    <w:next w:val="Normal"/>
    <w:uiPriority w:val="39"/>
    <w:semiHidden/>
    <w:unhideWhenUsed/>
    <w:qFormat/>
    <w:rsid w:val="00294D86"/>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294D86"/>
    <w:pPr>
      <w:spacing w:after="100"/>
    </w:pPr>
  </w:style>
  <w:style w:type="paragraph" w:styleId="TOC2">
    <w:name w:val="toc 2"/>
    <w:basedOn w:val="Normal"/>
    <w:next w:val="Normal"/>
    <w:autoRedefine/>
    <w:uiPriority w:val="39"/>
    <w:unhideWhenUsed/>
    <w:rsid w:val="00294D86"/>
    <w:pPr>
      <w:spacing w:after="100"/>
      <w:ind w:left="220"/>
    </w:pPr>
  </w:style>
  <w:style w:type="character" w:styleId="Hyperlink">
    <w:name w:val="Hyperlink"/>
    <w:basedOn w:val="DefaultParagraphFont"/>
    <w:uiPriority w:val="99"/>
    <w:unhideWhenUsed/>
    <w:rsid w:val="00294D86"/>
    <w:rPr>
      <w:color w:val="0000FF" w:themeColor="hyperlink"/>
      <w:u w:val="single"/>
    </w:rPr>
  </w:style>
  <w:style w:type="paragraph" w:styleId="BalloonText">
    <w:name w:val="Balloon Text"/>
    <w:basedOn w:val="Normal"/>
    <w:link w:val="BalloonTextChar"/>
    <w:uiPriority w:val="99"/>
    <w:semiHidden/>
    <w:unhideWhenUsed/>
    <w:rsid w:val="00294D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4D86"/>
    <w:rPr>
      <w:rFonts w:ascii="Tahoma" w:hAnsi="Tahoma" w:cs="Tahoma"/>
      <w:sz w:val="16"/>
      <w:szCs w:val="16"/>
    </w:rPr>
  </w:style>
  <w:style w:type="paragraph" w:styleId="Header">
    <w:name w:val="header"/>
    <w:basedOn w:val="Normal"/>
    <w:link w:val="HeaderChar"/>
    <w:uiPriority w:val="99"/>
    <w:semiHidden/>
    <w:unhideWhenUsed/>
    <w:rsid w:val="00294D8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94D86"/>
  </w:style>
  <w:style w:type="paragraph" w:styleId="Footer">
    <w:name w:val="footer"/>
    <w:basedOn w:val="Normal"/>
    <w:link w:val="FooterChar"/>
    <w:uiPriority w:val="99"/>
    <w:unhideWhenUsed/>
    <w:rsid w:val="00294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D8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A2E1F"/>
    <w:pPr>
      <w:keepNext/>
      <w:keepLines/>
      <w:spacing w:before="480" w:after="0" w:line="360" w:lineRule="auto"/>
      <w:jc w:val="both"/>
      <w:outlineLvl w:val="0"/>
    </w:pPr>
    <w:rPr>
      <w:rFonts w:ascii="Arial" w:eastAsiaTheme="majorEastAsia" w:hAnsi="Arial" w:cstheme="majorBidi"/>
      <w:b/>
      <w:bCs/>
      <w:sz w:val="32"/>
      <w:szCs w:val="28"/>
    </w:rPr>
  </w:style>
  <w:style w:type="paragraph" w:styleId="Heading2">
    <w:name w:val="heading 2"/>
    <w:basedOn w:val="Normal"/>
    <w:next w:val="Normal"/>
    <w:link w:val="Heading2Char"/>
    <w:uiPriority w:val="9"/>
    <w:unhideWhenUsed/>
    <w:qFormat/>
    <w:rsid w:val="001A2E1F"/>
    <w:pPr>
      <w:keepNext/>
      <w:keepLines/>
      <w:spacing w:before="200" w:after="0" w:line="360" w:lineRule="auto"/>
      <w:jc w:val="both"/>
      <w:outlineLvl w:val="1"/>
    </w:pPr>
    <w:rPr>
      <w:rFonts w:ascii="Arial" w:eastAsiaTheme="majorEastAsia" w:hAnsi="Arial"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E1F"/>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1A2E1F"/>
    <w:rPr>
      <w:rFonts w:ascii="Arial" w:eastAsiaTheme="majorEastAsia" w:hAnsi="Arial" w:cstheme="majorBidi"/>
      <w:b/>
      <w:bCs/>
      <w:sz w:val="28"/>
      <w:szCs w:val="26"/>
    </w:rPr>
  </w:style>
  <w:style w:type="paragraph" w:styleId="TOCHeading">
    <w:name w:val="TOC Heading"/>
    <w:basedOn w:val="Heading1"/>
    <w:next w:val="Normal"/>
    <w:uiPriority w:val="39"/>
    <w:semiHidden/>
    <w:unhideWhenUsed/>
    <w:qFormat/>
    <w:rsid w:val="00294D86"/>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294D86"/>
    <w:pPr>
      <w:spacing w:after="100"/>
    </w:pPr>
  </w:style>
  <w:style w:type="paragraph" w:styleId="TOC2">
    <w:name w:val="toc 2"/>
    <w:basedOn w:val="Normal"/>
    <w:next w:val="Normal"/>
    <w:autoRedefine/>
    <w:uiPriority w:val="39"/>
    <w:unhideWhenUsed/>
    <w:rsid w:val="00294D86"/>
    <w:pPr>
      <w:spacing w:after="100"/>
      <w:ind w:left="220"/>
    </w:pPr>
  </w:style>
  <w:style w:type="character" w:styleId="Hyperlink">
    <w:name w:val="Hyperlink"/>
    <w:basedOn w:val="DefaultParagraphFont"/>
    <w:uiPriority w:val="99"/>
    <w:unhideWhenUsed/>
    <w:rsid w:val="00294D86"/>
    <w:rPr>
      <w:color w:val="0000FF" w:themeColor="hyperlink"/>
      <w:u w:val="single"/>
    </w:rPr>
  </w:style>
  <w:style w:type="paragraph" w:styleId="BalloonText">
    <w:name w:val="Balloon Text"/>
    <w:basedOn w:val="Normal"/>
    <w:link w:val="BalloonTextChar"/>
    <w:uiPriority w:val="99"/>
    <w:semiHidden/>
    <w:unhideWhenUsed/>
    <w:rsid w:val="00294D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4D86"/>
    <w:rPr>
      <w:rFonts w:ascii="Tahoma" w:hAnsi="Tahoma" w:cs="Tahoma"/>
      <w:sz w:val="16"/>
      <w:szCs w:val="16"/>
    </w:rPr>
  </w:style>
  <w:style w:type="paragraph" w:styleId="Header">
    <w:name w:val="header"/>
    <w:basedOn w:val="Normal"/>
    <w:link w:val="HeaderChar"/>
    <w:uiPriority w:val="99"/>
    <w:semiHidden/>
    <w:unhideWhenUsed/>
    <w:rsid w:val="00294D8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94D86"/>
  </w:style>
  <w:style w:type="paragraph" w:styleId="Footer">
    <w:name w:val="footer"/>
    <w:basedOn w:val="Normal"/>
    <w:link w:val="FooterChar"/>
    <w:uiPriority w:val="99"/>
    <w:unhideWhenUsed/>
    <w:rsid w:val="00294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D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 TargetMode="External"/><Relationship Id="rId12" Type="http://schemas.openxmlformats.org/officeDocument/2006/relationships/hyperlink" Target="https://www.mindtools.com/pages/article/newTMM_Taylor.htm"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oleObject" Target="embeddings/oleObject1.bin"/><Relationship Id="rId10" Type="http://schemas.openxmlformats.org/officeDocument/2006/relationships/hyperlink" Target="https://circlebizz.com/management/sainsbury-plc-leadership-and-management-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99C4B0-D25E-B244-9E70-FCF2251BF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5366</Words>
  <Characters>30590</Characters>
  <Application>Microsoft Macintosh Word</Application>
  <DocSecurity>0</DocSecurity>
  <Lines>254</Lines>
  <Paragraphs>71</Paragraphs>
  <ScaleCrop>false</ScaleCrop>
  <Company/>
  <LinksUpToDate>false</LinksUpToDate>
  <CharactersWithSpaces>35885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 1</cp:lastModifiedBy>
  <cp:revision>2</cp:revision>
  <dcterms:created xsi:type="dcterms:W3CDTF">2021-08-27T07:02:00Z</dcterms:created>
  <dcterms:modified xsi:type="dcterms:W3CDTF">2021-08-27T07:02:00Z</dcterms:modified>
</cp:coreProperties>
</file>