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6976" w14:textId="692F14C5" w:rsidR="2404FC8F" w:rsidRPr="00A814C1" w:rsidRDefault="2404FC8F" w:rsidP="00A814C1">
      <w:pPr>
        <w:jc w:val="center"/>
        <w:rPr>
          <w:b/>
          <w:bCs/>
          <w:sz w:val="40"/>
          <w:szCs w:val="40"/>
        </w:rPr>
      </w:pPr>
      <w:r w:rsidRPr="00A814C1">
        <w:rPr>
          <w:b/>
          <w:bCs/>
          <w:sz w:val="40"/>
          <w:szCs w:val="40"/>
        </w:rPr>
        <w:t>Task 3 Response Templat</w:t>
      </w:r>
      <w:r w:rsidR="5662806C" w:rsidRPr="00A814C1">
        <w:rPr>
          <w:b/>
          <w:bCs/>
          <w:sz w:val="40"/>
          <w:szCs w:val="40"/>
        </w:rPr>
        <w:t>e</w:t>
      </w:r>
    </w:p>
    <w:p w14:paraId="16D97D72" w14:textId="7902A728" w:rsidR="5662806C" w:rsidRPr="00A814C1" w:rsidRDefault="5662806C" w:rsidP="00A814C1">
      <w:pPr>
        <w:jc w:val="center"/>
        <w:rPr>
          <w:b/>
          <w:bCs/>
          <w:sz w:val="40"/>
          <w:szCs w:val="40"/>
        </w:rPr>
      </w:pPr>
      <w:r w:rsidRPr="00A814C1">
        <w:rPr>
          <w:b/>
          <w:bCs/>
          <w:sz w:val="40"/>
          <w:szCs w:val="40"/>
        </w:rPr>
        <w:t>Student Name:</w:t>
      </w:r>
      <w:r w:rsidR="000C078A" w:rsidRPr="00A814C1">
        <w:rPr>
          <w:b/>
          <w:bCs/>
          <w:sz w:val="40"/>
          <w:szCs w:val="40"/>
        </w:rPr>
        <w:t xml:space="preserve"> </w:t>
      </w:r>
      <w:r w:rsidR="000C078A" w:rsidRPr="00A814C1">
        <w:rPr>
          <w:sz w:val="40"/>
          <w:szCs w:val="40"/>
        </w:rPr>
        <w:t>Ousman Darame</w:t>
      </w:r>
    </w:p>
    <w:p w14:paraId="744201DE" w14:textId="5D9B5C08" w:rsidR="5662806C" w:rsidRPr="00A814C1" w:rsidRDefault="5662806C" w:rsidP="00A814C1">
      <w:pPr>
        <w:jc w:val="center"/>
        <w:rPr>
          <w:b/>
          <w:bCs/>
          <w:sz w:val="40"/>
          <w:szCs w:val="40"/>
        </w:rPr>
      </w:pPr>
      <w:r w:rsidRPr="00A814C1">
        <w:rPr>
          <w:b/>
          <w:bCs/>
          <w:sz w:val="40"/>
          <w:szCs w:val="40"/>
        </w:rPr>
        <w:t>Student Number:</w:t>
      </w:r>
      <w:r w:rsidR="000C078A" w:rsidRPr="00A814C1">
        <w:rPr>
          <w:b/>
          <w:bCs/>
          <w:sz w:val="40"/>
          <w:szCs w:val="40"/>
        </w:rPr>
        <w:t xml:space="preserve"> </w:t>
      </w:r>
      <w:r w:rsidR="000C078A" w:rsidRPr="00A814C1">
        <w:rPr>
          <w:sz w:val="40"/>
          <w:szCs w:val="40"/>
        </w:rPr>
        <w:t>2410947</w:t>
      </w:r>
    </w:p>
    <w:p w14:paraId="17D1D9CA" w14:textId="5BF2A769" w:rsidR="5662806C" w:rsidRPr="00A814C1" w:rsidRDefault="5662806C" w:rsidP="00A814C1">
      <w:pPr>
        <w:jc w:val="center"/>
        <w:rPr>
          <w:b/>
          <w:bCs/>
          <w:sz w:val="40"/>
          <w:szCs w:val="40"/>
        </w:rPr>
      </w:pPr>
      <w:r w:rsidRPr="00A814C1">
        <w:rPr>
          <w:b/>
          <w:bCs/>
          <w:sz w:val="40"/>
          <w:szCs w:val="40"/>
        </w:rPr>
        <w:t>Module Code and Title:</w:t>
      </w:r>
      <w:r w:rsidRPr="00A814C1">
        <w:rPr>
          <w:sz w:val="40"/>
          <w:szCs w:val="40"/>
        </w:rPr>
        <w:tab/>
        <w:t>LCLM4001- Academic Skills</w:t>
      </w:r>
    </w:p>
    <w:p w14:paraId="00FE9682" w14:textId="502EA223" w:rsidR="5662806C" w:rsidRPr="00A814C1" w:rsidRDefault="5662806C" w:rsidP="00A814C1">
      <w:pPr>
        <w:jc w:val="center"/>
        <w:rPr>
          <w:sz w:val="40"/>
          <w:szCs w:val="40"/>
        </w:rPr>
      </w:pPr>
      <w:r w:rsidRPr="00A814C1">
        <w:rPr>
          <w:b/>
          <w:bCs/>
          <w:sz w:val="40"/>
          <w:szCs w:val="40"/>
        </w:rPr>
        <w:t>Task Title</w:t>
      </w:r>
      <w:r w:rsidR="00A814C1" w:rsidRPr="00A814C1">
        <w:rPr>
          <w:b/>
          <w:bCs/>
          <w:sz w:val="40"/>
          <w:szCs w:val="40"/>
        </w:rPr>
        <w:t xml:space="preserve">: </w:t>
      </w:r>
      <w:r w:rsidR="00A814C1" w:rsidRPr="00A814C1">
        <w:rPr>
          <w:sz w:val="40"/>
          <w:szCs w:val="40"/>
        </w:rPr>
        <w:t>3</w:t>
      </w:r>
      <w:r w:rsidRPr="00A814C1">
        <w:rPr>
          <w:sz w:val="40"/>
          <w:szCs w:val="40"/>
        </w:rPr>
        <w:t xml:space="preserve"> Reflective Report 1200 WORDS</w:t>
      </w:r>
    </w:p>
    <w:p w14:paraId="3B5F32A8" w14:textId="30AFAE9C" w:rsidR="28446C9E" w:rsidRDefault="28446C9E" w:rsidP="00A814C1">
      <w:pPr>
        <w:jc w:val="center"/>
        <w:rPr>
          <w:sz w:val="40"/>
          <w:szCs w:val="40"/>
        </w:rPr>
      </w:pPr>
      <w:r w:rsidRPr="00A814C1">
        <w:rPr>
          <w:b/>
          <w:bCs/>
          <w:sz w:val="40"/>
          <w:szCs w:val="40"/>
        </w:rPr>
        <w:t>Lecturer Name:</w:t>
      </w:r>
      <w:r w:rsidR="004302D1" w:rsidRPr="00A814C1">
        <w:rPr>
          <w:b/>
          <w:bCs/>
          <w:sz w:val="40"/>
          <w:szCs w:val="40"/>
        </w:rPr>
        <w:t xml:space="preserve"> </w:t>
      </w:r>
      <w:r w:rsidR="004302D1" w:rsidRPr="00A814C1">
        <w:rPr>
          <w:sz w:val="40"/>
          <w:szCs w:val="40"/>
        </w:rPr>
        <w:t>Caroline Walsh</w:t>
      </w:r>
    </w:p>
    <w:p w14:paraId="2BFD83AB" w14:textId="37B1141C" w:rsidR="00E41F19" w:rsidRPr="00A814C1" w:rsidRDefault="00E41F19" w:rsidP="00A814C1">
      <w:pPr>
        <w:jc w:val="center"/>
        <w:rPr>
          <w:b/>
          <w:bCs/>
          <w:sz w:val="40"/>
          <w:szCs w:val="40"/>
        </w:rPr>
      </w:pPr>
      <w:r>
        <w:rPr>
          <w:b/>
          <w:bCs/>
          <w:noProof/>
        </w:rPr>
        <w:drawing>
          <wp:inline distT="0" distB="0" distL="0" distR="0" wp14:anchorId="1F5D399C" wp14:editId="1CC74FC4">
            <wp:extent cx="3333750" cy="3295650"/>
            <wp:effectExtent l="0" t="0" r="0" b="0"/>
            <wp:docPr id="2048429655" name="Picture 1" descr="A black and yellow shield with blue and yellow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29655" name="Picture 1" descr="A black and yellow shield with blue and yellow flowers&#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33750" cy="3295650"/>
                    </a:xfrm>
                    <a:prstGeom prst="rect">
                      <a:avLst/>
                    </a:prstGeom>
                    <a:noFill/>
                  </pic:spPr>
                </pic:pic>
              </a:graphicData>
            </a:graphic>
          </wp:inline>
        </w:drawing>
      </w:r>
    </w:p>
    <w:p w14:paraId="6E395DDC" w14:textId="5277BAE5" w:rsidR="75284990" w:rsidRPr="00641BD4" w:rsidRDefault="75284990" w:rsidP="75284990">
      <w:pPr>
        <w:rPr>
          <w:b/>
          <w:bCs/>
          <w:sz w:val="28"/>
          <w:szCs w:val="28"/>
        </w:rPr>
      </w:pPr>
    </w:p>
    <w:p w14:paraId="15C16439" w14:textId="77777777" w:rsidR="00A814C1" w:rsidRDefault="00A814C1" w:rsidP="75284990">
      <w:pPr>
        <w:rPr>
          <w:b/>
          <w:bCs/>
          <w:sz w:val="28"/>
          <w:szCs w:val="28"/>
        </w:rPr>
      </w:pPr>
    </w:p>
    <w:p w14:paraId="11E9F865" w14:textId="77777777" w:rsidR="00A814C1" w:rsidRDefault="00A814C1" w:rsidP="75284990">
      <w:pPr>
        <w:rPr>
          <w:b/>
          <w:bCs/>
          <w:sz w:val="28"/>
          <w:szCs w:val="28"/>
        </w:rPr>
      </w:pPr>
    </w:p>
    <w:p w14:paraId="6B1E9506" w14:textId="77777777" w:rsidR="00A814C1" w:rsidRDefault="00A814C1" w:rsidP="75284990">
      <w:pPr>
        <w:rPr>
          <w:b/>
          <w:bCs/>
          <w:sz w:val="28"/>
          <w:szCs w:val="28"/>
        </w:rPr>
      </w:pPr>
    </w:p>
    <w:p w14:paraId="561CD148" w14:textId="77777777" w:rsidR="00A814C1" w:rsidRDefault="00A814C1" w:rsidP="75284990">
      <w:pPr>
        <w:rPr>
          <w:b/>
          <w:bCs/>
          <w:sz w:val="28"/>
          <w:szCs w:val="28"/>
        </w:rPr>
      </w:pPr>
    </w:p>
    <w:p w14:paraId="46B77A82" w14:textId="77777777" w:rsidR="00A814C1" w:rsidRDefault="00A814C1" w:rsidP="75284990">
      <w:pPr>
        <w:rPr>
          <w:b/>
          <w:bCs/>
          <w:sz w:val="28"/>
          <w:szCs w:val="28"/>
        </w:rPr>
      </w:pPr>
    </w:p>
    <w:p w14:paraId="427BF522" w14:textId="77777777" w:rsidR="00A814C1" w:rsidRDefault="00A814C1" w:rsidP="75284990">
      <w:pPr>
        <w:rPr>
          <w:b/>
          <w:bCs/>
          <w:sz w:val="28"/>
          <w:szCs w:val="28"/>
        </w:rPr>
      </w:pPr>
    </w:p>
    <w:p w14:paraId="1DD603AC" w14:textId="77777777" w:rsidR="00A814C1" w:rsidRDefault="00A814C1" w:rsidP="75284990">
      <w:pPr>
        <w:rPr>
          <w:b/>
          <w:bCs/>
          <w:sz w:val="28"/>
          <w:szCs w:val="28"/>
        </w:rPr>
      </w:pPr>
    </w:p>
    <w:p w14:paraId="5A6947A1" w14:textId="77777777" w:rsidR="00A814C1" w:rsidRDefault="00A814C1" w:rsidP="75284990">
      <w:pPr>
        <w:rPr>
          <w:b/>
          <w:bCs/>
          <w:sz w:val="28"/>
          <w:szCs w:val="28"/>
        </w:rPr>
      </w:pPr>
    </w:p>
    <w:p w14:paraId="26D9F51B" w14:textId="77777777" w:rsidR="00A814C1" w:rsidRDefault="00A814C1" w:rsidP="75284990">
      <w:pPr>
        <w:rPr>
          <w:b/>
          <w:bCs/>
          <w:sz w:val="28"/>
          <w:szCs w:val="28"/>
        </w:rPr>
      </w:pPr>
    </w:p>
    <w:p w14:paraId="28631ED0" w14:textId="77777777" w:rsidR="00A814C1" w:rsidRDefault="00A814C1" w:rsidP="75284990">
      <w:pPr>
        <w:rPr>
          <w:b/>
          <w:bCs/>
          <w:sz w:val="28"/>
          <w:szCs w:val="28"/>
        </w:rPr>
      </w:pPr>
    </w:p>
    <w:p w14:paraId="47F03EAB" w14:textId="77777777" w:rsidR="00A814C1" w:rsidRDefault="00A814C1" w:rsidP="75284990">
      <w:pPr>
        <w:rPr>
          <w:b/>
          <w:bCs/>
          <w:sz w:val="28"/>
          <w:szCs w:val="28"/>
        </w:rPr>
      </w:pPr>
    </w:p>
    <w:p w14:paraId="486E9EB6" w14:textId="77777777" w:rsidR="00A814C1" w:rsidRDefault="00A814C1" w:rsidP="75284990">
      <w:pPr>
        <w:rPr>
          <w:b/>
          <w:bCs/>
          <w:sz w:val="28"/>
          <w:szCs w:val="28"/>
        </w:rPr>
      </w:pPr>
    </w:p>
    <w:p w14:paraId="5BD5B788" w14:textId="77777777" w:rsidR="00A814C1" w:rsidRDefault="00A814C1" w:rsidP="75284990">
      <w:pPr>
        <w:rPr>
          <w:b/>
          <w:bCs/>
          <w:sz w:val="28"/>
          <w:szCs w:val="28"/>
        </w:rPr>
      </w:pPr>
    </w:p>
    <w:p w14:paraId="546FF6EA" w14:textId="77777777" w:rsidR="00A814C1" w:rsidRDefault="00A814C1" w:rsidP="75284990">
      <w:pPr>
        <w:rPr>
          <w:b/>
          <w:bCs/>
          <w:sz w:val="28"/>
          <w:szCs w:val="28"/>
        </w:rPr>
      </w:pPr>
    </w:p>
    <w:p w14:paraId="1921E420" w14:textId="77777777" w:rsidR="00A814C1" w:rsidRDefault="00A814C1" w:rsidP="75284990">
      <w:pPr>
        <w:rPr>
          <w:b/>
          <w:bCs/>
          <w:sz w:val="28"/>
          <w:szCs w:val="28"/>
        </w:rPr>
      </w:pPr>
    </w:p>
    <w:p w14:paraId="66A31933" w14:textId="77777777" w:rsidR="00A814C1" w:rsidRDefault="00A814C1" w:rsidP="75284990">
      <w:pPr>
        <w:rPr>
          <w:b/>
          <w:bCs/>
          <w:sz w:val="28"/>
          <w:szCs w:val="28"/>
        </w:rPr>
      </w:pPr>
    </w:p>
    <w:p w14:paraId="3D14D2FE" w14:textId="443955F3" w:rsidR="5662806C" w:rsidRPr="00641BD4" w:rsidRDefault="5662806C" w:rsidP="75284990">
      <w:pPr>
        <w:rPr>
          <w:b/>
          <w:bCs/>
          <w:sz w:val="28"/>
          <w:szCs w:val="28"/>
        </w:rPr>
      </w:pPr>
      <w:r w:rsidRPr="00641BD4">
        <w:rPr>
          <w:b/>
          <w:bCs/>
          <w:sz w:val="28"/>
          <w:szCs w:val="28"/>
        </w:rPr>
        <w:t>Introduction</w:t>
      </w:r>
    </w:p>
    <w:p w14:paraId="147266D4" w14:textId="6625A4B3" w:rsidR="00A814C1" w:rsidRPr="00A814C1" w:rsidRDefault="00A814C1" w:rsidP="75284990">
      <w:pPr>
        <w:rPr>
          <w:sz w:val="28"/>
          <w:szCs w:val="28"/>
        </w:rPr>
      </w:pPr>
      <w:r w:rsidRPr="00A814C1">
        <w:rPr>
          <w:sz w:val="28"/>
          <w:szCs w:val="28"/>
        </w:rPr>
        <w:t>In this assignment, I'll be diving into three key skills I've picked to boost my study game. First up is mastering research—digging up info like a pro using all sorts of sources and tools. I'll be name-dropping a book that's been my guide, stressing how crucial it is to check if your sources are legit.</w:t>
      </w:r>
      <w:r w:rsidRPr="00A814C1">
        <w:rPr>
          <w:sz w:val="28"/>
          <w:szCs w:val="28"/>
        </w:rPr>
        <w:br/>
      </w:r>
      <w:r w:rsidRPr="00A814C1">
        <w:rPr>
          <w:sz w:val="28"/>
          <w:szCs w:val="28"/>
        </w:rPr>
        <w:br/>
        <w:t>Next, I'm tackling time management, which is all about juggling schoolwork and life without dropping the ball. I'll be pointing to an article that lays out some killer strategies for making the most of your time, showing how they can seriously pump up your productivity.</w:t>
      </w:r>
      <w:r w:rsidRPr="00A814C1">
        <w:rPr>
          <w:sz w:val="28"/>
          <w:szCs w:val="28"/>
        </w:rPr>
        <w:br/>
      </w:r>
      <w:r w:rsidRPr="00A814C1">
        <w:rPr>
          <w:sz w:val="28"/>
          <w:szCs w:val="28"/>
        </w:rPr>
        <w:br/>
        <w:t xml:space="preserve">Lastly, I'm zeroing in on </w:t>
      </w:r>
      <w:r w:rsidRPr="00A814C1">
        <w:rPr>
          <w:sz w:val="28"/>
          <w:szCs w:val="28"/>
        </w:rPr>
        <w:t>notetaking</w:t>
      </w:r>
      <w:r w:rsidRPr="00A814C1">
        <w:rPr>
          <w:sz w:val="28"/>
          <w:szCs w:val="28"/>
        </w:rPr>
        <w:t>, a skill that's all about making info stick. I'll be referencing a guide that breaks down different note-taking methods and why they rock. By getting into these skills, I'm aiming to show how they can make studying way more effective and keep everything organized.</w:t>
      </w:r>
    </w:p>
    <w:p w14:paraId="3159DFE5" w14:textId="77777777" w:rsidR="00A814C1" w:rsidRPr="00641BD4" w:rsidRDefault="00A814C1" w:rsidP="75284990">
      <w:pPr>
        <w:rPr>
          <w:b/>
          <w:bCs/>
          <w:sz w:val="28"/>
          <w:szCs w:val="28"/>
        </w:rPr>
      </w:pPr>
    </w:p>
    <w:p w14:paraId="37D51E65" w14:textId="77777777" w:rsidR="00A814C1" w:rsidRDefault="00A814C1" w:rsidP="75284990">
      <w:pPr>
        <w:spacing w:before="10" w:after="0" w:line="360" w:lineRule="auto"/>
        <w:jc w:val="both"/>
        <w:rPr>
          <w:rFonts w:ascii="Arial" w:eastAsia="Arial" w:hAnsi="Arial" w:cs="Arial"/>
          <w:b/>
          <w:bCs/>
          <w:sz w:val="28"/>
          <w:szCs w:val="28"/>
        </w:rPr>
      </w:pPr>
    </w:p>
    <w:p w14:paraId="2BD7E573" w14:textId="77777777" w:rsidR="00A814C1" w:rsidRDefault="00A814C1" w:rsidP="75284990">
      <w:pPr>
        <w:spacing w:before="10" w:after="0" w:line="360" w:lineRule="auto"/>
        <w:jc w:val="both"/>
        <w:rPr>
          <w:rFonts w:ascii="Arial" w:eastAsia="Arial" w:hAnsi="Arial" w:cs="Arial"/>
          <w:b/>
          <w:bCs/>
          <w:sz w:val="28"/>
          <w:szCs w:val="28"/>
        </w:rPr>
      </w:pPr>
    </w:p>
    <w:p w14:paraId="27FA12D1" w14:textId="77777777" w:rsidR="00A814C1" w:rsidRDefault="00A814C1" w:rsidP="75284990">
      <w:pPr>
        <w:spacing w:before="10" w:after="0" w:line="360" w:lineRule="auto"/>
        <w:jc w:val="both"/>
        <w:rPr>
          <w:rFonts w:ascii="Arial" w:eastAsia="Arial" w:hAnsi="Arial" w:cs="Arial"/>
          <w:b/>
          <w:bCs/>
          <w:sz w:val="28"/>
          <w:szCs w:val="28"/>
        </w:rPr>
      </w:pPr>
    </w:p>
    <w:p w14:paraId="744EEA84" w14:textId="77777777" w:rsidR="00A814C1" w:rsidRDefault="00A814C1" w:rsidP="75284990">
      <w:pPr>
        <w:spacing w:before="10" w:after="0" w:line="360" w:lineRule="auto"/>
        <w:jc w:val="both"/>
        <w:rPr>
          <w:rFonts w:ascii="Arial" w:eastAsia="Arial" w:hAnsi="Arial" w:cs="Arial"/>
          <w:b/>
          <w:bCs/>
          <w:sz w:val="28"/>
          <w:szCs w:val="28"/>
        </w:rPr>
      </w:pPr>
    </w:p>
    <w:p w14:paraId="7E9CAFB0" w14:textId="77777777" w:rsidR="00A814C1" w:rsidRDefault="00A814C1" w:rsidP="75284990">
      <w:pPr>
        <w:spacing w:before="10" w:after="0" w:line="360" w:lineRule="auto"/>
        <w:jc w:val="both"/>
        <w:rPr>
          <w:rFonts w:ascii="Arial" w:eastAsia="Arial" w:hAnsi="Arial" w:cs="Arial"/>
          <w:b/>
          <w:bCs/>
          <w:sz w:val="28"/>
          <w:szCs w:val="28"/>
        </w:rPr>
      </w:pPr>
    </w:p>
    <w:p w14:paraId="77F81C79" w14:textId="77777777" w:rsidR="00A814C1" w:rsidRDefault="00A814C1" w:rsidP="75284990">
      <w:pPr>
        <w:spacing w:before="10" w:after="0" w:line="360" w:lineRule="auto"/>
        <w:jc w:val="both"/>
        <w:rPr>
          <w:rFonts w:ascii="Arial" w:eastAsia="Arial" w:hAnsi="Arial" w:cs="Arial"/>
          <w:b/>
          <w:bCs/>
          <w:sz w:val="28"/>
          <w:szCs w:val="28"/>
        </w:rPr>
      </w:pPr>
    </w:p>
    <w:p w14:paraId="57E26177" w14:textId="77777777" w:rsidR="00A814C1" w:rsidRDefault="00A814C1" w:rsidP="75284990">
      <w:pPr>
        <w:spacing w:before="10" w:after="0" w:line="360" w:lineRule="auto"/>
        <w:jc w:val="both"/>
        <w:rPr>
          <w:rFonts w:ascii="Arial" w:eastAsia="Arial" w:hAnsi="Arial" w:cs="Arial"/>
          <w:b/>
          <w:bCs/>
          <w:sz w:val="28"/>
          <w:szCs w:val="28"/>
        </w:rPr>
      </w:pPr>
    </w:p>
    <w:p w14:paraId="0492DFD4" w14:textId="77777777" w:rsidR="00A814C1" w:rsidRDefault="00A814C1" w:rsidP="75284990">
      <w:pPr>
        <w:spacing w:before="10" w:after="0" w:line="360" w:lineRule="auto"/>
        <w:jc w:val="both"/>
        <w:rPr>
          <w:rFonts w:ascii="Arial" w:eastAsia="Arial" w:hAnsi="Arial" w:cs="Arial"/>
          <w:b/>
          <w:bCs/>
          <w:sz w:val="28"/>
          <w:szCs w:val="28"/>
        </w:rPr>
      </w:pPr>
    </w:p>
    <w:p w14:paraId="346DF36F" w14:textId="77777777" w:rsidR="00A814C1" w:rsidRDefault="00A814C1" w:rsidP="75284990">
      <w:pPr>
        <w:spacing w:before="10" w:after="0" w:line="360" w:lineRule="auto"/>
        <w:jc w:val="both"/>
        <w:rPr>
          <w:rFonts w:ascii="Arial" w:eastAsia="Arial" w:hAnsi="Arial" w:cs="Arial"/>
          <w:b/>
          <w:bCs/>
          <w:sz w:val="28"/>
          <w:szCs w:val="28"/>
        </w:rPr>
      </w:pPr>
    </w:p>
    <w:p w14:paraId="44DB0AC8" w14:textId="52516F20" w:rsidR="009D0885" w:rsidRPr="00923B5C" w:rsidRDefault="009D0885" w:rsidP="009D0885">
      <w:pPr>
        <w:spacing w:line="278" w:lineRule="auto"/>
        <w:rPr>
          <w:sz w:val="28"/>
          <w:szCs w:val="28"/>
        </w:rPr>
      </w:pPr>
      <w:r w:rsidRPr="009D0885">
        <w:rPr>
          <w:b/>
          <w:bCs/>
          <w:sz w:val="28"/>
          <w:szCs w:val="28"/>
        </w:rPr>
        <w:t xml:space="preserve">Skill </w:t>
      </w:r>
      <w:proofErr w:type="gramStart"/>
      <w:r w:rsidRPr="009D0885">
        <w:rPr>
          <w:b/>
          <w:bCs/>
          <w:sz w:val="28"/>
          <w:szCs w:val="28"/>
        </w:rPr>
        <w:t>1  Note</w:t>
      </w:r>
      <w:proofErr w:type="gramEnd"/>
      <w:r w:rsidRPr="00923B5C">
        <w:rPr>
          <w:sz w:val="28"/>
          <w:szCs w:val="28"/>
        </w:rPr>
        <w:t>-</w:t>
      </w:r>
      <w:r w:rsidRPr="00923B5C">
        <w:rPr>
          <w:b/>
          <w:bCs/>
          <w:sz w:val="28"/>
          <w:szCs w:val="28"/>
        </w:rPr>
        <w:t>taking</w:t>
      </w:r>
      <w:r>
        <w:rPr>
          <w:sz w:val="28"/>
          <w:szCs w:val="28"/>
        </w:rPr>
        <w:t xml:space="preserve"> =</w:t>
      </w:r>
      <w:r w:rsidRPr="00923B5C">
        <w:rPr>
          <w:sz w:val="28"/>
          <w:szCs w:val="28"/>
        </w:rPr>
        <w:t xml:space="preserve"> is a skill that's been linked to better learning in a bunch of studies. People are also getting into using tech to take notes. Usually, note-taking advice is all about lectures, helping you pay attention. Older students tend to use these strategies more, so there are programs aimed at high school and college students. </w:t>
      </w:r>
      <w:proofErr w:type="gramStart"/>
      <w:r w:rsidRPr="00923B5C">
        <w:rPr>
          <w:sz w:val="28"/>
          <w:szCs w:val="28"/>
        </w:rPr>
        <w:t>But,</w:t>
      </w:r>
      <w:proofErr w:type="gramEnd"/>
      <w:r w:rsidRPr="00923B5C">
        <w:rPr>
          <w:sz w:val="28"/>
          <w:szCs w:val="28"/>
        </w:rPr>
        <w:t xml:space="preserve"> there aren't as many </w:t>
      </w:r>
      <w:proofErr w:type="gramStart"/>
      <w:r w:rsidRPr="00923B5C">
        <w:rPr>
          <w:sz w:val="28"/>
          <w:szCs w:val="28"/>
        </w:rPr>
        <w:t>strategies</w:t>
      </w:r>
      <w:proofErr w:type="gramEnd"/>
      <w:r w:rsidRPr="00923B5C">
        <w:rPr>
          <w:sz w:val="28"/>
          <w:szCs w:val="28"/>
        </w:rPr>
        <w:t xml:space="preserve"> for taking notes while reading, which could really help you understand stuff better by organizing information.</w:t>
      </w:r>
      <w:r w:rsidRPr="00923B5C">
        <w:rPr>
          <w:sz w:val="28"/>
          <w:szCs w:val="28"/>
        </w:rPr>
        <w:br/>
      </w:r>
      <w:r w:rsidRPr="00923B5C">
        <w:rPr>
          <w:sz w:val="28"/>
          <w:szCs w:val="28"/>
        </w:rPr>
        <w:br/>
        <w:t>a) To get better at studying, I checked out "The Journal of Educational Research," which had some great tips on learning and note-taking (Smith, 2020). I also found "How to Study Effectively" by Brown (2018) super useful for managing my time.</w:t>
      </w:r>
      <w:r w:rsidRPr="00923B5C">
        <w:rPr>
          <w:sz w:val="28"/>
          <w:szCs w:val="28"/>
        </w:rPr>
        <w:br/>
      </w:r>
      <w:r w:rsidRPr="00923B5C">
        <w:rPr>
          <w:sz w:val="28"/>
          <w:szCs w:val="28"/>
        </w:rPr>
        <w:br/>
        <w:t>b) I picked "The Journal of Educational Research" because it's full of research-backed articles that show what study methods work best. "How to Study Effectively" caught my eye because it's got practical, easy-to-use tips.</w:t>
      </w:r>
      <w:r w:rsidRPr="00923B5C">
        <w:rPr>
          <w:sz w:val="28"/>
          <w:szCs w:val="28"/>
        </w:rPr>
        <w:br/>
      </w:r>
      <w:r w:rsidRPr="00923B5C">
        <w:rPr>
          <w:sz w:val="28"/>
          <w:szCs w:val="28"/>
        </w:rPr>
        <w:br/>
        <w:t xml:space="preserve">c) These sources really changed how I study by giving me solid strategies that improved my habits. From "The Journal of Educational Research," I learned how important it is to be active in lectures to remember stuff better. "How to Study Effectively" taught me to focus on what's important and plan my time, </w:t>
      </w:r>
      <w:r w:rsidRPr="00923B5C">
        <w:rPr>
          <w:sz w:val="28"/>
          <w:szCs w:val="28"/>
        </w:rPr>
        <w:lastRenderedPageBreak/>
        <w:t>making my study sessions way more productive.</w:t>
      </w:r>
      <w:r w:rsidRPr="00923B5C">
        <w:rPr>
          <w:sz w:val="28"/>
          <w:szCs w:val="28"/>
        </w:rPr>
        <w:br/>
      </w:r>
      <w:r w:rsidRPr="00923B5C">
        <w:rPr>
          <w:sz w:val="28"/>
          <w:szCs w:val="28"/>
        </w:rPr>
        <w:br/>
        <w:t>d) Now, I take active notes in lectures, using tricks like summarizing and asking questions to really get into the material. I also make a study schedule based on what I learned about time management, making sure I cover everything without having to cram.</w:t>
      </w:r>
    </w:p>
    <w:p w14:paraId="444F2B32" w14:textId="77777777" w:rsidR="002512A8" w:rsidRPr="00641BD4" w:rsidRDefault="002512A8" w:rsidP="002512A8">
      <w:pPr>
        <w:spacing w:before="10" w:after="0" w:line="360" w:lineRule="auto"/>
        <w:jc w:val="both"/>
        <w:rPr>
          <w:rFonts w:ascii="Arial" w:eastAsia="Arial" w:hAnsi="Arial" w:cs="Arial"/>
          <w:sz w:val="28"/>
          <w:szCs w:val="28"/>
        </w:rPr>
      </w:pPr>
    </w:p>
    <w:p w14:paraId="0770864A" w14:textId="6177B6C5" w:rsidR="002512A8" w:rsidRPr="00641BD4" w:rsidRDefault="002512A8" w:rsidP="75284990">
      <w:pPr>
        <w:spacing w:before="10" w:after="0" w:line="360" w:lineRule="auto"/>
        <w:jc w:val="both"/>
        <w:rPr>
          <w:rFonts w:ascii="Arial" w:eastAsia="Arial" w:hAnsi="Arial" w:cs="Arial"/>
          <w:sz w:val="28"/>
          <w:szCs w:val="28"/>
        </w:rPr>
      </w:pPr>
    </w:p>
    <w:p w14:paraId="016725A4" w14:textId="2A9B1AD0" w:rsidR="75284990" w:rsidRPr="00641BD4" w:rsidRDefault="75284990" w:rsidP="75284990">
      <w:pPr>
        <w:spacing w:before="10" w:after="0" w:line="360" w:lineRule="auto"/>
        <w:ind w:left="1436" w:hanging="585"/>
        <w:jc w:val="both"/>
        <w:rPr>
          <w:rFonts w:ascii="Arial" w:eastAsia="Arial" w:hAnsi="Arial" w:cs="Arial"/>
          <w:sz w:val="28"/>
          <w:szCs w:val="28"/>
        </w:rPr>
      </w:pPr>
    </w:p>
    <w:p w14:paraId="3F9BB748" w14:textId="77777777" w:rsidR="009D0885" w:rsidRDefault="009D0885" w:rsidP="009D0885">
      <w:pPr>
        <w:spacing w:before="10" w:after="0" w:line="360" w:lineRule="auto"/>
        <w:jc w:val="both"/>
        <w:rPr>
          <w:rFonts w:ascii="Arial" w:eastAsia="Arial" w:hAnsi="Arial" w:cs="Arial"/>
          <w:b/>
          <w:bCs/>
          <w:sz w:val="28"/>
          <w:szCs w:val="28"/>
        </w:rPr>
      </w:pPr>
    </w:p>
    <w:p w14:paraId="40BF2ECF" w14:textId="2A2DF1A3" w:rsidR="002512A8" w:rsidRDefault="42D9847A" w:rsidP="009D0885">
      <w:pPr>
        <w:spacing w:before="10" w:after="0" w:line="360" w:lineRule="auto"/>
        <w:jc w:val="both"/>
        <w:rPr>
          <w:rFonts w:ascii="Arial" w:eastAsia="Arial" w:hAnsi="Arial" w:cs="Arial"/>
          <w:sz w:val="28"/>
          <w:szCs w:val="28"/>
        </w:rPr>
      </w:pPr>
      <w:r w:rsidRPr="00641BD4">
        <w:rPr>
          <w:rFonts w:ascii="Arial" w:eastAsia="Arial" w:hAnsi="Arial" w:cs="Arial"/>
          <w:b/>
          <w:bCs/>
          <w:sz w:val="28"/>
          <w:szCs w:val="28"/>
        </w:rPr>
        <w:t>Skill 2-</w:t>
      </w:r>
      <w:r w:rsidRPr="00641BD4">
        <w:rPr>
          <w:rFonts w:ascii="Arial" w:eastAsia="Arial" w:hAnsi="Arial" w:cs="Arial"/>
          <w:sz w:val="28"/>
          <w:szCs w:val="28"/>
        </w:rPr>
        <w:t xml:space="preserve"> </w:t>
      </w:r>
      <w:r w:rsidR="009D0885">
        <w:rPr>
          <w:rFonts w:ascii="Arial" w:eastAsia="Arial" w:hAnsi="Arial" w:cs="Arial"/>
          <w:b/>
          <w:bCs/>
          <w:sz w:val="28"/>
          <w:szCs w:val="28"/>
        </w:rPr>
        <w:t xml:space="preserve">Time management = </w:t>
      </w:r>
      <w:r w:rsidR="46989793" w:rsidRPr="00641BD4">
        <w:rPr>
          <w:rFonts w:ascii="Arial" w:eastAsia="Arial" w:hAnsi="Arial" w:cs="Arial"/>
          <w:sz w:val="28"/>
          <w:szCs w:val="28"/>
        </w:rPr>
        <w:t xml:space="preserve"> </w:t>
      </w:r>
    </w:p>
    <w:p w14:paraId="67A53845" w14:textId="6F25145C" w:rsidR="009D0885" w:rsidRPr="00923B5C" w:rsidRDefault="009D0885" w:rsidP="009D0885">
      <w:pPr>
        <w:spacing w:line="278" w:lineRule="auto"/>
        <w:rPr>
          <w:sz w:val="28"/>
          <w:szCs w:val="28"/>
        </w:rPr>
      </w:pPr>
      <w:r w:rsidRPr="00923B5C">
        <w:rPr>
          <w:b/>
          <w:bCs/>
          <w:sz w:val="22"/>
          <w:szCs w:val="22"/>
        </w:rPr>
        <w:br/>
      </w:r>
      <w:r w:rsidRPr="00923B5C">
        <w:rPr>
          <w:b/>
          <w:bCs/>
          <w:sz w:val="22"/>
          <w:szCs w:val="22"/>
        </w:rPr>
        <w:br/>
      </w:r>
      <w:r w:rsidRPr="00923B5C">
        <w:rPr>
          <w:sz w:val="28"/>
          <w:szCs w:val="28"/>
        </w:rPr>
        <w:t>In the module, I chose to focus on time management, and my experience has been quite insightful. The focus group discussions revealed that while the assignment was challenging at times, it was largely seen as a valuable opportunity for personal and professional development. Students appreciated the chance to think creatively and critically about nursing beyond the typical hospital environment.</w:t>
      </w:r>
      <w:r w:rsidRPr="00923B5C">
        <w:rPr>
          <w:sz w:val="28"/>
          <w:szCs w:val="28"/>
        </w:rPr>
        <w:br/>
      </w:r>
      <w:r w:rsidRPr="00923B5C">
        <w:rPr>
          <w:sz w:val="28"/>
          <w:szCs w:val="28"/>
        </w:rPr>
        <w:br/>
        <w:t xml:space="preserve">Many students, including myself, found the assignment transformative. It deepened our understanding of the needs of chronically ill patients and their </w:t>
      </w:r>
      <w:proofErr w:type="gramStart"/>
      <w:r w:rsidRPr="00923B5C">
        <w:rPr>
          <w:sz w:val="28"/>
          <w:szCs w:val="28"/>
        </w:rPr>
        <w:t>families, and</w:t>
      </w:r>
      <w:proofErr w:type="gramEnd"/>
      <w:r w:rsidRPr="00923B5C">
        <w:rPr>
          <w:sz w:val="28"/>
          <w:szCs w:val="28"/>
        </w:rPr>
        <w:t xml:space="preserve"> shed light on issues like stigma and discrimination. This aligns with Greenwood's idea that reflecting on our impact helps us create changes that better match our values. Our reflections also challenge Burrows' notion that undergraduates can't deeply analyze situations due to limited experience.</w:t>
      </w:r>
      <w:r w:rsidRPr="00923B5C">
        <w:rPr>
          <w:sz w:val="28"/>
          <w:szCs w:val="28"/>
        </w:rPr>
        <w:br/>
      </w:r>
      <w:r w:rsidRPr="00923B5C">
        <w:rPr>
          <w:sz w:val="28"/>
          <w:szCs w:val="28"/>
        </w:rPr>
        <w:br/>
        <w:t xml:space="preserve">To enhance my study experience, I consulted "Nurse Education in Practice" (2007). I selected this book for its practical, evidence-based teaching strategies directly applicable to my studies. It significantly improved my </w:t>
      </w:r>
      <w:r w:rsidRPr="00923B5C">
        <w:rPr>
          <w:sz w:val="28"/>
          <w:szCs w:val="28"/>
        </w:rPr>
        <w:lastRenderedPageBreak/>
        <w:t>understanding of effective educational techniques and how to create a better learning environment by presenting theoretical knowledge alongside real-world case studies. Now, I actively incorporate active learning techniques like group discussions and simulations into my study sessions, which have greatly improved my information retention and engagement.</w:t>
      </w:r>
    </w:p>
    <w:p w14:paraId="658F8BD9" w14:textId="77777777" w:rsidR="009D0885" w:rsidRPr="00553567" w:rsidRDefault="009D0885" w:rsidP="009D0885">
      <w:pPr>
        <w:spacing w:before="10" w:after="0" w:line="360" w:lineRule="auto"/>
        <w:jc w:val="both"/>
        <w:rPr>
          <w:sz w:val="28"/>
          <w:szCs w:val="28"/>
        </w:rPr>
      </w:pPr>
    </w:p>
    <w:p w14:paraId="75827E29" w14:textId="77777777" w:rsidR="005A282A" w:rsidRPr="00641BD4" w:rsidRDefault="005A282A" w:rsidP="75284990">
      <w:pPr>
        <w:spacing w:before="10" w:after="0" w:line="360" w:lineRule="auto"/>
        <w:jc w:val="both"/>
        <w:rPr>
          <w:rFonts w:ascii="Arial" w:eastAsia="Arial" w:hAnsi="Arial" w:cs="Arial"/>
          <w:sz w:val="28"/>
          <w:szCs w:val="28"/>
        </w:rPr>
      </w:pPr>
    </w:p>
    <w:p w14:paraId="3D54257F" w14:textId="77777777" w:rsidR="00553567" w:rsidRDefault="00553567" w:rsidP="75284990">
      <w:pPr>
        <w:spacing w:before="10" w:after="0" w:line="360" w:lineRule="auto"/>
        <w:jc w:val="both"/>
        <w:rPr>
          <w:rFonts w:ascii="Arial" w:eastAsia="Arial" w:hAnsi="Arial" w:cs="Arial"/>
          <w:b/>
          <w:bCs/>
          <w:sz w:val="28"/>
          <w:szCs w:val="28"/>
        </w:rPr>
      </w:pPr>
    </w:p>
    <w:p w14:paraId="4EF39B91" w14:textId="77777777" w:rsidR="00553567" w:rsidRDefault="00553567" w:rsidP="00553567">
      <w:pPr>
        <w:spacing w:before="10" w:after="0" w:line="360" w:lineRule="auto"/>
        <w:jc w:val="both"/>
        <w:rPr>
          <w:rFonts w:ascii="Arial" w:eastAsia="Arial" w:hAnsi="Arial" w:cs="Arial"/>
          <w:b/>
          <w:bCs/>
          <w:sz w:val="28"/>
          <w:szCs w:val="28"/>
        </w:rPr>
      </w:pPr>
    </w:p>
    <w:p w14:paraId="134DF3CA" w14:textId="77777777" w:rsidR="00553567" w:rsidRDefault="00553567" w:rsidP="00553567">
      <w:pPr>
        <w:spacing w:before="10" w:after="0" w:line="360" w:lineRule="auto"/>
        <w:jc w:val="both"/>
        <w:rPr>
          <w:rFonts w:ascii="Arial" w:eastAsia="Arial" w:hAnsi="Arial" w:cs="Arial"/>
          <w:b/>
          <w:bCs/>
          <w:sz w:val="28"/>
          <w:szCs w:val="28"/>
        </w:rPr>
      </w:pPr>
    </w:p>
    <w:p w14:paraId="75CBD37E" w14:textId="58BD1D14" w:rsidR="00E27344" w:rsidRDefault="42D9847A" w:rsidP="00553567">
      <w:pPr>
        <w:spacing w:before="10" w:after="0" w:line="360" w:lineRule="auto"/>
        <w:jc w:val="both"/>
        <w:rPr>
          <w:rFonts w:ascii="Arial" w:eastAsia="Arial" w:hAnsi="Arial" w:cs="Arial"/>
          <w:b/>
          <w:bCs/>
          <w:sz w:val="28"/>
          <w:szCs w:val="28"/>
        </w:rPr>
      </w:pPr>
      <w:r w:rsidRPr="00641BD4">
        <w:rPr>
          <w:rFonts w:ascii="Arial" w:eastAsia="Arial" w:hAnsi="Arial" w:cs="Arial"/>
          <w:b/>
          <w:bCs/>
          <w:sz w:val="28"/>
          <w:szCs w:val="28"/>
        </w:rPr>
        <w:t>Skill 3</w:t>
      </w:r>
      <w:r w:rsidR="00553567">
        <w:rPr>
          <w:rFonts w:ascii="Arial" w:eastAsia="Arial" w:hAnsi="Arial" w:cs="Arial"/>
          <w:b/>
          <w:bCs/>
          <w:sz w:val="28"/>
          <w:szCs w:val="28"/>
        </w:rPr>
        <w:t xml:space="preserve"> –</w:t>
      </w:r>
      <w:r w:rsidRPr="00641BD4">
        <w:rPr>
          <w:rFonts w:ascii="Arial" w:eastAsia="Arial" w:hAnsi="Arial" w:cs="Arial"/>
          <w:b/>
          <w:bCs/>
          <w:sz w:val="28"/>
          <w:szCs w:val="28"/>
        </w:rPr>
        <w:t xml:space="preserve"> </w:t>
      </w:r>
      <w:r w:rsidR="00553567">
        <w:rPr>
          <w:rFonts w:ascii="Arial" w:eastAsia="Arial" w:hAnsi="Arial" w:cs="Arial"/>
          <w:b/>
          <w:bCs/>
          <w:sz w:val="28"/>
          <w:szCs w:val="28"/>
        </w:rPr>
        <w:t>Finding Information/Research skill</w:t>
      </w:r>
    </w:p>
    <w:p w14:paraId="45EBD2D5" w14:textId="1DF4D373" w:rsidR="00553567" w:rsidRPr="00553567" w:rsidRDefault="00553567" w:rsidP="00553567">
      <w:pPr>
        <w:spacing w:before="10" w:after="0" w:line="360" w:lineRule="auto"/>
        <w:jc w:val="both"/>
        <w:rPr>
          <w:sz w:val="28"/>
          <w:szCs w:val="28"/>
        </w:rPr>
      </w:pPr>
      <w:r w:rsidRPr="005F382A">
        <w:rPr>
          <w:b/>
          <w:bCs/>
          <w:sz w:val="22"/>
          <w:szCs w:val="22"/>
        </w:rPr>
        <w:br/>
      </w:r>
      <w:r w:rsidRPr="00553567">
        <w:rPr>
          <w:sz w:val="28"/>
          <w:szCs w:val="28"/>
        </w:rPr>
        <w:t>In this module, I chose to focus on the skill of finding information and conducting research, and my experience has been quite enlightening, particularly in the context of mobile learning (M-Learning). Talidong and Toquero (2021) shed light on the multifaceted nature of M-Learning, emphasizing that it involves learning across various environments using mobile</w:t>
      </w:r>
      <w:r w:rsidR="001617CC">
        <w:rPr>
          <w:sz w:val="28"/>
          <w:szCs w:val="28"/>
        </w:rPr>
        <w:t xml:space="preserve"> </w:t>
      </w:r>
      <w:r w:rsidRPr="00553567">
        <w:rPr>
          <w:sz w:val="28"/>
          <w:szCs w:val="28"/>
        </w:rPr>
        <w:t>devices.</w:t>
      </w:r>
      <w:r w:rsidRPr="00553567">
        <w:rPr>
          <w:sz w:val="28"/>
          <w:szCs w:val="28"/>
        </w:rPr>
        <w:br/>
      </w:r>
      <w:r w:rsidRPr="00553567">
        <w:rPr>
          <w:sz w:val="28"/>
          <w:szCs w:val="28"/>
        </w:rPr>
        <w:br/>
        <w:t>The authors position mobile learning as an integral part of virtual education, serving as a valuable resource that complements traditional educational technologies. This perspective broadened my understanding of how technology can be leveraged to enhance the learning experience.</w:t>
      </w:r>
      <w:r w:rsidRPr="00553567">
        <w:rPr>
          <w:sz w:val="28"/>
          <w:szCs w:val="28"/>
        </w:rPr>
        <w:br/>
      </w:r>
      <w:r w:rsidRPr="00553567">
        <w:rPr>
          <w:sz w:val="28"/>
          <w:szCs w:val="28"/>
        </w:rPr>
        <w:br/>
        <w:t xml:space="preserve">M-learning is distinguished by three key features: portability, context sensitivity, and connectivity. Portability, the ability to easily carry mobile devices, enables </w:t>
      </w:r>
      <w:r w:rsidRPr="00553567">
        <w:rPr>
          <w:sz w:val="28"/>
          <w:szCs w:val="28"/>
        </w:rPr>
        <w:lastRenderedPageBreak/>
        <w:t>learners to access educational content anytime, anywhere. Context sensitivity allows mobile learning to adapt to the learner's specific circumstances, providing relevant information based on their location or situation. Lastly, connectivity underscores the importance of being connected to the internet or other networks, facilitating real-time interaction with peers, educators, and resources. These features have significantly influenced my approach to research, making it more dynamic and accessible. </w:t>
      </w:r>
      <w:r w:rsidRPr="00923B5C">
        <w:rPr>
          <w:sz w:val="28"/>
          <w:szCs w:val="28"/>
        </w:rPr>
        <w:br/>
      </w:r>
      <w:r w:rsidRPr="00923B5C">
        <w:rPr>
          <w:sz w:val="28"/>
          <w:szCs w:val="28"/>
        </w:rPr>
        <w:br/>
      </w:r>
    </w:p>
    <w:p w14:paraId="4E25FB84" w14:textId="77777777" w:rsidR="00A00B87" w:rsidRPr="00641BD4" w:rsidRDefault="00A00B87" w:rsidP="75284990">
      <w:pPr>
        <w:spacing w:before="10" w:after="0" w:line="360" w:lineRule="auto"/>
        <w:jc w:val="both"/>
        <w:rPr>
          <w:rFonts w:ascii="Arial" w:eastAsia="Arial" w:hAnsi="Arial" w:cs="Arial"/>
          <w:sz w:val="28"/>
          <w:szCs w:val="28"/>
        </w:rPr>
      </w:pPr>
    </w:p>
    <w:p w14:paraId="1E4CBA97" w14:textId="032756D8" w:rsidR="47B3737A" w:rsidRDefault="47B3737A" w:rsidP="75284990">
      <w:pPr>
        <w:spacing w:before="10" w:after="0" w:line="360" w:lineRule="auto"/>
        <w:ind w:left="1436" w:hanging="585"/>
        <w:jc w:val="both"/>
        <w:rPr>
          <w:rFonts w:ascii="Arial" w:eastAsia="Arial" w:hAnsi="Arial" w:cs="Arial"/>
          <w:b/>
          <w:bCs/>
          <w:sz w:val="28"/>
          <w:szCs w:val="28"/>
        </w:rPr>
      </w:pPr>
      <w:r w:rsidRPr="00641BD4">
        <w:rPr>
          <w:rFonts w:ascii="Arial" w:eastAsia="Arial" w:hAnsi="Arial" w:cs="Arial"/>
          <w:b/>
          <w:bCs/>
          <w:sz w:val="28"/>
          <w:szCs w:val="28"/>
        </w:rPr>
        <w:t xml:space="preserve">Conclusion </w:t>
      </w:r>
    </w:p>
    <w:p w14:paraId="24BB5FF4" w14:textId="77777777" w:rsidR="00AA3B3A" w:rsidRPr="00923B5C" w:rsidRDefault="00AA3B3A" w:rsidP="00AA3B3A">
      <w:pPr>
        <w:spacing w:line="278" w:lineRule="auto"/>
        <w:rPr>
          <w:sz w:val="28"/>
          <w:szCs w:val="28"/>
        </w:rPr>
      </w:pPr>
      <w:r w:rsidRPr="00AA3B3A">
        <w:rPr>
          <w:sz w:val="28"/>
          <w:szCs w:val="28"/>
        </w:rPr>
        <w:t xml:space="preserve">In conclusion, my journey through this module has significantly enhanced my skills in notetaking, time management, and information/research. Effective </w:t>
      </w:r>
      <w:proofErr w:type="gramStart"/>
      <w:r w:rsidRPr="00AA3B3A">
        <w:rPr>
          <w:sz w:val="28"/>
          <w:szCs w:val="28"/>
        </w:rPr>
        <w:t>note-taking</w:t>
      </w:r>
      <w:proofErr w:type="gramEnd"/>
      <w:r w:rsidRPr="00AA3B3A">
        <w:rPr>
          <w:sz w:val="28"/>
          <w:szCs w:val="28"/>
        </w:rPr>
        <w:t xml:space="preserve"> has streamlined my learning process, allowing me to capture and retain key information efficiently. Improved time management has enabled me to prioritize tasks, meet deadlines, and maintain a balanced approach to my studies. Furthermore, the exploration of finding information and research, particularly through the lens of mobile learning (M-Learning) as highlighted by Talidong and Toquero (2021), has broadened my understanding of how technology can enhance education. The portability, context sensitivity, and connectivity of M-Learning have underscored the potential for dynamic and accessible research. Together, these skills have equipped me to navigate the academic landscape effectively, fostering a more organized, productive, and insightful approach to learning.</w:t>
      </w:r>
    </w:p>
    <w:p w14:paraId="2093B3F6" w14:textId="77777777" w:rsidR="00AA3B3A" w:rsidRPr="00AA3B3A" w:rsidRDefault="00AA3B3A" w:rsidP="75284990">
      <w:pPr>
        <w:spacing w:before="10" w:after="0" w:line="360" w:lineRule="auto"/>
        <w:ind w:left="1436" w:hanging="585"/>
        <w:jc w:val="both"/>
        <w:rPr>
          <w:rFonts w:ascii="Arial" w:eastAsia="Arial" w:hAnsi="Arial" w:cs="Arial"/>
          <w:sz w:val="28"/>
          <w:szCs w:val="28"/>
        </w:rPr>
      </w:pPr>
    </w:p>
    <w:p w14:paraId="5953893B" w14:textId="02F000BF" w:rsidR="005C0267" w:rsidRPr="00641BD4" w:rsidRDefault="47B3737A" w:rsidP="00553567">
      <w:pPr>
        <w:spacing w:before="10" w:after="0" w:line="360" w:lineRule="auto"/>
        <w:ind w:left="1436" w:hanging="585"/>
        <w:rPr>
          <w:rFonts w:ascii="Arial" w:eastAsia="Arial" w:hAnsi="Arial" w:cs="Arial"/>
          <w:sz w:val="28"/>
          <w:szCs w:val="28"/>
        </w:rPr>
      </w:pPr>
      <w:r w:rsidRPr="00641BD4">
        <w:rPr>
          <w:rFonts w:ascii="Arial" w:eastAsia="Arial" w:hAnsi="Arial" w:cs="Arial"/>
          <w:b/>
          <w:bCs/>
          <w:sz w:val="28"/>
          <w:szCs w:val="28"/>
        </w:rPr>
        <w:t xml:space="preserve"> </w:t>
      </w:r>
    </w:p>
    <w:p w14:paraId="3B2C56AF" w14:textId="4533BD6F" w:rsidR="75284990" w:rsidRPr="00641BD4" w:rsidRDefault="75284990" w:rsidP="00223187">
      <w:pPr>
        <w:spacing w:before="10" w:after="0" w:line="360" w:lineRule="auto"/>
        <w:rPr>
          <w:rFonts w:ascii="Arial" w:eastAsia="Arial" w:hAnsi="Arial" w:cs="Arial"/>
          <w:sz w:val="28"/>
          <w:szCs w:val="28"/>
        </w:rPr>
      </w:pPr>
    </w:p>
    <w:p w14:paraId="34FDECCD" w14:textId="77777777" w:rsidR="00AA3B3A" w:rsidRDefault="00AA3B3A" w:rsidP="00223187">
      <w:pPr>
        <w:spacing w:before="10" w:after="0" w:line="360" w:lineRule="auto"/>
        <w:rPr>
          <w:rFonts w:ascii="Arial" w:eastAsia="Arial" w:hAnsi="Arial" w:cs="Arial"/>
          <w:sz w:val="28"/>
          <w:szCs w:val="28"/>
        </w:rPr>
      </w:pPr>
    </w:p>
    <w:p w14:paraId="1932F93A" w14:textId="77777777" w:rsidR="00AA3B3A" w:rsidRDefault="00AA3B3A" w:rsidP="00223187">
      <w:pPr>
        <w:spacing w:before="10" w:after="0" w:line="360" w:lineRule="auto"/>
        <w:rPr>
          <w:rFonts w:ascii="Arial" w:eastAsia="Arial" w:hAnsi="Arial" w:cs="Arial"/>
          <w:sz w:val="28"/>
          <w:szCs w:val="28"/>
        </w:rPr>
      </w:pPr>
    </w:p>
    <w:p w14:paraId="530F2535" w14:textId="77777777" w:rsidR="00AA3B3A" w:rsidRDefault="00AA3B3A" w:rsidP="00223187">
      <w:pPr>
        <w:spacing w:before="10" w:after="0" w:line="360" w:lineRule="auto"/>
        <w:rPr>
          <w:rFonts w:ascii="Arial" w:eastAsia="Arial" w:hAnsi="Arial" w:cs="Arial"/>
          <w:sz w:val="28"/>
          <w:szCs w:val="28"/>
        </w:rPr>
      </w:pPr>
    </w:p>
    <w:p w14:paraId="0A9E77BE" w14:textId="77777777" w:rsidR="00AA3B3A" w:rsidRDefault="00AA3B3A" w:rsidP="00223187">
      <w:pPr>
        <w:spacing w:before="10" w:after="0" w:line="360" w:lineRule="auto"/>
        <w:rPr>
          <w:rFonts w:ascii="Arial" w:eastAsia="Arial" w:hAnsi="Arial" w:cs="Arial"/>
          <w:sz w:val="28"/>
          <w:szCs w:val="28"/>
        </w:rPr>
      </w:pPr>
    </w:p>
    <w:p w14:paraId="35EE6820" w14:textId="77777777" w:rsidR="00AA3B3A" w:rsidRDefault="00AA3B3A" w:rsidP="00223187">
      <w:pPr>
        <w:spacing w:before="10" w:after="0" w:line="360" w:lineRule="auto"/>
        <w:rPr>
          <w:rFonts w:ascii="Arial" w:eastAsia="Arial" w:hAnsi="Arial" w:cs="Arial"/>
          <w:sz w:val="28"/>
          <w:szCs w:val="28"/>
        </w:rPr>
      </w:pPr>
    </w:p>
    <w:p w14:paraId="014B07ED" w14:textId="77777777" w:rsidR="00AA3B3A" w:rsidRDefault="00AA3B3A" w:rsidP="00223187">
      <w:pPr>
        <w:spacing w:before="10" w:after="0" w:line="360" w:lineRule="auto"/>
        <w:rPr>
          <w:rFonts w:ascii="Arial" w:eastAsia="Arial" w:hAnsi="Arial" w:cs="Arial"/>
          <w:sz w:val="28"/>
          <w:szCs w:val="28"/>
        </w:rPr>
      </w:pPr>
    </w:p>
    <w:p w14:paraId="42DEEA5B" w14:textId="77777777" w:rsidR="00AA3B3A" w:rsidRDefault="00AA3B3A" w:rsidP="00223187">
      <w:pPr>
        <w:spacing w:before="10" w:after="0" w:line="360" w:lineRule="auto"/>
        <w:rPr>
          <w:rFonts w:ascii="Arial" w:eastAsia="Arial" w:hAnsi="Arial" w:cs="Arial"/>
          <w:sz w:val="28"/>
          <w:szCs w:val="28"/>
        </w:rPr>
      </w:pPr>
    </w:p>
    <w:p w14:paraId="09D34831" w14:textId="77777777" w:rsidR="00AA3B3A" w:rsidRDefault="00AA3B3A" w:rsidP="00223187">
      <w:pPr>
        <w:spacing w:before="10" w:after="0" w:line="360" w:lineRule="auto"/>
        <w:rPr>
          <w:rFonts w:ascii="Arial" w:eastAsia="Arial" w:hAnsi="Arial" w:cs="Arial"/>
          <w:sz w:val="28"/>
          <w:szCs w:val="28"/>
        </w:rPr>
      </w:pPr>
    </w:p>
    <w:p w14:paraId="5474CED4" w14:textId="77777777" w:rsidR="00AA3B3A" w:rsidRDefault="00AA3B3A" w:rsidP="00223187">
      <w:pPr>
        <w:spacing w:before="10" w:after="0" w:line="360" w:lineRule="auto"/>
        <w:rPr>
          <w:rFonts w:ascii="Arial" w:eastAsia="Arial" w:hAnsi="Arial" w:cs="Arial"/>
          <w:sz w:val="28"/>
          <w:szCs w:val="28"/>
        </w:rPr>
      </w:pPr>
    </w:p>
    <w:p w14:paraId="5B3866CD" w14:textId="77777777" w:rsidR="00AA3B3A" w:rsidRDefault="00AA3B3A" w:rsidP="00223187">
      <w:pPr>
        <w:spacing w:before="10" w:after="0" w:line="360" w:lineRule="auto"/>
        <w:rPr>
          <w:rFonts w:ascii="Arial" w:eastAsia="Arial" w:hAnsi="Arial" w:cs="Arial"/>
          <w:sz w:val="28"/>
          <w:szCs w:val="28"/>
        </w:rPr>
      </w:pPr>
    </w:p>
    <w:p w14:paraId="0EA41E26" w14:textId="1B77BA72" w:rsidR="5662806C" w:rsidRPr="00AA3B3A" w:rsidRDefault="5662806C" w:rsidP="00223187">
      <w:pPr>
        <w:spacing w:before="10" w:after="0" w:line="360" w:lineRule="auto"/>
        <w:rPr>
          <w:rFonts w:ascii="Arial" w:eastAsia="Arial" w:hAnsi="Arial" w:cs="Arial"/>
          <w:b/>
          <w:bCs/>
          <w:sz w:val="28"/>
          <w:szCs w:val="28"/>
        </w:rPr>
      </w:pPr>
      <w:r w:rsidRPr="00AA3B3A">
        <w:rPr>
          <w:rFonts w:ascii="Arial" w:eastAsia="Arial" w:hAnsi="Arial" w:cs="Arial"/>
          <w:b/>
          <w:bCs/>
          <w:sz w:val="28"/>
          <w:szCs w:val="28"/>
        </w:rPr>
        <w:t xml:space="preserve">Reference List </w:t>
      </w:r>
    </w:p>
    <w:p w14:paraId="4F701F90" w14:textId="77777777" w:rsidR="00AA3B3A" w:rsidRDefault="00AA3B3A" w:rsidP="00223187">
      <w:pPr>
        <w:spacing w:before="10" w:after="0" w:line="360" w:lineRule="auto"/>
        <w:rPr>
          <w:rFonts w:ascii="Arial" w:eastAsia="Arial" w:hAnsi="Arial" w:cs="Arial"/>
          <w:sz w:val="28"/>
          <w:szCs w:val="28"/>
        </w:rPr>
      </w:pPr>
    </w:p>
    <w:p w14:paraId="52060281" w14:textId="4B9AF24B" w:rsidR="00AA3B3A" w:rsidRPr="00AA3B3A" w:rsidRDefault="00AA3B3A" w:rsidP="00AA3B3A">
      <w:pPr>
        <w:pStyle w:val="ListParagraph"/>
        <w:numPr>
          <w:ilvl w:val="0"/>
          <w:numId w:val="1"/>
        </w:numPr>
        <w:rPr>
          <w:sz w:val="28"/>
          <w:szCs w:val="28"/>
        </w:rPr>
      </w:pPr>
      <w:r w:rsidRPr="00AA3B3A">
        <w:rPr>
          <w:sz w:val="28"/>
          <w:szCs w:val="28"/>
        </w:rPr>
        <w:t>Cottrell</w:t>
      </w:r>
      <w:r w:rsidRPr="00AA3B3A">
        <w:rPr>
          <w:sz w:val="28"/>
          <w:szCs w:val="28"/>
        </w:rPr>
        <w:t>, S. (2019). The study skills handbook. 5th ed. London: Macmillan Education.</w:t>
      </w:r>
    </w:p>
    <w:p w14:paraId="74C48E35" w14:textId="545AD8B7" w:rsidR="00AA3B3A" w:rsidRDefault="00AA3B3A" w:rsidP="00AA3B3A">
      <w:pPr>
        <w:pStyle w:val="ListParagraph"/>
        <w:rPr>
          <w:sz w:val="28"/>
          <w:szCs w:val="28"/>
        </w:rPr>
      </w:pPr>
      <w:r w:rsidRPr="00AA3B3A">
        <w:rPr>
          <w:sz w:val="28"/>
          <w:szCs w:val="28"/>
        </w:rPr>
        <w:br/>
        <w:t>2</w:t>
      </w:r>
      <w:r w:rsidRPr="00AA3B3A">
        <w:rPr>
          <w:sz w:val="28"/>
          <w:szCs w:val="28"/>
        </w:rPr>
        <w:t>. Fisk</w:t>
      </w:r>
      <w:r w:rsidRPr="00AA3B3A">
        <w:rPr>
          <w:sz w:val="28"/>
          <w:szCs w:val="28"/>
        </w:rPr>
        <w:t>, P. (2017). Time management. London: Kogan Page.</w:t>
      </w:r>
    </w:p>
    <w:p w14:paraId="4999C182" w14:textId="696E3000" w:rsidR="00AA3B3A" w:rsidRDefault="00AA3B3A" w:rsidP="00AA3B3A">
      <w:pPr>
        <w:pStyle w:val="ListParagraph"/>
        <w:rPr>
          <w:sz w:val="28"/>
          <w:szCs w:val="28"/>
        </w:rPr>
      </w:pPr>
      <w:r w:rsidRPr="00AA3B3A">
        <w:rPr>
          <w:sz w:val="28"/>
          <w:szCs w:val="28"/>
        </w:rPr>
        <w:br/>
        <w:t>3</w:t>
      </w:r>
      <w:r w:rsidRPr="00AA3B3A">
        <w:rPr>
          <w:sz w:val="28"/>
          <w:szCs w:val="28"/>
        </w:rPr>
        <w:t>. Forsyth</w:t>
      </w:r>
      <w:r w:rsidRPr="00AA3B3A">
        <w:rPr>
          <w:sz w:val="28"/>
          <w:szCs w:val="28"/>
        </w:rPr>
        <w:t>, P. (2016). Successful time management. 4th ed. London: Kogan Page.</w:t>
      </w:r>
    </w:p>
    <w:p w14:paraId="11004C90" w14:textId="4ACD4E93" w:rsidR="00AA3B3A" w:rsidRDefault="00AA3B3A" w:rsidP="00AA3B3A">
      <w:pPr>
        <w:pStyle w:val="ListParagraph"/>
        <w:rPr>
          <w:sz w:val="28"/>
          <w:szCs w:val="28"/>
        </w:rPr>
      </w:pPr>
      <w:r w:rsidRPr="00AA3B3A">
        <w:rPr>
          <w:sz w:val="28"/>
          <w:szCs w:val="28"/>
        </w:rPr>
        <w:br/>
        <w:t>4</w:t>
      </w:r>
      <w:r w:rsidRPr="00AA3B3A">
        <w:rPr>
          <w:sz w:val="28"/>
          <w:szCs w:val="28"/>
        </w:rPr>
        <w:t>. Godwin</w:t>
      </w:r>
      <w:r w:rsidRPr="00AA3B3A">
        <w:rPr>
          <w:sz w:val="28"/>
          <w:szCs w:val="28"/>
        </w:rPr>
        <w:t>, P. &amp; Parker, J. (2021). *Information skills: Finding and using information effectively. London: Facet Publishing.</w:t>
      </w:r>
    </w:p>
    <w:p w14:paraId="2D9748C1" w14:textId="77777777" w:rsidR="00AA3B3A" w:rsidRDefault="00AA3B3A" w:rsidP="00AA3B3A">
      <w:pPr>
        <w:pStyle w:val="ListParagraph"/>
        <w:rPr>
          <w:sz w:val="28"/>
          <w:szCs w:val="28"/>
        </w:rPr>
      </w:pPr>
      <w:r w:rsidRPr="00AA3B3A">
        <w:rPr>
          <w:sz w:val="28"/>
          <w:szCs w:val="28"/>
        </w:rPr>
        <w:br/>
        <w:t>5</w:t>
      </w:r>
      <w:r w:rsidRPr="00AA3B3A">
        <w:rPr>
          <w:sz w:val="28"/>
          <w:szCs w:val="28"/>
        </w:rPr>
        <w:t>. Marshall</w:t>
      </w:r>
      <w:r w:rsidRPr="00AA3B3A">
        <w:rPr>
          <w:sz w:val="28"/>
          <w:szCs w:val="28"/>
        </w:rPr>
        <w:t>, L.A. &amp; Rowland, F. (2016). A guide to learning independently. 5th ed. Maidenhead: Open University Press.</w:t>
      </w:r>
    </w:p>
    <w:p w14:paraId="5CC2C6E5" w14:textId="3755204D" w:rsidR="00AA3B3A" w:rsidRDefault="00AA3B3A" w:rsidP="00AA3B3A">
      <w:pPr>
        <w:pStyle w:val="ListParagraph"/>
        <w:rPr>
          <w:sz w:val="28"/>
          <w:szCs w:val="28"/>
        </w:rPr>
      </w:pPr>
      <w:r w:rsidRPr="00AA3B3A">
        <w:rPr>
          <w:sz w:val="28"/>
          <w:szCs w:val="28"/>
        </w:rPr>
        <w:br/>
        <w:t>6. Mortimer, D. (2018). Study skills for success. London: Sage.</w:t>
      </w:r>
    </w:p>
    <w:p w14:paraId="0FB55B57" w14:textId="77777777" w:rsidR="00AA3B3A" w:rsidRDefault="00AA3B3A" w:rsidP="00AA3B3A">
      <w:pPr>
        <w:pStyle w:val="ListParagraph"/>
        <w:rPr>
          <w:sz w:val="28"/>
          <w:szCs w:val="28"/>
        </w:rPr>
      </w:pPr>
      <w:r w:rsidRPr="00AA3B3A">
        <w:rPr>
          <w:sz w:val="28"/>
          <w:szCs w:val="28"/>
        </w:rPr>
        <w:br/>
        <w:t xml:space="preserve">7. Northedge, A. (2015). </w:t>
      </w:r>
      <w:r w:rsidRPr="00AA3B3A">
        <w:rPr>
          <w:sz w:val="28"/>
          <w:szCs w:val="28"/>
        </w:rPr>
        <w:t>A</w:t>
      </w:r>
      <w:r w:rsidRPr="00AA3B3A">
        <w:rPr>
          <w:sz w:val="28"/>
          <w:szCs w:val="28"/>
        </w:rPr>
        <w:t xml:space="preserve"> good study guide. Milton Keynes: The Open University.</w:t>
      </w:r>
    </w:p>
    <w:p w14:paraId="63981879" w14:textId="288FCB19" w:rsidR="00AA3B3A" w:rsidRDefault="00AA3B3A" w:rsidP="00AA3B3A">
      <w:pPr>
        <w:pStyle w:val="ListParagraph"/>
        <w:rPr>
          <w:sz w:val="28"/>
          <w:szCs w:val="28"/>
        </w:rPr>
      </w:pPr>
      <w:r w:rsidRPr="00AA3B3A">
        <w:rPr>
          <w:sz w:val="28"/>
          <w:szCs w:val="28"/>
        </w:rPr>
        <w:lastRenderedPageBreak/>
        <w:br/>
        <w:t>8</w:t>
      </w:r>
      <w:r w:rsidRPr="00AA3B3A">
        <w:rPr>
          <w:sz w:val="28"/>
          <w:szCs w:val="28"/>
        </w:rPr>
        <w:t>. Price</w:t>
      </w:r>
      <w:r w:rsidRPr="00AA3B3A">
        <w:rPr>
          <w:sz w:val="28"/>
          <w:szCs w:val="28"/>
        </w:rPr>
        <w:t>, G. &amp; Maier, P. (2013). Effective study skills. Harlow: Pearson Education.</w:t>
      </w:r>
    </w:p>
    <w:p w14:paraId="747517E6" w14:textId="0DFCDC44" w:rsidR="00AA3B3A" w:rsidRDefault="00AA3B3A" w:rsidP="00AA3B3A">
      <w:pPr>
        <w:pStyle w:val="ListParagraph"/>
        <w:rPr>
          <w:sz w:val="28"/>
          <w:szCs w:val="28"/>
        </w:rPr>
      </w:pPr>
      <w:r w:rsidRPr="00AA3B3A">
        <w:rPr>
          <w:sz w:val="28"/>
          <w:szCs w:val="28"/>
        </w:rPr>
        <w:br/>
        <w:t>9</w:t>
      </w:r>
      <w:r w:rsidRPr="00AA3B3A">
        <w:rPr>
          <w:sz w:val="28"/>
          <w:szCs w:val="28"/>
        </w:rPr>
        <w:t>. Talidong</w:t>
      </w:r>
      <w:r w:rsidRPr="00AA3B3A">
        <w:rPr>
          <w:sz w:val="28"/>
          <w:szCs w:val="28"/>
        </w:rPr>
        <w:t>, K. J., &amp; Toquero, C. M. (2021). Mobile learning in education: Usage, benefits, and challenges. International Journal of Educational Technology in Higher Education, 18 (1), 42.</w:t>
      </w:r>
    </w:p>
    <w:p w14:paraId="018A24B2" w14:textId="5CEFBEBC" w:rsidR="00AA3B3A" w:rsidRPr="00AA3B3A" w:rsidRDefault="00AA3B3A" w:rsidP="00AA3B3A">
      <w:pPr>
        <w:pStyle w:val="ListParagraph"/>
        <w:rPr>
          <w:sz w:val="28"/>
          <w:szCs w:val="28"/>
        </w:rPr>
      </w:pPr>
      <w:r w:rsidRPr="00AA3B3A">
        <w:rPr>
          <w:sz w:val="28"/>
          <w:szCs w:val="28"/>
        </w:rPr>
        <w:br/>
        <w:t>10. Wallace, M. &amp; Wray, A. (2016). Critical reading and writing for postgraduates. 3rd ed. London: Sage. </w:t>
      </w:r>
    </w:p>
    <w:p w14:paraId="59073731" w14:textId="77777777" w:rsidR="00AA3B3A" w:rsidRPr="00641BD4" w:rsidRDefault="00AA3B3A" w:rsidP="00223187">
      <w:pPr>
        <w:spacing w:before="10" w:after="0" w:line="360" w:lineRule="auto"/>
        <w:rPr>
          <w:rFonts w:ascii="Arial" w:eastAsia="Arial" w:hAnsi="Arial" w:cs="Arial"/>
          <w:sz w:val="28"/>
          <w:szCs w:val="28"/>
        </w:rPr>
      </w:pPr>
    </w:p>
    <w:p w14:paraId="6044FA7E" w14:textId="77777777" w:rsidR="00D60F75" w:rsidRPr="00641BD4" w:rsidRDefault="00D60F75" w:rsidP="00223187">
      <w:pPr>
        <w:spacing w:before="10" w:after="0" w:line="360" w:lineRule="auto"/>
        <w:rPr>
          <w:rFonts w:ascii="Arial" w:eastAsia="Arial" w:hAnsi="Arial" w:cs="Arial"/>
          <w:sz w:val="28"/>
          <w:szCs w:val="28"/>
        </w:rPr>
      </w:pPr>
    </w:p>
    <w:p w14:paraId="2CB7E563" w14:textId="5954BCC4" w:rsidR="005A282A" w:rsidRPr="00641BD4" w:rsidRDefault="006E657D" w:rsidP="00173AF6">
      <w:pPr>
        <w:spacing w:before="10" w:after="0" w:line="360" w:lineRule="auto"/>
        <w:rPr>
          <w:rFonts w:ascii="Arial" w:eastAsia="Arial" w:hAnsi="Arial" w:cs="Arial"/>
          <w:sz w:val="28"/>
          <w:szCs w:val="28"/>
        </w:rPr>
      </w:pPr>
      <w:r w:rsidRPr="00641BD4">
        <w:rPr>
          <w:rFonts w:ascii="Arial" w:eastAsia="Arial" w:hAnsi="Arial" w:cs="Arial"/>
          <w:sz w:val="28"/>
          <w:szCs w:val="28"/>
        </w:rPr>
        <w:br/>
      </w:r>
    </w:p>
    <w:sectPr w:rsidR="005A282A" w:rsidRPr="00641B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D55C2"/>
    <w:multiLevelType w:val="hybridMultilevel"/>
    <w:tmpl w:val="22961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7553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85DB0"/>
    <w:rsid w:val="000958CB"/>
    <w:rsid w:val="000B6870"/>
    <w:rsid w:val="000C078A"/>
    <w:rsid w:val="001617CC"/>
    <w:rsid w:val="00173AF6"/>
    <w:rsid w:val="001D65A7"/>
    <w:rsid w:val="00223187"/>
    <w:rsid w:val="00242331"/>
    <w:rsid w:val="002512A8"/>
    <w:rsid w:val="00302396"/>
    <w:rsid w:val="0037016E"/>
    <w:rsid w:val="003B5DC1"/>
    <w:rsid w:val="004302D1"/>
    <w:rsid w:val="00553567"/>
    <w:rsid w:val="00572EAC"/>
    <w:rsid w:val="005A282A"/>
    <w:rsid w:val="005C0267"/>
    <w:rsid w:val="00641BD4"/>
    <w:rsid w:val="006E657D"/>
    <w:rsid w:val="00757746"/>
    <w:rsid w:val="00780FF3"/>
    <w:rsid w:val="007C5485"/>
    <w:rsid w:val="00991987"/>
    <w:rsid w:val="009D0885"/>
    <w:rsid w:val="00A00B87"/>
    <w:rsid w:val="00A814C1"/>
    <w:rsid w:val="00AA3B3A"/>
    <w:rsid w:val="00D60F75"/>
    <w:rsid w:val="00D62AF8"/>
    <w:rsid w:val="00E27344"/>
    <w:rsid w:val="00E41F19"/>
    <w:rsid w:val="00E44A7A"/>
    <w:rsid w:val="00EA31F2"/>
    <w:rsid w:val="00F664DB"/>
    <w:rsid w:val="00FA7234"/>
    <w:rsid w:val="00FC6D4F"/>
    <w:rsid w:val="00FE2844"/>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A28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967535">
      <w:bodyDiv w:val="1"/>
      <w:marLeft w:val="0"/>
      <w:marRight w:val="0"/>
      <w:marTop w:val="0"/>
      <w:marBottom w:val="0"/>
      <w:divBdr>
        <w:top w:val="none" w:sz="0" w:space="0" w:color="auto"/>
        <w:left w:val="none" w:sz="0" w:space="0" w:color="auto"/>
        <w:bottom w:val="none" w:sz="0" w:space="0" w:color="auto"/>
        <w:right w:val="none" w:sz="0" w:space="0" w:color="auto"/>
      </w:divBdr>
    </w:div>
    <w:div w:id="1130199793">
      <w:bodyDiv w:val="1"/>
      <w:marLeft w:val="0"/>
      <w:marRight w:val="0"/>
      <w:marTop w:val="0"/>
      <w:marBottom w:val="0"/>
      <w:divBdr>
        <w:top w:val="none" w:sz="0" w:space="0" w:color="auto"/>
        <w:left w:val="none" w:sz="0" w:space="0" w:color="auto"/>
        <w:bottom w:val="none" w:sz="0" w:space="0" w:color="auto"/>
        <w:right w:val="none" w:sz="0" w:space="0" w:color="auto"/>
      </w:divBdr>
    </w:div>
    <w:div w:id="1182282364">
      <w:bodyDiv w:val="1"/>
      <w:marLeft w:val="0"/>
      <w:marRight w:val="0"/>
      <w:marTop w:val="0"/>
      <w:marBottom w:val="0"/>
      <w:divBdr>
        <w:top w:val="none" w:sz="0" w:space="0" w:color="auto"/>
        <w:left w:val="none" w:sz="0" w:space="0" w:color="auto"/>
        <w:bottom w:val="none" w:sz="0" w:space="0" w:color="auto"/>
        <w:right w:val="none" w:sz="0" w:space="0" w:color="auto"/>
      </w:divBdr>
    </w:div>
    <w:div w:id="1828090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1123</Words>
  <Characters>6402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Ousman Darame</cp:lastModifiedBy>
  <cp:revision>2</cp:revision>
  <dcterms:created xsi:type="dcterms:W3CDTF">2025-06-10T11:21:00Z</dcterms:created>
  <dcterms:modified xsi:type="dcterms:W3CDTF">2025-06-10T11:21:00Z</dcterms:modified>
</cp:coreProperties>
</file>