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AA78C" w14:textId="30A7C865" w:rsidR="004849F1" w:rsidRDefault="004849F1" w:rsidP="004849F1">
      <w:r>
        <w:t>Ashley Mc Fee</w:t>
      </w:r>
    </w:p>
    <w:p w14:paraId="62E76BCE" w14:textId="7490A196" w:rsidR="004849F1" w:rsidRDefault="004849F1" w:rsidP="004849F1">
      <w:r>
        <w:t>Green to the very door: Ecocriticism and Romanticism</w:t>
      </w:r>
    </w:p>
    <w:p w14:paraId="261F3E96" w14:textId="0488C454" w:rsidR="004849F1" w:rsidRDefault="004849F1" w:rsidP="004849F1">
      <w:r>
        <w:t>Paul Wright</w:t>
      </w:r>
    </w:p>
    <w:p w14:paraId="7A81B198" w14:textId="4E73E4C3" w:rsidR="004849F1" w:rsidRDefault="004849F1" w:rsidP="004849F1">
      <w:r>
        <w:t>12 January 2024</w:t>
      </w:r>
    </w:p>
    <w:p w14:paraId="7FEE4A88" w14:textId="16AE9CBB" w:rsidR="004849F1" w:rsidRPr="00B702FA" w:rsidRDefault="00B702FA" w:rsidP="00B702FA">
      <w:pPr>
        <w:jc w:val="center"/>
        <w:rPr>
          <w:b/>
          <w:bCs/>
          <w:u w:val="single"/>
        </w:rPr>
      </w:pPr>
      <w:r w:rsidRPr="00B702FA">
        <w:rPr>
          <w:b/>
          <w:bCs/>
          <w:u w:val="single"/>
        </w:rPr>
        <w:t>Exploring the construction of Gothic Romanticism: Poe’s Imagination and Annabel Lee</w:t>
      </w:r>
    </w:p>
    <w:p w14:paraId="27099EED" w14:textId="528C2B6C" w:rsidR="00C56D55" w:rsidRPr="002E729A" w:rsidRDefault="000E73E2" w:rsidP="00C56D55">
      <w:pPr>
        <w:ind w:firstLine="720"/>
      </w:pPr>
      <w:r w:rsidRPr="002E729A">
        <w:t>Gothic Romanticism explores the intricacies of the obscure and eeriness of the gothic genre while simultaneously expanding on the elements of Romanticism; that is the elements of love and nature. The “two oppositional, even mutually exclusive modes,”</w:t>
      </w:r>
      <w:r w:rsidR="002E729A">
        <w:rPr>
          <w:rStyle w:val="FootnoteReference"/>
        </w:rPr>
        <w:footnoteReference w:id="1"/>
      </w:r>
      <w:r w:rsidRPr="002E729A">
        <w:t xml:space="preserve"> were embraced by authors who were eager to divulge their imaginations of the gothic romance. </w:t>
      </w:r>
      <w:r w:rsidR="00C56D55" w:rsidRPr="002E729A">
        <w:t>Nevertheless, the idea of Gothic Romanticism did not bode well with the pure Romantics, as it was seen as a deviation from the true nature of Romanticism. Instead, they sought to belittle the existence of the gothic mode as Carol Margaret Davison points out:</w:t>
      </w:r>
    </w:p>
    <w:p w14:paraId="6A043F62" w14:textId="32AB7099" w:rsidR="00C56D55" w:rsidRPr="002E729A" w:rsidRDefault="00C56D55" w:rsidP="00C56D55">
      <w:pPr>
        <w:ind w:left="720"/>
      </w:pPr>
      <w:r w:rsidRPr="002E729A">
        <w:t>From Wordsworth to Samuel Taylor Coleridge to Sir. Walter Scott, Romantic writers both individually and collectively pathologized and expressed outrage against this national popular taste, with an eye to distinguishing it from their ‘superior’ literary productions.</w:t>
      </w:r>
      <w:r w:rsidR="002E729A">
        <w:rPr>
          <w:rStyle w:val="FootnoteReference"/>
        </w:rPr>
        <w:footnoteReference w:id="2"/>
      </w:r>
    </w:p>
    <w:p w14:paraId="2D3994BC" w14:textId="391FC125" w:rsidR="008D7DA3" w:rsidRDefault="00C56D55">
      <w:r w:rsidRPr="002E729A">
        <w:t xml:space="preserve">Davison later calls Romantics “hypocrites” as they were known to implement themes of goth into their own writing. Gothic Romanticism continued to gain traction and </w:t>
      </w:r>
      <w:r w:rsidR="002E729A" w:rsidRPr="002E729A">
        <w:t>would</w:t>
      </w:r>
      <w:r w:rsidRPr="002E729A">
        <w:t xml:space="preserve"> produce</w:t>
      </w:r>
      <w:r w:rsidR="002E729A" w:rsidRPr="002E729A">
        <w:t xml:space="preserve"> a </w:t>
      </w:r>
      <w:r w:rsidRPr="002E729A">
        <w:t>myriad of contemporary gothic romantics</w:t>
      </w:r>
      <w:r w:rsidR="002E729A">
        <w:t xml:space="preserve">, like American author, Edgar Allan Poe. </w:t>
      </w:r>
      <w:r w:rsidR="009C7F62">
        <w:t xml:space="preserve">Poe’s affinity for the gothic mode allowed him to explore the more obscure elements of Romanticism, which propelled him to being one the most notable gothic romantics in the literary space. Throughout his career, he demonstrated an understanding of the literary form by applying the framework necessary in the construction of </w:t>
      </w:r>
      <w:r w:rsidR="00A80E87">
        <w:t>a quality gothic romance piece. To produce the work that he did, Poe masterfully expressed the presence of the Sublime, articulat</w:t>
      </w:r>
      <w:r w:rsidR="00EA281F">
        <w:t>ed</w:t>
      </w:r>
      <w:r w:rsidR="00A80E87">
        <w:t xml:space="preserve"> the darkness of </w:t>
      </w:r>
      <w:r w:rsidR="003E702C">
        <w:t>the mind</w:t>
      </w:r>
      <w:r w:rsidR="00A80E87">
        <w:t>, as well as highlight</w:t>
      </w:r>
      <w:r w:rsidR="00EA281F">
        <w:t>ed</w:t>
      </w:r>
      <w:r w:rsidR="00A80E87">
        <w:t xml:space="preserve"> the conflict between the body and soul, while maintaining a grasp on the significance of nature and the environment</w:t>
      </w:r>
      <w:r w:rsidR="00EA281F">
        <w:t xml:space="preserve"> in Gothic Romanticism.</w:t>
      </w:r>
      <w:r w:rsidRPr="002E729A">
        <w:t xml:space="preserve"> </w:t>
      </w:r>
    </w:p>
    <w:p w14:paraId="5698F8D5" w14:textId="6EBFD3BA" w:rsidR="00EA281F" w:rsidRDefault="00EA281F">
      <w:r>
        <w:tab/>
        <w:t xml:space="preserve">Gothic Romance relies on the existence of the sublime to evoke the eeriness of it. However, the discourse surrounding the basis of the sublime has prominence in the way an author approaches the gothic romance. Edmund Burke’s view of the sublime diametrically opposes that of Immanuel Kant. </w:t>
      </w:r>
      <w:r w:rsidR="00C718C7">
        <w:t>Kant’s theory is that the sublime exists solely in the mind of an individual, w</w:t>
      </w:r>
      <w:r>
        <w:t>hereas Burke believes that anything, including nature can impact the sublime</w:t>
      </w:r>
      <w:r w:rsidR="00C718C7">
        <w:t xml:space="preserve">: </w:t>
      </w:r>
    </w:p>
    <w:p w14:paraId="2F2FE7D7" w14:textId="681297A1" w:rsidR="00624883" w:rsidRDefault="00902751" w:rsidP="00902751">
      <w:pPr>
        <w:ind w:left="720"/>
      </w:pPr>
      <w:r>
        <w:t>Whatever is fitted in any sort to excite the ideas of pain, and danger</w:t>
      </w:r>
      <w:proofErr w:type="gramStart"/>
      <w:r>
        <w:t>, that is to say, whatever</w:t>
      </w:r>
      <w:proofErr w:type="gramEnd"/>
      <w:r>
        <w:t xml:space="preserve"> is in any sort terrible, or is conversant about terrible objects, or operates in a manner analogous to terror, is a source of the sublime; that is, it is productive of the strongest emotion which the mind is capable of feeling. I say the strongest emotion, </w:t>
      </w:r>
      <w:r>
        <w:lastRenderedPageBreak/>
        <w:t>because I am satisfied the ideas of pain are much more powerful than those which enter on the part of pleasure.</w:t>
      </w:r>
      <w:r w:rsidR="001A78E5">
        <w:rPr>
          <w:rStyle w:val="FootnoteReference"/>
        </w:rPr>
        <w:footnoteReference w:id="3"/>
      </w:r>
    </w:p>
    <w:p w14:paraId="7FFFA68F" w14:textId="6F7CDE98" w:rsidR="00B96AF6" w:rsidRDefault="00C718C7" w:rsidP="00C718C7">
      <w:r>
        <w:t>Poe adapted the Burkean sublime, agreeing with the connection between it and nature. He demonstrates this belief in his final poem, “</w:t>
      </w:r>
      <w:r>
        <w:rPr>
          <w:i/>
          <w:iCs/>
        </w:rPr>
        <w:t>Annabel Lee”</w:t>
      </w:r>
      <w:r>
        <w:t xml:space="preserve">, where he </w:t>
      </w:r>
      <w:r w:rsidR="00900E0C">
        <w:t xml:space="preserve">conveys </w:t>
      </w:r>
      <w:r>
        <w:t xml:space="preserve">the presence of the sublime </w:t>
      </w:r>
      <w:r w:rsidR="00900E0C">
        <w:t>and its involvement with the natural world. Poe’s preoccupation of female death becomes the central focus of this poem as the speaker laments</w:t>
      </w:r>
      <w:r w:rsidR="00034DE1">
        <w:t xml:space="preserve"> </w:t>
      </w:r>
      <w:r w:rsidR="00420069">
        <w:t xml:space="preserve">on </w:t>
      </w:r>
      <w:r w:rsidR="00900E0C">
        <w:t xml:space="preserve">the death of his young lover. </w:t>
      </w:r>
      <w:r w:rsidR="00034DE1">
        <w:t>In the opening stanza of the poem, the speaker introduces the readers to “a kingdom by the sea” in what could be described as an admirable tone, as he refers to it as the place h</w:t>
      </w:r>
      <w:r w:rsidR="00420069">
        <w:t>e and his lover grew up</w:t>
      </w:r>
      <w:r w:rsidR="00B96AF6">
        <w:t>. In quick succession</w:t>
      </w:r>
      <w:r w:rsidR="00420069">
        <w:t>,</w:t>
      </w:r>
      <w:r w:rsidR="00B96AF6">
        <w:t xml:space="preserve"> his mood changes from admiration to a clear disdain of this kingdom by the sea</w:t>
      </w:r>
      <w:r w:rsidR="00420069">
        <w:t xml:space="preserve"> as it has caused offense to him. He rehashes the damages that the sea and nature has done on his life but more specifically his Annabel Lee. In stanza three, he states:</w:t>
      </w:r>
    </w:p>
    <w:p w14:paraId="5AA53BFE" w14:textId="77777777" w:rsidR="00420069" w:rsidRDefault="00420069" w:rsidP="00420069">
      <w:pPr>
        <w:pStyle w:val="NoSpacing"/>
      </w:pPr>
      <w:r>
        <w:tab/>
      </w:r>
      <w:r>
        <w:t>In this kingdom by the sea,</w:t>
      </w:r>
    </w:p>
    <w:p w14:paraId="0FFB52E6" w14:textId="77777777" w:rsidR="00420069" w:rsidRDefault="00420069" w:rsidP="00420069">
      <w:pPr>
        <w:pStyle w:val="NoSpacing"/>
        <w:ind w:firstLine="720"/>
      </w:pPr>
      <w:r>
        <w:t xml:space="preserve">A wind blew out of a cloud, chilling </w:t>
      </w:r>
    </w:p>
    <w:p w14:paraId="37A7E9F1" w14:textId="77777777" w:rsidR="00420069" w:rsidRDefault="00420069" w:rsidP="00420069">
      <w:pPr>
        <w:ind w:firstLine="720"/>
      </w:pPr>
      <w:r>
        <w:t>My beautiful Annabel Lee;</w:t>
      </w:r>
      <w:r>
        <w:rPr>
          <w:rStyle w:val="FootnoteReference"/>
        </w:rPr>
        <w:footnoteReference w:id="4"/>
      </w:r>
      <w:r>
        <w:t xml:space="preserve"> </w:t>
      </w:r>
    </w:p>
    <w:p w14:paraId="40EBDBFE" w14:textId="1262B730" w:rsidR="00B96AF6" w:rsidRDefault="005670B9" w:rsidP="00B96AF6">
      <w:r>
        <w:t>The presence of the sublime is apparent based on the power the speaker gives to the elements associated with the landscape of the sea. He assigns blame to the sea and the wind of the night for the death of Annabel. Unfortunately, while he seeks to enlighten the readers of this danger, the readers are only able to be in awe of the imagery put forward. This is because, according to Terrence Des Pres, “reference to the sublime does not include recognition of terror.”</w:t>
      </w:r>
      <w:r w:rsidR="00132251">
        <w:rPr>
          <w:rStyle w:val="FootnoteReference"/>
        </w:rPr>
        <w:footnoteReference w:id="5"/>
      </w:r>
      <w:r>
        <w:t xml:space="preserve"> It means that while the danger is there, the audience are </w:t>
      </w:r>
      <w:r w:rsidR="00132251">
        <w:t>struck mainly by the wonder of the natural world</w:t>
      </w:r>
      <w:r w:rsidR="00E37700">
        <w:t xml:space="preserve">; the landscape described as “a kingdom by the sea”, </w:t>
      </w:r>
      <w:r w:rsidR="005032CE">
        <w:t>with chilling night winds from a cloud and a moon and starless sky</w:t>
      </w:r>
      <w:r w:rsidR="00132251">
        <w:t xml:space="preserve">. Poe’s presentation of this </w:t>
      </w:r>
      <w:r w:rsidR="005032CE">
        <w:t xml:space="preserve">as the </w:t>
      </w:r>
      <w:r w:rsidR="00132251">
        <w:t>sublime aligns directly with Burke’s view, whereby the thing that causes the speaker pain leaves the audience astonished. Des Pres also argues that:</w:t>
      </w:r>
    </w:p>
    <w:p w14:paraId="646BA240" w14:textId="4B8A99A9" w:rsidR="00132251" w:rsidRDefault="00132251" w:rsidP="00132251">
      <w:pPr>
        <w:ind w:left="720"/>
      </w:pPr>
      <w:r>
        <w:t>And in all cases, finally, the sublime is connected not only with spiritual distress, but as much or perhaps even more with physical threat, as when Burke says that “the idea of bodily pain, in all the modes and degrees of labour, pain, anguish, torment, is productive of the sublime,” which leads necessarily to a hard connection between the sublime and death…</w:t>
      </w:r>
      <w:r>
        <w:rPr>
          <w:rStyle w:val="FootnoteReference"/>
        </w:rPr>
        <w:footnoteReference w:id="6"/>
      </w:r>
    </w:p>
    <w:p w14:paraId="2BEE5B76" w14:textId="02F692F5" w:rsidR="00132251" w:rsidRDefault="000F73C1" w:rsidP="00132251">
      <w:r>
        <w:t xml:space="preserve">The sublime most certainly is built </w:t>
      </w:r>
      <w:r w:rsidR="00A31306">
        <w:t>into</w:t>
      </w:r>
      <w:r>
        <w:t xml:space="preserve"> the poem with the anticipation of death, as the speaker allows for the readers to be enthralled by the description of a kingdom by the sea many years ago, then suddenly shocking them by villainising it, making it appear ominous. </w:t>
      </w:r>
      <w:r w:rsidR="00132251">
        <w:t xml:space="preserve">This observation is accurate based on the speaker’s response to the grief he is suffering at the hands of nature. </w:t>
      </w:r>
      <w:r w:rsidR="00132251">
        <w:lastRenderedPageBreak/>
        <w:t xml:space="preserve">While Poe does not explicitly say that the speaker dies at the end, death through the sublime </w:t>
      </w:r>
      <w:r w:rsidR="008E6E7F">
        <w:t>can be inferred based on the way the speaker presents the final quatrain of the poem:</w:t>
      </w:r>
    </w:p>
    <w:p w14:paraId="0FECC970" w14:textId="529A9D54" w:rsidR="008E6E7F" w:rsidRDefault="008E6E7F" w:rsidP="008E6E7F">
      <w:pPr>
        <w:pStyle w:val="NoSpacing"/>
      </w:pPr>
      <w:r>
        <w:tab/>
        <w:t>And so, all the night-tide, I lie down by the side</w:t>
      </w:r>
    </w:p>
    <w:p w14:paraId="5F65DCCC" w14:textId="5211610B" w:rsidR="008E6E7F" w:rsidRDefault="008E6E7F" w:rsidP="008E6E7F">
      <w:pPr>
        <w:pStyle w:val="NoSpacing"/>
      </w:pPr>
      <w:r>
        <w:tab/>
        <w:t>Of my darling--my darling--my life and my bride,</w:t>
      </w:r>
    </w:p>
    <w:p w14:paraId="719A0B9F" w14:textId="7FC4CD9E" w:rsidR="008E6E7F" w:rsidRDefault="008E6E7F" w:rsidP="008E6E7F">
      <w:pPr>
        <w:pStyle w:val="NoSpacing"/>
      </w:pPr>
      <w:r>
        <w:tab/>
        <w:t>In her sepulchre there by the sea--</w:t>
      </w:r>
    </w:p>
    <w:p w14:paraId="7CF461C9" w14:textId="5AC15DAC" w:rsidR="008E6E7F" w:rsidRDefault="008E6E7F" w:rsidP="008E6E7F">
      <w:r>
        <w:tab/>
        <w:t>In her tomb by the sounding sea.</w:t>
      </w:r>
      <w:r>
        <w:rPr>
          <w:rStyle w:val="FootnoteReference"/>
        </w:rPr>
        <w:footnoteReference w:id="7"/>
      </w:r>
    </w:p>
    <w:p w14:paraId="40E12E7C" w14:textId="5011BF30" w:rsidR="008E6E7F" w:rsidRDefault="008E6E7F" w:rsidP="008E6E7F">
      <w:r>
        <w:t>Even without the distinction of physical death, the speaker experiences an emotional death as he has given into the grief he feels for the loss of Annabel Lee. He has no reason to live so he takes up residence with his love</w:t>
      </w:r>
      <w:r w:rsidR="000E2C48">
        <w:t>r every night</w:t>
      </w:r>
      <w:r>
        <w:t xml:space="preserve">, solidifying Burke’s case that </w:t>
      </w:r>
      <w:r w:rsidR="007E0F04">
        <w:t>the sublime and death are intertwined.</w:t>
      </w:r>
      <w:r w:rsidR="000F73C1">
        <w:t xml:space="preserve"> </w:t>
      </w:r>
      <w:r w:rsidR="007E0F04">
        <w:t xml:space="preserve"> </w:t>
      </w:r>
    </w:p>
    <w:p w14:paraId="379E74B6" w14:textId="6378D155" w:rsidR="007610F1" w:rsidRDefault="007610F1" w:rsidP="008E6E7F">
      <w:r>
        <w:tab/>
        <w:t xml:space="preserve">Gothic Romanticism does not exist with the exploration of the darkness of the mind and the psychological state of a character. Poe’s poems have spent considerable time developing the psyche of his characters and allowing readers into their minds. His imagination and understanding of gothic romance are displayed in his presentation of the speaker in </w:t>
      </w:r>
      <w:r>
        <w:rPr>
          <w:i/>
          <w:iCs/>
        </w:rPr>
        <w:t xml:space="preserve">Annabel Lee. </w:t>
      </w:r>
      <w:r>
        <w:t xml:space="preserve">In the poem, speaker shows signs of obsession towards the need to blame nature for his grief, as well as Annabel Lee. </w:t>
      </w:r>
      <w:r w:rsidR="00C03778">
        <w:t xml:space="preserve">He talks about the wind that blew out of the cloud on two separate occasions, and in both instances, it was to find it guilty of Annabel’s death. </w:t>
      </w:r>
      <w:proofErr w:type="gramStart"/>
      <w:r w:rsidR="00C03778">
        <w:t>It is clear that he</w:t>
      </w:r>
      <w:proofErr w:type="gramEnd"/>
      <w:r w:rsidR="00C03778">
        <w:t xml:space="preserve"> is obsessed with showing the audience that nature has done him a wrong.</w:t>
      </w:r>
      <w:r w:rsidR="001B2496">
        <w:t xml:space="preserve"> This behaviour is consistent in different characters created by Poe. According to Robert Shulman, this obsessive behaviour is a symptom of Poe’s imagination:</w:t>
      </w:r>
    </w:p>
    <w:p w14:paraId="7EF46C91" w14:textId="0EBC6B42" w:rsidR="001B2496" w:rsidRPr="007610F1" w:rsidRDefault="001B2496" w:rsidP="001B2496">
      <w:pPr>
        <w:ind w:left="720"/>
      </w:pPr>
      <w:r>
        <w:t>…Poe does in practice sustain precise, revealing insights into the power of the mind and universe. He has, for example, a well-known ability to dramatize our latent powers of hostility and the destructive, cruelly punitive impulses which animate the recesses of the mind…</w:t>
      </w:r>
      <w:r>
        <w:rPr>
          <w:rStyle w:val="FootnoteReference"/>
        </w:rPr>
        <w:footnoteReference w:id="8"/>
      </w:r>
    </w:p>
    <w:p w14:paraId="41B86082" w14:textId="4E9AABCA" w:rsidR="008E6E7F" w:rsidRDefault="001B2496" w:rsidP="008E6E7F">
      <w:r>
        <w:t xml:space="preserve">That is to say that Poe </w:t>
      </w:r>
      <w:r w:rsidR="002713C9">
        <w:t>can demonstrate</w:t>
      </w:r>
      <w:r>
        <w:t xml:space="preserve"> the obsessive state of mind of the </w:t>
      </w:r>
      <w:r w:rsidR="002713C9">
        <w:t xml:space="preserve">speaker in </w:t>
      </w:r>
      <w:r w:rsidR="002713C9">
        <w:rPr>
          <w:i/>
          <w:iCs/>
        </w:rPr>
        <w:t xml:space="preserve">Annabel Lee, </w:t>
      </w:r>
      <w:r w:rsidR="002713C9">
        <w:t xml:space="preserve">by the literary choices he makes. In addition to his obsession with nature, the speaker is obsessed with </w:t>
      </w:r>
      <w:r w:rsidR="00E42FF2">
        <w:t>Annabel Lee</w:t>
      </w:r>
      <w:r w:rsidR="008A3985">
        <w:t>. The speaker refers to her as “My beautiful Annabel Lee”</w:t>
      </w:r>
      <w:r w:rsidR="00764194">
        <w:rPr>
          <w:rStyle w:val="FootnoteReference"/>
        </w:rPr>
        <w:footnoteReference w:id="9"/>
      </w:r>
      <w:r w:rsidR="008A3985">
        <w:t xml:space="preserve"> or a version of that throughout the poem. Readers are aware that the attitude is not of normal circumstance, rather it is a consequence of his mind and the fragile state of it. To add to the repetition, the use of “my” suggests that he saw Annabel as his possession, yet this attitude is contradicted by the fact that it is implied that they were never married based on the opening of the poem where he refers to her as a “maiden.” Poe is intentional about the use of the word, as during the time of his writing, maiden referred to an unwed and virgin woman</w:t>
      </w:r>
      <w:r w:rsidR="007A6FF5">
        <w:t>, therefore, the speaker had no claim to Annabel Lee because there is no indication of them ever being married or engaged. Some may argue that perhaps they were forbidden lovers, or they were engaged. However, this position is inconsistent with Edgar Allan Poe’s assertion of the minds of his characters.</w:t>
      </w:r>
      <w:r w:rsidR="000B436C">
        <w:t xml:space="preserve"> From Poe’s point of view, it more likely that the narrator was mesmerised by the </w:t>
      </w:r>
      <w:r w:rsidR="000B436C">
        <w:lastRenderedPageBreak/>
        <w:t xml:space="preserve">beauty and youth of the maiden and declared that he was in love with her as it would be in the realm of demonstrating the dark and perverse nature of the mind. As Shulman points out: </w:t>
      </w:r>
    </w:p>
    <w:p w14:paraId="6049ABA9" w14:textId="489873D7" w:rsidR="00764194" w:rsidRDefault="00B17ECD" w:rsidP="000B436C">
      <w:pPr>
        <w:ind w:left="720"/>
      </w:pPr>
      <w:r>
        <w:t xml:space="preserve">Poe organizes a series of episodes to suggest his main theoretical concerns and to establish unconventional states of mind in which ordinary reason and common sense are superseded and strange </w:t>
      </w:r>
      <w:proofErr w:type="spellStart"/>
      <w:r>
        <w:t>mergings</w:t>
      </w:r>
      <w:proofErr w:type="spellEnd"/>
      <w:r>
        <w:t>, suggestion and discourses can occur.</w:t>
      </w:r>
      <w:r>
        <w:rPr>
          <w:rStyle w:val="FootnoteReference"/>
        </w:rPr>
        <w:footnoteReference w:id="10"/>
      </w:r>
    </w:p>
    <w:p w14:paraId="160DD2FD" w14:textId="2F7CDBD6" w:rsidR="00B17ECD" w:rsidRDefault="00B17ECD" w:rsidP="00B17ECD">
      <w:r>
        <w:t xml:space="preserve">This is seen as the speaker contradicts the opening of the poem by later referring to Annabel as his bride, when there is no rational provided by him or Poe to suggests that they were in a relationship other than from his own declaration. The speaker adds to his obsession by lying down at her grave every night. Poe continues to explore the darkness of the mind by </w:t>
      </w:r>
      <w:r w:rsidR="00CA78A8">
        <w:t>demonstrating the effects of pain (or grief) on the state of mind of an individual. This is evident in the speaks belief that his love for Annabel and her love for him surpasses any other kind of love; that nothing or no one share the same powerful love that they share. In the poem he states:</w:t>
      </w:r>
    </w:p>
    <w:p w14:paraId="7DF41B7E" w14:textId="401694D3" w:rsidR="00CA78A8" w:rsidRDefault="00CA78A8" w:rsidP="00CA78A8">
      <w:pPr>
        <w:pStyle w:val="NoSpacing"/>
      </w:pPr>
      <w:r>
        <w:tab/>
        <w:t xml:space="preserve">But our love it was stronger by far than the </w:t>
      </w:r>
      <w:proofErr w:type="gramStart"/>
      <w:r>
        <w:t>love</w:t>
      </w:r>
      <w:proofErr w:type="gramEnd"/>
    </w:p>
    <w:p w14:paraId="7F20A7E8" w14:textId="50BD9CA7" w:rsidR="00CA78A8" w:rsidRDefault="00CA78A8" w:rsidP="00CA78A8">
      <w:pPr>
        <w:pStyle w:val="NoSpacing"/>
        <w:ind w:firstLine="720"/>
      </w:pPr>
      <w:r>
        <w:t>Of those who were older than we—</w:t>
      </w:r>
    </w:p>
    <w:p w14:paraId="21F72F65" w14:textId="437877B5" w:rsidR="00CA78A8" w:rsidRDefault="00CA78A8" w:rsidP="00CA78A8">
      <w:pPr>
        <w:ind w:firstLine="720"/>
      </w:pPr>
      <w:r>
        <w:t>Of many far wiser than we</w:t>
      </w:r>
      <w:r>
        <w:rPr>
          <w:rStyle w:val="FootnoteReference"/>
        </w:rPr>
        <w:footnoteReference w:id="11"/>
      </w:r>
    </w:p>
    <w:p w14:paraId="6BEE6B6D" w14:textId="5C07BC94" w:rsidR="00CA78A8" w:rsidRDefault="00CA78A8" w:rsidP="00CA78A8">
      <w:r>
        <w:t xml:space="preserve">The speaker is aware of their youth and there are people older and wiser, however, their youth does not negate the strength of their love; he holds their love in a high regard. In any other scenario, this might seem like an innocent claim lacking malicious intent and undertones of darkness, unfortunately it plays into Poe’s ability to adapt the necessary tools of Gothic Romanticism. </w:t>
      </w:r>
      <w:r w:rsidR="00A31306">
        <w:t>Instead,</w:t>
      </w:r>
      <w:r>
        <w:t xml:space="preserve"> </w:t>
      </w:r>
      <w:r w:rsidR="00A31306">
        <w:t>it contributes to what Poe is trying to say about the mind, that it is fragile and can progressively deteriorate into something else. The speaker claims that they “loved with a love that was more than love”</w:t>
      </w:r>
      <w:r w:rsidR="00183E0F">
        <w:rPr>
          <w:rStyle w:val="FootnoteReference"/>
        </w:rPr>
        <w:footnoteReference w:id="12"/>
      </w:r>
      <w:r w:rsidR="00A31306">
        <w:t xml:space="preserve"> which plays into Poe’s presentation of the speaker’s circumstance, that grief has caused him to think beyond the natural world</w:t>
      </w:r>
      <w:r w:rsidR="003A032C">
        <w:t xml:space="preserve">. With the deterioration of his mind, </w:t>
      </w:r>
      <w:proofErr w:type="gramStart"/>
      <w:r w:rsidR="003A032C">
        <w:t>it is clear that the</w:t>
      </w:r>
      <w:proofErr w:type="gramEnd"/>
      <w:r w:rsidR="003A032C">
        <w:t xml:space="preserve"> speaker can longer separate the natural world from the supernatural. While he blames the cold wind for the death of Annabel, he believes that it was used as an instrument by the supernatural, which for him would be the angels in Heaven. He is certain that the motive for Annabel’s death was jealousy because of the enormity of the love he shared with her. The </w:t>
      </w:r>
      <w:proofErr w:type="gramStart"/>
      <w:r w:rsidR="003A032C">
        <w:t>manner in which</w:t>
      </w:r>
      <w:proofErr w:type="gramEnd"/>
      <w:r w:rsidR="003A032C">
        <w:t xml:space="preserve"> he speaks of the jealousy provides evidence to the readers that there is something wrong with the speaker’s mind; that his grief has affected the way he views the world</w:t>
      </w:r>
      <w:r w:rsidR="00281726">
        <w:t xml:space="preserve">. He tries to downplay the problem in his mind by suggesting that the cause of Annabel’s death was common knowledge, however, Poe does not provide any proof of such claims, but he does provide evidence of a fragile mind. The speaker claims that the sea (nature) contains demons (supernatural). </w:t>
      </w:r>
    </w:p>
    <w:p w14:paraId="12FA4D30" w14:textId="5903B162" w:rsidR="009C3FDE" w:rsidRDefault="009C3FDE" w:rsidP="00CA78A8">
      <w:r>
        <w:tab/>
        <w:t xml:space="preserve">In addition to the sublime and the darkness of the mind, Gothic Romanticism excels by addressing </w:t>
      </w:r>
      <w:r w:rsidR="00FA5C21">
        <w:t>the isolation that a character experiences.</w:t>
      </w:r>
      <w:r>
        <w:t xml:space="preserve"> Poe prevails at expressing </w:t>
      </w:r>
      <w:r w:rsidR="00FA5C21">
        <w:t xml:space="preserve">the speaker’s isolation </w:t>
      </w:r>
      <w:r>
        <w:t>in the poem. Shulman claims:</w:t>
      </w:r>
    </w:p>
    <w:p w14:paraId="6B392E29" w14:textId="6B4E66B8" w:rsidR="009C3FDE" w:rsidRDefault="009C3FDE" w:rsidP="009C3FDE">
      <w:pPr>
        <w:ind w:left="720"/>
      </w:pPr>
      <w:r>
        <w:lastRenderedPageBreak/>
        <w:t xml:space="preserve">Poe has real insight into that basically irrational strategy by which the mind attempts to preserve itself from its own forces of madness, </w:t>
      </w:r>
      <w:proofErr w:type="gramStart"/>
      <w:r>
        <w:t>disease</w:t>
      </w:r>
      <w:proofErr w:type="gramEnd"/>
      <w:r>
        <w:t xml:space="preserve"> and disintegration by rigidly isolating itself and by assuming that the threat is external when in fact it is internal.</w:t>
      </w:r>
      <w:r>
        <w:rPr>
          <w:rStyle w:val="FootnoteReference"/>
        </w:rPr>
        <w:footnoteReference w:id="13"/>
      </w:r>
    </w:p>
    <w:p w14:paraId="5D307B23" w14:textId="0843EBA8" w:rsidR="00D13D0F" w:rsidRDefault="00D13D0F" w:rsidP="00D13D0F">
      <w:r>
        <w:t xml:space="preserve">Poe proves this to be true in his assessment of the speaker’s </w:t>
      </w:r>
      <w:r w:rsidR="001044DA">
        <w:t xml:space="preserve">life. The speaker has resorted to isolation throughout his life. He does not allow himself to experience life after the death of Annabel. Instead, he is comfortable living in his grief, removing himself from reality and residing only in his anguish. His isolation is made known by the reality that he cannot turn to nature because it is the cause of his pain. He cannot find comfort in spirituality because of the angels, and there is no solace in society, especially people wiser and older than him because he boldly declared that his love for Annabel was more powerful than anything that these people would ever dream of having. Poe is deliberate in his writing, because this reflects the assumption that he has made about his character; that he would not view his problem from the internal, instead he would blame everything outside of it as a means of self-preservation. Perhaps, if the speaker were to view his problems from the reader’s perspective, then he would unbind himself from his grief and see life rationally. </w:t>
      </w:r>
      <w:r w:rsidR="00183E0F">
        <w:t>The isolation exhibited in the poem causes the reader to be indifferent about life and death as he claims that no one, “Can ever disserve my soul from the soul // Of the beautiful Annabel Lee.”</w:t>
      </w:r>
      <w:r w:rsidR="00183E0F">
        <w:rPr>
          <w:rStyle w:val="FootnoteReference"/>
        </w:rPr>
        <w:footnoteReference w:id="14"/>
      </w:r>
      <w:r w:rsidR="00183E0F">
        <w:t xml:space="preserve"> For him, his soul has already experienced death, all that is left for him is to die physically, but until then, he will continue to love Annabel Lee.</w:t>
      </w:r>
    </w:p>
    <w:p w14:paraId="183455AD" w14:textId="3CAC2CFC" w:rsidR="00183E0F" w:rsidRDefault="00183E0F" w:rsidP="00D13D0F">
      <w:r>
        <w:tab/>
        <w:t>Gothic Romanticism explores the darkness of the gothic genre by connecting with the romantic elements. To achieve the intended outcome, Gothic romantics must utilise different strategies which reflect on this mode of literature. Gothic Romanticism requires the presence of the sublime</w:t>
      </w:r>
      <w:r w:rsidR="00584984">
        <w:t>, the exploration of the darkness of the mind and isolation has methods of developing the genre. Edgar Allan Poe’s proficiency with the genre is noted in his poem “</w:t>
      </w:r>
      <w:r w:rsidR="00584984">
        <w:rPr>
          <w:i/>
          <w:iCs/>
        </w:rPr>
        <w:t xml:space="preserve">Annabel Lee.” </w:t>
      </w:r>
      <w:r w:rsidR="00584984">
        <w:t xml:space="preserve"> He masters the sublime by exploring its connection with nature. He takes readers on the journey through his narrator’s mind and the deterioration of it because of his grief, and he discusses the isolation, which is necessary in the consistency of Gothic Romanticism.</w:t>
      </w:r>
    </w:p>
    <w:p w14:paraId="5FB78878" w14:textId="1EFB521E" w:rsidR="004849F1" w:rsidRDefault="004849F1">
      <w:r>
        <w:br w:type="page"/>
      </w:r>
    </w:p>
    <w:p w14:paraId="2A89F94E" w14:textId="56FDB877" w:rsidR="004849F1" w:rsidRDefault="004849F1" w:rsidP="00D13D0F">
      <w:r>
        <w:lastRenderedPageBreak/>
        <w:t>Bibliography</w:t>
      </w:r>
    </w:p>
    <w:p w14:paraId="17FCA344" w14:textId="7F2C9BD3" w:rsidR="004849F1" w:rsidRDefault="004849F1" w:rsidP="00D13D0F">
      <w:r w:rsidRPr="004849F1">
        <w:t xml:space="preserve">Burke, Edmund, and James T Boulton, ‘A Philosophical Enquiry into the Origin of Our Ideas of the Sublime and Beautiful (1759)’, William and Mary Quarterly, 1996, 131–43 </w:t>
      </w:r>
      <w:hyperlink r:id="rId6" w:history="1">
        <w:r w:rsidRPr="00EC11C4">
          <w:rPr>
            <w:rStyle w:val="Hyperlink"/>
          </w:rPr>
          <w:t>https://doi.org/10.1017/cbo9780511620409.029</w:t>
        </w:r>
      </w:hyperlink>
    </w:p>
    <w:p w14:paraId="36633361" w14:textId="77777777" w:rsidR="004849F1" w:rsidRDefault="004849F1" w:rsidP="00D13D0F">
      <w:r w:rsidRPr="004849F1">
        <w:t xml:space="preserve">Davison, Carol Margaret, History of the Gothic: Gothic Literature 1764-1824, JSTOR, 1st </w:t>
      </w:r>
      <w:proofErr w:type="spellStart"/>
      <w:r w:rsidRPr="004849F1">
        <w:t>edn</w:t>
      </w:r>
      <w:proofErr w:type="spellEnd"/>
      <w:r w:rsidRPr="004849F1">
        <w:t xml:space="preserve"> (University of Wales Press, 2009) &lt;https://www.jstor.org/stable/j.ctt9qhhjn.12&gt; [accessed 13 October 2023]</w:t>
      </w:r>
    </w:p>
    <w:p w14:paraId="0BF1B3D2" w14:textId="77777777" w:rsidR="004849F1" w:rsidRDefault="004849F1" w:rsidP="00D13D0F">
      <w:r w:rsidRPr="004849F1">
        <w:t>Poe, Edgar Allan, Edgar Allan Poe: Complete Tales &amp; Poems (Top Five Books LLC, 2013)</w:t>
      </w:r>
    </w:p>
    <w:p w14:paraId="01E5B6F3" w14:textId="40B8C887" w:rsidR="004849F1" w:rsidRDefault="004849F1" w:rsidP="00D13D0F">
      <w:r w:rsidRPr="004849F1">
        <w:t xml:space="preserve">Pres, Terrence Des, ‘Terror and the Sublime’, Human Rights Quarterly, 5.2 (1983), 135 </w:t>
      </w:r>
      <w:hyperlink r:id="rId7" w:history="1">
        <w:r w:rsidRPr="00EC11C4">
          <w:rPr>
            <w:rStyle w:val="Hyperlink"/>
          </w:rPr>
          <w:t>https://doi.org/10.2307/762250</w:t>
        </w:r>
      </w:hyperlink>
    </w:p>
    <w:p w14:paraId="74D75402" w14:textId="00BB6CE5" w:rsidR="004849F1" w:rsidRDefault="004849F1" w:rsidP="00D13D0F">
      <w:r w:rsidRPr="004849F1">
        <w:t xml:space="preserve">Shulman, Robert, ‘Poe and the Powers of the Mind’, ELH, 37.2 (1970), 245 </w:t>
      </w:r>
      <w:hyperlink r:id="rId8" w:history="1">
        <w:r w:rsidRPr="00EC11C4">
          <w:rPr>
            <w:rStyle w:val="Hyperlink"/>
          </w:rPr>
          <w:t>https://doi.org/10.2307/2872400</w:t>
        </w:r>
      </w:hyperlink>
    </w:p>
    <w:p w14:paraId="681D1C24" w14:textId="21DE9CDC" w:rsidR="004849F1" w:rsidRDefault="004849F1" w:rsidP="00D13D0F">
      <w:r w:rsidRPr="004849F1">
        <w:t xml:space="preserve">Wright, Angela, Mark Bennett, Carol Margaret Davison, Tom </w:t>
      </w:r>
      <w:proofErr w:type="spellStart"/>
      <w:r w:rsidRPr="004849F1">
        <w:t>Duggett</w:t>
      </w:r>
      <w:proofErr w:type="spellEnd"/>
      <w:r w:rsidRPr="004849F1">
        <w:t xml:space="preserve">, Joel </w:t>
      </w:r>
      <w:proofErr w:type="spellStart"/>
      <w:r w:rsidRPr="004849F1">
        <w:t>Faflak</w:t>
      </w:r>
      <w:proofErr w:type="spellEnd"/>
      <w:r w:rsidRPr="004849F1">
        <w:t>, Jane Hodson, and others, Romantic Gothic: An Edinburgh Companion (Edinburgh: Edinburgh University Press, 2022)</w:t>
      </w:r>
    </w:p>
    <w:p w14:paraId="19EF545D" w14:textId="0D8431C1" w:rsidR="009537BE" w:rsidRDefault="009537BE">
      <w:r>
        <w:br w:type="page"/>
      </w:r>
    </w:p>
    <w:p w14:paraId="237574E8" w14:textId="743BC6DD" w:rsidR="009537BE" w:rsidRDefault="009537BE" w:rsidP="00D13D0F">
      <w:pPr>
        <w:rPr>
          <w:b/>
          <w:bCs/>
          <w:u w:val="single"/>
        </w:rPr>
      </w:pPr>
      <w:r w:rsidRPr="009537BE">
        <w:rPr>
          <w:b/>
          <w:bCs/>
          <w:u w:val="single"/>
        </w:rPr>
        <w:lastRenderedPageBreak/>
        <w:t>Creative Piece and Commentary</w:t>
      </w:r>
    </w:p>
    <w:p w14:paraId="55181F67" w14:textId="77777777" w:rsidR="009537BE" w:rsidRDefault="009537BE" w:rsidP="009537BE">
      <w:pPr>
        <w:pStyle w:val="NoSpacing"/>
        <w:rPr>
          <w:b/>
          <w:bCs/>
          <w:u w:val="single"/>
          <w:lang w:val="en-US"/>
        </w:rPr>
      </w:pPr>
      <w:r>
        <w:rPr>
          <w:b/>
          <w:bCs/>
          <w:u w:val="single"/>
          <w:lang w:val="en-US"/>
        </w:rPr>
        <w:t>The Eleventh Day</w:t>
      </w:r>
    </w:p>
    <w:p w14:paraId="19799434" w14:textId="77777777" w:rsidR="009537BE" w:rsidRDefault="009537BE" w:rsidP="009537BE">
      <w:pPr>
        <w:pStyle w:val="NoSpacing"/>
        <w:rPr>
          <w:lang w:val="en-US"/>
        </w:rPr>
      </w:pPr>
    </w:p>
    <w:p w14:paraId="683743F0" w14:textId="77777777" w:rsidR="009537BE" w:rsidRDefault="009537BE" w:rsidP="009537BE">
      <w:pPr>
        <w:pStyle w:val="NoSpacing"/>
        <w:rPr>
          <w:lang w:val="en-US"/>
        </w:rPr>
      </w:pPr>
      <w:r>
        <w:rPr>
          <w:lang w:val="en-US"/>
        </w:rPr>
        <w:t xml:space="preserve">And </w:t>
      </w:r>
      <w:proofErr w:type="gramStart"/>
      <w:r>
        <w:rPr>
          <w:lang w:val="en-US"/>
        </w:rPr>
        <w:t>two</w:t>
      </w:r>
      <w:proofErr w:type="gramEnd"/>
      <w:r>
        <w:rPr>
          <w:lang w:val="en-US"/>
        </w:rPr>
        <w:t xml:space="preserve"> of you in the church-yard lie.</w:t>
      </w:r>
    </w:p>
    <w:p w14:paraId="2B363F1B" w14:textId="77777777" w:rsidR="009537BE" w:rsidRDefault="009537BE" w:rsidP="009537BE">
      <w:pPr>
        <w:pStyle w:val="NoSpacing"/>
        <w:rPr>
          <w:lang w:val="en-US"/>
        </w:rPr>
      </w:pPr>
      <w:r>
        <w:rPr>
          <w:lang w:val="en-US"/>
        </w:rPr>
        <w:t>It is true because I know what death look like.</w:t>
      </w:r>
    </w:p>
    <w:p w14:paraId="5B1FBE62" w14:textId="77777777" w:rsidR="009537BE" w:rsidRDefault="009537BE" w:rsidP="009537BE">
      <w:pPr>
        <w:pStyle w:val="NoSpacing"/>
        <w:rPr>
          <w:lang w:val="en-US"/>
        </w:rPr>
      </w:pPr>
      <w:r>
        <w:rPr>
          <w:lang w:val="en-US"/>
        </w:rPr>
        <w:t>I know what it feels like.</w:t>
      </w:r>
    </w:p>
    <w:p w14:paraId="6BD78BB1" w14:textId="77777777" w:rsidR="009537BE" w:rsidRDefault="009537BE" w:rsidP="009537BE">
      <w:pPr>
        <w:pStyle w:val="NoSpacing"/>
        <w:rPr>
          <w:lang w:val="en-US"/>
        </w:rPr>
      </w:pPr>
      <w:r>
        <w:rPr>
          <w:lang w:val="en-US"/>
        </w:rPr>
        <w:t>It is the moment when life is no more.</w:t>
      </w:r>
    </w:p>
    <w:p w14:paraId="4716FA30" w14:textId="77777777" w:rsidR="009537BE" w:rsidRDefault="009537BE" w:rsidP="009537BE">
      <w:pPr>
        <w:pStyle w:val="NoSpacing"/>
        <w:rPr>
          <w:lang w:val="en-US"/>
        </w:rPr>
      </w:pPr>
      <w:r>
        <w:rPr>
          <w:lang w:val="en-US"/>
        </w:rPr>
        <w:t>It is when I become certain that my return to the island breeze,</w:t>
      </w:r>
    </w:p>
    <w:p w14:paraId="5788EB10" w14:textId="77777777" w:rsidR="009537BE" w:rsidRDefault="009537BE" w:rsidP="009537BE">
      <w:pPr>
        <w:pStyle w:val="NoSpacing"/>
        <w:rPr>
          <w:lang w:val="en-US"/>
        </w:rPr>
      </w:pPr>
      <w:r>
        <w:rPr>
          <w:lang w:val="en-US"/>
        </w:rPr>
        <w:t>Escaping the Welsh tranquility,</w:t>
      </w:r>
    </w:p>
    <w:p w14:paraId="3AAEA6AB" w14:textId="77777777" w:rsidR="009537BE" w:rsidRDefault="009537BE" w:rsidP="009537BE">
      <w:pPr>
        <w:pStyle w:val="NoSpacing"/>
        <w:rPr>
          <w:lang w:val="en-US"/>
        </w:rPr>
      </w:pPr>
      <w:r>
        <w:rPr>
          <w:lang w:val="en-US"/>
        </w:rPr>
        <w:t>Puts me face to face with emptiness,</w:t>
      </w:r>
    </w:p>
    <w:p w14:paraId="593CD080" w14:textId="77777777" w:rsidR="009537BE" w:rsidRDefault="009537BE" w:rsidP="009537BE">
      <w:pPr>
        <w:pStyle w:val="NoSpacing"/>
        <w:rPr>
          <w:lang w:val="en-US"/>
        </w:rPr>
      </w:pPr>
      <w:r>
        <w:rPr>
          <w:lang w:val="en-US"/>
        </w:rPr>
        <w:t>And the weight of your absence will surely take its rightful place.</w:t>
      </w:r>
    </w:p>
    <w:p w14:paraId="0D17AB4D" w14:textId="77777777" w:rsidR="009537BE" w:rsidRDefault="009537BE" w:rsidP="009537BE">
      <w:pPr>
        <w:pStyle w:val="NoSpacing"/>
        <w:rPr>
          <w:lang w:val="en-US"/>
        </w:rPr>
      </w:pPr>
    </w:p>
    <w:p w14:paraId="6013528E" w14:textId="77777777" w:rsidR="009537BE" w:rsidRDefault="009537BE" w:rsidP="009537BE">
      <w:pPr>
        <w:pStyle w:val="NoSpacing"/>
        <w:rPr>
          <w:lang w:val="en-US"/>
        </w:rPr>
      </w:pPr>
      <w:r>
        <w:rPr>
          <w:lang w:val="en-US"/>
        </w:rPr>
        <w:t>I remember the day like it was yesterday.</w:t>
      </w:r>
    </w:p>
    <w:p w14:paraId="60530A85" w14:textId="77777777" w:rsidR="009537BE" w:rsidRDefault="009537BE" w:rsidP="009537BE">
      <w:pPr>
        <w:pStyle w:val="NoSpacing"/>
        <w:rPr>
          <w:lang w:val="en-US"/>
        </w:rPr>
      </w:pPr>
      <w:r>
        <w:rPr>
          <w:lang w:val="en-US"/>
        </w:rPr>
        <w:t>In truth, it was yesterday.</w:t>
      </w:r>
    </w:p>
    <w:p w14:paraId="6CC77099" w14:textId="77777777" w:rsidR="009537BE" w:rsidRDefault="009537BE" w:rsidP="009537BE">
      <w:pPr>
        <w:pStyle w:val="NoSpacing"/>
        <w:rPr>
          <w:lang w:val="en-US"/>
        </w:rPr>
      </w:pPr>
      <w:r>
        <w:rPr>
          <w:lang w:val="en-US"/>
        </w:rPr>
        <w:t>The air had its usual winter bite,</w:t>
      </w:r>
    </w:p>
    <w:p w14:paraId="3A378715" w14:textId="77777777" w:rsidR="009537BE" w:rsidRDefault="009537BE" w:rsidP="009537BE">
      <w:pPr>
        <w:pStyle w:val="NoSpacing"/>
        <w:rPr>
          <w:lang w:val="en-US"/>
        </w:rPr>
      </w:pPr>
      <w:r>
        <w:rPr>
          <w:lang w:val="en-US"/>
        </w:rPr>
        <w:t>And the sun had lost its purpose,</w:t>
      </w:r>
    </w:p>
    <w:p w14:paraId="7F4600E0" w14:textId="77777777" w:rsidR="009537BE" w:rsidRDefault="009537BE" w:rsidP="009537BE">
      <w:pPr>
        <w:pStyle w:val="NoSpacing"/>
        <w:rPr>
          <w:lang w:val="en-US"/>
        </w:rPr>
      </w:pPr>
      <w:r>
        <w:rPr>
          <w:lang w:val="en-US"/>
        </w:rPr>
        <w:t>And the sky bared no resemblance to the island.</w:t>
      </w:r>
    </w:p>
    <w:p w14:paraId="3B9C7FD2" w14:textId="77777777" w:rsidR="009537BE" w:rsidRDefault="009537BE" w:rsidP="009537BE">
      <w:pPr>
        <w:pStyle w:val="NoSpacing"/>
        <w:rPr>
          <w:lang w:val="en-US"/>
        </w:rPr>
      </w:pPr>
      <w:r>
        <w:rPr>
          <w:lang w:val="en-US"/>
        </w:rPr>
        <w:t>How could I forget the moment?</w:t>
      </w:r>
    </w:p>
    <w:p w14:paraId="7DE06B3C" w14:textId="77777777" w:rsidR="009537BE" w:rsidRDefault="009537BE" w:rsidP="009537BE">
      <w:pPr>
        <w:pStyle w:val="NoSpacing"/>
        <w:rPr>
          <w:lang w:val="en-US"/>
        </w:rPr>
      </w:pPr>
      <w:r>
        <w:rPr>
          <w:lang w:val="en-US"/>
        </w:rPr>
        <w:t xml:space="preserve">It was yesterday. </w:t>
      </w:r>
    </w:p>
    <w:p w14:paraId="257ED5BC" w14:textId="77777777" w:rsidR="009537BE" w:rsidRDefault="009537BE" w:rsidP="009537BE">
      <w:pPr>
        <w:pStyle w:val="NoSpacing"/>
        <w:rPr>
          <w:lang w:val="en-US"/>
        </w:rPr>
      </w:pPr>
    </w:p>
    <w:p w14:paraId="0DDA475F" w14:textId="77777777" w:rsidR="009537BE" w:rsidRDefault="009537BE" w:rsidP="009537BE">
      <w:pPr>
        <w:pStyle w:val="NoSpacing"/>
        <w:rPr>
          <w:lang w:val="en-US"/>
        </w:rPr>
      </w:pPr>
      <w:r>
        <w:rPr>
          <w:lang w:val="en-US"/>
        </w:rPr>
        <w:t xml:space="preserve">Eleven hours from the sun that lost its </w:t>
      </w:r>
      <w:proofErr w:type="gramStart"/>
      <w:r>
        <w:rPr>
          <w:lang w:val="en-US"/>
        </w:rPr>
        <w:t>shine</w:t>
      </w:r>
      <w:proofErr w:type="gramEnd"/>
    </w:p>
    <w:p w14:paraId="09F0B239" w14:textId="77777777" w:rsidR="009537BE" w:rsidRDefault="009537BE" w:rsidP="009537BE">
      <w:pPr>
        <w:pStyle w:val="NoSpacing"/>
        <w:rPr>
          <w:lang w:val="en-US"/>
        </w:rPr>
      </w:pPr>
      <w:r>
        <w:rPr>
          <w:lang w:val="en-US"/>
        </w:rPr>
        <w:t xml:space="preserve">On the eleventh day. </w:t>
      </w:r>
    </w:p>
    <w:p w14:paraId="71F1FCB6" w14:textId="77777777" w:rsidR="009537BE" w:rsidRDefault="009537BE" w:rsidP="009537BE">
      <w:pPr>
        <w:pStyle w:val="NoSpacing"/>
        <w:rPr>
          <w:lang w:val="en-US"/>
        </w:rPr>
      </w:pPr>
      <w:r>
        <w:rPr>
          <w:lang w:val="en-US"/>
        </w:rPr>
        <w:t>I couldn’t be expected to embrace the feeling of fresh air,</w:t>
      </w:r>
    </w:p>
    <w:p w14:paraId="6B78C14F" w14:textId="77777777" w:rsidR="009537BE" w:rsidRDefault="009537BE" w:rsidP="009537BE">
      <w:pPr>
        <w:pStyle w:val="NoSpacing"/>
        <w:rPr>
          <w:lang w:val="en-US"/>
        </w:rPr>
      </w:pPr>
      <w:r>
        <w:rPr>
          <w:lang w:val="en-US"/>
        </w:rPr>
        <w:t>To accept that your good heart had left you stranded.</w:t>
      </w:r>
    </w:p>
    <w:p w14:paraId="129CE2D2" w14:textId="77777777" w:rsidR="009537BE" w:rsidRDefault="009537BE" w:rsidP="009537BE">
      <w:pPr>
        <w:pStyle w:val="NoSpacing"/>
        <w:rPr>
          <w:lang w:val="en-US"/>
        </w:rPr>
      </w:pPr>
      <w:r>
        <w:rPr>
          <w:lang w:val="en-US"/>
        </w:rPr>
        <w:t>How in God’s name could you ask that much of me?</w:t>
      </w:r>
    </w:p>
    <w:p w14:paraId="27B65427" w14:textId="77777777" w:rsidR="009537BE" w:rsidRDefault="009537BE" w:rsidP="009537BE">
      <w:pPr>
        <w:pStyle w:val="NoSpacing"/>
        <w:rPr>
          <w:lang w:val="en-US"/>
        </w:rPr>
      </w:pPr>
    </w:p>
    <w:p w14:paraId="18C7290C" w14:textId="77777777" w:rsidR="009537BE" w:rsidRDefault="009537BE" w:rsidP="009537BE">
      <w:pPr>
        <w:pStyle w:val="NoSpacing"/>
        <w:rPr>
          <w:lang w:val="en-US"/>
        </w:rPr>
      </w:pPr>
      <w:r>
        <w:rPr>
          <w:lang w:val="en-US"/>
        </w:rPr>
        <w:t>I thought that if I had prayed a little harder,</w:t>
      </w:r>
    </w:p>
    <w:p w14:paraId="2B7E72C6" w14:textId="77777777" w:rsidR="009537BE" w:rsidRDefault="009537BE" w:rsidP="009537BE">
      <w:pPr>
        <w:pStyle w:val="NoSpacing"/>
        <w:rPr>
          <w:lang w:val="en-US"/>
        </w:rPr>
      </w:pPr>
      <w:r>
        <w:rPr>
          <w:lang w:val="en-US"/>
        </w:rPr>
        <w:t xml:space="preserve">The feelings would fade </w:t>
      </w:r>
      <w:proofErr w:type="gramStart"/>
      <w:r>
        <w:rPr>
          <w:lang w:val="en-US"/>
        </w:rPr>
        <w:t>away</w:t>
      </w:r>
      <w:proofErr w:type="gramEnd"/>
    </w:p>
    <w:p w14:paraId="2D05DF5C" w14:textId="77777777" w:rsidR="009537BE" w:rsidRDefault="009537BE" w:rsidP="009537BE">
      <w:pPr>
        <w:pStyle w:val="NoSpacing"/>
        <w:rPr>
          <w:lang w:val="en-US"/>
        </w:rPr>
      </w:pPr>
      <w:r>
        <w:rPr>
          <w:lang w:val="en-US"/>
        </w:rPr>
        <w:t xml:space="preserve">And heaven would </w:t>
      </w:r>
      <w:proofErr w:type="gramStart"/>
      <w:r>
        <w:rPr>
          <w:lang w:val="en-US"/>
        </w:rPr>
        <w:t>open up</w:t>
      </w:r>
      <w:proofErr w:type="gramEnd"/>
      <w:r>
        <w:rPr>
          <w:lang w:val="en-US"/>
        </w:rPr>
        <w:t>,</w:t>
      </w:r>
    </w:p>
    <w:p w14:paraId="5556A68F" w14:textId="77777777" w:rsidR="009537BE" w:rsidRDefault="009537BE" w:rsidP="009537BE">
      <w:pPr>
        <w:pStyle w:val="NoSpacing"/>
        <w:rPr>
          <w:lang w:val="en-US"/>
        </w:rPr>
      </w:pPr>
      <w:r>
        <w:rPr>
          <w:lang w:val="en-US"/>
        </w:rPr>
        <w:t xml:space="preserve">Return you with a brand new </w:t>
      </w:r>
      <w:proofErr w:type="gramStart"/>
      <w:r>
        <w:rPr>
          <w:lang w:val="en-US"/>
        </w:rPr>
        <w:t>heart</w:t>
      </w:r>
      <w:proofErr w:type="gramEnd"/>
    </w:p>
    <w:p w14:paraId="7840A97E" w14:textId="77777777" w:rsidR="009537BE" w:rsidRDefault="009537BE" w:rsidP="009537BE">
      <w:pPr>
        <w:pStyle w:val="NoSpacing"/>
        <w:rPr>
          <w:lang w:val="en-US"/>
        </w:rPr>
      </w:pPr>
      <w:r>
        <w:rPr>
          <w:lang w:val="en-US"/>
        </w:rPr>
        <w:t>And the same old wisdom.</w:t>
      </w:r>
    </w:p>
    <w:p w14:paraId="63B3360A" w14:textId="77777777" w:rsidR="009537BE" w:rsidRDefault="009537BE" w:rsidP="009537BE">
      <w:pPr>
        <w:pStyle w:val="NoSpacing"/>
        <w:rPr>
          <w:lang w:val="en-US"/>
        </w:rPr>
      </w:pPr>
      <w:r>
        <w:rPr>
          <w:lang w:val="en-US"/>
        </w:rPr>
        <w:t>Then, I could put off the inevitable for another day.</w:t>
      </w:r>
    </w:p>
    <w:p w14:paraId="6D2D13CB" w14:textId="77777777" w:rsidR="009537BE" w:rsidRDefault="009537BE" w:rsidP="009537BE">
      <w:pPr>
        <w:pStyle w:val="NoSpacing"/>
        <w:rPr>
          <w:lang w:val="en-US"/>
        </w:rPr>
      </w:pPr>
    </w:p>
    <w:p w14:paraId="755D3DBE" w14:textId="77777777" w:rsidR="009537BE" w:rsidRDefault="009537BE" w:rsidP="009537BE">
      <w:pPr>
        <w:pStyle w:val="NoSpacing"/>
        <w:rPr>
          <w:lang w:val="en-US"/>
        </w:rPr>
      </w:pPr>
      <w:r>
        <w:rPr>
          <w:lang w:val="en-US"/>
        </w:rPr>
        <w:t>Nature ran its course Child.</w:t>
      </w:r>
    </w:p>
    <w:p w14:paraId="15168A8D" w14:textId="77777777" w:rsidR="009537BE" w:rsidRDefault="009537BE" w:rsidP="009537BE">
      <w:pPr>
        <w:pStyle w:val="NoSpacing"/>
        <w:rPr>
          <w:lang w:val="en-US"/>
        </w:rPr>
      </w:pPr>
      <w:r>
        <w:rPr>
          <w:lang w:val="en-US"/>
        </w:rPr>
        <w:t>I’m sure that’s what you would say.</w:t>
      </w:r>
    </w:p>
    <w:p w14:paraId="1CCE05B0" w14:textId="77777777" w:rsidR="009537BE" w:rsidRDefault="009537BE" w:rsidP="009537BE">
      <w:pPr>
        <w:pStyle w:val="NoSpacing"/>
        <w:rPr>
          <w:lang w:val="en-US"/>
        </w:rPr>
      </w:pPr>
      <w:r>
        <w:rPr>
          <w:lang w:val="en-US"/>
        </w:rPr>
        <w:t>There is a season for everything.</w:t>
      </w:r>
    </w:p>
    <w:p w14:paraId="26BCE8D6" w14:textId="77777777" w:rsidR="009537BE" w:rsidRDefault="009537BE" w:rsidP="009537BE">
      <w:pPr>
        <w:pStyle w:val="NoSpacing"/>
        <w:rPr>
          <w:lang w:val="en-US"/>
        </w:rPr>
      </w:pPr>
      <w:r>
        <w:rPr>
          <w:lang w:val="en-US"/>
        </w:rPr>
        <w:t>The Lord gives and he takes away.</w:t>
      </w:r>
    </w:p>
    <w:p w14:paraId="383D208D" w14:textId="77777777" w:rsidR="009537BE" w:rsidRDefault="009537BE" w:rsidP="009537BE">
      <w:pPr>
        <w:pStyle w:val="NoSpacing"/>
        <w:rPr>
          <w:lang w:val="en-US"/>
        </w:rPr>
      </w:pPr>
      <w:r>
        <w:rPr>
          <w:lang w:val="en-US"/>
        </w:rPr>
        <w:t xml:space="preserve">Just like the morning fog, I am here </w:t>
      </w:r>
      <w:proofErr w:type="gramStart"/>
      <w:r>
        <w:rPr>
          <w:lang w:val="en-US"/>
        </w:rPr>
        <w:t>today</w:t>
      </w:r>
      <w:proofErr w:type="gramEnd"/>
    </w:p>
    <w:p w14:paraId="1C168DA7" w14:textId="77777777" w:rsidR="009537BE" w:rsidRDefault="009537BE" w:rsidP="009537BE">
      <w:pPr>
        <w:pStyle w:val="NoSpacing"/>
        <w:rPr>
          <w:lang w:val="en-US"/>
        </w:rPr>
      </w:pPr>
      <w:r>
        <w:rPr>
          <w:lang w:val="en-US"/>
        </w:rPr>
        <w:t>And gone tomorrow.</w:t>
      </w:r>
    </w:p>
    <w:p w14:paraId="2844FDA3" w14:textId="77777777" w:rsidR="009537BE" w:rsidRDefault="009537BE" w:rsidP="009537BE">
      <w:pPr>
        <w:pStyle w:val="NoSpacing"/>
        <w:rPr>
          <w:lang w:val="en-US"/>
        </w:rPr>
      </w:pPr>
      <w:r>
        <w:rPr>
          <w:lang w:val="en-US"/>
        </w:rPr>
        <w:t>I know that’s what you would say.</w:t>
      </w:r>
    </w:p>
    <w:p w14:paraId="79C31201" w14:textId="77777777" w:rsidR="009537BE" w:rsidRDefault="009537BE" w:rsidP="009537BE">
      <w:pPr>
        <w:pStyle w:val="NoSpacing"/>
        <w:rPr>
          <w:lang w:val="en-US"/>
        </w:rPr>
      </w:pPr>
    </w:p>
    <w:p w14:paraId="4B96AE9E" w14:textId="77777777" w:rsidR="009537BE" w:rsidRDefault="009537BE" w:rsidP="009537BE">
      <w:pPr>
        <w:pStyle w:val="NoSpacing"/>
        <w:rPr>
          <w:lang w:val="en-US"/>
        </w:rPr>
      </w:pPr>
      <w:r>
        <w:rPr>
          <w:lang w:val="en-US"/>
        </w:rPr>
        <w:t>But how can I accept that as gospel?</w:t>
      </w:r>
    </w:p>
    <w:p w14:paraId="6EB5BFC8" w14:textId="77777777" w:rsidR="009537BE" w:rsidRDefault="009537BE" w:rsidP="009537BE">
      <w:pPr>
        <w:pStyle w:val="NoSpacing"/>
        <w:rPr>
          <w:lang w:val="en-US"/>
        </w:rPr>
      </w:pPr>
      <w:r>
        <w:rPr>
          <w:lang w:val="en-US"/>
        </w:rPr>
        <w:t>I mean, Science I understand,</w:t>
      </w:r>
    </w:p>
    <w:p w14:paraId="4D8B5A6F" w14:textId="77777777" w:rsidR="009537BE" w:rsidRDefault="009537BE" w:rsidP="009537BE">
      <w:pPr>
        <w:pStyle w:val="NoSpacing"/>
        <w:rPr>
          <w:lang w:val="en-US"/>
        </w:rPr>
      </w:pPr>
      <w:r>
        <w:rPr>
          <w:lang w:val="en-US"/>
        </w:rPr>
        <w:t>The body I understand.</w:t>
      </w:r>
    </w:p>
    <w:p w14:paraId="76193B0C" w14:textId="77777777" w:rsidR="009537BE" w:rsidRDefault="009537BE" w:rsidP="009537BE">
      <w:pPr>
        <w:pStyle w:val="NoSpacing"/>
        <w:rPr>
          <w:lang w:val="en-US"/>
        </w:rPr>
      </w:pPr>
      <w:r>
        <w:rPr>
          <w:lang w:val="en-US"/>
        </w:rPr>
        <w:t>I should understand how God works right?</w:t>
      </w:r>
    </w:p>
    <w:p w14:paraId="40FB3CB0" w14:textId="77777777" w:rsidR="009537BE" w:rsidRDefault="009537BE" w:rsidP="009537BE">
      <w:pPr>
        <w:pStyle w:val="NoSpacing"/>
        <w:rPr>
          <w:lang w:val="en-US"/>
        </w:rPr>
      </w:pPr>
      <w:r>
        <w:rPr>
          <w:lang w:val="en-US"/>
        </w:rPr>
        <w:t>Trade one life for another?</w:t>
      </w:r>
    </w:p>
    <w:p w14:paraId="0153F333" w14:textId="77777777" w:rsidR="009537BE" w:rsidRDefault="009537BE" w:rsidP="009537BE">
      <w:pPr>
        <w:pStyle w:val="NoSpacing"/>
        <w:rPr>
          <w:lang w:val="en-US"/>
        </w:rPr>
      </w:pPr>
      <w:r>
        <w:rPr>
          <w:lang w:val="en-US"/>
        </w:rPr>
        <w:lastRenderedPageBreak/>
        <w:t>If Jesus bore that cross,</w:t>
      </w:r>
    </w:p>
    <w:p w14:paraId="0CA5950B" w14:textId="77777777" w:rsidR="009537BE" w:rsidRDefault="009537BE" w:rsidP="009537BE">
      <w:pPr>
        <w:pStyle w:val="NoSpacing"/>
        <w:rPr>
          <w:lang w:val="en-US"/>
        </w:rPr>
      </w:pPr>
      <w:r>
        <w:rPr>
          <w:lang w:val="en-US"/>
        </w:rPr>
        <w:t>Then why did you have to go?</w:t>
      </w:r>
    </w:p>
    <w:p w14:paraId="47536C3D" w14:textId="77777777" w:rsidR="009537BE" w:rsidRDefault="009537BE" w:rsidP="009537BE">
      <w:pPr>
        <w:pStyle w:val="NoSpacing"/>
        <w:rPr>
          <w:lang w:val="en-US"/>
        </w:rPr>
      </w:pPr>
    </w:p>
    <w:p w14:paraId="666C29B3" w14:textId="77777777" w:rsidR="009537BE" w:rsidRDefault="009537BE" w:rsidP="009537BE">
      <w:pPr>
        <w:pStyle w:val="NoSpacing"/>
        <w:rPr>
          <w:lang w:val="en-US"/>
        </w:rPr>
      </w:pPr>
      <w:r>
        <w:rPr>
          <w:lang w:val="en-US"/>
        </w:rPr>
        <w:t>I don’t know what your grave looks like,</w:t>
      </w:r>
    </w:p>
    <w:p w14:paraId="5E88AFC3" w14:textId="77777777" w:rsidR="009537BE" w:rsidRDefault="009537BE" w:rsidP="009537BE">
      <w:pPr>
        <w:pStyle w:val="NoSpacing"/>
        <w:rPr>
          <w:lang w:val="en-US"/>
        </w:rPr>
      </w:pPr>
      <w:r>
        <w:rPr>
          <w:lang w:val="en-US"/>
        </w:rPr>
        <w:t>Is it green?</w:t>
      </w:r>
    </w:p>
    <w:p w14:paraId="3CCBAFB8" w14:textId="77777777" w:rsidR="009537BE" w:rsidRDefault="009537BE" w:rsidP="009537BE">
      <w:pPr>
        <w:pStyle w:val="NoSpacing"/>
        <w:rPr>
          <w:lang w:val="en-US"/>
        </w:rPr>
      </w:pPr>
      <w:r>
        <w:rPr>
          <w:lang w:val="en-US"/>
        </w:rPr>
        <w:t>Or did the sheep make it their meal?</w:t>
      </w:r>
    </w:p>
    <w:p w14:paraId="6D21048D" w14:textId="77777777" w:rsidR="009537BE" w:rsidRDefault="009537BE" w:rsidP="009537BE">
      <w:pPr>
        <w:pStyle w:val="NoSpacing"/>
        <w:rPr>
          <w:lang w:val="en-US"/>
        </w:rPr>
      </w:pPr>
      <w:r>
        <w:rPr>
          <w:lang w:val="en-US"/>
        </w:rPr>
        <w:t>I don’t know what your last words were.</w:t>
      </w:r>
    </w:p>
    <w:p w14:paraId="26B885D7" w14:textId="77777777" w:rsidR="009537BE" w:rsidRDefault="009537BE" w:rsidP="009537BE">
      <w:pPr>
        <w:pStyle w:val="NoSpacing"/>
        <w:rPr>
          <w:lang w:val="en-US"/>
        </w:rPr>
      </w:pPr>
      <w:r>
        <w:rPr>
          <w:lang w:val="en-US"/>
        </w:rPr>
        <w:t>How could I, when I’m miles across the sea,</w:t>
      </w:r>
    </w:p>
    <w:p w14:paraId="0FF3633F" w14:textId="77777777" w:rsidR="009537BE" w:rsidRDefault="009537BE" w:rsidP="009537BE">
      <w:pPr>
        <w:pStyle w:val="NoSpacing"/>
        <w:rPr>
          <w:lang w:val="en-US"/>
        </w:rPr>
      </w:pPr>
      <w:r>
        <w:rPr>
          <w:lang w:val="en-US"/>
        </w:rPr>
        <w:t>Two time zones East.</w:t>
      </w:r>
    </w:p>
    <w:p w14:paraId="07332F13" w14:textId="77777777" w:rsidR="009537BE" w:rsidRDefault="009537BE" w:rsidP="009537BE">
      <w:pPr>
        <w:pStyle w:val="NoSpacing"/>
        <w:rPr>
          <w:lang w:val="en-US"/>
        </w:rPr>
      </w:pPr>
    </w:p>
    <w:p w14:paraId="51A18E72" w14:textId="77777777" w:rsidR="009537BE" w:rsidRDefault="009537BE" w:rsidP="009537BE">
      <w:pPr>
        <w:pStyle w:val="NoSpacing"/>
        <w:rPr>
          <w:lang w:val="en-US"/>
        </w:rPr>
      </w:pPr>
      <w:r>
        <w:rPr>
          <w:lang w:val="en-US"/>
        </w:rPr>
        <w:t xml:space="preserve">And </w:t>
      </w:r>
      <w:proofErr w:type="gramStart"/>
      <w:r>
        <w:rPr>
          <w:lang w:val="en-US"/>
        </w:rPr>
        <w:t>two</w:t>
      </w:r>
      <w:proofErr w:type="gramEnd"/>
      <w:r>
        <w:rPr>
          <w:lang w:val="en-US"/>
        </w:rPr>
        <w:t xml:space="preserve"> of you in the church-yard lie.</w:t>
      </w:r>
    </w:p>
    <w:p w14:paraId="3DE27B23" w14:textId="77777777" w:rsidR="009537BE" w:rsidRDefault="009537BE" w:rsidP="009537BE">
      <w:pPr>
        <w:pStyle w:val="NoSpacing"/>
        <w:rPr>
          <w:lang w:val="en-US"/>
        </w:rPr>
      </w:pPr>
      <w:r>
        <w:rPr>
          <w:lang w:val="en-US"/>
        </w:rPr>
        <w:t>Yet, I only knew one.</w:t>
      </w:r>
    </w:p>
    <w:p w14:paraId="349AD1BF" w14:textId="77777777" w:rsidR="009537BE" w:rsidRDefault="009537BE" w:rsidP="009537BE">
      <w:pPr>
        <w:pStyle w:val="NoSpacing"/>
        <w:rPr>
          <w:lang w:val="en-US"/>
        </w:rPr>
      </w:pPr>
      <w:r>
        <w:rPr>
          <w:lang w:val="en-US"/>
        </w:rPr>
        <w:t>My entrance on Earth,</w:t>
      </w:r>
    </w:p>
    <w:p w14:paraId="326D52AC" w14:textId="77777777" w:rsidR="009537BE" w:rsidRDefault="009537BE" w:rsidP="009537BE">
      <w:pPr>
        <w:pStyle w:val="NoSpacing"/>
        <w:rPr>
          <w:lang w:val="en-US"/>
        </w:rPr>
      </w:pPr>
      <w:r>
        <w:rPr>
          <w:lang w:val="en-US"/>
        </w:rPr>
        <w:t xml:space="preserve">Your entrance </w:t>
      </w:r>
      <w:proofErr w:type="gramStart"/>
      <w:r>
        <w:rPr>
          <w:lang w:val="en-US"/>
        </w:rPr>
        <w:t>in</w:t>
      </w:r>
      <w:proofErr w:type="gramEnd"/>
      <w:r>
        <w:rPr>
          <w:lang w:val="en-US"/>
        </w:rPr>
        <w:t xml:space="preserve"> Heaven.</w:t>
      </w:r>
    </w:p>
    <w:p w14:paraId="27095280" w14:textId="77777777" w:rsidR="009537BE" w:rsidRDefault="009537BE" w:rsidP="009537BE">
      <w:pPr>
        <w:pStyle w:val="NoSpacing"/>
        <w:rPr>
          <w:lang w:val="en-US"/>
        </w:rPr>
      </w:pPr>
      <w:r>
        <w:rPr>
          <w:lang w:val="en-US"/>
        </w:rPr>
        <w:t>So, I never knew you,</w:t>
      </w:r>
    </w:p>
    <w:p w14:paraId="2BAEACF4" w14:textId="77777777" w:rsidR="009537BE" w:rsidRDefault="009537BE" w:rsidP="009537BE">
      <w:pPr>
        <w:pStyle w:val="NoSpacing"/>
        <w:rPr>
          <w:lang w:val="en-US"/>
        </w:rPr>
      </w:pPr>
      <w:r>
        <w:rPr>
          <w:lang w:val="en-US"/>
        </w:rPr>
        <w:t>Yet I knew you.</w:t>
      </w:r>
    </w:p>
    <w:p w14:paraId="672DC5CF" w14:textId="77777777" w:rsidR="009537BE" w:rsidRDefault="009537BE" w:rsidP="009537BE">
      <w:pPr>
        <w:pStyle w:val="NoSpacing"/>
        <w:rPr>
          <w:lang w:val="en-US"/>
        </w:rPr>
      </w:pPr>
    </w:p>
    <w:p w14:paraId="620A86BD" w14:textId="77777777" w:rsidR="009537BE" w:rsidRDefault="009537BE" w:rsidP="009537BE">
      <w:pPr>
        <w:pStyle w:val="NoSpacing"/>
        <w:rPr>
          <w:lang w:val="en-US"/>
        </w:rPr>
      </w:pPr>
      <w:r>
        <w:rPr>
          <w:lang w:val="en-US"/>
        </w:rPr>
        <w:t>I know what death looks like.</w:t>
      </w:r>
    </w:p>
    <w:p w14:paraId="48DFFA1E" w14:textId="77777777" w:rsidR="009537BE" w:rsidRDefault="009537BE" w:rsidP="009537BE">
      <w:pPr>
        <w:pStyle w:val="NoSpacing"/>
        <w:rPr>
          <w:lang w:val="en-US"/>
        </w:rPr>
      </w:pPr>
      <w:r>
        <w:rPr>
          <w:lang w:val="en-US"/>
        </w:rPr>
        <w:t xml:space="preserve">It’s when the trees outside my </w:t>
      </w:r>
      <w:proofErr w:type="gramStart"/>
      <w:r>
        <w:rPr>
          <w:lang w:val="en-US"/>
        </w:rPr>
        <w:t>window</w:t>
      </w:r>
      <w:proofErr w:type="gramEnd"/>
    </w:p>
    <w:p w14:paraId="538B3B98" w14:textId="77777777" w:rsidR="009537BE" w:rsidRDefault="009537BE" w:rsidP="009537BE">
      <w:pPr>
        <w:pStyle w:val="NoSpacing"/>
        <w:rPr>
          <w:lang w:val="en-US"/>
        </w:rPr>
      </w:pPr>
      <w:r>
        <w:rPr>
          <w:lang w:val="en-US"/>
        </w:rPr>
        <w:t>Give up on living through the winter.</w:t>
      </w:r>
    </w:p>
    <w:p w14:paraId="1F7A293C" w14:textId="77777777" w:rsidR="009537BE" w:rsidRDefault="009537BE" w:rsidP="009537BE">
      <w:pPr>
        <w:pStyle w:val="NoSpacing"/>
        <w:rPr>
          <w:lang w:val="en-US"/>
        </w:rPr>
      </w:pPr>
      <w:r>
        <w:rPr>
          <w:lang w:val="en-US"/>
        </w:rPr>
        <w:t>You know what death looks like.</w:t>
      </w:r>
    </w:p>
    <w:p w14:paraId="2C8CB5AB" w14:textId="77777777" w:rsidR="009537BE" w:rsidRDefault="009537BE" w:rsidP="009537BE">
      <w:pPr>
        <w:pStyle w:val="NoSpacing"/>
        <w:rPr>
          <w:lang w:val="en-US"/>
        </w:rPr>
      </w:pPr>
      <w:r>
        <w:rPr>
          <w:lang w:val="en-US"/>
        </w:rPr>
        <w:t>It’s accepting that your time has come.</w:t>
      </w:r>
    </w:p>
    <w:p w14:paraId="2D2236EA" w14:textId="77777777" w:rsidR="009537BE" w:rsidRDefault="009537BE" w:rsidP="009537BE">
      <w:pPr>
        <w:pStyle w:val="NoSpacing"/>
        <w:rPr>
          <w:lang w:val="en-US"/>
        </w:rPr>
      </w:pPr>
      <w:r>
        <w:rPr>
          <w:lang w:val="en-US"/>
        </w:rPr>
        <w:t>You’ve gone through the wilderness.</w:t>
      </w:r>
    </w:p>
    <w:p w14:paraId="14A18807" w14:textId="77777777" w:rsidR="009537BE" w:rsidRDefault="009537BE" w:rsidP="009537BE">
      <w:pPr>
        <w:pStyle w:val="NoSpacing"/>
        <w:rPr>
          <w:lang w:val="en-US"/>
        </w:rPr>
      </w:pPr>
      <w:r>
        <w:rPr>
          <w:lang w:val="en-US"/>
        </w:rPr>
        <w:t>And now,</w:t>
      </w:r>
    </w:p>
    <w:p w14:paraId="13EC1FEE" w14:textId="77777777" w:rsidR="009537BE" w:rsidRDefault="009537BE" w:rsidP="009537BE">
      <w:pPr>
        <w:pStyle w:val="NoSpacing"/>
        <w:rPr>
          <w:lang w:val="en-US"/>
        </w:rPr>
      </w:pPr>
      <w:r>
        <w:rPr>
          <w:lang w:val="en-US"/>
        </w:rPr>
        <w:t>You would be at peace.</w:t>
      </w:r>
    </w:p>
    <w:p w14:paraId="6491A774" w14:textId="77777777" w:rsidR="009537BE" w:rsidRDefault="009537BE" w:rsidP="009537BE">
      <w:pPr>
        <w:pStyle w:val="NoSpacing"/>
        <w:rPr>
          <w:lang w:val="en-US"/>
        </w:rPr>
      </w:pPr>
    </w:p>
    <w:p w14:paraId="42D1FD9C" w14:textId="77777777" w:rsidR="009537BE" w:rsidRDefault="009537BE" w:rsidP="009537BE">
      <w:pPr>
        <w:pStyle w:val="NoSpacing"/>
        <w:rPr>
          <w:lang w:val="en-US"/>
        </w:rPr>
      </w:pPr>
      <w:r>
        <w:rPr>
          <w:lang w:val="en-US"/>
        </w:rPr>
        <w:t>I wish I could accept such logic.</w:t>
      </w:r>
    </w:p>
    <w:p w14:paraId="0CFB15CD" w14:textId="77777777" w:rsidR="009537BE" w:rsidRDefault="009537BE" w:rsidP="009537BE">
      <w:pPr>
        <w:pStyle w:val="NoSpacing"/>
        <w:rPr>
          <w:lang w:val="en-US"/>
        </w:rPr>
      </w:pPr>
      <w:r>
        <w:rPr>
          <w:lang w:val="en-US"/>
        </w:rPr>
        <w:t>And maybe in time I will.</w:t>
      </w:r>
    </w:p>
    <w:p w14:paraId="178021EE" w14:textId="77777777" w:rsidR="009537BE" w:rsidRDefault="009537BE" w:rsidP="009537BE">
      <w:pPr>
        <w:pStyle w:val="NoSpacing"/>
        <w:rPr>
          <w:lang w:val="en-US"/>
        </w:rPr>
      </w:pPr>
    </w:p>
    <w:p w14:paraId="29A273BD" w14:textId="77777777" w:rsidR="009537BE" w:rsidRDefault="009537BE" w:rsidP="009537BE">
      <w:pPr>
        <w:pStyle w:val="NoSpacing"/>
        <w:rPr>
          <w:lang w:val="en-US"/>
        </w:rPr>
      </w:pPr>
    </w:p>
    <w:p w14:paraId="583EF00D" w14:textId="77777777" w:rsidR="009537BE" w:rsidRDefault="009537BE" w:rsidP="009537BE">
      <w:pPr>
        <w:pStyle w:val="NoSpacing"/>
        <w:rPr>
          <w:b/>
          <w:bCs/>
          <w:u w:val="single"/>
          <w:lang w:val="en-US"/>
        </w:rPr>
      </w:pPr>
      <w:r>
        <w:rPr>
          <w:b/>
          <w:bCs/>
          <w:u w:val="single"/>
          <w:lang w:val="en-US"/>
        </w:rPr>
        <w:t>Poetry Commentary</w:t>
      </w:r>
    </w:p>
    <w:p w14:paraId="018C0D20" w14:textId="77777777" w:rsidR="009537BE" w:rsidRDefault="009537BE" w:rsidP="009537BE">
      <w:pPr>
        <w:pStyle w:val="NoSpacing"/>
        <w:rPr>
          <w:b/>
          <w:bCs/>
          <w:u w:val="single"/>
          <w:lang w:val="en-US"/>
        </w:rPr>
      </w:pPr>
    </w:p>
    <w:p w14:paraId="74E03567" w14:textId="77777777" w:rsidR="009537BE" w:rsidRDefault="009537BE" w:rsidP="009537BE">
      <w:pPr>
        <w:pStyle w:val="NoSpacing"/>
        <w:rPr>
          <w:lang w:val="en-US"/>
        </w:rPr>
      </w:pPr>
      <w:r>
        <w:rPr>
          <w:lang w:val="en-US"/>
        </w:rPr>
        <w:t>This is poem that I wrote with “</w:t>
      </w:r>
      <w:r>
        <w:rPr>
          <w:i/>
          <w:iCs/>
          <w:lang w:val="en-US"/>
        </w:rPr>
        <w:t>We are Seven”</w:t>
      </w:r>
      <w:r>
        <w:rPr>
          <w:lang w:val="en-US"/>
        </w:rPr>
        <w:t xml:space="preserve"> by Williams Wordsworth as the inspiration. In that poem the speaker and the little girl are embroiled in battle about the understanding of death and what it looks like from different perspective. The child understands that two of her siblings are dead, yet it does not mean that they no longer exist in her life. On the other, hand, the speaker sees the death of these sibling as a removal from life entirely. </w:t>
      </w:r>
    </w:p>
    <w:p w14:paraId="586D93C6" w14:textId="77777777" w:rsidR="009537BE" w:rsidRDefault="009537BE" w:rsidP="009537BE">
      <w:pPr>
        <w:pStyle w:val="NoSpacing"/>
        <w:rPr>
          <w:lang w:val="en-US"/>
        </w:rPr>
      </w:pPr>
    </w:p>
    <w:p w14:paraId="7ECAF2C2" w14:textId="77777777" w:rsidR="009537BE" w:rsidRDefault="009537BE" w:rsidP="009537BE">
      <w:pPr>
        <w:pStyle w:val="NoSpacing"/>
        <w:rPr>
          <w:lang w:val="en-US"/>
        </w:rPr>
      </w:pPr>
      <w:r>
        <w:rPr>
          <w:lang w:val="en-US"/>
        </w:rPr>
        <w:t xml:space="preserve">In my poem, I wanted to highlight my experience with death and how I view it, as well as the thought process and response to the death of a close relative. Much of the poem focuses on my thoughts, both rational and irrational. </w:t>
      </w:r>
    </w:p>
    <w:p w14:paraId="4AD008E4" w14:textId="77777777" w:rsidR="009537BE" w:rsidRDefault="009537BE" w:rsidP="009537BE">
      <w:pPr>
        <w:pStyle w:val="NoSpacing"/>
        <w:rPr>
          <w:lang w:val="en-US"/>
        </w:rPr>
      </w:pPr>
    </w:p>
    <w:p w14:paraId="29F1FBF4" w14:textId="77777777" w:rsidR="009537BE" w:rsidRDefault="009537BE" w:rsidP="009537BE">
      <w:pPr>
        <w:pStyle w:val="NoSpacing"/>
        <w:rPr>
          <w:lang w:val="en-US"/>
        </w:rPr>
      </w:pPr>
      <w:r>
        <w:rPr>
          <w:lang w:val="en-US"/>
        </w:rPr>
        <w:t xml:space="preserve">In the first stanza of the poem, I refer to a line from the Wordsworth’s poem, “Two of us in the church-yard lie”, altering it slightly to fit the purpose of my poem, “And two of you in the church-yard lie.” This line is significant in the poem because it sheds light on the fact that both my grandmothers are now buried in the churchyard. “The Welsh tranquility” speaks to the </w:t>
      </w:r>
      <w:r>
        <w:rPr>
          <w:lang w:val="en-US"/>
        </w:rPr>
        <w:lastRenderedPageBreak/>
        <w:t xml:space="preserve">stillness that I was able to experience while my family members at home had to live in a sense of dread every day; they did not have the luxury of experiencing any calm. </w:t>
      </w:r>
    </w:p>
    <w:p w14:paraId="435B9369" w14:textId="77777777" w:rsidR="009537BE" w:rsidRDefault="009537BE" w:rsidP="009537BE">
      <w:pPr>
        <w:pStyle w:val="NoSpacing"/>
        <w:rPr>
          <w:lang w:val="en-US"/>
        </w:rPr>
      </w:pPr>
    </w:p>
    <w:p w14:paraId="2B32FFD5" w14:textId="77777777" w:rsidR="009537BE" w:rsidRDefault="009537BE" w:rsidP="009537BE">
      <w:pPr>
        <w:pStyle w:val="NoSpacing"/>
        <w:rPr>
          <w:lang w:val="en-US"/>
        </w:rPr>
      </w:pPr>
      <w:r>
        <w:rPr>
          <w:lang w:val="en-US"/>
        </w:rPr>
        <w:t>In the poem, I challenge my understanding of death, and I compare it to only knowing what death looks like from the trees outside my window because that’s the only reference I have for it. I don’t know what it feels like to have near death experience, nor do I know what it is like to know that you are about to die. On the other hand, both grandmothers know what it feels like because they’ve experienced it, and they made peace with it before they left. There is a contrast in the way, I react to death and the way the child in the poem reacts to death. While she accepts death as is, acceptance is hard for me to attain because, how does one accept that someone the grew up with has died? So, in my poem I question the acceptance of death using series of rhetorical questions. For me, it is hard to understand how life and death could be so straightforward.</w:t>
      </w:r>
    </w:p>
    <w:p w14:paraId="5E8D5C4E" w14:textId="77777777" w:rsidR="009537BE" w:rsidRDefault="009537BE" w:rsidP="009537BE">
      <w:pPr>
        <w:pStyle w:val="NoSpacing"/>
        <w:rPr>
          <w:lang w:val="en-US"/>
        </w:rPr>
      </w:pPr>
    </w:p>
    <w:p w14:paraId="701AF293" w14:textId="77777777" w:rsidR="009537BE" w:rsidRDefault="009537BE" w:rsidP="009537BE">
      <w:pPr>
        <w:pStyle w:val="NoSpacing"/>
        <w:rPr>
          <w:lang w:val="en-US"/>
        </w:rPr>
      </w:pPr>
      <w:r>
        <w:rPr>
          <w:lang w:val="en-US"/>
        </w:rPr>
        <w:t>“The air had its usual winter bite” is symbolic because the season of winter and death are both intertwined. Just like the trees have no life during the winter, my grandmother died during the time I was experiencing the winter in Wales. The sun losing is its shine also speaks to the death of not only the person, but the sense of life within the family.</w:t>
      </w:r>
    </w:p>
    <w:p w14:paraId="54D8F43A" w14:textId="77777777" w:rsidR="009537BE" w:rsidRDefault="009537BE" w:rsidP="009537BE">
      <w:pPr>
        <w:pStyle w:val="NoSpacing"/>
        <w:rPr>
          <w:lang w:val="en-US"/>
        </w:rPr>
      </w:pPr>
    </w:p>
    <w:p w14:paraId="221E349B" w14:textId="77777777" w:rsidR="009537BE" w:rsidRDefault="009537BE" w:rsidP="009537BE">
      <w:pPr>
        <w:pStyle w:val="NoSpacing"/>
        <w:rPr>
          <w:lang w:val="en-US"/>
        </w:rPr>
      </w:pPr>
      <w:r>
        <w:rPr>
          <w:lang w:val="en-US"/>
        </w:rPr>
        <w:t xml:space="preserve">Biblical allusions are also highlighted in my poem because death and religion also connected. “Just like the morning fog, I am here today//And gone tomorrow,” </w:t>
      </w:r>
      <w:proofErr w:type="gramStart"/>
      <w:r>
        <w:rPr>
          <w:lang w:val="en-US"/>
        </w:rPr>
        <w:t>makes reference</w:t>
      </w:r>
      <w:proofErr w:type="gramEnd"/>
      <w:r>
        <w:rPr>
          <w:lang w:val="en-US"/>
        </w:rPr>
        <w:t xml:space="preserve"> to James 4:14 in the bible, whereby, the speaker questions if the reader knows what life is. It is essentially saying the death is inevitable because you can be alive now and gone in an instant. Stanza five is influential in the understanding of death and religion because those are lines that displayed my grandmother’s spirituality and her own understanding of what death is. </w:t>
      </w:r>
    </w:p>
    <w:p w14:paraId="27CA0F7A" w14:textId="77777777" w:rsidR="009537BE" w:rsidRDefault="009537BE" w:rsidP="009537BE">
      <w:pPr>
        <w:pStyle w:val="NoSpacing"/>
        <w:rPr>
          <w:lang w:val="en-US"/>
        </w:rPr>
      </w:pPr>
    </w:p>
    <w:p w14:paraId="7BD4E87C" w14:textId="6F7AE92E" w:rsidR="009537BE" w:rsidRDefault="009537BE" w:rsidP="009537BE">
      <w:pPr>
        <w:pStyle w:val="NoSpacing"/>
        <w:rPr>
          <w:lang w:val="en-US"/>
        </w:rPr>
      </w:pPr>
      <w:r>
        <w:rPr>
          <w:lang w:val="en-US"/>
        </w:rPr>
        <w:t xml:space="preserve">The poem ends with two lines because I have not come to my conclusion of death, nor have I accepted the death. However, I recognize that the day will come when I do. </w:t>
      </w:r>
    </w:p>
    <w:p w14:paraId="31E7D682" w14:textId="77777777" w:rsidR="009537BE" w:rsidRDefault="009537BE" w:rsidP="009537BE">
      <w:pPr>
        <w:pStyle w:val="NoSpacing"/>
        <w:rPr>
          <w:lang w:val="en-US"/>
        </w:rPr>
      </w:pPr>
    </w:p>
    <w:p w14:paraId="261CFDA3" w14:textId="77777777" w:rsidR="009537BE" w:rsidRDefault="009537BE" w:rsidP="009537BE">
      <w:pPr>
        <w:pStyle w:val="NoSpacing"/>
        <w:rPr>
          <w:lang w:val="en-US"/>
        </w:rPr>
      </w:pPr>
    </w:p>
    <w:p w14:paraId="72B2DAAB" w14:textId="77777777" w:rsidR="009537BE" w:rsidRPr="009537BE" w:rsidRDefault="009537BE" w:rsidP="00D13D0F"/>
    <w:sectPr w:rsidR="009537BE" w:rsidRPr="009537B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109B9" w14:textId="77777777" w:rsidR="009C3B4B" w:rsidRDefault="009C3B4B" w:rsidP="001F17C2">
      <w:pPr>
        <w:spacing w:after="0" w:line="240" w:lineRule="auto"/>
      </w:pPr>
      <w:r>
        <w:separator/>
      </w:r>
    </w:p>
  </w:endnote>
  <w:endnote w:type="continuationSeparator" w:id="0">
    <w:p w14:paraId="2A64B26E" w14:textId="77777777" w:rsidR="009C3B4B" w:rsidRDefault="009C3B4B" w:rsidP="001F1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FDE6D" w14:textId="77777777" w:rsidR="009C3B4B" w:rsidRDefault="009C3B4B" w:rsidP="001F17C2">
      <w:pPr>
        <w:spacing w:after="0" w:line="240" w:lineRule="auto"/>
      </w:pPr>
      <w:r>
        <w:separator/>
      </w:r>
    </w:p>
  </w:footnote>
  <w:footnote w:type="continuationSeparator" w:id="0">
    <w:p w14:paraId="6664A677" w14:textId="77777777" w:rsidR="009C3B4B" w:rsidRDefault="009C3B4B" w:rsidP="001F17C2">
      <w:pPr>
        <w:spacing w:after="0" w:line="240" w:lineRule="auto"/>
      </w:pPr>
      <w:r>
        <w:continuationSeparator/>
      </w:r>
    </w:p>
  </w:footnote>
  <w:footnote w:id="1">
    <w:p w14:paraId="6AA641D2" w14:textId="337B6B1F" w:rsidR="002E729A" w:rsidRPr="002E729A" w:rsidRDefault="002E729A">
      <w:pPr>
        <w:pStyle w:val="FootnoteText"/>
        <w:rPr>
          <w:lang w:val="en-US"/>
        </w:rPr>
      </w:pPr>
      <w:r>
        <w:rPr>
          <w:rStyle w:val="FootnoteReference"/>
        </w:rPr>
        <w:footnoteRef/>
      </w:r>
      <w:r>
        <w:t xml:space="preserve"> </w:t>
      </w:r>
      <w:r w:rsidR="001A78E5">
        <w:t xml:space="preserve">Angela Wright and others, </w:t>
      </w:r>
      <w:r w:rsidR="001A78E5">
        <w:rPr>
          <w:i/>
          <w:iCs/>
        </w:rPr>
        <w:t>Romantic Gothic: An Edinburgh Companion</w:t>
      </w:r>
      <w:r w:rsidR="001A78E5">
        <w:t xml:space="preserve"> (Edinburgh: Edinburgh University Press, 2022).</w:t>
      </w:r>
    </w:p>
  </w:footnote>
  <w:footnote w:id="2">
    <w:p w14:paraId="786004F7" w14:textId="16AB7DDB" w:rsidR="001A78E5" w:rsidRPr="001A78E5" w:rsidRDefault="002E729A">
      <w:pPr>
        <w:pStyle w:val="FootnoteText"/>
      </w:pPr>
      <w:r>
        <w:rPr>
          <w:rStyle w:val="FootnoteReference"/>
        </w:rPr>
        <w:footnoteRef/>
      </w:r>
      <w:r>
        <w:t xml:space="preserve"> </w:t>
      </w:r>
      <w:r w:rsidR="001A78E5" w:rsidRPr="001A78E5">
        <w:t xml:space="preserve">Carol Margaret Davison, History of the Gothic: Gothic Literature 1764-1824, JSTOR, 1st </w:t>
      </w:r>
      <w:proofErr w:type="spellStart"/>
      <w:r w:rsidR="001A78E5" w:rsidRPr="001A78E5">
        <w:t>edn</w:t>
      </w:r>
      <w:proofErr w:type="spellEnd"/>
      <w:r w:rsidR="001A78E5" w:rsidRPr="001A78E5">
        <w:t xml:space="preserve"> (University of Wales Press, 2009) &lt;https://www.jstor.org/stable/j.ctt9qhhjn.12&gt; [accessed </w:t>
      </w:r>
      <w:r w:rsidR="001A78E5">
        <w:t>9</w:t>
      </w:r>
      <w:r w:rsidR="001A78E5" w:rsidRPr="001A78E5">
        <w:t xml:space="preserve"> </w:t>
      </w:r>
      <w:r w:rsidR="001A78E5">
        <w:t>January 2024</w:t>
      </w:r>
      <w:r w:rsidR="001A78E5" w:rsidRPr="001A78E5">
        <w:t>].</w:t>
      </w:r>
    </w:p>
  </w:footnote>
  <w:footnote w:id="3">
    <w:p w14:paraId="2C4FDF12" w14:textId="3E6E70B7" w:rsidR="001A78E5" w:rsidRPr="001A78E5" w:rsidRDefault="001A78E5">
      <w:pPr>
        <w:pStyle w:val="FootnoteText"/>
        <w:rPr>
          <w:lang w:val="en-US"/>
        </w:rPr>
      </w:pPr>
      <w:r>
        <w:rPr>
          <w:rStyle w:val="FootnoteReference"/>
        </w:rPr>
        <w:footnoteRef/>
      </w:r>
      <w:r>
        <w:t xml:space="preserve"> </w:t>
      </w:r>
      <w:r w:rsidR="00C718C7">
        <w:t xml:space="preserve">Edmund Burke and James T Boulton, ‘A Philosophical Enquiry into the Origin of Our Ideas of the Sublime and Beautiful (1759)’, </w:t>
      </w:r>
      <w:r w:rsidR="00C718C7">
        <w:rPr>
          <w:i/>
          <w:iCs/>
        </w:rPr>
        <w:t>William and Mary Quarterly</w:t>
      </w:r>
      <w:r w:rsidR="00C718C7">
        <w:t>, 1996, 131–43 &lt;</w:t>
      </w:r>
      <w:hyperlink r:id="rId1" w:history="1">
        <w:r w:rsidR="00C718C7">
          <w:rPr>
            <w:rStyle w:val="Hyperlink"/>
          </w:rPr>
          <w:t>https://doi.org/10.1017/cbo9780511620409.029</w:t>
        </w:r>
      </w:hyperlink>
      <w:r w:rsidR="00C718C7">
        <w:t>&gt;.</w:t>
      </w:r>
    </w:p>
  </w:footnote>
  <w:footnote w:id="4">
    <w:p w14:paraId="40DDA056" w14:textId="77777777" w:rsidR="00420069" w:rsidRPr="00B96AF6" w:rsidRDefault="00420069" w:rsidP="00420069">
      <w:pPr>
        <w:pStyle w:val="FootnoteText"/>
        <w:rPr>
          <w:lang w:val="en-US"/>
        </w:rPr>
      </w:pPr>
      <w:r>
        <w:rPr>
          <w:rStyle w:val="FootnoteReference"/>
        </w:rPr>
        <w:footnoteRef/>
      </w:r>
      <w:r>
        <w:t xml:space="preserve"> </w:t>
      </w:r>
    </w:p>
  </w:footnote>
  <w:footnote w:id="5">
    <w:p w14:paraId="590B105B" w14:textId="0F35D430" w:rsidR="00132251" w:rsidRPr="00132251" w:rsidRDefault="00E37700">
      <w:pPr>
        <w:pStyle w:val="FootnoteText"/>
        <w:rPr>
          <w:lang w:val="en-US"/>
        </w:rPr>
      </w:pPr>
      <w:r>
        <w:rPr>
          <w:rStyle w:val="FootnoteReference"/>
        </w:rPr>
        <w:footnoteRef/>
      </w:r>
      <w:r w:rsidRPr="00E37700">
        <w:rPr>
          <w:lang w:val="en-US"/>
        </w:rPr>
        <w:t xml:space="preserve">Terrence Des Pres, ‘Terror and the Sublime’, Human Rights Quarterly, 5.2 (1983), </w:t>
      </w:r>
      <w:r>
        <w:rPr>
          <w:lang w:val="en-US"/>
        </w:rPr>
        <w:t>pp.</w:t>
      </w:r>
      <w:r w:rsidRPr="00E37700">
        <w:rPr>
          <w:lang w:val="en-US"/>
        </w:rPr>
        <w:t>135</w:t>
      </w:r>
      <w:r>
        <w:rPr>
          <w:lang w:val="en-US"/>
        </w:rPr>
        <w:t xml:space="preserve">-146 </w:t>
      </w:r>
      <w:r w:rsidRPr="00E37700">
        <w:rPr>
          <w:lang w:val="en-US"/>
        </w:rPr>
        <w:t>&lt;https://doi.org/10.2307/762250&gt;.</w:t>
      </w:r>
    </w:p>
  </w:footnote>
  <w:footnote w:id="6">
    <w:p w14:paraId="1F35C36F" w14:textId="275C46C6" w:rsidR="00132251" w:rsidRPr="00132251" w:rsidRDefault="00132251">
      <w:pPr>
        <w:pStyle w:val="FootnoteText"/>
        <w:rPr>
          <w:lang w:val="en-US"/>
        </w:rPr>
      </w:pPr>
      <w:r>
        <w:rPr>
          <w:rStyle w:val="FootnoteReference"/>
        </w:rPr>
        <w:footnoteRef/>
      </w:r>
      <w:r>
        <w:t xml:space="preserve"> </w:t>
      </w:r>
      <w:r w:rsidR="00E37700">
        <w:t>Des Pres, (1983, p.138)</w:t>
      </w:r>
    </w:p>
  </w:footnote>
  <w:footnote w:id="7">
    <w:p w14:paraId="47338113" w14:textId="7312A561" w:rsidR="008E6E7F" w:rsidRPr="008E6E7F" w:rsidRDefault="008E6E7F">
      <w:pPr>
        <w:pStyle w:val="FootnoteText"/>
        <w:rPr>
          <w:lang w:val="en-US"/>
        </w:rPr>
      </w:pPr>
      <w:r>
        <w:rPr>
          <w:rStyle w:val="FootnoteReference"/>
        </w:rPr>
        <w:footnoteRef/>
      </w:r>
      <w:r>
        <w:t xml:space="preserve"> </w:t>
      </w:r>
    </w:p>
  </w:footnote>
  <w:footnote w:id="8">
    <w:p w14:paraId="6D6B6B5C" w14:textId="65198D33" w:rsidR="001B2496" w:rsidRPr="001B2496" w:rsidRDefault="001B2496">
      <w:pPr>
        <w:pStyle w:val="FootnoteText"/>
        <w:rPr>
          <w:lang w:val="en-US"/>
        </w:rPr>
      </w:pPr>
      <w:r>
        <w:rPr>
          <w:rStyle w:val="FootnoteReference"/>
        </w:rPr>
        <w:footnoteRef/>
      </w:r>
      <w:r>
        <w:t xml:space="preserve"> </w:t>
      </w:r>
      <w:r w:rsidR="00584984" w:rsidRPr="00584984">
        <w:t>Robert Shulman, ‘Poe and the Powers of the Mind’, ELH, 37.2 (1970), 245 &lt;https://doi.org/10.2307/2872400&gt;.</w:t>
      </w:r>
    </w:p>
  </w:footnote>
  <w:footnote w:id="9">
    <w:p w14:paraId="1EBD3BC0" w14:textId="34ECB6F4" w:rsidR="00764194" w:rsidRPr="00764194" w:rsidRDefault="00764194">
      <w:pPr>
        <w:pStyle w:val="FootnoteText"/>
        <w:rPr>
          <w:lang w:val="en-US"/>
        </w:rPr>
      </w:pPr>
      <w:r>
        <w:rPr>
          <w:rStyle w:val="FootnoteReference"/>
        </w:rPr>
        <w:footnoteRef/>
      </w:r>
      <w:r>
        <w:t xml:space="preserve"> </w:t>
      </w:r>
      <w:r w:rsidR="004849F1" w:rsidRPr="004849F1">
        <w:t>Edgar Allan Poe, Edgar Allan Poe: Complete Tales &amp; Poems (Top Five Books LLC, 2013).</w:t>
      </w:r>
    </w:p>
  </w:footnote>
  <w:footnote w:id="10">
    <w:p w14:paraId="1BA0E443" w14:textId="0F1EA6E4" w:rsidR="00B17ECD" w:rsidRPr="00B17ECD" w:rsidRDefault="00B17ECD">
      <w:pPr>
        <w:pStyle w:val="FootnoteText"/>
        <w:rPr>
          <w:lang w:val="en-US"/>
        </w:rPr>
      </w:pPr>
      <w:r>
        <w:rPr>
          <w:rStyle w:val="FootnoteReference"/>
        </w:rPr>
        <w:footnoteRef/>
      </w:r>
      <w:r>
        <w:t xml:space="preserve"> </w:t>
      </w:r>
      <w:r w:rsidR="00584984" w:rsidRPr="00584984">
        <w:t>Robert Shulman, ‘Poe and the Powers of the Mind’, ELH, 37.2 (1970), 245 &lt;https://doi.org/10.2307/2872400&gt;.</w:t>
      </w:r>
    </w:p>
  </w:footnote>
  <w:footnote w:id="11">
    <w:p w14:paraId="7F953663" w14:textId="6EFF901F" w:rsidR="00CA78A8" w:rsidRPr="00CA78A8" w:rsidRDefault="00CA78A8">
      <w:pPr>
        <w:pStyle w:val="FootnoteText"/>
        <w:rPr>
          <w:lang w:val="en-US"/>
        </w:rPr>
      </w:pPr>
      <w:r>
        <w:rPr>
          <w:rStyle w:val="FootnoteReference"/>
        </w:rPr>
        <w:footnoteRef/>
      </w:r>
      <w:r>
        <w:t xml:space="preserve"> </w:t>
      </w:r>
      <w:r w:rsidR="004849F1" w:rsidRPr="004849F1">
        <w:t>Edgar Allan Poe, Edgar Allan Poe: Complete Tales &amp; Poems (Top Five Books LLC, 2013).</w:t>
      </w:r>
    </w:p>
  </w:footnote>
  <w:footnote w:id="12">
    <w:p w14:paraId="2FDA71CD" w14:textId="7D80CF54" w:rsidR="00183E0F" w:rsidRPr="00183E0F" w:rsidRDefault="00183E0F">
      <w:pPr>
        <w:pStyle w:val="FootnoteText"/>
        <w:rPr>
          <w:lang w:val="en-US"/>
        </w:rPr>
      </w:pPr>
      <w:r>
        <w:rPr>
          <w:rStyle w:val="FootnoteReference"/>
        </w:rPr>
        <w:footnoteRef/>
      </w:r>
      <w:r w:rsidR="004849F1">
        <w:t xml:space="preserve"> </w:t>
      </w:r>
      <w:r w:rsidR="004849F1" w:rsidRPr="004849F1">
        <w:t>Edgar Allan Poe, Edgar Allan Poe: Complete Tales &amp; Poems (Top Five Books LLC, 2013).</w:t>
      </w:r>
      <w:r>
        <w:t xml:space="preserve"> </w:t>
      </w:r>
    </w:p>
  </w:footnote>
  <w:footnote w:id="13">
    <w:p w14:paraId="6026E2DD" w14:textId="490D1C95" w:rsidR="009C3FDE" w:rsidRPr="009C3FDE" w:rsidRDefault="009C3FDE">
      <w:pPr>
        <w:pStyle w:val="FootnoteText"/>
        <w:rPr>
          <w:lang w:val="en-US"/>
        </w:rPr>
      </w:pPr>
      <w:r>
        <w:rPr>
          <w:rStyle w:val="FootnoteReference"/>
        </w:rPr>
        <w:footnoteRef/>
      </w:r>
      <w:r>
        <w:t xml:space="preserve"> </w:t>
      </w:r>
      <w:r w:rsidR="00584984" w:rsidRPr="00584984">
        <w:t>Robert Shulman, ‘Poe and the Powers of the Mind’, ELH, 37.2 (1970), 245 &lt;https://doi.org/10.2307/2872400&gt;.</w:t>
      </w:r>
    </w:p>
  </w:footnote>
  <w:footnote w:id="14">
    <w:p w14:paraId="30B4462D" w14:textId="314434E8" w:rsidR="00183E0F" w:rsidRPr="00183E0F" w:rsidRDefault="00183E0F">
      <w:pPr>
        <w:pStyle w:val="FootnoteText"/>
        <w:rPr>
          <w:lang w:val="en-US"/>
        </w:rPr>
      </w:pPr>
      <w:r>
        <w:rPr>
          <w:rStyle w:val="FootnoteReference"/>
        </w:rPr>
        <w:footnoteRef/>
      </w:r>
      <w:r>
        <w:t xml:space="preserve"> </w:t>
      </w:r>
      <w:r w:rsidR="004849F1" w:rsidRPr="004849F1">
        <w:t>Edgar Allan Poe, Edgar Allan Poe: Complete Tales &amp; Poems (Top Five Books LLC, 2013).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391"/>
    <w:rsid w:val="00034DE1"/>
    <w:rsid w:val="00073F46"/>
    <w:rsid w:val="000A5452"/>
    <w:rsid w:val="000B436C"/>
    <w:rsid w:val="000E2C48"/>
    <w:rsid w:val="000E73E2"/>
    <w:rsid w:val="000F73C1"/>
    <w:rsid w:val="001044DA"/>
    <w:rsid w:val="00132251"/>
    <w:rsid w:val="00183E0F"/>
    <w:rsid w:val="00197391"/>
    <w:rsid w:val="001A5D63"/>
    <w:rsid w:val="001A78E5"/>
    <w:rsid w:val="001B2496"/>
    <w:rsid w:val="001F17C2"/>
    <w:rsid w:val="002713C9"/>
    <w:rsid w:val="00281726"/>
    <w:rsid w:val="002E729A"/>
    <w:rsid w:val="003A032C"/>
    <w:rsid w:val="003E702C"/>
    <w:rsid w:val="00420069"/>
    <w:rsid w:val="004849F1"/>
    <w:rsid w:val="00502A05"/>
    <w:rsid w:val="005032CE"/>
    <w:rsid w:val="005670B9"/>
    <w:rsid w:val="00584984"/>
    <w:rsid w:val="00624883"/>
    <w:rsid w:val="00705D43"/>
    <w:rsid w:val="007610F1"/>
    <w:rsid w:val="00764194"/>
    <w:rsid w:val="007A6FF5"/>
    <w:rsid w:val="007E0F04"/>
    <w:rsid w:val="008559D1"/>
    <w:rsid w:val="0089694C"/>
    <w:rsid w:val="008A3985"/>
    <w:rsid w:val="008D7DA3"/>
    <w:rsid w:val="008E6E7F"/>
    <w:rsid w:val="00900E0C"/>
    <w:rsid w:val="00902751"/>
    <w:rsid w:val="009537BE"/>
    <w:rsid w:val="009C3B4B"/>
    <w:rsid w:val="009C3FDE"/>
    <w:rsid w:val="009C7F62"/>
    <w:rsid w:val="00A31306"/>
    <w:rsid w:val="00A80E87"/>
    <w:rsid w:val="00B17ECD"/>
    <w:rsid w:val="00B702FA"/>
    <w:rsid w:val="00B96AF6"/>
    <w:rsid w:val="00C03778"/>
    <w:rsid w:val="00C56D55"/>
    <w:rsid w:val="00C718C7"/>
    <w:rsid w:val="00CA78A8"/>
    <w:rsid w:val="00CB37B7"/>
    <w:rsid w:val="00D13D0F"/>
    <w:rsid w:val="00D824D6"/>
    <w:rsid w:val="00DA5B9F"/>
    <w:rsid w:val="00E27D38"/>
    <w:rsid w:val="00E37700"/>
    <w:rsid w:val="00E42FF2"/>
    <w:rsid w:val="00EA281F"/>
    <w:rsid w:val="00FA5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A2687C"/>
  <w15:chartTrackingRefBased/>
  <w15:docId w15:val="{4551124E-2456-42EA-BF18-699814040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F4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F17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17C2"/>
    <w:rPr>
      <w:sz w:val="20"/>
      <w:szCs w:val="20"/>
      <w:lang w:val="en-GB"/>
    </w:rPr>
  </w:style>
  <w:style w:type="character" w:styleId="FootnoteReference">
    <w:name w:val="footnote reference"/>
    <w:basedOn w:val="DefaultParagraphFont"/>
    <w:uiPriority w:val="99"/>
    <w:semiHidden/>
    <w:unhideWhenUsed/>
    <w:rsid w:val="001F17C2"/>
    <w:rPr>
      <w:vertAlign w:val="superscript"/>
    </w:rPr>
  </w:style>
  <w:style w:type="character" w:styleId="Hyperlink">
    <w:name w:val="Hyperlink"/>
    <w:basedOn w:val="DefaultParagraphFont"/>
    <w:uiPriority w:val="99"/>
    <w:unhideWhenUsed/>
    <w:rsid w:val="00C718C7"/>
    <w:rPr>
      <w:color w:val="0000FF"/>
      <w:u w:val="single"/>
    </w:rPr>
  </w:style>
  <w:style w:type="paragraph" w:styleId="NoSpacing">
    <w:name w:val="No Spacing"/>
    <w:uiPriority w:val="1"/>
    <w:qFormat/>
    <w:rsid w:val="00B96AF6"/>
    <w:pPr>
      <w:spacing w:after="0" w:line="240" w:lineRule="auto"/>
    </w:pPr>
    <w:rPr>
      <w:lang w:val="en-GB"/>
    </w:rPr>
  </w:style>
  <w:style w:type="character" w:styleId="UnresolvedMention">
    <w:name w:val="Unresolved Mention"/>
    <w:basedOn w:val="DefaultParagraphFont"/>
    <w:uiPriority w:val="99"/>
    <w:semiHidden/>
    <w:unhideWhenUsed/>
    <w:rsid w:val="00484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903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872400" TargetMode="External"/><Relationship Id="rId3" Type="http://schemas.openxmlformats.org/officeDocument/2006/relationships/webSettings" Target="webSettings.xml"/><Relationship Id="rId7" Type="http://schemas.openxmlformats.org/officeDocument/2006/relationships/hyperlink" Target="https://doi.org/10.2307/76225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7/cbo9780511620409.029"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1017/cbo9780511620409.0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3286</Words>
  <Characters>17121</Characters>
  <Application>Microsoft Office Word</Application>
  <DocSecurity>0</DocSecurity>
  <Lines>237</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Mc Fee</dc:creator>
  <cp:keywords/>
  <dc:description/>
  <cp:lastModifiedBy>Ashley Mc Fee</cp:lastModifiedBy>
  <cp:revision>2</cp:revision>
  <dcterms:created xsi:type="dcterms:W3CDTF">2024-01-12T09:13:00Z</dcterms:created>
  <dcterms:modified xsi:type="dcterms:W3CDTF">2024-01-12T09:13:00Z</dcterms:modified>
</cp:coreProperties>
</file>