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95908" w:rsidR="00F07AA7" w:rsidP="5521D6EC" w:rsidRDefault="00A95908" w14:paraId="67428DEF" w14:textId="635792D0">
      <w:pPr>
        <w:pStyle w:val="Normal"/>
        <w:spacing w:line="360" w:lineRule="auto"/>
        <w:rPr>
          <w:rFonts w:ascii="Arial" w:hAnsi="Arial" w:eastAsia="Arial" w:cs="Arial"/>
          <w:sz w:val="24"/>
          <w:szCs w:val="24"/>
        </w:rPr>
      </w:pPr>
      <w:r w:rsidR="5ACE2D00">
        <w:drawing>
          <wp:inline wp14:editId="0E3B6995" wp14:anchorId="34FFFBA2">
            <wp:extent cx="2000250" cy="819150"/>
            <wp:effectExtent l="0" t="0" r="0" b="0"/>
            <wp:docPr id="14100390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0039097" name="Picture 1410039097"/>
                    <pic:cNvPicPr/>
                  </pic:nvPicPr>
                  <pic:blipFill>
                    <a:blip xmlns:r="http://schemas.openxmlformats.org/officeDocument/2006/relationships" r:embed="rId776538652">
                      <a:extLst>
                        <a:ext uri="{28A0092B-C50C-407E-A947-70E740481C1C}">
                          <a14:useLocalDpi xmlns:a14="http://schemas.microsoft.com/office/drawing/2010/main"/>
                        </a:ext>
                      </a:extLst>
                    </a:blip>
                    <a:stretch>
                      <a:fillRect/>
                    </a:stretch>
                  </pic:blipFill>
                  <pic:spPr>
                    <a:xfrm rot="0">
                      <a:off x="0" y="0"/>
                      <a:ext cx="2000250" cy="819150"/>
                    </a:xfrm>
                    <a:prstGeom prst="rect">
                      <a:avLst/>
                    </a:prstGeom>
                  </pic:spPr>
                </pic:pic>
              </a:graphicData>
            </a:graphic>
          </wp:inline>
        </w:drawing>
      </w:r>
      <w:r w:rsidRPr="08CAA9CC" w:rsidR="59779B19">
        <w:rPr>
          <w:rFonts w:ascii="Arial" w:hAnsi="Arial" w:eastAsia="Arial" w:cs="Arial"/>
        </w:rPr>
        <w:t xml:space="preserve"> </w:t>
      </w:r>
    </w:p>
    <w:p w:rsidRPr="00A95908" w:rsidR="00F07AA7" w:rsidP="5521D6EC" w:rsidRDefault="00F07AA7" w14:paraId="1F8909FD" w14:textId="77777777">
      <w:pPr>
        <w:pStyle w:val="Normal"/>
        <w:spacing w:line="360" w:lineRule="auto"/>
        <w:rPr>
          <w:rFonts w:ascii="Arial" w:hAnsi="Arial" w:eastAsia="Arial" w:cs="Arial"/>
          <w:lang w:val="nl-NL"/>
        </w:rPr>
      </w:pPr>
    </w:p>
    <w:p w:rsidRPr="00A95908" w:rsidR="00F07AA7" w:rsidP="5521D6EC" w:rsidRDefault="00F07AA7" w14:paraId="28FD941E" w14:textId="77777777">
      <w:pPr>
        <w:pStyle w:val="Normal"/>
        <w:spacing w:line="360" w:lineRule="auto"/>
        <w:rPr>
          <w:rFonts w:ascii="Arial" w:hAnsi="Arial" w:eastAsia="Arial" w:cs="Arial"/>
          <w:lang w:val="nl-NL"/>
        </w:rPr>
      </w:pPr>
    </w:p>
    <w:p w:rsidRPr="00A95908" w:rsidR="00F07AA7" w:rsidP="5521D6EC" w:rsidRDefault="00F07AA7" w14:paraId="502646E8" w14:textId="7380B54A">
      <w:pPr>
        <w:pStyle w:val="Normal"/>
        <w:spacing w:line="360" w:lineRule="auto"/>
        <w:rPr>
          <w:rFonts w:ascii="Arial" w:hAnsi="Arial" w:eastAsia="Arial" w:cs="Arial"/>
          <w:sz w:val="24"/>
          <w:szCs w:val="24"/>
          <w:lang w:val="nl-NL"/>
        </w:rPr>
      </w:pPr>
      <w:r w:rsidRPr="5521D6EC" w:rsidR="59779B19">
        <w:rPr>
          <w:rFonts w:ascii="Arial" w:hAnsi="Arial" w:eastAsia="Arial" w:cs="Arial"/>
          <w:lang w:val="nl-NL"/>
        </w:rPr>
        <w:t xml:space="preserve"> </w:t>
      </w:r>
    </w:p>
    <w:p w:rsidR="44580870" w:rsidP="5521D6EC" w:rsidRDefault="44580870" w14:paraId="1007695E" w14:textId="0F8E910D">
      <w:pPr>
        <w:pStyle w:val="Normal"/>
        <w:spacing w:line="360" w:lineRule="auto"/>
        <w:rPr>
          <w:rFonts w:ascii="Arial" w:hAnsi="Arial" w:eastAsia="Arial" w:cs="Arial"/>
          <w:lang w:val="nl-NL"/>
        </w:rPr>
      </w:pPr>
    </w:p>
    <w:p w:rsidRPr="00A95908" w:rsidR="00F07AA7" w:rsidP="5521D6EC" w:rsidRDefault="00F07AA7" w14:paraId="78643DB9" w14:textId="3AEC6BE8">
      <w:pPr>
        <w:pStyle w:val="Normal"/>
        <w:spacing w:line="360" w:lineRule="auto"/>
        <w:rPr>
          <w:rFonts w:ascii="Arial" w:hAnsi="Arial" w:eastAsia="Arial" w:cs="Arial"/>
          <w:sz w:val="24"/>
          <w:szCs w:val="24"/>
          <w:lang w:val="nl-NL"/>
        </w:rPr>
      </w:pPr>
      <w:r w:rsidRPr="5521D6EC" w:rsidR="59779B19">
        <w:rPr>
          <w:rFonts w:ascii="Arial" w:hAnsi="Arial" w:eastAsia="Arial" w:cs="Arial"/>
          <w:lang w:val="nl-NL"/>
        </w:rPr>
        <w:t xml:space="preserve">   </w:t>
      </w:r>
    </w:p>
    <w:p w:rsidRPr="00A95908" w:rsidR="00F07AA7" w:rsidP="5521D6EC" w:rsidRDefault="00F07AA7" w14:paraId="1F2EA2C5" w14:textId="50293C4E">
      <w:pPr>
        <w:pStyle w:val="Normal"/>
        <w:keepNext w:val="1"/>
        <w:keepLines w:val="1"/>
        <w:spacing w:line="360" w:lineRule="auto"/>
        <w:rPr>
          <w:rFonts w:ascii="Arial" w:hAnsi="Arial" w:eastAsia="Arial" w:cs="Arial"/>
          <w:b w:val="1"/>
          <w:bCs w:val="1"/>
          <w:i w:val="0"/>
          <w:iCs w:val="0"/>
          <w:caps w:val="0"/>
          <w:smallCaps w:val="0"/>
          <w:noProof w:val="0"/>
          <w:color w:val="000000" w:themeColor="text1" w:themeTint="FF" w:themeShade="FF"/>
          <w:sz w:val="24"/>
          <w:szCs w:val="24"/>
          <w:lang w:val="nl-NL"/>
        </w:rPr>
      </w:pPr>
      <w:r w:rsidRPr="5521D6EC" w:rsidR="7C0F2169">
        <w:rPr>
          <w:rFonts w:ascii="Arial" w:hAnsi="Arial" w:eastAsia="Arial" w:cs="Arial"/>
          <w:noProof w:val="0"/>
          <w:lang w:val="en-GB"/>
        </w:rPr>
        <w:t>Student name: Valentina-Marinela Pana-Donichian</w:t>
      </w:r>
    </w:p>
    <w:p w:rsidRPr="00A95908" w:rsidR="00F07AA7" w:rsidP="5521D6EC" w:rsidRDefault="00F07AA7" w14:paraId="0D638C02" w14:textId="5E373A68">
      <w:pPr>
        <w:pStyle w:val="Normal"/>
        <w:keepNext w:val="1"/>
        <w:keepLines w:val="1"/>
        <w:spacing w:line="360" w:lineRule="auto"/>
        <w:rPr>
          <w:rFonts w:ascii="Arial" w:hAnsi="Arial" w:eastAsia="Arial" w:cs="Arial"/>
          <w:b w:val="1"/>
          <w:bCs w:val="1"/>
          <w:i w:val="0"/>
          <w:iCs w:val="0"/>
          <w:caps w:val="0"/>
          <w:smallCaps w:val="0"/>
          <w:noProof w:val="0"/>
          <w:color w:val="000000" w:themeColor="text1" w:themeTint="FF" w:themeShade="FF"/>
          <w:sz w:val="24"/>
          <w:szCs w:val="24"/>
          <w:lang w:val="nl-NL"/>
        </w:rPr>
      </w:pPr>
      <w:r w:rsidRPr="5521D6EC" w:rsidR="7C0F2169">
        <w:rPr>
          <w:rFonts w:ascii="Arial" w:hAnsi="Arial" w:eastAsia="Arial" w:cs="Arial"/>
          <w:noProof w:val="0"/>
          <w:lang w:val="en-GB"/>
        </w:rPr>
        <w:t>Student number: 2238837</w:t>
      </w:r>
    </w:p>
    <w:p w:rsidRPr="00A95908" w:rsidR="00F07AA7" w:rsidP="5521D6EC" w:rsidRDefault="00F07AA7" w14:paraId="3C50FBC3" w14:textId="17F7B522">
      <w:pPr>
        <w:pStyle w:val="Normal"/>
        <w:keepNext w:val="1"/>
        <w:keepLines w:val="1"/>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21D6EC" w:rsidR="7C0F2169">
        <w:rPr>
          <w:rFonts w:ascii="Arial" w:hAnsi="Arial" w:eastAsia="Arial" w:cs="Arial"/>
          <w:noProof w:val="0"/>
          <w:lang w:val="en-GB"/>
        </w:rPr>
        <w:t xml:space="preserve">Lecturer name: </w:t>
      </w:r>
      <w:r w:rsidRPr="5521D6EC" w:rsidR="6927B673">
        <w:rPr>
          <w:rFonts w:ascii="Arial" w:hAnsi="Arial" w:eastAsia="Arial" w:cs="Arial"/>
          <w:noProof w:val="0"/>
          <w:lang w:val="en-GB"/>
        </w:rPr>
        <w:t>Fouziya</w:t>
      </w:r>
      <w:r w:rsidRPr="5521D6EC" w:rsidR="6927B673">
        <w:rPr>
          <w:rFonts w:ascii="Arial" w:hAnsi="Arial" w:eastAsia="Arial" w:cs="Arial"/>
          <w:noProof w:val="0"/>
          <w:lang w:val="en-GB"/>
        </w:rPr>
        <w:t xml:space="preserve"> Farheen</w:t>
      </w:r>
    </w:p>
    <w:p w:rsidRPr="00A95908" w:rsidR="00F07AA7" w:rsidP="5521D6EC" w:rsidRDefault="00F07AA7" w14:paraId="4D0C06A5" w14:textId="01098C31">
      <w:pPr>
        <w:pStyle w:val="Normal"/>
        <w:keepNext w:val="1"/>
        <w:keepLines w:val="1"/>
        <w:spacing w:line="360" w:lineRule="auto"/>
        <w:rPr>
          <w:rFonts w:ascii="Arial" w:hAnsi="Arial" w:eastAsia="Arial" w:cs="Arial"/>
          <w:b w:val="1"/>
          <w:bCs w:val="1"/>
          <w:i w:val="0"/>
          <w:iCs w:val="0"/>
          <w:caps w:val="0"/>
          <w:smallCaps w:val="0"/>
          <w:noProof w:val="0"/>
          <w:color w:val="000000" w:themeColor="text1" w:themeTint="FF" w:themeShade="FF"/>
          <w:sz w:val="24"/>
          <w:szCs w:val="24"/>
          <w:lang w:val="nl-NL"/>
        </w:rPr>
      </w:pPr>
      <w:r w:rsidRPr="5521D6EC" w:rsidR="7C0F2169">
        <w:rPr>
          <w:rFonts w:ascii="Arial" w:hAnsi="Arial" w:eastAsia="Arial" w:cs="Arial"/>
          <w:noProof w:val="0"/>
          <w:lang w:val="en-GB"/>
        </w:rPr>
        <w:t>Module title:</w:t>
      </w:r>
      <w:r w:rsidRPr="5521D6EC" w:rsidR="1AEB09DA">
        <w:rPr>
          <w:rFonts w:ascii="Arial" w:hAnsi="Arial" w:eastAsia="Arial" w:cs="Arial"/>
          <w:noProof w:val="0"/>
          <w:lang w:val="en-GB"/>
        </w:rPr>
        <w:t xml:space="preserve"> </w:t>
      </w:r>
      <w:r w:rsidRPr="5521D6EC" w:rsidR="232838BF">
        <w:rPr>
          <w:rFonts w:ascii="Arial" w:hAnsi="Arial" w:eastAsia="Arial" w:cs="Arial"/>
          <w:noProof w:val="0"/>
          <w:lang w:val="en-GB"/>
        </w:rPr>
        <w:t>Entrepreneurship</w:t>
      </w:r>
      <w:r w:rsidRPr="5521D6EC" w:rsidR="1AEB09DA">
        <w:rPr>
          <w:rFonts w:ascii="Arial" w:hAnsi="Arial" w:eastAsia="Arial" w:cs="Arial"/>
          <w:noProof w:val="0"/>
          <w:lang w:val="en-GB"/>
        </w:rPr>
        <w:t xml:space="preserve"> </w:t>
      </w:r>
    </w:p>
    <w:p w:rsidRPr="00A95908" w:rsidR="00F07AA7" w:rsidP="5521D6EC" w:rsidRDefault="00F07AA7" w14:paraId="0CA11932" w14:textId="47265A91">
      <w:pPr>
        <w:pStyle w:val="Normal"/>
        <w:keepNext w:val="1"/>
        <w:keepLines w:val="1"/>
        <w:spacing w:line="360" w:lineRule="auto"/>
        <w:rPr>
          <w:rFonts w:ascii="Arial" w:hAnsi="Arial" w:eastAsia="Arial" w:cs="Arial"/>
          <w:b w:val="1"/>
          <w:bCs w:val="1"/>
          <w:i w:val="0"/>
          <w:iCs w:val="0"/>
          <w:caps w:val="0"/>
          <w:smallCaps w:val="0"/>
          <w:noProof w:val="0"/>
          <w:color w:val="000000" w:themeColor="text1" w:themeTint="FF" w:themeShade="FF"/>
          <w:sz w:val="24"/>
          <w:szCs w:val="24"/>
          <w:lang w:val="nl-NL"/>
        </w:rPr>
      </w:pPr>
      <w:r w:rsidRPr="5521D6EC" w:rsidR="7C0F2169">
        <w:rPr>
          <w:rFonts w:ascii="Arial" w:hAnsi="Arial" w:eastAsia="Arial" w:cs="Arial"/>
          <w:noProof w:val="0"/>
          <w:lang w:val="en-GB"/>
        </w:rPr>
        <w:t xml:space="preserve">Module Code: </w:t>
      </w:r>
      <w:r w:rsidRPr="5521D6EC" w:rsidR="4A1C8B7C">
        <w:rPr>
          <w:rFonts w:ascii="Arial" w:hAnsi="Arial" w:eastAsia="Arial" w:cs="Arial"/>
          <w:noProof w:val="0"/>
          <w:lang w:val="en-GB"/>
        </w:rPr>
        <w:t>LCBB5013</w:t>
      </w:r>
    </w:p>
    <w:p w:rsidRPr="00A95908" w:rsidR="00F07AA7" w:rsidP="08CAA9CC" w:rsidRDefault="00F07AA7" w14:paraId="186B39DE" w14:textId="4D54D3EE">
      <w:pPr>
        <w:pStyle w:val="Normal"/>
        <w:keepNext w:val="1"/>
        <w:keepLines w:val="1"/>
        <w:spacing w:line="360" w:lineRule="auto"/>
        <w:rPr>
          <w:rFonts w:ascii="Arial" w:hAnsi="Arial" w:eastAsia="Arial" w:cs="Arial"/>
          <w:b w:val="1"/>
          <w:bCs w:val="1"/>
          <w:i w:val="0"/>
          <w:iCs w:val="0"/>
          <w:caps w:val="0"/>
          <w:smallCaps w:val="0"/>
          <w:noProof w:val="0"/>
          <w:color w:val="000000" w:themeColor="text1" w:themeTint="FF" w:themeShade="FF"/>
          <w:sz w:val="24"/>
          <w:szCs w:val="24"/>
          <w:lang w:val="nl-NL"/>
        </w:rPr>
      </w:pPr>
      <w:r w:rsidRPr="08CAA9CC" w:rsidR="7C0F2169">
        <w:rPr>
          <w:rFonts w:ascii="Arial" w:hAnsi="Arial" w:eastAsia="Arial" w:cs="Arial"/>
          <w:noProof w:val="0"/>
          <w:lang w:val="en-GB"/>
        </w:rPr>
        <w:t>Assignment title:</w:t>
      </w:r>
      <w:r w:rsidRPr="08CAA9CC" w:rsidR="04C60D47">
        <w:rPr>
          <w:rFonts w:ascii="Arial" w:hAnsi="Arial" w:eastAsia="Arial" w:cs="Arial"/>
          <w:noProof w:val="0"/>
          <w:lang w:val="en-GB"/>
        </w:rPr>
        <w:t xml:space="preserve"> Portfolio Task</w:t>
      </w:r>
      <w:r w:rsidRPr="08CAA9CC" w:rsidR="6CCE424D">
        <w:rPr>
          <w:rFonts w:ascii="Arial" w:hAnsi="Arial" w:eastAsia="Arial" w:cs="Arial"/>
          <w:noProof w:val="0"/>
          <w:lang w:val="en-GB"/>
        </w:rPr>
        <w:t>1 Business</w:t>
      </w:r>
      <w:r w:rsidRPr="08CAA9CC" w:rsidR="6CCE424D">
        <w:rPr>
          <w:rFonts w:ascii="Arial" w:hAnsi="Arial" w:eastAsia="Arial" w:cs="Arial"/>
          <w:noProof w:val="0"/>
          <w:lang w:val="en-GB"/>
        </w:rPr>
        <w:t xml:space="preserve"> </w:t>
      </w:r>
      <w:r w:rsidRPr="08CAA9CC" w:rsidR="17A2D075">
        <w:rPr>
          <w:rFonts w:ascii="Arial" w:hAnsi="Arial" w:eastAsia="Arial" w:cs="Arial"/>
          <w:noProof w:val="0"/>
          <w:lang w:val="en-GB"/>
        </w:rPr>
        <w:t xml:space="preserve"> </w:t>
      </w:r>
      <w:r w:rsidRPr="08CAA9CC" w:rsidR="2A24CB9D">
        <w:rPr>
          <w:rFonts w:ascii="Arial" w:hAnsi="Arial" w:eastAsia="Arial" w:cs="Arial"/>
          <w:noProof w:val="0"/>
          <w:lang w:val="en-GB"/>
        </w:rPr>
        <w:t xml:space="preserve">Plan Development </w:t>
      </w:r>
    </w:p>
    <w:p w:rsidR="44580870" w:rsidP="5521D6EC" w:rsidRDefault="44580870" w14:paraId="4D79FD2E" w14:textId="1BFF1C7B">
      <w:pPr>
        <w:pStyle w:val="Normal"/>
        <w:spacing w:line="360" w:lineRule="auto"/>
        <w:rPr>
          <w:rFonts w:ascii="Arial" w:hAnsi="Arial" w:eastAsia="Arial" w:cs="Arial"/>
          <w:noProof w:val="0"/>
          <w:lang w:val="en-GB"/>
        </w:rPr>
      </w:pPr>
    </w:p>
    <w:p w:rsidR="44580870" w:rsidP="5521D6EC" w:rsidRDefault="44580870" w14:paraId="1774AD3C" w14:textId="255276B8">
      <w:pPr>
        <w:pStyle w:val="Normal"/>
        <w:spacing w:line="360" w:lineRule="auto"/>
        <w:rPr>
          <w:rFonts w:ascii="Arial" w:hAnsi="Arial" w:eastAsia="Arial" w:cs="Arial"/>
          <w:noProof w:val="0"/>
          <w:lang w:val="en-GB"/>
        </w:rPr>
      </w:pPr>
    </w:p>
    <w:p w:rsidR="08CAA9CC" w:rsidP="08CAA9CC" w:rsidRDefault="08CAA9CC" w14:paraId="42A69F3A" w14:textId="223DB2E6">
      <w:pPr>
        <w:pStyle w:val="Normal"/>
        <w:spacing w:line="360" w:lineRule="auto"/>
        <w:rPr>
          <w:rFonts w:ascii="Arial" w:hAnsi="Arial" w:eastAsia="Arial" w:cs="Arial"/>
          <w:noProof w:val="0"/>
          <w:lang w:val="en-GB"/>
        </w:rPr>
      </w:pPr>
    </w:p>
    <w:p w:rsidR="44580870" w:rsidP="5521D6EC" w:rsidRDefault="44580870" w14:paraId="12B23F39" w14:textId="050D08E4">
      <w:pPr>
        <w:pStyle w:val="Normal"/>
        <w:spacing w:line="360" w:lineRule="auto"/>
        <w:rPr>
          <w:rFonts w:ascii="Arial" w:hAnsi="Arial" w:eastAsia="Arial" w:cs="Arial"/>
          <w:noProof w:val="0"/>
          <w:lang w:val="en-GB"/>
        </w:rPr>
      </w:pPr>
    </w:p>
    <w:p w:rsidR="44580870" w:rsidP="5521D6EC" w:rsidRDefault="44580870" w14:paraId="2150DCB4" w14:textId="70B93A80">
      <w:pPr>
        <w:pStyle w:val="Normal"/>
        <w:spacing w:line="360" w:lineRule="auto"/>
        <w:rPr>
          <w:rFonts w:ascii="Arial" w:hAnsi="Arial" w:eastAsia="Arial" w:cs="Arial"/>
          <w:noProof w:val="0"/>
          <w:lang w:val="en-GB"/>
        </w:rPr>
      </w:pPr>
    </w:p>
    <w:p w:rsidR="44580870" w:rsidP="5521D6EC" w:rsidRDefault="44580870" w14:paraId="2CA0E42E" w14:textId="7B97FE0E">
      <w:pPr>
        <w:pStyle w:val="Normal"/>
        <w:spacing w:line="360" w:lineRule="auto"/>
        <w:rPr>
          <w:rFonts w:ascii="Arial" w:hAnsi="Arial" w:eastAsia="Arial" w:cs="Arial"/>
          <w:noProof w:val="0"/>
          <w:lang w:val="en-GB"/>
        </w:rPr>
      </w:pPr>
    </w:p>
    <w:p w:rsidR="44580870" w:rsidP="5521D6EC" w:rsidRDefault="44580870" w14:paraId="58DDE069" w14:textId="1BAB2942">
      <w:pPr>
        <w:pStyle w:val="Normal"/>
        <w:spacing w:line="360" w:lineRule="auto"/>
        <w:rPr>
          <w:rFonts w:ascii="Arial" w:hAnsi="Arial" w:eastAsia="Arial" w:cs="Arial"/>
          <w:noProof w:val="0"/>
          <w:lang w:val="en-GB"/>
        </w:rPr>
      </w:pPr>
    </w:p>
    <w:p w:rsidR="44580870" w:rsidP="5521D6EC" w:rsidRDefault="44580870" w14:paraId="7F56B91A" w14:textId="7E0BA7EB">
      <w:pPr>
        <w:pStyle w:val="Normal"/>
        <w:spacing w:line="360" w:lineRule="auto"/>
        <w:rPr>
          <w:rFonts w:ascii="Arial" w:hAnsi="Arial" w:eastAsia="Arial" w:cs="Arial"/>
          <w:noProof w:val="0"/>
          <w:lang w:val="en-GB"/>
        </w:rPr>
      </w:pPr>
    </w:p>
    <w:p w:rsidR="44580870" w:rsidP="5521D6EC" w:rsidRDefault="44580870" w14:paraId="69A704F1" w14:textId="5A03F1B0">
      <w:pPr>
        <w:pStyle w:val="Normal"/>
        <w:spacing w:line="360" w:lineRule="auto"/>
        <w:rPr>
          <w:rFonts w:ascii="Arial" w:hAnsi="Arial" w:eastAsia="Arial" w:cs="Arial"/>
          <w:noProof w:val="0"/>
          <w:lang w:val="en-GB"/>
        </w:rPr>
      </w:pPr>
    </w:p>
    <w:p w:rsidR="44580870" w:rsidP="5521D6EC" w:rsidRDefault="44580870" w14:paraId="0F5EB470" w14:textId="27982C23">
      <w:pPr>
        <w:pStyle w:val="Normal"/>
        <w:spacing w:line="360" w:lineRule="auto"/>
        <w:rPr>
          <w:rFonts w:ascii="Arial" w:hAnsi="Arial" w:eastAsia="Arial" w:cs="Arial"/>
          <w:noProof w:val="0"/>
          <w:lang w:val="en-GB"/>
        </w:rPr>
      </w:pPr>
    </w:p>
    <w:p w:rsidRPr="00A95908" w:rsidR="00F07AA7" w:rsidP="08CAA9CC" w:rsidRDefault="00F07AA7" w14:paraId="1F34B600" w14:textId="782B4D71">
      <w:pPr>
        <w:pStyle w:val="Normal"/>
        <w:spacing w:line="360" w:lineRule="auto"/>
        <w:rPr>
          <w:rFonts w:ascii="Arial" w:hAnsi="Arial" w:eastAsia="Arial" w:cs="Arial"/>
          <w:noProof w:val="0"/>
          <w:lang w:val="en-GB"/>
        </w:rPr>
      </w:pPr>
    </w:p>
    <w:p w:rsidR="08CAA9CC" w:rsidP="08CAA9CC" w:rsidRDefault="08CAA9CC" w14:paraId="56A41826" w14:textId="6CE9BE8E">
      <w:pPr>
        <w:pStyle w:val="Normal"/>
        <w:spacing w:line="360" w:lineRule="auto"/>
        <w:rPr>
          <w:rFonts w:ascii="Arial" w:hAnsi="Arial" w:eastAsia="Arial" w:cs="Arial"/>
          <w:noProof w:val="0"/>
          <w:lang w:val="en-GB"/>
        </w:rPr>
      </w:pPr>
    </w:p>
    <w:p w:rsidR="00A95908" w:rsidP="588B7B9C" w:rsidRDefault="00A95908" w14:paraId="3ED6CA64" w14:textId="2B28A6C2">
      <w:pPr>
        <w:pStyle w:val="Normal"/>
        <w:spacing w:line="360" w:lineRule="auto"/>
        <w:jc w:val="center"/>
        <w:rPr>
          <w:rFonts w:ascii="Arial" w:hAnsi="Arial" w:eastAsia="Arial" w:cs="Arial"/>
          <w:b w:val="1"/>
          <w:bCs w:val="1"/>
          <w:lang w:val="nl-NL"/>
        </w:rPr>
      </w:pPr>
      <w:bookmarkStart w:name="_Int_ILwye82U" w:id="608115468"/>
      <w:r w:rsidRPr="588B7B9C" w:rsidR="4F29471A">
        <w:rPr>
          <w:rFonts w:ascii="Arial" w:hAnsi="Arial" w:eastAsia="Arial" w:cs="Arial"/>
          <w:b w:val="1"/>
          <w:bCs w:val="1"/>
          <w:lang w:val="nl-NL"/>
        </w:rPr>
        <w:t>Table</w:t>
      </w:r>
      <w:bookmarkEnd w:id="608115468"/>
      <w:r w:rsidRPr="588B7B9C" w:rsidR="4F29471A">
        <w:rPr>
          <w:rFonts w:ascii="Arial" w:hAnsi="Arial" w:eastAsia="Arial" w:cs="Arial"/>
          <w:b w:val="1"/>
          <w:bCs w:val="1"/>
          <w:lang w:val="nl-NL"/>
        </w:rPr>
        <w:t xml:space="preserve"> of content</w:t>
      </w:r>
    </w:p>
    <w:p w:rsidR="588B7B9C" w:rsidP="588B7B9C" w:rsidRDefault="588B7B9C" w14:paraId="54B60EAB" w14:textId="5A77D935">
      <w:pPr>
        <w:pStyle w:val="Normal"/>
        <w:spacing w:line="360" w:lineRule="auto"/>
        <w:jc w:val="both"/>
        <w:rPr>
          <w:rFonts w:ascii="Arial" w:hAnsi="Arial" w:eastAsia="Arial" w:cs="Arial"/>
          <w:b w:val="1"/>
          <w:bCs w:val="1"/>
          <w:lang w:val="nl-NL"/>
        </w:rPr>
      </w:pPr>
    </w:p>
    <w:p w:rsidR="1155C459" w:rsidP="588B7B9C" w:rsidRDefault="1155C459" w14:paraId="587418A4" w14:textId="2A04E0FE">
      <w:pPr>
        <w:pStyle w:val="Normal"/>
        <w:spacing w:line="360" w:lineRule="auto"/>
        <w:jc w:val="both"/>
        <w:rPr>
          <w:rFonts w:ascii="Arial" w:hAnsi="Arial" w:eastAsia="Arial" w:cs="Arial"/>
          <w:b w:val="0"/>
          <w:bCs w:val="0"/>
          <w:lang w:val="nl-NL"/>
        </w:rPr>
      </w:pPr>
      <w:r w:rsidRPr="588B7B9C" w:rsidR="1155C459">
        <w:rPr>
          <w:rFonts w:ascii="Arial" w:hAnsi="Arial" w:eastAsia="Arial" w:cs="Arial"/>
          <w:b w:val="0"/>
          <w:bCs w:val="0"/>
          <w:lang w:val="nl-NL"/>
        </w:rPr>
        <w:t>Introduction ................................................................................................................3</w:t>
      </w:r>
    </w:p>
    <w:p w:rsidR="1155C459" w:rsidP="08CAA9CC" w:rsidRDefault="1155C459" w14:paraId="25E2CFE0" w14:textId="22FC336C">
      <w:pPr>
        <w:pStyle w:val="Normal"/>
        <w:spacing w:line="360" w:lineRule="auto"/>
        <w:ind w:left="0"/>
        <w:rPr>
          <w:rFonts w:ascii="Arial" w:hAnsi="Arial" w:eastAsia="Arial" w:cs="Arial"/>
          <w:b w:val="1"/>
          <w:bCs w:val="1"/>
          <w:sz w:val="24"/>
          <w:szCs w:val="24"/>
        </w:rPr>
      </w:pPr>
      <w:r w:rsidRPr="08CAA9CC" w:rsidR="1155C459">
        <w:rPr>
          <w:rFonts w:ascii="Arial" w:hAnsi="Arial" w:eastAsia="Arial" w:cs="Arial"/>
          <w:b w:val="0"/>
          <w:bCs w:val="0"/>
        </w:rPr>
        <w:t xml:space="preserve">Element 1: Business idea, product/services, </w:t>
      </w:r>
      <w:r w:rsidRPr="08CAA9CC" w:rsidR="1155C459">
        <w:rPr>
          <w:rFonts w:ascii="Arial" w:hAnsi="Arial" w:eastAsia="Arial" w:cs="Arial"/>
          <w:b w:val="0"/>
          <w:bCs w:val="0"/>
        </w:rPr>
        <w:t>objectives</w:t>
      </w:r>
      <w:r w:rsidRPr="08CAA9CC" w:rsidR="1155C459">
        <w:rPr>
          <w:rFonts w:ascii="Arial" w:hAnsi="Arial" w:eastAsia="Arial" w:cs="Arial"/>
          <w:b w:val="0"/>
          <w:bCs w:val="0"/>
        </w:rPr>
        <w:t xml:space="preserve"> and USP ............................3</w:t>
      </w:r>
    </w:p>
    <w:p w:rsidR="1155C459" w:rsidP="588B7B9C" w:rsidRDefault="1155C459" w14:paraId="42D7E337" w14:textId="3B34C5BC">
      <w:pPr>
        <w:pStyle w:val="Normal"/>
        <w:spacing w:line="360" w:lineRule="auto"/>
        <w:ind w:firstLine="720"/>
        <w:rPr>
          <w:rFonts w:ascii="Arial" w:hAnsi="Arial" w:eastAsia="Arial" w:cs="Arial"/>
          <w:sz w:val="24"/>
          <w:szCs w:val="24"/>
        </w:rPr>
      </w:pPr>
      <w:r w:rsidRPr="588B7B9C" w:rsidR="1155C459">
        <w:rPr>
          <w:rFonts w:ascii="Arial" w:hAnsi="Arial" w:eastAsia="Arial" w:cs="Arial"/>
        </w:rPr>
        <w:t>Business idea and product overview ..............................................................3</w:t>
      </w:r>
    </w:p>
    <w:p w:rsidR="1155C459" w:rsidP="08CAA9CC" w:rsidRDefault="1155C459" w14:paraId="1CCFD6AF" w14:textId="0C0C1ED5">
      <w:pPr>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8CAA9CC" w:rsidR="1155C459">
        <w:rPr>
          <w:rFonts w:ascii="Arial" w:hAnsi="Arial" w:eastAsia="Arial" w:cs="Arial"/>
          <w:b w:val="0"/>
          <w:bCs w:val="0"/>
          <w:i w:val="0"/>
          <w:iCs w:val="0"/>
          <w:caps w:val="0"/>
          <w:smallCaps w:val="0"/>
          <w:noProof w:val="0"/>
          <w:color w:val="000000" w:themeColor="text1" w:themeTint="FF" w:themeShade="FF"/>
          <w:sz w:val="24"/>
          <w:szCs w:val="24"/>
          <w:lang w:val="en-GB"/>
        </w:rPr>
        <w:t xml:space="preserve">Business </w:t>
      </w:r>
      <w:r w:rsidRPr="08CAA9CC" w:rsidR="1155C459">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08CAA9CC" w:rsidR="1155C45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8CAA9CC" w:rsidR="67C22197">
        <w:rPr>
          <w:rFonts w:ascii="Arial" w:hAnsi="Arial" w:eastAsia="Arial" w:cs="Arial"/>
          <w:b w:val="0"/>
          <w:bCs w:val="0"/>
          <w:i w:val="0"/>
          <w:iCs w:val="0"/>
          <w:caps w:val="0"/>
          <w:smallCaps w:val="0"/>
          <w:noProof w:val="0"/>
          <w:color w:val="000000" w:themeColor="text1" w:themeTint="FF" w:themeShade="FF"/>
          <w:sz w:val="24"/>
          <w:szCs w:val="24"/>
          <w:lang w:val="en-GB"/>
        </w:rPr>
        <w:t>.......................................................................................</w:t>
      </w:r>
      <w:r w:rsidRPr="08CAA9CC" w:rsidR="798B8C4D">
        <w:rPr>
          <w:rFonts w:ascii="Arial" w:hAnsi="Arial" w:eastAsia="Arial" w:cs="Arial"/>
          <w:b w:val="0"/>
          <w:bCs w:val="0"/>
          <w:i w:val="0"/>
          <w:iCs w:val="0"/>
          <w:caps w:val="0"/>
          <w:smallCaps w:val="0"/>
          <w:noProof w:val="0"/>
          <w:color w:val="000000" w:themeColor="text1" w:themeTint="FF" w:themeShade="FF"/>
          <w:sz w:val="24"/>
          <w:szCs w:val="24"/>
          <w:lang w:val="en-GB"/>
        </w:rPr>
        <w:t>3</w:t>
      </w:r>
    </w:p>
    <w:p w:rsidR="1155C459" w:rsidP="588B7B9C" w:rsidRDefault="1155C459" w14:paraId="39A514B9" w14:textId="006B5F5A">
      <w:pPr>
        <w:pStyle w:val="Normal"/>
        <w:spacing w:line="360" w:lineRule="auto"/>
        <w:ind w:firstLine="720"/>
        <w:rPr>
          <w:rFonts w:ascii="Arial" w:hAnsi="Arial" w:eastAsia="Arial" w:cs="Arial"/>
        </w:rPr>
      </w:pPr>
      <w:r w:rsidRPr="588B7B9C" w:rsidR="1155C459">
        <w:rPr>
          <w:rFonts w:ascii="Arial" w:hAnsi="Arial" w:eastAsia="Arial" w:cs="Arial"/>
        </w:rPr>
        <w:t>Unique selling point</w:t>
      </w:r>
      <w:r w:rsidRPr="588B7B9C" w:rsidR="761A70D2">
        <w:rPr>
          <w:rFonts w:ascii="Arial" w:hAnsi="Arial" w:eastAsia="Arial" w:cs="Arial"/>
        </w:rPr>
        <w:t xml:space="preserve"> ........................................................................................4</w:t>
      </w:r>
    </w:p>
    <w:p w:rsidR="1155C459" w:rsidP="08CAA9CC" w:rsidRDefault="1155C459" w14:paraId="6B8E925B" w14:textId="7A6B8B9E">
      <w:pPr>
        <w:pStyle w:val="Normal"/>
        <w:spacing w:line="360" w:lineRule="auto"/>
        <w:ind w:firstLine="0"/>
        <w:rPr>
          <w:rFonts w:ascii="Arial" w:hAnsi="Arial" w:eastAsia="Arial" w:cs="Arial"/>
          <w:b w:val="0"/>
          <w:bCs w:val="0"/>
          <w:sz w:val="24"/>
          <w:szCs w:val="24"/>
        </w:rPr>
      </w:pPr>
      <w:r w:rsidRPr="08CAA9CC" w:rsidR="1155C459">
        <w:rPr>
          <w:rFonts w:ascii="Arial" w:hAnsi="Arial" w:eastAsia="Arial" w:cs="Arial"/>
          <w:b w:val="0"/>
          <w:bCs w:val="0"/>
        </w:rPr>
        <w:t>Element 2: Business environment and competitor analysis</w:t>
      </w:r>
      <w:r w:rsidRPr="08CAA9CC" w:rsidR="69D0095E">
        <w:rPr>
          <w:rFonts w:ascii="Arial" w:hAnsi="Arial" w:eastAsia="Arial" w:cs="Arial"/>
          <w:b w:val="0"/>
          <w:bCs w:val="0"/>
        </w:rPr>
        <w:t xml:space="preserve"> ......................................4</w:t>
      </w:r>
    </w:p>
    <w:p w:rsidR="1155C459" w:rsidP="588B7B9C" w:rsidRDefault="1155C459" w14:paraId="02E0434F" w14:textId="6CA14ED7">
      <w:pPr>
        <w:pStyle w:val="Normal"/>
        <w:spacing w:line="360" w:lineRule="auto"/>
        <w:ind w:firstLine="720"/>
        <w:rPr>
          <w:rFonts w:ascii="Arial" w:hAnsi="Arial" w:eastAsia="Arial" w:cs="Arial"/>
          <w:sz w:val="24"/>
          <w:szCs w:val="24"/>
          <w:lang w:val="de-DE"/>
        </w:rPr>
      </w:pPr>
      <w:r w:rsidRPr="588B7B9C" w:rsidR="1155C459">
        <w:rPr>
          <w:rFonts w:ascii="Arial" w:hAnsi="Arial" w:eastAsia="Arial" w:cs="Arial"/>
          <w:lang w:val="de-DE"/>
        </w:rPr>
        <w:t>PESTEL</w:t>
      </w:r>
      <w:r w:rsidRPr="588B7B9C" w:rsidR="678F2281">
        <w:rPr>
          <w:rFonts w:ascii="Arial" w:hAnsi="Arial" w:eastAsia="Arial" w:cs="Arial"/>
          <w:lang w:val="de-DE"/>
        </w:rPr>
        <w:t xml:space="preserve"> </w:t>
      </w:r>
      <w:bookmarkStart w:name="_Int_rVHgNva0" w:id="463260961"/>
      <w:r w:rsidRPr="588B7B9C" w:rsidR="1155C459">
        <w:rPr>
          <w:rFonts w:ascii="Arial" w:hAnsi="Arial" w:eastAsia="Arial" w:cs="Arial"/>
          <w:lang w:val="de-DE"/>
        </w:rPr>
        <w:t>analysis</w:t>
      </w:r>
      <w:bookmarkEnd w:id="463260961"/>
      <w:r w:rsidRPr="588B7B9C" w:rsidR="157D2A83">
        <w:rPr>
          <w:rFonts w:ascii="Arial" w:hAnsi="Arial" w:eastAsia="Arial" w:cs="Arial"/>
          <w:lang w:val="de-DE"/>
        </w:rPr>
        <w:t xml:space="preserve"> ............................................................................................4</w:t>
      </w:r>
    </w:p>
    <w:p w:rsidR="1155C459" w:rsidP="588B7B9C" w:rsidRDefault="1155C459" w14:paraId="76E613AB" w14:textId="113322EF">
      <w:pPr>
        <w:pStyle w:val="Normal"/>
        <w:spacing w:line="360" w:lineRule="auto"/>
        <w:ind w:firstLine="720"/>
        <w:rPr>
          <w:rFonts w:ascii="Arial" w:hAnsi="Arial" w:eastAsia="Arial" w:cs="Arial"/>
          <w:sz w:val="24"/>
          <w:szCs w:val="24"/>
        </w:rPr>
      </w:pPr>
      <w:r w:rsidRPr="08CAA9CC" w:rsidR="1155C459">
        <w:rPr>
          <w:rFonts w:ascii="Arial" w:hAnsi="Arial" w:eastAsia="Arial" w:cs="Arial"/>
        </w:rPr>
        <w:t>SWOT analysis</w:t>
      </w:r>
      <w:r w:rsidRPr="08CAA9CC" w:rsidR="692ED7A0">
        <w:rPr>
          <w:rFonts w:ascii="Arial" w:hAnsi="Arial" w:eastAsia="Arial" w:cs="Arial"/>
        </w:rPr>
        <w:t xml:space="preserve"> ...............................................................................................</w:t>
      </w:r>
      <w:r w:rsidRPr="08CAA9CC" w:rsidR="0AFF0911">
        <w:rPr>
          <w:rFonts w:ascii="Arial" w:hAnsi="Arial" w:eastAsia="Arial" w:cs="Arial"/>
        </w:rPr>
        <w:t>6</w:t>
      </w:r>
    </w:p>
    <w:p w:rsidR="1155C459" w:rsidP="08CAA9CC" w:rsidRDefault="1155C459" w14:paraId="7664A115" w14:textId="0B311431">
      <w:pPr>
        <w:pStyle w:val="Normal"/>
        <w:spacing w:line="360" w:lineRule="auto"/>
        <w:ind w:firstLine="0"/>
        <w:rPr>
          <w:rFonts w:ascii="Arial" w:hAnsi="Arial" w:eastAsia="Arial" w:cs="Arial"/>
          <w:b w:val="0"/>
          <w:bCs w:val="0"/>
        </w:rPr>
      </w:pPr>
      <w:r w:rsidRPr="08CAA9CC" w:rsidR="1155C459">
        <w:rPr>
          <w:rFonts w:ascii="Arial" w:hAnsi="Arial" w:eastAsia="Arial" w:cs="Arial"/>
          <w:b w:val="0"/>
          <w:bCs w:val="0"/>
        </w:rPr>
        <w:t>Element 3: 4Ps, market segmentation and marketing strategies</w:t>
      </w:r>
      <w:r w:rsidRPr="08CAA9CC" w:rsidR="6CF7EE8D">
        <w:rPr>
          <w:rFonts w:ascii="Arial" w:hAnsi="Arial" w:eastAsia="Arial" w:cs="Arial"/>
          <w:b w:val="0"/>
          <w:bCs w:val="0"/>
        </w:rPr>
        <w:t xml:space="preserve"> ..............................</w:t>
      </w:r>
      <w:r w:rsidRPr="08CAA9CC" w:rsidR="11A04CD1">
        <w:rPr>
          <w:rFonts w:ascii="Arial" w:hAnsi="Arial" w:eastAsia="Arial" w:cs="Arial"/>
          <w:b w:val="0"/>
          <w:bCs w:val="0"/>
        </w:rPr>
        <w:t>7</w:t>
      </w:r>
    </w:p>
    <w:p w:rsidR="1155C459" w:rsidP="588B7B9C" w:rsidRDefault="1155C459" w14:paraId="3CA9F91A" w14:textId="3361BB22">
      <w:pPr>
        <w:pStyle w:val="Normal"/>
        <w:spacing w:line="360" w:lineRule="auto"/>
        <w:ind w:firstLine="720"/>
        <w:rPr>
          <w:rFonts w:ascii="Arial" w:hAnsi="Arial" w:eastAsia="Arial" w:cs="Arial"/>
        </w:rPr>
      </w:pPr>
      <w:r w:rsidRPr="08CAA9CC" w:rsidR="1155C459">
        <w:rPr>
          <w:rFonts w:ascii="Arial" w:hAnsi="Arial" w:eastAsia="Arial" w:cs="Arial"/>
        </w:rPr>
        <w:t>Market segmentation and target customers</w:t>
      </w:r>
      <w:r w:rsidRPr="08CAA9CC" w:rsidR="046C58CE">
        <w:rPr>
          <w:rFonts w:ascii="Arial" w:hAnsi="Arial" w:eastAsia="Arial" w:cs="Arial"/>
        </w:rPr>
        <w:t xml:space="preserve"> ................................</w:t>
      </w:r>
      <w:r w:rsidRPr="08CAA9CC" w:rsidR="046C58CE">
        <w:rPr>
          <w:rFonts w:ascii="Arial" w:hAnsi="Arial" w:eastAsia="Arial" w:cs="Arial"/>
        </w:rPr>
        <w:t>...................</w:t>
      </w:r>
      <w:r w:rsidRPr="08CAA9CC" w:rsidR="57BFAFBB">
        <w:rPr>
          <w:rFonts w:ascii="Arial" w:hAnsi="Arial" w:eastAsia="Arial" w:cs="Arial"/>
        </w:rPr>
        <w:t>7</w:t>
      </w:r>
    </w:p>
    <w:p w:rsidR="1155C459" w:rsidP="588B7B9C" w:rsidRDefault="1155C459" w14:paraId="443EE688" w14:textId="69994643">
      <w:pPr>
        <w:pStyle w:val="Normal"/>
        <w:spacing w:line="360" w:lineRule="auto"/>
        <w:ind w:firstLine="720"/>
        <w:rPr>
          <w:rFonts w:ascii="Arial" w:hAnsi="Arial" w:eastAsia="Arial" w:cs="Arial"/>
        </w:rPr>
      </w:pPr>
      <w:r w:rsidRPr="08CAA9CC" w:rsidR="1155C459">
        <w:rPr>
          <w:rFonts w:ascii="Arial" w:hAnsi="Arial" w:eastAsia="Arial" w:cs="Arial"/>
        </w:rPr>
        <w:t>The 4Ps of marketing</w:t>
      </w:r>
      <w:r w:rsidRPr="08CAA9CC" w:rsidR="157D089E">
        <w:rPr>
          <w:rFonts w:ascii="Arial" w:hAnsi="Arial" w:eastAsia="Arial" w:cs="Arial"/>
        </w:rPr>
        <w:t xml:space="preserve"> ..............................................................</w:t>
      </w:r>
      <w:r w:rsidRPr="08CAA9CC" w:rsidR="6BE4B828">
        <w:rPr>
          <w:rFonts w:ascii="Arial" w:hAnsi="Arial" w:eastAsia="Arial" w:cs="Arial"/>
        </w:rPr>
        <w:t>.</w:t>
      </w:r>
      <w:r w:rsidRPr="08CAA9CC" w:rsidR="157D089E">
        <w:rPr>
          <w:rFonts w:ascii="Arial" w:hAnsi="Arial" w:eastAsia="Arial" w:cs="Arial"/>
        </w:rPr>
        <w:t>.......................</w:t>
      </w:r>
      <w:r w:rsidRPr="08CAA9CC" w:rsidR="5976B7EC">
        <w:rPr>
          <w:rFonts w:ascii="Arial" w:hAnsi="Arial" w:eastAsia="Arial" w:cs="Arial"/>
        </w:rPr>
        <w:t>8</w:t>
      </w:r>
    </w:p>
    <w:p w:rsidR="1155C459" w:rsidP="588B7B9C" w:rsidRDefault="1155C459" w14:paraId="3E7D2AD1" w14:textId="1B7EADC0">
      <w:pPr>
        <w:pStyle w:val="Normal"/>
        <w:spacing w:line="360" w:lineRule="auto"/>
        <w:ind w:firstLine="720"/>
        <w:rPr>
          <w:rFonts w:ascii="Arial" w:hAnsi="Arial" w:eastAsia="Arial" w:cs="Arial"/>
          <w:sz w:val="24"/>
          <w:szCs w:val="24"/>
        </w:rPr>
      </w:pPr>
      <w:r w:rsidRPr="588B7B9C" w:rsidR="1155C459">
        <w:rPr>
          <w:rFonts w:ascii="Arial" w:hAnsi="Arial" w:eastAsia="Arial" w:cs="Arial"/>
        </w:rPr>
        <w:t>Online marketing strategies</w:t>
      </w:r>
      <w:r w:rsidRPr="588B7B9C" w:rsidR="5100D13C">
        <w:rPr>
          <w:rFonts w:ascii="Arial" w:hAnsi="Arial" w:eastAsia="Arial" w:cs="Arial"/>
        </w:rPr>
        <w:t xml:space="preserve"> .........................................................</w:t>
      </w:r>
      <w:r w:rsidRPr="588B7B9C" w:rsidR="15473C37">
        <w:rPr>
          <w:rFonts w:ascii="Arial" w:hAnsi="Arial" w:eastAsia="Arial" w:cs="Arial"/>
        </w:rPr>
        <w:t>.</w:t>
      </w:r>
      <w:r w:rsidRPr="588B7B9C" w:rsidR="5100D13C">
        <w:rPr>
          <w:rFonts w:ascii="Arial" w:hAnsi="Arial" w:eastAsia="Arial" w:cs="Arial"/>
        </w:rPr>
        <w:t>..................7</w:t>
      </w:r>
    </w:p>
    <w:p w:rsidR="1155C459" w:rsidP="588B7B9C" w:rsidRDefault="1155C459" w14:paraId="44940A30" w14:textId="4766EC87">
      <w:pPr>
        <w:pStyle w:val="Normal"/>
        <w:spacing w:line="360" w:lineRule="auto"/>
        <w:ind w:firstLine="0"/>
        <w:rPr>
          <w:rFonts w:ascii="Arial" w:hAnsi="Arial" w:eastAsia="Arial" w:cs="Arial"/>
          <w:b w:val="0"/>
          <w:bCs w:val="0"/>
          <w:sz w:val="24"/>
          <w:szCs w:val="24"/>
        </w:rPr>
      </w:pPr>
      <w:r w:rsidRPr="08CAA9CC" w:rsidR="1155C459">
        <w:rPr>
          <w:rFonts w:ascii="Arial" w:hAnsi="Arial" w:eastAsia="Arial" w:cs="Arial"/>
          <w:b w:val="0"/>
          <w:bCs w:val="0"/>
        </w:rPr>
        <w:t>Element 4: Legal, management, and financial planning</w:t>
      </w:r>
      <w:r w:rsidRPr="08CAA9CC" w:rsidR="37890C23">
        <w:rPr>
          <w:rFonts w:ascii="Arial" w:hAnsi="Arial" w:eastAsia="Arial" w:cs="Arial"/>
          <w:b w:val="0"/>
          <w:bCs w:val="0"/>
        </w:rPr>
        <w:t xml:space="preserve"> .........................</w:t>
      </w:r>
      <w:r w:rsidRPr="08CAA9CC" w:rsidR="108C2A24">
        <w:rPr>
          <w:rFonts w:ascii="Arial" w:hAnsi="Arial" w:eastAsia="Arial" w:cs="Arial"/>
          <w:b w:val="0"/>
          <w:bCs w:val="0"/>
        </w:rPr>
        <w:t>.</w:t>
      </w:r>
      <w:r w:rsidRPr="08CAA9CC" w:rsidR="37890C23">
        <w:rPr>
          <w:rFonts w:ascii="Arial" w:hAnsi="Arial" w:eastAsia="Arial" w:cs="Arial"/>
          <w:b w:val="0"/>
          <w:bCs w:val="0"/>
        </w:rPr>
        <w:t>..................</w:t>
      </w:r>
      <w:r w:rsidRPr="08CAA9CC" w:rsidR="51F6FE9B">
        <w:rPr>
          <w:rFonts w:ascii="Arial" w:hAnsi="Arial" w:eastAsia="Arial" w:cs="Arial"/>
          <w:b w:val="0"/>
          <w:bCs w:val="0"/>
        </w:rPr>
        <w:t>9</w:t>
      </w:r>
    </w:p>
    <w:p w:rsidR="1155C459" w:rsidP="588B7B9C" w:rsidRDefault="1155C459" w14:paraId="29454605" w14:textId="18D2908F">
      <w:pPr>
        <w:pStyle w:val="Normal"/>
        <w:spacing w:line="360" w:lineRule="auto"/>
        <w:ind w:firstLine="720"/>
        <w:rPr>
          <w:rFonts w:ascii="Arial" w:hAnsi="Arial" w:eastAsia="Arial" w:cs="Arial"/>
        </w:rPr>
      </w:pPr>
      <w:r w:rsidRPr="08CAA9CC" w:rsidR="1155C459">
        <w:rPr>
          <w:rFonts w:ascii="Arial" w:hAnsi="Arial" w:eastAsia="Arial" w:cs="Arial"/>
        </w:rPr>
        <w:t>Key business structures in the UK</w:t>
      </w:r>
      <w:r w:rsidRPr="08CAA9CC" w:rsidR="12F6EB82">
        <w:rPr>
          <w:rFonts w:ascii="Arial" w:hAnsi="Arial" w:eastAsia="Arial" w:cs="Arial"/>
        </w:rPr>
        <w:t xml:space="preserve"> ..............................................</w:t>
      </w:r>
      <w:r w:rsidRPr="08CAA9CC" w:rsidR="2EA886AD">
        <w:rPr>
          <w:rFonts w:ascii="Arial" w:hAnsi="Arial" w:eastAsia="Arial" w:cs="Arial"/>
        </w:rPr>
        <w:t>.</w:t>
      </w:r>
      <w:r w:rsidRPr="08CAA9CC" w:rsidR="12F6EB82">
        <w:rPr>
          <w:rFonts w:ascii="Arial" w:hAnsi="Arial" w:eastAsia="Arial" w:cs="Arial"/>
        </w:rPr>
        <w:t>...................</w:t>
      </w:r>
      <w:r w:rsidRPr="08CAA9CC" w:rsidR="72436F30">
        <w:rPr>
          <w:rFonts w:ascii="Arial" w:hAnsi="Arial" w:eastAsia="Arial" w:cs="Arial"/>
        </w:rPr>
        <w:t>9</w:t>
      </w:r>
    </w:p>
    <w:p w:rsidR="1155C459" w:rsidP="08CAA9CC" w:rsidRDefault="1155C459" w14:paraId="60E6BCEF" w14:textId="1AA0CB8A">
      <w:pPr>
        <w:pStyle w:val="Normal"/>
        <w:spacing w:line="360" w:lineRule="auto"/>
        <w:ind w:firstLine="720"/>
        <w:rPr>
          <w:rFonts w:ascii="Arial" w:hAnsi="Arial" w:eastAsia="Arial" w:cs="Arial"/>
        </w:rPr>
      </w:pPr>
      <w:r w:rsidRPr="08CAA9CC" w:rsidR="1155C459">
        <w:rPr>
          <w:rFonts w:ascii="Arial" w:hAnsi="Arial" w:eastAsia="Arial" w:cs="Arial"/>
        </w:rPr>
        <w:t xml:space="preserve">Legal structure of </w:t>
      </w:r>
      <w:r w:rsidRPr="08CAA9CC" w:rsidR="1155C459">
        <w:rPr>
          <w:rFonts w:ascii="Arial" w:hAnsi="Arial" w:eastAsia="Arial" w:cs="Arial"/>
        </w:rPr>
        <w:t>Sweetcandles</w:t>
      </w:r>
      <w:r w:rsidRPr="08CAA9CC" w:rsidR="4F2883CC">
        <w:rPr>
          <w:rFonts w:ascii="Arial" w:hAnsi="Arial" w:eastAsia="Arial" w:cs="Arial"/>
        </w:rPr>
        <w:t xml:space="preserve"> ...................................................................</w:t>
      </w:r>
      <w:r w:rsidRPr="08CAA9CC" w:rsidR="07D7331D">
        <w:rPr>
          <w:rFonts w:ascii="Arial" w:hAnsi="Arial" w:eastAsia="Arial" w:cs="Arial"/>
        </w:rPr>
        <w:t>10</w:t>
      </w:r>
    </w:p>
    <w:p w:rsidR="1155C459" w:rsidP="08CAA9CC" w:rsidRDefault="1155C459" w14:paraId="647BEF54" w14:textId="1437012D">
      <w:pPr>
        <w:pStyle w:val="Normal"/>
        <w:spacing w:line="360" w:lineRule="auto"/>
        <w:ind w:left="0"/>
        <w:rPr>
          <w:rFonts w:ascii="Arial" w:hAnsi="Arial" w:eastAsia="Arial" w:cs="Arial"/>
          <w:b w:val="0"/>
          <w:bCs w:val="0"/>
        </w:rPr>
      </w:pPr>
      <w:r w:rsidRPr="08CAA9CC" w:rsidR="1155C459">
        <w:rPr>
          <w:rFonts w:ascii="Arial" w:hAnsi="Arial" w:eastAsia="Arial" w:cs="Arial"/>
          <w:b w:val="0"/>
          <w:bCs w:val="0"/>
        </w:rPr>
        <w:t>Organisational structure</w:t>
      </w:r>
      <w:r w:rsidRPr="08CAA9CC" w:rsidR="052BDAFB">
        <w:rPr>
          <w:rFonts w:ascii="Arial" w:hAnsi="Arial" w:eastAsia="Arial" w:cs="Arial"/>
          <w:b w:val="0"/>
          <w:bCs w:val="0"/>
        </w:rPr>
        <w:t xml:space="preserve"> ...............................................</w:t>
      </w:r>
      <w:r w:rsidRPr="08CAA9CC" w:rsidR="0B1EA75B">
        <w:rPr>
          <w:rFonts w:ascii="Arial" w:hAnsi="Arial" w:eastAsia="Arial" w:cs="Arial"/>
          <w:b w:val="0"/>
          <w:bCs w:val="0"/>
        </w:rPr>
        <w:t>..........</w:t>
      </w:r>
      <w:r w:rsidRPr="08CAA9CC" w:rsidR="052BDAFB">
        <w:rPr>
          <w:rFonts w:ascii="Arial" w:hAnsi="Arial" w:eastAsia="Arial" w:cs="Arial"/>
          <w:b w:val="0"/>
          <w:bCs w:val="0"/>
        </w:rPr>
        <w:t>................</w:t>
      </w:r>
      <w:r w:rsidRPr="08CAA9CC" w:rsidR="0A76D2E8">
        <w:rPr>
          <w:rFonts w:ascii="Arial" w:hAnsi="Arial" w:eastAsia="Arial" w:cs="Arial"/>
          <w:b w:val="0"/>
          <w:bCs w:val="0"/>
        </w:rPr>
        <w:t>.</w:t>
      </w:r>
      <w:r w:rsidRPr="08CAA9CC" w:rsidR="052BDAFB">
        <w:rPr>
          <w:rFonts w:ascii="Arial" w:hAnsi="Arial" w:eastAsia="Arial" w:cs="Arial"/>
          <w:b w:val="0"/>
          <w:bCs w:val="0"/>
        </w:rPr>
        <w:t>................</w:t>
      </w:r>
      <w:r w:rsidRPr="08CAA9CC" w:rsidR="150E2708">
        <w:rPr>
          <w:rFonts w:ascii="Arial" w:hAnsi="Arial" w:eastAsia="Arial" w:cs="Arial"/>
          <w:b w:val="0"/>
          <w:bCs w:val="0"/>
        </w:rPr>
        <w:t>10</w:t>
      </w:r>
    </w:p>
    <w:p w:rsidR="1155C459" w:rsidP="08CAA9CC" w:rsidRDefault="1155C459" w14:paraId="11958369" w14:textId="43FC026C">
      <w:pPr>
        <w:pStyle w:val="Normal"/>
        <w:spacing w:line="360" w:lineRule="auto"/>
        <w:ind w:firstLine="720"/>
        <w:rPr>
          <w:rFonts w:ascii="Arial" w:hAnsi="Arial" w:eastAsia="Arial" w:cs="Arial"/>
        </w:rPr>
      </w:pPr>
      <w:r w:rsidRPr="08CAA9CC" w:rsidR="1155C459">
        <w:rPr>
          <w:rFonts w:ascii="Arial" w:hAnsi="Arial" w:eastAsia="Arial" w:cs="Arial"/>
        </w:rPr>
        <w:t>Start-up funding requirements and sources</w:t>
      </w:r>
      <w:r w:rsidRPr="08CAA9CC" w:rsidR="01084052">
        <w:rPr>
          <w:rFonts w:ascii="Arial" w:hAnsi="Arial" w:eastAsia="Arial" w:cs="Arial"/>
        </w:rPr>
        <w:t xml:space="preserve"> ..................................................</w:t>
      </w:r>
      <w:r w:rsidRPr="08CAA9CC" w:rsidR="45CF74BB">
        <w:rPr>
          <w:rFonts w:ascii="Arial" w:hAnsi="Arial" w:eastAsia="Arial" w:cs="Arial"/>
        </w:rPr>
        <w:t>11</w:t>
      </w:r>
    </w:p>
    <w:p w:rsidR="1155C459" w:rsidP="08CAA9CC" w:rsidRDefault="1155C459" w14:paraId="6A060527" w14:textId="2366ED6C">
      <w:pPr>
        <w:pStyle w:val="Normal"/>
        <w:spacing w:line="360" w:lineRule="auto"/>
        <w:ind w:left="0"/>
        <w:rPr>
          <w:rFonts w:ascii="Arial" w:hAnsi="Arial" w:eastAsia="Arial" w:cs="Arial"/>
          <w:b w:val="0"/>
          <w:bCs w:val="0"/>
        </w:rPr>
      </w:pPr>
      <w:r w:rsidRPr="08CAA9CC" w:rsidR="1155C459">
        <w:rPr>
          <w:rFonts w:ascii="Arial" w:hAnsi="Arial" w:eastAsia="Arial" w:cs="Arial"/>
          <w:b w:val="0"/>
          <w:bCs w:val="0"/>
        </w:rPr>
        <w:t>Conclusion</w:t>
      </w:r>
      <w:r w:rsidRPr="08CAA9CC" w:rsidR="53D63367">
        <w:rPr>
          <w:rFonts w:ascii="Arial" w:hAnsi="Arial" w:eastAsia="Arial" w:cs="Arial"/>
          <w:b w:val="0"/>
          <w:bCs w:val="0"/>
        </w:rPr>
        <w:t xml:space="preserve"> ...............................................................................................................1</w:t>
      </w:r>
      <w:r w:rsidRPr="08CAA9CC" w:rsidR="25D4ECE7">
        <w:rPr>
          <w:rFonts w:ascii="Arial" w:hAnsi="Arial" w:eastAsia="Arial" w:cs="Arial"/>
          <w:b w:val="0"/>
          <w:bCs w:val="0"/>
        </w:rPr>
        <w:t>1</w:t>
      </w:r>
    </w:p>
    <w:p w:rsidR="1155C459" w:rsidP="08CAA9CC" w:rsidRDefault="1155C459" w14:paraId="648A8D8B" w14:textId="534EB839">
      <w:pPr>
        <w:pStyle w:val="Normal"/>
        <w:spacing w:line="360" w:lineRule="auto"/>
        <w:ind w:left="0"/>
        <w:rPr>
          <w:rFonts w:ascii="Arial" w:hAnsi="Arial" w:eastAsia="Arial" w:cs="Arial"/>
          <w:b w:val="0"/>
          <w:bCs w:val="0"/>
        </w:rPr>
      </w:pPr>
      <w:r w:rsidRPr="08CAA9CC" w:rsidR="1155C459">
        <w:rPr>
          <w:rFonts w:ascii="Arial" w:hAnsi="Arial" w:eastAsia="Arial" w:cs="Arial"/>
          <w:b w:val="0"/>
          <w:bCs w:val="0"/>
        </w:rPr>
        <w:t xml:space="preserve">Reference list </w:t>
      </w:r>
      <w:r w:rsidRPr="08CAA9CC" w:rsidR="0B87A917">
        <w:rPr>
          <w:rFonts w:ascii="Arial" w:hAnsi="Arial" w:eastAsia="Arial" w:cs="Arial"/>
          <w:b w:val="0"/>
          <w:bCs w:val="0"/>
        </w:rPr>
        <w:t>...........................................................................................................1</w:t>
      </w:r>
      <w:r w:rsidRPr="08CAA9CC" w:rsidR="5519364A">
        <w:rPr>
          <w:rFonts w:ascii="Arial" w:hAnsi="Arial" w:eastAsia="Arial" w:cs="Arial"/>
          <w:b w:val="0"/>
          <w:bCs w:val="0"/>
        </w:rPr>
        <w:t>2</w:t>
      </w:r>
    </w:p>
    <w:p w:rsidR="005950D2" w:rsidP="5521D6EC" w:rsidRDefault="005950D2" w14:paraId="61E3FA7D" w14:textId="4587D956">
      <w:pPr>
        <w:pStyle w:val="Normal"/>
        <w:spacing w:line="360" w:lineRule="auto"/>
        <w:rPr>
          <w:rFonts w:ascii="Arial" w:hAnsi="Arial" w:eastAsia="Arial" w:cs="Arial"/>
        </w:rPr>
      </w:pPr>
    </w:p>
    <w:p w:rsidR="005950D2" w:rsidP="5521D6EC" w:rsidRDefault="005950D2" w14:paraId="0B82F4DE" w14:textId="77777777">
      <w:pPr>
        <w:pStyle w:val="Normal"/>
        <w:tabs>
          <w:tab w:val="left" w:leader="none" w:pos="228"/>
        </w:tabs>
        <w:spacing w:line="360" w:lineRule="auto"/>
        <w:rPr>
          <w:rFonts w:ascii="Arial" w:hAnsi="Arial" w:eastAsia="Arial" w:cs="Arial"/>
          <w:lang w:val="nl-NL"/>
        </w:rPr>
      </w:pPr>
    </w:p>
    <w:p w:rsidR="588B7B9C" w:rsidP="588B7B9C" w:rsidRDefault="588B7B9C" w14:paraId="2AE873E7" w14:textId="4148037C">
      <w:pPr>
        <w:pStyle w:val="Normal"/>
        <w:tabs>
          <w:tab w:val="left" w:leader="none" w:pos="228"/>
        </w:tabs>
        <w:spacing w:line="360" w:lineRule="auto"/>
        <w:rPr>
          <w:rFonts w:ascii="Arial" w:hAnsi="Arial" w:eastAsia="Arial" w:cs="Arial"/>
          <w:lang w:val="nl-NL"/>
        </w:rPr>
      </w:pPr>
    </w:p>
    <w:p w:rsidRPr="0079793D" w:rsidR="0079793D" w:rsidP="08CAA9CC" w:rsidRDefault="0079793D" w14:paraId="6D8E5245" w14:textId="77777777">
      <w:pPr>
        <w:pStyle w:val="Normal"/>
        <w:spacing w:line="360" w:lineRule="auto"/>
        <w:ind w:firstLine="720"/>
        <w:rPr>
          <w:rFonts w:ascii="Arial" w:hAnsi="Arial" w:eastAsia="Arial" w:cs="Arial"/>
          <w:b w:val="1"/>
          <w:bCs w:val="1"/>
          <w:sz w:val="24"/>
          <w:szCs w:val="24"/>
        </w:rPr>
      </w:pPr>
      <w:r w:rsidRPr="08CAA9CC" w:rsidR="0DEEA5DD">
        <w:rPr>
          <w:rFonts w:ascii="Arial" w:hAnsi="Arial" w:eastAsia="Arial" w:cs="Arial"/>
          <w:b w:val="1"/>
          <w:bCs w:val="1"/>
        </w:rPr>
        <w:t>Introduction</w:t>
      </w:r>
    </w:p>
    <w:p w:rsidRPr="0079793D" w:rsidR="0079793D" w:rsidP="5521D6EC" w:rsidRDefault="0079793D" w14:paraId="07F7125D" w14:textId="77777777">
      <w:pPr>
        <w:pStyle w:val="Normal"/>
        <w:tabs>
          <w:tab w:val="left" w:leader="none" w:pos="228"/>
        </w:tabs>
        <w:spacing w:line="360" w:lineRule="auto"/>
        <w:ind w:firstLine="720"/>
        <w:rPr>
          <w:rFonts w:ascii="Arial" w:hAnsi="Arial" w:eastAsia="Arial" w:cs="Arial"/>
          <w:sz w:val="24"/>
          <w:szCs w:val="24"/>
        </w:rPr>
      </w:pPr>
      <w:r w:rsidRPr="5521D6EC" w:rsidR="5F3DC350">
        <w:rPr>
          <w:rFonts w:ascii="Arial" w:hAnsi="Arial" w:eastAsia="Arial" w:cs="Arial"/>
        </w:rPr>
        <w:t xml:space="preserve">This business plan is a proposal of </w:t>
      </w:r>
      <w:r w:rsidRPr="5521D6EC" w:rsidR="5F3DC350">
        <w:rPr>
          <w:rFonts w:ascii="Arial" w:hAnsi="Arial" w:eastAsia="Arial" w:cs="Arial"/>
        </w:rPr>
        <w:t>Sweetcandles</w:t>
      </w:r>
      <w:r w:rsidRPr="5521D6EC" w:rsidR="5F3DC350">
        <w:rPr>
          <w:rFonts w:ascii="Arial" w:hAnsi="Arial" w:eastAsia="Arial" w:cs="Arial"/>
        </w:rPr>
        <w:t xml:space="preserve">, a start-up based in the United Kingdom, which focuses on handmade and eco-friendly candles using naturally sourced soy wax and essential oils. This report aims at defining the business concept, studying both the market and internal environments, devising a promotional plan based on the 4Ps and positioning, and the legal, </w:t>
      </w:r>
      <w:r w:rsidRPr="5521D6EC" w:rsidR="5F3DC350">
        <w:rPr>
          <w:rFonts w:ascii="Arial" w:hAnsi="Arial" w:eastAsia="Arial" w:cs="Arial"/>
        </w:rPr>
        <w:t>managerial</w:t>
      </w:r>
      <w:r w:rsidRPr="5521D6EC" w:rsidR="5F3DC350">
        <w:rPr>
          <w:rFonts w:ascii="Arial" w:hAnsi="Arial" w:eastAsia="Arial" w:cs="Arial"/>
        </w:rPr>
        <w:t xml:space="preserve"> and financial basis </w:t>
      </w:r>
      <w:r w:rsidRPr="5521D6EC" w:rsidR="5F3DC350">
        <w:rPr>
          <w:rFonts w:ascii="Arial" w:hAnsi="Arial" w:eastAsia="Arial" w:cs="Arial"/>
        </w:rPr>
        <w:t>required</w:t>
      </w:r>
      <w:r w:rsidRPr="5521D6EC" w:rsidR="5F3DC350">
        <w:rPr>
          <w:rFonts w:ascii="Arial" w:hAnsi="Arial" w:eastAsia="Arial" w:cs="Arial"/>
        </w:rPr>
        <w:t xml:space="preserve"> to start the business. The plan is based on the developed academic models, such as PESTEL and SWOT analysis, to assess the feasibility of the business in the existing UK market (Burns, 2022; Kotler and Armstrong, 2023).</w:t>
      </w:r>
    </w:p>
    <w:p w:rsidRPr="0079793D" w:rsidR="0079793D" w:rsidP="08CAA9CC" w:rsidRDefault="0079793D" w14:paraId="5F88EEA0" w14:textId="77777777">
      <w:pPr>
        <w:pStyle w:val="Normal"/>
        <w:spacing w:line="360" w:lineRule="auto"/>
        <w:ind w:left="720"/>
        <w:rPr>
          <w:rFonts w:ascii="Arial" w:hAnsi="Arial" w:eastAsia="Arial" w:cs="Arial"/>
          <w:b w:val="1"/>
          <w:bCs w:val="1"/>
          <w:sz w:val="24"/>
          <w:szCs w:val="24"/>
        </w:rPr>
      </w:pPr>
      <w:r w:rsidRPr="08CAA9CC" w:rsidR="0DEEA5DD">
        <w:rPr>
          <w:rFonts w:ascii="Arial" w:hAnsi="Arial" w:eastAsia="Arial" w:cs="Arial"/>
          <w:b w:val="1"/>
          <w:bCs w:val="1"/>
        </w:rPr>
        <w:t xml:space="preserve">Element 1: Business idea, product/services, </w:t>
      </w:r>
      <w:r w:rsidRPr="08CAA9CC" w:rsidR="0DEEA5DD">
        <w:rPr>
          <w:rFonts w:ascii="Arial" w:hAnsi="Arial" w:eastAsia="Arial" w:cs="Arial"/>
          <w:b w:val="1"/>
          <w:bCs w:val="1"/>
        </w:rPr>
        <w:t>objectives</w:t>
      </w:r>
      <w:r w:rsidRPr="08CAA9CC" w:rsidR="0DEEA5DD">
        <w:rPr>
          <w:rFonts w:ascii="Arial" w:hAnsi="Arial" w:eastAsia="Arial" w:cs="Arial"/>
          <w:b w:val="1"/>
          <w:bCs w:val="1"/>
        </w:rPr>
        <w:t xml:space="preserve"> and USP</w:t>
      </w:r>
    </w:p>
    <w:p w:rsidRPr="0079793D" w:rsidR="0079793D" w:rsidP="5521D6EC" w:rsidRDefault="0079793D" w14:paraId="23374BEA" w14:textId="77777777">
      <w:pPr>
        <w:pStyle w:val="Normal"/>
        <w:spacing w:line="360" w:lineRule="auto"/>
        <w:ind w:firstLine="720"/>
        <w:rPr>
          <w:rFonts w:ascii="Arial" w:hAnsi="Arial" w:eastAsia="Arial" w:cs="Arial"/>
          <w:sz w:val="24"/>
          <w:szCs w:val="24"/>
        </w:rPr>
      </w:pPr>
      <w:r w:rsidRPr="588B7B9C" w:rsidR="0DEEA5DD">
        <w:rPr>
          <w:rFonts w:ascii="Arial" w:hAnsi="Arial" w:eastAsia="Arial" w:cs="Arial"/>
        </w:rPr>
        <w:t>Business idea and product overview</w:t>
      </w:r>
    </w:p>
    <w:p w:rsidRPr="0079793D" w:rsidR="0079793D" w:rsidP="5521D6EC" w:rsidRDefault="0079793D" w14:paraId="278B7199" w14:textId="328A5164">
      <w:pPr>
        <w:pStyle w:val="Normal"/>
        <w:tabs>
          <w:tab w:val="left" w:leader="none" w:pos="228"/>
        </w:tabs>
        <w:spacing w:line="360" w:lineRule="auto"/>
        <w:ind w:firstLine="720"/>
        <w:rPr>
          <w:rFonts w:ascii="Arial" w:hAnsi="Arial" w:eastAsia="Arial" w:cs="Arial"/>
          <w:sz w:val="24"/>
          <w:szCs w:val="24"/>
        </w:rPr>
      </w:pPr>
      <w:r w:rsidRPr="5521D6EC" w:rsidR="5F3DC350">
        <w:rPr>
          <w:rFonts w:ascii="Arial" w:hAnsi="Arial" w:eastAsia="Arial" w:cs="Arial"/>
        </w:rPr>
        <w:t>Sweetcandles</w:t>
      </w:r>
      <w:r w:rsidRPr="5521D6EC" w:rsidR="5F3DC350">
        <w:rPr>
          <w:rFonts w:ascii="Arial" w:hAnsi="Arial" w:eastAsia="Arial" w:cs="Arial"/>
        </w:rPr>
        <w:t xml:space="preserve"> is a small candle business based out of the home which produces homestead hand-made candle which is green and sustainable; made using 100% natural, lustreless soy wax, cotton </w:t>
      </w:r>
      <w:r w:rsidRPr="5521D6EC" w:rsidR="5F3DC350">
        <w:rPr>
          <w:rFonts w:ascii="Arial" w:hAnsi="Arial" w:eastAsia="Arial" w:cs="Arial"/>
        </w:rPr>
        <w:t>wicks</w:t>
      </w:r>
      <w:r w:rsidRPr="5521D6EC" w:rsidR="5F3DC350">
        <w:rPr>
          <w:rFonts w:ascii="Arial" w:hAnsi="Arial" w:eastAsia="Arial" w:cs="Arial"/>
        </w:rPr>
        <w:t xml:space="preserve"> and essential oil blends. The company is e-commerce </w:t>
      </w:r>
      <w:r w:rsidRPr="5521D6EC" w:rsidR="3EABB363">
        <w:rPr>
          <w:rFonts w:ascii="Arial" w:hAnsi="Arial" w:eastAsia="Arial" w:cs="Arial"/>
        </w:rPr>
        <w:t>based and</w:t>
      </w:r>
      <w:r w:rsidRPr="5521D6EC" w:rsidR="5F3DC350">
        <w:rPr>
          <w:rFonts w:ascii="Arial" w:hAnsi="Arial" w:eastAsia="Arial" w:cs="Arial"/>
        </w:rPr>
        <w:t xml:space="preserve"> sells its products both on its own e-commerce platform and on other platforms like Etsy and Instagram Shop, as well as undertaking local craft markets and pop-ups in London. The product line has aromatherapy candles in glass jars, seasonally scented </w:t>
      </w:r>
      <w:r w:rsidRPr="5521D6EC" w:rsidR="5F3DC350">
        <w:rPr>
          <w:rFonts w:ascii="Arial" w:hAnsi="Arial" w:eastAsia="Arial" w:cs="Arial"/>
        </w:rPr>
        <w:t>collections</w:t>
      </w:r>
      <w:r w:rsidRPr="5521D6EC" w:rsidR="5F3DC350">
        <w:rPr>
          <w:rFonts w:ascii="Arial" w:hAnsi="Arial" w:eastAsia="Arial" w:cs="Arial"/>
        </w:rPr>
        <w:t xml:space="preserve"> and personalised candles to use on gifting a present to someone like birthdays, </w:t>
      </w:r>
      <w:r w:rsidRPr="5521D6EC" w:rsidR="5F3DC350">
        <w:rPr>
          <w:rFonts w:ascii="Arial" w:hAnsi="Arial" w:eastAsia="Arial" w:cs="Arial"/>
        </w:rPr>
        <w:t>weddings</w:t>
      </w:r>
      <w:r w:rsidRPr="5521D6EC" w:rsidR="5F3DC350">
        <w:rPr>
          <w:rFonts w:ascii="Arial" w:hAnsi="Arial" w:eastAsia="Arial" w:cs="Arial"/>
        </w:rPr>
        <w:t xml:space="preserve"> and holidays. Burns (2022) argues that at the </w:t>
      </w:r>
      <w:r w:rsidRPr="5521D6EC" w:rsidR="5F3DC350">
        <w:rPr>
          <w:rFonts w:ascii="Arial" w:hAnsi="Arial" w:eastAsia="Arial" w:cs="Arial"/>
        </w:rPr>
        <w:t>initial</w:t>
      </w:r>
      <w:r w:rsidRPr="5521D6EC" w:rsidR="5F3DC350">
        <w:rPr>
          <w:rFonts w:ascii="Arial" w:hAnsi="Arial" w:eastAsia="Arial" w:cs="Arial"/>
        </w:rPr>
        <w:t xml:space="preserve"> phases of the venture creation, one must </w:t>
      </w:r>
      <w:r w:rsidRPr="5521D6EC" w:rsidR="5F3DC350">
        <w:rPr>
          <w:rFonts w:ascii="Arial" w:hAnsi="Arial" w:eastAsia="Arial" w:cs="Arial"/>
        </w:rPr>
        <w:t>identify</w:t>
      </w:r>
      <w:r w:rsidRPr="5521D6EC" w:rsidR="5F3DC350">
        <w:rPr>
          <w:rFonts w:ascii="Arial" w:hAnsi="Arial" w:eastAsia="Arial" w:cs="Arial"/>
        </w:rPr>
        <w:t xml:space="preserve"> a distinct product offering, which corresponds to the trends among the consumers. The world candle market has </w:t>
      </w:r>
      <w:r w:rsidRPr="5521D6EC" w:rsidR="5F3DC350">
        <w:rPr>
          <w:rFonts w:ascii="Arial" w:hAnsi="Arial" w:eastAsia="Arial" w:cs="Arial"/>
        </w:rPr>
        <w:t>witnessed</w:t>
      </w:r>
      <w:r w:rsidRPr="5521D6EC" w:rsidR="5F3DC350">
        <w:rPr>
          <w:rFonts w:ascii="Arial" w:hAnsi="Arial" w:eastAsia="Arial" w:cs="Arial"/>
        </w:rPr>
        <w:t xml:space="preserve"> a consistent growth due to the desire of consumers to </w:t>
      </w:r>
      <w:r w:rsidRPr="5521D6EC" w:rsidR="5F3DC350">
        <w:rPr>
          <w:rFonts w:ascii="Arial" w:hAnsi="Arial" w:eastAsia="Arial" w:cs="Arial"/>
        </w:rPr>
        <w:t>purchase</w:t>
      </w:r>
      <w:r w:rsidRPr="5521D6EC" w:rsidR="5F3DC350">
        <w:rPr>
          <w:rFonts w:ascii="Arial" w:hAnsi="Arial" w:eastAsia="Arial" w:cs="Arial"/>
        </w:rPr>
        <w:t xml:space="preserve"> a wellness product and environmentally friendly home fragrance offerings, and the soy wax market segment has become more popular given its cleaner burning rate and renewable sources (Grand View Research, 2023).</w:t>
      </w:r>
    </w:p>
    <w:p w:rsidRPr="0079793D" w:rsidR="0079793D" w:rsidP="5521D6EC" w:rsidRDefault="0079793D" w14:paraId="2B91D0AD" w14:textId="77777777">
      <w:pPr>
        <w:pStyle w:val="Normal"/>
        <w:spacing w:line="360" w:lineRule="auto"/>
        <w:ind w:firstLine="720"/>
        <w:rPr>
          <w:rFonts w:ascii="Arial" w:hAnsi="Arial" w:eastAsia="Arial" w:cs="Arial"/>
          <w:sz w:val="24"/>
          <w:szCs w:val="24"/>
        </w:rPr>
      </w:pPr>
      <w:r w:rsidRPr="588B7B9C" w:rsidR="0DEEA5DD">
        <w:rPr>
          <w:rFonts w:ascii="Arial" w:hAnsi="Arial" w:eastAsia="Arial" w:cs="Arial"/>
        </w:rPr>
        <w:t>Business objectives</w:t>
      </w:r>
    </w:p>
    <w:p w:rsidRPr="0079793D" w:rsidR="0079793D" w:rsidP="5521D6EC" w:rsidRDefault="0079793D" w14:paraId="13FF4B60" w14:textId="438962C2">
      <w:pPr>
        <w:pStyle w:val="Normal"/>
        <w:tabs>
          <w:tab w:val="left" w:leader="none" w:pos="228"/>
        </w:tabs>
        <w:spacing w:line="360" w:lineRule="auto"/>
        <w:ind w:firstLine="720"/>
        <w:rPr>
          <w:rFonts w:ascii="Arial" w:hAnsi="Arial" w:eastAsia="Arial" w:cs="Arial"/>
          <w:sz w:val="24"/>
          <w:szCs w:val="24"/>
        </w:rPr>
      </w:pPr>
      <w:r w:rsidRPr="5521D6EC" w:rsidR="5F3DC350">
        <w:rPr>
          <w:rFonts w:ascii="Arial" w:hAnsi="Arial" w:eastAsia="Arial" w:cs="Arial"/>
        </w:rPr>
        <w:t>In the s</w:t>
      </w:r>
      <w:r w:rsidRPr="5521D6EC" w:rsidR="5F3DC350">
        <w:rPr>
          <w:rFonts w:ascii="Arial" w:hAnsi="Arial" w:eastAsia="Arial" w:cs="Arial"/>
        </w:rPr>
        <w:t xml:space="preserve">hort term the goal of </w:t>
      </w:r>
      <w:r w:rsidRPr="5521D6EC" w:rsidR="5F3DC350">
        <w:rPr>
          <w:rFonts w:ascii="Arial" w:hAnsi="Arial" w:eastAsia="Arial" w:cs="Arial"/>
        </w:rPr>
        <w:t>Sweetcandles</w:t>
      </w:r>
      <w:r w:rsidRPr="5521D6EC" w:rsidR="5F3DC350">
        <w:rPr>
          <w:rFonts w:ascii="Arial" w:hAnsi="Arial" w:eastAsia="Arial" w:cs="Arial"/>
        </w:rPr>
        <w:t xml:space="preserve"> is to achieve recognition of the brand within the initial twelve months through the creation of an active social media presence of no less than 5,000 followers on Instagram and Tik Tok, the development of a fully functioning online store, and a minimum of 200 units in sales monthly. It is also aimed at the business to </w:t>
      </w:r>
      <w:r w:rsidRPr="5521D6EC" w:rsidR="5F3DC350">
        <w:rPr>
          <w:rFonts w:ascii="Arial" w:hAnsi="Arial" w:eastAsia="Arial" w:cs="Arial"/>
        </w:rPr>
        <w:t>establish</w:t>
      </w:r>
      <w:r w:rsidRPr="5521D6EC" w:rsidR="5F3DC350">
        <w:rPr>
          <w:rFonts w:ascii="Arial" w:hAnsi="Arial" w:eastAsia="Arial" w:cs="Arial"/>
        </w:rPr>
        <w:t xml:space="preserve"> a consistent presence at two or three London-based craft markets during the first half year. </w:t>
      </w:r>
      <w:r w:rsidRPr="5521D6EC" w:rsidR="5F3DC350">
        <w:rPr>
          <w:rFonts w:ascii="Arial" w:hAnsi="Arial" w:eastAsia="Arial" w:cs="Arial"/>
        </w:rPr>
        <w:t>Sweetcandles</w:t>
      </w:r>
      <w:r w:rsidRPr="5521D6EC" w:rsidR="5F3DC350">
        <w:rPr>
          <w:rFonts w:ascii="Arial" w:hAnsi="Arial" w:eastAsia="Arial" w:cs="Arial"/>
        </w:rPr>
        <w:t xml:space="preserve"> will extend wholesale dealings to independent local retailers and boutique bestowal shops spread out all over the UK, will instigate a box membership arrangement in the second year of business, and will </w:t>
      </w:r>
      <w:r w:rsidRPr="5521D6EC" w:rsidR="5F3DC350">
        <w:rPr>
          <w:rFonts w:ascii="Arial" w:hAnsi="Arial" w:eastAsia="Arial" w:cs="Arial"/>
        </w:rPr>
        <w:t>accomplish</w:t>
      </w:r>
      <w:r w:rsidRPr="5521D6EC" w:rsidR="5F3DC350">
        <w:rPr>
          <w:rFonts w:ascii="Arial" w:hAnsi="Arial" w:eastAsia="Arial" w:cs="Arial"/>
        </w:rPr>
        <w:t xml:space="preserve"> yearly profits of least 50,000 in the third year. Due to the need to measure the progress and make the relevant strategic choices, small businesses should set some short- and long-term </w:t>
      </w:r>
      <w:r w:rsidRPr="5521D6EC" w:rsidR="5F3DC350">
        <w:rPr>
          <w:rFonts w:ascii="Arial" w:hAnsi="Arial" w:eastAsia="Arial" w:cs="Arial"/>
        </w:rPr>
        <w:t>objectives</w:t>
      </w:r>
      <w:r w:rsidRPr="5521D6EC" w:rsidR="5F3DC350">
        <w:rPr>
          <w:rFonts w:ascii="Arial" w:hAnsi="Arial" w:eastAsia="Arial" w:cs="Arial"/>
        </w:rPr>
        <w:t xml:space="preserve"> that help them track the trend in the future (Stokes and Wilson, 2021).</w:t>
      </w:r>
    </w:p>
    <w:p w:rsidRPr="0079793D" w:rsidR="0079793D" w:rsidP="5521D6EC" w:rsidRDefault="0079793D" w14:paraId="43FB6323" w14:textId="77777777">
      <w:pPr>
        <w:pStyle w:val="Normal"/>
        <w:spacing w:line="360" w:lineRule="auto"/>
        <w:ind w:firstLine="720"/>
        <w:rPr>
          <w:rFonts w:ascii="Arial" w:hAnsi="Arial" w:eastAsia="Arial" w:cs="Arial"/>
          <w:sz w:val="24"/>
          <w:szCs w:val="24"/>
        </w:rPr>
      </w:pPr>
      <w:r w:rsidRPr="588B7B9C" w:rsidR="0DEEA5DD">
        <w:rPr>
          <w:rFonts w:ascii="Arial" w:hAnsi="Arial" w:eastAsia="Arial" w:cs="Arial"/>
        </w:rPr>
        <w:t>Unique selling point</w:t>
      </w:r>
    </w:p>
    <w:p w:rsidRPr="0079793D" w:rsidR="0079793D" w:rsidP="5521D6EC" w:rsidRDefault="0079793D" w14:paraId="1E171793" w14:textId="2CBC9B9A">
      <w:pPr>
        <w:pStyle w:val="Normal"/>
        <w:tabs>
          <w:tab w:val="left" w:leader="none" w:pos="228"/>
        </w:tabs>
        <w:spacing w:line="360" w:lineRule="auto"/>
        <w:ind w:firstLine="720"/>
        <w:rPr>
          <w:rFonts w:ascii="Arial" w:hAnsi="Arial" w:eastAsia="Arial" w:cs="Arial"/>
          <w:sz w:val="24"/>
          <w:szCs w:val="24"/>
        </w:rPr>
      </w:pPr>
      <w:r w:rsidRPr="08CAA9CC" w:rsidR="5F3DC350">
        <w:rPr>
          <w:rFonts w:ascii="Arial" w:hAnsi="Arial" w:eastAsia="Arial" w:cs="Arial"/>
        </w:rPr>
        <w:t xml:space="preserve">The company offers a mixture of sustainability, personalisation, and artisan quality, which is the unique selling point of </w:t>
      </w:r>
      <w:r w:rsidRPr="08CAA9CC" w:rsidR="5F3DC350">
        <w:rPr>
          <w:rFonts w:ascii="Arial" w:hAnsi="Arial" w:eastAsia="Arial" w:cs="Arial"/>
        </w:rPr>
        <w:t>Sweetcandles</w:t>
      </w:r>
      <w:r w:rsidRPr="08CAA9CC" w:rsidR="5F3DC350">
        <w:rPr>
          <w:rFonts w:ascii="Arial" w:hAnsi="Arial" w:eastAsia="Arial" w:cs="Arial"/>
        </w:rPr>
        <w:t>. They are all hand-poured with cruelty-free vegan ingredients, and the package is completely recyclable or biodegradable. The product can also be personalised with a custom scent candle bearing personalised label, which makes it quite suitable to be gifted out in the market</w:t>
      </w:r>
      <w:r w:rsidRPr="08CAA9CC" w:rsidR="24E204D4">
        <w:rPr>
          <w:rFonts w:ascii="Arial" w:hAnsi="Arial" w:eastAsia="Arial" w:cs="Arial"/>
        </w:rPr>
        <w:t>. Another great and unique idea is a medium sized scented candle in a glass, in which the custome</w:t>
      </w:r>
      <w:r w:rsidRPr="08CAA9CC" w:rsidR="44150B8E">
        <w:rPr>
          <w:rFonts w:ascii="Arial" w:hAnsi="Arial" w:eastAsia="Arial" w:cs="Arial"/>
        </w:rPr>
        <w:t xml:space="preserve">r </w:t>
      </w:r>
      <w:r w:rsidRPr="08CAA9CC" w:rsidR="44150B8E">
        <w:rPr>
          <w:rFonts w:ascii="Arial" w:hAnsi="Arial" w:eastAsia="Arial" w:cs="Arial"/>
        </w:rPr>
        <w:t>has to</w:t>
      </w:r>
      <w:r w:rsidRPr="08CAA9CC" w:rsidR="44150B8E">
        <w:rPr>
          <w:rFonts w:ascii="Arial" w:hAnsi="Arial" w:eastAsia="Arial" w:cs="Arial"/>
        </w:rPr>
        <w:t xml:space="preserve"> </w:t>
      </w:r>
      <w:r w:rsidRPr="08CAA9CC" w:rsidR="44150B8E">
        <w:rPr>
          <w:rFonts w:ascii="Arial" w:hAnsi="Arial" w:eastAsia="Arial" w:cs="Arial"/>
        </w:rPr>
        <w:t>option</w:t>
      </w:r>
      <w:r w:rsidRPr="08CAA9CC" w:rsidR="44150B8E">
        <w:rPr>
          <w:rFonts w:ascii="Arial" w:hAnsi="Arial" w:eastAsia="Arial" w:cs="Arial"/>
        </w:rPr>
        <w:t xml:space="preserve"> to customize the candle with their own picture of choice. When the candle will be lighted the picture will become v</w:t>
      </w:r>
      <w:r w:rsidRPr="08CAA9CC" w:rsidR="15A2E708">
        <w:rPr>
          <w:rFonts w:ascii="Arial" w:hAnsi="Arial" w:eastAsia="Arial" w:cs="Arial"/>
        </w:rPr>
        <w:t>isible.</w:t>
      </w:r>
      <w:r w:rsidRPr="08CAA9CC" w:rsidR="4E52E770">
        <w:rPr>
          <w:rFonts w:ascii="Arial" w:hAnsi="Arial" w:eastAsia="Arial" w:cs="Arial"/>
        </w:rPr>
        <w:t xml:space="preserve"> The customer can also choose the scent of their candles, giving them even more choice</w:t>
      </w:r>
      <w:r w:rsidRPr="08CAA9CC" w:rsidR="15454C4C">
        <w:rPr>
          <w:rFonts w:ascii="Arial" w:hAnsi="Arial" w:eastAsia="Arial" w:cs="Arial"/>
        </w:rPr>
        <w:t>.</w:t>
      </w:r>
      <w:r w:rsidRPr="08CAA9CC" w:rsidR="15A2E708">
        <w:rPr>
          <w:rFonts w:ascii="Arial" w:hAnsi="Arial" w:eastAsia="Arial" w:cs="Arial"/>
        </w:rPr>
        <w:t xml:space="preserve"> </w:t>
      </w:r>
      <w:r w:rsidRPr="08CAA9CC" w:rsidR="15A2E708">
        <w:rPr>
          <w:rFonts w:ascii="Arial" w:hAnsi="Arial" w:eastAsia="Arial" w:cs="Arial"/>
        </w:rPr>
        <w:t>I think this</w:t>
      </w:r>
      <w:r w:rsidRPr="08CAA9CC" w:rsidR="15A2E708">
        <w:rPr>
          <w:rFonts w:ascii="Arial" w:hAnsi="Arial" w:eastAsia="Arial" w:cs="Arial"/>
        </w:rPr>
        <w:t xml:space="preserve"> is an excellent unique selling point</w:t>
      </w:r>
      <w:r w:rsidRPr="08CAA9CC" w:rsidR="2EB2E638">
        <w:rPr>
          <w:rFonts w:ascii="Arial" w:hAnsi="Arial" w:eastAsia="Arial" w:cs="Arial"/>
        </w:rPr>
        <w:t xml:space="preserve"> as it allows the customer to have a whole new </w:t>
      </w:r>
      <w:r w:rsidRPr="08CAA9CC" w:rsidR="3C1289E2">
        <w:rPr>
          <w:rFonts w:ascii="Arial" w:hAnsi="Arial" w:eastAsia="Arial" w:cs="Arial"/>
        </w:rPr>
        <w:t>personalisation</w:t>
      </w:r>
      <w:r w:rsidRPr="08CAA9CC" w:rsidR="2EB2E638">
        <w:rPr>
          <w:rFonts w:ascii="Arial" w:hAnsi="Arial" w:eastAsia="Arial" w:cs="Arial"/>
        </w:rPr>
        <w:t xml:space="preserve"> </w:t>
      </w:r>
      <w:r w:rsidRPr="08CAA9CC" w:rsidR="2EB2E638">
        <w:rPr>
          <w:rFonts w:ascii="Arial" w:hAnsi="Arial" w:eastAsia="Arial" w:cs="Arial"/>
        </w:rPr>
        <w:t>option</w:t>
      </w:r>
      <w:r w:rsidRPr="08CAA9CC" w:rsidR="2EB2E638">
        <w:rPr>
          <w:rFonts w:ascii="Arial" w:hAnsi="Arial" w:eastAsia="Arial" w:cs="Arial"/>
        </w:rPr>
        <w:t xml:space="preserve"> which would be greatly </w:t>
      </w:r>
      <w:r w:rsidRPr="08CAA9CC" w:rsidR="43864C31">
        <w:rPr>
          <w:rFonts w:ascii="Arial" w:hAnsi="Arial" w:eastAsia="Arial" w:cs="Arial"/>
        </w:rPr>
        <w:t>appreciated</w:t>
      </w:r>
      <w:r w:rsidRPr="08CAA9CC" w:rsidR="2EB2E638">
        <w:rPr>
          <w:rFonts w:ascii="Arial" w:hAnsi="Arial" w:eastAsia="Arial" w:cs="Arial"/>
        </w:rPr>
        <w:t xml:space="preserve"> es</w:t>
      </w:r>
      <w:r w:rsidRPr="08CAA9CC" w:rsidR="41C49B59">
        <w:rPr>
          <w:rFonts w:ascii="Arial" w:hAnsi="Arial" w:eastAsia="Arial" w:cs="Arial"/>
        </w:rPr>
        <w:t xml:space="preserve">pecially for celebrations, </w:t>
      </w:r>
      <w:r w:rsidRPr="08CAA9CC" w:rsidR="41C49B59">
        <w:rPr>
          <w:rFonts w:ascii="Arial" w:hAnsi="Arial" w:eastAsia="Arial" w:cs="Arial"/>
        </w:rPr>
        <w:t>anniversaries</w:t>
      </w:r>
      <w:r w:rsidRPr="08CAA9CC" w:rsidR="41C49B59">
        <w:rPr>
          <w:rFonts w:ascii="Arial" w:hAnsi="Arial" w:eastAsia="Arial" w:cs="Arial"/>
        </w:rPr>
        <w:t xml:space="preserve"> and birthdays</w:t>
      </w:r>
      <w:r w:rsidRPr="08CAA9CC" w:rsidR="15A2E708">
        <w:rPr>
          <w:rFonts w:ascii="Arial" w:hAnsi="Arial" w:eastAsia="Arial" w:cs="Arial"/>
        </w:rPr>
        <w:t>.</w:t>
      </w:r>
      <w:r w:rsidRPr="08CAA9CC" w:rsidR="5F3DC350">
        <w:rPr>
          <w:rFonts w:ascii="Arial" w:hAnsi="Arial" w:eastAsia="Arial" w:cs="Arial"/>
        </w:rPr>
        <w:t xml:space="preserve"> </w:t>
      </w:r>
      <w:r w:rsidRPr="08CAA9CC" w:rsidR="5F3DC350">
        <w:rPr>
          <w:rFonts w:ascii="Arial" w:hAnsi="Arial" w:eastAsia="Arial" w:cs="Arial"/>
        </w:rPr>
        <w:t xml:space="preserve">This distinction can be related to the finding of Kotler and Armstrong (2023) that the businesses generating a unique value that corresponds to the lifestyle needs of consumers are in a better position to </w:t>
      </w:r>
      <w:r w:rsidRPr="08CAA9CC" w:rsidR="5F3DC350">
        <w:rPr>
          <w:rFonts w:ascii="Arial" w:hAnsi="Arial" w:eastAsia="Arial" w:cs="Arial"/>
        </w:rPr>
        <w:t>establish</w:t>
      </w:r>
      <w:r w:rsidRPr="08CAA9CC" w:rsidR="5F3DC350">
        <w:rPr>
          <w:rFonts w:ascii="Arial" w:hAnsi="Arial" w:eastAsia="Arial" w:cs="Arial"/>
        </w:rPr>
        <w:t xml:space="preserve"> a stable customer relationship.</w:t>
      </w:r>
    </w:p>
    <w:p w:rsidRPr="0079793D" w:rsidR="0079793D" w:rsidP="08CAA9CC" w:rsidRDefault="0079793D" w14:paraId="44A1BDA0" w14:textId="77777777">
      <w:pPr>
        <w:pStyle w:val="Normal"/>
        <w:spacing w:line="360" w:lineRule="auto"/>
        <w:ind w:firstLine="720"/>
        <w:rPr>
          <w:rFonts w:ascii="Arial" w:hAnsi="Arial" w:eastAsia="Arial" w:cs="Arial"/>
          <w:b w:val="1"/>
          <w:bCs w:val="1"/>
          <w:sz w:val="24"/>
          <w:szCs w:val="24"/>
        </w:rPr>
      </w:pPr>
      <w:r w:rsidRPr="08CAA9CC" w:rsidR="0DEEA5DD">
        <w:rPr>
          <w:rFonts w:ascii="Arial" w:hAnsi="Arial" w:eastAsia="Arial" w:cs="Arial"/>
          <w:b w:val="1"/>
          <w:bCs w:val="1"/>
        </w:rPr>
        <w:t>Element 2: Business environment and competitor analysis</w:t>
      </w:r>
    </w:p>
    <w:p w:rsidRPr="0079793D" w:rsidR="0079793D" w:rsidP="5521D6EC" w:rsidRDefault="0079793D" w14:paraId="0BF48DFA" w14:textId="77777777">
      <w:pPr>
        <w:pStyle w:val="Normal"/>
        <w:spacing w:line="360" w:lineRule="auto"/>
        <w:ind w:firstLine="720"/>
        <w:rPr>
          <w:rFonts w:ascii="Arial" w:hAnsi="Arial" w:eastAsia="Arial" w:cs="Arial"/>
          <w:sz w:val="24"/>
          <w:szCs w:val="24"/>
        </w:rPr>
      </w:pPr>
      <w:r w:rsidRPr="08CAA9CC" w:rsidR="0DEEA5DD">
        <w:rPr>
          <w:rFonts w:ascii="Arial" w:hAnsi="Arial" w:eastAsia="Arial" w:cs="Arial"/>
        </w:rPr>
        <w:t>PESTEL analysis</w:t>
      </w:r>
    </w:p>
    <w:p w:rsidRPr="0079793D" w:rsidR="0079793D" w:rsidP="5521D6EC" w:rsidRDefault="0079793D" w14:paraId="40AB988B" w14:textId="0CB9B386">
      <w:pPr>
        <w:pStyle w:val="Normal"/>
        <w:tabs>
          <w:tab w:val="left" w:leader="none" w:pos="228"/>
        </w:tabs>
        <w:spacing w:line="360" w:lineRule="auto"/>
        <w:ind w:firstLine="720"/>
        <w:rPr>
          <w:rFonts w:ascii="Arial" w:hAnsi="Arial" w:eastAsia="Arial" w:cs="Arial"/>
          <w:sz w:val="24"/>
          <w:szCs w:val="24"/>
        </w:rPr>
      </w:pPr>
      <w:r w:rsidRPr="08CAA9CC" w:rsidR="0401ED4B">
        <w:rPr>
          <w:rFonts w:ascii="Arial" w:hAnsi="Arial" w:eastAsia="Arial" w:cs="Arial"/>
          <w:noProof w:val="0"/>
          <w:sz w:val="24"/>
          <w:szCs w:val="24"/>
          <w:lang w:val="en-GB"/>
        </w:rPr>
        <w:t xml:space="preserve">The political environment's impact on organisations is examined using PESTLE analysis. For example, the study can produce findings about political conditions, such as whether political stability is </w:t>
      </w:r>
      <w:r w:rsidRPr="08CAA9CC" w:rsidR="0401ED4B">
        <w:rPr>
          <w:rFonts w:ascii="Arial" w:hAnsi="Arial" w:eastAsia="Arial" w:cs="Arial"/>
          <w:noProof w:val="0"/>
          <w:sz w:val="24"/>
          <w:szCs w:val="24"/>
          <w:lang w:val="en-GB"/>
        </w:rPr>
        <w:t>advantageous</w:t>
      </w:r>
      <w:r w:rsidRPr="08CAA9CC" w:rsidR="0401ED4B">
        <w:rPr>
          <w:rFonts w:ascii="Arial" w:hAnsi="Arial" w:eastAsia="Arial" w:cs="Arial"/>
          <w:noProof w:val="0"/>
          <w:sz w:val="24"/>
          <w:szCs w:val="24"/>
          <w:lang w:val="en-GB"/>
        </w:rPr>
        <w:t xml:space="preserve"> to organisations. However, an unfavourable political environment, such as a war or a government that is unclear, might have a detrimental effect on the organization. The organization can gain a lot from recognising opportunities and addressing dangers in the political context. </w:t>
      </w:r>
      <w:r w:rsidRPr="08CAA9CC" w:rsidR="5F3DC350">
        <w:rPr>
          <w:rFonts w:ascii="Arial" w:hAnsi="Arial" w:eastAsia="Arial" w:cs="Arial"/>
        </w:rPr>
        <w:t xml:space="preserve">Political influences will be the continued </w:t>
      </w:r>
      <w:r w:rsidRPr="08CAA9CC" w:rsidR="5F3DC350">
        <w:rPr>
          <w:rFonts w:ascii="Arial" w:hAnsi="Arial" w:eastAsia="Arial" w:cs="Arial"/>
        </w:rPr>
        <w:t>assistance</w:t>
      </w:r>
      <w:r w:rsidRPr="08CAA9CC" w:rsidR="5F3DC350">
        <w:rPr>
          <w:rFonts w:ascii="Arial" w:hAnsi="Arial" w:eastAsia="Arial" w:cs="Arial"/>
        </w:rPr>
        <w:t xml:space="preserve"> of the government of the UK to the small business in the form of grants along with the Start Up Loans scheme and the favourable VAT limits to micro enterprises. Registered VAT threshold is now 90,000 that means </w:t>
      </w:r>
      <w:r w:rsidRPr="08CAA9CC" w:rsidR="5F3DC350">
        <w:rPr>
          <w:rFonts w:ascii="Arial" w:hAnsi="Arial" w:eastAsia="Arial" w:cs="Arial"/>
        </w:rPr>
        <w:t>Sweetcandles</w:t>
      </w:r>
      <w:r w:rsidRPr="08CAA9CC" w:rsidR="5F3DC350">
        <w:rPr>
          <w:rFonts w:ascii="Arial" w:hAnsi="Arial" w:eastAsia="Arial" w:cs="Arial"/>
        </w:rPr>
        <w:t xml:space="preserve"> will not have to collect VAT during its </w:t>
      </w:r>
      <w:r w:rsidRPr="08CAA9CC" w:rsidR="5F3DC350">
        <w:rPr>
          <w:rFonts w:ascii="Arial" w:hAnsi="Arial" w:eastAsia="Arial" w:cs="Arial"/>
        </w:rPr>
        <w:t>initial</w:t>
      </w:r>
      <w:r w:rsidRPr="08CAA9CC" w:rsidR="5F3DC350">
        <w:rPr>
          <w:rFonts w:ascii="Arial" w:hAnsi="Arial" w:eastAsia="Arial" w:cs="Arial"/>
        </w:rPr>
        <w:t xml:space="preserve"> years. </w:t>
      </w:r>
      <w:r>
        <w:tab/>
      </w:r>
      <w:r>
        <w:tab/>
      </w:r>
      <w:r w:rsidRPr="08CAA9CC" w:rsidR="5B8039CB">
        <w:rPr>
          <w:rFonts w:ascii="Arial" w:hAnsi="Arial" w:eastAsia="Arial" w:cs="Arial"/>
          <w:noProof w:val="0"/>
          <w:sz w:val="24"/>
          <w:szCs w:val="24"/>
          <w:lang w:val="en-GB"/>
        </w:rPr>
        <w:t xml:space="preserve">Data on economic conditions, including taxes, tariffs, interest rates, economic growth, recession, inflation rate, exchange rate, minimum wage, wage rates, unemployment, cost of living, working hours, availability of credit and financing, and rate of economic growth, are produced by the PESTLE analysis. Results on the state of the economy and how it might affect the organization enable it to react accordingly. Economic recessions, for instance, can have a detrimental impact on an organization's performance and ability to survive. Furthermore, interest rates have an impact on a company's cost of capital and, consequently, the degree to which an organization grows and develops. </w:t>
      </w:r>
      <w:r w:rsidRPr="08CAA9CC" w:rsidR="5F3DC350">
        <w:rPr>
          <w:rFonts w:ascii="Arial" w:hAnsi="Arial" w:eastAsia="Arial" w:cs="Arial"/>
        </w:rPr>
        <w:t xml:space="preserve">The economic reasons can also be a source of opportunities as well as threats, since inflation and cost-of-living issues have affected the consumer spending patterns but affordable luxury of scented candle has continued to be strong since people will tend to indulge themselves with small things during the time of financial limitations (Burns, 2022). </w:t>
      </w:r>
    </w:p>
    <w:p w:rsidRPr="0079793D" w:rsidR="0079793D" w:rsidP="5521D6EC" w:rsidRDefault="0079793D" w14:paraId="17818B55" w14:textId="5DF3978D">
      <w:pPr>
        <w:pStyle w:val="Normal"/>
        <w:tabs>
          <w:tab w:val="left" w:leader="none" w:pos="228"/>
        </w:tabs>
        <w:spacing w:line="360" w:lineRule="auto"/>
        <w:ind w:firstLine="720"/>
        <w:rPr>
          <w:rFonts w:ascii="Arial" w:hAnsi="Arial" w:eastAsia="Arial" w:cs="Arial"/>
          <w:sz w:val="24"/>
          <w:szCs w:val="24"/>
        </w:rPr>
      </w:pPr>
      <w:r w:rsidRPr="08CAA9CC" w:rsidR="0EF44F0A">
        <w:rPr>
          <w:rFonts w:ascii="Arial" w:hAnsi="Arial" w:eastAsia="Arial" w:cs="Arial"/>
          <w:noProof w:val="0"/>
          <w:sz w:val="24"/>
          <w:szCs w:val="24"/>
          <w:lang w:val="en-GB"/>
        </w:rPr>
        <w:t xml:space="preserve">Stakeholders' values, beliefs, attitudes, opinions, and lifestyles are all part of the social environment. Clients are influenced by social views, attitudes, and lifestyles. The study of the human population's size, geographic distribution, age, educational attainment, and economic distribution is part of the research of demographic factors. Organisations can define their </w:t>
      </w:r>
      <w:r w:rsidRPr="08CAA9CC" w:rsidR="0EF44F0A">
        <w:rPr>
          <w:rFonts w:ascii="Arial" w:hAnsi="Arial" w:eastAsia="Arial" w:cs="Arial"/>
          <w:noProof w:val="0"/>
          <w:sz w:val="24"/>
          <w:szCs w:val="24"/>
          <w:lang w:val="en-GB"/>
        </w:rPr>
        <w:t>likely market</w:t>
      </w:r>
      <w:r w:rsidRPr="08CAA9CC" w:rsidR="0EF44F0A">
        <w:rPr>
          <w:rFonts w:ascii="Arial" w:hAnsi="Arial" w:eastAsia="Arial" w:cs="Arial"/>
          <w:noProof w:val="0"/>
          <w:sz w:val="24"/>
          <w:szCs w:val="24"/>
          <w:lang w:val="en-GB"/>
        </w:rPr>
        <w:t xml:space="preserve"> and suitable labour force by creating demographic data. </w:t>
      </w:r>
      <w:r w:rsidRPr="08CAA9CC" w:rsidR="5F3DC350">
        <w:rPr>
          <w:rFonts w:ascii="Arial" w:hAnsi="Arial" w:eastAsia="Arial" w:cs="Arial"/>
        </w:rPr>
        <w:t xml:space="preserve">The business is well supported by social factors, as consumer awareness levels on the topics of wellness, self-care, and sustainability have increased the demand of natural and environmentally friendly candles in the UK </w:t>
      </w:r>
      <w:r w:rsidRPr="08CAA9CC" w:rsidR="5F3DC350">
        <w:rPr>
          <w:rFonts w:ascii="Arial" w:hAnsi="Arial" w:eastAsia="Arial" w:cs="Arial"/>
        </w:rPr>
        <w:t>market considerably</w:t>
      </w:r>
      <w:r w:rsidRPr="08CAA9CC" w:rsidR="5F3DC350">
        <w:rPr>
          <w:rFonts w:ascii="Arial" w:hAnsi="Arial" w:eastAsia="Arial" w:cs="Arial"/>
        </w:rPr>
        <w:t xml:space="preserve"> (Persistence Market Research, 2023). </w:t>
      </w:r>
    </w:p>
    <w:p w:rsidRPr="0079793D" w:rsidR="0079793D" w:rsidP="5521D6EC" w:rsidRDefault="0079793D" w14:paraId="55E1F4B8" w14:textId="7FFBEC5A">
      <w:pPr>
        <w:pStyle w:val="Normal"/>
        <w:tabs>
          <w:tab w:val="left" w:leader="none" w:pos="228"/>
        </w:tabs>
        <w:spacing w:line="360" w:lineRule="auto"/>
        <w:ind w:firstLine="720"/>
        <w:rPr>
          <w:rFonts w:ascii="Arial" w:hAnsi="Arial" w:eastAsia="Arial" w:cs="Arial"/>
          <w:sz w:val="24"/>
          <w:szCs w:val="24"/>
        </w:rPr>
      </w:pPr>
      <w:r w:rsidRPr="08CAA9CC" w:rsidR="4351C8C1">
        <w:rPr>
          <w:rFonts w:ascii="Arial" w:hAnsi="Arial" w:eastAsia="Arial" w:cs="Arial"/>
          <w:noProof w:val="0"/>
          <w:sz w:val="24"/>
          <w:szCs w:val="24"/>
          <w:lang w:val="en-GB"/>
        </w:rPr>
        <w:t xml:space="preserve">Depending on technical advancement, newly discovered technologies will </w:t>
      </w:r>
      <w:r w:rsidRPr="08CAA9CC" w:rsidR="4351C8C1">
        <w:rPr>
          <w:rFonts w:ascii="Arial" w:hAnsi="Arial" w:eastAsia="Arial" w:cs="Arial"/>
          <w:noProof w:val="0"/>
          <w:sz w:val="24"/>
          <w:szCs w:val="24"/>
          <w:lang w:val="en-GB"/>
        </w:rPr>
        <w:t>likely lower</w:t>
      </w:r>
      <w:r w:rsidRPr="08CAA9CC" w:rsidR="4351C8C1">
        <w:rPr>
          <w:rFonts w:ascii="Arial" w:hAnsi="Arial" w:eastAsia="Arial" w:cs="Arial"/>
          <w:noProof w:val="0"/>
          <w:sz w:val="24"/>
          <w:szCs w:val="24"/>
          <w:lang w:val="en-GB"/>
        </w:rPr>
        <w:t xml:space="preserve"> production costs and increase productivity. However, the firm may face possibilities or risks because of the recognised changes in the technology environment. For example, the cost of </w:t>
      </w:r>
      <w:r w:rsidRPr="08CAA9CC" w:rsidR="4351C8C1">
        <w:rPr>
          <w:rFonts w:ascii="Arial" w:hAnsi="Arial" w:eastAsia="Arial" w:cs="Arial"/>
          <w:noProof w:val="0"/>
          <w:sz w:val="24"/>
          <w:szCs w:val="24"/>
          <w:lang w:val="en-GB"/>
        </w:rPr>
        <w:t>purchasing</w:t>
      </w:r>
      <w:r w:rsidRPr="08CAA9CC" w:rsidR="4351C8C1">
        <w:rPr>
          <w:rFonts w:ascii="Arial" w:hAnsi="Arial" w:eastAsia="Arial" w:cs="Arial"/>
          <w:noProof w:val="0"/>
          <w:sz w:val="24"/>
          <w:szCs w:val="24"/>
          <w:lang w:val="en-GB"/>
        </w:rPr>
        <w:t xml:space="preserve"> </w:t>
      </w:r>
      <w:r w:rsidRPr="08CAA9CC" w:rsidR="4351C8C1">
        <w:rPr>
          <w:rFonts w:ascii="Arial" w:hAnsi="Arial" w:eastAsia="Arial" w:cs="Arial"/>
          <w:noProof w:val="0"/>
          <w:sz w:val="24"/>
          <w:szCs w:val="24"/>
          <w:lang w:val="en-GB"/>
        </w:rPr>
        <w:t>new technologies</w:t>
      </w:r>
      <w:r w:rsidRPr="08CAA9CC" w:rsidR="4351C8C1">
        <w:rPr>
          <w:rFonts w:ascii="Arial" w:hAnsi="Arial" w:eastAsia="Arial" w:cs="Arial"/>
          <w:noProof w:val="0"/>
          <w:sz w:val="24"/>
          <w:szCs w:val="24"/>
          <w:lang w:val="en-GB"/>
        </w:rPr>
        <w:t xml:space="preserve"> may raise the organization's </w:t>
      </w:r>
      <w:r w:rsidRPr="08CAA9CC" w:rsidR="4351C8C1">
        <w:rPr>
          <w:rFonts w:ascii="Arial" w:hAnsi="Arial" w:eastAsia="Arial" w:cs="Arial"/>
          <w:noProof w:val="0"/>
          <w:sz w:val="24"/>
          <w:szCs w:val="24"/>
          <w:lang w:val="en-GB"/>
        </w:rPr>
        <w:t>expenses considerably, which</w:t>
      </w:r>
      <w:r w:rsidRPr="08CAA9CC" w:rsidR="4351C8C1">
        <w:rPr>
          <w:rFonts w:ascii="Arial" w:hAnsi="Arial" w:eastAsia="Arial" w:cs="Arial"/>
          <w:noProof w:val="0"/>
          <w:sz w:val="24"/>
          <w:szCs w:val="24"/>
          <w:lang w:val="en-GB"/>
        </w:rPr>
        <w:t xml:space="preserve"> may then have an impact on the production cost of the business. </w:t>
      </w:r>
      <w:r w:rsidRPr="08CAA9CC" w:rsidR="5C9AE3B6">
        <w:rPr>
          <w:rFonts w:ascii="Arial" w:hAnsi="Arial" w:eastAsia="Arial" w:cs="Arial"/>
          <w:noProof w:val="0"/>
          <w:sz w:val="24"/>
          <w:szCs w:val="24"/>
          <w:lang w:val="en-GB"/>
        </w:rPr>
        <w:t xml:space="preserve">For my </w:t>
      </w:r>
      <w:r w:rsidRPr="08CAA9CC" w:rsidR="5C9AE3B6">
        <w:rPr>
          <w:rFonts w:ascii="Arial" w:hAnsi="Arial" w:eastAsia="Arial" w:cs="Arial"/>
          <w:noProof w:val="0"/>
          <w:sz w:val="24"/>
          <w:szCs w:val="24"/>
          <w:lang w:val="en-GB"/>
        </w:rPr>
        <w:t>bussiness</w:t>
      </w:r>
      <w:r w:rsidRPr="08CAA9CC" w:rsidR="5C9AE3B6">
        <w:rPr>
          <w:rFonts w:ascii="Arial" w:hAnsi="Arial" w:eastAsia="Arial" w:cs="Arial"/>
          <w:noProof w:val="0"/>
          <w:sz w:val="24"/>
          <w:szCs w:val="24"/>
          <w:lang w:val="en-GB"/>
        </w:rPr>
        <w:t xml:space="preserve"> I can use the technology</w:t>
      </w:r>
      <w:r w:rsidRPr="08CAA9CC" w:rsidR="24C981C4">
        <w:rPr>
          <w:rFonts w:ascii="Arial" w:hAnsi="Arial" w:eastAsia="Arial" w:cs="Arial"/>
          <w:noProof w:val="0"/>
          <w:sz w:val="24"/>
          <w:szCs w:val="24"/>
          <w:lang w:val="en-GB"/>
        </w:rPr>
        <w:t xml:space="preserve"> including the internet and telecommunications technologies, to increase productivity and effectiveness </w:t>
      </w:r>
      <w:r w:rsidRPr="08CAA9CC" w:rsidR="7873D55A">
        <w:rPr>
          <w:rFonts w:ascii="Arial" w:hAnsi="Arial" w:eastAsia="Arial" w:cs="Arial"/>
          <w:noProof w:val="0"/>
          <w:sz w:val="24"/>
          <w:szCs w:val="24"/>
          <w:lang w:val="en-GB"/>
        </w:rPr>
        <w:t>to</w:t>
      </w:r>
      <w:r w:rsidRPr="08CAA9CC" w:rsidR="24C981C4">
        <w:rPr>
          <w:rFonts w:ascii="Arial" w:hAnsi="Arial" w:eastAsia="Arial" w:cs="Arial"/>
          <w:noProof w:val="0"/>
          <w:sz w:val="24"/>
          <w:szCs w:val="24"/>
          <w:lang w:val="en-GB"/>
        </w:rPr>
        <w:t xml:space="preserve"> </w:t>
      </w:r>
      <w:r w:rsidRPr="08CAA9CC" w:rsidR="24C981C4">
        <w:rPr>
          <w:rFonts w:ascii="Arial" w:hAnsi="Arial" w:eastAsia="Arial" w:cs="Arial"/>
          <w:noProof w:val="0"/>
          <w:sz w:val="24"/>
          <w:szCs w:val="24"/>
          <w:lang w:val="en-GB"/>
        </w:rPr>
        <w:t>facilitate</w:t>
      </w:r>
      <w:r w:rsidRPr="08CAA9CC" w:rsidR="24C981C4">
        <w:rPr>
          <w:rFonts w:ascii="Arial" w:hAnsi="Arial" w:eastAsia="Arial" w:cs="Arial"/>
          <w:noProof w:val="0"/>
          <w:sz w:val="24"/>
          <w:szCs w:val="24"/>
          <w:lang w:val="en-GB"/>
        </w:rPr>
        <w:t xml:space="preserve"> communication with suppliers and customers.</w:t>
      </w:r>
      <w:r w:rsidRPr="08CAA9CC" w:rsidR="5C9AE3B6">
        <w:rPr>
          <w:rFonts w:ascii="Arial" w:hAnsi="Arial" w:eastAsia="Arial" w:cs="Arial"/>
          <w:noProof w:val="0"/>
          <w:sz w:val="24"/>
          <w:szCs w:val="24"/>
          <w:lang w:val="en-GB"/>
        </w:rPr>
        <w:t xml:space="preserve"> </w:t>
      </w:r>
      <w:r w:rsidRPr="08CAA9CC" w:rsidR="5F3DC350">
        <w:rPr>
          <w:rFonts w:ascii="Arial" w:hAnsi="Arial" w:eastAsia="Arial" w:cs="Arial"/>
        </w:rPr>
        <w:t>The technological ones are the ease of access to the e-commerce platforms like Shopify and Etsy due to which small business owners can connect with the nationwide and even international groups with minimum upfront costs (</w:t>
      </w:r>
      <w:r w:rsidRPr="08CAA9CC" w:rsidR="5F3DC350">
        <w:rPr>
          <w:rFonts w:ascii="Arial" w:hAnsi="Arial" w:eastAsia="Arial" w:cs="Arial"/>
        </w:rPr>
        <w:t>Nuseir</w:t>
      </w:r>
      <w:r w:rsidRPr="08CAA9CC" w:rsidR="5F3DC350">
        <w:rPr>
          <w:rFonts w:ascii="Arial" w:hAnsi="Arial" w:eastAsia="Arial" w:cs="Arial"/>
        </w:rPr>
        <w:t xml:space="preserve"> and </w:t>
      </w:r>
      <w:r w:rsidRPr="08CAA9CC" w:rsidR="5F3DC350">
        <w:rPr>
          <w:rFonts w:ascii="Arial" w:hAnsi="Arial" w:eastAsia="Arial" w:cs="Arial"/>
        </w:rPr>
        <w:t>Refae</w:t>
      </w:r>
      <w:r w:rsidRPr="08CAA9CC" w:rsidR="5F3DC350">
        <w:rPr>
          <w:rFonts w:ascii="Arial" w:hAnsi="Arial" w:eastAsia="Arial" w:cs="Arial"/>
        </w:rPr>
        <w:t xml:space="preserve">, 2022). </w:t>
      </w:r>
    </w:p>
    <w:p w:rsidRPr="0079793D" w:rsidR="0079793D" w:rsidP="5521D6EC" w:rsidRDefault="0079793D" w14:paraId="03518610" w14:textId="5129A1E9">
      <w:pPr>
        <w:pStyle w:val="Normal"/>
        <w:tabs>
          <w:tab w:val="left" w:leader="none" w:pos="228"/>
        </w:tabs>
        <w:spacing w:line="360" w:lineRule="auto"/>
        <w:ind w:firstLine="720"/>
        <w:rPr>
          <w:rFonts w:ascii="Arial" w:hAnsi="Arial" w:eastAsia="Arial" w:cs="Arial"/>
          <w:sz w:val="24"/>
          <w:szCs w:val="24"/>
        </w:rPr>
      </w:pPr>
      <w:r w:rsidRPr="08CAA9CC" w:rsidR="51B7A31E">
        <w:rPr>
          <w:rFonts w:ascii="Arial" w:hAnsi="Arial" w:eastAsia="Arial" w:cs="Arial"/>
          <w:noProof w:val="0"/>
          <w:sz w:val="24"/>
          <w:szCs w:val="24"/>
          <w:lang w:val="en-GB"/>
        </w:rPr>
        <w:t xml:space="preserve">PESTLE analysis looks at the natural environment to produce data on raw materials, pollution, and government laws </w:t>
      </w:r>
      <w:r w:rsidRPr="08CAA9CC" w:rsidR="51B7A31E">
        <w:rPr>
          <w:rFonts w:ascii="Arial" w:hAnsi="Arial" w:eastAsia="Arial" w:cs="Arial"/>
          <w:noProof w:val="0"/>
          <w:sz w:val="24"/>
          <w:szCs w:val="24"/>
          <w:lang w:val="en-GB"/>
        </w:rPr>
        <w:t>pertaining to</w:t>
      </w:r>
      <w:r w:rsidRPr="08CAA9CC" w:rsidR="51B7A31E">
        <w:rPr>
          <w:rFonts w:ascii="Arial" w:hAnsi="Arial" w:eastAsia="Arial" w:cs="Arial"/>
          <w:noProof w:val="0"/>
          <w:sz w:val="24"/>
          <w:szCs w:val="24"/>
          <w:lang w:val="en-GB"/>
        </w:rPr>
        <w:t xml:space="preserve"> resource preservation. The organization's operations and reputation may be adversely affected by pollution produced by it or by others, particularly if those operations harm the environment. Therefore, it is crucial to produce data utilising PESTLE on waste management, pollution, and environmental protection regulations, among other topics. </w:t>
      </w:r>
      <w:r w:rsidRPr="08CAA9CC" w:rsidR="5F3DC350">
        <w:rPr>
          <w:rFonts w:ascii="Arial" w:hAnsi="Arial" w:eastAsia="Arial" w:cs="Arial"/>
        </w:rPr>
        <w:t xml:space="preserve">The business model focuses on the environmental factors since </w:t>
      </w:r>
      <w:r w:rsidRPr="08CAA9CC" w:rsidR="5F3DC350">
        <w:rPr>
          <w:rFonts w:ascii="Arial" w:hAnsi="Arial" w:eastAsia="Arial" w:cs="Arial"/>
        </w:rPr>
        <w:t>Sweetcandles</w:t>
      </w:r>
      <w:r w:rsidRPr="08CAA9CC" w:rsidR="5F3DC350">
        <w:rPr>
          <w:rFonts w:ascii="Arial" w:hAnsi="Arial" w:eastAsia="Arial" w:cs="Arial"/>
        </w:rPr>
        <w:t xml:space="preserve"> is fitted to capitalise on the rising consumer preference towards products that are produced using renewable and biodegradable substances. </w:t>
      </w:r>
    </w:p>
    <w:p w:rsidRPr="0079793D" w:rsidR="0079793D" w:rsidP="5521D6EC" w:rsidRDefault="0079793D" w14:paraId="4BB6FF12" w14:textId="7C120905">
      <w:pPr>
        <w:pStyle w:val="Normal"/>
        <w:tabs>
          <w:tab w:val="left" w:leader="none" w:pos="228"/>
        </w:tabs>
        <w:spacing w:line="360" w:lineRule="auto"/>
        <w:ind w:firstLine="720"/>
        <w:rPr>
          <w:rFonts w:ascii="Arial" w:hAnsi="Arial" w:eastAsia="Arial" w:cs="Arial"/>
          <w:sz w:val="24"/>
          <w:szCs w:val="24"/>
        </w:rPr>
      </w:pPr>
      <w:r w:rsidRPr="08CAA9CC" w:rsidR="098550A1">
        <w:rPr>
          <w:rFonts w:ascii="Arial" w:hAnsi="Arial" w:eastAsia="Arial" w:cs="Arial"/>
          <w:noProof w:val="0"/>
          <w:sz w:val="24"/>
          <w:szCs w:val="24"/>
          <w:lang w:val="en-GB"/>
        </w:rPr>
        <w:t xml:space="preserve">A nation's rules and regulations are part of its legal environment. PESTLE analysis provides information on laws and regulations that will affect how my company makes and markets its goods. Organisational activities may be positively or negatively </w:t>
      </w:r>
      <w:r w:rsidRPr="08CAA9CC" w:rsidR="098550A1">
        <w:rPr>
          <w:rFonts w:ascii="Arial" w:hAnsi="Arial" w:eastAsia="Arial" w:cs="Arial"/>
          <w:noProof w:val="0"/>
          <w:sz w:val="24"/>
          <w:szCs w:val="24"/>
          <w:lang w:val="en-GB"/>
        </w:rPr>
        <w:t>impacted</w:t>
      </w:r>
      <w:r w:rsidRPr="08CAA9CC" w:rsidR="098550A1">
        <w:rPr>
          <w:rFonts w:ascii="Arial" w:hAnsi="Arial" w:eastAsia="Arial" w:cs="Arial"/>
          <w:noProof w:val="0"/>
          <w:sz w:val="24"/>
          <w:szCs w:val="24"/>
          <w:lang w:val="en-GB"/>
        </w:rPr>
        <w:t xml:space="preserve"> by the legislation. </w:t>
      </w:r>
      <w:r w:rsidRPr="08CAA9CC" w:rsidR="5F3DC350">
        <w:rPr>
          <w:rFonts w:ascii="Arial" w:hAnsi="Arial" w:eastAsia="Arial" w:cs="Arial"/>
        </w:rPr>
        <w:t xml:space="preserve">Legal requirements are related to adherence to General Product Safety Regulations 2005, CLP labelling requirements in terms of candles that </w:t>
      </w:r>
      <w:r w:rsidRPr="08CAA9CC" w:rsidR="5F3DC350">
        <w:rPr>
          <w:rFonts w:ascii="Arial" w:hAnsi="Arial" w:eastAsia="Arial" w:cs="Arial"/>
        </w:rPr>
        <w:t>contain</w:t>
      </w:r>
      <w:r w:rsidRPr="08CAA9CC" w:rsidR="5F3DC350">
        <w:rPr>
          <w:rFonts w:ascii="Arial" w:hAnsi="Arial" w:eastAsia="Arial" w:cs="Arial"/>
        </w:rPr>
        <w:t xml:space="preserve"> fragrance oil, and the legislation on consumer rights in the Consumer Rights Act 2015.</w:t>
      </w:r>
    </w:p>
    <w:p w:rsidRPr="0079793D" w:rsidR="0079793D" w:rsidP="5521D6EC" w:rsidRDefault="0079793D" w14:paraId="4664282F" w14:textId="5C2DFF0E">
      <w:pPr>
        <w:pStyle w:val="Normal"/>
        <w:spacing w:line="360" w:lineRule="auto"/>
        <w:ind w:firstLine="720"/>
        <w:rPr>
          <w:rFonts w:ascii="Arial" w:hAnsi="Arial" w:eastAsia="Arial" w:cs="Arial"/>
          <w:sz w:val="24"/>
          <w:szCs w:val="24"/>
        </w:rPr>
      </w:pPr>
      <w:r w:rsidRPr="08CAA9CC" w:rsidR="0DEEA5DD">
        <w:rPr>
          <w:rFonts w:ascii="Arial" w:hAnsi="Arial" w:eastAsia="Arial" w:cs="Arial"/>
        </w:rPr>
        <w:t>SWOT analysis</w:t>
      </w:r>
      <w:r w:rsidRPr="08CAA9CC" w:rsidR="40FB4397">
        <w:rPr>
          <w:rFonts w:ascii="Arial" w:hAnsi="Arial" w:eastAsia="Arial" w:cs="Arial"/>
        </w:rPr>
        <w:t xml:space="preserve"> </w:t>
      </w:r>
    </w:p>
    <w:p w:rsidRPr="0079793D" w:rsidR="0079793D" w:rsidP="08CAA9CC" w:rsidRDefault="0079793D" w14:paraId="0D44D4BA" w14:textId="7B530856">
      <w:pPr>
        <w:pStyle w:val="Normal"/>
        <w:tabs>
          <w:tab w:val="left" w:leader="none" w:pos="228"/>
        </w:tabs>
        <w:spacing w:line="360" w:lineRule="auto"/>
        <w:ind w:firstLine="720"/>
        <w:rPr>
          <w:rFonts w:ascii="Arial" w:hAnsi="Arial" w:eastAsia="Arial" w:cs="Arial"/>
        </w:rPr>
      </w:pPr>
      <w:r w:rsidRPr="08CAA9CC" w:rsidR="5F3DC350">
        <w:rPr>
          <w:rFonts w:ascii="Arial" w:hAnsi="Arial" w:eastAsia="Arial" w:cs="Arial"/>
        </w:rPr>
        <w:t xml:space="preserve">The strength of </w:t>
      </w:r>
      <w:r w:rsidRPr="08CAA9CC" w:rsidR="5F3DC350">
        <w:rPr>
          <w:rFonts w:ascii="Arial" w:hAnsi="Arial" w:eastAsia="Arial" w:cs="Arial"/>
        </w:rPr>
        <w:t>Sweetcandles</w:t>
      </w:r>
      <w:r w:rsidRPr="08CAA9CC" w:rsidR="5F3DC350">
        <w:rPr>
          <w:rFonts w:ascii="Arial" w:hAnsi="Arial" w:eastAsia="Arial" w:cs="Arial"/>
        </w:rPr>
        <w:t xml:space="preserve"> </w:t>
      </w:r>
      <w:r w:rsidRPr="08CAA9CC" w:rsidR="1CC8398A">
        <w:rPr>
          <w:rFonts w:ascii="Arial" w:hAnsi="Arial" w:eastAsia="Arial" w:cs="Arial"/>
        </w:rPr>
        <w:t>is</w:t>
      </w:r>
      <w:r w:rsidRPr="08CAA9CC" w:rsidR="5F3DC350">
        <w:rPr>
          <w:rFonts w:ascii="Arial" w:hAnsi="Arial" w:eastAsia="Arial" w:cs="Arial"/>
        </w:rPr>
        <w:t xml:space="preserve"> that it uses high-quality natural ingredients, its brand narrative was based on sustainability and handcraftsmanship, and low overheads because it is a home-based enterprise. </w:t>
      </w:r>
      <w:r w:rsidRPr="08CAA9CC" w:rsidR="785E3FB7">
        <w:rPr>
          <w:rFonts w:ascii="Arial" w:hAnsi="Arial" w:eastAsia="Arial" w:cs="Arial"/>
        </w:rPr>
        <w:t>According to Unger (1974) outstanding features of the company makes th</w:t>
      </w:r>
      <w:r w:rsidRPr="08CAA9CC" w:rsidR="1C3224D0">
        <w:rPr>
          <w:rFonts w:ascii="Arial" w:hAnsi="Arial" w:eastAsia="Arial" w:cs="Arial"/>
        </w:rPr>
        <w:t>is brand different from other brands</w:t>
      </w:r>
      <w:r w:rsidRPr="08CAA9CC" w:rsidR="56C5AD66">
        <w:rPr>
          <w:rFonts w:ascii="Arial" w:hAnsi="Arial" w:eastAsia="Arial" w:cs="Arial"/>
        </w:rPr>
        <w:t xml:space="preserve">. </w:t>
      </w:r>
    </w:p>
    <w:p w:rsidRPr="0079793D" w:rsidR="0079793D" w:rsidP="5521D6EC" w:rsidRDefault="0079793D" w14:paraId="6BD9F146" w14:textId="65257310">
      <w:pPr>
        <w:pStyle w:val="Normal"/>
        <w:tabs>
          <w:tab w:val="left" w:leader="none" w:pos="228"/>
        </w:tabs>
        <w:spacing w:line="360" w:lineRule="auto"/>
        <w:ind w:firstLine="720"/>
        <w:rPr>
          <w:rFonts w:ascii="Arial" w:hAnsi="Arial" w:eastAsia="Arial" w:cs="Arial"/>
          <w:sz w:val="24"/>
          <w:szCs w:val="24"/>
        </w:rPr>
      </w:pPr>
      <w:r w:rsidRPr="5521D6EC" w:rsidR="5F3DC350">
        <w:rPr>
          <w:rFonts w:ascii="Arial" w:hAnsi="Arial" w:eastAsia="Arial" w:cs="Arial"/>
        </w:rPr>
        <w:t xml:space="preserve">The main weaknesses include that, due to the nature of the handmade manufacturing, production capacity is limited, there is no developed brand reputation in the competitive market, and that the founder is being overly relied on as the only operator. </w:t>
      </w:r>
    </w:p>
    <w:p w:rsidRPr="0079793D" w:rsidR="0079793D" w:rsidP="5521D6EC" w:rsidRDefault="0079793D" w14:paraId="4B08ECEE" w14:textId="4C565FBC">
      <w:pPr>
        <w:pStyle w:val="Normal"/>
        <w:tabs>
          <w:tab w:val="left" w:leader="none" w:pos="228"/>
        </w:tabs>
        <w:spacing w:line="360" w:lineRule="auto"/>
        <w:ind w:firstLine="720"/>
        <w:rPr>
          <w:rFonts w:ascii="Arial" w:hAnsi="Arial" w:eastAsia="Arial" w:cs="Arial"/>
          <w:sz w:val="24"/>
          <w:szCs w:val="24"/>
        </w:rPr>
      </w:pPr>
      <w:r w:rsidRPr="5521D6EC" w:rsidR="5F3DC350">
        <w:rPr>
          <w:rFonts w:ascii="Arial" w:hAnsi="Arial" w:eastAsia="Arial" w:cs="Arial"/>
        </w:rPr>
        <w:t>One can take advantage of the increased demand of eco-friendly home items, the rise of the online shopping sector, and the possibility of wholesale relationships and contracts in corporate gifting (</w:t>
      </w:r>
      <w:r w:rsidRPr="5521D6EC" w:rsidR="5F3DC350">
        <w:rPr>
          <w:rFonts w:ascii="Arial" w:hAnsi="Arial" w:eastAsia="Arial" w:cs="Arial"/>
        </w:rPr>
        <w:t>Albats</w:t>
      </w:r>
      <w:r w:rsidRPr="5521D6EC" w:rsidR="5F3DC350">
        <w:rPr>
          <w:rFonts w:ascii="Arial" w:hAnsi="Arial" w:eastAsia="Arial" w:cs="Arial"/>
        </w:rPr>
        <w:t xml:space="preserve">, </w:t>
      </w:r>
      <w:r w:rsidRPr="5521D6EC" w:rsidR="5F3DC350">
        <w:rPr>
          <w:rFonts w:ascii="Arial" w:hAnsi="Arial" w:eastAsia="Arial" w:cs="Arial"/>
        </w:rPr>
        <w:t>Podmetina</w:t>
      </w:r>
      <w:r w:rsidRPr="5521D6EC" w:rsidR="5F3DC350">
        <w:rPr>
          <w:rFonts w:ascii="Arial" w:hAnsi="Arial" w:eastAsia="Arial" w:cs="Arial"/>
        </w:rPr>
        <w:t xml:space="preserve"> and Vanhaverbeke, 2021). </w:t>
      </w:r>
    </w:p>
    <w:p w:rsidRPr="0079793D" w:rsidR="0079793D" w:rsidP="5521D6EC" w:rsidRDefault="0079793D" w14:paraId="0B667A54" w14:textId="3CDCABF4">
      <w:pPr>
        <w:pStyle w:val="Normal"/>
        <w:tabs>
          <w:tab w:val="left" w:leader="none" w:pos="228"/>
        </w:tabs>
        <w:spacing w:line="360" w:lineRule="auto"/>
        <w:ind w:firstLine="720"/>
        <w:rPr>
          <w:rFonts w:ascii="Arial" w:hAnsi="Arial" w:eastAsia="Arial" w:cs="Arial"/>
          <w:sz w:val="24"/>
          <w:szCs w:val="24"/>
        </w:rPr>
      </w:pPr>
      <w:r w:rsidRPr="5521D6EC" w:rsidR="5F3DC350">
        <w:rPr>
          <w:rFonts w:ascii="Arial" w:hAnsi="Arial" w:eastAsia="Arial" w:cs="Arial"/>
        </w:rPr>
        <w:t xml:space="preserve">The threats are </w:t>
      </w:r>
      <w:r w:rsidRPr="5521D6EC" w:rsidR="5F3DC350">
        <w:rPr>
          <w:rFonts w:ascii="Arial" w:hAnsi="Arial" w:eastAsia="Arial" w:cs="Arial"/>
        </w:rPr>
        <w:t>a high level</w:t>
      </w:r>
      <w:r w:rsidRPr="5521D6EC" w:rsidR="5F3DC350">
        <w:rPr>
          <w:rFonts w:ascii="Arial" w:hAnsi="Arial" w:eastAsia="Arial" w:cs="Arial"/>
        </w:rPr>
        <w:t xml:space="preserve"> of competition among the established brands like Yankee Candle and other independent artisan candle makers and changes in the cost of raw material that may influence the profit margin.</w:t>
      </w:r>
    </w:p>
    <w:p w:rsidRPr="0079793D" w:rsidR="0079793D" w:rsidP="08CAA9CC" w:rsidRDefault="0079793D" w14:paraId="7DF136FF" w14:textId="77777777">
      <w:pPr>
        <w:pStyle w:val="Normal"/>
        <w:spacing w:line="360" w:lineRule="auto"/>
        <w:ind w:firstLine="720"/>
        <w:rPr>
          <w:rFonts w:ascii="Arial" w:hAnsi="Arial" w:eastAsia="Arial" w:cs="Arial"/>
          <w:b w:val="1"/>
          <w:bCs w:val="1"/>
          <w:i w:val="0"/>
          <w:iCs w:val="0"/>
          <w:sz w:val="24"/>
          <w:szCs w:val="24"/>
        </w:rPr>
      </w:pPr>
      <w:r w:rsidRPr="08CAA9CC" w:rsidR="0DEEA5DD">
        <w:rPr>
          <w:rFonts w:ascii="Arial" w:hAnsi="Arial" w:eastAsia="Arial" w:cs="Arial"/>
          <w:b w:val="1"/>
          <w:bCs w:val="1"/>
        </w:rPr>
        <w:t>Element 3: 4Ps, market segmentation and marketing strategies</w:t>
      </w:r>
    </w:p>
    <w:p w:rsidRPr="0079793D" w:rsidR="0079793D" w:rsidP="5521D6EC" w:rsidRDefault="0079793D" w14:paraId="29D7DF8E" w14:textId="77777777">
      <w:pPr>
        <w:pStyle w:val="Normal"/>
        <w:spacing w:line="360" w:lineRule="auto"/>
        <w:ind w:firstLine="720"/>
        <w:rPr>
          <w:rFonts w:ascii="Arial" w:hAnsi="Arial" w:eastAsia="Arial" w:cs="Arial"/>
          <w:sz w:val="24"/>
          <w:szCs w:val="24"/>
        </w:rPr>
      </w:pPr>
      <w:r w:rsidRPr="588B7B9C" w:rsidR="0DEEA5DD">
        <w:rPr>
          <w:rFonts w:ascii="Arial" w:hAnsi="Arial" w:eastAsia="Arial" w:cs="Arial"/>
        </w:rPr>
        <w:t>Market segmentation and target customers</w:t>
      </w:r>
    </w:p>
    <w:p w:rsidRPr="0079793D" w:rsidR="0079793D" w:rsidP="5521D6EC" w:rsidRDefault="0079793D" w14:paraId="1F7E4078" w14:textId="14F86971">
      <w:pPr>
        <w:pStyle w:val="Normal"/>
        <w:tabs>
          <w:tab w:val="left" w:leader="none" w:pos="228"/>
        </w:tabs>
        <w:spacing w:line="360" w:lineRule="auto"/>
        <w:ind w:firstLine="720"/>
        <w:rPr>
          <w:rFonts w:ascii="Arial" w:hAnsi="Arial" w:eastAsia="Arial" w:cs="Arial"/>
          <w:sz w:val="24"/>
          <w:szCs w:val="24"/>
        </w:rPr>
      </w:pPr>
      <w:r w:rsidRPr="588B7B9C" w:rsidR="0DEEA5DD">
        <w:rPr>
          <w:rFonts w:ascii="Arial" w:hAnsi="Arial" w:eastAsia="Arial" w:cs="Arial"/>
        </w:rPr>
        <w:t>Market segmentation is a process of categorising a wide consumer group into specific segments with similar features so that a company could adapt to the target group with most of the appropriate offerings (Kotler and Armstrong, 2023).</w:t>
      </w:r>
      <w:r w:rsidRPr="588B7B9C" w:rsidR="59C0896A">
        <w:rPr>
          <w:rFonts w:ascii="Arial" w:hAnsi="Arial" w:eastAsia="Arial" w:cs="Arial"/>
        </w:rPr>
        <w:t xml:space="preserve"> </w:t>
      </w:r>
      <w:r w:rsidRPr="588B7B9C" w:rsidR="0DEEA5DD">
        <w:rPr>
          <w:rFonts w:ascii="Arial" w:hAnsi="Arial" w:eastAsia="Arial" w:cs="Arial"/>
        </w:rPr>
        <w:t xml:space="preserve">Sweetcandles uses the demographic, psychographic, and behavioural segmentation in identifying its target market. On a demographical level, the main target market will be women aged between 22-45 that live in urban regions in the UK and have a moderate to high disposable income. In terms of psychology, these consumers appreciate sustainability, wellness, and beautiful home designs, and are prone to the influence of lifestyle influencers, on social media, like Instagram and Tik Tok. In terms of behaviour, the target audience will </w:t>
      </w:r>
      <w:r w:rsidRPr="588B7B9C" w:rsidR="0DEEA5DD">
        <w:rPr>
          <w:rFonts w:ascii="Arial" w:hAnsi="Arial" w:eastAsia="Arial" w:cs="Arial"/>
        </w:rPr>
        <w:t>comprise</w:t>
      </w:r>
      <w:r w:rsidRPr="588B7B9C" w:rsidR="0DEEA5DD">
        <w:rPr>
          <w:rFonts w:ascii="Arial" w:hAnsi="Arial" w:eastAsia="Arial" w:cs="Arial"/>
        </w:rPr>
        <w:t xml:space="preserve"> habitual gift buyers, those who buy candles to relax and use aromatherapy, as well as the customers who are brand loyal and stick to brands based on their ethical values (Stokes and Wilson, 2021). Corporate customers who would want to </w:t>
      </w:r>
      <w:r w:rsidRPr="588B7B9C" w:rsidR="0DEEA5DD">
        <w:rPr>
          <w:rFonts w:ascii="Arial" w:hAnsi="Arial" w:eastAsia="Arial" w:cs="Arial"/>
        </w:rPr>
        <w:t>purchase</w:t>
      </w:r>
      <w:r w:rsidRPr="588B7B9C" w:rsidR="0DEEA5DD">
        <w:rPr>
          <w:rFonts w:ascii="Arial" w:hAnsi="Arial" w:eastAsia="Arial" w:cs="Arial"/>
        </w:rPr>
        <w:t xml:space="preserve"> branded candles, or personalised candles as employee gifts, promotional gifts, and event favours, are the secondary market.</w:t>
      </w:r>
    </w:p>
    <w:p w:rsidRPr="0079793D" w:rsidR="0079793D" w:rsidP="5521D6EC" w:rsidRDefault="0079793D" w14:paraId="497BF6C9" w14:textId="77777777">
      <w:pPr>
        <w:pStyle w:val="Normal"/>
        <w:spacing w:line="360" w:lineRule="auto"/>
        <w:ind w:firstLine="720"/>
        <w:rPr>
          <w:rFonts w:ascii="Arial" w:hAnsi="Arial" w:eastAsia="Arial" w:cs="Arial"/>
          <w:sz w:val="24"/>
          <w:szCs w:val="24"/>
        </w:rPr>
      </w:pPr>
      <w:r w:rsidRPr="08CAA9CC" w:rsidR="0DEEA5DD">
        <w:rPr>
          <w:rFonts w:ascii="Arial" w:hAnsi="Arial" w:eastAsia="Arial" w:cs="Arial"/>
        </w:rPr>
        <w:t>The 4Ps of marketing</w:t>
      </w:r>
    </w:p>
    <w:p w:rsidR="03528861" w:rsidP="08CAA9CC" w:rsidRDefault="03528861" w14:paraId="131F20B5" w14:textId="132EA318">
      <w:pPr>
        <w:pStyle w:val="Normal"/>
        <w:tabs>
          <w:tab w:val="left" w:leader="none" w:pos="228"/>
        </w:tabs>
        <w:spacing w:line="360" w:lineRule="auto"/>
        <w:ind w:firstLine="720"/>
      </w:pPr>
      <w:r w:rsidRPr="08CAA9CC" w:rsidR="03528861">
        <w:rPr>
          <w:rFonts w:ascii="Arial" w:hAnsi="Arial" w:eastAsia="Arial" w:cs="Arial"/>
          <w:noProof w:val="0"/>
          <w:sz w:val="24"/>
          <w:szCs w:val="24"/>
          <w:lang w:val="en-GB"/>
        </w:rPr>
        <w:t xml:space="preserve">Product, pricing, place, and promotion are the four Ps of marketing. Beh (1995) asserts that the mix would </w:t>
      </w:r>
      <w:r w:rsidRPr="08CAA9CC" w:rsidR="03528861">
        <w:rPr>
          <w:rFonts w:ascii="Arial" w:hAnsi="Arial" w:eastAsia="Arial" w:cs="Arial"/>
          <w:noProof w:val="0"/>
          <w:sz w:val="24"/>
          <w:szCs w:val="24"/>
          <w:lang w:val="en-GB"/>
        </w:rPr>
        <w:t>assist</w:t>
      </w:r>
      <w:r w:rsidRPr="08CAA9CC" w:rsidR="03528861">
        <w:rPr>
          <w:rFonts w:ascii="Arial" w:hAnsi="Arial" w:eastAsia="Arial" w:cs="Arial"/>
          <w:noProof w:val="0"/>
          <w:sz w:val="24"/>
          <w:szCs w:val="24"/>
          <w:lang w:val="en-GB"/>
        </w:rPr>
        <w:t xml:space="preserve"> marketers in creating strategies that are </w:t>
      </w:r>
      <w:r w:rsidRPr="08CAA9CC" w:rsidR="03528861">
        <w:rPr>
          <w:rFonts w:ascii="Arial" w:hAnsi="Arial" w:eastAsia="Arial" w:cs="Arial"/>
          <w:noProof w:val="0"/>
          <w:sz w:val="24"/>
          <w:szCs w:val="24"/>
          <w:lang w:val="en-GB"/>
        </w:rPr>
        <w:t>appropriate for</w:t>
      </w:r>
      <w:r w:rsidRPr="08CAA9CC" w:rsidR="03528861">
        <w:rPr>
          <w:rFonts w:ascii="Arial" w:hAnsi="Arial" w:eastAsia="Arial" w:cs="Arial"/>
          <w:noProof w:val="0"/>
          <w:sz w:val="24"/>
          <w:szCs w:val="24"/>
          <w:lang w:val="en-GB"/>
        </w:rPr>
        <w:t xml:space="preserve"> their target market and the changing social and political circumstances of their era. The significance of the four Ps is that to satisfy target customers and still achieve company goals, the right product must be developed and made available at the right place with the right promotion and at the right price. </w:t>
      </w:r>
    </w:p>
    <w:p w:rsidRPr="0079793D" w:rsidR="0079793D" w:rsidP="5521D6EC" w:rsidRDefault="0079793D" w14:paraId="33B769E4" w14:textId="0872B5EF">
      <w:pPr>
        <w:pStyle w:val="Normal"/>
        <w:tabs>
          <w:tab w:val="left" w:leader="none" w:pos="228"/>
        </w:tabs>
        <w:spacing w:line="360" w:lineRule="auto"/>
        <w:ind w:firstLine="720"/>
        <w:rPr>
          <w:rFonts w:ascii="Arial" w:hAnsi="Arial" w:eastAsia="Arial" w:cs="Arial"/>
          <w:sz w:val="24"/>
          <w:szCs w:val="24"/>
        </w:rPr>
      </w:pPr>
      <w:r w:rsidRPr="5521D6EC" w:rsidR="5F3DC350">
        <w:rPr>
          <w:rFonts w:ascii="Arial" w:hAnsi="Arial" w:eastAsia="Arial" w:cs="Arial"/>
        </w:rPr>
        <w:t xml:space="preserve">Product: </w:t>
      </w:r>
      <w:r w:rsidRPr="5521D6EC" w:rsidR="5F3DC350">
        <w:rPr>
          <w:rFonts w:ascii="Arial" w:hAnsi="Arial" w:eastAsia="Arial" w:cs="Arial"/>
        </w:rPr>
        <w:t>Sweetcandles</w:t>
      </w:r>
      <w:r w:rsidRPr="5521D6EC" w:rsidR="5F3DC350">
        <w:rPr>
          <w:rFonts w:ascii="Arial" w:hAnsi="Arial" w:eastAsia="Arial" w:cs="Arial"/>
        </w:rPr>
        <w:t xml:space="preserve"> sells high-end </w:t>
      </w:r>
      <w:r w:rsidRPr="5521D6EC" w:rsidR="1F50847C">
        <w:rPr>
          <w:rFonts w:ascii="Arial" w:hAnsi="Arial" w:eastAsia="Arial" w:cs="Arial"/>
        </w:rPr>
        <w:t>glassware's</w:t>
      </w:r>
      <w:r w:rsidRPr="5521D6EC" w:rsidR="5F3DC350">
        <w:rPr>
          <w:rFonts w:ascii="Arial" w:hAnsi="Arial" w:eastAsia="Arial" w:cs="Arial"/>
        </w:rPr>
        <w:t xml:space="preserve"> with hand-cut labels </w:t>
      </w:r>
      <w:r w:rsidRPr="5521D6EC" w:rsidR="5F3DC350">
        <w:rPr>
          <w:rFonts w:ascii="Arial" w:hAnsi="Arial" w:eastAsia="Arial" w:cs="Arial"/>
        </w:rPr>
        <w:t>containing</w:t>
      </w:r>
      <w:r w:rsidRPr="5521D6EC" w:rsidR="5F3DC350">
        <w:rPr>
          <w:rFonts w:ascii="Arial" w:hAnsi="Arial" w:eastAsia="Arial" w:cs="Arial"/>
        </w:rPr>
        <w:t xml:space="preserve"> soy wax candles of a curated selection. Its product range also covers signature scents like lavender and chamomile, seasonal limited editions, as well as a complete customisable </w:t>
      </w:r>
      <w:r w:rsidRPr="5521D6EC" w:rsidR="5F3DC350">
        <w:rPr>
          <w:rFonts w:ascii="Arial" w:hAnsi="Arial" w:eastAsia="Arial" w:cs="Arial"/>
        </w:rPr>
        <w:t>option</w:t>
      </w:r>
      <w:r w:rsidRPr="5521D6EC" w:rsidR="5F3DC350">
        <w:rPr>
          <w:rFonts w:ascii="Arial" w:hAnsi="Arial" w:eastAsia="Arial" w:cs="Arial"/>
        </w:rPr>
        <w:t xml:space="preserve"> of having any customer pick their own scent, </w:t>
      </w:r>
      <w:r w:rsidRPr="5521D6EC" w:rsidR="5F3DC350">
        <w:rPr>
          <w:rFonts w:ascii="Arial" w:hAnsi="Arial" w:eastAsia="Arial" w:cs="Arial"/>
        </w:rPr>
        <w:t>colour</w:t>
      </w:r>
      <w:r w:rsidRPr="5521D6EC" w:rsidR="5F3DC350">
        <w:rPr>
          <w:rFonts w:ascii="Arial" w:hAnsi="Arial" w:eastAsia="Arial" w:cs="Arial"/>
        </w:rPr>
        <w:t xml:space="preserve"> and label design. Every candle comes with a care card, and it is packed in recycled kraft boxes, which again emphasises that the brand is dedicated to sustainability (Chaffey and Smith, 2022).</w:t>
      </w:r>
    </w:p>
    <w:p w:rsidRPr="0079793D" w:rsidR="0079793D" w:rsidP="5521D6EC" w:rsidRDefault="0079793D" w14:paraId="1E6626BF" w14:textId="77777777">
      <w:pPr>
        <w:pStyle w:val="Normal"/>
        <w:tabs>
          <w:tab w:val="left" w:leader="none" w:pos="228"/>
        </w:tabs>
        <w:spacing w:line="360" w:lineRule="auto"/>
        <w:ind w:firstLine="720"/>
        <w:rPr>
          <w:rFonts w:ascii="Arial" w:hAnsi="Arial" w:eastAsia="Arial" w:cs="Arial"/>
          <w:sz w:val="24"/>
          <w:szCs w:val="24"/>
        </w:rPr>
      </w:pPr>
      <w:r w:rsidRPr="5521D6EC" w:rsidR="5F3DC350">
        <w:rPr>
          <w:rFonts w:ascii="Arial" w:hAnsi="Arial" w:eastAsia="Arial" w:cs="Arial"/>
        </w:rPr>
        <w:t xml:space="preserve">Price: The pricing policy is that of value-based pricing process, considering the quality of the handmade and the natural ingredients and keeping the artisan candles affordable in the market of the candles. The prices of the standard candles are between £12 and £18, personalised candles are priced between 16-24 and gift set prices are between 30-45. This pricing helps to position </w:t>
      </w:r>
      <w:r w:rsidRPr="5521D6EC" w:rsidR="5F3DC350">
        <w:rPr>
          <w:rFonts w:ascii="Arial" w:hAnsi="Arial" w:eastAsia="Arial" w:cs="Arial"/>
        </w:rPr>
        <w:t>Sweetcandles</w:t>
      </w:r>
      <w:r w:rsidRPr="5521D6EC" w:rsidR="5F3DC350">
        <w:rPr>
          <w:rFonts w:ascii="Arial" w:hAnsi="Arial" w:eastAsia="Arial" w:cs="Arial"/>
        </w:rPr>
        <w:t xml:space="preserve"> higher than the alternatives in the mass market, but at the same time, be competitive with other independent candled brands in the UK. Kotler and Armstrong (2023) explain that a value-based pricing strategy helps to send information about the quality of the product and to match the price </w:t>
      </w:r>
      <w:r w:rsidRPr="5521D6EC" w:rsidR="5F3DC350">
        <w:rPr>
          <w:rFonts w:ascii="Arial" w:hAnsi="Arial" w:eastAsia="Arial" w:cs="Arial"/>
        </w:rPr>
        <w:t>purchased</w:t>
      </w:r>
      <w:r w:rsidRPr="5521D6EC" w:rsidR="5F3DC350">
        <w:rPr>
          <w:rFonts w:ascii="Arial" w:hAnsi="Arial" w:eastAsia="Arial" w:cs="Arial"/>
        </w:rPr>
        <w:t xml:space="preserve"> against the perceived benefit of the consumer.</w:t>
      </w:r>
    </w:p>
    <w:p w:rsidRPr="0079793D" w:rsidR="0079793D" w:rsidP="5521D6EC" w:rsidRDefault="0079793D" w14:paraId="4FE93BD6" w14:textId="3FDA1A93">
      <w:pPr>
        <w:pStyle w:val="Normal"/>
        <w:tabs>
          <w:tab w:val="left" w:leader="none" w:pos="228"/>
        </w:tabs>
        <w:spacing w:line="360" w:lineRule="auto"/>
        <w:ind w:firstLine="720"/>
        <w:rPr>
          <w:rFonts w:ascii="Arial" w:hAnsi="Arial" w:eastAsia="Arial" w:cs="Arial"/>
          <w:sz w:val="24"/>
          <w:szCs w:val="24"/>
        </w:rPr>
      </w:pPr>
      <w:r w:rsidRPr="5521D6EC" w:rsidR="5F3DC350">
        <w:rPr>
          <w:rFonts w:ascii="Arial" w:hAnsi="Arial" w:eastAsia="Arial" w:cs="Arial"/>
        </w:rPr>
        <w:t xml:space="preserve">Place: </w:t>
      </w:r>
      <w:r w:rsidRPr="5521D6EC" w:rsidR="5F3DC350">
        <w:rPr>
          <w:rFonts w:ascii="Arial" w:hAnsi="Arial" w:eastAsia="Arial" w:cs="Arial"/>
        </w:rPr>
        <w:t>Sweetcandles</w:t>
      </w:r>
      <w:r w:rsidRPr="5521D6EC" w:rsidR="5F3DC350">
        <w:rPr>
          <w:rFonts w:ascii="Arial" w:hAnsi="Arial" w:eastAsia="Arial" w:cs="Arial"/>
        </w:rPr>
        <w:t xml:space="preserve"> will rely on the e-commerce store as the main selling point that will be </w:t>
      </w:r>
      <w:r w:rsidRPr="5521D6EC" w:rsidR="5F3DC350">
        <w:rPr>
          <w:rFonts w:ascii="Arial" w:hAnsi="Arial" w:eastAsia="Arial" w:cs="Arial"/>
        </w:rPr>
        <w:t>facilitated</w:t>
      </w:r>
      <w:r w:rsidRPr="5521D6EC" w:rsidR="5F3DC350">
        <w:rPr>
          <w:rFonts w:ascii="Arial" w:hAnsi="Arial" w:eastAsia="Arial" w:cs="Arial"/>
        </w:rPr>
        <w:t xml:space="preserve"> by third-party applications such as Etsy and Not </w:t>
      </w:r>
      <w:r w:rsidRPr="5521D6EC" w:rsidR="6E11719F">
        <w:rPr>
          <w:rFonts w:ascii="Arial" w:hAnsi="Arial" w:eastAsia="Arial" w:cs="Arial"/>
        </w:rPr>
        <w:t>on</w:t>
      </w:r>
      <w:r w:rsidRPr="5521D6EC" w:rsidR="5F3DC350">
        <w:rPr>
          <w:rFonts w:ascii="Arial" w:hAnsi="Arial" w:eastAsia="Arial" w:cs="Arial"/>
        </w:rPr>
        <w:t xml:space="preserve"> The High Street. The company is also available directly in local craft markets, temporary </w:t>
      </w:r>
      <w:r w:rsidRPr="5521D6EC" w:rsidR="5F3DC350">
        <w:rPr>
          <w:rFonts w:ascii="Arial" w:hAnsi="Arial" w:eastAsia="Arial" w:cs="Arial"/>
        </w:rPr>
        <w:t>pop-ups</w:t>
      </w:r>
      <w:r w:rsidRPr="5521D6EC" w:rsidR="5F3DC350">
        <w:rPr>
          <w:rFonts w:ascii="Arial" w:hAnsi="Arial" w:eastAsia="Arial" w:cs="Arial"/>
        </w:rPr>
        <w:t xml:space="preserve"> and co-operation with individual boutiques in London. This multi-channel is a way of reaching </w:t>
      </w:r>
      <w:r w:rsidRPr="5521D6EC" w:rsidR="595BC6A4">
        <w:rPr>
          <w:rFonts w:ascii="Arial" w:hAnsi="Arial" w:eastAsia="Arial" w:cs="Arial"/>
        </w:rPr>
        <w:t>many</w:t>
      </w:r>
      <w:r w:rsidRPr="5521D6EC" w:rsidR="5F3DC350">
        <w:rPr>
          <w:rFonts w:ascii="Arial" w:hAnsi="Arial" w:eastAsia="Arial" w:cs="Arial"/>
        </w:rPr>
        <w:t xml:space="preserve"> people but with a personal experience of the brand. Online and offline distribution reinforces the visibility of small businesses and enables engaging with customers based on the data, as Saura, Palacios-Marques and Ribeiro-Soriano (2023) note.</w:t>
      </w:r>
    </w:p>
    <w:p w:rsidRPr="0079793D" w:rsidR="0079793D" w:rsidP="5521D6EC" w:rsidRDefault="0079793D" w14:paraId="41A96166" w14:textId="77777777">
      <w:pPr>
        <w:pStyle w:val="Normal"/>
        <w:tabs>
          <w:tab w:val="left" w:leader="none" w:pos="228"/>
        </w:tabs>
        <w:spacing w:line="360" w:lineRule="auto"/>
        <w:ind w:firstLine="720"/>
        <w:rPr>
          <w:rFonts w:ascii="Arial" w:hAnsi="Arial" w:eastAsia="Arial" w:cs="Arial"/>
          <w:sz w:val="24"/>
          <w:szCs w:val="24"/>
        </w:rPr>
      </w:pPr>
      <w:r w:rsidRPr="5521D6EC" w:rsidR="5F3DC350">
        <w:rPr>
          <w:rFonts w:ascii="Arial" w:hAnsi="Arial" w:eastAsia="Arial" w:cs="Arial"/>
        </w:rPr>
        <w:t xml:space="preserve">Promotion: The promotion campaign will be based primarily on digital marketing, and the need to promote the brand, show products, and engage consumers using Instagram and Tik Tok as the main channels to do that. To create a real community around the brand, </w:t>
      </w:r>
      <w:r w:rsidRPr="5521D6EC" w:rsidR="5F3DC350">
        <w:rPr>
          <w:rFonts w:ascii="Arial" w:hAnsi="Arial" w:eastAsia="Arial" w:cs="Arial"/>
        </w:rPr>
        <w:t>Sweetcandles</w:t>
      </w:r>
      <w:r w:rsidRPr="5521D6EC" w:rsidR="5F3DC350">
        <w:rPr>
          <w:rFonts w:ascii="Arial" w:hAnsi="Arial" w:eastAsia="Arial" w:cs="Arial"/>
        </w:rPr>
        <w:t xml:space="preserve"> will utilise short-form video content with the demonstration of the candle-making process, backstage </w:t>
      </w:r>
      <w:r w:rsidRPr="5521D6EC" w:rsidR="5F3DC350">
        <w:rPr>
          <w:rFonts w:ascii="Arial" w:hAnsi="Arial" w:eastAsia="Arial" w:cs="Arial"/>
        </w:rPr>
        <w:t>looks</w:t>
      </w:r>
      <w:r w:rsidRPr="5521D6EC" w:rsidR="5F3DC350">
        <w:rPr>
          <w:rFonts w:ascii="Arial" w:hAnsi="Arial" w:eastAsia="Arial" w:cs="Arial"/>
        </w:rPr>
        <w:t xml:space="preserve"> and recommendations on scents. The monthly newsletter will be used to conduct email marketing with certain discounts and pre-sales rights to seasonal collections. Partnerships with micro-influencers in the wellness and home decor segments will allow reaching extremely targeted audiences (Rizvanovic et al., 2023).</w:t>
      </w:r>
    </w:p>
    <w:p w:rsidR="0079793D" w:rsidP="5521D6EC" w:rsidRDefault="0079793D" w14:paraId="2A733889" w14:textId="77777777">
      <w:pPr>
        <w:pStyle w:val="Normal"/>
        <w:spacing w:line="360" w:lineRule="auto"/>
        <w:ind w:firstLine="720"/>
        <w:rPr>
          <w:rFonts w:ascii="Arial" w:hAnsi="Arial" w:eastAsia="Arial" w:cs="Arial"/>
          <w:sz w:val="24"/>
          <w:szCs w:val="24"/>
        </w:rPr>
      </w:pPr>
      <w:r w:rsidRPr="588B7B9C" w:rsidR="0DEEA5DD">
        <w:rPr>
          <w:rFonts w:ascii="Arial" w:hAnsi="Arial" w:eastAsia="Arial" w:cs="Arial"/>
        </w:rPr>
        <w:t>Online marketing strategies</w:t>
      </w:r>
    </w:p>
    <w:p w:rsidRPr="0079793D" w:rsidR="0079793D" w:rsidP="5521D6EC" w:rsidRDefault="0079793D" w14:paraId="05EED5E5" w14:textId="2996994E">
      <w:pPr>
        <w:pStyle w:val="Normal"/>
        <w:tabs>
          <w:tab w:val="left" w:leader="none" w:pos="228"/>
        </w:tabs>
        <w:spacing w:line="360" w:lineRule="auto"/>
        <w:ind w:firstLine="720"/>
        <w:rPr>
          <w:rFonts w:ascii="Arial" w:hAnsi="Arial" w:eastAsia="Arial" w:cs="Arial"/>
          <w:sz w:val="24"/>
          <w:szCs w:val="24"/>
        </w:rPr>
      </w:pPr>
      <w:r w:rsidRPr="5521D6EC" w:rsidR="5F3DC350">
        <w:rPr>
          <w:rFonts w:ascii="Arial" w:hAnsi="Arial" w:eastAsia="Arial" w:cs="Arial"/>
        </w:rPr>
        <w:t xml:space="preserve">The social media marketing, content marketing, and email marketing </w:t>
      </w:r>
      <w:r w:rsidRPr="5521D6EC" w:rsidR="5F3DC350">
        <w:rPr>
          <w:rFonts w:ascii="Arial" w:hAnsi="Arial" w:eastAsia="Arial" w:cs="Arial"/>
        </w:rPr>
        <w:t>comprise</w:t>
      </w:r>
      <w:r w:rsidRPr="5521D6EC" w:rsidR="5F3DC350">
        <w:rPr>
          <w:rFonts w:ascii="Arial" w:hAnsi="Arial" w:eastAsia="Arial" w:cs="Arial"/>
        </w:rPr>
        <w:t xml:space="preserve"> three main pillars of digital marketing strategy of </w:t>
      </w:r>
      <w:r w:rsidRPr="5521D6EC" w:rsidR="5F3DC350">
        <w:rPr>
          <w:rFonts w:ascii="Arial" w:hAnsi="Arial" w:eastAsia="Arial" w:cs="Arial"/>
        </w:rPr>
        <w:t>Sweetcandles</w:t>
      </w:r>
      <w:r w:rsidRPr="5521D6EC" w:rsidR="5F3DC350">
        <w:rPr>
          <w:rFonts w:ascii="Arial" w:hAnsi="Arial" w:eastAsia="Arial" w:cs="Arial"/>
        </w:rPr>
        <w:t xml:space="preserve">. Social media marketing via Instagram and Tik Tok </w:t>
      </w:r>
      <w:r w:rsidRPr="5521D6EC" w:rsidR="5F3DC350">
        <w:rPr>
          <w:rFonts w:ascii="Arial" w:hAnsi="Arial" w:eastAsia="Arial" w:cs="Arial"/>
        </w:rPr>
        <w:t>provides</w:t>
      </w:r>
      <w:r w:rsidRPr="5521D6EC" w:rsidR="5F3DC350">
        <w:rPr>
          <w:rFonts w:ascii="Arial" w:hAnsi="Arial" w:eastAsia="Arial" w:cs="Arial"/>
        </w:rPr>
        <w:t xml:space="preserve"> the opportunity to promote the business to its target audience with visually pleasing content, such as reels, storeys, and user-generated content campaigns. Social media platforms are the most economical methods through which small businesses can create awareness of their brands and engage in direct interactions with the targeted customers as proposed by </w:t>
      </w:r>
      <w:r w:rsidRPr="5521D6EC" w:rsidR="5F3DC350">
        <w:rPr>
          <w:rFonts w:ascii="Arial" w:hAnsi="Arial" w:eastAsia="Arial" w:cs="Arial"/>
        </w:rPr>
        <w:t>Malesev</w:t>
      </w:r>
      <w:r w:rsidRPr="5521D6EC" w:rsidR="5F3DC350">
        <w:rPr>
          <w:rFonts w:ascii="Arial" w:hAnsi="Arial" w:eastAsia="Arial" w:cs="Arial"/>
        </w:rPr>
        <w:t xml:space="preserve"> and Cherry (2021). Content marketing would incorporate a blog in the </w:t>
      </w:r>
      <w:r w:rsidRPr="5521D6EC" w:rsidR="5F3DC350">
        <w:rPr>
          <w:rFonts w:ascii="Arial" w:hAnsi="Arial" w:eastAsia="Arial" w:cs="Arial"/>
        </w:rPr>
        <w:t>Sweetcandles</w:t>
      </w:r>
      <w:r w:rsidRPr="5521D6EC" w:rsidR="5F3DC350">
        <w:rPr>
          <w:rFonts w:ascii="Arial" w:hAnsi="Arial" w:eastAsia="Arial" w:cs="Arial"/>
        </w:rPr>
        <w:t xml:space="preserve"> website discussing the benefits of aromatherapy, the </w:t>
      </w:r>
      <w:r w:rsidRPr="5521D6EC" w:rsidR="4B9A9FD4">
        <w:rPr>
          <w:rFonts w:ascii="Arial" w:hAnsi="Arial" w:eastAsia="Arial" w:cs="Arial"/>
        </w:rPr>
        <w:t>environmentally friendly</w:t>
      </w:r>
      <w:r w:rsidRPr="5521D6EC" w:rsidR="5F3DC350">
        <w:rPr>
          <w:rFonts w:ascii="Arial" w:hAnsi="Arial" w:eastAsia="Arial" w:cs="Arial"/>
        </w:rPr>
        <w:t xml:space="preserve"> living tips and the advice related to owning candles, which would enhance search engines visibility due to organic search engine optimization. </w:t>
      </w:r>
    </w:p>
    <w:p w:rsidRPr="0079793D" w:rsidR="0079793D" w:rsidP="5521D6EC" w:rsidRDefault="0079793D" w14:paraId="1CDF50EA" w14:textId="6579FAD5">
      <w:pPr>
        <w:pStyle w:val="Normal"/>
        <w:tabs>
          <w:tab w:val="left" w:leader="none" w:pos="228"/>
        </w:tabs>
        <w:spacing w:line="360" w:lineRule="auto"/>
        <w:ind w:firstLine="720"/>
        <w:rPr>
          <w:rFonts w:ascii="Arial" w:hAnsi="Arial" w:eastAsia="Arial" w:cs="Arial"/>
          <w:sz w:val="24"/>
          <w:szCs w:val="24"/>
        </w:rPr>
      </w:pPr>
      <w:r w:rsidRPr="5521D6EC" w:rsidR="5F3DC350">
        <w:rPr>
          <w:rFonts w:ascii="Arial" w:hAnsi="Arial" w:eastAsia="Arial" w:cs="Arial"/>
        </w:rPr>
        <w:t>The customer relationships will be nurtured via email marketing whereby personalised product suggestions, seasonal discounts, and loyalty points will be sent to the subscribers (</w:t>
      </w:r>
      <w:r w:rsidRPr="5521D6EC" w:rsidR="5F3DC350">
        <w:rPr>
          <w:rFonts w:ascii="Arial" w:hAnsi="Arial" w:eastAsia="Arial" w:cs="Arial"/>
        </w:rPr>
        <w:t>Nuseir</w:t>
      </w:r>
      <w:r w:rsidRPr="5521D6EC" w:rsidR="5F3DC350">
        <w:rPr>
          <w:rFonts w:ascii="Arial" w:hAnsi="Arial" w:eastAsia="Arial" w:cs="Arial"/>
        </w:rPr>
        <w:t xml:space="preserve"> and </w:t>
      </w:r>
      <w:r w:rsidRPr="5521D6EC" w:rsidR="5F3DC350">
        <w:rPr>
          <w:rFonts w:ascii="Arial" w:hAnsi="Arial" w:eastAsia="Arial" w:cs="Arial"/>
        </w:rPr>
        <w:t>Refae</w:t>
      </w:r>
      <w:r w:rsidRPr="5521D6EC" w:rsidR="5F3DC350">
        <w:rPr>
          <w:rFonts w:ascii="Arial" w:hAnsi="Arial" w:eastAsia="Arial" w:cs="Arial"/>
        </w:rPr>
        <w:t xml:space="preserve">, 2022). Instagram and Facebook paid social media advertising will also be strategically applied in prime months like Christmas, </w:t>
      </w:r>
      <w:r w:rsidRPr="5521D6EC" w:rsidR="675F41BC">
        <w:rPr>
          <w:rFonts w:ascii="Arial" w:hAnsi="Arial" w:eastAsia="Arial" w:cs="Arial"/>
        </w:rPr>
        <w:t>Valentines Day</w:t>
      </w:r>
      <w:r w:rsidRPr="5521D6EC" w:rsidR="5F3DC350">
        <w:rPr>
          <w:rFonts w:ascii="Arial" w:hAnsi="Arial" w:eastAsia="Arial" w:cs="Arial"/>
        </w:rPr>
        <w:t xml:space="preserve"> and </w:t>
      </w:r>
      <w:r w:rsidRPr="5521D6EC" w:rsidR="384D5507">
        <w:rPr>
          <w:rFonts w:ascii="Arial" w:hAnsi="Arial" w:eastAsia="Arial" w:cs="Arial"/>
        </w:rPr>
        <w:t>Mother Day</w:t>
      </w:r>
      <w:r w:rsidRPr="5521D6EC" w:rsidR="5F3DC350">
        <w:rPr>
          <w:rFonts w:ascii="Arial" w:hAnsi="Arial" w:eastAsia="Arial" w:cs="Arial"/>
        </w:rPr>
        <w:t xml:space="preserve"> to encourage traffic and conversion. Traditionally, a combination of these strategies will help the business to attract new and </w:t>
      </w:r>
      <w:r w:rsidRPr="5521D6EC" w:rsidR="5F3DC350">
        <w:rPr>
          <w:rFonts w:ascii="Arial" w:hAnsi="Arial" w:eastAsia="Arial" w:cs="Arial"/>
        </w:rPr>
        <w:t>retain</w:t>
      </w:r>
      <w:r w:rsidRPr="5521D6EC" w:rsidR="5F3DC350">
        <w:rPr>
          <w:rFonts w:ascii="Arial" w:hAnsi="Arial" w:eastAsia="Arial" w:cs="Arial"/>
        </w:rPr>
        <w:t xml:space="preserve"> old customers with the help of regular and interactive communication (</w:t>
      </w:r>
      <w:r w:rsidRPr="5521D6EC" w:rsidR="5F3DC350">
        <w:rPr>
          <w:rFonts w:ascii="Arial" w:hAnsi="Arial" w:eastAsia="Arial" w:cs="Arial"/>
        </w:rPr>
        <w:t>Gbandi</w:t>
      </w:r>
      <w:r w:rsidRPr="5521D6EC" w:rsidR="5F3DC350">
        <w:rPr>
          <w:rFonts w:ascii="Arial" w:hAnsi="Arial" w:eastAsia="Arial" w:cs="Arial"/>
        </w:rPr>
        <w:t xml:space="preserve"> and Iyamu, 2022).</w:t>
      </w:r>
    </w:p>
    <w:p w:rsidRPr="0079793D" w:rsidR="0079793D" w:rsidP="5521D6EC" w:rsidRDefault="0079793D" w14:paraId="348CAE6A" w14:textId="77777777">
      <w:pPr>
        <w:pStyle w:val="Normal"/>
        <w:spacing w:line="360" w:lineRule="auto"/>
        <w:ind w:firstLine="720"/>
        <w:rPr>
          <w:rFonts w:ascii="Arial" w:hAnsi="Arial" w:eastAsia="Arial" w:cs="Arial"/>
          <w:sz w:val="24"/>
          <w:szCs w:val="24"/>
        </w:rPr>
      </w:pPr>
      <w:r w:rsidRPr="588B7B9C" w:rsidR="0DEEA5DD">
        <w:rPr>
          <w:rFonts w:ascii="Arial" w:hAnsi="Arial" w:eastAsia="Arial" w:cs="Arial"/>
          <w:b w:val="1"/>
          <w:bCs w:val="1"/>
        </w:rPr>
        <w:t>Element 4: Legal, management, and financial planning</w:t>
      </w:r>
    </w:p>
    <w:p w:rsidRPr="0079793D" w:rsidR="0079793D" w:rsidP="5521D6EC" w:rsidRDefault="0079793D" w14:paraId="140BEF47" w14:textId="77777777">
      <w:pPr>
        <w:pStyle w:val="Normal"/>
        <w:spacing w:line="360" w:lineRule="auto"/>
        <w:ind w:firstLine="720"/>
        <w:rPr>
          <w:rFonts w:ascii="Arial" w:hAnsi="Arial" w:eastAsia="Arial" w:cs="Arial"/>
          <w:sz w:val="24"/>
          <w:szCs w:val="24"/>
        </w:rPr>
      </w:pPr>
      <w:r w:rsidRPr="588B7B9C" w:rsidR="0DEEA5DD">
        <w:rPr>
          <w:rFonts w:ascii="Arial" w:hAnsi="Arial" w:eastAsia="Arial" w:cs="Arial"/>
        </w:rPr>
        <w:t>Key business structures in the UK</w:t>
      </w:r>
    </w:p>
    <w:p w:rsidR="5F3DC350" w:rsidP="5521D6EC" w:rsidRDefault="5F3DC350" w14:paraId="2904E988" w14:textId="41367137">
      <w:pPr>
        <w:pStyle w:val="Normal"/>
        <w:tabs>
          <w:tab w:val="left" w:leader="none" w:pos="228"/>
        </w:tabs>
        <w:spacing w:line="360" w:lineRule="auto"/>
        <w:ind w:firstLine="720"/>
        <w:rPr>
          <w:rFonts w:ascii="Arial" w:hAnsi="Arial" w:eastAsia="Arial" w:cs="Arial"/>
          <w:sz w:val="24"/>
          <w:szCs w:val="24"/>
        </w:rPr>
      </w:pPr>
      <w:r w:rsidRPr="5521D6EC" w:rsidR="5F3DC350">
        <w:rPr>
          <w:rFonts w:ascii="Arial" w:hAnsi="Arial" w:eastAsia="Arial" w:cs="Arial"/>
        </w:rPr>
        <w:t xml:space="preserve">A sole trader is someone who runs business independently and has complete personal obligation and debt on any business liability and is not legally separated by the business (Burns, 2022). </w:t>
      </w:r>
    </w:p>
    <w:p w:rsidR="5F3DC350" w:rsidP="5521D6EC" w:rsidRDefault="5F3DC350" w14:paraId="5071A583" w14:textId="08DD7A4B">
      <w:pPr>
        <w:pStyle w:val="Normal"/>
        <w:tabs>
          <w:tab w:val="left" w:leader="none" w:pos="228"/>
        </w:tabs>
        <w:spacing w:line="360" w:lineRule="auto"/>
        <w:ind w:firstLine="720"/>
        <w:rPr>
          <w:rFonts w:ascii="Arial" w:hAnsi="Arial" w:eastAsia="Arial" w:cs="Arial"/>
          <w:sz w:val="24"/>
          <w:szCs w:val="24"/>
        </w:rPr>
      </w:pPr>
      <w:r w:rsidRPr="5521D6EC" w:rsidR="5F3DC350">
        <w:rPr>
          <w:rFonts w:ascii="Arial" w:hAnsi="Arial" w:eastAsia="Arial" w:cs="Arial"/>
        </w:rPr>
        <w:t xml:space="preserve">A limited company is a type of business entity registered in Companies House and that is a separate legal entity of the shareholders, i.e., the liability of the shareholders does not exceed the sum they invested in the company (Stokes and Wilson, 2021). </w:t>
      </w:r>
    </w:p>
    <w:p w:rsidR="5F3DC350" w:rsidP="5521D6EC" w:rsidRDefault="5F3DC350" w14:paraId="22608F40" w14:textId="23ED8935">
      <w:pPr>
        <w:pStyle w:val="Normal"/>
        <w:tabs>
          <w:tab w:val="left" w:leader="none" w:pos="228"/>
        </w:tabs>
        <w:spacing w:line="360" w:lineRule="auto"/>
        <w:ind w:firstLine="720"/>
        <w:rPr>
          <w:rFonts w:ascii="Arial" w:hAnsi="Arial" w:eastAsia="Arial" w:cs="Arial"/>
          <w:sz w:val="24"/>
          <w:szCs w:val="24"/>
        </w:rPr>
      </w:pPr>
      <w:r w:rsidRPr="5521D6EC" w:rsidR="5F3DC350">
        <w:rPr>
          <w:rFonts w:ascii="Arial" w:hAnsi="Arial" w:eastAsia="Arial" w:cs="Arial"/>
        </w:rPr>
        <w:t xml:space="preserve">Partnership is a form of business where two or more persons are equal partners in business including the sharing of profits and legal personal liabilities of the business including business debts according to Partnership Act of 1890. </w:t>
      </w:r>
    </w:p>
    <w:p w:rsidR="5F3DC350" w:rsidP="5521D6EC" w:rsidRDefault="5F3DC350" w14:paraId="73EFBC33" w14:textId="57F525A3">
      <w:pPr>
        <w:pStyle w:val="Normal"/>
        <w:tabs>
          <w:tab w:val="left" w:leader="none" w:pos="228"/>
        </w:tabs>
        <w:spacing w:line="360" w:lineRule="auto"/>
        <w:ind w:firstLine="720"/>
        <w:rPr>
          <w:rFonts w:ascii="Arial" w:hAnsi="Arial" w:eastAsia="Arial" w:cs="Arial"/>
          <w:sz w:val="24"/>
          <w:szCs w:val="24"/>
        </w:rPr>
      </w:pPr>
      <w:r w:rsidRPr="5521D6EC" w:rsidR="5F3DC350">
        <w:rPr>
          <w:rFonts w:ascii="Arial" w:hAnsi="Arial" w:eastAsia="Arial" w:cs="Arial"/>
        </w:rPr>
        <w:t xml:space="preserve">A franchise is a business model where one or a </w:t>
      </w:r>
      <w:r w:rsidRPr="5521D6EC" w:rsidR="67DB1128">
        <w:rPr>
          <w:rFonts w:ascii="Arial" w:hAnsi="Arial" w:eastAsia="Arial" w:cs="Arial"/>
        </w:rPr>
        <w:t>collective buy</w:t>
      </w:r>
      <w:r w:rsidRPr="5521D6EC" w:rsidR="5F3DC350">
        <w:rPr>
          <w:rFonts w:ascii="Arial" w:hAnsi="Arial" w:eastAsia="Arial" w:cs="Arial"/>
        </w:rPr>
        <w:t xml:space="preserve"> the right to use an existing business system and brand in exchange to pay the franchisor sums of money as fees and royalties (Kotler and Armstrong, 2023). </w:t>
      </w:r>
    </w:p>
    <w:p w:rsidR="5F3DC350" w:rsidP="5521D6EC" w:rsidRDefault="5F3DC350" w14:paraId="26925B0C" w14:textId="1C7A46D1">
      <w:pPr>
        <w:pStyle w:val="Normal"/>
        <w:tabs>
          <w:tab w:val="left" w:leader="none" w:pos="228"/>
        </w:tabs>
        <w:spacing w:line="360" w:lineRule="auto"/>
        <w:ind w:firstLine="720"/>
        <w:rPr>
          <w:rFonts w:ascii="Arial" w:hAnsi="Arial" w:eastAsia="Arial" w:cs="Arial"/>
          <w:sz w:val="24"/>
          <w:szCs w:val="24"/>
        </w:rPr>
      </w:pPr>
      <w:r w:rsidRPr="5521D6EC" w:rsidR="5F3DC350">
        <w:rPr>
          <w:rFonts w:ascii="Arial" w:hAnsi="Arial" w:eastAsia="Arial" w:cs="Arial"/>
        </w:rPr>
        <w:t xml:space="preserve">An online enterprise is a commercial organisation that performs the </w:t>
      </w:r>
      <w:r w:rsidRPr="5521D6EC" w:rsidR="5F3DC350">
        <w:rPr>
          <w:rFonts w:ascii="Arial" w:hAnsi="Arial" w:eastAsia="Arial" w:cs="Arial"/>
        </w:rPr>
        <w:t>main business</w:t>
      </w:r>
      <w:r w:rsidRPr="5521D6EC" w:rsidR="5F3DC350">
        <w:rPr>
          <w:rFonts w:ascii="Arial" w:hAnsi="Arial" w:eastAsia="Arial" w:cs="Arial"/>
        </w:rPr>
        <w:t xml:space="preserve"> activities by the internet that may be e-commerce stores, online services providers, and web-based subscriptions (Chaffey and Smith, 2022). A social enterprise is a company that is committed to selling </w:t>
      </w:r>
      <w:r w:rsidRPr="5521D6EC" w:rsidR="1DBF9EF8">
        <w:rPr>
          <w:rFonts w:ascii="Arial" w:hAnsi="Arial" w:eastAsia="Arial" w:cs="Arial"/>
        </w:rPr>
        <w:t>based on</w:t>
      </w:r>
      <w:r w:rsidRPr="5521D6EC" w:rsidR="5F3DC350">
        <w:rPr>
          <w:rFonts w:ascii="Arial" w:hAnsi="Arial" w:eastAsia="Arial" w:cs="Arial"/>
        </w:rPr>
        <w:t xml:space="preserve"> social or environmental </w:t>
      </w:r>
      <w:r w:rsidRPr="5521D6EC" w:rsidR="221295C2">
        <w:rPr>
          <w:rFonts w:ascii="Arial" w:hAnsi="Arial" w:eastAsia="Arial" w:cs="Arial"/>
        </w:rPr>
        <w:t>call and</w:t>
      </w:r>
      <w:r w:rsidRPr="5521D6EC" w:rsidR="5F3DC350">
        <w:rPr>
          <w:rFonts w:ascii="Arial" w:hAnsi="Arial" w:eastAsia="Arial" w:cs="Arial"/>
        </w:rPr>
        <w:t xml:space="preserve"> using most of its surpluses to advance its declared mission, as opposed to </w:t>
      </w:r>
      <w:r w:rsidRPr="5521D6EC" w:rsidR="5F3DC350">
        <w:rPr>
          <w:rFonts w:ascii="Arial" w:hAnsi="Arial" w:eastAsia="Arial" w:cs="Arial"/>
        </w:rPr>
        <w:t>allocating</w:t>
      </w:r>
      <w:r w:rsidRPr="5521D6EC" w:rsidR="5F3DC350">
        <w:rPr>
          <w:rFonts w:ascii="Arial" w:hAnsi="Arial" w:eastAsia="Arial" w:cs="Arial"/>
        </w:rPr>
        <w:t xml:space="preserve"> them to its shareholders (Burns, 2022).</w:t>
      </w:r>
    </w:p>
    <w:p w:rsidRPr="0079793D" w:rsidR="0079793D" w:rsidP="5521D6EC" w:rsidRDefault="0079793D" w14:paraId="104ACC49" w14:textId="248E815D">
      <w:pPr>
        <w:pStyle w:val="Normal"/>
        <w:spacing w:line="360" w:lineRule="auto"/>
        <w:ind w:firstLine="720"/>
        <w:rPr>
          <w:rFonts w:ascii="Arial" w:hAnsi="Arial" w:eastAsia="Arial" w:cs="Arial"/>
          <w:sz w:val="24"/>
          <w:szCs w:val="24"/>
        </w:rPr>
      </w:pPr>
      <w:r w:rsidRPr="588B7B9C" w:rsidR="0DEEA5DD">
        <w:rPr>
          <w:rFonts w:ascii="Arial" w:hAnsi="Arial" w:eastAsia="Arial" w:cs="Arial"/>
        </w:rPr>
        <w:t xml:space="preserve">Legal structure of </w:t>
      </w:r>
      <w:r w:rsidRPr="588B7B9C" w:rsidR="0DEEA5DD">
        <w:rPr>
          <w:rFonts w:ascii="Arial" w:hAnsi="Arial" w:eastAsia="Arial" w:cs="Arial"/>
        </w:rPr>
        <w:t>Sweetcandles</w:t>
      </w:r>
    </w:p>
    <w:p w:rsidRPr="0079793D" w:rsidR="0079793D" w:rsidP="5521D6EC" w:rsidRDefault="0079793D" w14:paraId="55DB0EA1" w14:textId="3E2B99C1">
      <w:pPr>
        <w:pStyle w:val="Normal"/>
        <w:spacing w:line="360" w:lineRule="auto"/>
        <w:ind w:firstLine="720"/>
        <w:rPr>
          <w:rFonts w:ascii="Arial" w:hAnsi="Arial" w:eastAsia="Arial" w:cs="Arial"/>
          <w:sz w:val="24"/>
          <w:szCs w:val="24"/>
        </w:rPr>
      </w:pPr>
      <w:r w:rsidRPr="5521D6EC" w:rsidR="5F3DC350">
        <w:rPr>
          <w:rFonts w:ascii="Arial" w:hAnsi="Arial" w:eastAsia="Arial" w:cs="Arial"/>
        </w:rPr>
        <w:t>Sweetcandles</w:t>
      </w:r>
      <w:r w:rsidRPr="5521D6EC" w:rsidR="5F3DC350">
        <w:rPr>
          <w:rFonts w:ascii="Arial" w:hAnsi="Arial" w:eastAsia="Arial" w:cs="Arial"/>
        </w:rPr>
        <w:t xml:space="preserve"> will be founded as a sole trader, as this organisation type is the easiest and least expensive to enter the market as a </w:t>
      </w:r>
      <w:r w:rsidRPr="5521D6EC" w:rsidR="71027479">
        <w:rPr>
          <w:rFonts w:ascii="Arial" w:hAnsi="Arial" w:eastAsia="Arial" w:cs="Arial"/>
        </w:rPr>
        <w:t>single owner</w:t>
      </w:r>
      <w:r w:rsidRPr="5521D6EC" w:rsidR="5F3DC350">
        <w:rPr>
          <w:rFonts w:ascii="Arial" w:hAnsi="Arial" w:eastAsia="Arial" w:cs="Arial"/>
        </w:rPr>
        <w:t xml:space="preserve"> with a home-based business. Being a sole trader, the founder is free to make all business decisions and report his taxes simply using HMRC </w:t>
      </w:r>
      <w:r w:rsidRPr="5521D6EC" w:rsidR="5594373B">
        <w:rPr>
          <w:rFonts w:ascii="Arial" w:hAnsi="Arial" w:eastAsia="Arial" w:cs="Arial"/>
        </w:rPr>
        <w:t>Self-Assessment</w:t>
      </w:r>
      <w:r w:rsidRPr="5521D6EC" w:rsidR="5F3DC350">
        <w:rPr>
          <w:rFonts w:ascii="Arial" w:hAnsi="Arial" w:eastAsia="Arial" w:cs="Arial"/>
        </w:rPr>
        <w:t>. Such a structure also eliminates both administrat</w:t>
      </w:r>
      <w:r w:rsidRPr="5521D6EC" w:rsidR="27A96CA6">
        <w:rPr>
          <w:rFonts w:ascii="Arial" w:hAnsi="Arial" w:eastAsia="Arial" w:cs="Arial"/>
        </w:rPr>
        <w:t>i</w:t>
      </w:r>
      <w:r w:rsidRPr="5521D6EC" w:rsidR="5F3DC350">
        <w:rPr>
          <w:rFonts w:ascii="Arial" w:hAnsi="Arial" w:eastAsia="Arial" w:cs="Arial"/>
        </w:rPr>
        <w:t xml:space="preserve">ve and financial </w:t>
      </w:r>
      <w:r w:rsidRPr="5521D6EC" w:rsidR="5F3DC350">
        <w:rPr>
          <w:rFonts w:ascii="Arial" w:hAnsi="Arial" w:eastAsia="Arial" w:cs="Arial"/>
        </w:rPr>
        <w:t>expnses</w:t>
      </w:r>
      <w:r w:rsidRPr="5521D6EC" w:rsidR="5F3DC350">
        <w:rPr>
          <w:rFonts w:ascii="Arial" w:hAnsi="Arial" w:eastAsia="Arial" w:cs="Arial"/>
        </w:rPr>
        <w:t xml:space="preserve"> of registering </w:t>
      </w:r>
      <w:r w:rsidRPr="5521D6EC" w:rsidR="5F3DC350">
        <w:rPr>
          <w:rFonts w:ascii="Arial" w:hAnsi="Arial" w:eastAsia="Arial" w:cs="Arial"/>
        </w:rPr>
        <w:t>limited company that is to prepare annual accounts with Companies House and to keep statutory books (Stokes and Wilson, 2021). When the business expands and more revenue is earned after the first year, the founder will switch to limited company framework because it would help them gain the protection of limited liability and higher taxes on increased earnings. This stepwise strategy is in line with the suggestion provided by Burns (2022), who recommends revising the simplest possible legal form when starting a new venture and evolving it to the more complex one as the company expands and engages in more complex activities.</w:t>
      </w:r>
    </w:p>
    <w:p w:rsidRPr="0079793D" w:rsidR="0079793D" w:rsidP="5521D6EC" w:rsidRDefault="0079793D" w14:paraId="4FCD23BC" w14:textId="77777777">
      <w:pPr>
        <w:pStyle w:val="Normal"/>
        <w:spacing w:line="360" w:lineRule="auto"/>
        <w:ind w:firstLine="720"/>
        <w:rPr>
          <w:rFonts w:ascii="Arial" w:hAnsi="Arial" w:eastAsia="Arial" w:cs="Arial"/>
          <w:sz w:val="24"/>
          <w:szCs w:val="24"/>
        </w:rPr>
      </w:pPr>
      <w:r w:rsidRPr="588B7B9C" w:rsidR="0DEEA5DD">
        <w:rPr>
          <w:rFonts w:ascii="Arial" w:hAnsi="Arial" w:eastAsia="Arial" w:cs="Arial"/>
        </w:rPr>
        <w:t>Organisational</w:t>
      </w:r>
      <w:r w:rsidRPr="588B7B9C" w:rsidR="0DEEA5DD">
        <w:rPr>
          <w:rFonts w:ascii="Arial" w:hAnsi="Arial" w:eastAsia="Arial" w:cs="Arial"/>
        </w:rPr>
        <w:t xml:space="preserve"> structure</w:t>
      </w:r>
    </w:p>
    <w:p w:rsidRPr="0079793D" w:rsidR="0079793D" w:rsidP="5521D6EC" w:rsidRDefault="0079793D" w14:paraId="0BE0B6B2" w14:textId="77777777">
      <w:pPr>
        <w:pStyle w:val="Normal"/>
        <w:tabs>
          <w:tab w:val="left" w:leader="none" w:pos="228"/>
        </w:tabs>
        <w:spacing w:line="360" w:lineRule="auto"/>
        <w:ind w:firstLine="720"/>
        <w:rPr>
          <w:rFonts w:ascii="Arial" w:hAnsi="Arial" w:eastAsia="Arial" w:cs="Arial"/>
          <w:sz w:val="24"/>
          <w:szCs w:val="24"/>
        </w:rPr>
      </w:pPr>
      <w:r w:rsidRPr="5521D6EC" w:rsidR="5F3DC350">
        <w:rPr>
          <w:rFonts w:ascii="Arial" w:hAnsi="Arial" w:eastAsia="Arial" w:cs="Arial"/>
        </w:rPr>
        <w:t xml:space="preserve">In its </w:t>
      </w:r>
      <w:r w:rsidRPr="5521D6EC" w:rsidR="5F3DC350">
        <w:rPr>
          <w:rFonts w:ascii="Arial" w:hAnsi="Arial" w:eastAsia="Arial" w:cs="Arial"/>
        </w:rPr>
        <w:t>initial</w:t>
      </w:r>
      <w:r w:rsidRPr="5521D6EC" w:rsidR="5F3DC350">
        <w:rPr>
          <w:rFonts w:ascii="Arial" w:hAnsi="Arial" w:eastAsia="Arial" w:cs="Arial"/>
        </w:rPr>
        <w:t xml:space="preserve"> years of operations, </w:t>
      </w:r>
      <w:r w:rsidRPr="5521D6EC" w:rsidR="5F3DC350">
        <w:rPr>
          <w:rFonts w:ascii="Arial" w:hAnsi="Arial" w:eastAsia="Arial" w:cs="Arial"/>
        </w:rPr>
        <w:t>Sweetcandles</w:t>
      </w:r>
      <w:r w:rsidRPr="5521D6EC" w:rsidR="5F3DC350">
        <w:rPr>
          <w:rFonts w:ascii="Arial" w:hAnsi="Arial" w:eastAsia="Arial" w:cs="Arial"/>
        </w:rPr>
        <w:t xml:space="preserve"> will be run single-handedly by the founder who will take care of product development, promotional work, sales, customer </w:t>
      </w:r>
      <w:r w:rsidRPr="5521D6EC" w:rsidR="5F3DC350">
        <w:rPr>
          <w:rFonts w:ascii="Arial" w:hAnsi="Arial" w:eastAsia="Arial" w:cs="Arial"/>
        </w:rPr>
        <w:t>support</w:t>
      </w:r>
      <w:r w:rsidRPr="5521D6EC" w:rsidR="5F3DC350">
        <w:rPr>
          <w:rFonts w:ascii="Arial" w:hAnsi="Arial" w:eastAsia="Arial" w:cs="Arial"/>
        </w:rPr>
        <w:t xml:space="preserve"> and </w:t>
      </w:r>
      <w:r w:rsidRPr="5521D6EC" w:rsidR="5F3DC350">
        <w:rPr>
          <w:rFonts w:ascii="Arial" w:hAnsi="Arial" w:eastAsia="Arial" w:cs="Arial"/>
        </w:rPr>
        <w:t>financial management</w:t>
      </w:r>
      <w:r w:rsidRPr="5521D6EC" w:rsidR="5F3DC350">
        <w:rPr>
          <w:rFonts w:ascii="Arial" w:hAnsi="Arial" w:eastAsia="Arial" w:cs="Arial"/>
        </w:rPr>
        <w:t>. With the expansion of the business, it is intended to recruit a half-time production assistant in the first year and a half-time marketing and social media coordinator in the second year. The simplest organisational chart at the growth phase would consist of a Founder/Director on the top, where two positions would be necessary: a Production Assistant in charge of the candle production and order fulfilment and a Marketing Coordinator in charge of social media management and emailing campaigns in addition to communication with customers.</w:t>
      </w:r>
    </w:p>
    <w:p w:rsidR="0079793D" w:rsidP="5521D6EC" w:rsidRDefault="0079793D" w14:paraId="2BA24ACD" w14:textId="77777777">
      <w:pPr>
        <w:pStyle w:val="Normal"/>
        <w:spacing w:line="360" w:lineRule="auto"/>
        <w:ind w:firstLine="720"/>
        <w:rPr>
          <w:rFonts w:ascii="Arial" w:hAnsi="Arial" w:eastAsia="Arial" w:cs="Arial"/>
          <w:sz w:val="24"/>
          <w:szCs w:val="24"/>
        </w:rPr>
      </w:pPr>
      <w:r w:rsidRPr="588B7B9C" w:rsidR="0DEEA5DD">
        <w:rPr>
          <w:rFonts w:ascii="Arial" w:hAnsi="Arial" w:eastAsia="Arial" w:cs="Arial"/>
        </w:rPr>
        <w:t>Start-up funding requirements and sources</w:t>
      </w:r>
    </w:p>
    <w:p w:rsidRPr="0079793D" w:rsidR="0079793D" w:rsidP="5521D6EC" w:rsidRDefault="0079793D" w14:paraId="556151C2" w14:textId="229E3D4C">
      <w:pPr>
        <w:pStyle w:val="Normal"/>
        <w:tabs>
          <w:tab w:val="left" w:leader="none" w:pos="228"/>
        </w:tabs>
        <w:spacing w:line="360" w:lineRule="auto"/>
        <w:ind w:firstLine="720"/>
        <w:rPr>
          <w:rFonts w:ascii="Arial" w:hAnsi="Arial" w:eastAsia="Arial" w:cs="Arial"/>
          <w:sz w:val="24"/>
          <w:szCs w:val="24"/>
        </w:rPr>
      </w:pPr>
      <w:r w:rsidRPr="5521D6EC" w:rsidR="5F3DC350">
        <w:rPr>
          <w:rFonts w:ascii="Arial" w:hAnsi="Arial" w:eastAsia="Arial" w:cs="Arial"/>
        </w:rPr>
        <w:t xml:space="preserve">The estimated start-ups of </w:t>
      </w:r>
      <w:r w:rsidRPr="5521D6EC" w:rsidR="5F3DC350">
        <w:rPr>
          <w:rFonts w:ascii="Arial" w:hAnsi="Arial" w:eastAsia="Arial" w:cs="Arial"/>
        </w:rPr>
        <w:t>Sweetcandles</w:t>
      </w:r>
      <w:r w:rsidRPr="5521D6EC" w:rsidR="5F3DC350">
        <w:rPr>
          <w:rFonts w:ascii="Arial" w:hAnsi="Arial" w:eastAsia="Arial" w:cs="Arial"/>
        </w:rPr>
        <w:t xml:space="preserve"> are about £3,000-4,000 which constitutes of candle-making gadgets and material (around800), initial stock of raw materials (wax, wicks, fragrances, and containers) (around600), eponymous web site (about300) and eponymous domain name (about300), branding and packaging design (about400), initial advertising outlay (social media, market stalls) (around500), and contingency fund (around Personal savings will be used as the major source of funds, and while this is going on, a Start Up Loan of up to £5,000 will be used, which is a UK Government-sponsored plan to provide low- interest loans to businesses that are starting out in addition to providing free mentoring (Andersen, Aagaard and Magnusson, 2021). Other funding sources are small business grants provided by local councils and enterprise agencies and </w:t>
      </w:r>
      <w:r w:rsidRPr="5521D6EC" w:rsidR="5F3DC350">
        <w:rPr>
          <w:rFonts w:ascii="Arial" w:hAnsi="Arial" w:eastAsia="Arial" w:cs="Arial"/>
        </w:rPr>
        <w:t>possible crowdfunding</w:t>
      </w:r>
      <w:r w:rsidRPr="5521D6EC" w:rsidR="5F3DC350">
        <w:rPr>
          <w:rFonts w:ascii="Arial" w:hAnsi="Arial" w:eastAsia="Arial" w:cs="Arial"/>
        </w:rPr>
        <w:t xml:space="preserve"> via sites like Kickstarter in case the business wants to roll out a particular line of products or subscription box. Gu (2022) writes that getting adequate start-up capital and lean operations costs in the </w:t>
      </w:r>
      <w:r w:rsidRPr="5521D6EC" w:rsidR="5F3DC350">
        <w:rPr>
          <w:rFonts w:ascii="Arial" w:hAnsi="Arial" w:eastAsia="Arial" w:cs="Arial"/>
        </w:rPr>
        <w:t>initial</w:t>
      </w:r>
      <w:r w:rsidRPr="5521D6EC" w:rsidR="5F3DC350">
        <w:rPr>
          <w:rFonts w:ascii="Arial" w:hAnsi="Arial" w:eastAsia="Arial" w:cs="Arial"/>
        </w:rPr>
        <w:t xml:space="preserve"> period have a high probability of survival and expansion of the small businesses.</w:t>
      </w:r>
    </w:p>
    <w:p w:rsidRPr="0079793D" w:rsidR="0079793D" w:rsidP="5521D6EC" w:rsidRDefault="0079793D" w14:paraId="118A53D9" w14:textId="77777777">
      <w:pPr>
        <w:pStyle w:val="Normal"/>
        <w:spacing w:line="360" w:lineRule="auto"/>
        <w:ind w:firstLine="720"/>
        <w:rPr>
          <w:rFonts w:ascii="Arial" w:hAnsi="Arial" w:eastAsia="Arial" w:cs="Arial"/>
          <w:b w:val="1"/>
          <w:bCs w:val="1"/>
          <w:sz w:val="24"/>
          <w:szCs w:val="24"/>
        </w:rPr>
      </w:pPr>
      <w:r w:rsidRPr="588B7B9C" w:rsidR="0DEEA5DD">
        <w:rPr>
          <w:rFonts w:ascii="Arial" w:hAnsi="Arial" w:eastAsia="Arial" w:cs="Arial"/>
          <w:b w:val="1"/>
          <w:bCs w:val="1"/>
        </w:rPr>
        <w:t>Conclusion</w:t>
      </w:r>
    </w:p>
    <w:p w:rsidRPr="0079793D" w:rsidR="00A95908" w:rsidP="5521D6EC" w:rsidRDefault="0079793D" w14:paraId="35A67C33" w14:textId="06F69A87">
      <w:pPr>
        <w:pStyle w:val="Normal"/>
        <w:tabs>
          <w:tab w:val="left" w:leader="none" w:pos="228"/>
        </w:tabs>
        <w:spacing w:line="360" w:lineRule="auto"/>
        <w:ind w:firstLine="720"/>
        <w:rPr>
          <w:rFonts w:ascii="Arial" w:hAnsi="Arial" w:eastAsia="Arial" w:cs="Arial"/>
          <w:sz w:val="24"/>
          <w:szCs w:val="24"/>
        </w:rPr>
      </w:pPr>
      <w:r w:rsidRPr="5521D6EC" w:rsidR="5F3DC350">
        <w:rPr>
          <w:rFonts w:ascii="Arial" w:hAnsi="Arial" w:eastAsia="Arial" w:cs="Arial"/>
        </w:rPr>
        <w:t>Sweetcandles</w:t>
      </w:r>
      <w:r w:rsidRPr="5521D6EC" w:rsidR="5F3DC350">
        <w:rPr>
          <w:rFonts w:ascii="Arial" w:hAnsi="Arial" w:eastAsia="Arial" w:cs="Arial"/>
        </w:rPr>
        <w:t xml:space="preserve"> is a good business with </w:t>
      </w:r>
      <w:r w:rsidRPr="5521D6EC" w:rsidR="5F3DC350">
        <w:rPr>
          <w:rFonts w:ascii="Arial" w:hAnsi="Arial" w:eastAsia="Arial" w:cs="Arial"/>
        </w:rPr>
        <w:t>a good position</w:t>
      </w:r>
      <w:r w:rsidRPr="5521D6EC" w:rsidR="5F3DC350">
        <w:rPr>
          <w:rFonts w:ascii="Arial" w:hAnsi="Arial" w:eastAsia="Arial" w:cs="Arial"/>
        </w:rPr>
        <w:t xml:space="preserve"> in the emerging business of candles in the UK due to consumers demanding sustainable, homemade and </w:t>
      </w:r>
      <w:r w:rsidRPr="5521D6EC" w:rsidR="39966688">
        <w:rPr>
          <w:rFonts w:ascii="Arial" w:hAnsi="Arial" w:eastAsia="Arial" w:cs="Arial"/>
        </w:rPr>
        <w:t>wellness-based</w:t>
      </w:r>
      <w:r w:rsidRPr="5521D6EC" w:rsidR="5F3DC350">
        <w:rPr>
          <w:rFonts w:ascii="Arial" w:hAnsi="Arial" w:eastAsia="Arial" w:cs="Arial"/>
        </w:rPr>
        <w:t xml:space="preserve"> home products. The business is well set to make a name in the competitive artisan candle market through an effective business model, focused marketing strategy, and embedded lean start-up strategy. The stages of development, the transition between a sole trader to limited company, with the robust impact of digital marketing and convenient prices give it a beneficial opportunity of success and expansion in the long-term.</w:t>
      </w:r>
    </w:p>
    <w:p w:rsidR="00F07AA7" w:rsidP="5521D6EC" w:rsidRDefault="00F07AA7" w14:paraId="1D9534BB" w14:textId="77777777">
      <w:pPr>
        <w:pStyle w:val="Normal"/>
        <w:spacing w:line="360" w:lineRule="auto"/>
        <w:rPr>
          <w:rFonts w:ascii="Arial" w:hAnsi="Arial" w:eastAsia="Arial" w:cs="Arial"/>
        </w:rPr>
      </w:pPr>
    </w:p>
    <w:p w:rsidRPr="0079793D" w:rsidR="0079793D" w:rsidP="5521D6EC" w:rsidRDefault="0079793D" w14:paraId="757FD67F" w14:textId="77777777">
      <w:pPr>
        <w:pStyle w:val="Normal"/>
        <w:spacing w:line="360" w:lineRule="auto"/>
        <w:rPr>
          <w:rFonts w:ascii="Arial" w:hAnsi="Arial" w:eastAsia="Arial" w:cs="Arial"/>
        </w:rPr>
      </w:pPr>
    </w:p>
    <w:p w:rsidRPr="0079793D" w:rsidR="0079793D" w:rsidP="5521D6EC" w:rsidRDefault="0079793D" w14:paraId="040780D2" w14:textId="77777777">
      <w:pPr>
        <w:pStyle w:val="Normal"/>
        <w:spacing w:line="360" w:lineRule="auto"/>
        <w:rPr>
          <w:rFonts w:ascii="Arial" w:hAnsi="Arial" w:eastAsia="Arial" w:cs="Arial"/>
        </w:rPr>
      </w:pPr>
    </w:p>
    <w:p w:rsidRPr="0079793D" w:rsidR="0079793D" w:rsidP="5521D6EC" w:rsidRDefault="0079793D" w14:paraId="3C712A93" w14:textId="77777777">
      <w:pPr>
        <w:pStyle w:val="Normal"/>
        <w:spacing w:line="360" w:lineRule="auto"/>
        <w:rPr>
          <w:rFonts w:ascii="Arial" w:hAnsi="Arial" w:eastAsia="Arial" w:cs="Arial"/>
        </w:rPr>
      </w:pPr>
    </w:p>
    <w:p w:rsidRPr="0079793D" w:rsidR="0079793D" w:rsidP="5521D6EC" w:rsidRDefault="0079793D" w14:paraId="789F8EBD" w14:textId="77777777">
      <w:pPr>
        <w:pStyle w:val="Normal"/>
        <w:spacing w:line="360" w:lineRule="auto"/>
        <w:rPr>
          <w:rFonts w:ascii="Arial" w:hAnsi="Arial" w:eastAsia="Arial" w:cs="Arial"/>
        </w:rPr>
      </w:pPr>
    </w:p>
    <w:p w:rsidRPr="0079793D" w:rsidR="0079793D" w:rsidP="5521D6EC" w:rsidRDefault="0079793D" w14:paraId="0DB8A0A0" w14:textId="77777777">
      <w:pPr>
        <w:pStyle w:val="Normal"/>
        <w:spacing w:line="360" w:lineRule="auto"/>
        <w:rPr>
          <w:rFonts w:ascii="Arial" w:hAnsi="Arial" w:eastAsia="Arial" w:cs="Arial"/>
        </w:rPr>
      </w:pPr>
    </w:p>
    <w:p w:rsidR="0079793D" w:rsidP="5521D6EC" w:rsidRDefault="0079793D" w14:paraId="78106336" w14:textId="4CE857EE">
      <w:pPr>
        <w:pStyle w:val="Normal"/>
        <w:spacing w:line="360" w:lineRule="auto"/>
        <w:rPr>
          <w:rFonts w:ascii="Arial" w:hAnsi="Arial" w:eastAsia="Arial" w:cs="Arial"/>
        </w:rPr>
      </w:pPr>
    </w:p>
    <w:p w:rsidR="588B7B9C" w:rsidP="588B7B9C" w:rsidRDefault="588B7B9C" w14:paraId="4A9FEFE9" w14:textId="02FB0504">
      <w:pPr>
        <w:pStyle w:val="Normal"/>
        <w:spacing w:line="360" w:lineRule="auto"/>
        <w:rPr>
          <w:rFonts w:ascii="Arial" w:hAnsi="Arial" w:eastAsia="Arial" w:cs="Arial"/>
        </w:rPr>
      </w:pPr>
    </w:p>
    <w:p w:rsidR="588B7B9C" w:rsidP="588B7B9C" w:rsidRDefault="588B7B9C" w14:paraId="0B39B486" w14:textId="3CD065C0">
      <w:pPr>
        <w:pStyle w:val="Normal"/>
        <w:spacing w:line="360" w:lineRule="auto"/>
        <w:rPr>
          <w:rFonts w:ascii="Arial" w:hAnsi="Arial" w:eastAsia="Arial" w:cs="Arial"/>
        </w:rPr>
      </w:pPr>
    </w:p>
    <w:p w:rsidR="588B7B9C" w:rsidP="588B7B9C" w:rsidRDefault="588B7B9C" w14:paraId="2B42E396" w14:textId="35472C68">
      <w:pPr>
        <w:pStyle w:val="Normal"/>
        <w:spacing w:line="360" w:lineRule="auto"/>
        <w:rPr>
          <w:rFonts w:ascii="Arial" w:hAnsi="Arial" w:eastAsia="Arial" w:cs="Arial"/>
        </w:rPr>
      </w:pPr>
    </w:p>
    <w:p w:rsidR="588B7B9C" w:rsidP="588B7B9C" w:rsidRDefault="588B7B9C" w14:paraId="19179DC7" w14:textId="265F0113">
      <w:pPr>
        <w:pStyle w:val="Normal"/>
        <w:spacing w:line="360" w:lineRule="auto"/>
        <w:rPr>
          <w:rFonts w:ascii="Arial" w:hAnsi="Arial" w:eastAsia="Arial" w:cs="Arial"/>
        </w:rPr>
      </w:pPr>
    </w:p>
    <w:p w:rsidR="588B7B9C" w:rsidP="588B7B9C" w:rsidRDefault="588B7B9C" w14:paraId="192496A8" w14:textId="2DE018AE">
      <w:pPr>
        <w:pStyle w:val="Normal"/>
        <w:spacing w:line="360" w:lineRule="auto"/>
        <w:rPr>
          <w:rFonts w:ascii="Arial" w:hAnsi="Arial" w:eastAsia="Arial" w:cs="Arial"/>
        </w:rPr>
      </w:pPr>
    </w:p>
    <w:p w:rsidR="588B7B9C" w:rsidP="588B7B9C" w:rsidRDefault="588B7B9C" w14:paraId="24062390" w14:textId="100D73BF">
      <w:pPr>
        <w:pStyle w:val="Normal"/>
        <w:spacing w:line="360" w:lineRule="auto"/>
        <w:rPr>
          <w:rFonts w:ascii="Arial" w:hAnsi="Arial" w:eastAsia="Arial" w:cs="Arial"/>
        </w:rPr>
      </w:pPr>
    </w:p>
    <w:p w:rsidR="588B7B9C" w:rsidP="588B7B9C" w:rsidRDefault="588B7B9C" w14:paraId="29A612C1" w14:textId="2352A059">
      <w:pPr>
        <w:pStyle w:val="Normal"/>
        <w:spacing w:line="360" w:lineRule="auto"/>
        <w:rPr>
          <w:rFonts w:ascii="Arial" w:hAnsi="Arial" w:eastAsia="Arial" w:cs="Arial"/>
        </w:rPr>
      </w:pPr>
    </w:p>
    <w:p w:rsidR="0079793D" w:rsidP="5521D6EC" w:rsidRDefault="0079793D" w14:paraId="4B268336" w14:textId="77777777">
      <w:pPr>
        <w:pStyle w:val="Normal"/>
        <w:spacing w:line="360" w:lineRule="auto"/>
        <w:rPr>
          <w:rFonts w:ascii="Arial" w:hAnsi="Arial" w:eastAsia="Arial" w:cs="Arial"/>
        </w:rPr>
      </w:pPr>
    </w:p>
    <w:p w:rsidRPr="0079793D" w:rsidR="0079793D" w:rsidP="5521D6EC" w:rsidRDefault="0079793D" w14:paraId="5A0F27CC" w14:textId="5D880D5B">
      <w:pPr>
        <w:pStyle w:val="Normal"/>
        <w:spacing w:line="360" w:lineRule="auto"/>
        <w:ind w:firstLine="720"/>
        <w:rPr>
          <w:rFonts w:ascii="Arial" w:hAnsi="Arial" w:eastAsia="Arial" w:cs="Arial"/>
          <w:b w:val="1"/>
          <w:bCs w:val="1"/>
          <w:sz w:val="24"/>
          <w:szCs w:val="24"/>
        </w:rPr>
      </w:pPr>
      <w:r w:rsidRPr="08CAA9CC" w:rsidR="0DEEA5DD">
        <w:rPr>
          <w:rFonts w:ascii="Arial" w:hAnsi="Arial" w:eastAsia="Arial" w:cs="Arial"/>
          <w:b w:val="1"/>
          <w:bCs w:val="1"/>
        </w:rPr>
        <w:t>Reference list</w:t>
      </w:r>
      <w:r w:rsidRPr="08CAA9CC" w:rsidR="5B4E6ED3">
        <w:rPr>
          <w:rFonts w:ascii="Arial" w:hAnsi="Arial" w:eastAsia="Arial" w:cs="Arial"/>
          <w:b w:val="1"/>
          <w:bCs w:val="1"/>
        </w:rPr>
        <w:t>:</w:t>
      </w:r>
    </w:p>
    <w:p w:rsidR="63390772" w:rsidP="08CAA9CC" w:rsidRDefault="63390772" w14:paraId="15FC3815" w14:textId="4785E665">
      <w:pPr>
        <w:pStyle w:val="Normal"/>
        <w:spacing w:line="360" w:lineRule="auto"/>
        <w:rPr>
          <w:rFonts w:ascii="Arial" w:hAnsi="Arial" w:eastAsia="Arial" w:cs="Arial"/>
          <w:sz w:val="24"/>
          <w:szCs w:val="24"/>
        </w:rPr>
      </w:pPr>
      <w:r w:rsidRPr="08CAA9CC" w:rsidR="63390772">
        <w:rPr>
          <w:rFonts w:ascii="Arial" w:hAnsi="Arial" w:eastAsia="Arial" w:cs="Arial"/>
        </w:rPr>
        <w:t xml:space="preserve">Akbar, A., Hussain, A., Shahzad, A., </w:t>
      </w:r>
      <w:r w:rsidRPr="08CAA9CC" w:rsidR="63390772">
        <w:rPr>
          <w:rFonts w:ascii="Arial" w:hAnsi="Arial" w:eastAsia="Arial" w:cs="Arial"/>
        </w:rPr>
        <w:t>Mohelska</w:t>
      </w:r>
      <w:r w:rsidRPr="08CAA9CC" w:rsidR="63390772">
        <w:rPr>
          <w:rFonts w:ascii="Arial" w:hAnsi="Arial" w:eastAsia="Arial" w:cs="Arial"/>
        </w:rPr>
        <w:t xml:space="preserve">, H. and Hassan, R. (2022) </w:t>
      </w:r>
      <w:r w:rsidRPr="08CAA9CC" w:rsidR="63390772">
        <w:rPr>
          <w:rFonts w:ascii="Arial" w:hAnsi="Arial" w:eastAsia="Arial" w:cs="Arial"/>
          <w:i w:val="1"/>
          <w:iCs w:val="1"/>
        </w:rPr>
        <w:t>Environmental and technological factor diffusion with innovation and firm performance: empirical evidence from manufacturing SMEs</w:t>
      </w:r>
      <w:r w:rsidRPr="08CAA9CC" w:rsidR="63390772">
        <w:rPr>
          <w:rFonts w:ascii="Arial" w:hAnsi="Arial" w:eastAsia="Arial" w:cs="Arial"/>
        </w:rPr>
        <w:t xml:space="preserve">, Frontiers in Environmental, Science, 10, pp. 1-14. Available at: </w:t>
      </w:r>
      <w:hyperlink r:id="R0cd23855d4fb445c">
        <w:r w:rsidRPr="08CAA9CC" w:rsidR="63390772">
          <w:rPr>
            <w:rStyle w:val="Hyperlink"/>
            <w:rFonts w:ascii="Arial" w:hAnsi="Arial" w:eastAsia="Arial" w:cs="Arial"/>
          </w:rPr>
          <w:t>https://www.frontiersin.org/articles/10.3389/fenvs.2022.960095/full</w:t>
        </w:r>
      </w:hyperlink>
      <w:r w:rsidRPr="08CAA9CC" w:rsidR="63390772">
        <w:rPr>
          <w:rFonts w:ascii="Arial" w:hAnsi="Arial" w:eastAsia="Arial" w:cs="Arial"/>
        </w:rPr>
        <w:t xml:space="preserve"> (Accessed: 21 February 2026).</w:t>
      </w:r>
    </w:p>
    <w:p w:rsidRPr="002E7ECD" w:rsidR="002E7ECD" w:rsidP="5521D6EC" w:rsidRDefault="002E7ECD" w14:paraId="014A12A5" w14:textId="0DEB3A29">
      <w:pPr>
        <w:pStyle w:val="Normal"/>
        <w:spacing w:line="360" w:lineRule="auto"/>
        <w:rPr>
          <w:rFonts w:ascii="Arial" w:hAnsi="Arial" w:eastAsia="Arial" w:cs="Arial"/>
          <w:sz w:val="24"/>
          <w:szCs w:val="24"/>
        </w:rPr>
      </w:pPr>
      <w:r w:rsidRPr="5521D6EC" w:rsidR="753D889A">
        <w:rPr>
          <w:rFonts w:ascii="Arial" w:hAnsi="Arial" w:eastAsia="Arial" w:cs="Arial"/>
        </w:rPr>
        <w:t>Albats</w:t>
      </w:r>
      <w:r w:rsidRPr="5521D6EC" w:rsidR="753D889A">
        <w:rPr>
          <w:rFonts w:ascii="Arial" w:hAnsi="Arial" w:eastAsia="Arial" w:cs="Arial"/>
        </w:rPr>
        <w:t xml:space="preserve">, E., </w:t>
      </w:r>
      <w:r w:rsidRPr="5521D6EC" w:rsidR="753D889A">
        <w:rPr>
          <w:rFonts w:ascii="Arial" w:hAnsi="Arial" w:eastAsia="Arial" w:cs="Arial"/>
        </w:rPr>
        <w:t>Podmetina</w:t>
      </w:r>
      <w:r w:rsidRPr="5521D6EC" w:rsidR="753D889A">
        <w:rPr>
          <w:rFonts w:ascii="Arial" w:hAnsi="Arial" w:eastAsia="Arial" w:cs="Arial"/>
        </w:rPr>
        <w:t xml:space="preserve">, D. and Vanhaverbeke, W. (2021) </w:t>
      </w:r>
      <w:r w:rsidRPr="5521D6EC" w:rsidR="753D889A">
        <w:rPr>
          <w:rFonts w:ascii="Arial" w:hAnsi="Arial" w:eastAsia="Arial" w:cs="Arial"/>
          <w:i w:val="1"/>
          <w:iCs w:val="1"/>
        </w:rPr>
        <w:t>Open innovation in SMEs: a process view towards business model innovation</w:t>
      </w:r>
      <w:r w:rsidRPr="5521D6EC" w:rsidR="753D889A">
        <w:rPr>
          <w:rFonts w:ascii="Arial" w:hAnsi="Arial" w:eastAsia="Arial" w:cs="Arial"/>
        </w:rPr>
        <w:t xml:space="preserve">, Journal of Small Business Management, 61(6), pp. 2519-2560. Available at: </w:t>
      </w:r>
      <w:hyperlink r:id="Rd29b5d683d744c47">
        <w:r w:rsidRPr="5521D6EC" w:rsidR="753D889A">
          <w:rPr>
            <w:rStyle w:val="Hyperlink"/>
            <w:rFonts w:ascii="Arial" w:hAnsi="Arial" w:eastAsia="Arial" w:cs="Arial"/>
          </w:rPr>
          <w:t>https://www.tandfonline.com/doi/full/10.1080/00472778.2021.1913595</w:t>
        </w:r>
      </w:hyperlink>
      <w:r w:rsidRPr="5521D6EC" w:rsidR="753D889A">
        <w:rPr>
          <w:rFonts w:ascii="Arial" w:hAnsi="Arial" w:eastAsia="Arial" w:cs="Arial"/>
        </w:rPr>
        <w:t xml:space="preserve"> (Accessed: 2</w:t>
      </w:r>
      <w:r w:rsidRPr="5521D6EC" w:rsidR="368A596C">
        <w:rPr>
          <w:rFonts w:ascii="Arial" w:hAnsi="Arial" w:eastAsia="Arial" w:cs="Arial"/>
        </w:rPr>
        <w:t>1</w:t>
      </w:r>
      <w:r w:rsidRPr="5521D6EC" w:rsidR="753D889A">
        <w:rPr>
          <w:rFonts w:ascii="Arial" w:hAnsi="Arial" w:eastAsia="Arial" w:cs="Arial"/>
        </w:rPr>
        <w:t xml:space="preserve"> February 2026).</w:t>
      </w:r>
    </w:p>
    <w:p w:rsidRPr="002E7ECD" w:rsidR="002E7ECD" w:rsidP="5521D6EC" w:rsidRDefault="002E7ECD" w14:paraId="11B9E510" w14:textId="27D3F780">
      <w:pPr>
        <w:pStyle w:val="Normal"/>
        <w:spacing w:line="360" w:lineRule="auto"/>
        <w:rPr>
          <w:rFonts w:ascii="Arial" w:hAnsi="Arial" w:eastAsia="Arial" w:cs="Arial"/>
          <w:sz w:val="24"/>
          <w:szCs w:val="24"/>
        </w:rPr>
      </w:pPr>
      <w:r w:rsidRPr="08CAA9CC" w:rsidR="753D889A">
        <w:rPr>
          <w:rFonts w:ascii="Arial" w:hAnsi="Arial" w:eastAsia="Arial" w:cs="Arial"/>
        </w:rPr>
        <w:t xml:space="preserve">Andersen, T., Aagaard, A. and Magnusson, M. (2021) </w:t>
      </w:r>
      <w:r w:rsidRPr="08CAA9CC" w:rsidR="753D889A">
        <w:rPr>
          <w:rFonts w:ascii="Arial" w:hAnsi="Arial" w:eastAsia="Arial" w:cs="Arial"/>
          <w:i w:val="1"/>
          <w:iCs w:val="1"/>
        </w:rPr>
        <w:t>Exploring business model innovation in SMEs in a digital context: organizing search behaviours, experimentation and decision-making</w:t>
      </w:r>
      <w:r w:rsidRPr="08CAA9CC" w:rsidR="753D889A">
        <w:rPr>
          <w:rFonts w:ascii="Arial" w:hAnsi="Arial" w:eastAsia="Arial" w:cs="Arial"/>
        </w:rPr>
        <w:t xml:space="preserve">, </w:t>
      </w:r>
      <w:r w:rsidRPr="08CAA9CC" w:rsidR="753D889A">
        <w:rPr>
          <w:rFonts w:ascii="Arial" w:hAnsi="Arial" w:eastAsia="Arial" w:cs="Arial"/>
        </w:rPr>
        <w:t>Creativity</w:t>
      </w:r>
      <w:r w:rsidRPr="08CAA9CC" w:rsidR="753D889A">
        <w:rPr>
          <w:rFonts w:ascii="Arial" w:hAnsi="Arial" w:eastAsia="Arial" w:cs="Arial"/>
        </w:rPr>
        <w:t xml:space="preserve"> and Innovation Management, 31(1), pp. 19-34. Available at: </w:t>
      </w:r>
      <w:hyperlink r:id="R0b063528da0a4ecd">
        <w:r w:rsidRPr="08CAA9CC" w:rsidR="753D889A">
          <w:rPr>
            <w:rStyle w:val="Hyperlink"/>
            <w:rFonts w:ascii="Arial" w:hAnsi="Arial" w:eastAsia="Arial" w:cs="Arial"/>
          </w:rPr>
          <w:t>https://onlinelibrary.wiley.com/doi/full/10.1111/caim.12474</w:t>
        </w:r>
      </w:hyperlink>
      <w:r w:rsidRPr="08CAA9CC" w:rsidR="753D889A">
        <w:rPr>
          <w:rFonts w:ascii="Arial" w:hAnsi="Arial" w:eastAsia="Arial" w:cs="Arial"/>
        </w:rPr>
        <w:t xml:space="preserve"> (Accessed: 2</w:t>
      </w:r>
      <w:r w:rsidRPr="08CAA9CC" w:rsidR="50F91582">
        <w:rPr>
          <w:rFonts w:ascii="Arial" w:hAnsi="Arial" w:eastAsia="Arial" w:cs="Arial"/>
        </w:rPr>
        <w:t>8</w:t>
      </w:r>
      <w:r w:rsidRPr="08CAA9CC" w:rsidR="753D889A">
        <w:rPr>
          <w:rFonts w:ascii="Arial" w:hAnsi="Arial" w:eastAsia="Arial" w:cs="Arial"/>
        </w:rPr>
        <w:t xml:space="preserve"> February 2026).</w:t>
      </w:r>
    </w:p>
    <w:p w:rsidRPr="002E7ECD" w:rsidR="002E7ECD" w:rsidP="08CAA9CC" w:rsidRDefault="002E7ECD" w14:paraId="6C7F8C4C" w14:textId="2CE11498">
      <w:pPr>
        <w:spacing w:before="0" w:beforeAutospacing="off" w:after="0" w:afterAutospacing="off" w:line="360" w:lineRule="auto"/>
        <w:rPr>
          <w:rFonts w:ascii="Arial" w:hAnsi="Arial" w:eastAsia="Arial" w:cs="Arial"/>
          <w:sz w:val="24"/>
          <w:szCs w:val="24"/>
        </w:rPr>
      </w:pPr>
      <w:r w:rsidRPr="08CAA9CC" w:rsidR="62712796">
        <w:rPr>
          <w:rFonts w:ascii="Arial" w:hAnsi="Arial" w:eastAsia="Arial" w:cs="Arial"/>
          <w:noProof w:val="0"/>
          <w:sz w:val="24"/>
          <w:szCs w:val="24"/>
          <w:lang w:val="en-GB"/>
        </w:rPr>
        <w:t xml:space="preserve">Beh, H. (1995) “Powerful tools for cracking markets,” </w:t>
      </w:r>
      <w:r w:rsidRPr="08CAA9CC" w:rsidR="62712796">
        <w:rPr>
          <w:rFonts w:ascii="Arial" w:hAnsi="Arial" w:eastAsia="Arial" w:cs="Arial"/>
          <w:i w:val="1"/>
          <w:iCs w:val="1"/>
          <w:noProof w:val="0"/>
          <w:sz w:val="24"/>
          <w:szCs w:val="24"/>
          <w:lang w:val="en-GB"/>
        </w:rPr>
        <w:t>Asian business</w:t>
      </w:r>
      <w:r w:rsidRPr="08CAA9CC" w:rsidR="62712796">
        <w:rPr>
          <w:rFonts w:ascii="Arial" w:hAnsi="Arial" w:eastAsia="Arial" w:cs="Arial"/>
          <w:noProof w:val="0"/>
          <w:sz w:val="24"/>
          <w:szCs w:val="24"/>
          <w:lang w:val="en-GB"/>
        </w:rPr>
        <w:t>, 31(5), p. 76.</w:t>
      </w:r>
    </w:p>
    <w:p w:rsidRPr="002E7ECD" w:rsidR="002E7ECD" w:rsidP="08CAA9CC" w:rsidRDefault="002E7ECD" w14:paraId="2395553B" w14:textId="0AE6B219">
      <w:pPr>
        <w:spacing w:before="0" w:beforeAutospacing="off" w:after="0" w:afterAutospacing="off" w:line="360" w:lineRule="auto"/>
        <w:rPr>
          <w:rFonts w:ascii="Arial" w:hAnsi="Arial" w:eastAsia="Arial" w:cs="Arial"/>
          <w:sz w:val="24"/>
          <w:szCs w:val="24"/>
        </w:rPr>
      </w:pPr>
      <w:r w:rsidRPr="08CAA9CC" w:rsidR="753D889A">
        <w:rPr>
          <w:rFonts w:ascii="Arial" w:hAnsi="Arial" w:eastAsia="Arial" w:cs="Arial"/>
        </w:rPr>
        <w:t xml:space="preserve">Burns, P. (2022) </w:t>
      </w:r>
      <w:r w:rsidRPr="08CAA9CC" w:rsidR="753D889A">
        <w:rPr>
          <w:rFonts w:ascii="Arial" w:hAnsi="Arial" w:eastAsia="Arial" w:cs="Arial"/>
          <w:i w:val="1"/>
          <w:iCs w:val="1"/>
        </w:rPr>
        <w:t>Entrepreneurship and Small Business: Start-up, Growth and Maturity</w:t>
      </w:r>
      <w:r w:rsidRPr="08CAA9CC" w:rsidR="753D889A">
        <w:rPr>
          <w:rFonts w:ascii="Arial" w:hAnsi="Arial" w:eastAsia="Arial" w:cs="Arial"/>
        </w:rPr>
        <w:t xml:space="preserve">. 5th </w:t>
      </w:r>
      <w:r w:rsidRPr="08CAA9CC" w:rsidR="753D889A">
        <w:rPr>
          <w:rFonts w:ascii="Arial" w:hAnsi="Arial" w:eastAsia="Arial" w:cs="Arial"/>
        </w:rPr>
        <w:t>edn</w:t>
      </w:r>
      <w:r w:rsidRPr="08CAA9CC" w:rsidR="753D889A">
        <w:rPr>
          <w:rFonts w:ascii="Arial" w:hAnsi="Arial" w:eastAsia="Arial" w:cs="Arial"/>
        </w:rPr>
        <w:t xml:space="preserve">. London: Red Globe Press. Available at: </w:t>
      </w:r>
      <w:hyperlink r:id="R52e4237a27154b93">
        <w:r w:rsidRPr="08CAA9CC" w:rsidR="753D889A">
          <w:rPr>
            <w:rStyle w:val="Hyperlink"/>
            <w:rFonts w:ascii="Arial" w:hAnsi="Arial" w:eastAsia="Arial" w:cs="Arial"/>
          </w:rPr>
          <w:t>https://www.amazon.co.uk/Entrepreneurship-Small-Business-Start-up-Maturity/dp/1352012499</w:t>
        </w:r>
      </w:hyperlink>
      <w:r w:rsidRPr="08CAA9CC" w:rsidR="753D889A">
        <w:rPr>
          <w:rFonts w:ascii="Arial" w:hAnsi="Arial" w:eastAsia="Arial" w:cs="Arial"/>
        </w:rPr>
        <w:t xml:space="preserve"> (Accessed: 2</w:t>
      </w:r>
      <w:r w:rsidRPr="08CAA9CC" w:rsidR="0B8AAB8E">
        <w:rPr>
          <w:rFonts w:ascii="Arial" w:hAnsi="Arial" w:eastAsia="Arial" w:cs="Arial"/>
        </w:rPr>
        <w:t>7</w:t>
      </w:r>
      <w:r w:rsidRPr="08CAA9CC" w:rsidR="753D889A">
        <w:rPr>
          <w:rFonts w:ascii="Arial" w:hAnsi="Arial" w:eastAsia="Arial" w:cs="Arial"/>
        </w:rPr>
        <w:t xml:space="preserve"> February 2026).</w:t>
      </w:r>
    </w:p>
    <w:p w:rsidRPr="002E7ECD" w:rsidR="002E7ECD" w:rsidP="5521D6EC" w:rsidRDefault="002E7ECD" w14:paraId="32F3832D" w14:textId="0CE91279">
      <w:pPr>
        <w:pStyle w:val="Normal"/>
        <w:spacing w:line="360" w:lineRule="auto"/>
        <w:rPr>
          <w:rFonts w:ascii="Arial" w:hAnsi="Arial" w:eastAsia="Arial" w:cs="Arial"/>
          <w:sz w:val="24"/>
          <w:szCs w:val="24"/>
        </w:rPr>
      </w:pPr>
      <w:r w:rsidRPr="5521D6EC" w:rsidR="753D889A">
        <w:rPr>
          <w:rFonts w:ascii="Arial" w:hAnsi="Arial" w:eastAsia="Arial" w:cs="Arial"/>
        </w:rPr>
        <w:t xml:space="preserve">Chaffey, </w:t>
      </w:r>
      <w:r w:rsidRPr="5521D6EC" w:rsidR="753D889A">
        <w:rPr>
          <w:rFonts w:ascii="Arial" w:hAnsi="Arial" w:eastAsia="Arial" w:cs="Arial"/>
        </w:rPr>
        <w:t>D.</w:t>
      </w:r>
      <w:r w:rsidRPr="5521D6EC" w:rsidR="753D889A">
        <w:rPr>
          <w:rFonts w:ascii="Arial" w:hAnsi="Arial" w:eastAsia="Arial" w:cs="Arial"/>
        </w:rPr>
        <w:t xml:space="preserve"> and Smith, P.R. (2022) </w:t>
      </w:r>
      <w:r w:rsidRPr="5521D6EC" w:rsidR="753D889A">
        <w:rPr>
          <w:rFonts w:ascii="Arial" w:hAnsi="Arial" w:eastAsia="Arial" w:cs="Arial"/>
          <w:i w:val="1"/>
          <w:iCs w:val="1"/>
        </w:rPr>
        <w:t xml:space="preserve">Digital Marketing Excellence: Planning, </w:t>
      </w:r>
      <w:r w:rsidRPr="5521D6EC" w:rsidR="753D889A">
        <w:rPr>
          <w:rFonts w:ascii="Arial" w:hAnsi="Arial" w:eastAsia="Arial" w:cs="Arial"/>
          <w:i w:val="1"/>
          <w:iCs w:val="1"/>
        </w:rPr>
        <w:t>Optimizing</w:t>
      </w:r>
      <w:r w:rsidRPr="5521D6EC" w:rsidR="753D889A">
        <w:rPr>
          <w:rFonts w:ascii="Arial" w:hAnsi="Arial" w:eastAsia="Arial" w:cs="Arial"/>
          <w:i w:val="1"/>
          <w:iCs w:val="1"/>
        </w:rPr>
        <w:t xml:space="preserve"> and Integrating Online Marketing</w:t>
      </w:r>
      <w:r w:rsidRPr="5521D6EC" w:rsidR="753D889A">
        <w:rPr>
          <w:rFonts w:ascii="Arial" w:hAnsi="Arial" w:eastAsia="Arial" w:cs="Arial"/>
        </w:rPr>
        <w:t xml:space="preserve">. 6th </w:t>
      </w:r>
      <w:r w:rsidRPr="5521D6EC" w:rsidR="753D889A">
        <w:rPr>
          <w:rFonts w:ascii="Arial" w:hAnsi="Arial" w:eastAsia="Arial" w:cs="Arial"/>
        </w:rPr>
        <w:t>edn</w:t>
      </w:r>
      <w:r w:rsidRPr="5521D6EC" w:rsidR="753D889A">
        <w:rPr>
          <w:rFonts w:ascii="Arial" w:hAnsi="Arial" w:eastAsia="Arial" w:cs="Arial"/>
        </w:rPr>
        <w:t xml:space="preserve">. London: Routledge. Available at: </w:t>
      </w:r>
      <w:hyperlink r:id="Rf50c735cf4f847c3">
        <w:r w:rsidRPr="5521D6EC" w:rsidR="753D889A">
          <w:rPr>
            <w:rStyle w:val="Hyperlink"/>
            <w:rFonts w:ascii="Arial" w:hAnsi="Arial" w:eastAsia="Arial" w:cs="Arial"/>
          </w:rPr>
          <w:t>https://www.routledge.com/Digital-Marketing-Excellence-Planning-Optimizing-and-Integrating-Online-Marketing/Smith/p/book/9780367444754</w:t>
        </w:r>
      </w:hyperlink>
      <w:r w:rsidRPr="5521D6EC" w:rsidR="753D889A">
        <w:rPr>
          <w:rFonts w:ascii="Arial" w:hAnsi="Arial" w:eastAsia="Arial" w:cs="Arial"/>
        </w:rPr>
        <w:t xml:space="preserve"> (Accessed: 2</w:t>
      </w:r>
      <w:r w:rsidRPr="5521D6EC" w:rsidR="52C55AA9">
        <w:rPr>
          <w:rFonts w:ascii="Arial" w:hAnsi="Arial" w:eastAsia="Arial" w:cs="Arial"/>
        </w:rPr>
        <w:t>0</w:t>
      </w:r>
      <w:r w:rsidRPr="5521D6EC" w:rsidR="753D889A">
        <w:rPr>
          <w:rFonts w:ascii="Arial" w:hAnsi="Arial" w:eastAsia="Arial" w:cs="Arial"/>
        </w:rPr>
        <w:t xml:space="preserve"> February 2026).</w:t>
      </w:r>
    </w:p>
    <w:p w:rsidRPr="002E7ECD" w:rsidR="002E7ECD" w:rsidP="5521D6EC" w:rsidRDefault="002E7ECD" w14:paraId="42FC2329" w14:textId="71AE817A">
      <w:pPr>
        <w:pStyle w:val="Normal"/>
        <w:spacing w:line="360" w:lineRule="auto"/>
        <w:rPr>
          <w:rFonts w:ascii="Arial" w:hAnsi="Arial" w:eastAsia="Arial" w:cs="Arial"/>
          <w:sz w:val="24"/>
          <w:szCs w:val="24"/>
        </w:rPr>
      </w:pPr>
      <w:r w:rsidRPr="5521D6EC" w:rsidR="753D889A">
        <w:rPr>
          <w:rFonts w:ascii="Arial" w:hAnsi="Arial" w:eastAsia="Arial" w:cs="Arial"/>
        </w:rPr>
        <w:t>Gbandi</w:t>
      </w:r>
      <w:r w:rsidRPr="5521D6EC" w:rsidR="753D889A">
        <w:rPr>
          <w:rFonts w:ascii="Arial" w:hAnsi="Arial" w:eastAsia="Arial" w:cs="Arial"/>
        </w:rPr>
        <w:t xml:space="preserve">, E. and Iyamu, G. (2022) </w:t>
      </w:r>
      <w:r w:rsidRPr="5521D6EC" w:rsidR="753D889A">
        <w:rPr>
          <w:rFonts w:ascii="Arial" w:hAnsi="Arial" w:eastAsia="Arial" w:cs="Arial"/>
          <w:i w:val="1"/>
          <w:iCs w:val="1"/>
        </w:rPr>
        <w:t>The effect of social media marketing on the growth of business: evidence from selected small and medium enterprises in Benin City, Nigeria</w:t>
      </w:r>
      <w:r w:rsidRPr="5521D6EC" w:rsidR="753D889A">
        <w:rPr>
          <w:rFonts w:ascii="Arial" w:hAnsi="Arial" w:eastAsia="Arial" w:cs="Arial"/>
        </w:rPr>
        <w:t xml:space="preserve">, Journal of </w:t>
      </w:r>
      <w:r w:rsidRPr="5521D6EC" w:rsidR="753D889A">
        <w:rPr>
          <w:rFonts w:ascii="Arial" w:hAnsi="Arial" w:eastAsia="Arial" w:cs="Arial"/>
        </w:rPr>
        <w:t>Enterprise</w:t>
      </w:r>
      <w:r w:rsidRPr="5521D6EC" w:rsidR="753D889A">
        <w:rPr>
          <w:rFonts w:ascii="Arial" w:hAnsi="Arial" w:eastAsia="Arial" w:cs="Arial"/>
        </w:rPr>
        <w:t xml:space="preserve"> and Development, 4(1), pp. 77-98. Available at: </w:t>
      </w:r>
      <w:hyperlink r:id="R1144e889aead4b55">
        <w:r w:rsidRPr="5521D6EC" w:rsidR="753D889A">
          <w:rPr>
            <w:rStyle w:val="Hyperlink"/>
            <w:rFonts w:ascii="Arial" w:hAnsi="Arial" w:eastAsia="Arial" w:cs="Arial"/>
          </w:rPr>
          <w:t>https://e-journal.iain-palangkaraya.ac.id/index.php/jed/article/view/4918</w:t>
        </w:r>
      </w:hyperlink>
      <w:r w:rsidRPr="5521D6EC" w:rsidR="753D889A">
        <w:rPr>
          <w:rFonts w:ascii="Arial" w:hAnsi="Arial" w:eastAsia="Arial" w:cs="Arial"/>
        </w:rPr>
        <w:t xml:space="preserve"> (Accessed: 2</w:t>
      </w:r>
      <w:r w:rsidRPr="5521D6EC" w:rsidR="24398EA6">
        <w:rPr>
          <w:rFonts w:ascii="Arial" w:hAnsi="Arial" w:eastAsia="Arial" w:cs="Arial"/>
        </w:rPr>
        <w:t>7</w:t>
      </w:r>
      <w:r w:rsidRPr="5521D6EC" w:rsidR="753D889A">
        <w:rPr>
          <w:rFonts w:ascii="Arial" w:hAnsi="Arial" w:eastAsia="Arial" w:cs="Arial"/>
        </w:rPr>
        <w:t xml:space="preserve"> February 2026).</w:t>
      </w:r>
    </w:p>
    <w:p w:rsidRPr="002E7ECD" w:rsidR="002E7ECD" w:rsidP="5521D6EC" w:rsidRDefault="002E7ECD" w14:paraId="5DDDBADD" w14:textId="5E298A5A">
      <w:pPr>
        <w:pStyle w:val="Normal"/>
        <w:spacing w:line="360" w:lineRule="auto"/>
        <w:rPr>
          <w:rFonts w:ascii="Arial" w:hAnsi="Arial" w:eastAsia="Arial" w:cs="Arial"/>
          <w:sz w:val="24"/>
          <w:szCs w:val="24"/>
        </w:rPr>
      </w:pPr>
      <w:r w:rsidRPr="5521D6EC" w:rsidR="753D889A">
        <w:rPr>
          <w:rFonts w:ascii="Arial" w:hAnsi="Arial" w:eastAsia="Arial" w:cs="Arial"/>
        </w:rPr>
        <w:t xml:space="preserve">Grand View Research (2023) </w:t>
      </w:r>
      <w:r w:rsidRPr="5521D6EC" w:rsidR="753D889A">
        <w:rPr>
          <w:rFonts w:ascii="Arial" w:hAnsi="Arial" w:eastAsia="Arial" w:cs="Arial"/>
          <w:i w:val="1"/>
          <w:iCs w:val="1"/>
        </w:rPr>
        <w:t>Candle Market Size, Share and Growth: Industry Report, 2033</w:t>
      </w:r>
      <w:r w:rsidRPr="5521D6EC" w:rsidR="753D889A">
        <w:rPr>
          <w:rFonts w:ascii="Arial" w:hAnsi="Arial" w:eastAsia="Arial" w:cs="Arial"/>
        </w:rPr>
        <w:t xml:space="preserve">. Available at: </w:t>
      </w:r>
      <w:hyperlink r:id="Rd1b52215c8c0484d">
        <w:r w:rsidRPr="5521D6EC" w:rsidR="753D889A">
          <w:rPr>
            <w:rStyle w:val="Hyperlink"/>
            <w:rFonts w:ascii="Arial" w:hAnsi="Arial" w:eastAsia="Arial" w:cs="Arial"/>
          </w:rPr>
          <w:t>https://www.grandviewresearch.com/industry-analysis/candles-market</w:t>
        </w:r>
      </w:hyperlink>
      <w:r w:rsidRPr="5521D6EC" w:rsidR="753D889A">
        <w:rPr>
          <w:rFonts w:ascii="Arial" w:hAnsi="Arial" w:eastAsia="Arial" w:cs="Arial"/>
        </w:rPr>
        <w:t xml:space="preserve"> (Accessed: 2</w:t>
      </w:r>
      <w:r w:rsidRPr="5521D6EC" w:rsidR="4C8C6654">
        <w:rPr>
          <w:rFonts w:ascii="Arial" w:hAnsi="Arial" w:eastAsia="Arial" w:cs="Arial"/>
        </w:rPr>
        <w:t>1</w:t>
      </w:r>
      <w:r w:rsidRPr="5521D6EC" w:rsidR="753D889A">
        <w:rPr>
          <w:rFonts w:ascii="Arial" w:hAnsi="Arial" w:eastAsia="Arial" w:cs="Arial"/>
        </w:rPr>
        <w:t xml:space="preserve"> February 2026).</w:t>
      </w:r>
    </w:p>
    <w:p w:rsidRPr="002E7ECD" w:rsidR="002E7ECD" w:rsidP="5521D6EC" w:rsidRDefault="002E7ECD" w14:paraId="1E56A613" w14:textId="499947DE">
      <w:pPr>
        <w:pStyle w:val="Normal"/>
        <w:spacing w:line="360" w:lineRule="auto"/>
        <w:rPr>
          <w:rFonts w:ascii="Arial" w:hAnsi="Arial" w:eastAsia="Arial" w:cs="Arial"/>
          <w:sz w:val="24"/>
          <w:szCs w:val="24"/>
        </w:rPr>
      </w:pPr>
      <w:r w:rsidRPr="08CAA9CC" w:rsidR="753D889A">
        <w:rPr>
          <w:rFonts w:ascii="Arial" w:hAnsi="Arial" w:eastAsia="Arial" w:cs="Arial"/>
        </w:rPr>
        <w:t xml:space="preserve">Gu, J. (2022) </w:t>
      </w:r>
      <w:r w:rsidRPr="08CAA9CC" w:rsidR="753D889A">
        <w:rPr>
          <w:rFonts w:ascii="Arial" w:hAnsi="Arial" w:eastAsia="Arial" w:cs="Arial"/>
          <w:i w:val="1"/>
          <w:iCs w:val="1"/>
        </w:rPr>
        <w:t>What drives SMEs to adopt e-commerce? The joint role of testosterone and absorptive capacity</w:t>
      </w:r>
      <w:r w:rsidRPr="08CAA9CC" w:rsidR="753D889A">
        <w:rPr>
          <w:rFonts w:ascii="Arial" w:hAnsi="Arial" w:eastAsia="Arial" w:cs="Arial"/>
        </w:rPr>
        <w:t xml:space="preserve">, Asia Pacific Journal of Marketing and Logistics, 35(1), pp. 90-107. Available at: </w:t>
      </w:r>
      <w:hyperlink r:id="Rbbe3ee93a59f4c70">
        <w:r w:rsidRPr="08CAA9CC" w:rsidR="753D889A">
          <w:rPr>
            <w:rStyle w:val="Hyperlink"/>
            <w:rFonts w:ascii="Arial" w:hAnsi="Arial" w:eastAsia="Arial" w:cs="Arial"/>
          </w:rPr>
          <w:t>https://www.emerald.com/insight/content/doi/10.1108/APJML-07-2021-0487/full/html</w:t>
        </w:r>
      </w:hyperlink>
      <w:r w:rsidRPr="08CAA9CC" w:rsidR="753D889A">
        <w:rPr>
          <w:rFonts w:ascii="Arial" w:hAnsi="Arial" w:eastAsia="Arial" w:cs="Arial"/>
        </w:rPr>
        <w:t xml:space="preserve"> (Accessed: 2</w:t>
      </w:r>
      <w:r w:rsidRPr="08CAA9CC" w:rsidR="04AF1CAD">
        <w:rPr>
          <w:rFonts w:ascii="Arial" w:hAnsi="Arial" w:eastAsia="Arial" w:cs="Arial"/>
        </w:rPr>
        <w:t>7</w:t>
      </w:r>
      <w:r w:rsidRPr="08CAA9CC" w:rsidR="753D889A">
        <w:rPr>
          <w:rFonts w:ascii="Arial" w:hAnsi="Arial" w:eastAsia="Arial" w:cs="Arial"/>
        </w:rPr>
        <w:t xml:space="preserve"> February 2026).</w:t>
      </w:r>
    </w:p>
    <w:p w:rsidR="3A6DA945" w:rsidP="08CAA9CC" w:rsidRDefault="3A6DA945" w14:paraId="4D1F52E2" w14:textId="08DB8083">
      <w:pPr>
        <w:pStyle w:val="Normal"/>
        <w:spacing w:line="360" w:lineRule="auto"/>
        <w:rPr>
          <w:rFonts w:ascii="Arial" w:hAnsi="Arial" w:eastAsia="Arial" w:cs="Arial"/>
          <w:sz w:val="24"/>
          <w:szCs w:val="24"/>
        </w:rPr>
      </w:pPr>
      <w:r w:rsidRPr="08CAA9CC" w:rsidR="3A6DA945">
        <w:rPr>
          <w:rFonts w:ascii="Arial" w:hAnsi="Arial" w:eastAsia="Arial" w:cs="Arial"/>
        </w:rPr>
        <w:t>Hride</w:t>
      </w:r>
      <w:r w:rsidRPr="08CAA9CC" w:rsidR="3A6DA945">
        <w:rPr>
          <w:rFonts w:ascii="Arial" w:hAnsi="Arial" w:eastAsia="Arial" w:cs="Arial"/>
        </w:rPr>
        <w:t xml:space="preserve">, F., Ferdousi, F. and </w:t>
      </w:r>
      <w:r w:rsidRPr="08CAA9CC" w:rsidR="3A6DA945">
        <w:rPr>
          <w:rFonts w:ascii="Arial" w:hAnsi="Arial" w:eastAsia="Arial" w:cs="Arial"/>
        </w:rPr>
        <w:t>Jasimuddin</w:t>
      </w:r>
      <w:r w:rsidRPr="08CAA9CC" w:rsidR="3A6DA945">
        <w:rPr>
          <w:rFonts w:ascii="Arial" w:hAnsi="Arial" w:eastAsia="Arial" w:cs="Arial"/>
        </w:rPr>
        <w:t>, S. (2021)</w:t>
      </w:r>
      <w:r w:rsidRPr="08CAA9CC" w:rsidR="3A6DA945">
        <w:rPr>
          <w:rFonts w:ascii="Arial" w:hAnsi="Arial" w:eastAsia="Arial" w:cs="Arial"/>
          <w:i w:val="1"/>
          <w:iCs w:val="1"/>
        </w:rPr>
        <w:t xml:space="preserve"> Linking perceived price fairness, customer satisfaction, trust, and loyalty: a structural equation </w:t>
      </w:r>
      <w:r w:rsidRPr="08CAA9CC" w:rsidR="3A6DA945">
        <w:rPr>
          <w:rFonts w:ascii="Arial" w:hAnsi="Arial" w:eastAsia="Arial" w:cs="Arial"/>
          <w:i w:val="1"/>
          <w:iCs w:val="1"/>
        </w:rPr>
        <w:t>modeling</w:t>
      </w:r>
      <w:r w:rsidRPr="08CAA9CC" w:rsidR="3A6DA945">
        <w:rPr>
          <w:rFonts w:ascii="Arial" w:hAnsi="Arial" w:eastAsia="Arial" w:cs="Arial"/>
          <w:i w:val="1"/>
          <w:iCs w:val="1"/>
        </w:rPr>
        <w:t xml:space="preserve"> of Facebook-based e-commerce in Bangladesh</w:t>
      </w:r>
      <w:r w:rsidRPr="08CAA9CC" w:rsidR="3A6DA945">
        <w:rPr>
          <w:rFonts w:ascii="Arial" w:hAnsi="Arial" w:eastAsia="Arial" w:cs="Arial"/>
        </w:rPr>
        <w:t xml:space="preserve">, Global Business and Organizational Excellence, 41(3), pp. 41-54. Available at: </w:t>
      </w:r>
      <w:hyperlink r:id="Rdcfdb3fc406649fc">
        <w:r w:rsidRPr="08CAA9CC" w:rsidR="3A6DA945">
          <w:rPr>
            <w:rStyle w:val="Hyperlink"/>
            <w:rFonts w:ascii="Arial" w:hAnsi="Arial" w:eastAsia="Arial" w:cs="Arial"/>
          </w:rPr>
          <w:t>https://onlinelibrary.wiley.com/doi/full/10.1002/joe.22146</w:t>
        </w:r>
      </w:hyperlink>
      <w:r w:rsidRPr="08CAA9CC" w:rsidR="3A6DA945">
        <w:rPr>
          <w:rFonts w:ascii="Arial" w:hAnsi="Arial" w:eastAsia="Arial" w:cs="Arial"/>
        </w:rPr>
        <w:t xml:space="preserve"> (Accessed: 20 February 2026).</w:t>
      </w:r>
    </w:p>
    <w:p w:rsidRPr="002E7ECD" w:rsidR="002E7ECD" w:rsidP="5521D6EC" w:rsidRDefault="002E7ECD" w14:paraId="7D2DEF0E" w14:textId="53DD266B">
      <w:pPr>
        <w:pStyle w:val="Normal"/>
        <w:spacing w:line="360" w:lineRule="auto"/>
        <w:rPr>
          <w:rFonts w:ascii="Arial" w:hAnsi="Arial" w:eastAsia="Arial" w:cs="Arial"/>
          <w:sz w:val="24"/>
          <w:szCs w:val="24"/>
        </w:rPr>
      </w:pPr>
      <w:r w:rsidRPr="5521D6EC" w:rsidR="753D889A">
        <w:rPr>
          <w:rFonts w:ascii="Arial" w:hAnsi="Arial" w:eastAsia="Arial" w:cs="Arial"/>
        </w:rPr>
        <w:t xml:space="preserve">Hussain, A., Akbar, M., Shahzad, A., </w:t>
      </w:r>
      <w:r w:rsidRPr="5521D6EC" w:rsidR="753D889A">
        <w:rPr>
          <w:rFonts w:ascii="Arial" w:hAnsi="Arial" w:eastAsia="Arial" w:cs="Arial"/>
        </w:rPr>
        <w:t>Poulova</w:t>
      </w:r>
      <w:r w:rsidRPr="5521D6EC" w:rsidR="753D889A">
        <w:rPr>
          <w:rFonts w:ascii="Arial" w:hAnsi="Arial" w:eastAsia="Arial" w:cs="Arial"/>
        </w:rPr>
        <w:t xml:space="preserve">, P., Akbar, A. and Hassan, R. (2022) </w:t>
      </w:r>
      <w:r w:rsidRPr="5521D6EC" w:rsidR="753D889A">
        <w:rPr>
          <w:rFonts w:ascii="Arial" w:hAnsi="Arial" w:eastAsia="Arial" w:cs="Arial"/>
          <w:i w:val="1"/>
          <w:iCs w:val="1"/>
        </w:rPr>
        <w:t>E-commerce and SME performance: the moderating influence of entrepreneurial competencies</w:t>
      </w:r>
      <w:r w:rsidRPr="5521D6EC" w:rsidR="753D889A">
        <w:rPr>
          <w:rFonts w:ascii="Arial" w:hAnsi="Arial" w:eastAsia="Arial" w:cs="Arial"/>
        </w:rPr>
        <w:t xml:space="preserve">, Administrative Sciences, 12(1), pp. 1-17. Available at: </w:t>
      </w:r>
      <w:hyperlink r:id="R76c5ba33a54a4d24">
        <w:r w:rsidRPr="5521D6EC" w:rsidR="753D889A">
          <w:rPr>
            <w:rStyle w:val="Hyperlink"/>
            <w:rFonts w:ascii="Arial" w:hAnsi="Arial" w:eastAsia="Arial" w:cs="Arial"/>
          </w:rPr>
          <w:t>https://www.mdpi.com/2076-3387/12/1/13</w:t>
        </w:r>
      </w:hyperlink>
      <w:r w:rsidRPr="5521D6EC" w:rsidR="753D889A">
        <w:rPr>
          <w:rFonts w:ascii="Arial" w:hAnsi="Arial" w:eastAsia="Arial" w:cs="Arial"/>
        </w:rPr>
        <w:t xml:space="preserve"> (Accessed: 2</w:t>
      </w:r>
      <w:r w:rsidRPr="5521D6EC" w:rsidR="0E220A90">
        <w:rPr>
          <w:rFonts w:ascii="Arial" w:hAnsi="Arial" w:eastAsia="Arial" w:cs="Arial"/>
        </w:rPr>
        <w:t>8</w:t>
      </w:r>
      <w:r w:rsidRPr="5521D6EC" w:rsidR="753D889A">
        <w:rPr>
          <w:rFonts w:ascii="Arial" w:hAnsi="Arial" w:eastAsia="Arial" w:cs="Arial"/>
        </w:rPr>
        <w:t xml:space="preserve"> February 2026).</w:t>
      </w:r>
    </w:p>
    <w:p w:rsidRPr="002E7ECD" w:rsidR="002E7ECD" w:rsidP="5521D6EC" w:rsidRDefault="002E7ECD" w14:paraId="6638E937" w14:textId="42AEE6F0">
      <w:pPr>
        <w:pStyle w:val="Normal"/>
        <w:spacing w:line="360" w:lineRule="auto"/>
        <w:rPr>
          <w:rFonts w:ascii="Arial" w:hAnsi="Arial" w:eastAsia="Arial" w:cs="Arial"/>
          <w:sz w:val="24"/>
          <w:szCs w:val="24"/>
        </w:rPr>
      </w:pPr>
      <w:r w:rsidRPr="5521D6EC" w:rsidR="753D889A">
        <w:rPr>
          <w:rFonts w:ascii="Arial" w:hAnsi="Arial" w:eastAsia="Arial" w:cs="Arial"/>
        </w:rPr>
        <w:t xml:space="preserve">Kotler, P. and Armstrong, G. (2023) </w:t>
      </w:r>
      <w:r w:rsidRPr="5521D6EC" w:rsidR="753D889A">
        <w:rPr>
          <w:rFonts w:ascii="Arial" w:hAnsi="Arial" w:eastAsia="Arial" w:cs="Arial"/>
          <w:i w:val="1"/>
          <w:iCs w:val="1"/>
        </w:rPr>
        <w:t>Principles of Marketing</w:t>
      </w:r>
      <w:r w:rsidRPr="5521D6EC" w:rsidR="753D889A">
        <w:rPr>
          <w:rFonts w:ascii="Arial" w:hAnsi="Arial" w:eastAsia="Arial" w:cs="Arial"/>
        </w:rPr>
        <w:t xml:space="preserve">, Global Edition. 19th </w:t>
      </w:r>
      <w:r w:rsidRPr="5521D6EC" w:rsidR="753D889A">
        <w:rPr>
          <w:rFonts w:ascii="Arial" w:hAnsi="Arial" w:eastAsia="Arial" w:cs="Arial"/>
        </w:rPr>
        <w:t>edn</w:t>
      </w:r>
      <w:r w:rsidRPr="5521D6EC" w:rsidR="753D889A">
        <w:rPr>
          <w:rFonts w:ascii="Arial" w:hAnsi="Arial" w:eastAsia="Arial" w:cs="Arial"/>
        </w:rPr>
        <w:t xml:space="preserve">. Harlow: Pearson. Available at: </w:t>
      </w:r>
      <w:hyperlink r:id="R7247150645744981">
        <w:r w:rsidRPr="5521D6EC" w:rsidR="753D889A">
          <w:rPr>
            <w:rStyle w:val="Hyperlink"/>
            <w:rFonts w:ascii="Arial" w:hAnsi="Arial" w:eastAsia="Arial" w:cs="Arial"/>
          </w:rPr>
          <w:t>https://www.pearson.com/en-gb/subject-catalog/p/principles-of-marketing-global-edition/P200000010013/9781292449401</w:t>
        </w:r>
      </w:hyperlink>
      <w:r w:rsidRPr="5521D6EC" w:rsidR="753D889A">
        <w:rPr>
          <w:rFonts w:ascii="Arial" w:hAnsi="Arial" w:eastAsia="Arial" w:cs="Arial"/>
        </w:rPr>
        <w:t xml:space="preserve"> (Accessed: 2</w:t>
      </w:r>
      <w:r w:rsidRPr="5521D6EC" w:rsidR="580D6DA0">
        <w:rPr>
          <w:rFonts w:ascii="Arial" w:hAnsi="Arial" w:eastAsia="Arial" w:cs="Arial"/>
        </w:rPr>
        <w:t>0</w:t>
      </w:r>
      <w:r w:rsidRPr="5521D6EC" w:rsidR="753D889A">
        <w:rPr>
          <w:rFonts w:ascii="Arial" w:hAnsi="Arial" w:eastAsia="Arial" w:cs="Arial"/>
        </w:rPr>
        <w:t xml:space="preserve"> February 2026).</w:t>
      </w:r>
    </w:p>
    <w:p w:rsidRPr="002E7ECD" w:rsidR="002E7ECD" w:rsidP="5521D6EC" w:rsidRDefault="002E7ECD" w14:paraId="3057CA02" w14:textId="209054C5">
      <w:pPr>
        <w:pStyle w:val="Normal"/>
        <w:spacing w:line="360" w:lineRule="auto"/>
        <w:rPr>
          <w:rFonts w:ascii="Arial" w:hAnsi="Arial" w:eastAsia="Arial" w:cs="Arial"/>
          <w:sz w:val="24"/>
          <w:szCs w:val="24"/>
        </w:rPr>
      </w:pPr>
      <w:r w:rsidRPr="5521D6EC" w:rsidR="753D889A">
        <w:rPr>
          <w:rFonts w:ascii="Arial" w:hAnsi="Arial" w:eastAsia="Arial" w:cs="Arial"/>
        </w:rPr>
        <w:t>Malesev</w:t>
      </w:r>
      <w:r w:rsidRPr="5521D6EC" w:rsidR="753D889A">
        <w:rPr>
          <w:rFonts w:ascii="Arial" w:hAnsi="Arial" w:eastAsia="Arial" w:cs="Arial"/>
        </w:rPr>
        <w:t xml:space="preserve">, S. and Cherry, M. (2021) </w:t>
      </w:r>
      <w:r w:rsidRPr="5521D6EC" w:rsidR="753D889A">
        <w:rPr>
          <w:rFonts w:ascii="Arial" w:hAnsi="Arial" w:eastAsia="Arial" w:cs="Arial"/>
          <w:i w:val="1"/>
          <w:iCs w:val="1"/>
        </w:rPr>
        <w:t>Digital and social media marketing: growing market share for construction SMEs</w:t>
      </w:r>
      <w:r w:rsidRPr="5521D6EC" w:rsidR="753D889A">
        <w:rPr>
          <w:rFonts w:ascii="Arial" w:hAnsi="Arial" w:eastAsia="Arial" w:cs="Arial"/>
        </w:rPr>
        <w:t xml:space="preserve">, Construction Innovation, 21(4), pp. 706-730. Available at: </w:t>
      </w:r>
      <w:hyperlink r:id="R41f8d087ee1b4112">
        <w:r w:rsidRPr="5521D6EC" w:rsidR="753D889A">
          <w:rPr>
            <w:rStyle w:val="Hyperlink"/>
            <w:rFonts w:ascii="Arial" w:hAnsi="Arial" w:eastAsia="Arial" w:cs="Arial"/>
          </w:rPr>
          <w:t>https://www.emerald.com/insight/content/doi/10.1108/CI-06-2020-0099/full/html</w:t>
        </w:r>
      </w:hyperlink>
      <w:r w:rsidRPr="5521D6EC" w:rsidR="753D889A">
        <w:rPr>
          <w:rFonts w:ascii="Arial" w:hAnsi="Arial" w:eastAsia="Arial" w:cs="Arial"/>
        </w:rPr>
        <w:t xml:space="preserve"> (Accessed: 2</w:t>
      </w:r>
      <w:r w:rsidRPr="5521D6EC" w:rsidR="06C1139E">
        <w:rPr>
          <w:rFonts w:ascii="Arial" w:hAnsi="Arial" w:eastAsia="Arial" w:cs="Arial"/>
        </w:rPr>
        <w:t>7</w:t>
      </w:r>
      <w:r w:rsidRPr="5521D6EC" w:rsidR="753D889A">
        <w:rPr>
          <w:rFonts w:ascii="Arial" w:hAnsi="Arial" w:eastAsia="Arial" w:cs="Arial"/>
        </w:rPr>
        <w:t xml:space="preserve"> February 2026).</w:t>
      </w:r>
    </w:p>
    <w:p w:rsidRPr="002E7ECD" w:rsidR="002E7ECD" w:rsidP="5521D6EC" w:rsidRDefault="002E7ECD" w14:paraId="32ED7F33" w14:textId="4F57864E">
      <w:pPr>
        <w:pStyle w:val="Normal"/>
        <w:spacing w:line="360" w:lineRule="auto"/>
        <w:rPr>
          <w:rFonts w:ascii="Arial" w:hAnsi="Arial" w:eastAsia="Arial" w:cs="Arial"/>
          <w:sz w:val="24"/>
          <w:szCs w:val="24"/>
        </w:rPr>
      </w:pPr>
      <w:r w:rsidRPr="5521D6EC" w:rsidR="753D889A">
        <w:rPr>
          <w:rFonts w:ascii="Arial" w:hAnsi="Arial" w:eastAsia="Arial" w:cs="Arial"/>
        </w:rPr>
        <w:t>Nuseir</w:t>
      </w:r>
      <w:r w:rsidRPr="5521D6EC" w:rsidR="753D889A">
        <w:rPr>
          <w:rFonts w:ascii="Arial" w:hAnsi="Arial" w:eastAsia="Arial" w:cs="Arial"/>
        </w:rPr>
        <w:t xml:space="preserve">, M. and </w:t>
      </w:r>
      <w:r w:rsidRPr="5521D6EC" w:rsidR="753D889A">
        <w:rPr>
          <w:rFonts w:ascii="Arial" w:hAnsi="Arial" w:eastAsia="Arial" w:cs="Arial"/>
        </w:rPr>
        <w:t>Refae</w:t>
      </w:r>
      <w:r w:rsidRPr="5521D6EC" w:rsidR="753D889A">
        <w:rPr>
          <w:rFonts w:ascii="Arial" w:hAnsi="Arial" w:eastAsia="Arial" w:cs="Arial"/>
        </w:rPr>
        <w:t xml:space="preserve">, G.E. (2022) </w:t>
      </w:r>
      <w:r w:rsidRPr="5521D6EC" w:rsidR="753D889A">
        <w:rPr>
          <w:rFonts w:ascii="Arial" w:hAnsi="Arial" w:eastAsia="Arial" w:cs="Arial"/>
          <w:i w:val="1"/>
          <w:iCs w:val="1"/>
        </w:rPr>
        <w:t>The effect of digital marketing capabilities on business performance enhancement: mediating the role of customer relationship management</w:t>
      </w:r>
      <w:r w:rsidRPr="5521D6EC" w:rsidR="753D889A">
        <w:rPr>
          <w:rFonts w:ascii="Arial" w:hAnsi="Arial" w:eastAsia="Arial" w:cs="Arial"/>
        </w:rPr>
        <w:t xml:space="preserve">, International Journal of Data and Network Science, 6(2), pp. 295-304. Available at: </w:t>
      </w:r>
      <w:hyperlink r:id="Rca3a455851214770">
        <w:r w:rsidRPr="5521D6EC" w:rsidR="753D889A">
          <w:rPr>
            <w:rStyle w:val="Hyperlink"/>
            <w:rFonts w:ascii="Arial" w:hAnsi="Arial" w:eastAsia="Arial" w:cs="Arial"/>
          </w:rPr>
          <w:t>http://www.growingscience.com/ijdns/Vol6/ijdnsv6n2p295.pdf</w:t>
        </w:r>
      </w:hyperlink>
      <w:r w:rsidRPr="5521D6EC" w:rsidR="753D889A">
        <w:rPr>
          <w:rFonts w:ascii="Arial" w:hAnsi="Arial" w:eastAsia="Arial" w:cs="Arial"/>
        </w:rPr>
        <w:t xml:space="preserve"> (Accessed: 2</w:t>
      </w:r>
      <w:r w:rsidRPr="5521D6EC" w:rsidR="5CA964BC">
        <w:rPr>
          <w:rFonts w:ascii="Arial" w:hAnsi="Arial" w:eastAsia="Arial" w:cs="Arial"/>
        </w:rPr>
        <w:t>8</w:t>
      </w:r>
      <w:r w:rsidRPr="5521D6EC" w:rsidR="753D889A">
        <w:rPr>
          <w:rFonts w:ascii="Arial" w:hAnsi="Arial" w:eastAsia="Arial" w:cs="Arial"/>
        </w:rPr>
        <w:t xml:space="preserve"> February 2026).</w:t>
      </w:r>
    </w:p>
    <w:p w:rsidRPr="002E7ECD" w:rsidR="002E7ECD" w:rsidP="5521D6EC" w:rsidRDefault="002E7ECD" w14:paraId="5C35A483" w14:textId="71B27633">
      <w:pPr>
        <w:pStyle w:val="Normal"/>
        <w:spacing w:line="360" w:lineRule="auto"/>
        <w:rPr>
          <w:rFonts w:ascii="Arial" w:hAnsi="Arial" w:eastAsia="Arial" w:cs="Arial"/>
          <w:sz w:val="24"/>
          <w:szCs w:val="24"/>
        </w:rPr>
      </w:pPr>
      <w:r w:rsidRPr="5521D6EC" w:rsidR="753D889A">
        <w:rPr>
          <w:rFonts w:ascii="Arial" w:hAnsi="Arial" w:eastAsia="Arial" w:cs="Arial"/>
        </w:rPr>
        <w:t xml:space="preserve">Persistence Market Research (2023) </w:t>
      </w:r>
      <w:r w:rsidRPr="5521D6EC" w:rsidR="753D889A">
        <w:rPr>
          <w:rFonts w:ascii="Arial" w:hAnsi="Arial" w:eastAsia="Arial" w:cs="Arial"/>
          <w:i w:val="1"/>
          <w:iCs w:val="1"/>
        </w:rPr>
        <w:t>Candles Market Size, Share and Growth Analysis Report, 2031</w:t>
      </w:r>
      <w:r w:rsidRPr="5521D6EC" w:rsidR="753D889A">
        <w:rPr>
          <w:rFonts w:ascii="Arial" w:hAnsi="Arial" w:eastAsia="Arial" w:cs="Arial"/>
        </w:rPr>
        <w:t xml:space="preserve">. Available at: </w:t>
      </w:r>
      <w:hyperlink r:id="R2f54afe09a6b4b51">
        <w:r w:rsidRPr="5521D6EC" w:rsidR="753D889A">
          <w:rPr>
            <w:rStyle w:val="Hyperlink"/>
            <w:rFonts w:ascii="Arial" w:hAnsi="Arial" w:eastAsia="Arial" w:cs="Arial"/>
          </w:rPr>
          <w:t>https://www.persistencemarketresearch.com/market-research/candles-market.asp</w:t>
        </w:r>
      </w:hyperlink>
      <w:r w:rsidRPr="5521D6EC" w:rsidR="753D889A">
        <w:rPr>
          <w:rFonts w:ascii="Arial" w:hAnsi="Arial" w:eastAsia="Arial" w:cs="Arial"/>
        </w:rPr>
        <w:t xml:space="preserve"> (Accessed: 2</w:t>
      </w:r>
      <w:r w:rsidRPr="5521D6EC" w:rsidR="41F2D36E">
        <w:rPr>
          <w:rFonts w:ascii="Arial" w:hAnsi="Arial" w:eastAsia="Arial" w:cs="Arial"/>
        </w:rPr>
        <w:t>1</w:t>
      </w:r>
      <w:r w:rsidRPr="5521D6EC" w:rsidR="753D889A">
        <w:rPr>
          <w:rFonts w:ascii="Arial" w:hAnsi="Arial" w:eastAsia="Arial" w:cs="Arial"/>
        </w:rPr>
        <w:t xml:space="preserve"> February 2026).</w:t>
      </w:r>
    </w:p>
    <w:p w:rsidRPr="002E7ECD" w:rsidR="002E7ECD" w:rsidP="5521D6EC" w:rsidRDefault="002E7ECD" w14:paraId="10F51F64" w14:textId="6A37AB08">
      <w:pPr>
        <w:pStyle w:val="Normal"/>
        <w:spacing w:line="360" w:lineRule="auto"/>
        <w:rPr>
          <w:rFonts w:ascii="Arial" w:hAnsi="Arial" w:eastAsia="Arial" w:cs="Arial"/>
          <w:sz w:val="24"/>
          <w:szCs w:val="24"/>
        </w:rPr>
      </w:pPr>
      <w:r w:rsidRPr="5521D6EC" w:rsidR="753D889A">
        <w:rPr>
          <w:rFonts w:ascii="Arial" w:hAnsi="Arial" w:eastAsia="Arial" w:cs="Arial"/>
        </w:rPr>
        <w:t xml:space="preserve">Rizvanovic, B., Zutshi, A., Grilo, A. and </w:t>
      </w:r>
      <w:r w:rsidRPr="5521D6EC" w:rsidR="753D889A">
        <w:rPr>
          <w:rFonts w:ascii="Arial" w:hAnsi="Arial" w:eastAsia="Arial" w:cs="Arial"/>
        </w:rPr>
        <w:t>Nodehi</w:t>
      </w:r>
      <w:r w:rsidRPr="5521D6EC" w:rsidR="753D889A">
        <w:rPr>
          <w:rFonts w:ascii="Arial" w:hAnsi="Arial" w:eastAsia="Arial" w:cs="Arial"/>
        </w:rPr>
        <w:t>, T. (2023)</w:t>
      </w:r>
      <w:r w:rsidRPr="5521D6EC" w:rsidR="753D889A">
        <w:rPr>
          <w:rFonts w:ascii="Arial" w:hAnsi="Arial" w:eastAsia="Arial" w:cs="Arial"/>
          <w:i w:val="1"/>
          <w:iCs w:val="1"/>
        </w:rPr>
        <w:t xml:space="preserve"> Linking the potentials of extended digital marketing impact and start-up growth: developing a macro-dynamic framework of start-up growth drivers supported by digital marketing</w:t>
      </w:r>
      <w:r w:rsidRPr="5521D6EC" w:rsidR="753D889A">
        <w:rPr>
          <w:rFonts w:ascii="Arial" w:hAnsi="Arial" w:eastAsia="Arial" w:cs="Arial"/>
        </w:rPr>
        <w:t xml:space="preserve">, Technological Forecasting and Social Change, 186, 122128. Available at: </w:t>
      </w:r>
      <w:hyperlink r:id="R9069f08605fe4f7d">
        <w:r w:rsidRPr="5521D6EC" w:rsidR="753D889A">
          <w:rPr>
            <w:rStyle w:val="Hyperlink"/>
            <w:rFonts w:ascii="Arial" w:hAnsi="Arial" w:eastAsia="Arial" w:cs="Arial"/>
          </w:rPr>
          <w:t>https://www.sciencedirect.com/science/article/pii/S0040162522006497</w:t>
        </w:r>
      </w:hyperlink>
      <w:r w:rsidRPr="5521D6EC" w:rsidR="753D889A">
        <w:rPr>
          <w:rFonts w:ascii="Arial" w:hAnsi="Arial" w:eastAsia="Arial" w:cs="Arial"/>
        </w:rPr>
        <w:t xml:space="preserve"> (Accessed: 2</w:t>
      </w:r>
      <w:r w:rsidRPr="5521D6EC" w:rsidR="3BCF0E5B">
        <w:rPr>
          <w:rFonts w:ascii="Arial" w:hAnsi="Arial" w:eastAsia="Arial" w:cs="Arial"/>
        </w:rPr>
        <w:t>7</w:t>
      </w:r>
      <w:r w:rsidRPr="5521D6EC" w:rsidR="753D889A">
        <w:rPr>
          <w:rFonts w:ascii="Arial" w:hAnsi="Arial" w:eastAsia="Arial" w:cs="Arial"/>
        </w:rPr>
        <w:t xml:space="preserve"> February 2026).</w:t>
      </w:r>
    </w:p>
    <w:p w:rsidRPr="002E7ECD" w:rsidR="002E7ECD" w:rsidP="5521D6EC" w:rsidRDefault="002E7ECD" w14:paraId="26C20517" w14:textId="4FF85679">
      <w:pPr>
        <w:pStyle w:val="Normal"/>
        <w:spacing w:line="360" w:lineRule="auto"/>
        <w:rPr>
          <w:rFonts w:ascii="Arial" w:hAnsi="Arial" w:eastAsia="Arial" w:cs="Arial"/>
          <w:sz w:val="24"/>
          <w:szCs w:val="24"/>
        </w:rPr>
      </w:pPr>
      <w:r w:rsidRPr="5521D6EC" w:rsidR="753D889A">
        <w:rPr>
          <w:rFonts w:ascii="Arial" w:hAnsi="Arial" w:eastAsia="Arial" w:cs="Arial"/>
        </w:rPr>
        <w:t xml:space="preserve">Saura, J.R., Palacios-Marques, </w:t>
      </w:r>
      <w:r w:rsidRPr="5521D6EC" w:rsidR="753D889A">
        <w:rPr>
          <w:rFonts w:ascii="Arial" w:hAnsi="Arial" w:eastAsia="Arial" w:cs="Arial"/>
        </w:rPr>
        <w:t>D.</w:t>
      </w:r>
      <w:r w:rsidRPr="5521D6EC" w:rsidR="753D889A">
        <w:rPr>
          <w:rFonts w:ascii="Arial" w:hAnsi="Arial" w:eastAsia="Arial" w:cs="Arial"/>
        </w:rPr>
        <w:t xml:space="preserve"> and Ribeiro-Soriano, D. (2023) </w:t>
      </w:r>
      <w:r w:rsidRPr="5521D6EC" w:rsidR="753D889A">
        <w:rPr>
          <w:rFonts w:ascii="Arial" w:hAnsi="Arial" w:eastAsia="Arial" w:cs="Arial"/>
          <w:i w:val="1"/>
          <w:iCs w:val="1"/>
        </w:rPr>
        <w:t>Digital marketing in SMEs via data-driven strategies: reviewing the current state of research</w:t>
      </w:r>
      <w:r w:rsidRPr="5521D6EC" w:rsidR="753D889A">
        <w:rPr>
          <w:rFonts w:ascii="Arial" w:hAnsi="Arial" w:eastAsia="Arial" w:cs="Arial"/>
        </w:rPr>
        <w:t xml:space="preserve">, Journal of Small Business Management, 61(3), pp. 1278-1313. Available at: </w:t>
      </w:r>
      <w:hyperlink r:id="R4c8ffe98a4404734">
        <w:r w:rsidRPr="5521D6EC" w:rsidR="753D889A">
          <w:rPr>
            <w:rStyle w:val="Hyperlink"/>
            <w:rFonts w:ascii="Arial" w:hAnsi="Arial" w:eastAsia="Arial" w:cs="Arial"/>
          </w:rPr>
          <w:t>https://www.tandfonline.com/doi/full/10.1080/00472778.2021.1955127</w:t>
        </w:r>
      </w:hyperlink>
      <w:r w:rsidRPr="5521D6EC" w:rsidR="753D889A">
        <w:rPr>
          <w:rFonts w:ascii="Arial" w:hAnsi="Arial" w:eastAsia="Arial" w:cs="Arial"/>
        </w:rPr>
        <w:t xml:space="preserve"> (Accessed: 2</w:t>
      </w:r>
      <w:r w:rsidRPr="5521D6EC" w:rsidR="3DC746AF">
        <w:rPr>
          <w:rFonts w:ascii="Arial" w:hAnsi="Arial" w:eastAsia="Arial" w:cs="Arial"/>
        </w:rPr>
        <w:t>0</w:t>
      </w:r>
      <w:r w:rsidRPr="5521D6EC" w:rsidR="753D889A">
        <w:rPr>
          <w:rFonts w:ascii="Arial" w:hAnsi="Arial" w:eastAsia="Arial" w:cs="Arial"/>
        </w:rPr>
        <w:t xml:space="preserve"> February 2026).</w:t>
      </w:r>
    </w:p>
    <w:p w:rsidRPr="002E7ECD" w:rsidR="002E7ECD" w:rsidP="5521D6EC" w:rsidRDefault="002E7ECD" w14:paraId="7C49FAF3" w14:textId="795A0B41">
      <w:pPr>
        <w:pStyle w:val="Normal"/>
        <w:spacing w:line="360" w:lineRule="auto"/>
        <w:rPr>
          <w:rFonts w:ascii="Arial" w:hAnsi="Arial" w:eastAsia="Arial" w:cs="Arial"/>
          <w:sz w:val="24"/>
          <w:szCs w:val="24"/>
        </w:rPr>
      </w:pPr>
      <w:r w:rsidRPr="08CAA9CC" w:rsidR="753D889A">
        <w:rPr>
          <w:rFonts w:ascii="Arial" w:hAnsi="Arial" w:eastAsia="Arial" w:cs="Arial"/>
        </w:rPr>
        <w:t xml:space="preserve">Stokes, D. and Wilson, N. (2021) </w:t>
      </w:r>
      <w:r w:rsidRPr="08CAA9CC" w:rsidR="753D889A">
        <w:rPr>
          <w:rFonts w:ascii="Arial" w:hAnsi="Arial" w:eastAsia="Arial" w:cs="Arial"/>
          <w:i w:val="1"/>
          <w:iCs w:val="1"/>
        </w:rPr>
        <w:t>Small Business Management and Entrepreneurship</w:t>
      </w:r>
      <w:r w:rsidRPr="08CAA9CC" w:rsidR="753D889A">
        <w:rPr>
          <w:rFonts w:ascii="Arial" w:hAnsi="Arial" w:eastAsia="Arial" w:cs="Arial"/>
        </w:rPr>
        <w:t xml:space="preserve">. 8th </w:t>
      </w:r>
      <w:r w:rsidRPr="08CAA9CC" w:rsidR="753D889A">
        <w:rPr>
          <w:rFonts w:ascii="Arial" w:hAnsi="Arial" w:eastAsia="Arial" w:cs="Arial"/>
        </w:rPr>
        <w:t>edn</w:t>
      </w:r>
      <w:r w:rsidRPr="08CAA9CC" w:rsidR="753D889A">
        <w:rPr>
          <w:rFonts w:ascii="Arial" w:hAnsi="Arial" w:eastAsia="Arial" w:cs="Arial"/>
        </w:rPr>
        <w:t xml:space="preserve">. Andover: Cengage Learning EMEA. Available at: </w:t>
      </w:r>
      <w:hyperlink r:id="Rea1446675eca4c29">
        <w:r w:rsidRPr="08CAA9CC" w:rsidR="753D889A">
          <w:rPr>
            <w:rStyle w:val="Hyperlink"/>
            <w:rFonts w:ascii="Arial" w:hAnsi="Arial" w:eastAsia="Arial" w:cs="Arial"/>
          </w:rPr>
          <w:t>https://www.cengage.co.uk/books/9781473773899/</w:t>
        </w:r>
      </w:hyperlink>
      <w:r w:rsidRPr="08CAA9CC" w:rsidR="753D889A">
        <w:rPr>
          <w:rFonts w:ascii="Arial" w:hAnsi="Arial" w:eastAsia="Arial" w:cs="Arial"/>
        </w:rPr>
        <w:t xml:space="preserve"> (Accessed: 2</w:t>
      </w:r>
      <w:r w:rsidRPr="08CAA9CC" w:rsidR="7679BF5F">
        <w:rPr>
          <w:rFonts w:ascii="Arial" w:hAnsi="Arial" w:eastAsia="Arial" w:cs="Arial"/>
        </w:rPr>
        <w:t>8</w:t>
      </w:r>
      <w:r w:rsidRPr="08CAA9CC" w:rsidR="753D889A">
        <w:rPr>
          <w:rFonts w:ascii="Arial" w:hAnsi="Arial" w:eastAsia="Arial" w:cs="Arial"/>
        </w:rPr>
        <w:t xml:space="preserve"> February 2026).</w:t>
      </w:r>
    </w:p>
    <w:p w:rsidRPr="0079793D" w:rsidR="0079793D" w:rsidP="08CAA9CC" w:rsidRDefault="0079793D" w14:paraId="3CAFC871" w14:textId="4DBF0108">
      <w:pPr>
        <w:pStyle w:val="Normal"/>
        <w:spacing w:line="360" w:lineRule="auto"/>
        <w:rPr>
          <w:rFonts w:ascii="Arial" w:hAnsi="Arial" w:eastAsia="Arial" w:cs="Arial"/>
          <w:b w:val="0"/>
          <w:bCs w:val="0"/>
          <w:i w:val="0"/>
          <w:iCs w:val="0"/>
          <w:caps w:val="0"/>
          <w:smallCaps w:val="0"/>
          <w:noProof w:val="0"/>
          <w:color w:val="444444"/>
          <w:sz w:val="24"/>
          <w:szCs w:val="24"/>
          <w:lang w:val="en-GB"/>
        </w:rPr>
      </w:pPr>
      <w:r w:rsidRPr="08CAA9CC" w:rsidR="513C3B49">
        <w:rPr>
          <w:rFonts w:ascii="Arial" w:hAnsi="Arial" w:eastAsia="Arial" w:cs="Arial"/>
        </w:rPr>
        <w:t>Unger, L (1974) Market Segmentation: A useful tool in the marketing of fragrance (parfume</w:t>
      </w:r>
      <w:r w:rsidRPr="08CAA9CC" w:rsidR="3E65C9E1">
        <w:rPr>
          <w:rFonts w:ascii="Arial" w:hAnsi="Arial" w:eastAsia="Arial" w:cs="Arial"/>
        </w:rPr>
        <w:t xml:space="preserve">) compounds. Industries Marketing Management, 3(3) 267-273. </w:t>
      </w:r>
    </w:p>
    <w:p w:rsidR="08CAA9CC" w:rsidP="08CAA9CC" w:rsidRDefault="08CAA9CC" w14:paraId="18EC6152" w14:textId="6DBEFC2F">
      <w:pPr>
        <w:pStyle w:val="Normal"/>
        <w:spacing w:line="360" w:lineRule="auto"/>
        <w:rPr>
          <w:rFonts w:ascii="Arial" w:hAnsi="Arial" w:eastAsia="Arial" w:cs="Arial"/>
        </w:rPr>
      </w:pPr>
    </w:p>
    <w:sectPr w:rsidRPr="0079793D" w:rsidR="0079793D">
      <w:footerReference w:type="default" r:id="rId24"/>
      <w:pgSz w:w="11906" w:h="16838" w:orient="portrait"/>
      <w:pgMar w:top="1440" w:right="1440" w:bottom="1440" w:left="1440" w:header="708" w:footer="708" w:gutter="0"/>
      <w:cols w:space="708"/>
      <w:docGrid w:linePitch="360"/>
      <w:headerReference w:type="default" r:id="R33ca13b922454d04"/>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304B2" w:rsidP="005950D2" w:rsidRDefault="00F304B2" w14:paraId="716F3C54" w14:textId="77777777">
      <w:pPr>
        <w:spacing w:after="0" w:line="240" w:lineRule="auto"/>
      </w:pPr>
      <w:r>
        <w:separator/>
      </w:r>
    </w:p>
  </w:endnote>
  <w:endnote w:type="continuationSeparator" w:id="0">
    <w:p w:rsidR="00F304B2" w:rsidP="005950D2" w:rsidRDefault="00F304B2" w14:paraId="2FC227F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950D2" w:rsidRDefault="005950D2" w14:paraId="6B5BA708" w14:textId="7777777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304B2" w:rsidP="005950D2" w:rsidRDefault="00F304B2" w14:paraId="3E795E19" w14:textId="77777777">
      <w:pPr>
        <w:spacing w:after="0" w:line="240" w:lineRule="auto"/>
      </w:pPr>
      <w:r>
        <w:separator/>
      </w:r>
    </w:p>
  </w:footnote>
  <w:footnote w:type="continuationSeparator" w:id="0">
    <w:p w:rsidR="00F304B2" w:rsidP="005950D2" w:rsidRDefault="00F304B2" w14:paraId="32949D18"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elNormal"/>
      <w:bidiVisual w:val="0"/>
      <w:tblW w:w="0" w:type="auto"/>
      <w:tblLook w:val="06A0" w:firstRow="1" w:lastRow="0" w:firstColumn="1" w:lastColumn="0" w:noHBand="1" w:noVBand="1"/>
    </w:tblPr>
    <w:tblGrid>
      <w:gridCol w:w="3005"/>
      <w:gridCol w:w="3005"/>
      <w:gridCol w:w="3005"/>
    </w:tblGrid>
    <w:tr w:rsidR="5521D6EC" w:rsidTr="5521D6EC" w14:paraId="70DD5A1E">
      <w:trPr>
        <w:trHeight w:val="300"/>
      </w:trPr>
      <w:tc>
        <w:tcPr>
          <w:tcW w:w="3005" w:type="dxa"/>
          <w:tcMar/>
        </w:tcPr>
        <w:p w:rsidR="5521D6EC" w:rsidP="5521D6EC" w:rsidRDefault="5521D6EC" w14:paraId="312A9A28" w14:textId="64FF2579">
          <w:pPr>
            <w:pStyle w:val="Antet"/>
            <w:bidi w:val="0"/>
            <w:ind w:left="-115"/>
            <w:jc w:val="left"/>
          </w:pPr>
        </w:p>
      </w:tc>
      <w:tc>
        <w:tcPr>
          <w:tcW w:w="3005" w:type="dxa"/>
          <w:tcMar/>
        </w:tcPr>
        <w:p w:rsidR="5521D6EC" w:rsidP="5521D6EC" w:rsidRDefault="5521D6EC" w14:paraId="4C000432" w14:textId="71E6E074">
          <w:pPr>
            <w:pStyle w:val="Antet"/>
            <w:bidi w:val="0"/>
            <w:jc w:val="center"/>
          </w:pPr>
        </w:p>
      </w:tc>
      <w:tc>
        <w:tcPr>
          <w:tcW w:w="3005" w:type="dxa"/>
          <w:tcMar/>
        </w:tcPr>
        <w:p w:rsidR="5521D6EC" w:rsidP="5521D6EC" w:rsidRDefault="5521D6EC" w14:paraId="65A2B3F3" w14:textId="58E5FC43">
          <w:pPr>
            <w:pStyle w:val="Antet"/>
            <w:bidi w:val="0"/>
            <w:ind w:right="-115"/>
            <w:jc w:val="right"/>
          </w:pPr>
        </w:p>
      </w:tc>
    </w:tr>
  </w:tbl>
  <w:p w:rsidR="5521D6EC" w:rsidP="5521D6EC" w:rsidRDefault="5521D6EC" w14:paraId="6A8E3E16" w14:textId="4CBCE420">
    <w:pPr>
      <w:pStyle w:val="Antet"/>
      <w:bidi w:val="0"/>
    </w:pPr>
  </w:p>
</w:hdr>
</file>

<file path=word/intelligence2.xml><?xml version="1.0" encoding="utf-8"?>
<int2:intelligence xmlns:int2="http://schemas.microsoft.com/office/intelligence/2020/intelligence">
  <int2:observations>
    <int2:bookmark int2:bookmarkName="_Int_rVHgNva0" int2:invalidationBookmarkName="" int2:hashCode="NoR6KYvDmYb4K3" int2:id="D2SDJ4t8">
      <int2:state int2:type="spell" int2:value="Rejected"/>
    </int2:bookmark>
    <int2:bookmark int2:bookmarkName="_Int_ILwye82U" int2:invalidationBookmarkName="" int2:hashCode="BCT25wJvpLwsSn" int2:id="pFe3Cnfx">
      <int2:state int2:type="spell" int2:value="Rejected"/>
    </int2:bookmark>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60"/>
  <w:proofState w:spelling="clean" w:grammar="dirty"/>
  <w:revisionView w:inkAnnotations="0"/>
  <w:trackRevisions w:val="fals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AA7"/>
    <w:rsid w:val="00257313"/>
    <w:rsid w:val="002E7ECD"/>
    <w:rsid w:val="003124E2"/>
    <w:rsid w:val="003A0205"/>
    <w:rsid w:val="00527FEF"/>
    <w:rsid w:val="00535E72"/>
    <w:rsid w:val="005950D2"/>
    <w:rsid w:val="00787AF7"/>
    <w:rsid w:val="0079793D"/>
    <w:rsid w:val="008142FF"/>
    <w:rsid w:val="008D1A6C"/>
    <w:rsid w:val="008D214B"/>
    <w:rsid w:val="008D5631"/>
    <w:rsid w:val="0092607E"/>
    <w:rsid w:val="00A95908"/>
    <w:rsid w:val="00AF0156"/>
    <w:rsid w:val="00B9094F"/>
    <w:rsid w:val="00C7583A"/>
    <w:rsid w:val="00E1696F"/>
    <w:rsid w:val="00F07AA7"/>
    <w:rsid w:val="00F304B2"/>
    <w:rsid w:val="00F41A15"/>
    <w:rsid w:val="00FF568E"/>
    <w:rsid w:val="01084052"/>
    <w:rsid w:val="016DA721"/>
    <w:rsid w:val="022E5CF8"/>
    <w:rsid w:val="0306B8FA"/>
    <w:rsid w:val="03528861"/>
    <w:rsid w:val="0401ED4B"/>
    <w:rsid w:val="0439751F"/>
    <w:rsid w:val="046C58CE"/>
    <w:rsid w:val="0482F110"/>
    <w:rsid w:val="04AF1CAD"/>
    <w:rsid w:val="04C60D47"/>
    <w:rsid w:val="052BDAFB"/>
    <w:rsid w:val="05574D6E"/>
    <w:rsid w:val="056CF193"/>
    <w:rsid w:val="05AB5FA9"/>
    <w:rsid w:val="06ACA5E4"/>
    <w:rsid w:val="06B484F3"/>
    <w:rsid w:val="06C1139E"/>
    <w:rsid w:val="07C67F74"/>
    <w:rsid w:val="07CDC457"/>
    <w:rsid w:val="07D7331D"/>
    <w:rsid w:val="08CAA9CC"/>
    <w:rsid w:val="098550A1"/>
    <w:rsid w:val="0A76D2E8"/>
    <w:rsid w:val="0AA0C25C"/>
    <w:rsid w:val="0AFF0911"/>
    <w:rsid w:val="0B1EA75B"/>
    <w:rsid w:val="0B87A917"/>
    <w:rsid w:val="0B8AAB8E"/>
    <w:rsid w:val="0BC54CF3"/>
    <w:rsid w:val="0CCD23A0"/>
    <w:rsid w:val="0DEEA5DD"/>
    <w:rsid w:val="0E220A90"/>
    <w:rsid w:val="0E88729E"/>
    <w:rsid w:val="0EA52526"/>
    <w:rsid w:val="0EF44F0A"/>
    <w:rsid w:val="0F422853"/>
    <w:rsid w:val="0F550696"/>
    <w:rsid w:val="0FA2997D"/>
    <w:rsid w:val="0FEA0CF7"/>
    <w:rsid w:val="1085F553"/>
    <w:rsid w:val="108C2A24"/>
    <w:rsid w:val="1144AA0D"/>
    <w:rsid w:val="1155C459"/>
    <w:rsid w:val="11A04CD1"/>
    <w:rsid w:val="11A90C36"/>
    <w:rsid w:val="123E0B72"/>
    <w:rsid w:val="129CA8C5"/>
    <w:rsid w:val="12F6EB82"/>
    <w:rsid w:val="150E2708"/>
    <w:rsid w:val="1512E9F9"/>
    <w:rsid w:val="15454C4C"/>
    <w:rsid w:val="15473C37"/>
    <w:rsid w:val="157D089E"/>
    <w:rsid w:val="157D2A83"/>
    <w:rsid w:val="15A2E708"/>
    <w:rsid w:val="15A8F8CC"/>
    <w:rsid w:val="15D028F5"/>
    <w:rsid w:val="15D164C8"/>
    <w:rsid w:val="16612894"/>
    <w:rsid w:val="175933EC"/>
    <w:rsid w:val="17A2D075"/>
    <w:rsid w:val="17DC3A3C"/>
    <w:rsid w:val="19E6EF59"/>
    <w:rsid w:val="19F6381E"/>
    <w:rsid w:val="1AEB09DA"/>
    <w:rsid w:val="1C3224D0"/>
    <w:rsid w:val="1CC8398A"/>
    <w:rsid w:val="1D15C520"/>
    <w:rsid w:val="1DBF9EF8"/>
    <w:rsid w:val="1F50847C"/>
    <w:rsid w:val="1FD928FB"/>
    <w:rsid w:val="20273114"/>
    <w:rsid w:val="20CC41EA"/>
    <w:rsid w:val="21DD46F4"/>
    <w:rsid w:val="221295C2"/>
    <w:rsid w:val="2261D5C5"/>
    <w:rsid w:val="2278EAAF"/>
    <w:rsid w:val="22ADF9BA"/>
    <w:rsid w:val="231CBDD6"/>
    <w:rsid w:val="232838BF"/>
    <w:rsid w:val="233A6819"/>
    <w:rsid w:val="23B312AF"/>
    <w:rsid w:val="240E185C"/>
    <w:rsid w:val="24398EA6"/>
    <w:rsid w:val="24C981C4"/>
    <w:rsid w:val="24E204D4"/>
    <w:rsid w:val="253E6C74"/>
    <w:rsid w:val="25D4ECE7"/>
    <w:rsid w:val="25EA3517"/>
    <w:rsid w:val="277DAF26"/>
    <w:rsid w:val="27A96CA6"/>
    <w:rsid w:val="27F98CB0"/>
    <w:rsid w:val="287FDB39"/>
    <w:rsid w:val="288F242F"/>
    <w:rsid w:val="291D7AEB"/>
    <w:rsid w:val="295223F1"/>
    <w:rsid w:val="29DACB9F"/>
    <w:rsid w:val="2A24CB9D"/>
    <w:rsid w:val="2A44DDEE"/>
    <w:rsid w:val="2A55C889"/>
    <w:rsid w:val="2A92AAE7"/>
    <w:rsid w:val="2B5384C8"/>
    <w:rsid w:val="2EA886AD"/>
    <w:rsid w:val="2EB2E638"/>
    <w:rsid w:val="2F0D82F4"/>
    <w:rsid w:val="300F9B08"/>
    <w:rsid w:val="30312F81"/>
    <w:rsid w:val="308A8AEA"/>
    <w:rsid w:val="3120C699"/>
    <w:rsid w:val="32BC40BF"/>
    <w:rsid w:val="33A33055"/>
    <w:rsid w:val="33AFE26F"/>
    <w:rsid w:val="33B05E85"/>
    <w:rsid w:val="349642D0"/>
    <w:rsid w:val="355C7644"/>
    <w:rsid w:val="36717EA7"/>
    <w:rsid w:val="368A596C"/>
    <w:rsid w:val="368EE8B4"/>
    <w:rsid w:val="37890C23"/>
    <w:rsid w:val="37DFAD91"/>
    <w:rsid w:val="384D5507"/>
    <w:rsid w:val="388A971C"/>
    <w:rsid w:val="39966688"/>
    <w:rsid w:val="3A6DA945"/>
    <w:rsid w:val="3A9B1F9F"/>
    <w:rsid w:val="3BCF0E5B"/>
    <w:rsid w:val="3BE1B88B"/>
    <w:rsid w:val="3C1289E2"/>
    <w:rsid w:val="3C169553"/>
    <w:rsid w:val="3C5024FD"/>
    <w:rsid w:val="3D768E80"/>
    <w:rsid w:val="3DC746AF"/>
    <w:rsid w:val="3E65C9E1"/>
    <w:rsid w:val="3E92EED6"/>
    <w:rsid w:val="3EABB363"/>
    <w:rsid w:val="3F6D3E31"/>
    <w:rsid w:val="4023C875"/>
    <w:rsid w:val="409C1033"/>
    <w:rsid w:val="40FB4397"/>
    <w:rsid w:val="41C49B59"/>
    <w:rsid w:val="41F2D36E"/>
    <w:rsid w:val="422141A4"/>
    <w:rsid w:val="4297692E"/>
    <w:rsid w:val="42E906A3"/>
    <w:rsid w:val="432FC5FE"/>
    <w:rsid w:val="4351C8C1"/>
    <w:rsid w:val="43864C31"/>
    <w:rsid w:val="4400955E"/>
    <w:rsid w:val="44150B8E"/>
    <w:rsid w:val="44238F46"/>
    <w:rsid w:val="44580870"/>
    <w:rsid w:val="44B0A1F4"/>
    <w:rsid w:val="44BA2A3B"/>
    <w:rsid w:val="4563E0DB"/>
    <w:rsid w:val="45CF74BB"/>
    <w:rsid w:val="45E90F5D"/>
    <w:rsid w:val="4601109E"/>
    <w:rsid w:val="46276892"/>
    <w:rsid w:val="46807494"/>
    <w:rsid w:val="47DA094B"/>
    <w:rsid w:val="480A427B"/>
    <w:rsid w:val="492062CB"/>
    <w:rsid w:val="4A1C8B7C"/>
    <w:rsid w:val="4B746D04"/>
    <w:rsid w:val="4B9A9FD4"/>
    <w:rsid w:val="4BA1E22F"/>
    <w:rsid w:val="4C8C6654"/>
    <w:rsid w:val="4CDA1AE5"/>
    <w:rsid w:val="4D815588"/>
    <w:rsid w:val="4E52E770"/>
    <w:rsid w:val="4E942F2B"/>
    <w:rsid w:val="4F2883CC"/>
    <w:rsid w:val="4F29471A"/>
    <w:rsid w:val="4FF84F40"/>
    <w:rsid w:val="50349DAB"/>
    <w:rsid w:val="50D8126E"/>
    <w:rsid w:val="50F91582"/>
    <w:rsid w:val="5100D13C"/>
    <w:rsid w:val="513C3B49"/>
    <w:rsid w:val="51B7A31E"/>
    <w:rsid w:val="51DA5B89"/>
    <w:rsid w:val="51F6FE9B"/>
    <w:rsid w:val="52727A1C"/>
    <w:rsid w:val="52C55AA9"/>
    <w:rsid w:val="53D63367"/>
    <w:rsid w:val="54B44901"/>
    <w:rsid w:val="5519364A"/>
    <w:rsid w:val="5521D6EC"/>
    <w:rsid w:val="5594373B"/>
    <w:rsid w:val="56C5AD66"/>
    <w:rsid w:val="57BFAFBB"/>
    <w:rsid w:val="580D6DA0"/>
    <w:rsid w:val="588B7B9C"/>
    <w:rsid w:val="59191A55"/>
    <w:rsid w:val="595BC6A4"/>
    <w:rsid w:val="5976B7EC"/>
    <w:rsid w:val="59779B19"/>
    <w:rsid w:val="59C0896A"/>
    <w:rsid w:val="5ACE2D00"/>
    <w:rsid w:val="5B1006DD"/>
    <w:rsid w:val="5B4E6ED3"/>
    <w:rsid w:val="5B8039CB"/>
    <w:rsid w:val="5C9AE3B6"/>
    <w:rsid w:val="5CA964BC"/>
    <w:rsid w:val="5DABF3A8"/>
    <w:rsid w:val="5EB8460C"/>
    <w:rsid w:val="5F3DC350"/>
    <w:rsid w:val="5F44BB53"/>
    <w:rsid w:val="6125A178"/>
    <w:rsid w:val="62062028"/>
    <w:rsid w:val="62712796"/>
    <w:rsid w:val="62BAA3DA"/>
    <w:rsid w:val="62F946FC"/>
    <w:rsid w:val="63065BCC"/>
    <w:rsid w:val="63390772"/>
    <w:rsid w:val="63A03285"/>
    <w:rsid w:val="6432CD89"/>
    <w:rsid w:val="644EF094"/>
    <w:rsid w:val="6467135C"/>
    <w:rsid w:val="675F41BC"/>
    <w:rsid w:val="677499C4"/>
    <w:rsid w:val="678F2281"/>
    <w:rsid w:val="67A6F363"/>
    <w:rsid w:val="67C22197"/>
    <w:rsid w:val="67DB1128"/>
    <w:rsid w:val="681E31C4"/>
    <w:rsid w:val="68F8F1AD"/>
    <w:rsid w:val="69216E2A"/>
    <w:rsid w:val="6927B673"/>
    <w:rsid w:val="692ED7A0"/>
    <w:rsid w:val="69B6CB7B"/>
    <w:rsid w:val="69D0095E"/>
    <w:rsid w:val="6A5B666D"/>
    <w:rsid w:val="6B01BB33"/>
    <w:rsid w:val="6B507269"/>
    <w:rsid w:val="6BE4B828"/>
    <w:rsid w:val="6CCE424D"/>
    <w:rsid w:val="6CF7EE8D"/>
    <w:rsid w:val="6D0B7D6E"/>
    <w:rsid w:val="6E11719F"/>
    <w:rsid w:val="702FCB7E"/>
    <w:rsid w:val="709B844E"/>
    <w:rsid w:val="70ED848A"/>
    <w:rsid w:val="71027479"/>
    <w:rsid w:val="71946923"/>
    <w:rsid w:val="71B3D52F"/>
    <w:rsid w:val="71F19141"/>
    <w:rsid w:val="72436F30"/>
    <w:rsid w:val="725850DE"/>
    <w:rsid w:val="734351AE"/>
    <w:rsid w:val="75127476"/>
    <w:rsid w:val="753D889A"/>
    <w:rsid w:val="761A70D2"/>
    <w:rsid w:val="7679BF5F"/>
    <w:rsid w:val="76F0F9C4"/>
    <w:rsid w:val="7747DAA0"/>
    <w:rsid w:val="785E3FB7"/>
    <w:rsid w:val="7873D55A"/>
    <w:rsid w:val="788A217C"/>
    <w:rsid w:val="7920B6F9"/>
    <w:rsid w:val="798B8C4D"/>
    <w:rsid w:val="7A242808"/>
    <w:rsid w:val="7A83C015"/>
    <w:rsid w:val="7AFAAE11"/>
    <w:rsid w:val="7AFCD242"/>
    <w:rsid w:val="7B120322"/>
    <w:rsid w:val="7B8B3EF5"/>
    <w:rsid w:val="7B9CCD16"/>
    <w:rsid w:val="7BE67F8D"/>
    <w:rsid w:val="7C0F2169"/>
    <w:rsid w:val="7C6DD5E9"/>
    <w:rsid w:val="7C7AA919"/>
    <w:rsid w:val="7CDC4413"/>
    <w:rsid w:val="7D09ADF9"/>
    <w:rsid w:val="7D76C9CD"/>
    <w:rsid w:val="7D8149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2C26D"/>
  <w15:chartTrackingRefBased/>
  <w15:docId w15:val="{8163BC36-E963-4498-8767-D2C0032301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124E2"/>
    <w:pPr>
      <w:jc w:val="both"/>
    </w:pPr>
    <w:rPr>
      <w:rFonts w:ascii="Times New Roman" w:hAnsi="Times New Roman"/>
    </w:rPr>
  </w:style>
  <w:style w:type="paragraph" w:styleId="Titlu1">
    <w:name w:val="heading 1"/>
    <w:basedOn w:val="Normal"/>
    <w:next w:val="Normal"/>
    <w:link w:val="Titlu1Caracter"/>
    <w:uiPriority w:val="9"/>
    <w:qFormat/>
    <w:rsid w:val="0092607E"/>
    <w:pPr>
      <w:keepNext/>
      <w:keepLines/>
      <w:widowControl w:val="0"/>
      <w:autoSpaceDE w:val="0"/>
      <w:autoSpaceDN w:val="0"/>
      <w:spacing w:before="360" w:after="80" w:line="240" w:lineRule="auto"/>
      <w:jc w:val="left"/>
      <w:outlineLvl w:val="0"/>
    </w:pPr>
    <w:rPr>
      <w:rFonts w:eastAsiaTheme="majorEastAsia" w:cstheme="majorBidi"/>
      <w:b/>
      <w:color w:val="000000" w:themeColor="text1"/>
      <w:kern w:val="0"/>
      <w:sz w:val="28"/>
      <w:szCs w:val="40"/>
      <w:lang w:val="en-US"/>
      <w14:ligatures w14:val="none"/>
    </w:rPr>
  </w:style>
  <w:style w:type="paragraph" w:styleId="Titlu2">
    <w:name w:val="heading 2"/>
    <w:basedOn w:val="Normal"/>
    <w:next w:val="Normal"/>
    <w:link w:val="Titlu2Caracter"/>
    <w:uiPriority w:val="9"/>
    <w:unhideWhenUsed/>
    <w:qFormat/>
    <w:rsid w:val="0092607E"/>
    <w:pPr>
      <w:keepNext/>
      <w:keepLines/>
      <w:widowControl w:val="0"/>
      <w:autoSpaceDE w:val="0"/>
      <w:autoSpaceDN w:val="0"/>
      <w:spacing w:before="160" w:after="80" w:line="240" w:lineRule="auto"/>
      <w:jc w:val="left"/>
      <w:outlineLvl w:val="1"/>
    </w:pPr>
    <w:rPr>
      <w:rFonts w:eastAsiaTheme="majorEastAsia" w:cstheme="majorBidi"/>
      <w:b/>
      <w:color w:val="000000" w:themeColor="text1"/>
      <w:kern w:val="0"/>
      <w:szCs w:val="32"/>
      <w:lang w:val="en-US"/>
      <w14:ligatures w14:val="none"/>
    </w:rPr>
  </w:style>
  <w:style w:type="paragraph" w:styleId="Titlu3">
    <w:name w:val="heading 3"/>
    <w:basedOn w:val="Normal"/>
    <w:next w:val="Normal"/>
    <w:link w:val="Titlu3Caracter"/>
    <w:uiPriority w:val="9"/>
    <w:semiHidden/>
    <w:unhideWhenUsed/>
    <w:qFormat/>
    <w:rsid w:val="00E1696F"/>
    <w:pPr>
      <w:keepNext/>
      <w:keepLines/>
      <w:spacing w:before="160" w:after="80"/>
      <w:jc w:val="left"/>
      <w:outlineLvl w:val="2"/>
    </w:pPr>
    <w:rPr>
      <w:rFonts w:eastAsiaTheme="majorEastAsia" w:cstheme="majorBidi"/>
      <w:b/>
      <w:color w:val="000000" w:themeColor="text1"/>
      <w:szCs w:val="28"/>
    </w:rPr>
  </w:style>
  <w:style w:type="paragraph" w:styleId="Titlu4">
    <w:name w:val="heading 4"/>
    <w:basedOn w:val="Normal"/>
    <w:next w:val="Normal"/>
    <w:link w:val="Titlu4Caracter"/>
    <w:uiPriority w:val="9"/>
    <w:semiHidden/>
    <w:unhideWhenUsed/>
    <w:qFormat/>
    <w:rsid w:val="00F07AA7"/>
    <w:pPr>
      <w:keepNext/>
      <w:keepLines/>
      <w:spacing w:before="80" w:after="40"/>
      <w:outlineLvl w:val="3"/>
    </w:pPr>
    <w:rPr>
      <w:rFonts w:asciiTheme="minorHAnsi" w:hAnsiTheme="minorHAnsi"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F07AA7"/>
    <w:pPr>
      <w:keepNext/>
      <w:keepLines/>
      <w:spacing w:before="80" w:after="40"/>
      <w:outlineLvl w:val="4"/>
    </w:pPr>
    <w:rPr>
      <w:rFonts w:asciiTheme="minorHAnsi" w:hAnsiTheme="minorHAnsi"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F07AA7"/>
    <w:pPr>
      <w:keepNext/>
      <w:keepLines/>
      <w:spacing w:before="40" w:after="0"/>
      <w:outlineLvl w:val="5"/>
    </w:pPr>
    <w:rPr>
      <w:rFonts w:asciiTheme="minorHAnsi" w:hAnsiTheme="minorHAnsi"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F07AA7"/>
    <w:pPr>
      <w:keepNext/>
      <w:keepLines/>
      <w:spacing w:before="40" w:after="0"/>
      <w:outlineLvl w:val="6"/>
    </w:pPr>
    <w:rPr>
      <w:rFonts w:asciiTheme="minorHAnsi" w:hAnsiTheme="minorHAnsi"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F07AA7"/>
    <w:pPr>
      <w:keepNext/>
      <w:keepLines/>
      <w:spacing w:after="0"/>
      <w:outlineLvl w:val="7"/>
    </w:pPr>
    <w:rPr>
      <w:rFonts w:asciiTheme="minorHAnsi" w:hAnsiTheme="minorHAnsi"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F07AA7"/>
    <w:pPr>
      <w:keepNext/>
      <w:keepLines/>
      <w:spacing w:after="0"/>
      <w:outlineLvl w:val="8"/>
    </w:pPr>
    <w:rPr>
      <w:rFonts w:asciiTheme="minorHAnsi" w:hAnsiTheme="minorHAnsi" w:eastAsiaTheme="majorEastAsia" w:cstheme="majorBidi"/>
      <w:color w:val="272727" w:themeColor="text1" w:themeTint="D8"/>
    </w:rPr>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character" w:styleId="Titlu1Caracter" w:customStyle="1">
    <w:name w:val="Titlu 1 Caracter"/>
    <w:basedOn w:val="Fontdeparagrafimplicit"/>
    <w:link w:val="Titlu1"/>
    <w:uiPriority w:val="9"/>
    <w:rsid w:val="0092607E"/>
    <w:rPr>
      <w:rFonts w:ascii="Times New Roman" w:hAnsi="Times New Roman" w:eastAsiaTheme="majorEastAsia" w:cstheme="majorBidi"/>
      <w:b/>
      <w:color w:val="000000" w:themeColor="text1"/>
      <w:kern w:val="0"/>
      <w:sz w:val="28"/>
      <w:szCs w:val="40"/>
      <w:lang w:val="en-US"/>
      <w14:ligatures w14:val="none"/>
    </w:rPr>
  </w:style>
  <w:style w:type="character" w:styleId="Titlu2Caracter" w:customStyle="1">
    <w:name w:val="Titlu 2 Caracter"/>
    <w:basedOn w:val="Fontdeparagrafimplicit"/>
    <w:link w:val="Titlu2"/>
    <w:uiPriority w:val="9"/>
    <w:rsid w:val="0092607E"/>
    <w:rPr>
      <w:rFonts w:ascii="Times New Roman" w:hAnsi="Times New Roman" w:eastAsiaTheme="majorEastAsia" w:cstheme="majorBidi"/>
      <w:b/>
      <w:color w:val="000000" w:themeColor="text1"/>
      <w:kern w:val="0"/>
      <w:szCs w:val="32"/>
      <w:lang w:val="en-US"/>
      <w14:ligatures w14:val="none"/>
    </w:rPr>
  </w:style>
  <w:style w:type="character" w:styleId="Titlu3Caracter" w:customStyle="1">
    <w:name w:val="Titlu 3 Caracter"/>
    <w:basedOn w:val="Fontdeparagrafimplicit"/>
    <w:link w:val="Titlu3"/>
    <w:uiPriority w:val="9"/>
    <w:semiHidden/>
    <w:rsid w:val="00E1696F"/>
    <w:rPr>
      <w:rFonts w:ascii="Times New Roman" w:hAnsi="Times New Roman" w:eastAsiaTheme="majorEastAsia" w:cstheme="majorBidi"/>
      <w:b/>
      <w:color w:val="000000" w:themeColor="text1"/>
      <w:szCs w:val="28"/>
    </w:rPr>
  </w:style>
  <w:style w:type="character" w:styleId="Titlu4Caracter" w:customStyle="1">
    <w:name w:val="Titlu 4 Caracter"/>
    <w:basedOn w:val="Fontdeparagrafimplicit"/>
    <w:link w:val="Titlu4"/>
    <w:uiPriority w:val="9"/>
    <w:semiHidden/>
    <w:rsid w:val="00F07AA7"/>
    <w:rPr>
      <w:rFonts w:eastAsiaTheme="majorEastAsia" w:cstheme="majorBidi"/>
      <w:i/>
      <w:iCs/>
      <w:color w:val="0F4761" w:themeColor="accent1" w:themeShade="BF"/>
    </w:rPr>
  </w:style>
  <w:style w:type="character" w:styleId="Titlu5Caracter" w:customStyle="1">
    <w:name w:val="Titlu 5 Caracter"/>
    <w:basedOn w:val="Fontdeparagrafimplicit"/>
    <w:link w:val="Titlu5"/>
    <w:uiPriority w:val="9"/>
    <w:semiHidden/>
    <w:rsid w:val="00F07AA7"/>
    <w:rPr>
      <w:rFonts w:eastAsiaTheme="majorEastAsia" w:cstheme="majorBidi"/>
      <w:color w:val="0F4761" w:themeColor="accent1" w:themeShade="BF"/>
    </w:rPr>
  </w:style>
  <w:style w:type="character" w:styleId="Titlu6Caracter" w:customStyle="1">
    <w:name w:val="Titlu 6 Caracter"/>
    <w:basedOn w:val="Fontdeparagrafimplicit"/>
    <w:link w:val="Titlu6"/>
    <w:uiPriority w:val="9"/>
    <w:semiHidden/>
    <w:rsid w:val="00F07AA7"/>
    <w:rPr>
      <w:rFonts w:eastAsiaTheme="majorEastAsia" w:cstheme="majorBidi"/>
      <w:i/>
      <w:iCs/>
      <w:color w:val="595959" w:themeColor="text1" w:themeTint="A6"/>
    </w:rPr>
  </w:style>
  <w:style w:type="character" w:styleId="Titlu7Caracter" w:customStyle="1">
    <w:name w:val="Titlu 7 Caracter"/>
    <w:basedOn w:val="Fontdeparagrafimplicit"/>
    <w:link w:val="Titlu7"/>
    <w:uiPriority w:val="9"/>
    <w:semiHidden/>
    <w:rsid w:val="00F07AA7"/>
    <w:rPr>
      <w:rFonts w:eastAsiaTheme="majorEastAsia" w:cstheme="majorBidi"/>
      <w:color w:val="595959" w:themeColor="text1" w:themeTint="A6"/>
    </w:rPr>
  </w:style>
  <w:style w:type="character" w:styleId="Titlu8Caracter" w:customStyle="1">
    <w:name w:val="Titlu 8 Caracter"/>
    <w:basedOn w:val="Fontdeparagrafimplicit"/>
    <w:link w:val="Titlu8"/>
    <w:uiPriority w:val="9"/>
    <w:semiHidden/>
    <w:rsid w:val="00F07AA7"/>
    <w:rPr>
      <w:rFonts w:eastAsiaTheme="majorEastAsia" w:cstheme="majorBidi"/>
      <w:i/>
      <w:iCs/>
      <w:color w:val="272727" w:themeColor="text1" w:themeTint="D8"/>
    </w:rPr>
  </w:style>
  <w:style w:type="character" w:styleId="Titlu9Caracter" w:customStyle="1">
    <w:name w:val="Titlu 9 Caracter"/>
    <w:basedOn w:val="Fontdeparagrafimplicit"/>
    <w:link w:val="Titlu9"/>
    <w:uiPriority w:val="9"/>
    <w:semiHidden/>
    <w:rsid w:val="00F07AA7"/>
    <w:rPr>
      <w:rFonts w:eastAsiaTheme="majorEastAsia" w:cstheme="majorBidi"/>
      <w:color w:val="272727" w:themeColor="text1" w:themeTint="D8"/>
    </w:rPr>
  </w:style>
  <w:style w:type="paragraph" w:styleId="Titlu">
    <w:name w:val="Title"/>
    <w:basedOn w:val="Normal"/>
    <w:next w:val="Normal"/>
    <w:link w:val="TitluCaracter"/>
    <w:uiPriority w:val="10"/>
    <w:qFormat/>
    <w:rsid w:val="00F07AA7"/>
    <w:pPr>
      <w:spacing w:after="80" w:line="240" w:lineRule="auto"/>
      <w:contextualSpacing/>
    </w:pPr>
    <w:rPr>
      <w:rFonts w:asciiTheme="majorHAnsi" w:hAnsiTheme="majorHAnsi" w:eastAsiaTheme="majorEastAsia" w:cstheme="majorBidi"/>
      <w:spacing w:val="-10"/>
      <w:kern w:val="28"/>
      <w:sz w:val="56"/>
      <w:szCs w:val="56"/>
    </w:rPr>
  </w:style>
  <w:style w:type="character" w:styleId="TitluCaracter" w:customStyle="1">
    <w:name w:val="Titlu Caracter"/>
    <w:basedOn w:val="Fontdeparagrafimplicit"/>
    <w:link w:val="Titlu"/>
    <w:uiPriority w:val="10"/>
    <w:rsid w:val="00F07AA7"/>
    <w:rPr>
      <w:rFonts w:asciiTheme="majorHAnsi" w:hAnsiTheme="majorHAnsi" w:eastAsiaTheme="majorEastAsia" w:cstheme="majorBidi"/>
      <w:spacing w:val="-10"/>
      <w:kern w:val="28"/>
      <w:sz w:val="56"/>
      <w:szCs w:val="56"/>
    </w:rPr>
  </w:style>
  <w:style w:type="paragraph" w:styleId="Subtitlu">
    <w:name w:val="Subtitle"/>
    <w:basedOn w:val="Normal"/>
    <w:next w:val="Normal"/>
    <w:link w:val="SubtitluCaracter"/>
    <w:uiPriority w:val="11"/>
    <w:qFormat/>
    <w:rsid w:val="00F07AA7"/>
    <w:pPr>
      <w:numPr>
        <w:ilvl w:val="1"/>
      </w:numPr>
    </w:pPr>
    <w:rPr>
      <w:rFonts w:asciiTheme="minorHAnsi" w:hAnsiTheme="minorHAnsi" w:eastAsiaTheme="majorEastAsia" w:cstheme="majorBidi"/>
      <w:color w:val="595959" w:themeColor="text1" w:themeTint="A6"/>
      <w:spacing w:val="15"/>
      <w:sz w:val="28"/>
      <w:szCs w:val="28"/>
    </w:rPr>
  </w:style>
  <w:style w:type="character" w:styleId="SubtitluCaracter" w:customStyle="1">
    <w:name w:val="Subtitlu Caracter"/>
    <w:basedOn w:val="Fontdeparagrafimplicit"/>
    <w:link w:val="Subtitlu"/>
    <w:uiPriority w:val="11"/>
    <w:rsid w:val="00F07AA7"/>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F07AA7"/>
    <w:pPr>
      <w:spacing w:before="160"/>
      <w:jc w:val="center"/>
    </w:pPr>
    <w:rPr>
      <w:i/>
      <w:iCs/>
      <w:color w:val="404040" w:themeColor="text1" w:themeTint="BF"/>
    </w:rPr>
  </w:style>
  <w:style w:type="character" w:styleId="CitatCaracter" w:customStyle="1">
    <w:name w:val="Citat Caracter"/>
    <w:basedOn w:val="Fontdeparagrafimplicit"/>
    <w:link w:val="Citat"/>
    <w:uiPriority w:val="29"/>
    <w:rsid w:val="00F07AA7"/>
    <w:rPr>
      <w:rFonts w:ascii="Times New Roman" w:hAnsi="Times New Roman"/>
      <w:i/>
      <w:iCs/>
      <w:color w:val="404040" w:themeColor="text1" w:themeTint="BF"/>
    </w:rPr>
  </w:style>
  <w:style w:type="paragraph" w:styleId="Listparagraf">
    <w:name w:val="List Paragraph"/>
    <w:basedOn w:val="Normal"/>
    <w:uiPriority w:val="34"/>
    <w:qFormat/>
    <w:rsid w:val="00F07AA7"/>
    <w:pPr>
      <w:ind w:left="720"/>
      <w:contextualSpacing/>
    </w:pPr>
  </w:style>
  <w:style w:type="character" w:styleId="Accentuareintens">
    <w:name w:val="Intense Emphasis"/>
    <w:basedOn w:val="Fontdeparagrafimplicit"/>
    <w:uiPriority w:val="21"/>
    <w:qFormat/>
    <w:rsid w:val="00F07AA7"/>
    <w:rPr>
      <w:i/>
      <w:iCs/>
      <w:color w:val="0F4761" w:themeColor="accent1" w:themeShade="BF"/>
    </w:rPr>
  </w:style>
  <w:style w:type="paragraph" w:styleId="Citatintens">
    <w:name w:val="Intense Quote"/>
    <w:basedOn w:val="Normal"/>
    <w:next w:val="Normal"/>
    <w:link w:val="CitatintensCaracter"/>
    <w:uiPriority w:val="30"/>
    <w:qFormat/>
    <w:rsid w:val="00F07AA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CitatintensCaracter" w:customStyle="1">
    <w:name w:val="Citat intens Caracter"/>
    <w:basedOn w:val="Fontdeparagrafimplicit"/>
    <w:link w:val="Citatintens"/>
    <w:uiPriority w:val="30"/>
    <w:rsid w:val="00F07AA7"/>
    <w:rPr>
      <w:rFonts w:ascii="Times New Roman" w:hAnsi="Times New Roman"/>
      <w:i/>
      <w:iCs/>
      <w:color w:val="0F4761" w:themeColor="accent1" w:themeShade="BF"/>
    </w:rPr>
  </w:style>
  <w:style w:type="character" w:styleId="Referireintens">
    <w:name w:val="Intense Reference"/>
    <w:basedOn w:val="Fontdeparagrafimplicit"/>
    <w:uiPriority w:val="32"/>
    <w:qFormat/>
    <w:rsid w:val="00F07AA7"/>
    <w:rPr>
      <w:b/>
      <w:bCs/>
      <w:smallCaps/>
      <w:color w:val="0F4761" w:themeColor="accent1" w:themeShade="BF"/>
      <w:spacing w:val="5"/>
    </w:rPr>
  </w:style>
  <w:style w:type="character" w:styleId="Hyperlink">
    <w:name w:val="Hyperlink"/>
    <w:basedOn w:val="Fontdeparagrafimplicit"/>
    <w:uiPriority w:val="99"/>
    <w:unhideWhenUsed/>
    <w:rsid w:val="0079793D"/>
    <w:rPr>
      <w:color w:val="467886" w:themeColor="hyperlink"/>
      <w:u w:val="single"/>
    </w:rPr>
  </w:style>
  <w:style w:type="character" w:styleId="MeniuneNerezolvat">
    <w:name w:val="Unresolved Mention"/>
    <w:basedOn w:val="Fontdeparagrafimplicit"/>
    <w:uiPriority w:val="99"/>
    <w:semiHidden/>
    <w:unhideWhenUsed/>
    <w:rsid w:val="0079793D"/>
    <w:rPr>
      <w:color w:val="605E5C"/>
      <w:shd w:val="clear" w:color="auto" w:fill="E1DFDD"/>
    </w:rPr>
  </w:style>
  <w:style w:type="character" w:styleId="HyperlinkParcurs">
    <w:name w:val="FollowedHyperlink"/>
    <w:basedOn w:val="Fontdeparagrafimplicit"/>
    <w:uiPriority w:val="99"/>
    <w:semiHidden/>
    <w:unhideWhenUsed/>
    <w:rsid w:val="00257313"/>
    <w:rPr>
      <w:color w:val="96607D" w:themeColor="followedHyperlink"/>
      <w:u w:val="single"/>
    </w:rPr>
  </w:style>
  <w:style w:type="paragraph" w:styleId="Titlucuprins">
    <w:name w:val="TOC Heading"/>
    <w:basedOn w:val="Titlu1"/>
    <w:next w:val="Normal"/>
    <w:uiPriority w:val="39"/>
    <w:unhideWhenUsed/>
    <w:qFormat/>
    <w:rsid w:val="005950D2"/>
    <w:pPr>
      <w:widowControl/>
      <w:autoSpaceDE/>
      <w:autoSpaceDN/>
      <w:spacing w:before="240" w:after="0" w:line="259" w:lineRule="auto"/>
      <w:outlineLvl w:val="9"/>
    </w:pPr>
    <w:rPr>
      <w:rFonts w:asciiTheme="majorHAnsi" w:hAnsiTheme="majorHAnsi"/>
      <w:b w:val="0"/>
      <w:color w:val="0F4761" w:themeColor="accent1" w:themeShade="BF"/>
      <w:sz w:val="32"/>
      <w:szCs w:val="32"/>
    </w:rPr>
  </w:style>
  <w:style w:type="paragraph" w:styleId="Cuprins1">
    <w:name w:val="toc 1"/>
    <w:basedOn w:val="Normal"/>
    <w:next w:val="Normal"/>
    <w:autoRedefine/>
    <w:uiPriority w:val="39"/>
    <w:unhideWhenUsed/>
    <w:rsid w:val="005950D2"/>
    <w:pPr>
      <w:spacing w:after="100"/>
    </w:pPr>
  </w:style>
  <w:style w:type="paragraph" w:styleId="Cuprins2">
    <w:name w:val="toc 2"/>
    <w:basedOn w:val="Normal"/>
    <w:next w:val="Normal"/>
    <w:autoRedefine/>
    <w:uiPriority w:val="39"/>
    <w:unhideWhenUsed/>
    <w:rsid w:val="005950D2"/>
    <w:pPr>
      <w:spacing w:after="100"/>
      <w:ind w:left="240"/>
    </w:pPr>
  </w:style>
  <w:style w:type="paragraph" w:styleId="Antet">
    <w:name w:val="header"/>
    <w:basedOn w:val="Normal"/>
    <w:link w:val="AntetCaracter"/>
    <w:uiPriority w:val="99"/>
    <w:unhideWhenUsed/>
    <w:rsid w:val="005950D2"/>
    <w:pPr>
      <w:tabs>
        <w:tab w:val="center" w:pos="4513"/>
        <w:tab w:val="right" w:pos="9026"/>
      </w:tabs>
      <w:spacing w:after="0" w:line="240" w:lineRule="auto"/>
    </w:pPr>
  </w:style>
  <w:style w:type="character" w:styleId="AntetCaracter" w:customStyle="1">
    <w:name w:val="Antet Caracter"/>
    <w:basedOn w:val="Fontdeparagrafimplicit"/>
    <w:link w:val="Antet"/>
    <w:uiPriority w:val="99"/>
    <w:rsid w:val="005950D2"/>
    <w:rPr>
      <w:rFonts w:ascii="Times New Roman" w:hAnsi="Times New Roman"/>
    </w:rPr>
  </w:style>
  <w:style w:type="paragraph" w:styleId="Subsol">
    <w:name w:val="footer"/>
    <w:basedOn w:val="Normal"/>
    <w:link w:val="SubsolCaracter"/>
    <w:uiPriority w:val="99"/>
    <w:unhideWhenUsed/>
    <w:rsid w:val="005950D2"/>
    <w:pPr>
      <w:tabs>
        <w:tab w:val="center" w:pos="4513"/>
        <w:tab w:val="right" w:pos="9026"/>
      </w:tabs>
      <w:spacing w:after="0" w:line="240" w:lineRule="auto"/>
    </w:pPr>
  </w:style>
  <w:style w:type="character" w:styleId="SubsolCaracter" w:customStyle="1">
    <w:name w:val="Subsol Caracter"/>
    <w:basedOn w:val="Fontdeparagrafimplicit"/>
    <w:link w:val="Subsol"/>
    <w:uiPriority w:val="99"/>
    <w:rsid w:val="005950D2"/>
    <w:rPr>
      <w:rFonts w:ascii="Times New Roman" w:hAnsi="Times New Roman"/>
    </w:rPr>
  </w:style>
  <w:style w:type="paragraph" w:styleId="NoSpacing">
    <w:uiPriority w:val="1"/>
    <w:name w:val="No Spacing"/>
    <w:qFormat/>
    <w:rsid w:val="5521D6EC"/>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el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3">
    <w:uiPriority w:val="39"/>
    <w:name w:val="toc 3"/>
    <w:basedOn w:val="Normal"/>
    <w:next w:val="Normal"/>
    <w:unhideWhenUsed/>
    <w:rsid w:val="588B7B9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26" /><Relationship Type="http://schemas.openxmlformats.org/officeDocument/2006/relationships/settings" Target="settings.xml" Id="rId3" /><Relationship Type="http://schemas.openxmlformats.org/officeDocument/2006/relationships/fontTable" Target="fontTable.xml" Id="rId25"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er" Target="footer1.xml" Id="rId24"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hyperlink" Target="https://www.tandfonline.com/doi/full/10.1080/00472778.2021.1913595" TargetMode="External" Id="Rd29b5d683d744c47" /><Relationship Type="http://schemas.openxmlformats.org/officeDocument/2006/relationships/hyperlink" Target="https://www.routledge.com/Digital-Marketing-Excellence-Planning-Optimizing-and-Integrating-Online-Marketing/Smith/p/book/9780367444754" TargetMode="External" Id="Rf50c735cf4f847c3" /><Relationship Type="http://schemas.openxmlformats.org/officeDocument/2006/relationships/hyperlink" Target="https://e-journal.iain-palangkaraya.ac.id/index.php/jed/article/view/4918" TargetMode="External" Id="R1144e889aead4b55" /><Relationship Type="http://schemas.openxmlformats.org/officeDocument/2006/relationships/hyperlink" Target="https://www.grandviewresearch.com/industry-analysis/candles-market" TargetMode="External" Id="Rd1b52215c8c0484d" /><Relationship Type="http://schemas.openxmlformats.org/officeDocument/2006/relationships/hyperlink" Target="https://www.mdpi.com/2076-3387/12/1/13" TargetMode="External" Id="R76c5ba33a54a4d24" /><Relationship Type="http://schemas.openxmlformats.org/officeDocument/2006/relationships/hyperlink" Target="https://www.pearson.com/en-gb/subject-catalog/p/principles-of-marketing-global-edition/P200000010013/9781292449401" TargetMode="External" Id="R7247150645744981" /><Relationship Type="http://schemas.openxmlformats.org/officeDocument/2006/relationships/hyperlink" Target="https://www.emerald.com/insight/content/doi/10.1108/CI-06-2020-0099/full/html" TargetMode="External" Id="R41f8d087ee1b4112" /><Relationship Type="http://schemas.openxmlformats.org/officeDocument/2006/relationships/hyperlink" Target="http://www.growingscience.com/ijdns/Vol6/ijdnsv6n2p295.pdf" TargetMode="External" Id="Rca3a455851214770" /><Relationship Type="http://schemas.openxmlformats.org/officeDocument/2006/relationships/hyperlink" Target="https://www.persistencemarketresearch.com/market-research/candles-market.asp" TargetMode="External" Id="R2f54afe09a6b4b51" /><Relationship Type="http://schemas.openxmlformats.org/officeDocument/2006/relationships/hyperlink" Target="https://www.sciencedirect.com/science/article/pii/S0040162522006497" TargetMode="External" Id="R9069f08605fe4f7d" /><Relationship Type="http://schemas.openxmlformats.org/officeDocument/2006/relationships/hyperlink" Target="https://www.tandfonline.com/doi/full/10.1080/00472778.2021.1955127" TargetMode="External" Id="R4c8ffe98a4404734" /><Relationship Type="http://schemas.openxmlformats.org/officeDocument/2006/relationships/header" Target="header.xml" Id="R33ca13b922454d04" /><Relationship Type="http://schemas.microsoft.com/office/2020/10/relationships/intelligence" Target="intelligence2.xml" Id="R05667d1832584782" /><Relationship Type="http://schemas.openxmlformats.org/officeDocument/2006/relationships/image" Target="/media/image.png" Id="rId776538652" /><Relationship Type="http://schemas.openxmlformats.org/officeDocument/2006/relationships/hyperlink" Target="https://www.frontiersin.org/articles/10.3389/fenvs.2022.960095/full" TargetMode="External" Id="R0cd23855d4fb445c" /><Relationship Type="http://schemas.openxmlformats.org/officeDocument/2006/relationships/hyperlink" Target="https://onlinelibrary.wiley.com/doi/full/10.1111/caim.12474" TargetMode="External" Id="R0b063528da0a4ecd" /><Relationship Type="http://schemas.openxmlformats.org/officeDocument/2006/relationships/hyperlink" Target="https://www.amazon.co.uk/Entrepreneurship-Small-Business-Start-up-Maturity/dp/1352012499" TargetMode="External" Id="R52e4237a27154b93" /><Relationship Type="http://schemas.openxmlformats.org/officeDocument/2006/relationships/hyperlink" Target="https://www.emerald.com/insight/content/doi/10.1108/APJML-07-2021-0487/full/html" TargetMode="External" Id="Rbbe3ee93a59f4c70" /><Relationship Type="http://schemas.openxmlformats.org/officeDocument/2006/relationships/hyperlink" Target="https://onlinelibrary.wiley.com/doi/full/10.1002/joe.22146" TargetMode="External" Id="Rdcfdb3fc406649fc" /><Relationship Type="http://schemas.openxmlformats.org/officeDocument/2006/relationships/hyperlink" Target="https://www.cengage.co.uk/books/9781473773899/" TargetMode="External" Id="Rea1446675eca4c2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9EA9D8-3CB0-449A-A021-80B12F075E0C}">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student student</dc:creator>
  <keywords/>
  <dc:description/>
  <lastModifiedBy>Marinela Valentina Pana Donichian (2238837)</lastModifiedBy>
  <revision>6</revision>
  <dcterms:created xsi:type="dcterms:W3CDTF">2026-02-27T09:37:00.0000000Z</dcterms:created>
  <dcterms:modified xsi:type="dcterms:W3CDTF">2026-03-03T18:45:17.1059460Z</dcterms:modified>
</coreProperties>
</file>