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48B6" w:rsidRDefault="001148B6" w:rsidP="001148B6">
      <w:pPr>
        <w:jc w:val="center"/>
        <w:rPr>
          <w:rFonts w:ascii="Arial" w:hAnsi="Arial" w:cs="Arial"/>
          <w:sz w:val="40"/>
          <w:szCs w:val="40"/>
        </w:rPr>
      </w:pPr>
    </w:p>
    <w:p w:rsidR="001148B6" w:rsidRPr="001148B6" w:rsidRDefault="001148B6" w:rsidP="001148B6">
      <w:pPr>
        <w:jc w:val="center"/>
        <w:rPr>
          <w:rFonts w:ascii="Arial" w:hAnsi="Arial" w:cs="Arial"/>
          <w:sz w:val="40"/>
          <w:szCs w:val="40"/>
        </w:rPr>
      </w:pPr>
      <w:r w:rsidRPr="001148B6">
        <w:rPr>
          <w:rFonts w:ascii="Arial" w:hAnsi="Arial" w:cs="Arial"/>
          <w:sz w:val="40"/>
          <w:szCs w:val="40"/>
        </w:rPr>
        <w:t>Definition of Terrorism</w:t>
      </w:r>
    </w:p>
    <w:p w:rsidR="001148B6" w:rsidRPr="001148B6" w:rsidRDefault="001148B6" w:rsidP="001148B6">
      <w:pPr>
        <w:tabs>
          <w:tab w:val="left" w:pos="2715"/>
        </w:tabs>
        <w:jc w:val="center"/>
        <w:rPr>
          <w:rFonts w:ascii="Arial" w:hAnsi="Arial" w:cs="Arial"/>
          <w:sz w:val="40"/>
          <w:szCs w:val="40"/>
        </w:rPr>
      </w:pPr>
      <w:r w:rsidRPr="001148B6">
        <w:rPr>
          <w:rFonts w:ascii="Arial" w:hAnsi="Arial" w:cs="Arial"/>
          <w:sz w:val="40"/>
          <w:szCs w:val="40"/>
        </w:rPr>
        <w:t>Module code: BMPS5004</w:t>
      </w:r>
    </w:p>
    <w:p w:rsidR="00675F32" w:rsidRPr="001148B6" w:rsidRDefault="005F16ED" w:rsidP="001148B6">
      <w:pPr>
        <w:jc w:val="center"/>
        <w:rPr>
          <w:rFonts w:ascii="Arial" w:hAnsi="Arial" w:cs="Arial"/>
          <w:sz w:val="40"/>
          <w:szCs w:val="40"/>
        </w:rPr>
      </w:pPr>
      <w:r w:rsidRPr="001148B6">
        <w:rPr>
          <w:rFonts w:ascii="Arial" w:hAnsi="Arial" w:cs="Arial"/>
          <w:sz w:val="40"/>
          <w:szCs w:val="40"/>
        </w:rPr>
        <w:t>Liam Carroll</w:t>
      </w:r>
    </w:p>
    <w:p w:rsidR="005F16ED" w:rsidRDefault="005F16ED" w:rsidP="001148B6">
      <w:pPr>
        <w:jc w:val="center"/>
        <w:rPr>
          <w:rFonts w:ascii="Arial" w:hAnsi="Arial" w:cs="Arial"/>
          <w:sz w:val="24"/>
          <w:szCs w:val="24"/>
        </w:rPr>
      </w:pPr>
      <w:r w:rsidRPr="001148B6">
        <w:rPr>
          <w:rFonts w:ascii="Arial" w:hAnsi="Arial" w:cs="Arial"/>
          <w:sz w:val="40"/>
          <w:szCs w:val="40"/>
        </w:rPr>
        <w:t>1901455</w:t>
      </w:r>
    </w:p>
    <w:p w:rsidR="001148B6" w:rsidRDefault="001148B6">
      <w:pPr>
        <w:rPr>
          <w:rFonts w:ascii="Arial" w:hAnsi="Arial" w:cs="Arial"/>
          <w:sz w:val="24"/>
          <w:szCs w:val="24"/>
        </w:rPr>
      </w:pPr>
      <w:r>
        <w:rPr>
          <w:noProof/>
          <w:lang w:eastAsia="en-GB"/>
        </w:rPr>
        <w:drawing>
          <wp:anchor distT="0" distB="0" distL="114300" distR="114300" simplePos="0" relativeHeight="251658240" behindDoc="0" locked="0" layoutInCell="1" allowOverlap="1" wp14:anchorId="020E68E7" wp14:editId="7DDB20F5">
            <wp:simplePos x="0" y="0"/>
            <wp:positionH relativeFrom="margin">
              <wp:align>right</wp:align>
            </wp:positionH>
            <wp:positionV relativeFrom="paragraph">
              <wp:posOffset>557296</wp:posOffset>
            </wp:positionV>
            <wp:extent cx="5731510" cy="3221504"/>
            <wp:effectExtent l="0" t="0" r="2540" b="0"/>
            <wp:wrapSquare wrapText="bothSides"/>
            <wp:docPr id="1" name="Picture 1" descr="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utterstock"/>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22150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148B6" w:rsidRDefault="001148B6">
      <w:pPr>
        <w:rPr>
          <w:rFonts w:ascii="Arial" w:hAnsi="Arial" w:cs="Arial"/>
          <w:sz w:val="24"/>
          <w:szCs w:val="24"/>
        </w:rPr>
      </w:pPr>
    </w:p>
    <w:p w:rsidR="001148B6" w:rsidRDefault="001148B6">
      <w:pPr>
        <w:rPr>
          <w:rFonts w:ascii="Arial" w:hAnsi="Arial" w:cs="Arial"/>
          <w:sz w:val="24"/>
          <w:szCs w:val="24"/>
        </w:rPr>
      </w:pPr>
    </w:p>
    <w:p w:rsidR="001148B6" w:rsidRDefault="001148B6">
      <w:pPr>
        <w:rPr>
          <w:rFonts w:ascii="Arial" w:hAnsi="Arial" w:cs="Arial"/>
          <w:sz w:val="24"/>
          <w:szCs w:val="24"/>
        </w:rPr>
      </w:pPr>
    </w:p>
    <w:p w:rsidR="001148B6" w:rsidRDefault="001148B6">
      <w:pPr>
        <w:rPr>
          <w:rFonts w:ascii="Arial" w:hAnsi="Arial" w:cs="Arial"/>
          <w:sz w:val="24"/>
          <w:szCs w:val="24"/>
        </w:rPr>
      </w:pPr>
    </w:p>
    <w:p w:rsidR="0071345A" w:rsidRDefault="0071345A">
      <w:pPr>
        <w:rPr>
          <w:rFonts w:ascii="Arial" w:hAnsi="Arial" w:cs="Arial"/>
          <w:sz w:val="24"/>
          <w:szCs w:val="24"/>
        </w:rPr>
      </w:pPr>
      <w:r>
        <w:rPr>
          <w:rFonts w:ascii="Arial" w:hAnsi="Arial" w:cs="Arial"/>
          <w:sz w:val="24"/>
          <w:szCs w:val="24"/>
        </w:rPr>
        <w:lastRenderedPageBreak/>
        <w:t>Title Page……………………………………………………………. Page 1</w:t>
      </w:r>
    </w:p>
    <w:p w:rsidR="0071345A" w:rsidRDefault="0071345A">
      <w:pPr>
        <w:rPr>
          <w:rFonts w:ascii="Arial" w:hAnsi="Arial" w:cs="Arial"/>
          <w:sz w:val="24"/>
          <w:szCs w:val="24"/>
        </w:rPr>
      </w:pPr>
    </w:p>
    <w:p w:rsidR="001148B6" w:rsidRDefault="0071345A">
      <w:pPr>
        <w:rPr>
          <w:rFonts w:ascii="Arial" w:hAnsi="Arial" w:cs="Arial"/>
          <w:sz w:val="24"/>
          <w:szCs w:val="24"/>
        </w:rPr>
      </w:pPr>
      <w:r>
        <w:rPr>
          <w:rFonts w:ascii="Arial" w:hAnsi="Arial" w:cs="Arial"/>
          <w:sz w:val="24"/>
          <w:szCs w:val="24"/>
        </w:rPr>
        <w:t>Introduction…………………………………………………………… Page 3</w:t>
      </w:r>
    </w:p>
    <w:p w:rsidR="0071345A" w:rsidRDefault="0071345A">
      <w:pPr>
        <w:rPr>
          <w:rFonts w:ascii="Arial" w:hAnsi="Arial" w:cs="Arial"/>
          <w:sz w:val="24"/>
          <w:szCs w:val="24"/>
        </w:rPr>
      </w:pPr>
    </w:p>
    <w:p w:rsidR="0071345A" w:rsidRDefault="0071345A">
      <w:pPr>
        <w:rPr>
          <w:rFonts w:ascii="Arial" w:hAnsi="Arial" w:cs="Arial"/>
          <w:sz w:val="24"/>
          <w:szCs w:val="24"/>
        </w:rPr>
      </w:pPr>
      <w:r>
        <w:rPr>
          <w:rFonts w:ascii="Arial" w:hAnsi="Arial" w:cs="Arial"/>
          <w:sz w:val="24"/>
          <w:szCs w:val="24"/>
        </w:rPr>
        <w:t>Discussion…………………………………………………………</w:t>
      </w:r>
      <w:r w:rsidR="00680757">
        <w:rPr>
          <w:rFonts w:ascii="Arial" w:hAnsi="Arial" w:cs="Arial"/>
          <w:sz w:val="24"/>
          <w:szCs w:val="24"/>
        </w:rPr>
        <w:t>...... Page</w:t>
      </w:r>
      <w:r w:rsidR="001E4749">
        <w:rPr>
          <w:rFonts w:ascii="Arial" w:hAnsi="Arial" w:cs="Arial"/>
          <w:sz w:val="24"/>
          <w:szCs w:val="24"/>
        </w:rPr>
        <w:t xml:space="preserve"> 4</w:t>
      </w:r>
    </w:p>
    <w:p w:rsidR="0071345A" w:rsidRDefault="0071345A">
      <w:pPr>
        <w:rPr>
          <w:rFonts w:ascii="Arial" w:hAnsi="Arial" w:cs="Arial"/>
          <w:sz w:val="24"/>
          <w:szCs w:val="24"/>
        </w:rPr>
      </w:pPr>
    </w:p>
    <w:p w:rsidR="0071345A" w:rsidRDefault="0071345A">
      <w:pPr>
        <w:rPr>
          <w:rFonts w:ascii="Arial" w:hAnsi="Arial" w:cs="Arial"/>
          <w:sz w:val="24"/>
          <w:szCs w:val="24"/>
        </w:rPr>
      </w:pPr>
      <w:r>
        <w:rPr>
          <w:rFonts w:ascii="Arial" w:hAnsi="Arial" w:cs="Arial"/>
          <w:sz w:val="24"/>
          <w:szCs w:val="24"/>
        </w:rPr>
        <w:t xml:space="preserve">Conclusion…………………………………………………………….  </w:t>
      </w:r>
      <w:r w:rsidR="00680757">
        <w:rPr>
          <w:rFonts w:ascii="Arial" w:hAnsi="Arial" w:cs="Arial"/>
          <w:sz w:val="24"/>
          <w:szCs w:val="24"/>
        </w:rPr>
        <w:t xml:space="preserve"> </w:t>
      </w:r>
      <w:r>
        <w:rPr>
          <w:rFonts w:ascii="Arial" w:hAnsi="Arial" w:cs="Arial"/>
          <w:sz w:val="24"/>
          <w:szCs w:val="24"/>
        </w:rPr>
        <w:t>Page</w:t>
      </w:r>
      <w:r w:rsidR="001E4749">
        <w:rPr>
          <w:rFonts w:ascii="Arial" w:hAnsi="Arial" w:cs="Arial"/>
          <w:sz w:val="24"/>
          <w:szCs w:val="24"/>
        </w:rPr>
        <w:t xml:space="preserve"> 11</w:t>
      </w:r>
    </w:p>
    <w:p w:rsidR="0071345A" w:rsidRDefault="0071345A">
      <w:pPr>
        <w:rPr>
          <w:rFonts w:ascii="Arial" w:hAnsi="Arial" w:cs="Arial"/>
          <w:sz w:val="24"/>
          <w:szCs w:val="24"/>
        </w:rPr>
      </w:pPr>
    </w:p>
    <w:p w:rsidR="0071345A" w:rsidRDefault="0071345A">
      <w:pPr>
        <w:rPr>
          <w:rFonts w:ascii="Arial" w:hAnsi="Arial" w:cs="Arial"/>
          <w:sz w:val="24"/>
          <w:szCs w:val="24"/>
        </w:rPr>
      </w:pPr>
      <w:r>
        <w:rPr>
          <w:rFonts w:ascii="Arial" w:hAnsi="Arial" w:cs="Arial"/>
          <w:sz w:val="24"/>
          <w:szCs w:val="24"/>
        </w:rPr>
        <w:t>References………………………………………………………………Page</w:t>
      </w:r>
      <w:r w:rsidR="001E4749">
        <w:rPr>
          <w:rFonts w:ascii="Arial" w:hAnsi="Arial" w:cs="Arial"/>
          <w:sz w:val="24"/>
          <w:szCs w:val="24"/>
        </w:rPr>
        <w:t xml:space="preserve"> 12</w:t>
      </w:r>
    </w:p>
    <w:p w:rsidR="0071345A" w:rsidRDefault="0071345A">
      <w:pPr>
        <w:rPr>
          <w:rFonts w:ascii="Arial" w:hAnsi="Arial" w:cs="Arial"/>
          <w:sz w:val="24"/>
          <w:szCs w:val="24"/>
        </w:rPr>
      </w:pPr>
    </w:p>
    <w:p w:rsidR="001148B6" w:rsidRDefault="001148B6">
      <w:pPr>
        <w:rPr>
          <w:rFonts w:ascii="Arial" w:hAnsi="Arial" w:cs="Arial"/>
          <w:sz w:val="24"/>
          <w:szCs w:val="24"/>
        </w:rPr>
      </w:pPr>
    </w:p>
    <w:p w:rsidR="001148B6" w:rsidRDefault="001148B6">
      <w:pPr>
        <w:rPr>
          <w:rFonts w:ascii="Arial" w:hAnsi="Arial" w:cs="Arial"/>
          <w:sz w:val="24"/>
          <w:szCs w:val="24"/>
        </w:rPr>
      </w:pPr>
    </w:p>
    <w:p w:rsidR="001148B6" w:rsidRDefault="001148B6">
      <w:pPr>
        <w:rPr>
          <w:rFonts w:ascii="Arial" w:hAnsi="Arial" w:cs="Arial"/>
          <w:sz w:val="24"/>
          <w:szCs w:val="24"/>
        </w:rPr>
      </w:pPr>
    </w:p>
    <w:p w:rsidR="001148B6" w:rsidRDefault="001148B6">
      <w:pPr>
        <w:rPr>
          <w:rFonts w:ascii="Arial" w:hAnsi="Arial" w:cs="Arial"/>
          <w:sz w:val="24"/>
          <w:szCs w:val="24"/>
        </w:rPr>
      </w:pPr>
    </w:p>
    <w:p w:rsidR="001148B6" w:rsidRDefault="001148B6">
      <w:pPr>
        <w:rPr>
          <w:rFonts w:ascii="Arial" w:hAnsi="Arial" w:cs="Arial"/>
          <w:sz w:val="24"/>
          <w:szCs w:val="24"/>
        </w:rPr>
      </w:pPr>
    </w:p>
    <w:p w:rsidR="001148B6" w:rsidRDefault="001148B6">
      <w:pPr>
        <w:rPr>
          <w:rFonts w:ascii="Arial" w:hAnsi="Arial" w:cs="Arial"/>
          <w:sz w:val="24"/>
          <w:szCs w:val="24"/>
        </w:rPr>
      </w:pPr>
    </w:p>
    <w:p w:rsidR="001148B6" w:rsidRDefault="001148B6">
      <w:pPr>
        <w:rPr>
          <w:rFonts w:ascii="Arial" w:hAnsi="Arial" w:cs="Arial"/>
          <w:sz w:val="24"/>
          <w:szCs w:val="24"/>
        </w:rPr>
      </w:pPr>
    </w:p>
    <w:p w:rsidR="001148B6" w:rsidRDefault="001148B6">
      <w:pPr>
        <w:rPr>
          <w:rFonts w:ascii="Arial" w:hAnsi="Arial" w:cs="Arial"/>
          <w:sz w:val="24"/>
          <w:szCs w:val="24"/>
        </w:rPr>
      </w:pPr>
    </w:p>
    <w:p w:rsidR="001148B6" w:rsidRDefault="001148B6">
      <w:pPr>
        <w:rPr>
          <w:rFonts w:ascii="Arial" w:hAnsi="Arial" w:cs="Arial"/>
          <w:sz w:val="24"/>
          <w:szCs w:val="24"/>
        </w:rPr>
      </w:pPr>
    </w:p>
    <w:p w:rsidR="001148B6" w:rsidRDefault="001148B6">
      <w:pPr>
        <w:rPr>
          <w:rFonts w:ascii="Arial" w:hAnsi="Arial" w:cs="Arial"/>
          <w:sz w:val="24"/>
          <w:szCs w:val="24"/>
        </w:rPr>
      </w:pPr>
    </w:p>
    <w:p w:rsidR="001148B6" w:rsidRDefault="001148B6">
      <w:pPr>
        <w:rPr>
          <w:rFonts w:ascii="Arial" w:hAnsi="Arial" w:cs="Arial"/>
          <w:sz w:val="24"/>
          <w:szCs w:val="24"/>
        </w:rPr>
      </w:pPr>
    </w:p>
    <w:p w:rsidR="005F16ED" w:rsidRDefault="005F16ED">
      <w:pPr>
        <w:rPr>
          <w:rFonts w:ascii="Arial" w:hAnsi="Arial" w:cs="Arial"/>
          <w:sz w:val="24"/>
          <w:szCs w:val="24"/>
        </w:rPr>
      </w:pPr>
      <w:r>
        <w:rPr>
          <w:rFonts w:ascii="Arial" w:hAnsi="Arial" w:cs="Arial"/>
          <w:sz w:val="24"/>
          <w:szCs w:val="24"/>
        </w:rPr>
        <w:t xml:space="preserve">This essay will discuss, compare and evaluate the different topics covering the key legislation and policy on how they perceive terrorism and how the public services respond to threats of it in the United Kingdom. The aim of this essay is to provide evidence outlining the legislative and public service responses to a given emergency. It will evaluate whether the responses put in place are sufficient and if there are short comings in a co-ordinated response. The essay will display research from Internet research, book/e-books and prior knowledge. The research given in this essay will have relevant legislation to back up the points made in the assignment. </w:t>
      </w:r>
      <w:r w:rsidR="00CE0EED">
        <w:rPr>
          <w:rFonts w:ascii="Arial" w:hAnsi="Arial" w:cs="Arial"/>
          <w:sz w:val="24"/>
          <w:szCs w:val="24"/>
        </w:rPr>
        <w:t xml:space="preserve">Examples from the war in Northern Ireland and fights against </w:t>
      </w:r>
      <w:r w:rsidR="00695D75">
        <w:rPr>
          <w:rFonts w:ascii="Arial" w:hAnsi="Arial" w:cs="Arial"/>
          <w:sz w:val="24"/>
          <w:szCs w:val="24"/>
        </w:rPr>
        <w:t>terrorists’</w:t>
      </w:r>
      <w:r w:rsidR="00CE0EED">
        <w:rPr>
          <w:rFonts w:ascii="Arial" w:hAnsi="Arial" w:cs="Arial"/>
          <w:sz w:val="24"/>
          <w:szCs w:val="24"/>
        </w:rPr>
        <w:t xml:space="preserve"> groups like Al-Qaeda and ISIS will be used to illustrate the argument and provide context from which policy and law can learn from but this will not suggest that all instances of political violence are the </w:t>
      </w:r>
      <w:r w:rsidR="00695D75">
        <w:rPr>
          <w:rFonts w:ascii="Arial" w:hAnsi="Arial" w:cs="Arial"/>
          <w:sz w:val="24"/>
          <w:szCs w:val="24"/>
        </w:rPr>
        <w:t>same. The</w:t>
      </w:r>
      <w:r>
        <w:rPr>
          <w:rFonts w:ascii="Arial" w:hAnsi="Arial" w:cs="Arial"/>
          <w:sz w:val="24"/>
          <w:szCs w:val="24"/>
        </w:rPr>
        <w:t xml:space="preserve"> conclusion will </w:t>
      </w:r>
      <w:r w:rsidR="00CE0EED">
        <w:rPr>
          <w:rFonts w:ascii="Arial" w:hAnsi="Arial" w:cs="Arial"/>
          <w:sz w:val="24"/>
          <w:szCs w:val="24"/>
        </w:rPr>
        <w:t>hopefully give</w:t>
      </w:r>
      <w:r>
        <w:rPr>
          <w:rFonts w:ascii="Arial" w:hAnsi="Arial" w:cs="Arial"/>
          <w:sz w:val="24"/>
          <w:szCs w:val="24"/>
        </w:rPr>
        <w:t xml:space="preserve"> a defined answer on what is terrorism and how the public services deal with it and techniques they use to combat it. </w:t>
      </w:r>
    </w:p>
    <w:p w:rsidR="001E4749" w:rsidRDefault="001E4749">
      <w:pPr>
        <w:rPr>
          <w:rFonts w:ascii="Arial" w:hAnsi="Arial" w:cs="Arial"/>
          <w:sz w:val="24"/>
          <w:szCs w:val="24"/>
        </w:rPr>
      </w:pPr>
    </w:p>
    <w:p w:rsidR="001E4749" w:rsidRDefault="001E4749">
      <w:pPr>
        <w:rPr>
          <w:rFonts w:ascii="Arial" w:hAnsi="Arial" w:cs="Arial"/>
          <w:sz w:val="24"/>
          <w:szCs w:val="24"/>
        </w:rPr>
      </w:pPr>
    </w:p>
    <w:p w:rsidR="001E4749" w:rsidRDefault="001E4749">
      <w:pPr>
        <w:rPr>
          <w:rFonts w:ascii="Arial" w:hAnsi="Arial" w:cs="Arial"/>
          <w:sz w:val="24"/>
          <w:szCs w:val="24"/>
        </w:rPr>
      </w:pPr>
    </w:p>
    <w:p w:rsidR="001E4749" w:rsidRDefault="001E4749">
      <w:pPr>
        <w:rPr>
          <w:rFonts w:ascii="Arial" w:hAnsi="Arial" w:cs="Arial"/>
          <w:sz w:val="24"/>
          <w:szCs w:val="24"/>
        </w:rPr>
      </w:pPr>
    </w:p>
    <w:p w:rsidR="001E4749" w:rsidRDefault="001E4749">
      <w:pPr>
        <w:rPr>
          <w:rFonts w:ascii="Arial" w:hAnsi="Arial" w:cs="Arial"/>
          <w:sz w:val="24"/>
          <w:szCs w:val="24"/>
        </w:rPr>
      </w:pPr>
    </w:p>
    <w:p w:rsidR="001E4749" w:rsidRDefault="001E4749">
      <w:pPr>
        <w:rPr>
          <w:rFonts w:ascii="Arial" w:hAnsi="Arial" w:cs="Arial"/>
          <w:sz w:val="24"/>
          <w:szCs w:val="24"/>
        </w:rPr>
      </w:pPr>
    </w:p>
    <w:p w:rsidR="001E4749" w:rsidRDefault="001E4749">
      <w:pPr>
        <w:rPr>
          <w:rFonts w:ascii="Arial" w:hAnsi="Arial" w:cs="Arial"/>
          <w:sz w:val="24"/>
          <w:szCs w:val="24"/>
        </w:rPr>
      </w:pPr>
    </w:p>
    <w:p w:rsidR="00CF0F46" w:rsidRDefault="00CF0F46">
      <w:pPr>
        <w:rPr>
          <w:rFonts w:ascii="Arial" w:hAnsi="Arial" w:cs="Arial"/>
          <w:sz w:val="24"/>
          <w:szCs w:val="24"/>
        </w:rPr>
      </w:pPr>
      <w:r>
        <w:rPr>
          <w:rFonts w:ascii="Arial" w:hAnsi="Arial" w:cs="Arial"/>
          <w:sz w:val="24"/>
          <w:szCs w:val="24"/>
        </w:rPr>
        <w:lastRenderedPageBreak/>
        <w:t>Terrorism is the means in which terrorist like to use or the threat of using violence towards the Government and general public for the purpose of gaining political, religious, racial or ideological cause. This is described in the Terrorism Act 2000 as a serious act of crime which can result in injuries against a person or damage to a particular property. Sometimes they can harm innocent lives all because the terrorists want to make a particular statement.</w:t>
      </w:r>
    </w:p>
    <w:p w:rsidR="00CF0F46" w:rsidRDefault="00CF0F46">
      <w:pPr>
        <w:rPr>
          <w:rFonts w:ascii="Arial" w:hAnsi="Arial" w:cs="Arial"/>
          <w:sz w:val="24"/>
          <w:szCs w:val="24"/>
        </w:rPr>
      </w:pPr>
      <w:r>
        <w:rPr>
          <w:rFonts w:ascii="Arial" w:hAnsi="Arial" w:cs="Arial"/>
          <w:sz w:val="24"/>
          <w:szCs w:val="24"/>
        </w:rPr>
        <w:t>There are three different types of approaches to terrorism, the legal approach to terrorism is where the Government reacted quickly after the 9/11 attacks to create legislation to protect the public and also give guidelines to the public services so that they can minimise risks to the public and be prepared in case of an attempt of an attack occurs</w:t>
      </w:r>
      <w:r w:rsidR="006C37DD">
        <w:rPr>
          <w:rFonts w:ascii="Arial" w:hAnsi="Arial" w:cs="Arial"/>
          <w:sz w:val="24"/>
          <w:szCs w:val="24"/>
        </w:rPr>
        <w:t>. After the Terrorism Act 2000 came out, it quickly was followed by the Anti- Terrorism Crime and Security Act 2001, so that any goods and substances that could be possibly dangerous and used by terrorists can be stopped by the Police as they power to inspect premises which could possibly have the particular substances listed in schedule 5 (Lawrence 2011) under the legislation. The powers within the act ensures that the public services can act and respond quickly to any information that has be given or found to thwart a terrorist attack from possibly happening.</w:t>
      </w:r>
    </w:p>
    <w:p w:rsidR="006C37DD" w:rsidRDefault="006C37DD">
      <w:pPr>
        <w:rPr>
          <w:rFonts w:ascii="Arial" w:hAnsi="Arial" w:cs="Arial"/>
          <w:sz w:val="24"/>
          <w:szCs w:val="24"/>
        </w:rPr>
      </w:pPr>
      <w:r>
        <w:rPr>
          <w:rFonts w:ascii="Arial" w:hAnsi="Arial" w:cs="Arial"/>
          <w:sz w:val="24"/>
          <w:szCs w:val="24"/>
        </w:rPr>
        <w:t>There have been updated versions of the Terrorism Act 2000 to help the public services prove that the defendant is guilty of encouragement of terrorism. Terrorism Act 2006 makes sure that the Police and the criminal justice system can prove without a doubt that the particular person is definitely a threat to the Government and the general public</w:t>
      </w:r>
      <w:r w:rsidR="00C3542C">
        <w:rPr>
          <w:rFonts w:ascii="Arial" w:hAnsi="Arial" w:cs="Arial"/>
          <w:sz w:val="24"/>
          <w:szCs w:val="24"/>
        </w:rPr>
        <w:t xml:space="preserve"> and need to be detained for everyone’s safety. The Act helps the public services as there are clear guidelines to follow so that they always get a conviction in the end.</w:t>
      </w:r>
    </w:p>
    <w:p w:rsidR="006405F2" w:rsidRDefault="004B4AA9">
      <w:pPr>
        <w:rPr>
          <w:rFonts w:ascii="Arial" w:hAnsi="Arial" w:cs="Arial"/>
          <w:sz w:val="24"/>
          <w:szCs w:val="24"/>
        </w:rPr>
      </w:pPr>
      <w:r>
        <w:rPr>
          <w:rFonts w:ascii="Arial" w:hAnsi="Arial" w:cs="Arial"/>
          <w:sz w:val="24"/>
          <w:szCs w:val="24"/>
        </w:rPr>
        <w:lastRenderedPageBreak/>
        <w:t>There is more legislation put into place after these which are the Terrorist Asset Freezing Act 2010 which deals with anyone deemed to be using funds for illegal reasons which could put public in danger of a terrorist attack. One particular act which could put in place was Counter Terrorism and Security Act 2015 was primarily introduced to stop people introduced to stop people being drawn into terrorism which can happen at Universities or further education, so this act stops people being radicalised. The act enables the public services to inform and access the risks of radicalisation in an area and develop a plan to reduce these risks, staff are well trained to recognise radicalisation and extremism.</w:t>
      </w:r>
    </w:p>
    <w:p w:rsidR="004B4AA9" w:rsidRDefault="006405F2">
      <w:pPr>
        <w:rPr>
          <w:rFonts w:ascii="Arial" w:hAnsi="Arial" w:cs="Arial"/>
          <w:sz w:val="24"/>
          <w:szCs w:val="24"/>
        </w:rPr>
      </w:pPr>
      <w:r>
        <w:rPr>
          <w:rFonts w:ascii="Arial" w:hAnsi="Arial" w:cs="Arial"/>
          <w:sz w:val="24"/>
          <w:szCs w:val="24"/>
        </w:rPr>
        <w:t>Another act which helps the public services and protects the terrorist too is called The Protection of Freedoms Act 2012 which gives the Police fairer and specific</w:t>
      </w:r>
      <w:r w:rsidR="004B4AA9">
        <w:rPr>
          <w:rFonts w:ascii="Arial" w:hAnsi="Arial" w:cs="Arial"/>
          <w:sz w:val="24"/>
          <w:szCs w:val="24"/>
        </w:rPr>
        <w:t xml:space="preserve"> </w:t>
      </w:r>
      <w:r>
        <w:rPr>
          <w:rFonts w:ascii="Arial" w:hAnsi="Arial" w:cs="Arial"/>
          <w:sz w:val="24"/>
          <w:szCs w:val="24"/>
        </w:rPr>
        <w:t>powers when dealing with terrorists and protecting the public but also safeguards a return of the stop and search without suspicion procedure. A terrorist can now only be detained for between 14-28 days, this act is less intrusive than the previous one which has now been replaced by this one as it was outdated.</w:t>
      </w:r>
    </w:p>
    <w:p w:rsidR="00523960" w:rsidRDefault="00063E07">
      <w:pPr>
        <w:rPr>
          <w:rFonts w:ascii="Arial" w:hAnsi="Arial" w:cs="Arial"/>
          <w:sz w:val="24"/>
          <w:szCs w:val="24"/>
        </w:rPr>
      </w:pPr>
      <w:r>
        <w:rPr>
          <w:rFonts w:ascii="Arial" w:hAnsi="Arial" w:cs="Arial"/>
          <w:sz w:val="24"/>
          <w:szCs w:val="24"/>
        </w:rPr>
        <w:t>There is another approach to define terrorism which is the academic approach which the academics believe it mirrors the discipline of those who make them. They also think that people want to be a part of particular group. (McCauley 1972) states that radicalisation only occurs when there is a group identification and the reactions are from physical stimulus and how the brain mentally processes things. Radicalisation makes the offender believe that these extremes are needed even if it entails injuring lives to make to make challenges to authorities to change their way of thinking.</w:t>
      </w:r>
    </w:p>
    <w:p w:rsidR="006405F2" w:rsidRDefault="00523960">
      <w:pPr>
        <w:rPr>
          <w:rFonts w:ascii="Arial" w:hAnsi="Arial" w:cs="Arial"/>
          <w:sz w:val="24"/>
          <w:szCs w:val="24"/>
        </w:rPr>
      </w:pPr>
      <w:r>
        <w:rPr>
          <w:rFonts w:ascii="Arial" w:hAnsi="Arial" w:cs="Arial"/>
          <w:sz w:val="24"/>
          <w:szCs w:val="24"/>
        </w:rPr>
        <w:t xml:space="preserve">An academic psychanalyst (Konrad 1979) shows that some particular groups feel that they are not part of the society which they live in and are often feeling left out </w:t>
      </w:r>
      <w:r>
        <w:rPr>
          <w:rFonts w:ascii="Arial" w:hAnsi="Arial" w:cs="Arial"/>
          <w:sz w:val="24"/>
          <w:szCs w:val="24"/>
        </w:rPr>
        <w:lastRenderedPageBreak/>
        <w:t>and not considered to be important according to the Government. These groups feel frustrated and angry so they turn to radicalisation</w:t>
      </w:r>
      <w:r w:rsidR="00063E07">
        <w:rPr>
          <w:rFonts w:ascii="Arial" w:hAnsi="Arial" w:cs="Arial"/>
          <w:sz w:val="24"/>
          <w:szCs w:val="24"/>
        </w:rPr>
        <w:t xml:space="preserve"> </w:t>
      </w:r>
      <w:r>
        <w:rPr>
          <w:rFonts w:ascii="Arial" w:hAnsi="Arial" w:cs="Arial"/>
          <w:sz w:val="24"/>
          <w:szCs w:val="24"/>
        </w:rPr>
        <w:t>and this in turn ends up being extreme and sometimes violence can occur or properties can be damaged. The groups are often well educated and often engaged to what is going on in society, but feel these actions are justified.</w:t>
      </w:r>
    </w:p>
    <w:p w:rsidR="00523960" w:rsidRDefault="00523960">
      <w:pPr>
        <w:rPr>
          <w:rFonts w:ascii="Arial" w:hAnsi="Arial" w:cs="Arial"/>
          <w:sz w:val="24"/>
          <w:szCs w:val="24"/>
        </w:rPr>
      </w:pPr>
      <w:r>
        <w:rPr>
          <w:rFonts w:ascii="Arial" w:hAnsi="Arial" w:cs="Arial"/>
          <w:sz w:val="24"/>
          <w:szCs w:val="24"/>
        </w:rPr>
        <w:t>Sociologists conceived terrorism through the basis of inequalities</w:t>
      </w:r>
      <w:r w:rsidR="00ED46C3">
        <w:rPr>
          <w:rFonts w:ascii="Arial" w:hAnsi="Arial" w:cs="Arial"/>
          <w:sz w:val="24"/>
          <w:szCs w:val="24"/>
        </w:rPr>
        <w:t xml:space="preserve"> towards a group within a society. The people’s sense of political community I diminished and can often feel left out when it comes to economic and political power. This makes these types of people have no bond with other groups, so therefore creating a volatile situation where radicalisation can begin and violent consequences sometimes follow.</w:t>
      </w:r>
    </w:p>
    <w:p w:rsidR="00C529D1" w:rsidRDefault="00C529D1">
      <w:pPr>
        <w:rPr>
          <w:rFonts w:ascii="Arial" w:hAnsi="Arial" w:cs="Arial"/>
          <w:sz w:val="24"/>
          <w:szCs w:val="24"/>
        </w:rPr>
      </w:pPr>
      <w:r>
        <w:rPr>
          <w:rFonts w:ascii="Arial" w:hAnsi="Arial" w:cs="Arial"/>
          <w:sz w:val="24"/>
          <w:szCs w:val="24"/>
        </w:rPr>
        <w:t xml:space="preserve">Political approach to define terrorism is making sure public services follow the guidelines and implement the legislation that the Government has put in place. The strategies that were created to prevent further terrorist’s attacks and make sure the public services were fully trained to be able to recognise and stop these attacks from happening. Often states are sub-divided into states which means that every country has their own definition of terrorism and even within a country can have opinions of it. It also means that some countries do their own acts which can be classed as a terrorist attack as well. (Chomsky 1989) states that each county is doing attacks on their own country or on other countries but not deemed as a terrorist attack and they are doing it for political gain. So what is the difference when a Government issues the attack compared to a small group of </w:t>
      </w:r>
      <w:r w:rsidR="00AF75EB">
        <w:rPr>
          <w:rFonts w:ascii="Arial" w:hAnsi="Arial" w:cs="Arial"/>
          <w:sz w:val="24"/>
          <w:szCs w:val="24"/>
        </w:rPr>
        <w:t>radicalisms creating a terrorist attack. The Government are doing it for the benefit of the country, whereas the group is doing it for their own gains in society.</w:t>
      </w:r>
    </w:p>
    <w:p w:rsidR="00272862" w:rsidRDefault="00272862">
      <w:pPr>
        <w:rPr>
          <w:rFonts w:ascii="Arial" w:hAnsi="Arial" w:cs="Arial"/>
          <w:sz w:val="24"/>
          <w:szCs w:val="24"/>
        </w:rPr>
      </w:pPr>
      <w:r>
        <w:rPr>
          <w:rFonts w:ascii="Arial" w:hAnsi="Arial" w:cs="Arial"/>
          <w:sz w:val="24"/>
          <w:szCs w:val="24"/>
        </w:rPr>
        <w:lastRenderedPageBreak/>
        <w:t>One of the forms of commonly political violence is that is used is ‘guerrilla’ warfare which is the term used to describe when the military personnel and their facilities are the target of terrorism. The word ‘guerrilla’ has originally come from the campaigns from the Duke of Wellington in the Peninsular war (1808-14) where they helped the Portuguese drive out the French from Iberian Peninsula. The theorist Carl von Clausewitz (1780-1831) believed that there are three objectives to success in the theory of war which are that the armed forces must be destroyed, the country must be occupied and lastly, the enemy must be broken in order to feel they have succeeded in their mission.</w:t>
      </w:r>
      <w:r w:rsidR="00F0426F">
        <w:rPr>
          <w:rFonts w:ascii="Arial" w:hAnsi="Arial" w:cs="Arial"/>
          <w:sz w:val="24"/>
          <w:szCs w:val="24"/>
        </w:rPr>
        <w:t xml:space="preserve"> </w:t>
      </w:r>
      <w:r>
        <w:rPr>
          <w:rFonts w:ascii="Arial" w:hAnsi="Arial" w:cs="Arial"/>
          <w:sz w:val="24"/>
          <w:szCs w:val="24"/>
        </w:rPr>
        <w:t>Normally, it has been a weapon or protest to make or correct things that the people feel the Government has done wrong and often had success from it but sometimes they were defeated.</w:t>
      </w:r>
    </w:p>
    <w:p w:rsidR="00680757" w:rsidRDefault="00F0426F">
      <w:pPr>
        <w:rPr>
          <w:rFonts w:ascii="Arial" w:hAnsi="Arial" w:cs="Arial"/>
          <w:sz w:val="24"/>
          <w:szCs w:val="24"/>
        </w:rPr>
      </w:pPr>
      <w:r>
        <w:rPr>
          <w:rFonts w:ascii="Arial" w:hAnsi="Arial" w:cs="Arial"/>
          <w:sz w:val="24"/>
          <w:szCs w:val="24"/>
        </w:rPr>
        <w:t xml:space="preserve">In the past ‘guerrilla’ forces were given money to buy weapons so they could cause mass destruction but there was jealously among ethnic and religious rivalries which is still there today. Religious fundamentalism is </w:t>
      </w:r>
      <w:r w:rsidR="00680757">
        <w:rPr>
          <w:rFonts w:ascii="Arial" w:hAnsi="Arial" w:cs="Arial"/>
          <w:sz w:val="24"/>
          <w:szCs w:val="24"/>
        </w:rPr>
        <w:t>s</w:t>
      </w:r>
      <w:r>
        <w:rPr>
          <w:rFonts w:ascii="Arial" w:hAnsi="Arial" w:cs="Arial"/>
          <w:sz w:val="24"/>
          <w:szCs w:val="24"/>
        </w:rPr>
        <w:t>till used under the Islamist groups called al-Qaeda and ISIS.</w:t>
      </w:r>
      <w:r w:rsidR="00680757">
        <w:rPr>
          <w:rFonts w:ascii="Arial" w:hAnsi="Arial" w:cs="Arial"/>
          <w:sz w:val="24"/>
          <w:szCs w:val="24"/>
        </w:rPr>
        <w:t xml:space="preserve"> Al-Qaeda is an Islamist militant organisation that was founded by a man named Osama Bin Laden in Pakistan around the 1980’s. It originally began as a network to help Muslims defend the fight against the Soviet Union during the war in Afghanistan. They recruited members from the Islamic community and were against other religions such as Judaism. Al-Qaeda dispersed as an organisation after the Soviet Union withdrew from the war in Afghanistan in 1989. After being based in Sudan through the start of the 1990’s but later moved their headquarters to Afghanistan under the backing of the Taliban militia in 1996.</w:t>
      </w:r>
    </w:p>
    <w:p w:rsidR="00F0426F" w:rsidRDefault="00340969">
      <w:pPr>
        <w:rPr>
          <w:rFonts w:ascii="Arial" w:hAnsi="Arial" w:cs="Arial"/>
          <w:sz w:val="24"/>
          <w:szCs w:val="24"/>
        </w:rPr>
      </w:pPr>
      <w:r>
        <w:rPr>
          <w:rFonts w:ascii="Arial" w:hAnsi="Arial" w:cs="Arial"/>
          <w:sz w:val="24"/>
          <w:szCs w:val="24"/>
        </w:rPr>
        <w:t xml:space="preserve">Al-Qaeda merged with a number of other militant Islamic organisations such as Egypt’s Islamic Jihad and on many occasions the leaders declared holy war against the USA. They later formed camps for Muslim militants from every corner of the </w:t>
      </w:r>
      <w:r>
        <w:rPr>
          <w:rFonts w:ascii="Arial" w:hAnsi="Arial" w:cs="Arial"/>
          <w:sz w:val="24"/>
          <w:szCs w:val="24"/>
        </w:rPr>
        <w:lastRenderedPageBreak/>
        <w:t xml:space="preserve">world and trained tens of thousands at a time in Paramilitary skills. The members participated in a number of terrorist attacks such as the destruction of the U.S embassies in Nairobi Kenya, the Dar es Salam in Tanzania (1998) and also a suicide bomb attack against the U.S warship Cole in Yemen (2000). </w:t>
      </w:r>
      <w:r w:rsidR="00675F32">
        <w:rPr>
          <w:rFonts w:ascii="Arial" w:hAnsi="Arial" w:cs="Arial"/>
          <w:sz w:val="24"/>
          <w:szCs w:val="24"/>
        </w:rPr>
        <w:t>A year later in 2001, 19 Islamic militants worked with Al –Qaeda to pull off the September 11 attacks against the U.S. A few weeks later the United States Government urged a response against the Taliban and Al-Qaeda forces in Afghanistan. This lead to thousands of militants being either captured or killed, among them were at least 3 of the members who allegedly organised and carefully planned the 9/11 terror attacks. This caused the remaining leaders</w:t>
      </w:r>
      <w:r w:rsidR="00DF2F39">
        <w:rPr>
          <w:rFonts w:ascii="Arial" w:hAnsi="Arial" w:cs="Arial"/>
          <w:sz w:val="24"/>
          <w:szCs w:val="24"/>
        </w:rPr>
        <w:t xml:space="preserve"> of each group to flee the country and go into hiding. Many years in May 2</w:t>
      </w:r>
      <w:r w:rsidR="00DF2F39" w:rsidRPr="00DF2F39">
        <w:rPr>
          <w:rFonts w:ascii="Arial" w:hAnsi="Arial" w:cs="Arial"/>
          <w:sz w:val="24"/>
          <w:szCs w:val="24"/>
          <w:vertAlign w:val="superscript"/>
        </w:rPr>
        <w:t>nd</w:t>
      </w:r>
      <w:r w:rsidR="00DF2F39">
        <w:rPr>
          <w:rFonts w:ascii="Arial" w:hAnsi="Arial" w:cs="Arial"/>
          <w:sz w:val="24"/>
          <w:szCs w:val="24"/>
        </w:rPr>
        <w:t xml:space="preserve">,2011 Al-Qaeda leader Osama Bin Laden was killed by the U.S military forces after lengthy intelligence was gathered to be able to locate him living in a secure compound in Abbottabad, Pakistan 31 miles from Islamabad. This mission was carried out by a select small team of U.S navy SEALs that were able to reach the compound in Abbottabad via helicopter. After the term confirmed the death of Bin Laden the President Barrack Obama labelled the operation a success in the fight against Al-Qaeda. June 16, 2011, Al-Qaeda released a statement saying that Bin Laden’s long-time deputy Ayman Al- Zawahiri would be appointed as Bin Laden’s successor. This then lead to the United states putting Al-Zawahiri on their FBI most wanted list. </w:t>
      </w:r>
    </w:p>
    <w:p w:rsidR="006C37DD" w:rsidRDefault="00F0426F">
      <w:pPr>
        <w:rPr>
          <w:rFonts w:ascii="Arial" w:hAnsi="Arial" w:cs="Arial"/>
          <w:sz w:val="24"/>
          <w:szCs w:val="24"/>
        </w:rPr>
      </w:pPr>
      <w:r>
        <w:rPr>
          <w:rFonts w:ascii="Arial" w:hAnsi="Arial" w:cs="Arial"/>
          <w:sz w:val="24"/>
          <w:szCs w:val="24"/>
        </w:rPr>
        <w:t>ISIS have claimed to take responsibility for the attacks at Westminster Palace in March 2017 and the suicide bombing in Arianna Grande concert in Manchester Arena in May 2017. But a lot of their attacks have been against other countries.</w:t>
      </w:r>
    </w:p>
    <w:p w:rsidR="00F0426F" w:rsidRDefault="00F0426F">
      <w:pPr>
        <w:rPr>
          <w:rFonts w:ascii="Arial" w:hAnsi="Arial" w:cs="Arial"/>
          <w:sz w:val="24"/>
          <w:szCs w:val="24"/>
        </w:rPr>
      </w:pPr>
      <w:r>
        <w:rPr>
          <w:rFonts w:ascii="Arial" w:hAnsi="Arial" w:cs="Arial"/>
          <w:sz w:val="24"/>
          <w:szCs w:val="24"/>
        </w:rPr>
        <w:t xml:space="preserve">Northern Ireland known as the IRA claimed the Omagh bombings in 1998 which </w:t>
      </w:r>
      <w:r w:rsidR="00506455">
        <w:rPr>
          <w:rFonts w:ascii="Arial" w:hAnsi="Arial" w:cs="Arial"/>
          <w:sz w:val="24"/>
          <w:szCs w:val="24"/>
        </w:rPr>
        <w:t>a car bomb exploded killing 29 people, this is also part of ‘guerrilla warfare.</w:t>
      </w:r>
      <w:r w:rsidR="004B6C46">
        <w:rPr>
          <w:rFonts w:ascii="Arial" w:hAnsi="Arial" w:cs="Arial"/>
          <w:sz w:val="24"/>
          <w:szCs w:val="24"/>
        </w:rPr>
        <w:t xml:space="preserve"> But some </w:t>
      </w:r>
      <w:r w:rsidR="004B6C46">
        <w:rPr>
          <w:rFonts w:ascii="Arial" w:hAnsi="Arial" w:cs="Arial"/>
          <w:sz w:val="24"/>
          <w:szCs w:val="24"/>
        </w:rPr>
        <w:lastRenderedPageBreak/>
        <w:t>‘guerrilla’ groups have made a transition into criminal terrorism because of drugs and the Mafia.</w:t>
      </w:r>
    </w:p>
    <w:p w:rsidR="004B6C46" w:rsidRDefault="004B6C46">
      <w:pPr>
        <w:rPr>
          <w:rFonts w:ascii="Arial" w:hAnsi="Arial" w:cs="Arial"/>
          <w:sz w:val="24"/>
          <w:szCs w:val="24"/>
        </w:rPr>
      </w:pPr>
      <w:r>
        <w:rPr>
          <w:rFonts w:ascii="Arial" w:hAnsi="Arial" w:cs="Arial"/>
          <w:sz w:val="24"/>
          <w:szCs w:val="24"/>
        </w:rPr>
        <w:t>The second form of political violence in the freedom fighters</w:t>
      </w:r>
      <w:r w:rsidR="00A82420">
        <w:rPr>
          <w:rFonts w:ascii="Arial" w:hAnsi="Arial" w:cs="Arial"/>
          <w:sz w:val="24"/>
          <w:szCs w:val="24"/>
        </w:rPr>
        <w:t xml:space="preserve"> against the role of dictatorship in their particular country as they do not like the fact that one person or group can possess all the power and decision making without even asking everyone if they agree with the decision. It is their decision to what happens in their country and that is final. Freedom fighters oppose this type of Government and try to liberate themselves and others from it. They also take part in trying to overthrow the Government to achieve their political goal. The final form of political terrorism which targets civilians so that they can achieve their political goals. These are known as terrorist’s groups.</w:t>
      </w:r>
    </w:p>
    <w:p w:rsidR="0041040C" w:rsidRDefault="0041040C">
      <w:pPr>
        <w:rPr>
          <w:rFonts w:ascii="Arial" w:hAnsi="Arial" w:cs="Arial"/>
          <w:sz w:val="24"/>
          <w:szCs w:val="24"/>
        </w:rPr>
      </w:pPr>
      <w:r>
        <w:rPr>
          <w:rFonts w:ascii="Arial" w:hAnsi="Arial" w:cs="Arial"/>
          <w:sz w:val="24"/>
          <w:szCs w:val="24"/>
        </w:rPr>
        <w:t>There is a need to define terrorism because the Government and the public services need to know what it is when it has been committed so that the Police can quickly identify and respond according to the legal framework that has been put into place, so that they can get a conviction on the offender. As there so many types of terrorism there has to be a clear definition for the public services to follow. This will also help provide information and up to date research so that the Government are able to create legislation to help public services combat this type of crime and once it is created it is much clearer for the public services to carry out so that there are no grey areas and criminals do not get away with injuring lives or damaging people’s property. Investigators</w:t>
      </w:r>
      <w:r w:rsidR="007D06F2">
        <w:rPr>
          <w:rFonts w:ascii="Arial" w:hAnsi="Arial" w:cs="Arial"/>
          <w:sz w:val="24"/>
          <w:szCs w:val="24"/>
        </w:rPr>
        <w:t xml:space="preserve"> need a legal framework to be able to convict a person of an offence relating to terrorism. They can use older legislation to get a conviction of murder if they have killed someone as there is not anything in place to convict them off but there is no need to create more legislation either as this is sufficing anyway.</w:t>
      </w:r>
    </w:p>
    <w:p w:rsidR="007D06F2" w:rsidRDefault="007D06F2">
      <w:pPr>
        <w:rPr>
          <w:rFonts w:ascii="Arial" w:hAnsi="Arial" w:cs="Arial"/>
          <w:sz w:val="24"/>
          <w:szCs w:val="24"/>
        </w:rPr>
      </w:pPr>
      <w:r>
        <w:rPr>
          <w:rFonts w:ascii="Arial" w:hAnsi="Arial" w:cs="Arial"/>
          <w:sz w:val="24"/>
          <w:szCs w:val="24"/>
        </w:rPr>
        <w:lastRenderedPageBreak/>
        <w:t>Defining terrorism really helps the public services as it can gain up to date information on which way the terrorists think and what type of method they could possibly use against people or establishment. This will enable the public services first responders to respond in the correct manner and hopefully save the lives of innocent people in the process. This information</w:t>
      </w:r>
      <w:r w:rsidR="00420EBC">
        <w:rPr>
          <w:rFonts w:ascii="Arial" w:hAnsi="Arial" w:cs="Arial"/>
          <w:sz w:val="24"/>
          <w:szCs w:val="24"/>
        </w:rPr>
        <w:t xml:space="preserve"> is vital as it gives an insight into the minds of a terrorist and what motivates them to carry out such violence towards innocent people. As always there are always new and current threats which the public services need to be aware of, they also need to stay on top of all information as crimes get more sophisticated and the use of technology will also play a huge factor now and in the future.</w:t>
      </w:r>
    </w:p>
    <w:p w:rsidR="00420EBC" w:rsidRDefault="00420EBC">
      <w:pPr>
        <w:rPr>
          <w:rFonts w:ascii="Arial" w:hAnsi="Arial" w:cs="Arial"/>
          <w:sz w:val="24"/>
          <w:szCs w:val="24"/>
        </w:rPr>
      </w:pPr>
      <w:r>
        <w:rPr>
          <w:rFonts w:ascii="Arial" w:hAnsi="Arial" w:cs="Arial"/>
          <w:sz w:val="24"/>
          <w:szCs w:val="24"/>
        </w:rPr>
        <w:t xml:space="preserve">The problems of defining terrorism </w:t>
      </w:r>
      <w:r w:rsidR="0096596D">
        <w:rPr>
          <w:rFonts w:ascii="Arial" w:hAnsi="Arial" w:cs="Arial"/>
          <w:sz w:val="24"/>
          <w:szCs w:val="24"/>
        </w:rPr>
        <w:t>are</w:t>
      </w:r>
      <w:r>
        <w:rPr>
          <w:rFonts w:ascii="Arial" w:hAnsi="Arial" w:cs="Arial"/>
          <w:sz w:val="24"/>
          <w:szCs w:val="24"/>
        </w:rPr>
        <w:t xml:space="preserve"> that it can target innocent individuals and places. It also has so many different definitions in various different countries therefore, it makes it hard to distinguish the true meaning and even harder to deal with.</w:t>
      </w:r>
    </w:p>
    <w:p w:rsidR="001E4749" w:rsidRDefault="001E4749">
      <w:pPr>
        <w:rPr>
          <w:rFonts w:ascii="Arial" w:hAnsi="Arial" w:cs="Arial"/>
          <w:sz w:val="24"/>
          <w:szCs w:val="24"/>
        </w:rPr>
      </w:pPr>
    </w:p>
    <w:p w:rsidR="001E4749" w:rsidRDefault="001E4749">
      <w:pPr>
        <w:rPr>
          <w:rFonts w:ascii="Arial" w:hAnsi="Arial" w:cs="Arial"/>
          <w:sz w:val="24"/>
          <w:szCs w:val="24"/>
        </w:rPr>
      </w:pPr>
    </w:p>
    <w:p w:rsidR="001E4749" w:rsidRDefault="001E4749">
      <w:pPr>
        <w:rPr>
          <w:rFonts w:ascii="Arial" w:hAnsi="Arial" w:cs="Arial"/>
          <w:sz w:val="24"/>
          <w:szCs w:val="24"/>
        </w:rPr>
      </w:pPr>
    </w:p>
    <w:p w:rsidR="001E4749" w:rsidRDefault="001E4749">
      <w:pPr>
        <w:rPr>
          <w:rFonts w:ascii="Arial" w:hAnsi="Arial" w:cs="Arial"/>
          <w:sz w:val="24"/>
          <w:szCs w:val="24"/>
        </w:rPr>
      </w:pPr>
    </w:p>
    <w:p w:rsidR="001E4749" w:rsidRDefault="001E4749">
      <w:pPr>
        <w:rPr>
          <w:rFonts w:ascii="Arial" w:hAnsi="Arial" w:cs="Arial"/>
          <w:sz w:val="24"/>
          <w:szCs w:val="24"/>
        </w:rPr>
      </w:pPr>
    </w:p>
    <w:p w:rsidR="001E4749" w:rsidRDefault="001E4749">
      <w:pPr>
        <w:rPr>
          <w:rFonts w:ascii="Arial" w:hAnsi="Arial" w:cs="Arial"/>
          <w:sz w:val="24"/>
          <w:szCs w:val="24"/>
        </w:rPr>
      </w:pPr>
    </w:p>
    <w:p w:rsidR="001E4749" w:rsidRDefault="001E4749">
      <w:pPr>
        <w:rPr>
          <w:rFonts w:ascii="Arial" w:hAnsi="Arial" w:cs="Arial"/>
          <w:sz w:val="24"/>
          <w:szCs w:val="24"/>
        </w:rPr>
      </w:pPr>
    </w:p>
    <w:p w:rsidR="001E4749" w:rsidRDefault="001E4749">
      <w:pPr>
        <w:rPr>
          <w:rFonts w:ascii="Arial" w:hAnsi="Arial" w:cs="Arial"/>
          <w:sz w:val="24"/>
          <w:szCs w:val="24"/>
        </w:rPr>
      </w:pPr>
    </w:p>
    <w:p w:rsidR="007D06F2" w:rsidRDefault="008A0661">
      <w:pPr>
        <w:rPr>
          <w:rFonts w:ascii="Arial" w:hAnsi="Arial" w:cs="Arial"/>
          <w:sz w:val="24"/>
          <w:szCs w:val="24"/>
        </w:rPr>
      </w:pPr>
      <w:r>
        <w:rPr>
          <w:rFonts w:ascii="Arial" w:hAnsi="Arial" w:cs="Arial"/>
          <w:sz w:val="24"/>
          <w:szCs w:val="24"/>
        </w:rPr>
        <w:lastRenderedPageBreak/>
        <w:t xml:space="preserve">Overall, to conclude this essay on critically evaluating the definition of terrorism and the legislation behind it. It seems quite evident that defining terrorism it is more complex than it seems, as each country or continent has different variations of what it means and how they see it. It also has many aspects or approaches to it and many different types of people analysing it, which makes it more difficult to define overall. The legislation that is in place currently helps support the public services respond to the attack but the legislation will always need to be constantly updated to keep up with the innovations and new ways of terrorism that will be created. The Government need to address the underlying causes of terrorism and eradicate the inequalities which exist in the world between the rich and the poor, and find solutions with the different ethnic minorities without resulting in using military force and them using extreme violence on innocent people to make their point made to the Government. </w:t>
      </w:r>
      <w:r w:rsidR="001E4749">
        <w:rPr>
          <w:rFonts w:ascii="Arial" w:hAnsi="Arial" w:cs="Arial"/>
          <w:sz w:val="24"/>
          <w:szCs w:val="24"/>
        </w:rPr>
        <w:t>The U.S Government were quick and decisive in their response to the 9/11terror attacks as they knew that these wide spread mass killings needed to be stopped and also wanted to send a message to all other terrorists groups that this would not be tolerated and would be punished .</w:t>
      </w:r>
      <w:r>
        <w:rPr>
          <w:rFonts w:ascii="Arial" w:hAnsi="Arial" w:cs="Arial"/>
          <w:sz w:val="24"/>
          <w:szCs w:val="24"/>
        </w:rPr>
        <w:t>The final part to take away from this essay is that the public services are responding as best as they can as it is impossible to stop every attack that is happening or going to happen, but what is important is that they always make sure that they always intercept the vast majority of attempted attacks which saves the lives of innocent people. This gives the general public a sense of reassurance and confidence in what the public services are trying to do against those who wish to commit terrorism.</w:t>
      </w:r>
    </w:p>
    <w:p w:rsidR="00CF0F46" w:rsidRDefault="00CF0F46">
      <w:pPr>
        <w:rPr>
          <w:rFonts w:ascii="Arial" w:hAnsi="Arial" w:cs="Arial"/>
          <w:sz w:val="24"/>
          <w:szCs w:val="24"/>
        </w:rPr>
      </w:pPr>
    </w:p>
    <w:p w:rsidR="001E4749" w:rsidRDefault="001E4749">
      <w:pPr>
        <w:rPr>
          <w:rFonts w:ascii="Arial" w:hAnsi="Arial" w:cs="Arial"/>
          <w:sz w:val="24"/>
          <w:szCs w:val="24"/>
        </w:rPr>
      </w:pPr>
    </w:p>
    <w:p w:rsidR="000C784C" w:rsidRDefault="000C784C">
      <w:pPr>
        <w:rPr>
          <w:rFonts w:ascii="Arial" w:hAnsi="Arial" w:cs="Arial"/>
          <w:sz w:val="24"/>
          <w:szCs w:val="24"/>
        </w:rPr>
      </w:pPr>
      <w:r>
        <w:rPr>
          <w:rFonts w:ascii="Arial" w:hAnsi="Arial" w:cs="Arial"/>
          <w:sz w:val="24"/>
          <w:szCs w:val="24"/>
        </w:rPr>
        <w:lastRenderedPageBreak/>
        <w:t>References:</w:t>
      </w:r>
    </w:p>
    <w:p w:rsidR="000C784C" w:rsidRDefault="000C784C">
      <w:pPr>
        <w:rPr>
          <w:rFonts w:ascii="Arial" w:hAnsi="Arial" w:cs="Arial"/>
          <w:sz w:val="24"/>
          <w:szCs w:val="24"/>
        </w:rPr>
      </w:pPr>
    </w:p>
    <w:p w:rsidR="000C784C" w:rsidRDefault="000C784C" w:rsidP="000C784C">
      <w:pPr>
        <w:rPr>
          <w:rFonts w:ascii="Arial" w:hAnsi="Arial" w:cs="Arial"/>
          <w:sz w:val="24"/>
          <w:szCs w:val="24"/>
        </w:rPr>
      </w:pPr>
      <w:r>
        <w:rPr>
          <w:rFonts w:ascii="Arial" w:hAnsi="Arial" w:cs="Arial"/>
          <w:sz w:val="24"/>
          <w:szCs w:val="24"/>
        </w:rPr>
        <w:t xml:space="preserve">College of Policing </w:t>
      </w:r>
      <w:r w:rsidR="00FA69E8">
        <w:rPr>
          <w:rFonts w:ascii="Arial" w:hAnsi="Arial" w:cs="Arial"/>
          <w:sz w:val="24"/>
          <w:szCs w:val="24"/>
        </w:rPr>
        <w:t xml:space="preserve">2020 </w:t>
      </w:r>
      <w:r>
        <w:rPr>
          <w:rFonts w:ascii="Arial" w:hAnsi="Arial" w:cs="Arial"/>
          <w:i/>
          <w:sz w:val="24"/>
          <w:szCs w:val="24"/>
        </w:rPr>
        <w:t>app.college.police.uk</w:t>
      </w:r>
      <w:r>
        <w:rPr>
          <w:rFonts w:ascii="Arial" w:hAnsi="Arial" w:cs="Arial"/>
          <w:sz w:val="24"/>
          <w:szCs w:val="24"/>
        </w:rPr>
        <w:t xml:space="preserve"> College of Policing 9/2/21 &lt;</w:t>
      </w:r>
      <w:hyperlink r:id="rId5" w:history="1">
        <w:r w:rsidRPr="009D0F52">
          <w:rPr>
            <w:rStyle w:val="Hyperlink"/>
            <w:rFonts w:ascii="Arial" w:hAnsi="Arial" w:cs="Arial"/>
            <w:sz w:val="24"/>
            <w:szCs w:val="24"/>
          </w:rPr>
          <w:t>https://www.app.college.police.uk/contact-us/</w:t>
        </w:r>
      </w:hyperlink>
      <w:r>
        <w:rPr>
          <w:rFonts w:ascii="Arial" w:hAnsi="Arial" w:cs="Arial"/>
          <w:sz w:val="24"/>
          <w:szCs w:val="24"/>
        </w:rPr>
        <w:t>&gt;</w:t>
      </w:r>
      <w:r w:rsidRPr="000C784C">
        <w:rPr>
          <w:rFonts w:ascii="Arial" w:hAnsi="Arial" w:cs="Arial"/>
          <w:sz w:val="24"/>
          <w:szCs w:val="24"/>
        </w:rPr>
        <w:t xml:space="preserve"> </w:t>
      </w:r>
    </w:p>
    <w:p w:rsidR="00FA69E8" w:rsidRDefault="00FA69E8" w:rsidP="000C784C">
      <w:pPr>
        <w:rPr>
          <w:rFonts w:ascii="Arial" w:hAnsi="Arial" w:cs="Arial"/>
          <w:sz w:val="24"/>
          <w:szCs w:val="24"/>
        </w:rPr>
      </w:pPr>
    </w:p>
    <w:p w:rsidR="00FA69E8" w:rsidRDefault="00FA69E8" w:rsidP="000C784C">
      <w:pPr>
        <w:rPr>
          <w:rFonts w:ascii="Arial" w:hAnsi="Arial" w:cs="Arial"/>
          <w:sz w:val="24"/>
          <w:szCs w:val="24"/>
        </w:rPr>
      </w:pPr>
      <w:r>
        <w:rPr>
          <w:rFonts w:ascii="Arial" w:hAnsi="Arial" w:cs="Arial"/>
          <w:sz w:val="24"/>
          <w:szCs w:val="24"/>
        </w:rPr>
        <w:t xml:space="preserve">Javid S 2018 </w:t>
      </w:r>
      <w:r w:rsidRPr="00FA69E8">
        <w:rPr>
          <w:rFonts w:ascii="Arial" w:hAnsi="Arial" w:cs="Arial"/>
          <w:i/>
          <w:sz w:val="24"/>
          <w:szCs w:val="24"/>
        </w:rPr>
        <w:t>assets.publishing.service.gov.uk</w:t>
      </w:r>
      <w:r>
        <w:rPr>
          <w:rFonts w:ascii="Arial" w:hAnsi="Arial" w:cs="Arial"/>
          <w:i/>
          <w:sz w:val="24"/>
          <w:szCs w:val="24"/>
        </w:rPr>
        <w:t xml:space="preserve"> </w:t>
      </w:r>
      <w:r>
        <w:rPr>
          <w:rFonts w:ascii="Arial" w:hAnsi="Arial" w:cs="Arial"/>
          <w:sz w:val="24"/>
          <w:szCs w:val="24"/>
        </w:rPr>
        <w:t>Javid S 10/2/21 &lt;</w:t>
      </w:r>
      <w:hyperlink r:id="rId6" w:history="1">
        <w:r w:rsidRPr="009D0F52">
          <w:rPr>
            <w:rStyle w:val="Hyperlink"/>
            <w:rFonts w:ascii="Arial" w:hAnsi="Arial" w:cs="Arial"/>
            <w:sz w:val="24"/>
            <w:szCs w:val="24"/>
          </w:rPr>
          <w:t>https://assets.publishing.service.gov.uk/government/uploads/system/uploads/attachment_data/file/716907/140618_CCS207_CCS0218929798-1_CONTEST_3.0_WEB.pdf</w:t>
        </w:r>
      </w:hyperlink>
      <w:r>
        <w:rPr>
          <w:rFonts w:ascii="Arial" w:hAnsi="Arial" w:cs="Arial"/>
          <w:sz w:val="24"/>
          <w:szCs w:val="24"/>
        </w:rPr>
        <w:t>&gt;</w:t>
      </w:r>
    </w:p>
    <w:p w:rsidR="00FA69E8" w:rsidRPr="00FA69E8" w:rsidRDefault="00FA69E8" w:rsidP="000C784C">
      <w:pPr>
        <w:rPr>
          <w:rFonts w:ascii="Arial" w:hAnsi="Arial" w:cs="Arial"/>
          <w:sz w:val="24"/>
          <w:szCs w:val="24"/>
        </w:rPr>
      </w:pPr>
      <w:r>
        <w:rPr>
          <w:rFonts w:ascii="Arial" w:hAnsi="Arial" w:cs="Arial"/>
          <w:sz w:val="24"/>
          <w:szCs w:val="24"/>
        </w:rPr>
        <w:t xml:space="preserve">Home Office 2012 </w:t>
      </w:r>
      <w:r>
        <w:rPr>
          <w:rFonts w:ascii="Arial" w:hAnsi="Arial" w:cs="Arial"/>
          <w:i/>
          <w:sz w:val="24"/>
          <w:szCs w:val="24"/>
        </w:rPr>
        <w:t xml:space="preserve">assets.publishing.service.gov.uk </w:t>
      </w:r>
      <w:r>
        <w:rPr>
          <w:rFonts w:ascii="Arial" w:hAnsi="Arial" w:cs="Arial"/>
          <w:sz w:val="24"/>
          <w:szCs w:val="24"/>
        </w:rPr>
        <w:t xml:space="preserve">Home Office 10/2/21 </w:t>
      </w:r>
    </w:p>
    <w:p w:rsidR="00FA69E8" w:rsidRDefault="00FA69E8" w:rsidP="000C784C">
      <w:pPr>
        <w:rPr>
          <w:rFonts w:ascii="Arial" w:hAnsi="Arial" w:cs="Arial"/>
          <w:sz w:val="24"/>
          <w:szCs w:val="24"/>
        </w:rPr>
      </w:pPr>
      <w:r>
        <w:rPr>
          <w:rFonts w:ascii="Arial" w:hAnsi="Arial" w:cs="Arial"/>
          <w:sz w:val="24"/>
          <w:szCs w:val="24"/>
        </w:rPr>
        <w:t>&lt;</w:t>
      </w:r>
      <w:hyperlink r:id="rId7" w:history="1">
        <w:r w:rsidRPr="009D0F52">
          <w:rPr>
            <w:rStyle w:val="Hyperlink"/>
            <w:rFonts w:ascii="Arial" w:hAnsi="Arial" w:cs="Arial"/>
            <w:sz w:val="24"/>
            <w:szCs w:val="24"/>
          </w:rPr>
          <w:t>https://assets.publishing.service.gov.uk/government/uploads/system/uploads/attachment_data/file/97944/stop-search-code-of-practice.pdf</w:t>
        </w:r>
      </w:hyperlink>
      <w:r>
        <w:rPr>
          <w:rFonts w:ascii="Arial" w:hAnsi="Arial" w:cs="Arial"/>
          <w:sz w:val="24"/>
          <w:szCs w:val="24"/>
        </w:rPr>
        <w:t>&gt;</w:t>
      </w:r>
    </w:p>
    <w:p w:rsidR="006241EC" w:rsidRDefault="006241EC" w:rsidP="000C784C">
      <w:pPr>
        <w:rPr>
          <w:rFonts w:ascii="Arial" w:hAnsi="Arial" w:cs="Arial"/>
          <w:sz w:val="24"/>
          <w:szCs w:val="24"/>
        </w:rPr>
      </w:pPr>
      <w:r>
        <w:rPr>
          <w:rFonts w:ascii="Arial" w:hAnsi="Arial" w:cs="Arial"/>
          <w:sz w:val="24"/>
          <w:szCs w:val="24"/>
        </w:rPr>
        <w:t xml:space="preserve">Lawrence N 2001 </w:t>
      </w:r>
      <w:r>
        <w:rPr>
          <w:rFonts w:ascii="Arial" w:hAnsi="Arial" w:cs="Arial"/>
          <w:i/>
          <w:sz w:val="24"/>
          <w:szCs w:val="24"/>
        </w:rPr>
        <w:t xml:space="preserve">assets.publishing.service.gov.uk </w:t>
      </w:r>
      <w:r w:rsidR="003507E2">
        <w:rPr>
          <w:rFonts w:ascii="Arial" w:hAnsi="Arial" w:cs="Arial"/>
          <w:sz w:val="24"/>
          <w:szCs w:val="24"/>
        </w:rPr>
        <w:t>Lawrence N</w:t>
      </w:r>
      <w:r>
        <w:rPr>
          <w:rFonts w:ascii="Arial" w:hAnsi="Arial" w:cs="Arial"/>
          <w:sz w:val="24"/>
          <w:szCs w:val="24"/>
        </w:rPr>
        <w:t>10/2/21 &lt;</w:t>
      </w:r>
      <w:hyperlink r:id="rId8" w:history="1">
        <w:r w:rsidRPr="009D0F52">
          <w:rPr>
            <w:rStyle w:val="Hyperlink"/>
            <w:rFonts w:ascii="Arial" w:hAnsi="Arial" w:cs="Arial"/>
            <w:sz w:val="24"/>
            <w:szCs w:val="24"/>
          </w:rPr>
          <w:t>https://assets.publishing.service.gov.uk/government/uploads/system/uploads/attachment_data/file/118250/consultation-paper.pdf</w:t>
        </w:r>
      </w:hyperlink>
      <w:r>
        <w:rPr>
          <w:rFonts w:ascii="Arial" w:hAnsi="Arial" w:cs="Arial"/>
          <w:sz w:val="24"/>
          <w:szCs w:val="24"/>
        </w:rPr>
        <w:t>&gt;</w:t>
      </w:r>
    </w:p>
    <w:p w:rsidR="00E600CA" w:rsidRDefault="00E600CA" w:rsidP="000C784C">
      <w:pPr>
        <w:rPr>
          <w:rFonts w:ascii="Arial" w:hAnsi="Arial" w:cs="Arial"/>
          <w:sz w:val="24"/>
          <w:szCs w:val="24"/>
        </w:rPr>
      </w:pPr>
    </w:p>
    <w:p w:rsidR="00FA69E8" w:rsidRDefault="00913F3A" w:rsidP="000C784C">
      <w:pPr>
        <w:rPr>
          <w:rFonts w:ascii="Arial" w:hAnsi="Arial" w:cs="Arial"/>
          <w:sz w:val="24"/>
          <w:szCs w:val="24"/>
        </w:rPr>
      </w:pPr>
      <w:r>
        <w:rPr>
          <w:rFonts w:ascii="Arial" w:hAnsi="Arial" w:cs="Arial"/>
          <w:sz w:val="24"/>
          <w:szCs w:val="24"/>
        </w:rPr>
        <w:t xml:space="preserve"> Compliance toolkit -</w:t>
      </w:r>
      <w:r w:rsidR="004B6FAB" w:rsidRPr="004B6FAB">
        <w:rPr>
          <w:rFonts w:ascii="Arial" w:hAnsi="Arial" w:cs="Arial"/>
          <w:sz w:val="24"/>
          <w:szCs w:val="24"/>
        </w:rPr>
        <w:t xml:space="preserve">Chapter 1: Charities and terrorism | Module 4: Counter-terrorism legislation - an overview </w:t>
      </w:r>
      <w:r w:rsidR="004B6FAB">
        <w:rPr>
          <w:rFonts w:ascii="Arial" w:hAnsi="Arial" w:cs="Arial"/>
          <w:sz w:val="24"/>
          <w:szCs w:val="24"/>
        </w:rPr>
        <w:t xml:space="preserve">2000 </w:t>
      </w:r>
      <w:r w:rsidR="004B6FAB">
        <w:rPr>
          <w:rFonts w:ascii="Arial" w:hAnsi="Arial" w:cs="Arial"/>
          <w:i/>
          <w:sz w:val="24"/>
          <w:szCs w:val="24"/>
        </w:rPr>
        <w:t xml:space="preserve">assets.publishing.service.gov.uk </w:t>
      </w:r>
      <w:r w:rsidR="004B6FAB">
        <w:rPr>
          <w:rFonts w:ascii="Arial" w:hAnsi="Arial" w:cs="Arial"/>
          <w:sz w:val="24"/>
          <w:szCs w:val="24"/>
        </w:rPr>
        <w:t xml:space="preserve"> 11/2/21 &lt;</w:t>
      </w:r>
      <w:hyperlink r:id="rId9" w:history="1">
        <w:r w:rsidR="004B6FAB" w:rsidRPr="009D0F52">
          <w:rPr>
            <w:rStyle w:val="Hyperlink"/>
            <w:rFonts w:ascii="Arial" w:hAnsi="Arial" w:cs="Arial"/>
            <w:sz w:val="24"/>
            <w:szCs w:val="24"/>
          </w:rPr>
          <w:t>https://assets.publishing.service.gov.uk/government/uploads/system/uploads/attachment_data/file/611149/Chapter1_Module4.pdf</w:t>
        </w:r>
      </w:hyperlink>
      <w:r w:rsidR="004B6FAB">
        <w:rPr>
          <w:rFonts w:ascii="Arial" w:hAnsi="Arial" w:cs="Arial"/>
          <w:sz w:val="24"/>
          <w:szCs w:val="24"/>
        </w:rPr>
        <w:t>&gt;</w:t>
      </w:r>
    </w:p>
    <w:p w:rsidR="003507E2" w:rsidRDefault="003507E2" w:rsidP="000C784C">
      <w:pPr>
        <w:rPr>
          <w:rFonts w:ascii="Arial" w:hAnsi="Arial" w:cs="Arial"/>
          <w:sz w:val="24"/>
          <w:szCs w:val="24"/>
        </w:rPr>
      </w:pPr>
      <w:r>
        <w:rPr>
          <w:rFonts w:ascii="Arial" w:hAnsi="Arial" w:cs="Arial"/>
          <w:sz w:val="24"/>
          <w:szCs w:val="24"/>
        </w:rPr>
        <w:lastRenderedPageBreak/>
        <w:t xml:space="preserve">Asprey Brown R 2021 </w:t>
      </w:r>
      <w:r>
        <w:rPr>
          <w:rFonts w:ascii="Arial" w:hAnsi="Arial" w:cs="Arial"/>
          <w:i/>
          <w:sz w:val="24"/>
          <w:szCs w:val="24"/>
        </w:rPr>
        <w:t xml:space="preserve">Brittanica.com </w:t>
      </w:r>
      <w:r>
        <w:rPr>
          <w:rFonts w:ascii="Arial" w:hAnsi="Arial" w:cs="Arial"/>
          <w:sz w:val="24"/>
          <w:szCs w:val="24"/>
        </w:rPr>
        <w:t>Asprey Brown R 18/2/21 &lt;</w:t>
      </w:r>
      <w:hyperlink r:id="rId10" w:history="1">
        <w:r w:rsidRPr="009D0F52">
          <w:rPr>
            <w:rStyle w:val="Hyperlink"/>
            <w:rFonts w:ascii="Arial" w:hAnsi="Arial" w:cs="Arial"/>
            <w:sz w:val="24"/>
            <w:szCs w:val="24"/>
          </w:rPr>
          <w:t>https://www.britannica.com/topic/guerrilla-warfare/Origins-of-modern-guerrilla-warfare</w:t>
        </w:r>
      </w:hyperlink>
      <w:r>
        <w:rPr>
          <w:rFonts w:ascii="Arial" w:hAnsi="Arial" w:cs="Arial"/>
          <w:sz w:val="24"/>
          <w:szCs w:val="24"/>
        </w:rPr>
        <w:t>&gt;</w:t>
      </w:r>
    </w:p>
    <w:p w:rsidR="003507E2" w:rsidRDefault="00913F3A" w:rsidP="000C784C">
      <w:pPr>
        <w:rPr>
          <w:rFonts w:ascii="Arial" w:hAnsi="Arial" w:cs="Arial"/>
          <w:sz w:val="24"/>
          <w:szCs w:val="24"/>
        </w:rPr>
      </w:pPr>
      <w:r>
        <w:rPr>
          <w:rFonts w:ascii="Arial" w:hAnsi="Arial" w:cs="Arial"/>
          <w:sz w:val="24"/>
          <w:szCs w:val="24"/>
        </w:rPr>
        <w:t xml:space="preserve">Augustyn A 2021 </w:t>
      </w:r>
      <w:r>
        <w:rPr>
          <w:rFonts w:ascii="Arial" w:hAnsi="Arial" w:cs="Arial"/>
          <w:i/>
          <w:sz w:val="24"/>
          <w:szCs w:val="24"/>
        </w:rPr>
        <w:t xml:space="preserve">Brittanica.com </w:t>
      </w:r>
      <w:r>
        <w:rPr>
          <w:rFonts w:ascii="Arial" w:hAnsi="Arial" w:cs="Arial"/>
          <w:sz w:val="24"/>
          <w:szCs w:val="24"/>
        </w:rPr>
        <w:t>Augustyn A 18/2/21 &lt;</w:t>
      </w:r>
      <w:hyperlink r:id="rId11" w:history="1">
        <w:r w:rsidRPr="009D0F52">
          <w:rPr>
            <w:rStyle w:val="Hyperlink"/>
            <w:rFonts w:ascii="Arial" w:hAnsi="Arial" w:cs="Arial"/>
            <w:sz w:val="24"/>
            <w:szCs w:val="24"/>
          </w:rPr>
          <w:t>https://www.britannica.com/topic/al-Qaeda</w:t>
        </w:r>
      </w:hyperlink>
      <w:r>
        <w:rPr>
          <w:rFonts w:ascii="Arial" w:hAnsi="Arial" w:cs="Arial"/>
          <w:sz w:val="24"/>
          <w:szCs w:val="24"/>
        </w:rPr>
        <w:t>&gt;</w:t>
      </w:r>
    </w:p>
    <w:p w:rsidR="00913F3A" w:rsidRDefault="00913F3A" w:rsidP="000C784C">
      <w:pPr>
        <w:rPr>
          <w:rFonts w:ascii="Arial" w:hAnsi="Arial" w:cs="Arial"/>
          <w:sz w:val="24"/>
          <w:szCs w:val="24"/>
        </w:rPr>
      </w:pPr>
      <w:r>
        <w:rPr>
          <w:rFonts w:ascii="Arial" w:hAnsi="Arial" w:cs="Arial"/>
          <w:sz w:val="24"/>
          <w:szCs w:val="24"/>
        </w:rPr>
        <w:t xml:space="preserve">Sullivan C 2021 </w:t>
      </w:r>
      <w:r>
        <w:rPr>
          <w:rFonts w:ascii="Arial" w:hAnsi="Arial" w:cs="Arial"/>
          <w:i/>
          <w:sz w:val="24"/>
          <w:szCs w:val="24"/>
        </w:rPr>
        <w:t xml:space="preserve">Britannica.com </w:t>
      </w:r>
      <w:r>
        <w:rPr>
          <w:rFonts w:ascii="Arial" w:hAnsi="Arial" w:cs="Arial"/>
          <w:sz w:val="24"/>
          <w:szCs w:val="24"/>
        </w:rPr>
        <w:t>Sullivan C 18/2/21 &lt;</w:t>
      </w:r>
      <w:hyperlink r:id="rId12" w:history="1">
        <w:r w:rsidRPr="009D0F52">
          <w:rPr>
            <w:rStyle w:val="Hyperlink"/>
            <w:rFonts w:ascii="Arial" w:hAnsi="Arial" w:cs="Arial"/>
            <w:sz w:val="24"/>
            <w:szCs w:val="24"/>
          </w:rPr>
          <w:t>https://www.britannica.com/event/Omagh-bombing</w:t>
        </w:r>
      </w:hyperlink>
      <w:r>
        <w:rPr>
          <w:rFonts w:ascii="Arial" w:hAnsi="Arial" w:cs="Arial"/>
          <w:sz w:val="24"/>
          <w:szCs w:val="24"/>
        </w:rPr>
        <w:t>&gt;</w:t>
      </w:r>
    </w:p>
    <w:p w:rsidR="00913F3A" w:rsidRPr="00913F3A" w:rsidRDefault="00913F3A" w:rsidP="000C784C">
      <w:pPr>
        <w:rPr>
          <w:rFonts w:ascii="Arial" w:hAnsi="Arial" w:cs="Arial"/>
          <w:sz w:val="24"/>
          <w:szCs w:val="24"/>
        </w:rPr>
      </w:pPr>
      <w:r>
        <w:rPr>
          <w:rFonts w:ascii="Arial" w:hAnsi="Arial" w:cs="Arial"/>
          <w:sz w:val="24"/>
          <w:szCs w:val="24"/>
        </w:rPr>
        <w:t xml:space="preserve">Gat A 2021 </w:t>
      </w:r>
      <w:r>
        <w:rPr>
          <w:rFonts w:ascii="Arial" w:hAnsi="Arial" w:cs="Arial"/>
          <w:i/>
          <w:sz w:val="24"/>
          <w:szCs w:val="24"/>
        </w:rPr>
        <w:t xml:space="preserve">Brittanica.com </w:t>
      </w:r>
      <w:r>
        <w:rPr>
          <w:rFonts w:ascii="Arial" w:hAnsi="Arial" w:cs="Arial"/>
          <w:sz w:val="24"/>
          <w:szCs w:val="24"/>
        </w:rPr>
        <w:t xml:space="preserve">Gat A 18/2/21 </w:t>
      </w:r>
    </w:p>
    <w:p w:rsidR="00913F3A" w:rsidRDefault="00913F3A" w:rsidP="000C784C">
      <w:pPr>
        <w:rPr>
          <w:rFonts w:ascii="Arial" w:hAnsi="Arial" w:cs="Arial"/>
          <w:sz w:val="24"/>
          <w:szCs w:val="24"/>
        </w:rPr>
      </w:pPr>
      <w:r>
        <w:rPr>
          <w:rFonts w:ascii="Arial" w:hAnsi="Arial" w:cs="Arial"/>
          <w:sz w:val="24"/>
          <w:szCs w:val="24"/>
        </w:rPr>
        <w:t>&lt;</w:t>
      </w:r>
      <w:hyperlink r:id="rId13" w:history="1">
        <w:r w:rsidRPr="009D0F52">
          <w:rPr>
            <w:rStyle w:val="Hyperlink"/>
            <w:rFonts w:ascii="Arial" w:hAnsi="Arial" w:cs="Arial"/>
            <w:sz w:val="24"/>
            <w:szCs w:val="24"/>
          </w:rPr>
          <w:t>https://www.britannica.com/biography/Carl-von-Clausewitz</w:t>
        </w:r>
      </w:hyperlink>
      <w:r>
        <w:rPr>
          <w:rFonts w:ascii="Arial" w:hAnsi="Arial" w:cs="Arial"/>
          <w:sz w:val="24"/>
          <w:szCs w:val="24"/>
        </w:rPr>
        <w:t>&gt;</w:t>
      </w:r>
    </w:p>
    <w:p w:rsidR="00913F3A" w:rsidRPr="00913F3A" w:rsidRDefault="00913F3A" w:rsidP="000C784C">
      <w:pPr>
        <w:rPr>
          <w:rFonts w:ascii="Arial" w:hAnsi="Arial" w:cs="Arial"/>
          <w:sz w:val="24"/>
          <w:szCs w:val="24"/>
        </w:rPr>
      </w:pPr>
    </w:p>
    <w:p w:rsidR="000C784C" w:rsidRDefault="000C784C" w:rsidP="000C784C">
      <w:pPr>
        <w:rPr>
          <w:rFonts w:ascii="Arial" w:hAnsi="Arial" w:cs="Arial"/>
          <w:sz w:val="24"/>
          <w:szCs w:val="24"/>
        </w:rPr>
      </w:pPr>
      <w:r>
        <w:rPr>
          <w:rFonts w:ascii="Arial" w:hAnsi="Arial" w:cs="Arial"/>
          <w:sz w:val="24"/>
          <w:szCs w:val="24"/>
        </w:rPr>
        <w:t xml:space="preserve">CPS 2017 </w:t>
      </w:r>
      <w:r>
        <w:rPr>
          <w:rFonts w:ascii="Arial" w:hAnsi="Arial" w:cs="Arial"/>
          <w:i/>
          <w:sz w:val="24"/>
          <w:szCs w:val="24"/>
        </w:rPr>
        <w:t>cps.gov.uk</w:t>
      </w:r>
      <w:r>
        <w:rPr>
          <w:rFonts w:ascii="Arial" w:hAnsi="Arial" w:cs="Arial"/>
          <w:sz w:val="24"/>
          <w:szCs w:val="24"/>
        </w:rPr>
        <w:t xml:space="preserve"> CPS 9/2/21 &lt;</w:t>
      </w:r>
      <w:hyperlink r:id="rId14" w:history="1">
        <w:r w:rsidRPr="009D0F52">
          <w:rPr>
            <w:rStyle w:val="Hyperlink"/>
            <w:rFonts w:ascii="Arial" w:hAnsi="Arial" w:cs="Arial"/>
            <w:sz w:val="24"/>
            <w:szCs w:val="24"/>
          </w:rPr>
          <w:t>https://www.cps.gov.uk/crime-info/terrorism</w:t>
        </w:r>
      </w:hyperlink>
      <w:r>
        <w:rPr>
          <w:rFonts w:ascii="Arial" w:hAnsi="Arial" w:cs="Arial"/>
          <w:sz w:val="24"/>
          <w:szCs w:val="24"/>
        </w:rPr>
        <w:t>&gt;</w:t>
      </w:r>
    </w:p>
    <w:p w:rsidR="00913F3A" w:rsidRDefault="00913F3A" w:rsidP="000C784C">
      <w:pPr>
        <w:rPr>
          <w:rFonts w:ascii="Arial" w:hAnsi="Arial" w:cs="Arial"/>
          <w:sz w:val="24"/>
          <w:szCs w:val="24"/>
        </w:rPr>
      </w:pPr>
    </w:p>
    <w:p w:rsidR="000C784C" w:rsidRDefault="00913F3A">
      <w:pPr>
        <w:rPr>
          <w:rFonts w:ascii="Arial" w:hAnsi="Arial" w:cs="Arial"/>
          <w:sz w:val="24"/>
          <w:szCs w:val="24"/>
        </w:rPr>
      </w:pPr>
      <w:r>
        <w:rPr>
          <w:rFonts w:ascii="Arial" w:hAnsi="Arial" w:cs="Arial"/>
          <w:sz w:val="24"/>
          <w:szCs w:val="24"/>
        </w:rPr>
        <w:t xml:space="preserve">Criminal Justice </w:t>
      </w:r>
      <w:r w:rsidR="00E042AD">
        <w:rPr>
          <w:rFonts w:ascii="Arial" w:hAnsi="Arial" w:cs="Arial"/>
          <w:sz w:val="24"/>
          <w:szCs w:val="24"/>
        </w:rPr>
        <w:t>&amp;</w:t>
      </w:r>
      <w:r>
        <w:rPr>
          <w:rFonts w:ascii="Arial" w:hAnsi="Arial" w:cs="Arial"/>
          <w:sz w:val="24"/>
          <w:szCs w:val="24"/>
        </w:rPr>
        <w:t xml:space="preserve">Law 2015 </w:t>
      </w:r>
      <w:r>
        <w:rPr>
          <w:rFonts w:ascii="Arial" w:hAnsi="Arial" w:cs="Arial"/>
          <w:i/>
          <w:sz w:val="24"/>
          <w:szCs w:val="24"/>
        </w:rPr>
        <w:t>Gov.uk</w:t>
      </w:r>
      <w:r w:rsidR="00D47B58">
        <w:rPr>
          <w:rFonts w:ascii="Arial" w:hAnsi="Arial" w:cs="Arial"/>
          <w:i/>
          <w:sz w:val="24"/>
          <w:szCs w:val="24"/>
        </w:rPr>
        <w:t xml:space="preserve"> </w:t>
      </w:r>
      <w:r w:rsidR="00D47B58">
        <w:rPr>
          <w:rFonts w:ascii="Arial" w:hAnsi="Arial" w:cs="Arial"/>
          <w:sz w:val="24"/>
          <w:szCs w:val="24"/>
        </w:rPr>
        <w:t>Criminal Justice</w:t>
      </w:r>
      <w:r w:rsidR="00E042AD">
        <w:rPr>
          <w:rFonts w:ascii="Arial" w:hAnsi="Arial" w:cs="Arial"/>
          <w:sz w:val="24"/>
          <w:szCs w:val="24"/>
        </w:rPr>
        <w:t xml:space="preserve"> &amp;</w:t>
      </w:r>
      <w:r w:rsidR="00D47B58">
        <w:rPr>
          <w:rFonts w:ascii="Arial" w:hAnsi="Arial" w:cs="Arial"/>
          <w:sz w:val="24"/>
          <w:szCs w:val="24"/>
        </w:rPr>
        <w:t xml:space="preserve"> Law</w:t>
      </w:r>
      <w:r>
        <w:rPr>
          <w:rFonts w:ascii="Arial" w:hAnsi="Arial" w:cs="Arial"/>
          <w:i/>
          <w:sz w:val="24"/>
          <w:szCs w:val="24"/>
        </w:rPr>
        <w:t xml:space="preserve"> </w:t>
      </w:r>
      <w:r>
        <w:rPr>
          <w:rFonts w:ascii="Arial" w:hAnsi="Arial" w:cs="Arial"/>
          <w:sz w:val="24"/>
          <w:szCs w:val="24"/>
        </w:rPr>
        <w:t xml:space="preserve">12/2/21 </w:t>
      </w:r>
      <w:r w:rsidR="00D47B58">
        <w:rPr>
          <w:rFonts w:ascii="Arial" w:hAnsi="Arial" w:cs="Arial"/>
          <w:sz w:val="24"/>
          <w:szCs w:val="24"/>
        </w:rPr>
        <w:t>&lt;</w:t>
      </w:r>
      <w:hyperlink r:id="rId15" w:history="1">
        <w:r w:rsidR="00D47B58" w:rsidRPr="009D0F52">
          <w:rPr>
            <w:rStyle w:val="Hyperlink"/>
            <w:rFonts w:ascii="Arial" w:hAnsi="Arial" w:cs="Arial"/>
            <w:sz w:val="24"/>
            <w:szCs w:val="24"/>
          </w:rPr>
          <w:t>https://www.gov.uk/government/publications/2010-to-2015-government-policy-counter-terrorism/2010-to-2015-government-policy-counter-terrorism</w:t>
        </w:r>
      </w:hyperlink>
      <w:r w:rsidR="00D47B58">
        <w:rPr>
          <w:rFonts w:ascii="Arial" w:hAnsi="Arial" w:cs="Arial"/>
          <w:sz w:val="24"/>
          <w:szCs w:val="24"/>
        </w:rPr>
        <w:t>&gt;</w:t>
      </w:r>
    </w:p>
    <w:p w:rsidR="00E042AD" w:rsidRDefault="00E042AD">
      <w:pPr>
        <w:rPr>
          <w:rFonts w:ascii="Arial" w:hAnsi="Arial" w:cs="Arial"/>
          <w:sz w:val="24"/>
          <w:szCs w:val="24"/>
        </w:rPr>
      </w:pPr>
      <w:r>
        <w:rPr>
          <w:rFonts w:ascii="Arial" w:hAnsi="Arial" w:cs="Arial"/>
          <w:sz w:val="24"/>
          <w:szCs w:val="24"/>
        </w:rPr>
        <w:t xml:space="preserve"> </w:t>
      </w:r>
    </w:p>
    <w:p w:rsidR="00D47B58" w:rsidRDefault="00E042AD">
      <w:pPr>
        <w:rPr>
          <w:rFonts w:ascii="Arial" w:hAnsi="Arial" w:cs="Arial"/>
          <w:sz w:val="24"/>
          <w:szCs w:val="24"/>
        </w:rPr>
      </w:pPr>
      <w:r>
        <w:rPr>
          <w:rFonts w:ascii="Arial" w:hAnsi="Arial" w:cs="Arial"/>
          <w:sz w:val="24"/>
          <w:szCs w:val="24"/>
        </w:rPr>
        <w:t xml:space="preserve">Criminal Justice &amp; Law 2015 </w:t>
      </w:r>
      <w:r>
        <w:rPr>
          <w:rFonts w:ascii="Arial" w:hAnsi="Arial" w:cs="Arial"/>
          <w:i/>
          <w:sz w:val="24"/>
          <w:szCs w:val="24"/>
        </w:rPr>
        <w:t xml:space="preserve">Gov.UK </w:t>
      </w:r>
      <w:r>
        <w:rPr>
          <w:rFonts w:ascii="Arial" w:hAnsi="Arial" w:cs="Arial"/>
          <w:sz w:val="24"/>
          <w:szCs w:val="24"/>
        </w:rPr>
        <w:t>Criminal Justice &amp; Law 12/2/21</w:t>
      </w:r>
    </w:p>
    <w:p w:rsidR="00E042AD" w:rsidRDefault="00E042AD">
      <w:pPr>
        <w:rPr>
          <w:rFonts w:ascii="Arial" w:hAnsi="Arial" w:cs="Arial"/>
          <w:sz w:val="24"/>
          <w:szCs w:val="24"/>
        </w:rPr>
      </w:pPr>
      <w:r>
        <w:rPr>
          <w:rFonts w:ascii="Arial" w:hAnsi="Arial" w:cs="Arial"/>
          <w:sz w:val="24"/>
          <w:szCs w:val="24"/>
        </w:rPr>
        <w:t>&lt;</w:t>
      </w:r>
      <w:hyperlink r:id="rId16" w:history="1">
        <w:r w:rsidRPr="009D0F52">
          <w:rPr>
            <w:rStyle w:val="Hyperlink"/>
            <w:rFonts w:ascii="Arial" w:hAnsi="Arial" w:cs="Arial"/>
            <w:sz w:val="24"/>
            <w:szCs w:val="24"/>
          </w:rPr>
          <w:t>https://www.gov.uk/government/collections/counter-terrorism-and-security-bill</w:t>
        </w:r>
      </w:hyperlink>
      <w:r>
        <w:rPr>
          <w:rFonts w:ascii="Arial" w:hAnsi="Arial" w:cs="Arial"/>
          <w:sz w:val="24"/>
          <w:szCs w:val="24"/>
        </w:rPr>
        <w:t>&gt;</w:t>
      </w:r>
    </w:p>
    <w:p w:rsidR="00E042AD" w:rsidRDefault="00E042AD">
      <w:pPr>
        <w:rPr>
          <w:rFonts w:ascii="Arial" w:hAnsi="Arial" w:cs="Arial"/>
          <w:sz w:val="24"/>
          <w:szCs w:val="24"/>
        </w:rPr>
      </w:pPr>
      <w:r>
        <w:rPr>
          <w:rFonts w:ascii="Arial" w:hAnsi="Arial" w:cs="Arial"/>
          <w:sz w:val="24"/>
          <w:szCs w:val="24"/>
        </w:rPr>
        <w:t xml:space="preserve">Ministry of Justice 2013 </w:t>
      </w:r>
      <w:r>
        <w:rPr>
          <w:rFonts w:ascii="Arial" w:hAnsi="Arial" w:cs="Arial"/>
          <w:i/>
          <w:sz w:val="24"/>
          <w:szCs w:val="24"/>
        </w:rPr>
        <w:t xml:space="preserve">Gov.uk </w:t>
      </w:r>
      <w:r>
        <w:rPr>
          <w:rFonts w:ascii="Arial" w:hAnsi="Arial" w:cs="Arial"/>
          <w:sz w:val="24"/>
          <w:szCs w:val="24"/>
        </w:rPr>
        <w:t>Ministry of Justice 12/2/21 &lt;</w:t>
      </w:r>
      <w:hyperlink r:id="rId17" w:history="1">
        <w:r w:rsidRPr="009D0F52">
          <w:rPr>
            <w:rStyle w:val="Hyperlink"/>
            <w:rFonts w:ascii="Arial" w:hAnsi="Arial" w:cs="Arial"/>
            <w:sz w:val="24"/>
            <w:szCs w:val="24"/>
          </w:rPr>
          <w:t>https://www.gov.uk/guidance/preparation-and-planning-for-emergencies-responsibilities-of-responder-agencies-and-others</w:t>
        </w:r>
      </w:hyperlink>
      <w:r>
        <w:rPr>
          <w:rFonts w:ascii="Arial" w:hAnsi="Arial" w:cs="Arial"/>
          <w:sz w:val="24"/>
          <w:szCs w:val="24"/>
        </w:rPr>
        <w:t>&gt;</w:t>
      </w:r>
    </w:p>
    <w:p w:rsidR="00F20E52" w:rsidRDefault="00F20E52" w:rsidP="00F20E52">
      <w:pPr>
        <w:rPr>
          <w:rFonts w:ascii="Arial" w:hAnsi="Arial" w:cs="Arial"/>
          <w:sz w:val="24"/>
          <w:szCs w:val="24"/>
        </w:rPr>
      </w:pPr>
    </w:p>
    <w:p w:rsidR="00F20E52" w:rsidRPr="00E042AD" w:rsidRDefault="00F20E52" w:rsidP="00F20E52">
      <w:pPr>
        <w:rPr>
          <w:rFonts w:ascii="Arial" w:hAnsi="Arial" w:cs="Arial"/>
          <w:sz w:val="24"/>
          <w:szCs w:val="24"/>
        </w:rPr>
      </w:pPr>
      <w:r>
        <w:rPr>
          <w:rFonts w:ascii="Arial" w:hAnsi="Arial" w:cs="Arial"/>
          <w:sz w:val="24"/>
          <w:szCs w:val="24"/>
        </w:rPr>
        <w:lastRenderedPageBreak/>
        <w:t xml:space="preserve">Ministry of Justice 2006 </w:t>
      </w:r>
      <w:r>
        <w:rPr>
          <w:rFonts w:ascii="Arial" w:hAnsi="Arial" w:cs="Arial"/>
          <w:i/>
          <w:sz w:val="24"/>
          <w:szCs w:val="24"/>
        </w:rPr>
        <w:t xml:space="preserve">Gov.uk </w:t>
      </w:r>
      <w:r>
        <w:rPr>
          <w:rFonts w:ascii="Arial" w:hAnsi="Arial" w:cs="Arial"/>
          <w:sz w:val="24"/>
          <w:szCs w:val="24"/>
        </w:rPr>
        <w:t xml:space="preserve">Ministry of Justice 12/2/21 </w:t>
      </w:r>
    </w:p>
    <w:p w:rsidR="00E042AD" w:rsidRDefault="00F20E52">
      <w:pPr>
        <w:rPr>
          <w:rFonts w:ascii="Arial" w:hAnsi="Arial" w:cs="Arial"/>
          <w:sz w:val="24"/>
          <w:szCs w:val="24"/>
        </w:rPr>
      </w:pPr>
      <w:r>
        <w:rPr>
          <w:rFonts w:ascii="Arial" w:hAnsi="Arial" w:cs="Arial"/>
          <w:sz w:val="24"/>
          <w:szCs w:val="24"/>
        </w:rPr>
        <w:t>&lt;</w:t>
      </w:r>
      <w:hyperlink r:id="rId18" w:history="1">
        <w:r w:rsidRPr="009D0F52">
          <w:rPr>
            <w:rStyle w:val="Hyperlink"/>
            <w:rFonts w:ascii="Arial" w:hAnsi="Arial" w:cs="Arial"/>
            <w:sz w:val="24"/>
            <w:szCs w:val="24"/>
          </w:rPr>
          <w:t>https://www.gov.uk/government/publications/emergency-preparedness</w:t>
        </w:r>
      </w:hyperlink>
      <w:r>
        <w:rPr>
          <w:rFonts w:ascii="Arial" w:hAnsi="Arial" w:cs="Arial"/>
          <w:sz w:val="24"/>
          <w:szCs w:val="24"/>
        </w:rPr>
        <w:t>&gt;</w:t>
      </w:r>
    </w:p>
    <w:p w:rsidR="00F20E52" w:rsidRDefault="00F20E52">
      <w:pPr>
        <w:rPr>
          <w:rFonts w:ascii="Arial" w:hAnsi="Arial" w:cs="Arial"/>
          <w:sz w:val="24"/>
          <w:szCs w:val="24"/>
        </w:rPr>
      </w:pPr>
    </w:p>
    <w:p w:rsidR="00F20E52" w:rsidRPr="00F20E52" w:rsidRDefault="00F20E52">
      <w:pPr>
        <w:rPr>
          <w:rFonts w:ascii="Arial" w:hAnsi="Arial" w:cs="Arial"/>
          <w:sz w:val="24"/>
          <w:szCs w:val="24"/>
        </w:rPr>
      </w:pPr>
      <w:r>
        <w:rPr>
          <w:rFonts w:ascii="Arial" w:hAnsi="Arial" w:cs="Arial"/>
          <w:sz w:val="24"/>
          <w:szCs w:val="24"/>
        </w:rPr>
        <w:t xml:space="preserve">Correspondence to emergencies 2006 </w:t>
      </w:r>
      <w:r>
        <w:rPr>
          <w:rFonts w:ascii="Arial" w:hAnsi="Arial" w:cs="Arial"/>
          <w:i/>
          <w:sz w:val="24"/>
          <w:szCs w:val="24"/>
        </w:rPr>
        <w:t xml:space="preserve">Gov.uk </w:t>
      </w:r>
      <w:r>
        <w:rPr>
          <w:rFonts w:ascii="Arial" w:hAnsi="Arial" w:cs="Arial"/>
          <w:sz w:val="24"/>
          <w:szCs w:val="24"/>
        </w:rPr>
        <w:t xml:space="preserve">Correspondence to emergencies 12/2/21 </w:t>
      </w:r>
    </w:p>
    <w:p w:rsidR="00F20E52" w:rsidRDefault="007B37CD">
      <w:pPr>
        <w:rPr>
          <w:rFonts w:ascii="Arial" w:hAnsi="Arial" w:cs="Arial"/>
          <w:sz w:val="24"/>
          <w:szCs w:val="24"/>
        </w:rPr>
      </w:pPr>
      <w:r>
        <w:rPr>
          <w:rFonts w:ascii="Arial" w:hAnsi="Arial" w:cs="Arial"/>
          <w:sz w:val="24"/>
          <w:szCs w:val="24"/>
        </w:rPr>
        <w:t>&lt;</w:t>
      </w:r>
      <w:hyperlink r:id="rId19" w:history="1">
        <w:r w:rsidRPr="009D0F52">
          <w:rPr>
            <w:rStyle w:val="Hyperlink"/>
            <w:rFonts w:ascii="Arial" w:hAnsi="Arial" w:cs="Arial"/>
            <w:sz w:val="24"/>
            <w:szCs w:val="24"/>
          </w:rPr>
          <w:t>https://www.gov.uk/government/publications/the-terrorism-act-2006</w:t>
        </w:r>
      </w:hyperlink>
      <w:r>
        <w:rPr>
          <w:rFonts w:ascii="Arial" w:hAnsi="Arial" w:cs="Arial"/>
          <w:sz w:val="24"/>
          <w:szCs w:val="24"/>
        </w:rPr>
        <w:t>&gt;</w:t>
      </w:r>
    </w:p>
    <w:p w:rsidR="007B37CD" w:rsidRDefault="00D422E8">
      <w:pPr>
        <w:rPr>
          <w:rFonts w:ascii="Arial" w:hAnsi="Arial" w:cs="Arial"/>
          <w:sz w:val="24"/>
          <w:szCs w:val="24"/>
        </w:rPr>
      </w:pPr>
      <w:r>
        <w:rPr>
          <w:rFonts w:ascii="Arial" w:hAnsi="Arial" w:cs="Arial"/>
          <w:sz w:val="24"/>
          <w:szCs w:val="24"/>
        </w:rPr>
        <w:t>History.com editors 26</w:t>
      </w:r>
      <w:r w:rsidRPr="00D422E8">
        <w:rPr>
          <w:rFonts w:ascii="Arial" w:hAnsi="Arial" w:cs="Arial"/>
          <w:sz w:val="24"/>
          <w:szCs w:val="24"/>
          <w:vertAlign w:val="superscript"/>
        </w:rPr>
        <w:t>th</w:t>
      </w:r>
      <w:r>
        <w:rPr>
          <w:rFonts w:ascii="Arial" w:hAnsi="Arial" w:cs="Arial"/>
          <w:sz w:val="24"/>
          <w:szCs w:val="24"/>
        </w:rPr>
        <w:t xml:space="preserve"> February 2021 </w:t>
      </w:r>
      <w:r>
        <w:rPr>
          <w:rFonts w:ascii="Arial" w:hAnsi="Arial" w:cs="Arial"/>
          <w:i/>
          <w:sz w:val="24"/>
          <w:szCs w:val="24"/>
        </w:rPr>
        <w:t xml:space="preserve">History.com </w:t>
      </w:r>
      <w:r>
        <w:rPr>
          <w:rFonts w:ascii="Arial" w:hAnsi="Arial" w:cs="Arial"/>
          <w:sz w:val="24"/>
          <w:szCs w:val="24"/>
        </w:rPr>
        <w:t>A&amp;E television networks 24/2/21 &lt;</w:t>
      </w:r>
      <w:hyperlink r:id="rId20" w:history="1">
        <w:r w:rsidRPr="009D0F52">
          <w:rPr>
            <w:rStyle w:val="Hyperlink"/>
            <w:rFonts w:ascii="Arial" w:hAnsi="Arial" w:cs="Arial"/>
            <w:sz w:val="24"/>
            <w:szCs w:val="24"/>
          </w:rPr>
          <w:t>https://www.history.com/topics/21st-century/al-qaeda</w:t>
        </w:r>
      </w:hyperlink>
      <w:r>
        <w:rPr>
          <w:rFonts w:ascii="Arial" w:hAnsi="Arial" w:cs="Arial"/>
          <w:sz w:val="24"/>
          <w:szCs w:val="24"/>
        </w:rPr>
        <w:t>&gt;</w:t>
      </w:r>
      <w:bookmarkStart w:id="0" w:name="_GoBack"/>
      <w:bookmarkEnd w:id="0"/>
    </w:p>
    <w:p w:rsidR="00D422E8" w:rsidRPr="00D422E8" w:rsidRDefault="00D422E8">
      <w:pPr>
        <w:rPr>
          <w:rFonts w:ascii="Arial" w:hAnsi="Arial" w:cs="Arial"/>
          <w:sz w:val="24"/>
          <w:szCs w:val="24"/>
        </w:rPr>
      </w:pPr>
    </w:p>
    <w:p w:rsidR="00E042AD" w:rsidRDefault="0079215D">
      <w:pPr>
        <w:rPr>
          <w:rFonts w:ascii="Arial" w:hAnsi="Arial" w:cs="Arial"/>
          <w:sz w:val="24"/>
          <w:szCs w:val="24"/>
        </w:rPr>
      </w:pPr>
      <w:r>
        <w:rPr>
          <w:rFonts w:ascii="Arial" w:hAnsi="Arial" w:cs="Arial"/>
          <w:sz w:val="24"/>
          <w:szCs w:val="24"/>
        </w:rPr>
        <w:t xml:space="preserve">Lord Kerslake 2017 </w:t>
      </w:r>
      <w:r>
        <w:rPr>
          <w:rFonts w:ascii="Arial" w:hAnsi="Arial" w:cs="Arial"/>
          <w:i/>
          <w:sz w:val="24"/>
          <w:szCs w:val="24"/>
        </w:rPr>
        <w:t xml:space="preserve">jesip.org.uk </w:t>
      </w:r>
      <w:r>
        <w:rPr>
          <w:rFonts w:ascii="Arial" w:hAnsi="Arial" w:cs="Arial"/>
          <w:sz w:val="24"/>
          <w:szCs w:val="24"/>
        </w:rPr>
        <w:t>Lord Kerslake 13/2/21 &lt;</w:t>
      </w:r>
      <w:hyperlink r:id="rId21" w:history="1">
        <w:r w:rsidRPr="009D0F52">
          <w:rPr>
            <w:rStyle w:val="Hyperlink"/>
            <w:rFonts w:ascii="Arial" w:hAnsi="Arial" w:cs="Arial"/>
            <w:sz w:val="24"/>
            <w:szCs w:val="24"/>
          </w:rPr>
          <w:t>https://www.jesip.org.uk/uploads/media/Documents%20Products/Kerslake_Report_Manchester_Are.pdf</w:t>
        </w:r>
      </w:hyperlink>
      <w:r>
        <w:rPr>
          <w:rFonts w:ascii="Arial" w:hAnsi="Arial" w:cs="Arial"/>
          <w:sz w:val="24"/>
          <w:szCs w:val="24"/>
        </w:rPr>
        <w:t>&gt;</w:t>
      </w:r>
    </w:p>
    <w:p w:rsidR="0079215D" w:rsidRDefault="0079215D">
      <w:pPr>
        <w:rPr>
          <w:rFonts w:ascii="Arial" w:hAnsi="Arial" w:cs="Arial"/>
          <w:sz w:val="24"/>
          <w:szCs w:val="24"/>
        </w:rPr>
      </w:pPr>
      <w:r>
        <w:rPr>
          <w:rFonts w:ascii="Arial" w:hAnsi="Arial" w:cs="Arial"/>
          <w:sz w:val="24"/>
          <w:szCs w:val="24"/>
        </w:rPr>
        <w:t xml:space="preserve">McCallum K 2019 </w:t>
      </w:r>
      <w:r>
        <w:rPr>
          <w:rFonts w:ascii="Arial" w:hAnsi="Arial" w:cs="Arial"/>
          <w:i/>
          <w:sz w:val="24"/>
          <w:szCs w:val="24"/>
        </w:rPr>
        <w:t xml:space="preserve">mi5.gov.uk </w:t>
      </w:r>
      <w:r>
        <w:rPr>
          <w:rFonts w:ascii="Arial" w:hAnsi="Arial" w:cs="Arial"/>
          <w:sz w:val="24"/>
          <w:szCs w:val="24"/>
        </w:rPr>
        <w:t>McCallum K 14/2/21 &lt;</w:t>
      </w:r>
      <w:hyperlink r:id="rId22" w:history="1">
        <w:r w:rsidRPr="009D0F52">
          <w:rPr>
            <w:rStyle w:val="Hyperlink"/>
            <w:rFonts w:ascii="Arial" w:hAnsi="Arial" w:cs="Arial"/>
            <w:sz w:val="24"/>
            <w:szCs w:val="24"/>
          </w:rPr>
          <w:t>https://www.mi5.gov.uk/people-and-organisation</w:t>
        </w:r>
      </w:hyperlink>
      <w:r>
        <w:rPr>
          <w:rFonts w:ascii="Arial" w:hAnsi="Arial" w:cs="Arial"/>
          <w:sz w:val="24"/>
          <w:szCs w:val="24"/>
        </w:rPr>
        <w:t>&gt;</w:t>
      </w:r>
    </w:p>
    <w:p w:rsidR="00C01B2B" w:rsidRDefault="00C01B2B" w:rsidP="00C01B2B">
      <w:pPr>
        <w:rPr>
          <w:rFonts w:ascii="Arial" w:hAnsi="Arial" w:cs="Arial"/>
          <w:sz w:val="24"/>
          <w:szCs w:val="24"/>
        </w:rPr>
      </w:pPr>
      <w:r>
        <w:rPr>
          <w:rFonts w:ascii="Arial" w:hAnsi="Arial" w:cs="Arial"/>
          <w:sz w:val="24"/>
          <w:szCs w:val="24"/>
        </w:rPr>
        <w:t xml:space="preserve"> </w:t>
      </w:r>
      <w:r w:rsidR="00313AD0">
        <w:rPr>
          <w:rFonts w:ascii="Arial" w:hAnsi="Arial" w:cs="Arial"/>
          <w:sz w:val="24"/>
          <w:szCs w:val="24"/>
        </w:rPr>
        <w:t xml:space="preserve">Lorenz K 1970 </w:t>
      </w:r>
      <w:r w:rsidR="00313AD0">
        <w:rPr>
          <w:rFonts w:ascii="Arial" w:hAnsi="Arial" w:cs="Arial"/>
          <w:i/>
          <w:sz w:val="24"/>
          <w:szCs w:val="24"/>
        </w:rPr>
        <w:t xml:space="preserve">nytimes.com </w:t>
      </w:r>
      <w:r w:rsidR="00313AD0">
        <w:rPr>
          <w:rFonts w:ascii="Arial" w:hAnsi="Arial" w:cs="Arial"/>
          <w:sz w:val="24"/>
          <w:szCs w:val="24"/>
        </w:rPr>
        <w:t>Lorenz K 14/2/21 &lt;</w:t>
      </w:r>
      <w:hyperlink r:id="rId23" w:history="1">
        <w:r w:rsidR="00313AD0" w:rsidRPr="009D0F52">
          <w:rPr>
            <w:rStyle w:val="Hyperlink"/>
            <w:rFonts w:ascii="Arial" w:hAnsi="Arial" w:cs="Arial"/>
            <w:sz w:val="24"/>
            <w:szCs w:val="24"/>
          </w:rPr>
          <w:t>https://www.nytimes.com/1970/07/05/archives/a-talk-with-konrad-lorenz.html</w:t>
        </w:r>
      </w:hyperlink>
      <w:r w:rsidR="00313AD0">
        <w:rPr>
          <w:rFonts w:ascii="Arial" w:hAnsi="Arial" w:cs="Arial"/>
          <w:sz w:val="24"/>
          <w:szCs w:val="24"/>
        </w:rPr>
        <w:t>&gt;</w:t>
      </w:r>
    </w:p>
    <w:p w:rsidR="00313AD0" w:rsidRPr="00313AD0" w:rsidRDefault="00313AD0" w:rsidP="00C01B2B">
      <w:pPr>
        <w:rPr>
          <w:rFonts w:ascii="Arial" w:hAnsi="Arial" w:cs="Arial"/>
          <w:sz w:val="24"/>
          <w:szCs w:val="24"/>
        </w:rPr>
      </w:pPr>
    </w:p>
    <w:p w:rsidR="0079215D" w:rsidRPr="0079215D" w:rsidRDefault="0079215D">
      <w:pPr>
        <w:rPr>
          <w:rFonts w:ascii="Arial" w:hAnsi="Arial" w:cs="Arial"/>
          <w:sz w:val="24"/>
          <w:szCs w:val="24"/>
        </w:rPr>
      </w:pPr>
      <w:r>
        <w:rPr>
          <w:rFonts w:ascii="Arial" w:hAnsi="Arial" w:cs="Arial"/>
          <w:sz w:val="24"/>
          <w:szCs w:val="24"/>
        </w:rPr>
        <w:t xml:space="preserve">High Commissioner 2008 </w:t>
      </w:r>
      <w:r w:rsidRPr="0079215D">
        <w:rPr>
          <w:rFonts w:ascii="Arial" w:hAnsi="Arial" w:cs="Arial"/>
          <w:i/>
          <w:sz w:val="24"/>
          <w:szCs w:val="24"/>
        </w:rPr>
        <w:t>ohchr.org</w:t>
      </w:r>
      <w:r>
        <w:rPr>
          <w:rFonts w:ascii="Arial" w:hAnsi="Arial" w:cs="Arial"/>
          <w:i/>
          <w:sz w:val="24"/>
          <w:szCs w:val="24"/>
        </w:rPr>
        <w:t xml:space="preserve"> </w:t>
      </w:r>
      <w:r>
        <w:rPr>
          <w:rFonts w:ascii="Arial" w:hAnsi="Arial" w:cs="Arial"/>
          <w:sz w:val="24"/>
          <w:szCs w:val="24"/>
        </w:rPr>
        <w:t xml:space="preserve">High Commissioner 15/2/21 </w:t>
      </w:r>
    </w:p>
    <w:p w:rsidR="0079215D" w:rsidRDefault="0079215D">
      <w:pPr>
        <w:rPr>
          <w:rFonts w:ascii="Arial" w:hAnsi="Arial" w:cs="Arial"/>
          <w:sz w:val="24"/>
          <w:szCs w:val="24"/>
        </w:rPr>
      </w:pPr>
      <w:r>
        <w:rPr>
          <w:rFonts w:ascii="Arial" w:hAnsi="Arial" w:cs="Arial"/>
          <w:sz w:val="24"/>
          <w:szCs w:val="24"/>
        </w:rPr>
        <w:t>&lt;</w:t>
      </w:r>
      <w:hyperlink r:id="rId24" w:history="1">
        <w:r w:rsidRPr="009D0F52">
          <w:rPr>
            <w:rStyle w:val="Hyperlink"/>
            <w:rFonts w:ascii="Arial" w:hAnsi="Arial" w:cs="Arial"/>
            <w:sz w:val="24"/>
            <w:szCs w:val="24"/>
          </w:rPr>
          <w:t>https://www.ohchr.org/documents/publications/factsheet32en.pdf</w:t>
        </w:r>
      </w:hyperlink>
      <w:r>
        <w:rPr>
          <w:rFonts w:ascii="Arial" w:hAnsi="Arial" w:cs="Arial"/>
          <w:sz w:val="24"/>
          <w:szCs w:val="24"/>
        </w:rPr>
        <w:t>&gt;</w:t>
      </w:r>
    </w:p>
    <w:p w:rsidR="0079215D" w:rsidRDefault="00C01B2B">
      <w:pPr>
        <w:rPr>
          <w:rFonts w:ascii="Arial" w:hAnsi="Arial" w:cs="Arial"/>
          <w:sz w:val="24"/>
          <w:szCs w:val="24"/>
        </w:rPr>
      </w:pPr>
      <w:r>
        <w:rPr>
          <w:rFonts w:ascii="Arial" w:hAnsi="Arial" w:cs="Arial"/>
          <w:sz w:val="24"/>
          <w:szCs w:val="24"/>
        </w:rPr>
        <w:t xml:space="preserve">University of Oxford 2021 </w:t>
      </w:r>
      <w:r>
        <w:rPr>
          <w:rFonts w:ascii="Arial" w:hAnsi="Arial" w:cs="Arial"/>
          <w:i/>
          <w:sz w:val="24"/>
          <w:szCs w:val="24"/>
        </w:rPr>
        <w:t xml:space="preserve">ox.ac.uk </w:t>
      </w:r>
      <w:r>
        <w:rPr>
          <w:rFonts w:ascii="Arial" w:hAnsi="Arial" w:cs="Arial"/>
          <w:sz w:val="24"/>
          <w:szCs w:val="24"/>
        </w:rPr>
        <w:t>University of Oxford 16/2/21</w:t>
      </w:r>
      <w:r w:rsidRPr="00C01B2B">
        <w:t xml:space="preserve"> </w:t>
      </w:r>
      <w:r>
        <w:t>&lt;</w:t>
      </w:r>
      <w:hyperlink r:id="rId25" w:history="1">
        <w:r w:rsidRPr="009D0F52">
          <w:rPr>
            <w:rStyle w:val="Hyperlink"/>
            <w:rFonts w:ascii="Arial" w:hAnsi="Arial" w:cs="Arial"/>
            <w:sz w:val="24"/>
            <w:szCs w:val="24"/>
          </w:rPr>
          <w:t>https://www.ox.ac.uk/about/organisation/university-officers/vice-chancellor</w:t>
        </w:r>
      </w:hyperlink>
      <w:r>
        <w:rPr>
          <w:rFonts w:ascii="Arial" w:hAnsi="Arial" w:cs="Arial"/>
          <w:sz w:val="24"/>
          <w:szCs w:val="24"/>
        </w:rPr>
        <w:t>&gt;</w:t>
      </w:r>
    </w:p>
    <w:p w:rsidR="00C01B2B" w:rsidRDefault="00C01B2B">
      <w:pPr>
        <w:rPr>
          <w:rFonts w:ascii="Arial" w:hAnsi="Arial" w:cs="Arial"/>
          <w:sz w:val="24"/>
          <w:szCs w:val="24"/>
        </w:rPr>
      </w:pPr>
      <w:r>
        <w:rPr>
          <w:rFonts w:ascii="Arial" w:hAnsi="Arial" w:cs="Arial"/>
          <w:sz w:val="24"/>
          <w:szCs w:val="24"/>
        </w:rPr>
        <w:lastRenderedPageBreak/>
        <w:t xml:space="preserve">Horan J 2013 </w:t>
      </w:r>
      <w:r>
        <w:rPr>
          <w:rFonts w:ascii="Arial" w:hAnsi="Arial" w:cs="Arial"/>
          <w:i/>
          <w:sz w:val="24"/>
          <w:szCs w:val="24"/>
        </w:rPr>
        <w:t xml:space="preserve">routledge.com </w:t>
      </w:r>
      <w:r w:rsidRPr="00C01B2B">
        <w:rPr>
          <w:rFonts w:ascii="Arial" w:hAnsi="Arial" w:cs="Arial"/>
          <w:sz w:val="24"/>
          <w:szCs w:val="24"/>
        </w:rPr>
        <w:t>Horan J</w:t>
      </w:r>
      <w:r w:rsidR="000C02D0">
        <w:rPr>
          <w:rFonts w:ascii="Arial" w:hAnsi="Arial" w:cs="Arial"/>
          <w:sz w:val="24"/>
          <w:szCs w:val="24"/>
        </w:rPr>
        <w:t xml:space="preserve"> 17/2/21 &lt;</w:t>
      </w:r>
      <w:hyperlink r:id="rId26" w:history="1">
        <w:r w:rsidR="000C02D0" w:rsidRPr="009D0F52">
          <w:rPr>
            <w:rStyle w:val="Hyperlink"/>
            <w:rFonts w:ascii="Arial" w:hAnsi="Arial" w:cs="Arial"/>
            <w:sz w:val="24"/>
            <w:szCs w:val="24"/>
          </w:rPr>
          <w:t>https://www.routledge.com/rsc/downloads/Terrorism_Studies_FreeBook_Final_New.pdf</w:t>
        </w:r>
      </w:hyperlink>
      <w:r w:rsidR="000C02D0">
        <w:rPr>
          <w:rFonts w:ascii="Arial" w:hAnsi="Arial" w:cs="Arial"/>
          <w:sz w:val="24"/>
          <w:szCs w:val="24"/>
        </w:rPr>
        <w:t>&gt;</w:t>
      </w:r>
    </w:p>
    <w:p w:rsidR="000C02D0" w:rsidRPr="00C01B2B" w:rsidRDefault="000C02D0">
      <w:pPr>
        <w:rPr>
          <w:rFonts w:ascii="Arial" w:hAnsi="Arial" w:cs="Arial"/>
          <w:sz w:val="24"/>
          <w:szCs w:val="24"/>
        </w:rPr>
      </w:pPr>
    </w:p>
    <w:p w:rsidR="00C01B2B" w:rsidRPr="00C01B2B" w:rsidRDefault="00C01B2B" w:rsidP="00C01B2B">
      <w:pPr>
        <w:rPr>
          <w:rFonts w:ascii="Arial" w:hAnsi="Arial" w:cs="Arial"/>
          <w:sz w:val="24"/>
          <w:szCs w:val="24"/>
        </w:rPr>
      </w:pPr>
      <w:r>
        <w:rPr>
          <w:rFonts w:ascii="Arial" w:hAnsi="Arial" w:cs="Arial"/>
          <w:sz w:val="24"/>
          <w:szCs w:val="24"/>
        </w:rPr>
        <w:t xml:space="preserve">Chomsky N 2015 </w:t>
      </w:r>
      <w:r w:rsidRPr="00C01B2B">
        <w:rPr>
          <w:rFonts w:ascii="Arial" w:hAnsi="Arial" w:cs="Arial"/>
          <w:i/>
          <w:sz w:val="24"/>
          <w:szCs w:val="24"/>
        </w:rPr>
        <w:t>rackcdn.com</w:t>
      </w:r>
      <w:r>
        <w:rPr>
          <w:rFonts w:ascii="Arial" w:hAnsi="Arial" w:cs="Arial"/>
          <w:i/>
          <w:sz w:val="24"/>
          <w:szCs w:val="24"/>
        </w:rPr>
        <w:t xml:space="preserve"> </w:t>
      </w:r>
      <w:r>
        <w:rPr>
          <w:rFonts w:ascii="Arial" w:hAnsi="Arial" w:cs="Arial"/>
          <w:sz w:val="24"/>
          <w:szCs w:val="24"/>
        </w:rPr>
        <w:t xml:space="preserve">Chomsky N 15/2/21 </w:t>
      </w:r>
    </w:p>
    <w:p w:rsidR="00C01B2B" w:rsidRDefault="00C01B2B" w:rsidP="00C01B2B">
      <w:pPr>
        <w:rPr>
          <w:rFonts w:ascii="Arial" w:hAnsi="Arial" w:cs="Arial"/>
          <w:sz w:val="24"/>
          <w:szCs w:val="24"/>
        </w:rPr>
      </w:pPr>
      <w:r>
        <w:rPr>
          <w:rFonts w:ascii="Arial" w:hAnsi="Arial" w:cs="Arial"/>
          <w:sz w:val="24"/>
          <w:szCs w:val="24"/>
        </w:rPr>
        <w:t>&lt;</w:t>
      </w:r>
      <w:hyperlink r:id="rId27" w:history="1">
        <w:r w:rsidRPr="009D0F52">
          <w:rPr>
            <w:rStyle w:val="Hyperlink"/>
            <w:rFonts w:ascii="Arial" w:hAnsi="Arial" w:cs="Arial"/>
            <w:sz w:val="24"/>
            <w:szCs w:val="24"/>
          </w:rPr>
          <w:t>https://8768512fb23263ac9a23-f839e98e865f2de9ab20702733bd4398.ssl.cf2.rackcdn.com/look-inside/LI-9780745335438.pdf</w:t>
        </w:r>
      </w:hyperlink>
      <w:r>
        <w:rPr>
          <w:rFonts w:ascii="Arial" w:hAnsi="Arial" w:cs="Arial"/>
          <w:sz w:val="24"/>
          <w:szCs w:val="24"/>
        </w:rPr>
        <w:t>&gt;</w:t>
      </w:r>
    </w:p>
    <w:p w:rsidR="00C01B2B" w:rsidRDefault="0045256E">
      <w:pPr>
        <w:rPr>
          <w:rFonts w:ascii="Arial" w:hAnsi="Arial" w:cs="Arial"/>
          <w:sz w:val="24"/>
          <w:szCs w:val="24"/>
        </w:rPr>
      </w:pPr>
      <w:r>
        <w:rPr>
          <w:rFonts w:ascii="Arial" w:hAnsi="Arial" w:cs="Arial"/>
          <w:sz w:val="24"/>
          <w:szCs w:val="24"/>
        </w:rPr>
        <w:t xml:space="preserve">Dandurand Y 2007 </w:t>
      </w:r>
      <w:r w:rsidRPr="0045256E">
        <w:rPr>
          <w:rFonts w:ascii="Arial" w:hAnsi="Arial" w:cs="Arial"/>
          <w:i/>
          <w:sz w:val="24"/>
          <w:szCs w:val="24"/>
        </w:rPr>
        <w:t>unodc.org</w:t>
      </w:r>
      <w:r>
        <w:rPr>
          <w:rFonts w:ascii="Arial" w:hAnsi="Arial" w:cs="Arial"/>
          <w:sz w:val="24"/>
          <w:szCs w:val="24"/>
        </w:rPr>
        <w:t xml:space="preserve"> Dandurand Y 18/2/21 &lt;</w:t>
      </w:r>
      <w:hyperlink r:id="rId28" w:history="1">
        <w:r w:rsidRPr="009D0F52">
          <w:rPr>
            <w:rStyle w:val="Hyperlink"/>
            <w:rFonts w:ascii="Arial" w:hAnsi="Arial" w:cs="Arial"/>
            <w:sz w:val="24"/>
            <w:szCs w:val="24"/>
          </w:rPr>
          <w:t>https://www.unodc.org/documents/terrorism/Handbook_on_Criminal_Justice_Responses_to_Terrorism_en.pdf</w:t>
        </w:r>
      </w:hyperlink>
      <w:r>
        <w:rPr>
          <w:rFonts w:ascii="Arial" w:hAnsi="Arial" w:cs="Arial"/>
          <w:sz w:val="24"/>
          <w:szCs w:val="24"/>
        </w:rPr>
        <w:t>&gt;</w:t>
      </w:r>
    </w:p>
    <w:p w:rsidR="0045256E" w:rsidRPr="0045256E" w:rsidRDefault="0045256E">
      <w:pPr>
        <w:rPr>
          <w:rFonts w:ascii="Arial" w:hAnsi="Arial" w:cs="Arial"/>
          <w:sz w:val="24"/>
          <w:szCs w:val="24"/>
        </w:rPr>
      </w:pPr>
    </w:p>
    <w:p w:rsidR="000C784C" w:rsidRPr="000C784C" w:rsidRDefault="000C784C">
      <w:pPr>
        <w:rPr>
          <w:rFonts w:ascii="Arial" w:hAnsi="Arial" w:cs="Arial"/>
          <w:sz w:val="24"/>
          <w:szCs w:val="24"/>
        </w:rPr>
      </w:pPr>
    </w:p>
    <w:p w:rsidR="000C784C" w:rsidRPr="000C784C" w:rsidRDefault="000C784C">
      <w:pPr>
        <w:rPr>
          <w:rFonts w:ascii="Arial" w:hAnsi="Arial" w:cs="Arial"/>
          <w:sz w:val="24"/>
          <w:szCs w:val="24"/>
        </w:rPr>
      </w:pPr>
    </w:p>
    <w:p w:rsidR="000C784C" w:rsidRPr="005F16ED" w:rsidRDefault="000C784C">
      <w:pPr>
        <w:rPr>
          <w:rFonts w:ascii="Arial" w:hAnsi="Arial" w:cs="Arial"/>
          <w:sz w:val="24"/>
          <w:szCs w:val="24"/>
        </w:rPr>
      </w:pPr>
    </w:p>
    <w:sectPr w:rsidR="000C784C" w:rsidRPr="005F16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16ED"/>
    <w:rsid w:val="00063E07"/>
    <w:rsid w:val="000C02D0"/>
    <w:rsid w:val="000C784C"/>
    <w:rsid w:val="001148B6"/>
    <w:rsid w:val="001E4749"/>
    <w:rsid w:val="00272862"/>
    <w:rsid w:val="00313AD0"/>
    <w:rsid w:val="00340969"/>
    <w:rsid w:val="003507E2"/>
    <w:rsid w:val="0041040C"/>
    <w:rsid w:val="00420EBC"/>
    <w:rsid w:val="0045256E"/>
    <w:rsid w:val="004B4AA9"/>
    <w:rsid w:val="004B6C46"/>
    <w:rsid w:val="004B6FAB"/>
    <w:rsid w:val="00506455"/>
    <w:rsid w:val="00523960"/>
    <w:rsid w:val="005D328F"/>
    <w:rsid w:val="005F16ED"/>
    <w:rsid w:val="006241EC"/>
    <w:rsid w:val="006405F2"/>
    <w:rsid w:val="006676E5"/>
    <w:rsid w:val="00675F32"/>
    <w:rsid w:val="00680757"/>
    <w:rsid w:val="00695D75"/>
    <w:rsid w:val="006C37DD"/>
    <w:rsid w:val="0071345A"/>
    <w:rsid w:val="0079215D"/>
    <w:rsid w:val="007B37CD"/>
    <w:rsid w:val="007D06F2"/>
    <w:rsid w:val="008838DB"/>
    <w:rsid w:val="008A0661"/>
    <w:rsid w:val="00913F3A"/>
    <w:rsid w:val="0096596D"/>
    <w:rsid w:val="009A5E7F"/>
    <w:rsid w:val="00A82420"/>
    <w:rsid w:val="00AF75EB"/>
    <w:rsid w:val="00C01B2B"/>
    <w:rsid w:val="00C3542C"/>
    <w:rsid w:val="00C529D1"/>
    <w:rsid w:val="00CE0EED"/>
    <w:rsid w:val="00CF0F46"/>
    <w:rsid w:val="00D422E8"/>
    <w:rsid w:val="00D47B58"/>
    <w:rsid w:val="00DF2F39"/>
    <w:rsid w:val="00E042AD"/>
    <w:rsid w:val="00E600CA"/>
    <w:rsid w:val="00ED46C3"/>
    <w:rsid w:val="00F0426F"/>
    <w:rsid w:val="00F20E52"/>
    <w:rsid w:val="00FA69E8"/>
    <w:rsid w:val="00FC5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8CEFA"/>
  <w15:chartTrackingRefBased/>
  <w15:docId w15:val="{558DE08E-E7E6-4A5E-9BDF-1C2A2DF5D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784C"/>
    <w:rPr>
      <w:color w:val="0563C1" w:themeColor="hyperlink"/>
      <w:u w:val="single"/>
    </w:rPr>
  </w:style>
  <w:style w:type="character" w:styleId="CommentReference">
    <w:name w:val="annotation reference"/>
    <w:basedOn w:val="DefaultParagraphFont"/>
    <w:uiPriority w:val="99"/>
    <w:semiHidden/>
    <w:unhideWhenUsed/>
    <w:rsid w:val="00340969"/>
    <w:rPr>
      <w:sz w:val="16"/>
      <w:szCs w:val="16"/>
    </w:rPr>
  </w:style>
  <w:style w:type="paragraph" w:styleId="CommentText">
    <w:name w:val="annotation text"/>
    <w:basedOn w:val="Normal"/>
    <w:link w:val="CommentTextChar"/>
    <w:uiPriority w:val="99"/>
    <w:semiHidden/>
    <w:unhideWhenUsed/>
    <w:rsid w:val="00340969"/>
    <w:pPr>
      <w:spacing w:line="240" w:lineRule="auto"/>
    </w:pPr>
    <w:rPr>
      <w:sz w:val="20"/>
      <w:szCs w:val="20"/>
    </w:rPr>
  </w:style>
  <w:style w:type="character" w:customStyle="1" w:styleId="CommentTextChar">
    <w:name w:val="Comment Text Char"/>
    <w:basedOn w:val="DefaultParagraphFont"/>
    <w:link w:val="CommentText"/>
    <w:uiPriority w:val="99"/>
    <w:semiHidden/>
    <w:rsid w:val="00340969"/>
    <w:rPr>
      <w:sz w:val="20"/>
      <w:szCs w:val="20"/>
    </w:rPr>
  </w:style>
  <w:style w:type="paragraph" w:styleId="CommentSubject">
    <w:name w:val="annotation subject"/>
    <w:basedOn w:val="CommentText"/>
    <w:next w:val="CommentText"/>
    <w:link w:val="CommentSubjectChar"/>
    <w:uiPriority w:val="99"/>
    <w:semiHidden/>
    <w:unhideWhenUsed/>
    <w:rsid w:val="00340969"/>
    <w:rPr>
      <w:b/>
      <w:bCs/>
    </w:rPr>
  </w:style>
  <w:style w:type="character" w:customStyle="1" w:styleId="CommentSubjectChar">
    <w:name w:val="Comment Subject Char"/>
    <w:basedOn w:val="CommentTextChar"/>
    <w:link w:val="CommentSubject"/>
    <w:uiPriority w:val="99"/>
    <w:semiHidden/>
    <w:rsid w:val="00340969"/>
    <w:rPr>
      <w:b/>
      <w:bCs/>
      <w:sz w:val="20"/>
      <w:szCs w:val="20"/>
    </w:rPr>
  </w:style>
  <w:style w:type="paragraph" w:styleId="BalloonText">
    <w:name w:val="Balloon Text"/>
    <w:basedOn w:val="Normal"/>
    <w:link w:val="BalloonTextChar"/>
    <w:uiPriority w:val="99"/>
    <w:semiHidden/>
    <w:unhideWhenUsed/>
    <w:rsid w:val="003409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096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18250/consultation-paper.pdf" TargetMode="External"/><Relationship Id="rId13" Type="http://schemas.openxmlformats.org/officeDocument/2006/relationships/hyperlink" Target="https://www.britannica.com/biography/Carl-von-Clausewitz" TargetMode="External"/><Relationship Id="rId18" Type="http://schemas.openxmlformats.org/officeDocument/2006/relationships/hyperlink" Target="https://www.gov.uk/government/publications/emergency-preparedness" TargetMode="External"/><Relationship Id="rId26" Type="http://schemas.openxmlformats.org/officeDocument/2006/relationships/hyperlink" Target="https://www.routledge.com/rsc/downloads/Terrorism_Studies_FreeBook_Final_New.pdf" TargetMode="External"/><Relationship Id="rId3" Type="http://schemas.openxmlformats.org/officeDocument/2006/relationships/webSettings" Target="webSettings.xml"/><Relationship Id="rId21" Type="http://schemas.openxmlformats.org/officeDocument/2006/relationships/hyperlink" Target="https://www.jesip.org.uk/uploads/media/Documents%20Products/Kerslake_Report_Manchester_Are.pdf" TargetMode="External"/><Relationship Id="rId7" Type="http://schemas.openxmlformats.org/officeDocument/2006/relationships/hyperlink" Target="https://assets.publishing.service.gov.uk/government/uploads/system/uploads/attachment_data/file/97944/stop-search-code-of-practice.pdf" TargetMode="External"/><Relationship Id="rId12" Type="http://schemas.openxmlformats.org/officeDocument/2006/relationships/hyperlink" Target="https://www.britannica.com/event/Omagh-bombing" TargetMode="External"/><Relationship Id="rId17" Type="http://schemas.openxmlformats.org/officeDocument/2006/relationships/hyperlink" Target="https://www.gov.uk/guidance/preparation-and-planning-for-emergencies-responsibilities-of-responder-agencies-and-others" TargetMode="External"/><Relationship Id="rId25" Type="http://schemas.openxmlformats.org/officeDocument/2006/relationships/hyperlink" Target="https://www.ox.ac.uk/about/organisation/university-officers/vice-chancellor" TargetMode="External"/><Relationship Id="rId2" Type="http://schemas.openxmlformats.org/officeDocument/2006/relationships/settings" Target="settings.xml"/><Relationship Id="rId16" Type="http://schemas.openxmlformats.org/officeDocument/2006/relationships/hyperlink" Target="https://www.gov.uk/government/collections/counter-terrorism-and-security-bill" TargetMode="External"/><Relationship Id="rId20" Type="http://schemas.openxmlformats.org/officeDocument/2006/relationships/hyperlink" Target="https://www.history.com/topics/21st-century/al-qaeda"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716907/140618_CCS207_CCS0218929798-1_CONTEST_3.0_WEB.pdf" TargetMode="External"/><Relationship Id="rId11" Type="http://schemas.openxmlformats.org/officeDocument/2006/relationships/hyperlink" Target="https://www.britannica.com/topic/al-Qaeda" TargetMode="External"/><Relationship Id="rId24" Type="http://schemas.openxmlformats.org/officeDocument/2006/relationships/hyperlink" Target="https://www.ohchr.org/documents/publications/factsheet32en.pdf" TargetMode="External"/><Relationship Id="rId5" Type="http://schemas.openxmlformats.org/officeDocument/2006/relationships/hyperlink" Target="https://www.app.college.police.uk/contact-us/" TargetMode="External"/><Relationship Id="rId15" Type="http://schemas.openxmlformats.org/officeDocument/2006/relationships/hyperlink" Target="https://www.gov.uk/government/publications/2010-to-2015-government-policy-counter-terrorism/2010-to-2015-government-policy-counter-terrorism" TargetMode="External"/><Relationship Id="rId23" Type="http://schemas.openxmlformats.org/officeDocument/2006/relationships/hyperlink" Target="https://www.nytimes.com/1970/07/05/archives/a-talk-with-konrad-lorenz.html" TargetMode="External"/><Relationship Id="rId28" Type="http://schemas.openxmlformats.org/officeDocument/2006/relationships/hyperlink" Target="https://www.unodc.org/documents/terrorism/Handbook_on_Criminal_Justice_Responses_to_Terrorism_en.pdf" TargetMode="External"/><Relationship Id="rId10" Type="http://schemas.openxmlformats.org/officeDocument/2006/relationships/hyperlink" Target="https://www.britannica.com/topic/guerrilla-warfare/Origins-of-modern-guerrilla-warfare" TargetMode="External"/><Relationship Id="rId19" Type="http://schemas.openxmlformats.org/officeDocument/2006/relationships/hyperlink" Target="https://www.gov.uk/government/publications/the-terrorism-act-2006" TargetMode="External"/><Relationship Id="rId4" Type="http://schemas.openxmlformats.org/officeDocument/2006/relationships/image" Target="media/image1.jpeg"/><Relationship Id="rId9" Type="http://schemas.openxmlformats.org/officeDocument/2006/relationships/hyperlink" Target="https://assets.publishing.service.gov.uk/government/uploads/system/uploads/attachment_data/file/611149/Chapter1_Module4.pdf" TargetMode="External"/><Relationship Id="rId14" Type="http://schemas.openxmlformats.org/officeDocument/2006/relationships/hyperlink" Target="https://www.cps.gov.uk/crime-info/terrorism" TargetMode="External"/><Relationship Id="rId22" Type="http://schemas.openxmlformats.org/officeDocument/2006/relationships/hyperlink" Target="https://www.mi5.gov.uk/people-and-organisation" TargetMode="External"/><Relationship Id="rId27" Type="http://schemas.openxmlformats.org/officeDocument/2006/relationships/hyperlink" Target="https://8768512fb23263ac9a23-f839e98e865f2de9ab20702733bd4398.ssl.cf2.rackcdn.com/look-inside/LI-9780745335438.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8790</TotalTime>
  <Pages>15</Pages>
  <Words>3251</Words>
  <Characters>18534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Carroll Family</dc:creator>
  <cp:keywords/>
  <dc:description/>
  <cp:lastModifiedBy>Carroll Family</cp:lastModifiedBy>
  <cp:revision>36</cp:revision>
  <dcterms:created xsi:type="dcterms:W3CDTF">2021-02-16T15:20:00Z</dcterms:created>
  <dcterms:modified xsi:type="dcterms:W3CDTF">2021-02-26T13:41:00Z</dcterms:modified>
</cp:coreProperties>
</file>