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840C4" w14:textId="18737E68" w:rsidR="001F0D4A" w:rsidRDefault="002A4A75" w:rsidP="009138E9">
      <w:pPr>
        <w:spacing w:line="360" w:lineRule="auto"/>
      </w:pPr>
      <w:r>
        <w:rPr>
          <w:rFonts w:ascii="Times New Roman" w:hAnsi="Times New Roman" w:cs="Times New Roman"/>
          <w:noProof/>
          <w:kern w:val="0"/>
          <w14:ligatures w14:val="none"/>
        </w:rPr>
        <w:drawing>
          <wp:anchor distT="0" distB="0" distL="114300" distR="114300" simplePos="0" relativeHeight="251658240" behindDoc="0" locked="0" layoutInCell="1" allowOverlap="1" wp14:anchorId="24216C97" wp14:editId="023FC3EB">
            <wp:simplePos x="0" y="0"/>
            <wp:positionH relativeFrom="column">
              <wp:posOffset>4072417</wp:posOffset>
            </wp:positionH>
            <wp:positionV relativeFrom="paragraph">
              <wp:posOffset>0</wp:posOffset>
            </wp:positionV>
            <wp:extent cx="1895475" cy="847725"/>
            <wp:effectExtent l="0" t="0" r="0" b="0"/>
            <wp:wrapSquare wrapText="bothSides"/>
            <wp:docPr id="1719814872" name="Picture 2" descr="A logo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14872" name="Picture 2" descr="A logo with a black backgroun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00C425E9">
        <w:rPr>
          <w:noProof/>
        </w:rPr>
        <w:drawing>
          <wp:inline distT="0" distB="0" distL="0" distR="0" wp14:anchorId="4799B2B4" wp14:editId="21C512DC">
            <wp:extent cx="2306955" cy="925195"/>
            <wp:effectExtent l="0" t="0" r="0" b="8255"/>
            <wp:docPr id="178577160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771607"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6955" cy="925195"/>
                    </a:xfrm>
                    <a:prstGeom prst="rect">
                      <a:avLst/>
                    </a:prstGeom>
                    <a:noFill/>
                    <a:ln>
                      <a:noFill/>
                    </a:ln>
                  </pic:spPr>
                </pic:pic>
              </a:graphicData>
            </a:graphic>
          </wp:inline>
        </w:drawing>
      </w:r>
    </w:p>
    <w:p w14:paraId="7AB06131" w14:textId="77777777" w:rsidR="000C566E" w:rsidRDefault="000C566E" w:rsidP="009138E9">
      <w:pPr>
        <w:pStyle w:val="Title"/>
        <w:spacing w:line="360" w:lineRule="auto"/>
        <w:jc w:val="center"/>
      </w:pPr>
    </w:p>
    <w:p w14:paraId="5E1274FB" w14:textId="2187ADA5" w:rsidR="001F0D4A" w:rsidRDefault="000C566E" w:rsidP="009138E9">
      <w:pPr>
        <w:pStyle w:val="Title"/>
        <w:spacing w:line="360" w:lineRule="auto"/>
        <w:jc w:val="center"/>
      </w:pPr>
      <w:r>
        <w:t>A</w:t>
      </w:r>
      <w:r w:rsidR="001F0D4A">
        <w:t xml:space="preserve"> Systems Engineering </w:t>
      </w:r>
      <w:r w:rsidR="00705D8F">
        <w:t>Toolkit</w:t>
      </w:r>
      <w:r w:rsidR="001F0D4A">
        <w:t xml:space="preserve"> </w:t>
      </w:r>
      <w:r w:rsidR="00705D8F">
        <w:t xml:space="preserve">for </w:t>
      </w:r>
      <w:r w:rsidR="001F0D4A">
        <w:t>Rapid Payload Development</w:t>
      </w:r>
    </w:p>
    <w:p w14:paraId="71907716" w14:textId="77777777" w:rsidR="002A4A75" w:rsidRPr="002A4A75" w:rsidRDefault="002A4A75" w:rsidP="009138E9">
      <w:pPr>
        <w:spacing w:line="360" w:lineRule="auto"/>
        <w:jc w:val="center"/>
        <w:rPr>
          <w:rFonts w:asciiTheme="majorHAnsi" w:hAnsiTheme="majorHAnsi" w:cstheme="majorHAnsi"/>
          <w:sz w:val="56"/>
          <w:szCs w:val="56"/>
        </w:rPr>
      </w:pPr>
      <w:r w:rsidRPr="002A4A75">
        <w:rPr>
          <w:rFonts w:asciiTheme="majorHAnsi" w:hAnsiTheme="majorHAnsi" w:cstheme="majorHAnsi"/>
          <w:sz w:val="56"/>
          <w:szCs w:val="56"/>
        </w:rPr>
        <w:t xml:space="preserve">By </w:t>
      </w:r>
    </w:p>
    <w:p w14:paraId="32164F92" w14:textId="00CFE2C5" w:rsidR="009138E9" w:rsidRDefault="002A4A75" w:rsidP="009138E9">
      <w:pPr>
        <w:spacing w:line="360" w:lineRule="auto"/>
        <w:jc w:val="center"/>
        <w:rPr>
          <w:rFonts w:asciiTheme="majorHAnsi" w:hAnsiTheme="majorHAnsi" w:cstheme="majorHAnsi"/>
          <w:sz w:val="56"/>
          <w:szCs w:val="56"/>
        </w:rPr>
      </w:pPr>
      <w:r w:rsidRPr="002A4A75">
        <w:rPr>
          <w:rFonts w:asciiTheme="majorHAnsi" w:hAnsiTheme="majorHAnsi" w:cstheme="majorHAnsi"/>
          <w:sz w:val="56"/>
          <w:szCs w:val="56"/>
        </w:rPr>
        <w:t>Joshua Luke Evans</w:t>
      </w:r>
    </w:p>
    <w:p w14:paraId="5DF0AEE3" w14:textId="59E3520F" w:rsidR="00E5720E" w:rsidRDefault="00486C29" w:rsidP="009138E9">
      <w:pPr>
        <w:spacing w:line="360" w:lineRule="auto"/>
        <w:jc w:val="center"/>
        <w:rPr>
          <w:rFonts w:asciiTheme="majorHAnsi" w:hAnsiTheme="majorHAnsi" w:cstheme="majorHAnsi"/>
          <w:sz w:val="56"/>
          <w:szCs w:val="56"/>
        </w:rPr>
      </w:pPr>
      <w:r>
        <w:rPr>
          <w:rFonts w:asciiTheme="majorHAnsi" w:hAnsiTheme="majorHAnsi" w:cstheme="majorHAnsi"/>
          <w:sz w:val="56"/>
          <w:szCs w:val="56"/>
        </w:rPr>
        <w:t>Supervisor: David Holley</w:t>
      </w:r>
    </w:p>
    <w:p w14:paraId="7624BEBD" w14:textId="77777777" w:rsidR="009138E9" w:rsidRDefault="009138E9" w:rsidP="009138E9">
      <w:pPr>
        <w:spacing w:line="360" w:lineRule="auto"/>
        <w:jc w:val="center"/>
      </w:pPr>
    </w:p>
    <w:p w14:paraId="53B8A773" w14:textId="7AB65616" w:rsidR="002324CB" w:rsidRDefault="006F21F8" w:rsidP="009138E9">
      <w:pPr>
        <w:spacing w:line="360" w:lineRule="auto"/>
        <w:jc w:val="center"/>
        <w:rPr>
          <w:rFonts w:asciiTheme="majorHAnsi" w:hAnsiTheme="majorHAnsi" w:cstheme="majorHAnsi"/>
          <w:sz w:val="48"/>
          <w:szCs w:val="48"/>
        </w:rPr>
      </w:pPr>
      <w:r w:rsidRPr="006F21F8">
        <w:rPr>
          <w:rFonts w:asciiTheme="majorHAnsi" w:hAnsiTheme="majorHAnsi" w:cstheme="majorHAnsi"/>
          <w:sz w:val="48"/>
          <w:szCs w:val="48"/>
        </w:rPr>
        <w:t xml:space="preserve">Project submitted as part of the requirements for the award of </w:t>
      </w:r>
      <w:r w:rsidR="008F5196" w:rsidRPr="006F21F8">
        <w:rPr>
          <w:rFonts w:asciiTheme="majorHAnsi" w:hAnsiTheme="majorHAnsi" w:cstheme="majorHAnsi"/>
          <w:sz w:val="48"/>
          <w:szCs w:val="48"/>
        </w:rPr>
        <w:t>BEng</w:t>
      </w:r>
      <w:r w:rsidRPr="006F21F8">
        <w:rPr>
          <w:rFonts w:asciiTheme="majorHAnsi" w:hAnsiTheme="majorHAnsi" w:cstheme="majorHAnsi"/>
          <w:sz w:val="48"/>
          <w:szCs w:val="48"/>
        </w:rPr>
        <w:t xml:space="preserve"> (Hons) OME</w:t>
      </w:r>
    </w:p>
    <w:p w14:paraId="3F3DF4A8" w14:textId="4421702E" w:rsidR="002324CB" w:rsidRPr="006F21F8" w:rsidRDefault="002324CB" w:rsidP="009138E9">
      <w:pPr>
        <w:spacing w:line="360" w:lineRule="auto"/>
        <w:jc w:val="center"/>
        <w:rPr>
          <w:rFonts w:asciiTheme="majorHAnsi" w:hAnsiTheme="majorHAnsi" w:cstheme="majorHAnsi"/>
          <w:sz w:val="48"/>
          <w:szCs w:val="48"/>
        </w:rPr>
      </w:pPr>
      <w:r>
        <w:rPr>
          <w:rFonts w:asciiTheme="majorHAnsi" w:hAnsiTheme="majorHAnsi" w:cstheme="majorHAnsi"/>
          <w:sz w:val="48"/>
          <w:szCs w:val="48"/>
        </w:rPr>
        <w:t>July 2025</w:t>
      </w:r>
    </w:p>
    <w:p w14:paraId="34F6CB38" w14:textId="77777777" w:rsidR="001F0D4A" w:rsidRDefault="001F0D4A" w:rsidP="009138E9">
      <w:pPr>
        <w:spacing w:line="360" w:lineRule="auto"/>
      </w:pPr>
    </w:p>
    <w:p w14:paraId="21F8FA92" w14:textId="4E990490" w:rsidR="001F0D4A" w:rsidRDefault="002A4A75" w:rsidP="009138E9">
      <w:pPr>
        <w:spacing w:line="360" w:lineRule="auto"/>
        <w:jc w:val="right"/>
      </w:pPr>
      <w:r>
        <w:rPr>
          <w:noProof/>
        </w:rPr>
        <w:drawing>
          <wp:inline distT="0" distB="0" distL="0" distR="0" wp14:anchorId="5F50EFF0" wp14:editId="31E7A908">
            <wp:extent cx="2422566" cy="619163"/>
            <wp:effectExtent l="0" t="0" r="0" b="9525"/>
            <wp:docPr id="1430232970" name="Picture 2"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32970" name="Picture 2" descr="A logo with text on i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33193" cy="621879"/>
                    </a:xfrm>
                    <a:prstGeom prst="rect">
                      <a:avLst/>
                    </a:prstGeom>
                    <a:noFill/>
                    <a:ln>
                      <a:noFill/>
                    </a:ln>
                  </pic:spPr>
                </pic:pic>
              </a:graphicData>
            </a:graphic>
          </wp:inline>
        </w:drawing>
      </w:r>
    </w:p>
    <w:p w14:paraId="7142FD5C" w14:textId="77777777" w:rsidR="001F0D4A" w:rsidRDefault="001F0D4A" w:rsidP="009138E9">
      <w:pPr>
        <w:spacing w:line="360" w:lineRule="auto"/>
      </w:pPr>
    </w:p>
    <w:p w14:paraId="5137168C" w14:textId="77777777" w:rsidR="00CF26C5" w:rsidRDefault="00CF26C5" w:rsidP="009138E9">
      <w:pPr>
        <w:pStyle w:val="Heading1"/>
        <w:spacing w:line="360" w:lineRule="auto"/>
      </w:pPr>
      <w:bookmarkStart w:id="0" w:name="_Toc204281850"/>
      <w:r>
        <w:t>Release Conditions</w:t>
      </w:r>
      <w:bookmarkEnd w:id="0"/>
    </w:p>
    <w:p w14:paraId="2441965E" w14:textId="77777777" w:rsidR="00CF26C5" w:rsidRDefault="00CF26C5" w:rsidP="00EA1AE2">
      <w:pPr>
        <w:spacing w:line="360" w:lineRule="auto"/>
        <w:jc w:val="both"/>
      </w:pPr>
      <w:r>
        <w:t>This document contains commercially valuable information controlled by Dstl. Intellectual Property Group must be consulted before it is released outside Dstl.</w:t>
      </w:r>
    </w:p>
    <w:p w14:paraId="2A56DA18" w14:textId="4B7AB1AC" w:rsidR="000128A4" w:rsidRDefault="00CF26C5" w:rsidP="00EA1AE2">
      <w:pPr>
        <w:spacing w:line="360" w:lineRule="auto"/>
        <w:jc w:val="both"/>
      </w:pPr>
      <w:r>
        <w:t xml:space="preserve">This document is released to </w:t>
      </w:r>
      <w:r w:rsidR="15898340">
        <w:t xml:space="preserve">The University of Wales Trinity Saint David </w:t>
      </w:r>
      <w:r>
        <w:t xml:space="preserve">for limited purposes only, and is not to be used for other purposes or disclosed to any third party without Dstl consent. </w:t>
      </w:r>
    </w:p>
    <w:p w14:paraId="197EEADD" w14:textId="77777777" w:rsidR="00322B87" w:rsidRDefault="00322B87" w:rsidP="00EA1AE2">
      <w:pPr>
        <w:spacing w:line="360" w:lineRule="auto"/>
        <w:jc w:val="both"/>
      </w:pPr>
    </w:p>
    <w:p w14:paraId="539B1B6A" w14:textId="60F9A48E" w:rsidR="00CF26C5" w:rsidRDefault="00CF26C5" w:rsidP="00EA1AE2">
      <w:pPr>
        <w:spacing w:line="360" w:lineRule="auto"/>
        <w:jc w:val="both"/>
      </w:pPr>
      <w:r>
        <w:t>© Crown Copyright 2025</w:t>
      </w:r>
    </w:p>
    <w:p w14:paraId="084BA2ED" w14:textId="642AD39F" w:rsidR="00CF26C5" w:rsidRDefault="00CF26C5" w:rsidP="00EA1AE2">
      <w:pPr>
        <w:spacing w:line="360" w:lineRule="auto"/>
        <w:jc w:val="both"/>
      </w:pPr>
      <w:r>
        <w:t>Defence Science and Technology Laboratory UK</w:t>
      </w:r>
    </w:p>
    <w:p w14:paraId="58B6123F" w14:textId="77777777" w:rsidR="00CF26C5" w:rsidRDefault="00CF26C5" w:rsidP="00EA1AE2">
      <w:pPr>
        <w:spacing w:line="360" w:lineRule="auto"/>
        <w:jc w:val="both"/>
      </w:pPr>
      <w:r>
        <w:t>Approval for wider use or release must be sought from:</w:t>
      </w:r>
    </w:p>
    <w:p w14:paraId="5BE6F069" w14:textId="77777777" w:rsidR="00CF26C5" w:rsidRDefault="00CF26C5" w:rsidP="00EA1AE2">
      <w:pPr>
        <w:spacing w:line="360" w:lineRule="auto"/>
        <w:jc w:val="both"/>
      </w:pPr>
    </w:p>
    <w:p w14:paraId="45A1D57E" w14:textId="77777777" w:rsidR="00CF26C5" w:rsidRDefault="00CF26C5" w:rsidP="00EA1AE2">
      <w:pPr>
        <w:spacing w:line="360" w:lineRule="auto"/>
        <w:jc w:val="both"/>
      </w:pPr>
      <w:r>
        <w:tab/>
        <w:t>Intellectual Property Group</w:t>
      </w:r>
    </w:p>
    <w:p w14:paraId="6C882B72" w14:textId="77777777" w:rsidR="00CF26C5" w:rsidRDefault="00CF26C5" w:rsidP="00EA1AE2">
      <w:pPr>
        <w:spacing w:line="360" w:lineRule="auto"/>
        <w:jc w:val="both"/>
      </w:pPr>
      <w:r>
        <w:tab/>
        <w:t>Defence Science and Technology Laboratory</w:t>
      </w:r>
    </w:p>
    <w:p w14:paraId="044E9CEB" w14:textId="3EF7AB1A" w:rsidR="00CF26C5" w:rsidRDefault="00CF26C5" w:rsidP="00EA1AE2">
      <w:pPr>
        <w:spacing w:line="360" w:lineRule="auto"/>
        <w:jc w:val="both"/>
      </w:pPr>
      <w:r>
        <w:tab/>
        <w:t>Porton Down, Salisbury, Wiltshire SP4 0JQ</w:t>
      </w:r>
    </w:p>
    <w:p w14:paraId="64A3921E" w14:textId="77777777" w:rsidR="00CF26C5" w:rsidRDefault="00CF26C5" w:rsidP="009138E9">
      <w:pPr>
        <w:spacing w:line="360" w:lineRule="auto"/>
      </w:pPr>
    </w:p>
    <w:p w14:paraId="28135BAD" w14:textId="77777777" w:rsidR="00892C42" w:rsidRDefault="00892C42" w:rsidP="009138E9">
      <w:pPr>
        <w:spacing w:line="360" w:lineRule="auto"/>
        <w:sectPr w:rsidR="00892C42">
          <w:headerReference w:type="default" r:id="rId12"/>
          <w:footerReference w:type="default" r:id="rId13"/>
          <w:footerReference w:type="first" r:id="rId14"/>
          <w:pgSz w:w="11906" w:h="16838"/>
          <w:pgMar w:top="1440" w:right="1440" w:bottom="1440" w:left="1440" w:header="708" w:footer="708" w:gutter="0"/>
          <w:cols w:space="708"/>
          <w:docGrid w:linePitch="360"/>
        </w:sectPr>
      </w:pPr>
    </w:p>
    <w:p w14:paraId="0E8888CF" w14:textId="77777777" w:rsidR="00892C42" w:rsidRDefault="00892C42" w:rsidP="009138E9">
      <w:pPr>
        <w:pStyle w:val="Heading1"/>
        <w:spacing w:line="360" w:lineRule="auto"/>
      </w:pPr>
      <w:bookmarkStart w:id="1" w:name="_Toc204281851"/>
      <w:r>
        <w:lastRenderedPageBreak/>
        <w:t>Declaration of Originality</w:t>
      </w:r>
      <w:bookmarkEnd w:id="1"/>
    </w:p>
    <w:p w14:paraId="13290D54" w14:textId="4199AD48" w:rsidR="00FD1B0B" w:rsidRDefault="00FD1B0B" w:rsidP="00EA1AE2">
      <w:pPr>
        <w:spacing w:line="360" w:lineRule="auto"/>
        <w:jc w:val="both"/>
        <w:rPr>
          <w:rFonts w:ascii="Calibri" w:hAnsi="Calibri"/>
          <w:color w:val="000000"/>
        </w:rPr>
      </w:pPr>
      <w:r>
        <w:rPr>
          <w:rFonts w:ascii="Calibri" w:hAnsi="Calibri"/>
          <w:color w:val="000000"/>
        </w:rPr>
        <w:t xml:space="preserve">I, Joshua Luke Evans declare that I am the sole author of this Project; that all references cited have been consulted; that I have conducted all work of which this is a record, and that the finished work lies within the prescribed word limits. </w:t>
      </w:r>
    </w:p>
    <w:p w14:paraId="28F11679" w14:textId="77777777" w:rsidR="00FD1B0B" w:rsidRDefault="00FD1B0B" w:rsidP="009138E9">
      <w:pPr>
        <w:spacing w:line="360" w:lineRule="auto"/>
        <w:rPr>
          <w:rFonts w:ascii="Calibri" w:hAnsi="Calibri"/>
          <w:color w:val="000000"/>
        </w:rPr>
      </w:pPr>
      <w:r>
        <w:rPr>
          <w:rFonts w:ascii="Calibri" w:hAnsi="Calibri"/>
          <w:color w:val="000000"/>
        </w:rPr>
        <w:t xml:space="preserve">  </w:t>
      </w:r>
    </w:p>
    <w:p w14:paraId="43F7FA52" w14:textId="77777777" w:rsidR="00FD1B0B" w:rsidRDefault="00FD1B0B" w:rsidP="009138E9">
      <w:pPr>
        <w:spacing w:line="360" w:lineRule="auto"/>
        <w:rPr>
          <w:rFonts w:ascii="Calibri" w:hAnsi="Calibri"/>
          <w:color w:val="000000"/>
        </w:rPr>
      </w:pPr>
      <w:r>
        <w:rPr>
          <w:rFonts w:ascii="Calibri" w:hAnsi="Calibri"/>
          <w:color w:val="000000"/>
        </w:rPr>
        <w:t xml:space="preserve">This work has not previously been accepted as part of any other degree submission. </w:t>
      </w:r>
    </w:p>
    <w:p w14:paraId="1B4AF7E1" w14:textId="1E661877" w:rsidR="00FD1B0B" w:rsidRDefault="00FD1B0B" w:rsidP="009138E9">
      <w:pPr>
        <w:spacing w:line="360" w:lineRule="auto"/>
        <w:rPr>
          <w:rFonts w:ascii="Calibri" w:hAnsi="Calibri"/>
          <w:color w:val="000000"/>
        </w:rPr>
      </w:pPr>
      <w:r>
        <w:rPr>
          <w:rFonts w:ascii="Calibri" w:hAnsi="Calibri"/>
          <w:color w:val="000000"/>
        </w:rPr>
        <w:t xml:space="preserve">  </w:t>
      </w:r>
    </w:p>
    <w:p w14:paraId="26142F48" w14:textId="0FFF0F0E" w:rsidR="00FD1B0B" w:rsidRDefault="00FD1B0B" w:rsidP="009138E9">
      <w:pPr>
        <w:spacing w:line="360" w:lineRule="auto"/>
        <w:ind w:left="1440"/>
        <w:rPr>
          <w:rFonts w:ascii="Calibri" w:hAnsi="Calibri"/>
          <w:color w:val="000000"/>
        </w:rPr>
      </w:pPr>
      <w:r>
        <w:rPr>
          <w:rFonts w:ascii="Calibri" w:hAnsi="Calibri"/>
          <w:b/>
          <w:bCs/>
          <w:i/>
          <w:iCs/>
          <w:color w:val="000000"/>
        </w:rPr>
        <w:t xml:space="preserve">Signed : </w:t>
      </w:r>
      <w:r w:rsidR="00E511DC">
        <w:rPr>
          <w:rFonts w:ascii="Calibri" w:hAnsi="Calibri"/>
          <w:b/>
          <w:bCs/>
          <w:i/>
          <w:iCs/>
          <w:noProof/>
          <w:color w:val="000000"/>
        </w:rPr>
        <w:drawing>
          <wp:inline distT="0" distB="0" distL="0" distR="0" wp14:anchorId="46F158BD" wp14:editId="07C6C4F5">
            <wp:extent cx="1478280" cy="650153"/>
            <wp:effectExtent l="0" t="0" r="7620" b="0"/>
            <wp:docPr id="454040426" name="Picture 1"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40426" name="Picture 1" descr="A signature on a white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03547" cy="661265"/>
                    </a:xfrm>
                    <a:prstGeom prst="rect">
                      <a:avLst/>
                    </a:prstGeom>
                  </pic:spPr>
                </pic:pic>
              </a:graphicData>
            </a:graphic>
          </wp:inline>
        </w:drawing>
      </w:r>
      <w:r>
        <w:rPr>
          <w:rFonts w:ascii="Calibri" w:hAnsi="Calibri"/>
          <w:b/>
          <w:bCs/>
          <w:i/>
          <w:iCs/>
          <w:color w:val="000000"/>
        </w:rPr>
        <w:t xml:space="preserve"> </w:t>
      </w:r>
    </w:p>
    <w:p w14:paraId="6F66AE00" w14:textId="77777777" w:rsidR="00FD1B0B" w:rsidRDefault="00FD1B0B" w:rsidP="009138E9">
      <w:pPr>
        <w:spacing w:line="360" w:lineRule="auto"/>
        <w:ind w:left="1440"/>
        <w:rPr>
          <w:rFonts w:ascii="Calibri" w:hAnsi="Calibri"/>
          <w:color w:val="000000"/>
        </w:rPr>
      </w:pPr>
      <w:r>
        <w:rPr>
          <w:rFonts w:ascii="Calibri" w:hAnsi="Calibri"/>
          <w:b/>
          <w:bCs/>
          <w:i/>
          <w:iCs/>
          <w:color w:val="000000"/>
        </w:rPr>
        <w:t xml:space="preserve"> </w:t>
      </w:r>
    </w:p>
    <w:p w14:paraId="512E35D4" w14:textId="77777777" w:rsidR="00FD1B0B" w:rsidRDefault="00FD1B0B" w:rsidP="009138E9">
      <w:pPr>
        <w:spacing w:line="360" w:lineRule="auto"/>
        <w:ind w:left="1440"/>
        <w:rPr>
          <w:rFonts w:ascii="Calibri" w:hAnsi="Calibri"/>
          <w:color w:val="000000"/>
        </w:rPr>
      </w:pPr>
      <w:r>
        <w:rPr>
          <w:rFonts w:ascii="Calibri" w:hAnsi="Calibri"/>
          <w:b/>
          <w:bCs/>
          <w:i/>
          <w:iCs/>
          <w:color w:val="000000"/>
        </w:rPr>
        <w:t xml:space="preserve"> </w:t>
      </w:r>
    </w:p>
    <w:p w14:paraId="74D3DB5B" w14:textId="0B6E17CF" w:rsidR="00FD1B0B" w:rsidRDefault="00FD1B0B" w:rsidP="009138E9">
      <w:pPr>
        <w:spacing w:line="360" w:lineRule="auto"/>
        <w:ind w:left="1440"/>
        <w:rPr>
          <w:rFonts w:ascii="Calibri" w:hAnsi="Calibri"/>
          <w:color w:val="000000"/>
        </w:rPr>
      </w:pPr>
      <w:r>
        <w:rPr>
          <w:rFonts w:ascii="Calibri" w:hAnsi="Calibri"/>
          <w:b/>
          <w:bCs/>
          <w:i/>
          <w:iCs/>
          <w:color w:val="000000"/>
        </w:rPr>
        <w:t xml:space="preserve">Date : </w:t>
      </w:r>
      <w:r w:rsidR="00FD62B3" w:rsidRPr="009E6E73">
        <w:rPr>
          <w:rFonts w:ascii="Calibri" w:hAnsi="Calibri"/>
          <w:color w:val="000000"/>
        </w:rPr>
        <w:t>2</w:t>
      </w:r>
      <w:r w:rsidR="004C200E">
        <w:rPr>
          <w:rFonts w:ascii="Calibri" w:hAnsi="Calibri"/>
          <w:color w:val="000000"/>
        </w:rPr>
        <w:t>4</w:t>
      </w:r>
      <w:r w:rsidR="00FD62B3" w:rsidRPr="009E6E73">
        <w:rPr>
          <w:rFonts w:ascii="Calibri" w:hAnsi="Calibri"/>
          <w:color w:val="000000"/>
        </w:rPr>
        <w:t>/07/2025</w:t>
      </w:r>
      <w:r w:rsidR="00FD62B3">
        <w:rPr>
          <w:rFonts w:ascii="Calibri" w:hAnsi="Calibri"/>
          <w:b/>
          <w:bCs/>
          <w:i/>
          <w:iCs/>
          <w:color w:val="000000"/>
        </w:rPr>
        <w:t xml:space="preserve"> </w:t>
      </w:r>
    </w:p>
    <w:p w14:paraId="7E932DFD" w14:textId="77777777" w:rsidR="00FD1B0B" w:rsidRDefault="00FD1B0B" w:rsidP="009138E9">
      <w:pPr>
        <w:pStyle w:val="Heading3"/>
        <w:spacing w:line="360" w:lineRule="auto"/>
        <w:rPr>
          <w:rFonts w:ascii="Arial" w:hAnsi="Arial" w:cs="Arial"/>
          <w:color w:val="000000"/>
          <w:sz w:val="22"/>
          <w:szCs w:val="22"/>
        </w:rPr>
      </w:pPr>
    </w:p>
    <w:p w14:paraId="237DAF55" w14:textId="7BC8B01D" w:rsidR="00FD1B0B" w:rsidRDefault="00FD1B0B" w:rsidP="009138E9">
      <w:pPr>
        <w:spacing w:line="360" w:lineRule="auto"/>
        <w:rPr>
          <w:rFonts w:cs="Arial"/>
          <w:b/>
          <w:bCs/>
          <w:color w:val="000000" w:themeColor="text1"/>
        </w:rPr>
      </w:pPr>
    </w:p>
    <w:p w14:paraId="50F24767" w14:textId="77777777" w:rsidR="00FD1B0B" w:rsidRDefault="00FD1B0B" w:rsidP="009138E9">
      <w:pPr>
        <w:spacing w:line="360" w:lineRule="auto"/>
      </w:pPr>
    </w:p>
    <w:p w14:paraId="78544C9E" w14:textId="77777777" w:rsidR="00FD1B0B" w:rsidRDefault="00FD1B0B" w:rsidP="009138E9">
      <w:pPr>
        <w:spacing w:line="360" w:lineRule="auto"/>
      </w:pPr>
    </w:p>
    <w:p w14:paraId="7A691FE5" w14:textId="33364C0A" w:rsidR="00FD1B0B" w:rsidRPr="00FD1B0B" w:rsidRDefault="00FD1B0B" w:rsidP="009138E9">
      <w:pPr>
        <w:spacing w:line="360" w:lineRule="auto"/>
        <w:sectPr w:rsidR="00FD1B0B" w:rsidRPr="00FD1B0B">
          <w:pgSz w:w="11906" w:h="16838"/>
          <w:pgMar w:top="1440" w:right="1440" w:bottom="1440" w:left="1440" w:header="708" w:footer="708" w:gutter="0"/>
          <w:cols w:space="708"/>
          <w:docGrid w:linePitch="360"/>
        </w:sectPr>
      </w:pPr>
    </w:p>
    <w:p w14:paraId="31351F1E" w14:textId="012D1AEE" w:rsidR="001F0D4A" w:rsidRDefault="008A7B69" w:rsidP="00EA1AE2">
      <w:pPr>
        <w:pStyle w:val="Heading1"/>
        <w:spacing w:line="360" w:lineRule="auto"/>
        <w:jc w:val="both"/>
      </w:pPr>
      <w:bookmarkStart w:id="2" w:name="_Toc204281852"/>
      <w:r>
        <w:lastRenderedPageBreak/>
        <w:t>Abstract</w:t>
      </w:r>
      <w:r w:rsidR="00C830BE">
        <w:t xml:space="preserve"> (500 words)</w:t>
      </w:r>
      <w:bookmarkEnd w:id="2"/>
    </w:p>
    <w:p w14:paraId="650EA2E9" w14:textId="25C85498" w:rsidR="000C566E" w:rsidRDefault="007D61D8" w:rsidP="00EA1AE2">
      <w:pPr>
        <w:spacing w:line="360" w:lineRule="auto"/>
        <w:jc w:val="both"/>
      </w:pPr>
      <w:r>
        <w:t>This study addresses the c</w:t>
      </w:r>
      <w:r w:rsidR="00F520ED">
        <w:t xml:space="preserve">hallenge of applying Systems Engineering (SE) within the context of the Defence Science and Technology Laboratory’s (Dstl) Support to Operations and Crises (S2OC) </w:t>
      </w:r>
      <w:r w:rsidR="4B2374BA">
        <w:t>programme</w:t>
      </w:r>
      <w:r w:rsidR="00F520ED">
        <w:t xml:space="preserve">. S2OC projects are characterised by accelerated timescales, </w:t>
      </w:r>
      <w:r w:rsidR="002C76E2">
        <w:t xml:space="preserve">dynamic operational requirements, and the need to deliver impactful Science and Technology (S&amp;T) for time-critical </w:t>
      </w:r>
      <w:r w:rsidR="002374CA">
        <w:t>UK defence and security needs. The absence of a tailored SE approach for this environment creates a potential for project ineffici</w:t>
      </w:r>
      <w:r w:rsidR="00F30D21">
        <w:t xml:space="preserve">encies, inconsistent outcomes, and an inability to effectively balance speed with the engineering rigour required for qualified </w:t>
      </w:r>
      <w:r w:rsidR="004323B8">
        <w:t xml:space="preserve">systems. The primary aim of this research was to therefore investigate existing SE practices and develop a </w:t>
      </w:r>
      <w:r w:rsidR="00F274D3">
        <w:t>tailored SE approach that meets the demands of the S2OC portfolio.</w:t>
      </w:r>
    </w:p>
    <w:p w14:paraId="6877348A" w14:textId="56D9F42D" w:rsidR="00F274D3" w:rsidRDefault="00F274D3" w:rsidP="00EA1AE2">
      <w:pPr>
        <w:spacing w:line="360" w:lineRule="auto"/>
        <w:jc w:val="both"/>
      </w:pPr>
      <w:r>
        <w:t xml:space="preserve">The research was conducted using a qualitative, multi-stage methodology. First, an extensive literature review was performed to survey the </w:t>
      </w:r>
      <w:r w:rsidR="005D54D3">
        <w:t xml:space="preserve">relevant SE and project management philosophies. This covered traditional, </w:t>
      </w:r>
      <w:r w:rsidR="00A9388D">
        <w:t xml:space="preserve">document-centric SE models as well as the principles of Agile and Lean methodologies, the spiral model, and the shift towards model-based Systems Engineering (MBSE). </w:t>
      </w:r>
      <w:r w:rsidR="0031540F">
        <w:t xml:space="preserve">Subsequently, an in-depth case study of a representative S2OC project, “Project X,” was conducted. This retrospective analysis identified the real-world limitations faced by the project team, including time pressures, key person dependency, indirect stakeholder communication, </w:t>
      </w:r>
      <w:r w:rsidR="00605652">
        <w:t>requirements ambiguity, and contractual firewalls with industry partners.</w:t>
      </w:r>
    </w:p>
    <w:p w14:paraId="5C7BDF47" w14:textId="77777777" w:rsidR="00103CF0" w:rsidRDefault="00605652" w:rsidP="00EA1AE2">
      <w:pPr>
        <w:spacing w:line="360" w:lineRule="auto"/>
        <w:jc w:val="both"/>
      </w:pPr>
      <w:r>
        <w:t xml:space="preserve">The findings revealed that no single SE framework would </w:t>
      </w:r>
      <w:r w:rsidR="000449A7">
        <w:t>be</w:t>
      </w:r>
      <w:r w:rsidR="002A59A3">
        <w:t xml:space="preserve"> a suitable solution for Project X. Traditional SE models would have been too slow and rigid, while a purely Agile approach </w:t>
      </w:r>
      <w:r w:rsidR="00103CF0">
        <w:t>would have struggled with the hardware complexities and the need for formal qualification. This analysis demonstrated a clear need for a hybrid, flexible approach that allows teams to select the appropriate tools based on their specific context.</w:t>
      </w:r>
    </w:p>
    <w:p w14:paraId="0DE995D8" w14:textId="77777777" w:rsidR="002519A4" w:rsidRDefault="00103CF0" w:rsidP="00EA1AE2">
      <w:pPr>
        <w:spacing w:line="360" w:lineRule="auto"/>
        <w:jc w:val="both"/>
      </w:pPr>
      <w:r>
        <w:t>The principal output of this study is a “Systems Engineering Toolkit for Rapid Payload Development,” although th</w:t>
      </w:r>
      <w:r w:rsidR="00EB10D3">
        <w:t xml:space="preserve">e toolkit could be readily applied to any other system. This toolkit is a collection of SE methods, tools, and practices drawn from the diverse frameworks studied. It is structured across </w:t>
      </w:r>
      <w:r w:rsidR="008E0A86">
        <w:t>different phases of the project lifecycle – from problem structuring and requirements capture, through to manufacturing and quality assurance. The toolkit is designed not as a prescriptive process, but as a “handrail” for decision-making</w:t>
      </w:r>
      <w:r w:rsidR="002811EE">
        <w:t xml:space="preserve">, providing guidance on how, when, and why </w:t>
      </w:r>
      <w:r w:rsidR="0044624A">
        <w:t>a certain tool could be used alongside its benefits and limitations. By offering methods ranging from collaborative</w:t>
      </w:r>
      <w:r w:rsidR="002519A4">
        <w:t xml:space="preserve"> tools like Rich Pictures to rigorous analysis techniques like Failure Mode &amp; Effect Analysis (FMEA), the toolkit empowers teams to construct a fit-for-purpose SE strategy.</w:t>
      </w:r>
    </w:p>
    <w:p w14:paraId="028AB225" w14:textId="1B111091" w:rsidR="00605652" w:rsidRDefault="002519A4" w:rsidP="00EA1AE2">
      <w:pPr>
        <w:spacing w:line="360" w:lineRule="auto"/>
        <w:jc w:val="both"/>
      </w:pPr>
      <w:r>
        <w:lastRenderedPageBreak/>
        <w:t xml:space="preserve">The study concludes that a flexible toolkit approach offers the most pragmatic path forward for S2OC – and potentially wider areas of Dstl. It provides a means to blend the essential discipline of SE with the pace demanded by modern operations. However, its success is dependent on the SE maturity of the practitioners. The </w:t>
      </w:r>
      <w:r w:rsidR="00EE7C53">
        <w:t>final recommendation is for this static toolkit to be evolved into a dynamic, living document, driven by community feedback and continuous improvement to ensure it remains a relevant and powerful enable</w:t>
      </w:r>
      <w:r w:rsidR="007B327B">
        <w:t>r for Dstl projects.</w:t>
      </w:r>
      <w:r w:rsidR="000449A7">
        <w:t xml:space="preserve"> </w:t>
      </w:r>
    </w:p>
    <w:p w14:paraId="503BDFCE" w14:textId="77777777" w:rsidR="000C566E" w:rsidRDefault="000C566E" w:rsidP="00EA1AE2">
      <w:pPr>
        <w:spacing w:line="360" w:lineRule="auto"/>
        <w:jc w:val="both"/>
        <w:sectPr w:rsidR="000C566E">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2"/>
          <w:szCs w:val="22"/>
          <w:lang w:eastAsia="en-US"/>
          <w14:ligatures w14:val="standardContextual"/>
        </w:rPr>
        <w:id w:val="-1205395253"/>
        <w:docPartObj>
          <w:docPartGallery w:val="Table of Contents"/>
          <w:docPartUnique/>
        </w:docPartObj>
      </w:sdtPr>
      <w:sdtEndPr>
        <w:rPr>
          <w:b/>
          <w:bCs/>
        </w:rPr>
      </w:sdtEndPr>
      <w:sdtContent>
        <w:p w14:paraId="3D1FABCD" w14:textId="2014E14E" w:rsidR="000C566E" w:rsidRDefault="000C566E" w:rsidP="009138E9">
          <w:pPr>
            <w:pStyle w:val="TOCHeading"/>
            <w:spacing w:line="360" w:lineRule="auto"/>
          </w:pPr>
          <w:r>
            <w:t>Contents</w:t>
          </w:r>
        </w:p>
        <w:p w14:paraId="5F516F54" w14:textId="472DC102" w:rsidR="000D7D95" w:rsidRDefault="000C566E">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4281850" w:history="1">
            <w:r w:rsidR="000D7D95" w:rsidRPr="00BA185E">
              <w:rPr>
                <w:rStyle w:val="Hyperlink"/>
                <w:noProof/>
              </w:rPr>
              <w:t>Release Conditions</w:t>
            </w:r>
            <w:r w:rsidR="000D7D95">
              <w:rPr>
                <w:noProof/>
                <w:webHidden/>
              </w:rPr>
              <w:tab/>
            </w:r>
            <w:r w:rsidR="000D7D95">
              <w:rPr>
                <w:noProof/>
                <w:webHidden/>
              </w:rPr>
              <w:fldChar w:fldCharType="begin"/>
            </w:r>
            <w:r w:rsidR="000D7D95">
              <w:rPr>
                <w:noProof/>
                <w:webHidden/>
              </w:rPr>
              <w:instrText xml:space="preserve"> PAGEREF _Toc204281850 \h </w:instrText>
            </w:r>
            <w:r w:rsidR="000D7D95">
              <w:rPr>
                <w:noProof/>
                <w:webHidden/>
              </w:rPr>
            </w:r>
            <w:r w:rsidR="000D7D95">
              <w:rPr>
                <w:noProof/>
                <w:webHidden/>
              </w:rPr>
              <w:fldChar w:fldCharType="separate"/>
            </w:r>
            <w:r w:rsidR="000D7D95">
              <w:rPr>
                <w:noProof/>
                <w:webHidden/>
              </w:rPr>
              <w:t>2</w:t>
            </w:r>
            <w:r w:rsidR="000D7D95">
              <w:rPr>
                <w:noProof/>
                <w:webHidden/>
              </w:rPr>
              <w:fldChar w:fldCharType="end"/>
            </w:r>
          </w:hyperlink>
        </w:p>
        <w:p w14:paraId="5228C740" w14:textId="0C4A3F9A" w:rsidR="000D7D95" w:rsidRDefault="000D7D95">
          <w:pPr>
            <w:pStyle w:val="TOC1"/>
            <w:tabs>
              <w:tab w:val="right" w:leader="dot" w:pos="9016"/>
            </w:tabs>
            <w:rPr>
              <w:rFonts w:eastAsiaTheme="minorEastAsia"/>
              <w:noProof/>
              <w:sz w:val="24"/>
              <w:szCs w:val="24"/>
              <w:lang w:eastAsia="en-GB"/>
            </w:rPr>
          </w:pPr>
          <w:hyperlink w:anchor="_Toc204281851" w:history="1">
            <w:r w:rsidRPr="00BA185E">
              <w:rPr>
                <w:rStyle w:val="Hyperlink"/>
                <w:noProof/>
              </w:rPr>
              <w:t>Declaration of Originality</w:t>
            </w:r>
            <w:r>
              <w:rPr>
                <w:noProof/>
                <w:webHidden/>
              </w:rPr>
              <w:tab/>
            </w:r>
            <w:r>
              <w:rPr>
                <w:noProof/>
                <w:webHidden/>
              </w:rPr>
              <w:fldChar w:fldCharType="begin"/>
            </w:r>
            <w:r>
              <w:rPr>
                <w:noProof/>
                <w:webHidden/>
              </w:rPr>
              <w:instrText xml:space="preserve"> PAGEREF _Toc204281851 \h </w:instrText>
            </w:r>
            <w:r>
              <w:rPr>
                <w:noProof/>
                <w:webHidden/>
              </w:rPr>
            </w:r>
            <w:r>
              <w:rPr>
                <w:noProof/>
                <w:webHidden/>
              </w:rPr>
              <w:fldChar w:fldCharType="separate"/>
            </w:r>
            <w:r>
              <w:rPr>
                <w:noProof/>
                <w:webHidden/>
              </w:rPr>
              <w:t>3</w:t>
            </w:r>
            <w:r>
              <w:rPr>
                <w:noProof/>
                <w:webHidden/>
              </w:rPr>
              <w:fldChar w:fldCharType="end"/>
            </w:r>
          </w:hyperlink>
        </w:p>
        <w:p w14:paraId="0170C502" w14:textId="3DB9EB50" w:rsidR="000D7D95" w:rsidRDefault="000D7D95">
          <w:pPr>
            <w:pStyle w:val="TOC1"/>
            <w:tabs>
              <w:tab w:val="right" w:leader="dot" w:pos="9016"/>
            </w:tabs>
            <w:rPr>
              <w:rFonts w:eastAsiaTheme="minorEastAsia"/>
              <w:noProof/>
              <w:sz w:val="24"/>
              <w:szCs w:val="24"/>
              <w:lang w:eastAsia="en-GB"/>
            </w:rPr>
          </w:pPr>
          <w:hyperlink w:anchor="_Toc204281852" w:history="1">
            <w:r w:rsidRPr="00BA185E">
              <w:rPr>
                <w:rStyle w:val="Hyperlink"/>
                <w:noProof/>
              </w:rPr>
              <w:t>Abstract (500 words)</w:t>
            </w:r>
            <w:r>
              <w:rPr>
                <w:noProof/>
                <w:webHidden/>
              </w:rPr>
              <w:tab/>
            </w:r>
            <w:r>
              <w:rPr>
                <w:noProof/>
                <w:webHidden/>
              </w:rPr>
              <w:fldChar w:fldCharType="begin"/>
            </w:r>
            <w:r>
              <w:rPr>
                <w:noProof/>
                <w:webHidden/>
              </w:rPr>
              <w:instrText xml:space="preserve"> PAGEREF _Toc204281852 \h </w:instrText>
            </w:r>
            <w:r>
              <w:rPr>
                <w:noProof/>
                <w:webHidden/>
              </w:rPr>
            </w:r>
            <w:r>
              <w:rPr>
                <w:noProof/>
                <w:webHidden/>
              </w:rPr>
              <w:fldChar w:fldCharType="separate"/>
            </w:r>
            <w:r>
              <w:rPr>
                <w:noProof/>
                <w:webHidden/>
              </w:rPr>
              <w:t>4</w:t>
            </w:r>
            <w:r>
              <w:rPr>
                <w:noProof/>
                <w:webHidden/>
              </w:rPr>
              <w:fldChar w:fldCharType="end"/>
            </w:r>
          </w:hyperlink>
        </w:p>
        <w:p w14:paraId="5E42A0A3" w14:textId="31469288" w:rsidR="000D7D95" w:rsidRDefault="000D7D95">
          <w:pPr>
            <w:pStyle w:val="TOC1"/>
            <w:tabs>
              <w:tab w:val="right" w:leader="dot" w:pos="9016"/>
            </w:tabs>
            <w:rPr>
              <w:rFonts w:eastAsiaTheme="minorEastAsia"/>
              <w:noProof/>
              <w:sz w:val="24"/>
              <w:szCs w:val="24"/>
              <w:lang w:eastAsia="en-GB"/>
            </w:rPr>
          </w:pPr>
          <w:hyperlink w:anchor="_Toc204281853" w:history="1">
            <w:r w:rsidRPr="00BA185E">
              <w:rPr>
                <w:rStyle w:val="Hyperlink"/>
                <w:noProof/>
              </w:rPr>
              <w:t>List of Figures</w:t>
            </w:r>
            <w:r>
              <w:rPr>
                <w:noProof/>
                <w:webHidden/>
              </w:rPr>
              <w:tab/>
            </w:r>
            <w:r>
              <w:rPr>
                <w:noProof/>
                <w:webHidden/>
              </w:rPr>
              <w:fldChar w:fldCharType="begin"/>
            </w:r>
            <w:r>
              <w:rPr>
                <w:noProof/>
                <w:webHidden/>
              </w:rPr>
              <w:instrText xml:space="preserve"> PAGEREF _Toc204281853 \h </w:instrText>
            </w:r>
            <w:r>
              <w:rPr>
                <w:noProof/>
                <w:webHidden/>
              </w:rPr>
            </w:r>
            <w:r>
              <w:rPr>
                <w:noProof/>
                <w:webHidden/>
              </w:rPr>
              <w:fldChar w:fldCharType="separate"/>
            </w:r>
            <w:r>
              <w:rPr>
                <w:noProof/>
                <w:webHidden/>
              </w:rPr>
              <w:t>7</w:t>
            </w:r>
            <w:r>
              <w:rPr>
                <w:noProof/>
                <w:webHidden/>
              </w:rPr>
              <w:fldChar w:fldCharType="end"/>
            </w:r>
          </w:hyperlink>
        </w:p>
        <w:p w14:paraId="3D196EEC" w14:textId="1AD00E13" w:rsidR="000D7D95" w:rsidRDefault="000D7D95">
          <w:pPr>
            <w:pStyle w:val="TOC1"/>
            <w:tabs>
              <w:tab w:val="right" w:leader="dot" w:pos="9016"/>
            </w:tabs>
            <w:rPr>
              <w:rFonts w:eastAsiaTheme="minorEastAsia"/>
              <w:noProof/>
              <w:sz w:val="24"/>
              <w:szCs w:val="24"/>
              <w:lang w:eastAsia="en-GB"/>
            </w:rPr>
          </w:pPr>
          <w:hyperlink w:anchor="_Toc204281854" w:history="1">
            <w:r w:rsidRPr="00BA185E">
              <w:rPr>
                <w:rStyle w:val="Hyperlink"/>
                <w:noProof/>
              </w:rPr>
              <w:t>List of Tables</w:t>
            </w:r>
            <w:r>
              <w:rPr>
                <w:noProof/>
                <w:webHidden/>
              </w:rPr>
              <w:tab/>
            </w:r>
            <w:r>
              <w:rPr>
                <w:noProof/>
                <w:webHidden/>
              </w:rPr>
              <w:fldChar w:fldCharType="begin"/>
            </w:r>
            <w:r>
              <w:rPr>
                <w:noProof/>
                <w:webHidden/>
              </w:rPr>
              <w:instrText xml:space="preserve"> PAGEREF _Toc204281854 \h </w:instrText>
            </w:r>
            <w:r>
              <w:rPr>
                <w:noProof/>
                <w:webHidden/>
              </w:rPr>
            </w:r>
            <w:r>
              <w:rPr>
                <w:noProof/>
                <w:webHidden/>
              </w:rPr>
              <w:fldChar w:fldCharType="separate"/>
            </w:r>
            <w:r>
              <w:rPr>
                <w:noProof/>
                <w:webHidden/>
              </w:rPr>
              <w:t>7</w:t>
            </w:r>
            <w:r>
              <w:rPr>
                <w:noProof/>
                <w:webHidden/>
              </w:rPr>
              <w:fldChar w:fldCharType="end"/>
            </w:r>
          </w:hyperlink>
        </w:p>
        <w:p w14:paraId="13C133A5" w14:textId="584B7422" w:rsidR="000D7D95" w:rsidRDefault="000D7D95">
          <w:pPr>
            <w:pStyle w:val="TOC1"/>
            <w:tabs>
              <w:tab w:val="left" w:pos="440"/>
              <w:tab w:val="right" w:leader="dot" w:pos="9016"/>
            </w:tabs>
            <w:rPr>
              <w:rFonts w:eastAsiaTheme="minorEastAsia"/>
              <w:noProof/>
              <w:sz w:val="24"/>
              <w:szCs w:val="24"/>
              <w:lang w:eastAsia="en-GB"/>
            </w:rPr>
          </w:pPr>
          <w:hyperlink w:anchor="_Toc204281855" w:history="1">
            <w:r w:rsidRPr="00BA185E">
              <w:rPr>
                <w:rStyle w:val="Hyperlink"/>
                <w:noProof/>
              </w:rPr>
              <w:t>1.</w:t>
            </w:r>
            <w:r>
              <w:rPr>
                <w:rFonts w:eastAsiaTheme="minorEastAsia"/>
                <w:noProof/>
                <w:sz w:val="24"/>
                <w:szCs w:val="24"/>
                <w:lang w:eastAsia="en-GB"/>
              </w:rPr>
              <w:tab/>
            </w:r>
            <w:r w:rsidRPr="00BA185E">
              <w:rPr>
                <w:rStyle w:val="Hyperlink"/>
                <w:noProof/>
              </w:rPr>
              <w:t>Introduction</w:t>
            </w:r>
            <w:r>
              <w:rPr>
                <w:noProof/>
                <w:webHidden/>
              </w:rPr>
              <w:tab/>
            </w:r>
            <w:r>
              <w:rPr>
                <w:noProof/>
                <w:webHidden/>
              </w:rPr>
              <w:fldChar w:fldCharType="begin"/>
            </w:r>
            <w:r>
              <w:rPr>
                <w:noProof/>
                <w:webHidden/>
              </w:rPr>
              <w:instrText xml:space="preserve"> PAGEREF _Toc204281855 \h </w:instrText>
            </w:r>
            <w:r>
              <w:rPr>
                <w:noProof/>
                <w:webHidden/>
              </w:rPr>
            </w:r>
            <w:r>
              <w:rPr>
                <w:noProof/>
                <w:webHidden/>
              </w:rPr>
              <w:fldChar w:fldCharType="separate"/>
            </w:r>
            <w:r>
              <w:rPr>
                <w:noProof/>
                <w:webHidden/>
              </w:rPr>
              <w:t>8</w:t>
            </w:r>
            <w:r>
              <w:rPr>
                <w:noProof/>
                <w:webHidden/>
              </w:rPr>
              <w:fldChar w:fldCharType="end"/>
            </w:r>
          </w:hyperlink>
        </w:p>
        <w:p w14:paraId="75E70799" w14:textId="306110B6" w:rsidR="000D7D95" w:rsidRDefault="000D7D95">
          <w:pPr>
            <w:pStyle w:val="TOC1"/>
            <w:tabs>
              <w:tab w:val="left" w:pos="440"/>
              <w:tab w:val="right" w:leader="dot" w:pos="9016"/>
            </w:tabs>
            <w:rPr>
              <w:rFonts w:eastAsiaTheme="minorEastAsia"/>
              <w:noProof/>
              <w:sz w:val="24"/>
              <w:szCs w:val="24"/>
              <w:lang w:eastAsia="en-GB"/>
            </w:rPr>
          </w:pPr>
          <w:hyperlink w:anchor="_Toc204281856" w:history="1">
            <w:r w:rsidRPr="00BA185E">
              <w:rPr>
                <w:rStyle w:val="Hyperlink"/>
                <w:noProof/>
              </w:rPr>
              <w:t>2.</w:t>
            </w:r>
            <w:r>
              <w:rPr>
                <w:rFonts w:eastAsiaTheme="minorEastAsia"/>
                <w:noProof/>
                <w:sz w:val="24"/>
                <w:szCs w:val="24"/>
                <w:lang w:eastAsia="en-GB"/>
              </w:rPr>
              <w:tab/>
            </w:r>
            <w:r w:rsidRPr="00BA185E">
              <w:rPr>
                <w:rStyle w:val="Hyperlink"/>
                <w:noProof/>
              </w:rPr>
              <w:t>Methodology</w:t>
            </w:r>
            <w:r>
              <w:rPr>
                <w:noProof/>
                <w:webHidden/>
              </w:rPr>
              <w:tab/>
            </w:r>
            <w:r>
              <w:rPr>
                <w:noProof/>
                <w:webHidden/>
              </w:rPr>
              <w:fldChar w:fldCharType="begin"/>
            </w:r>
            <w:r>
              <w:rPr>
                <w:noProof/>
                <w:webHidden/>
              </w:rPr>
              <w:instrText xml:space="preserve"> PAGEREF _Toc204281856 \h </w:instrText>
            </w:r>
            <w:r>
              <w:rPr>
                <w:noProof/>
                <w:webHidden/>
              </w:rPr>
            </w:r>
            <w:r>
              <w:rPr>
                <w:noProof/>
                <w:webHidden/>
              </w:rPr>
              <w:fldChar w:fldCharType="separate"/>
            </w:r>
            <w:r>
              <w:rPr>
                <w:noProof/>
                <w:webHidden/>
              </w:rPr>
              <w:t>10</w:t>
            </w:r>
            <w:r>
              <w:rPr>
                <w:noProof/>
                <w:webHidden/>
              </w:rPr>
              <w:fldChar w:fldCharType="end"/>
            </w:r>
          </w:hyperlink>
        </w:p>
        <w:p w14:paraId="3B1B5D70" w14:textId="02DD1640" w:rsidR="000D7D95" w:rsidRDefault="000D7D95">
          <w:pPr>
            <w:pStyle w:val="TOC1"/>
            <w:tabs>
              <w:tab w:val="left" w:pos="440"/>
              <w:tab w:val="right" w:leader="dot" w:pos="9016"/>
            </w:tabs>
            <w:rPr>
              <w:rFonts w:eastAsiaTheme="minorEastAsia"/>
              <w:noProof/>
              <w:sz w:val="24"/>
              <w:szCs w:val="24"/>
              <w:lang w:eastAsia="en-GB"/>
            </w:rPr>
          </w:pPr>
          <w:hyperlink w:anchor="_Toc204281857" w:history="1">
            <w:r w:rsidRPr="00BA185E">
              <w:rPr>
                <w:rStyle w:val="Hyperlink"/>
                <w:noProof/>
              </w:rPr>
              <w:t>3.</w:t>
            </w:r>
            <w:r>
              <w:rPr>
                <w:rFonts w:eastAsiaTheme="minorEastAsia"/>
                <w:noProof/>
                <w:sz w:val="24"/>
                <w:szCs w:val="24"/>
                <w:lang w:eastAsia="en-GB"/>
              </w:rPr>
              <w:tab/>
            </w:r>
            <w:r w:rsidRPr="00BA185E">
              <w:rPr>
                <w:rStyle w:val="Hyperlink"/>
                <w:noProof/>
              </w:rPr>
              <w:t>Literature Review</w:t>
            </w:r>
            <w:r>
              <w:rPr>
                <w:noProof/>
                <w:webHidden/>
              </w:rPr>
              <w:tab/>
            </w:r>
            <w:r>
              <w:rPr>
                <w:noProof/>
                <w:webHidden/>
              </w:rPr>
              <w:fldChar w:fldCharType="begin"/>
            </w:r>
            <w:r>
              <w:rPr>
                <w:noProof/>
                <w:webHidden/>
              </w:rPr>
              <w:instrText xml:space="preserve"> PAGEREF _Toc204281857 \h </w:instrText>
            </w:r>
            <w:r>
              <w:rPr>
                <w:noProof/>
                <w:webHidden/>
              </w:rPr>
            </w:r>
            <w:r>
              <w:rPr>
                <w:noProof/>
                <w:webHidden/>
              </w:rPr>
              <w:fldChar w:fldCharType="separate"/>
            </w:r>
            <w:r>
              <w:rPr>
                <w:noProof/>
                <w:webHidden/>
              </w:rPr>
              <w:t>12</w:t>
            </w:r>
            <w:r>
              <w:rPr>
                <w:noProof/>
                <w:webHidden/>
              </w:rPr>
              <w:fldChar w:fldCharType="end"/>
            </w:r>
          </w:hyperlink>
        </w:p>
        <w:p w14:paraId="23DC580C" w14:textId="210F7BE8" w:rsidR="000D7D95" w:rsidRDefault="000D7D95">
          <w:pPr>
            <w:pStyle w:val="TOC2"/>
            <w:tabs>
              <w:tab w:val="left" w:pos="960"/>
              <w:tab w:val="right" w:leader="dot" w:pos="9016"/>
            </w:tabs>
            <w:rPr>
              <w:rFonts w:eastAsiaTheme="minorEastAsia"/>
              <w:noProof/>
              <w:sz w:val="24"/>
              <w:szCs w:val="24"/>
              <w:lang w:eastAsia="en-GB"/>
            </w:rPr>
          </w:pPr>
          <w:hyperlink w:anchor="_Toc204281858" w:history="1">
            <w:r w:rsidRPr="00BA185E">
              <w:rPr>
                <w:rStyle w:val="Hyperlink"/>
                <w:noProof/>
              </w:rPr>
              <w:t>3.1.</w:t>
            </w:r>
            <w:r>
              <w:rPr>
                <w:rFonts w:eastAsiaTheme="minorEastAsia"/>
                <w:noProof/>
                <w:sz w:val="24"/>
                <w:szCs w:val="24"/>
                <w:lang w:eastAsia="en-GB"/>
              </w:rPr>
              <w:tab/>
            </w:r>
            <w:r w:rsidRPr="00BA185E">
              <w:rPr>
                <w:rStyle w:val="Hyperlink"/>
                <w:noProof/>
              </w:rPr>
              <w:t>Introduction to the Literature Review</w:t>
            </w:r>
            <w:r>
              <w:rPr>
                <w:noProof/>
                <w:webHidden/>
              </w:rPr>
              <w:tab/>
            </w:r>
            <w:r>
              <w:rPr>
                <w:noProof/>
                <w:webHidden/>
              </w:rPr>
              <w:fldChar w:fldCharType="begin"/>
            </w:r>
            <w:r>
              <w:rPr>
                <w:noProof/>
                <w:webHidden/>
              </w:rPr>
              <w:instrText xml:space="preserve"> PAGEREF _Toc204281858 \h </w:instrText>
            </w:r>
            <w:r>
              <w:rPr>
                <w:noProof/>
                <w:webHidden/>
              </w:rPr>
            </w:r>
            <w:r>
              <w:rPr>
                <w:noProof/>
                <w:webHidden/>
              </w:rPr>
              <w:fldChar w:fldCharType="separate"/>
            </w:r>
            <w:r>
              <w:rPr>
                <w:noProof/>
                <w:webHidden/>
              </w:rPr>
              <w:t>12</w:t>
            </w:r>
            <w:r>
              <w:rPr>
                <w:noProof/>
                <w:webHidden/>
              </w:rPr>
              <w:fldChar w:fldCharType="end"/>
            </w:r>
          </w:hyperlink>
        </w:p>
        <w:p w14:paraId="572A8D57" w14:textId="3136590F" w:rsidR="000D7D95" w:rsidRDefault="000D7D95">
          <w:pPr>
            <w:pStyle w:val="TOC2"/>
            <w:tabs>
              <w:tab w:val="left" w:pos="960"/>
              <w:tab w:val="right" w:leader="dot" w:pos="9016"/>
            </w:tabs>
            <w:rPr>
              <w:rFonts w:eastAsiaTheme="minorEastAsia"/>
              <w:noProof/>
              <w:sz w:val="24"/>
              <w:szCs w:val="24"/>
              <w:lang w:eastAsia="en-GB"/>
            </w:rPr>
          </w:pPr>
          <w:hyperlink w:anchor="_Toc204281859" w:history="1">
            <w:r w:rsidRPr="00BA185E">
              <w:rPr>
                <w:rStyle w:val="Hyperlink"/>
                <w:noProof/>
              </w:rPr>
              <w:t>3.2.</w:t>
            </w:r>
            <w:r>
              <w:rPr>
                <w:rFonts w:eastAsiaTheme="minorEastAsia"/>
                <w:noProof/>
                <w:sz w:val="24"/>
                <w:szCs w:val="24"/>
                <w:lang w:eastAsia="en-GB"/>
              </w:rPr>
              <w:tab/>
            </w:r>
            <w:r w:rsidRPr="00BA185E">
              <w:rPr>
                <w:rStyle w:val="Hyperlink"/>
                <w:noProof/>
              </w:rPr>
              <w:t>Traditional Systems Engineering: A Foundation for Discipline</w:t>
            </w:r>
            <w:r>
              <w:rPr>
                <w:noProof/>
                <w:webHidden/>
              </w:rPr>
              <w:tab/>
            </w:r>
            <w:r>
              <w:rPr>
                <w:noProof/>
                <w:webHidden/>
              </w:rPr>
              <w:fldChar w:fldCharType="begin"/>
            </w:r>
            <w:r>
              <w:rPr>
                <w:noProof/>
                <w:webHidden/>
              </w:rPr>
              <w:instrText xml:space="preserve"> PAGEREF _Toc204281859 \h </w:instrText>
            </w:r>
            <w:r>
              <w:rPr>
                <w:noProof/>
                <w:webHidden/>
              </w:rPr>
            </w:r>
            <w:r>
              <w:rPr>
                <w:noProof/>
                <w:webHidden/>
              </w:rPr>
              <w:fldChar w:fldCharType="separate"/>
            </w:r>
            <w:r>
              <w:rPr>
                <w:noProof/>
                <w:webHidden/>
              </w:rPr>
              <w:t>12</w:t>
            </w:r>
            <w:r>
              <w:rPr>
                <w:noProof/>
                <w:webHidden/>
              </w:rPr>
              <w:fldChar w:fldCharType="end"/>
            </w:r>
          </w:hyperlink>
        </w:p>
        <w:p w14:paraId="167D194D" w14:textId="588554BA" w:rsidR="000D7D95" w:rsidRDefault="000D7D95">
          <w:pPr>
            <w:pStyle w:val="TOC2"/>
            <w:tabs>
              <w:tab w:val="left" w:pos="960"/>
              <w:tab w:val="right" w:leader="dot" w:pos="9016"/>
            </w:tabs>
            <w:rPr>
              <w:rFonts w:eastAsiaTheme="minorEastAsia"/>
              <w:noProof/>
              <w:sz w:val="24"/>
              <w:szCs w:val="24"/>
              <w:lang w:eastAsia="en-GB"/>
            </w:rPr>
          </w:pPr>
          <w:hyperlink w:anchor="_Toc204281860" w:history="1">
            <w:r w:rsidRPr="00BA185E">
              <w:rPr>
                <w:rStyle w:val="Hyperlink"/>
                <w:noProof/>
              </w:rPr>
              <w:t>3.3.</w:t>
            </w:r>
            <w:r>
              <w:rPr>
                <w:rFonts w:eastAsiaTheme="minorEastAsia"/>
                <w:noProof/>
                <w:sz w:val="24"/>
                <w:szCs w:val="24"/>
                <w:lang w:eastAsia="en-GB"/>
              </w:rPr>
              <w:tab/>
            </w:r>
            <w:r w:rsidRPr="00BA185E">
              <w:rPr>
                <w:rStyle w:val="Hyperlink"/>
                <w:noProof/>
              </w:rPr>
              <w:t>Spiral Model</w:t>
            </w:r>
            <w:r>
              <w:rPr>
                <w:noProof/>
                <w:webHidden/>
              </w:rPr>
              <w:tab/>
            </w:r>
            <w:r>
              <w:rPr>
                <w:noProof/>
                <w:webHidden/>
              </w:rPr>
              <w:fldChar w:fldCharType="begin"/>
            </w:r>
            <w:r>
              <w:rPr>
                <w:noProof/>
                <w:webHidden/>
              </w:rPr>
              <w:instrText xml:space="preserve"> PAGEREF _Toc204281860 \h </w:instrText>
            </w:r>
            <w:r>
              <w:rPr>
                <w:noProof/>
                <w:webHidden/>
              </w:rPr>
            </w:r>
            <w:r>
              <w:rPr>
                <w:noProof/>
                <w:webHidden/>
              </w:rPr>
              <w:fldChar w:fldCharType="separate"/>
            </w:r>
            <w:r>
              <w:rPr>
                <w:noProof/>
                <w:webHidden/>
              </w:rPr>
              <w:t>13</w:t>
            </w:r>
            <w:r>
              <w:rPr>
                <w:noProof/>
                <w:webHidden/>
              </w:rPr>
              <w:fldChar w:fldCharType="end"/>
            </w:r>
          </w:hyperlink>
        </w:p>
        <w:p w14:paraId="58405884" w14:textId="1F0E0275" w:rsidR="000D7D95" w:rsidRDefault="000D7D95">
          <w:pPr>
            <w:pStyle w:val="TOC2"/>
            <w:tabs>
              <w:tab w:val="left" w:pos="960"/>
              <w:tab w:val="right" w:leader="dot" w:pos="9016"/>
            </w:tabs>
            <w:rPr>
              <w:rFonts w:eastAsiaTheme="minorEastAsia"/>
              <w:noProof/>
              <w:sz w:val="24"/>
              <w:szCs w:val="24"/>
              <w:lang w:eastAsia="en-GB"/>
            </w:rPr>
          </w:pPr>
          <w:hyperlink w:anchor="_Toc204281861" w:history="1">
            <w:r w:rsidRPr="00BA185E">
              <w:rPr>
                <w:rStyle w:val="Hyperlink"/>
                <w:noProof/>
              </w:rPr>
              <w:t>3.4.</w:t>
            </w:r>
            <w:r>
              <w:rPr>
                <w:rFonts w:eastAsiaTheme="minorEastAsia"/>
                <w:noProof/>
                <w:sz w:val="24"/>
                <w:szCs w:val="24"/>
                <w:lang w:eastAsia="en-GB"/>
              </w:rPr>
              <w:tab/>
            </w:r>
            <w:r w:rsidRPr="00BA185E">
              <w:rPr>
                <w:rStyle w:val="Hyperlink"/>
                <w:noProof/>
              </w:rPr>
              <w:t>Agile Scrum</w:t>
            </w:r>
            <w:r>
              <w:rPr>
                <w:noProof/>
                <w:webHidden/>
              </w:rPr>
              <w:tab/>
            </w:r>
            <w:r>
              <w:rPr>
                <w:noProof/>
                <w:webHidden/>
              </w:rPr>
              <w:fldChar w:fldCharType="begin"/>
            </w:r>
            <w:r>
              <w:rPr>
                <w:noProof/>
                <w:webHidden/>
              </w:rPr>
              <w:instrText xml:space="preserve"> PAGEREF _Toc204281861 \h </w:instrText>
            </w:r>
            <w:r>
              <w:rPr>
                <w:noProof/>
                <w:webHidden/>
              </w:rPr>
            </w:r>
            <w:r>
              <w:rPr>
                <w:noProof/>
                <w:webHidden/>
              </w:rPr>
              <w:fldChar w:fldCharType="separate"/>
            </w:r>
            <w:r>
              <w:rPr>
                <w:noProof/>
                <w:webHidden/>
              </w:rPr>
              <w:t>14</w:t>
            </w:r>
            <w:r>
              <w:rPr>
                <w:noProof/>
                <w:webHidden/>
              </w:rPr>
              <w:fldChar w:fldCharType="end"/>
            </w:r>
          </w:hyperlink>
        </w:p>
        <w:p w14:paraId="3790ACFA" w14:textId="2D2F4467" w:rsidR="000D7D95" w:rsidRDefault="000D7D95">
          <w:pPr>
            <w:pStyle w:val="TOC2"/>
            <w:tabs>
              <w:tab w:val="left" w:pos="960"/>
              <w:tab w:val="right" w:leader="dot" w:pos="9016"/>
            </w:tabs>
            <w:rPr>
              <w:rFonts w:eastAsiaTheme="minorEastAsia"/>
              <w:noProof/>
              <w:sz w:val="24"/>
              <w:szCs w:val="24"/>
              <w:lang w:eastAsia="en-GB"/>
            </w:rPr>
          </w:pPr>
          <w:hyperlink w:anchor="_Toc204281862" w:history="1">
            <w:r w:rsidRPr="00BA185E">
              <w:rPr>
                <w:rStyle w:val="Hyperlink"/>
                <w:noProof/>
              </w:rPr>
              <w:t>3.5.</w:t>
            </w:r>
            <w:r>
              <w:rPr>
                <w:rFonts w:eastAsiaTheme="minorEastAsia"/>
                <w:noProof/>
                <w:sz w:val="24"/>
                <w:szCs w:val="24"/>
                <w:lang w:eastAsia="en-GB"/>
              </w:rPr>
              <w:tab/>
            </w:r>
            <w:r w:rsidRPr="00BA185E">
              <w:rPr>
                <w:rStyle w:val="Hyperlink"/>
                <w:noProof/>
              </w:rPr>
              <w:t>Model-Based Systems Engineering</w:t>
            </w:r>
            <w:r>
              <w:rPr>
                <w:noProof/>
                <w:webHidden/>
              </w:rPr>
              <w:tab/>
            </w:r>
            <w:r>
              <w:rPr>
                <w:noProof/>
                <w:webHidden/>
              </w:rPr>
              <w:fldChar w:fldCharType="begin"/>
            </w:r>
            <w:r>
              <w:rPr>
                <w:noProof/>
                <w:webHidden/>
              </w:rPr>
              <w:instrText xml:space="preserve"> PAGEREF _Toc204281862 \h </w:instrText>
            </w:r>
            <w:r>
              <w:rPr>
                <w:noProof/>
                <w:webHidden/>
              </w:rPr>
            </w:r>
            <w:r>
              <w:rPr>
                <w:noProof/>
                <w:webHidden/>
              </w:rPr>
              <w:fldChar w:fldCharType="separate"/>
            </w:r>
            <w:r>
              <w:rPr>
                <w:noProof/>
                <w:webHidden/>
              </w:rPr>
              <w:t>15</w:t>
            </w:r>
            <w:r>
              <w:rPr>
                <w:noProof/>
                <w:webHidden/>
              </w:rPr>
              <w:fldChar w:fldCharType="end"/>
            </w:r>
          </w:hyperlink>
        </w:p>
        <w:p w14:paraId="4448B150" w14:textId="41EE2560" w:rsidR="000D7D95" w:rsidRDefault="000D7D95">
          <w:pPr>
            <w:pStyle w:val="TOC2"/>
            <w:tabs>
              <w:tab w:val="left" w:pos="960"/>
              <w:tab w:val="right" w:leader="dot" w:pos="9016"/>
            </w:tabs>
            <w:rPr>
              <w:rFonts w:eastAsiaTheme="minorEastAsia"/>
              <w:noProof/>
              <w:sz w:val="24"/>
              <w:szCs w:val="24"/>
              <w:lang w:eastAsia="en-GB"/>
            </w:rPr>
          </w:pPr>
          <w:hyperlink w:anchor="_Toc204281863" w:history="1">
            <w:r w:rsidRPr="00BA185E">
              <w:rPr>
                <w:rStyle w:val="Hyperlink"/>
                <w:noProof/>
              </w:rPr>
              <w:t>3.6.</w:t>
            </w:r>
            <w:r>
              <w:rPr>
                <w:rFonts w:eastAsiaTheme="minorEastAsia"/>
                <w:noProof/>
                <w:sz w:val="24"/>
                <w:szCs w:val="24"/>
                <w:lang w:eastAsia="en-GB"/>
              </w:rPr>
              <w:tab/>
            </w:r>
            <w:r w:rsidRPr="00BA185E">
              <w:rPr>
                <w:rStyle w:val="Hyperlink"/>
                <w:noProof/>
              </w:rPr>
              <w:t>Dynamic Systems Development Method (DSDM)</w:t>
            </w:r>
            <w:r>
              <w:rPr>
                <w:noProof/>
                <w:webHidden/>
              </w:rPr>
              <w:tab/>
            </w:r>
            <w:r>
              <w:rPr>
                <w:noProof/>
                <w:webHidden/>
              </w:rPr>
              <w:fldChar w:fldCharType="begin"/>
            </w:r>
            <w:r>
              <w:rPr>
                <w:noProof/>
                <w:webHidden/>
              </w:rPr>
              <w:instrText xml:space="preserve"> PAGEREF _Toc204281863 \h </w:instrText>
            </w:r>
            <w:r>
              <w:rPr>
                <w:noProof/>
                <w:webHidden/>
              </w:rPr>
            </w:r>
            <w:r>
              <w:rPr>
                <w:noProof/>
                <w:webHidden/>
              </w:rPr>
              <w:fldChar w:fldCharType="separate"/>
            </w:r>
            <w:r>
              <w:rPr>
                <w:noProof/>
                <w:webHidden/>
              </w:rPr>
              <w:t>16</w:t>
            </w:r>
            <w:r>
              <w:rPr>
                <w:noProof/>
                <w:webHidden/>
              </w:rPr>
              <w:fldChar w:fldCharType="end"/>
            </w:r>
          </w:hyperlink>
        </w:p>
        <w:p w14:paraId="33C71045" w14:textId="2CCE7359" w:rsidR="000D7D95" w:rsidRDefault="000D7D95">
          <w:pPr>
            <w:pStyle w:val="TOC2"/>
            <w:tabs>
              <w:tab w:val="left" w:pos="960"/>
              <w:tab w:val="right" w:leader="dot" w:pos="9016"/>
            </w:tabs>
            <w:rPr>
              <w:rFonts w:eastAsiaTheme="minorEastAsia"/>
              <w:noProof/>
              <w:sz w:val="24"/>
              <w:szCs w:val="24"/>
              <w:lang w:eastAsia="en-GB"/>
            </w:rPr>
          </w:pPr>
          <w:hyperlink w:anchor="_Toc204281864" w:history="1">
            <w:r w:rsidRPr="00BA185E">
              <w:rPr>
                <w:rStyle w:val="Hyperlink"/>
                <w:noProof/>
              </w:rPr>
              <w:t>3.7.</w:t>
            </w:r>
            <w:r>
              <w:rPr>
                <w:rFonts w:eastAsiaTheme="minorEastAsia"/>
                <w:noProof/>
                <w:sz w:val="24"/>
                <w:szCs w:val="24"/>
                <w:lang w:eastAsia="en-GB"/>
              </w:rPr>
              <w:tab/>
            </w:r>
            <w:r w:rsidRPr="00BA185E">
              <w:rPr>
                <w:rStyle w:val="Hyperlink"/>
                <w:noProof/>
              </w:rPr>
              <w:t>Complex System Science</w:t>
            </w:r>
            <w:r>
              <w:rPr>
                <w:noProof/>
                <w:webHidden/>
              </w:rPr>
              <w:tab/>
            </w:r>
            <w:r>
              <w:rPr>
                <w:noProof/>
                <w:webHidden/>
              </w:rPr>
              <w:fldChar w:fldCharType="begin"/>
            </w:r>
            <w:r>
              <w:rPr>
                <w:noProof/>
                <w:webHidden/>
              </w:rPr>
              <w:instrText xml:space="preserve"> PAGEREF _Toc204281864 \h </w:instrText>
            </w:r>
            <w:r>
              <w:rPr>
                <w:noProof/>
                <w:webHidden/>
              </w:rPr>
            </w:r>
            <w:r>
              <w:rPr>
                <w:noProof/>
                <w:webHidden/>
              </w:rPr>
              <w:fldChar w:fldCharType="separate"/>
            </w:r>
            <w:r>
              <w:rPr>
                <w:noProof/>
                <w:webHidden/>
              </w:rPr>
              <w:t>16</w:t>
            </w:r>
            <w:r>
              <w:rPr>
                <w:noProof/>
                <w:webHidden/>
              </w:rPr>
              <w:fldChar w:fldCharType="end"/>
            </w:r>
          </w:hyperlink>
        </w:p>
        <w:p w14:paraId="76C80878" w14:textId="394C4BF9" w:rsidR="000D7D95" w:rsidRDefault="000D7D95">
          <w:pPr>
            <w:pStyle w:val="TOC2"/>
            <w:tabs>
              <w:tab w:val="right" w:leader="dot" w:pos="9016"/>
            </w:tabs>
            <w:rPr>
              <w:rFonts w:eastAsiaTheme="minorEastAsia"/>
              <w:noProof/>
              <w:sz w:val="24"/>
              <w:szCs w:val="24"/>
              <w:lang w:eastAsia="en-GB"/>
            </w:rPr>
          </w:pPr>
          <w:hyperlink w:anchor="_Toc204281865" w:history="1">
            <w:r w:rsidRPr="00BA185E">
              <w:rPr>
                <w:rStyle w:val="Hyperlink"/>
                <w:noProof/>
              </w:rPr>
              <w:t>SMART Certification</w:t>
            </w:r>
            <w:r>
              <w:rPr>
                <w:noProof/>
                <w:webHidden/>
              </w:rPr>
              <w:tab/>
            </w:r>
            <w:r>
              <w:rPr>
                <w:noProof/>
                <w:webHidden/>
              </w:rPr>
              <w:fldChar w:fldCharType="begin"/>
            </w:r>
            <w:r>
              <w:rPr>
                <w:noProof/>
                <w:webHidden/>
              </w:rPr>
              <w:instrText xml:space="preserve"> PAGEREF _Toc204281865 \h </w:instrText>
            </w:r>
            <w:r>
              <w:rPr>
                <w:noProof/>
                <w:webHidden/>
              </w:rPr>
            </w:r>
            <w:r>
              <w:rPr>
                <w:noProof/>
                <w:webHidden/>
              </w:rPr>
              <w:fldChar w:fldCharType="separate"/>
            </w:r>
            <w:r>
              <w:rPr>
                <w:noProof/>
                <w:webHidden/>
              </w:rPr>
              <w:t>17</w:t>
            </w:r>
            <w:r>
              <w:rPr>
                <w:noProof/>
                <w:webHidden/>
              </w:rPr>
              <w:fldChar w:fldCharType="end"/>
            </w:r>
          </w:hyperlink>
        </w:p>
        <w:p w14:paraId="72F9E8E3" w14:textId="31C831D2" w:rsidR="000D7D95" w:rsidRDefault="000D7D95">
          <w:pPr>
            <w:pStyle w:val="TOC2"/>
            <w:tabs>
              <w:tab w:val="right" w:leader="dot" w:pos="9016"/>
            </w:tabs>
            <w:rPr>
              <w:rFonts w:eastAsiaTheme="minorEastAsia"/>
              <w:noProof/>
              <w:sz w:val="24"/>
              <w:szCs w:val="24"/>
              <w:lang w:eastAsia="en-GB"/>
            </w:rPr>
          </w:pPr>
          <w:hyperlink w:anchor="_Toc204281866" w:history="1">
            <w:r w:rsidRPr="00BA185E">
              <w:rPr>
                <w:rStyle w:val="Hyperlink"/>
                <w:noProof/>
              </w:rPr>
              <w:t>3.8. SME Knowledge Share</w:t>
            </w:r>
            <w:r>
              <w:rPr>
                <w:noProof/>
                <w:webHidden/>
              </w:rPr>
              <w:tab/>
            </w:r>
            <w:r>
              <w:rPr>
                <w:noProof/>
                <w:webHidden/>
              </w:rPr>
              <w:fldChar w:fldCharType="begin"/>
            </w:r>
            <w:r>
              <w:rPr>
                <w:noProof/>
                <w:webHidden/>
              </w:rPr>
              <w:instrText xml:space="preserve"> PAGEREF _Toc204281866 \h </w:instrText>
            </w:r>
            <w:r>
              <w:rPr>
                <w:noProof/>
                <w:webHidden/>
              </w:rPr>
            </w:r>
            <w:r>
              <w:rPr>
                <w:noProof/>
                <w:webHidden/>
              </w:rPr>
              <w:fldChar w:fldCharType="separate"/>
            </w:r>
            <w:r>
              <w:rPr>
                <w:noProof/>
                <w:webHidden/>
              </w:rPr>
              <w:t>17</w:t>
            </w:r>
            <w:r>
              <w:rPr>
                <w:noProof/>
                <w:webHidden/>
              </w:rPr>
              <w:fldChar w:fldCharType="end"/>
            </w:r>
          </w:hyperlink>
        </w:p>
        <w:p w14:paraId="7868520F" w14:textId="7D0CA52D" w:rsidR="000D7D95" w:rsidRDefault="000D7D95">
          <w:pPr>
            <w:pStyle w:val="TOC2"/>
            <w:tabs>
              <w:tab w:val="left" w:pos="960"/>
              <w:tab w:val="right" w:leader="dot" w:pos="9016"/>
            </w:tabs>
            <w:rPr>
              <w:rFonts w:eastAsiaTheme="minorEastAsia"/>
              <w:noProof/>
              <w:sz w:val="24"/>
              <w:szCs w:val="24"/>
              <w:lang w:eastAsia="en-GB"/>
            </w:rPr>
          </w:pPr>
          <w:hyperlink w:anchor="_Toc204281867" w:history="1">
            <w:r w:rsidRPr="00BA185E">
              <w:rPr>
                <w:rStyle w:val="Hyperlink"/>
                <w:noProof/>
              </w:rPr>
              <w:t>3.9.</w:t>
            </w:r>
            <w:r>
              <w:rPr>
                <w:rFonts w:eastAsiaTheme="minorEastAsia"/>
                <w:noProof/>
                <w:sz w:val="24"/>
                <w:szCs w:val="24"/>
                <w:lang w:eastAsia="en-GB"/>
              </w:rPr>
              <w:tab/>
            </w:r>
            <w:r w:rsidRPr="00BA185E">
              <w:rPr>
                <w:rStyle w:val="Hyperlink"/>
                <w:noProof/>
              </w:rPr>
              <w:t>The role of Systems Thinking</w:t>
            </w:r>
            <w:r>
              <w:rPr>
                <w:noProof/>
                <w:webHidden/>
              </w:rPr>
              <w:tab/>
            </w:r>
            <w:r>
              <w:rPr>
                <w:noProof/>
                <w:webHidden/>
              </w:rPr>
              <w:fldChar w:fldCharType="begin"/>
            </w:r>
            <w:r>
              <w:rPr>
                <w:noProof/>
                <w:webHidden/>
              </w:rPr>
              <w:instrText xml:space="preserve"> PAGEREF _Toc204281867 \h </w:instrText>
            </w:r>
            <w:r>
              <w:rPr>
                <w:noProof/>
                <w:webHidden/>
              </w:rPr>
            </w:r>
            <w:r>
              <w:rPr>
                <w:noProof/>
                <w:webHidden/>
              </w:rPr>
              <w:fldChar w:fldCharType="separate"/>
            </w:r>
            <w:r>
              <w:rPr>
                <w:noProof/>
                <w:webHidden/>
              </w:rPr>
              <w:t>18</w:t>
            </w:r>
            <w:r>
              <w:rPr>
                <w:noProof/>
                <w:webHidden/>
              </w:rPr>
              <w:fldChar w:fldCharType="end"/>
            </w:r>
          </w:hyperlink>
        </w:p>
        <w:p w14:paraId="5521048E" w14:textId="0134AF79" w:rsidR="000D7D95" w:rsidRDefault="000D7D95">
          <w:pPr>
            <w:pStyle w:val="TOC2"/>
            <w:tabs>
              <w:tab w:val="left" w:pos="960"/>
              <w:tab w:val="right" w:leader="dot" w:pos="9016"/>
            </w:tabs>
            <w:rPr>
              <w:rFonts w:eastAsiaTheme="minorEastAsia"/>
              <w:noProof/>
              <w:sz w:val="24"/>
              <w:szCs w:val="24"/>
              <w:lang w:eastAsia="en-GB"/>
            </w:rPr>
          </w:pPr>
          <w:hyperlink w:anchor="_Toc204281868" w:history="1">
            <w:r w:rsidRPr="00BA185E">
              <w:rPr>
                <w:rStyle w:val="Hyperlink"/>
                <w:noProof/>
              </w:rPr>
              <w:t>3.10.</w:t>
            </w:r>
            <w:r>
              <w:rPr>
                <w:rFonts w:eastAsiaTheme="minorEastAsia"/>
                <w:noProof/>
                <w:sz w:val="24"/>
                <w:szCs w:val="24"/>
                <w:lang w:eastAsia="en-GB"/>
              </w:rPr>
              <w:tab/>
            </w:r>
            <w:r w:rsidRPr="00BA185E">
              <w:rPr>
                <w:rStyle w:val="Hyperlink"/>
                <w:noProof/>
              </w:rPr>
              <w:t>Summary</w:t>
            </w:r>
            <w:r>
              <w:rPr>
                <w:noProof/>
                <w:webHidden/>
              </w:rPr>
              <w:tab/>
            </w:r>
            <w:r>
              <w:rPr>
                <w:noProof/>
                <w:webHidden/>
              </w:rPr>
              <w:fldChar w:fldCharType="begin"/>
            </w:r>
            <w:r>
              <w:rPr>
                <w:noProof/>
                <w:webHidden/>
              </w:rPr>
              <w:instrText xml:space="preserve"> PAGEREF _Toc204281868 \h </w:instrText>
            </w:r>
            <w:r>
              <w:rPr>
                <w:noProof/>
                <w:webHidden/>
              </w:rPr>
            </w:r>
            <w:r>
              <w:rPr>
                <w:noProof/>
                <w:webHidden/>
              </w:rPr>
              <w:fldChar w:fldCharType="separate"/>
            </w:r>
            <w:r>
              <w:rPr>
                <w:noProof/>
                <w:webHidden/>
              </w:rPr>
              <w:t>19</w:t>
            </w:r>
            <w:r>
              <w:rPr>
                <w:noProof/>
                <w:webHidden/>
              </w:rPr>
              <w:fldChar w:fldCharType="end"/>
            </w:r>
          </w:hyperlink>
        </w:p>
        <w:p w14:paraId="6EB8A635" w14:textId="6E7FBE86" w:rsidR="000D7D95" w:rsidRDefault="000D7D95">
          <w:pPr>
            <w:pStyle w:val="TOC1"/>
            <w:tabs>
              <w:tab w:val="left" w:pos="440"/>
              <w:tab w:val="right" w:leader="dot" w:pos="9016"/>
            </w:tabs>
            <w:rPr>
              <w:rFonts w:eastAsiaTheme="minorEastAsia"/>
              <w:noProof/>
              <w:sz w:val="24"/>
              <w:szCs w:val="24"/>
              <w:lang w:eastAsia="en-GB"/>
            </w:rPr>
          </w:pPr>
          <w:hyperlink w:anchor="_Toc204281869" w:history="1">
            <w:r w:rsidRPr="00BA185E">
              <w:rPr>
                <w:rStyle w:val="Hyperlink"/>
                <w:noProof/>
              </w:rPr>
              <w:t>4.</w:t>
            </w:r>
            <w:r>
              <w:rPr>
                <w:rFonts w:eastAsiaTheme="minorEastAsia"/>
                <w:noProof/>
                <w:sz w:val="24"/>
                <w:szCs w:val="24"/>
                <w:lang w:eastAsia="en-GB"/>
              </w:rPr>
              <w:tab/>
            </w:r>
            <w:r w:rsidRPr="00BA185E">
              <w:rPr>
                <w:rStyle w:val="Hyperlink"/>
                <w:noProof/>
              </w:rPr>
              <w:t>Case Study</w:t>
            </w:r>
            <w:r>
              <w:rPr>
                <w:noProof/>
                <w:webHidden/>
              </w:rPr>
              <w:tab/>
            </w:r>
            <w:r>
              <w:rPr>
                <w:noProof/>
                <w:webHidden/>
              </w:rPr>
              <w:fldChar w:fldCharType="begin"/>
            </w:r>
            <w:r>
              <w:rPr>
                <w:noProof/>
                <w:webHidden/>
              </w:rPr>
              <w:instrText xml:space="preserve"> PAGEREF _Toc204281869 \h </w:instrText>
            </w:r>
            <w:r>
              <w:rPr>
                <w:noProof/>
                <w:webHidden/>
              </w:rPr>
            </w:r>
            <w:r>
              <w:rPr>
                <w:noProof/>
                <w:webHidden/>
              </w:rPr>
              <w:fldChar w:fldCharType="separate"/>
            </w:r>
            <w:r>
              <w:rPr>
                <w:noProof/>
                <w:webHidden/>
              </w:rPr>
              <w:t>20</w:t>
            </w:r>
            <w:r>
              <w:rPr>
                <w:noProof/>
                <w:webHidden/>
              </w:rPr>
              <w:fldChar w:fldCharType="end"/>
            </w:r>
          </w:hyperlink>
        </w:p>
        <w:p w14:paraId="3CCD2B4D" w14:textId="328F23EB" w:rsidR="000D7D95" w:rsidRDefault="000D7D95">
          <w:pPr>
            <w:pStyle w:val="TOC2"/>
            <w:tabs>
              <w:tab w:val="left" w:pos="960"/>
              <w:tab w:val="right" w:leader="dot" w:pos="9016"/>
            </w:tabs>
            <w:rPr>
              <w:rFonts w:eastAsiaTheme="minorEastAsia"/>
              <w:noProof/>
              <w:sz w:val="24"/>
              <w:szCs w:val="24"/>
              <w:lang w:eastAsia="en-GB"/>
            </w:rPr>
          </w:pPr>
          <w:hyperlink w:anchor="_Toc204281870" w:history="1">
            <w:r w:rsidRPr="00BA185E">
              <w:rPr>
                <w:rStyle w:val="Hyperlink"/>
                <w:noProof/>
              </w:rPr>
              <w:t>4.1.</w:t>
            </w:r>
            <w:r>
              <w:rPr>
                <w:rFonts w:eastAsiaTheme="minorEastAsia"/>
                <w:noProof/>
                <w:sz w:val="24"/>
                <w:szCs w:val="24"/>
                <w:lang w:eastAsia="en-GB"/>
              </w:rPr>
              <w:tab/>
            </w:r>
            <w:r w:rsidRPr="00BA185E">
              <w:rPr>
                <w:rStyle w:val="Hyperlink"/>
                <w:noProof/>
              </w:rPr>
              <w:t>A Reflection of SE Approaches Taken</w:t>
            </w:r>
            <w:r>
              <w:rPr>
                <w:noProof/>
                <w:webHidden/>
              </w:rPr>
              <w:tab/>
            </w:r>
            <w:r>
              <w:rPr>
                <w:noProof/>
                <w:webHidden/>
              </w:rPr>
              <w:fldChar w:fldCharType="begin"/>
            </w:r>
            <w:r>
              <w:rPr>
                <w:noProof/>
                <w:webHidden/>
              </w:rPr>
              <w:instrText xml:space="preserve"> PAGEREF _Toc204281870 \h </w:instrText>
            </w:r>
            <w:r>
              <w:rPr>
                <w:noProof/>
                <w:webHidden/>
              </w:rPr>
            </w:r>
            <w:r>
              <w:rPr>
                <w:noProof/>
                <w:webHidden/>
              </w:rPr>
              <w:fldChar w:fldCharType="separate"/>
            </w:r>
            <w:r>
              <w:rPr>
                <w:noProof/>
                <w:webHidden/>
              </w:rPr>
              <w:t>20</w:t>
            </w:r>
            <w:r>
              <w:rPr>
                <w:noProof/>
                <w:webHidden/>
              </w:rPr>
              <w:fldChar w:fldCharType="end"/>
            </w:r>
          </w:hyperlink>
        </w:p>
        <w:p w14:paraId="2603001E" w14:textId="19A6B8AA" w:rsidR="000D7D95" w:rsidRDefault="000D7D95">
          <w:pPr>
            <w:pStyle w:val="TOC2"/>
            <w:tabs>
              <w:tab w:val="left" w:pos="960"/>
              <w:tab w:val="right" w:leader="dot" w:pos="9016"/>
            </w:tabs>
            <w:rPr>
              <w:rFonts w:eastAsiaTheme="minorEastAsia"/>
              <w:noProof/>
              <w:sz w:val="24"/>
              <w:szCs w:val="24"/>
              <w:lang w:eastAsia="en-GB"/>
            </w:rPr>
          </w:pPr>
          <w:hyperlink w:anchor="_Toc204281871" w:history="1">
            <w:r w:rsidRPr="00BA185E">
              <w:rPr>
                <w:rStyle w:val="Hyperlink"/>
                <w:noProof/>
              </w:rPr>
              <w:t>4.2.</w:t>
            </w:r>
            <w:r>
              <w:rPr>
                <w:rFonts w:eastAsiaTheme="minorEastAsia"/>
                <w:noProof/>
                <w:sz w:val="24"/>
                <w:szCs w:val="24"/>
                <w:lang w:eastAsia="en-GB"/>
              </w:rPr>
              <w:tab/>
            </w:r>
            <w:r w:rsidRPr="00BA185E">
              <w:rPr>
                <w:rStyle w:val="Hyperlink"/>
                <w:noProof/>
              </w:rPr>
              <w:t>Application of Systems Engineering Approaches</w:t>
            </w:r>
            <w:r>
              <w:rPr>
                <w:noProof/>
                <w:webHidden/>
              </w:rPr>
              <w:tab/>
            </w:r>
            <w:r>
              <w:rPr>
                <w:noProof/>
                <w:webHidden/>
              </w:rPr>
              <w:fldChar w:fldCharType="begin"/>
            </w:r>
            <w:r>
              <w:rPr>
                <w:noProof/>
                <w:webHidden/>
              </w:rPr>
              <w:instrText xml:space="preserve"> PAGEREF _Toc204281871 \h </w:instrText>
            </w:r>
            <w:r>
              <w:rPr>
                <w:noProof/>
                <w:webHidden/>
              </w:rPr>
            </w:r>
            <w:r>
              <w:rPr>
                <w:noProof/>
                <w:webHidden/>
              </w:rPr>
              <w:fldChar w:fldCharType="separate"/>
            </w:r>
            <w:r>
              <w:rPr>
                <w:noProof/>
                <w:webHidden/>
              </w:rPr>
              <w:t>26</w:t>
            </w:r>
            <w:r>
              <w:rPr>
                <w:noProof/>
                <w:webHidden/>
              </w:rPr>
              <w:fldChar w:fldCharType="end"/>
            </w:r>
          </w:hyperlink>
        </w:p>
        <w:p w14:paraId="5C283BE4" w14:textId="25047919" w:rsidR="000D7D95" w:rsidRDefault="000D7D95">
          <w:pPr>
            <w:pStyle w:val="TOC3"/>
            <w:tabs>
              <w:tab w:val="left" w:pos="1440"/>
              <w:tab w:val="right" w:leader="dot" w:pos="9016"/>
            </w:tabs>
            <w:rPr>
              <w:rFonts w:eastAsiaTheme="minorEastAsia"/>
              <w:noProof/>
              <w:sz w:val="24"/>
              <w:szCs w:val="24"/>
              <w:lang w:eastAsia="en-GB"/>
            </w:rPr>
          </w:pPr>
          <w:hyperlink w:anchor="_Toc204281872" w:history="1">
            <w:r w:rsidRPr="00BA185E">
              <w:rPr>
                <w:rStyle w:val="Hyperlink"/>
                <w:noProof/>
              </w:rPr>
              <w:t>4.2.1.</w:t>
            </w:r>
            <w:r>
              <w:rPr>
                <w:rFonts w:eastAsiaTheme="minorEastAsia"/>
                <w:noProof/>
                <w:sz w:val="24"/>
                <w:szCs w:val="24"/>
                <w:lang w:eastAsia="en-GB"/>
              </w:rPr>
              <w:tab/>
            </w:r>
            <w:r w:rsidRPr="00BA185E">
              <w:rPr>
                <w:rStyle w:val="Hyperlink"/>
                <w:noProof/>
              </w:rPr>
              <w:t>Agile Scrum</w:t>
            </w:r>
            <w:r>
              <w:rPr>
                <w:noProof/>
                <w:webHidden/>
              </w:rPr>
              <w:tab/>
            </w:r>
            <w:r>
              <w:rPr>
                <w:noProof/>
                <w:webHidden/>
              </w:rPr>
              <w:fldChar w:fldCharType="begin"/>
            </w:r>
            <w:r>
              <w:rPr>
                <w:noProof/>
                <w:webHidden/>
              </w:rPr>
              <w:instrText xml:space="preserve"> PAGEREF _Toc204281872 \h </w:instrText>
            </w:r>
            <w:r>
              <w:rPr>
                <w:noProof/>
                <w:webHidden/>
              </w:rPr>
            </w:r>
            <w:r>
              <w:rPr>
                <w:noProof/>
                <w:webHidden/>
              </w:rPr>
              <w:fldChar w:fldCharType="separate"/>
            </w:r>
            <w:r>
              <w:rPr>
                <w:noProof/>
                <w:webHidden/>
              </w:rPr>
              <w:t>26</w:t>
            </w:r>
            <w:r>
              <w:rPr>
                <w:noProof/>
                <w:webHidden/>
              </w:rPr>
              <w:fldChar w:fldCharType="end"/>
            </w:r>
          </w:hyperlink>
        </w:p>
        <w:p w14:paraId="0E8E6E20" w14:textId="0AD91155" w:rsidR="000D7D95" w:rsidRDefault="000D7D95">
          <w:pPr>
            <w:pStyle w:val="TOC3"/>
            <w:tabs>
              <w:tab w:val="left" w:pos="1440"/>
              <w:tab w:val="right" w:leader="dot" w:pos="9016"/>
            </w:tabs>
            <w:rPr>
              <w:rFonts w:eastAsiaTheme="minorEastAsia"/>
              <w:noProof/>
              <w:sz w:val="24"/>
              <w:szCs w:val="24"/>
              <w:lang w:eastAsia="en-GB"/>
            </w:rPr>
          </w:pPr>
          <w:hyperlink w:anchor="_Toc204281873" w:history="1">
            <w:r w:rsidRPr="00BA185E">
              <w:rPr>
                <w:rStyle w:val="Hyperlink"/>
                <w:noProof/>
              </w:rPr>
              <w:t>4.2.2.</w:t>
            </w:r>
            <w:r>
              <w:rPr>
                <w:rFonts w:eastAsiaTheme="minorEastAsia"/>
                <w:noProof/>
                <w:sz w:val="24"/>
                <w:szCs w:val="24"/>
                <w:lang w:eastAsia="en-GB"/>
              </w:rPr>
              <w:tab/>
            </w:r>
            <w:r w:rsidRPr="00BA185E">
              <w:rPr>
                <w:rStyle w:val="Hyperlink"/>
                <w:noProof/>
              </w:rPr>
              <w:t>Spiral Model</w:t>
            </w:r>
            <w:r>
              <w:rPr>
                <w:noProof/>
                <w:webHidden/>
              </w:rPr>
              <w:tab/>
            </w:r>
            <w:r>
              <w:rPr>
                <w:noProof/>
                <w:webHidden/>
              </w:rPr>
              <w:fldChar w:fldCharType="begin"/>
            </w:r>
            <w:r>
              <w:rPr>
                <w:noProof/>
                <w:webHidden/>
              </w:rPr>
              <w:instrText xml:space="preserve"> PAGEREF _Toc204281873 \h </w:instrText>
            </w:r>
            <w:r>
              <w:rPr>
                <w:noProof/>
                <w:webHidden/>
              </w:rPr>
            </w:r>
            <w:r>
              <w:rPr>
                <w:noProof/>
                <w:webHidden/>
              </w:rPr>
              <w:fldChar w:fldCharType="separate"/>
            </w:r>
            <w:r>
              <w:rPr>
                <w:noProof/>
                <w:webHidden/>
              </w:rPr>
              <w:t>27</w:t>
            </w:r>
            <w:r>
              <w:rPr>
                <w:noProof/>
                <w:webHidden/>
              </w:rPr>
              <w:fldChar w:fldCharType="end"/>
            </w:r>
          </w:hyperlink>
        </w:p>
        <w:p w14:paraId="0923825E" w14:textId="3140C338" w:rsidR="000D7D95" w:rsidRDefault="000D7D95">
          <w:pPr>
            <w:pStyle w:val="TOC3"/>
            <w:tabs>
              <w:tab w:val="right" w:leader="dot" w:pos="9016"/>
            </w:tabs>
            <w:rPr>
              <w:rFonts w:eastAsiaTheme="minorEastAsia"/>
              <w:noProof/>
              <w:sz w:val="24"/>
              <w:szCs w:val="24"/>
              <w:lang w:eastAsia="en-GB"/>
            </w:rPr>
          </w:pPr>
          <w:hyperlink w:anchor="_Toc204281874" w:history="1">
            <w:r w:rsidRPr="00BA185E">
              <w:rPr>
                <w:rStyle w:val="Hyperlink"/>
                <w:noProof/>
              </w:rPr>
              <w:t>4.2.3. Dynamic Systems Development Method (DSDM)</w:t>
            </w:r>
            <w:r>
              <w:rPr>
                <w:noProof/>
                <w:webHidden/>
              </w:rPr>
              <w:tab/>
            </w:r>
            <w:r>
              <w:rPr>
                <w:noProof/>
                <w:webHidden/>
              </w:rPr>
              <w:fldChar w:fldCharType="begin"/>
            </w:r>
            <w:r>
              <w:rPr>
                <w:noProof/>
                <w:webHidden/>
              </w:rPr>
              <w:instrText xml:space="preserve"> PAGEREF _Toc204281874 \h </w:instrText>
            </w:r>
            <w:r>
              <w:rPr>
                <w:noProof/>
                <w:webHidden/>
              </w:rPr>
            </w:r>
            <w:r>
              <w:rPr>
                <w:noProof/>
                <w:webHidden/>
              </w:rPr>
              <w:fldChar w:fldCharType="separate"/>
            </w:r>
            <w:r>
              <w:rPr>
                <w:noProof/>
                <w:webHidden/>
              </w:rPr>
              <w:t>28</w:t>
            </w:r>
            <w:r>
              <w:rPr>
                <w:noProof/>
                <w:webHidden/>
              </w:rPr>
              <w:fldChar w:fldCharType="end"/>
            </w:r>
          </w:hyperlink>
        </w:p>
        <w:p w14:paraId="324D013A" w14:textId="119E9FF3" w:rsidR="000D7D95" w:rsidRDefault="000D7D95">
          <w:pPr>
            <w:pStyle w:val="TOC3"/>
            <w:tabs>
              <w:tab w:val="left" w:pos="1440"/>
              <w:tab w:val="right" w:leader="dot" w:pos="9016"/>
            </w:tabs>
            <w:rPr>
              <w:rFonts w:eastAsiaTheme="minorEastAsia"/>
              <w:noProof/>
              <w:sz w:val="24"/>
              <w:szCs w:val="24"/>
              <w:lang w:eastAsia="en-GB"/>
            </w:rPr>
          </w:pPr>
          <w:hyperlink w:anchor="_Toc204281875" w:history="1">
            <w:r w:rsidRPr="00BA185E">
              <w:rPr>
                <w:rStyle w:val="Hyperlink"/>
                <w:noProof/>
              </w:rPr>
              <w:t>4.2.4.</w:t>
            </w:r>
            <w:r>
              <w:rPr>
                <w:rFonts w:eastAsiaTheme="minorEastAsia"/>
                <w:noProof/>
                <w:sz w:val="24"/>
                <w:szCs w:val="24"/>
                <w:lang w:eastAsia="en-GB"/>
              </w:rPr>
              <w:tab/>
            </w:r>
            <w:r w:rsidRPr="00BA185E">
              <w:rPr>
                <w:rStyle w:val="Hyperlink"/>
                <w:noProof/>
              </w:rPr>
              <w:t>Model Based Systems Engineering</w:t>
            </w:r>
            <w:r>
              <w:rPr>
                <w:noProof/>
                <w:webHidden/>
              </w:rPr>
              <w:tab/>
            </w:r>
            <w:r>
              <w:rPr>
                <w:noProof/>
                <w:webHidden/>
              </w:rPr>
              <w:fldChar w:fldCharType="begin"/>
            </w:r>
            <w:r>
              <w:rPr>
                <w:noProof/>
                <w:webHidden/>
              </w:rPr>
              <w:instrText xml:space="preserve"> PAGEREF _Toc204281875 \h </w:instrText>
            </w:r>
            <w:r>
              <w:rPr>
                <w:noProof/>
                <w:webHidden/>
              </w:rPr>
            </w:r>
            <w:r>
              <w:rPr>
                <w:noProof/>
                <w:webHidden/>
              </w:rPr>
              <w:fldChar w:fldCharType="separate"/>
            </w:r>
            <w:r>
              <w:rPr>
                <w:noProof/>
                <w:webHidden/>
              </w:rPr>
              <w:t>29</w:t>
            </w:r>
            <w:r>
              <w:rPr>
                <w:noProof/>
                <w:webHidden/>
              </w:rPr>
              <w:fldChar w:fldCharType="end"/>
            </w:r>
          </w:hyperlink>
        </w:p>
        <w:p w14:paraId="4F34E6EF" w14:textId="572C0A12" w:rsidR="000D7D95" w:rsidRDefault="000D7D95">
          <w:pPr>
            <w:pStyle w:val="TOC1"/>
            <w:tabs>
              <w:tab w:val="left" w:pos="440"/>
              <w:tab w:val="right" w:leader="dot" w:pos="9016"/>
            </w:tabs>
            <w:rPr>
              <w:rFonts w:eastAsiaTheme="minorEastAsia"/>
              <w:noProof/>
              <w:sz w:val="24"/>
              <w:szCs w:val="24"/>
              <w:lang w:eastAsia="en-GB"/>
            </w:rPr>
          </w:pPr>
          <w:hyperlink w:anchor="_Toc204281876" w:history="1">
            <w:r w:rsidRPr="00BA185E">
              <w:rPr>
                <w:rStyle w:val="Hyperlink"/>
                <w:noProof/>
              </w:rPr>
              <w:t>5.</w:t>
            </w:r>
            <w:r>
              <w:rPr>
                <w:rFonts w:eastAsiaTheme="minorEastAsia"/>
                <w:noProof/>
                <w:sz w:val="24"/>
                <w:szCs w:val="24"/>
                <w:lang w:eastAsia="en-GB"/>
              </w:rPr>
              <w:tab/>
            </w:r>
            <w:r w:rsidRPr="00BA185E">
              <w:rPr>
                <w:rStyle w:val="Hyperlink"/>
                <w:noProof/>
              </w:rPr>
              <w:t>Systems Engineering Toolkit</w:t>
            </w:r>
            <w:r>
              <w:rPr>
                <w:noProof/>
                <w:webHidden/>
              </w:rPr>
              <w:tab/>
            </w:r>
            <w:r>
              <w:rPr>
                <w:noProof/>
                <w:webHidden/>
              </w:rPr>
              <w:fldChar w:fldCharType="begin"/>
            </w:r>
            <w:r>
              <w:rPr>
                <w:noProof/>
                <w:webHidden/>
              </w:rPr>
              <w:instrText xml:space="preserve"> PAGEREF _Toc204281876 \h </w:instrText>
            </w:r>
            <w:r>
              <w:rPr>
                <w:noProof/>
                <w:webHidden/>
              </w:rPr>
            </w:r>
            <w:r>
              <w:rPr>
                <w:noProof/>
                <w:webHidden/>
              </w:rPr>
              <w:fldChar w:fldCharType="separate"/>
            </w:r>
            <w:r>
              <w:rPr>
                <w:noProof/>
                <w:webHidden/>
              </w:rPr>
              <w:t>30</w:t>
            </w:r>
            <w:r>
              <w:rPr>
                <w:noProof/>
                <w:webHidden/>
              </w:rPr>
              <w:fldChar w:fldCharType="end"/>
            </w:r>
          </w:hyperlink>
        </w:p>
        <w:p w14:paraId="3B8C4900" w14:textId="2A9BA41C" w:rsidR="000D7D95" w:rsidRDefault="000D7D95">
          <w:pPr>
            <w:pStyle w:val="TOC1"/>
            <w:tabs>
              <w:tab w:val="left" w:pos="440"/>
              <w:tab w:val="right" w:leader="dot" w:pos="9016"/>
            </w:tabs>
            <w:rPr>
              <w:rFonts w:eastAsiaTheme="minorEastAsia"/>
              <w:noProof/>
              <w:sz w:val="24"/>
              <w:szCs w:val="24"/>
              <w:lang w:eastAsia="en-GB"/>
            </w:rPr>
          </w:pPr>
          <w:hyperlink w:anchor="_Toc204281877" w:history="1">
            <w:r w:rsidRPr="00BA185E">
              <w:rPr>
                <w:rStyle w:val="Hyperlink"/>
                <w:noProof/>
              </w:rPr>
              <w:t>6.</w:t>
            </w:r>
            <w:r>
              <w:rPr>
                <w:rFonts w:eastAsiaTheme="minorEastAsia"/>
                <w:noProof/>
                <w:sz w:val="24"/>
                <w:szCs w:val="24"/>
                <w:lang w:eastAsia="en-GB"/>
              </w:rPr>
              <w:tab/>
            </w:r>
            <w:r w:rsidRPr="00BA185E">
              <w:rPr>
                <w:rStyle w:val="Hyperlink"/>
                <w:noProof/>
              </w:rPr>
              <w:t>Discussion</w:t>
            </w:r>
            <w:r>
              <w:rPr>
                <w:noProof/>
                <w:webHidden/>
              </w:rPr>
              <w:tab/>
            </w:r>
            <w:r>
              <w:rPr>
                <w:noProof/>
                <w:webHidden/>
              </w:rPr>
              <w:fldChar w:fldCharType="begin"/>
            </w:r>
            <w:r>
              <w:rPr>
                <w:noProof/>
                <w:webHidden/>
              </w:rPr>
              <w:instrText xml:space="preserve"> PAGEREF _Toc204281877 \h </w:instrText>
            </w:r>
            <w:r>
              <w:rPr>
                <w:noProof/>
                <w:webHidden/>
              </w:rPr>
            </w:r>
            <w:r>
              <w:rPr>
                <w:noProof/>
                <w:webHidden/>
              </w:rPr>
              <w:fldChar w:fldCharType="separate"/>
            </w:r>
            <w:r>
              <w:rPr>
                <w:noProof/>
                <w:webHidden/>
              </w:rPr>
              <w:t>44</w:t>
            </w:r>
            <w:r>
              <w:rPr>
                <w:noProof/>
                <w:webHidden/>
              </w:rPr>
              <w:fldChar w:fldCharType="end"/>
            </w:r>
          </w:hyperlink>
        </w:p>
        <w:p w14:paraId="0FD9473D" w14:textId="2C96EF92" w:rsidR="000D7D95" w:rsidRDefault="000D7D95">
          <w:pPr>
            <w:pStyle w:val="TOC2"/>
            <w:tabs>
              <w:tab w:val="left" w:pos="960"/>
              <w:tab w:val="right" w:leader="dot" w:pos="9016"/>
            </w:tabs>
            <w:rPr>
              <w:rFonts w:eastAsiaTheme="minorEastAsia"/>
              <w:noProof/>
              <w:sz w:val="24"/>
              <w:szCs w:val="24"/>
              <w:lang w:eastAsia="en-GB"/>
            </w:rPr>
          </w:pPr>
          <w:hyperlink w:anchor="_Toc204281878" w:history="1">
            <w:r w:rsidRPr="00BA185E">
              <w:rPr>
                <w:rStyle w:val="Hyperlink"/>
                <w:noProof/>
              </w:rPr>
              <w:t>6.1.</w:t>
            </w:r>
            <w:r>
              <w:rPr>
                <w:rFonts w:eastAsiaTheme="minorEastAsia"/>
                <w:noProof/>
                <w:sz w:val="24"/>
                <w:szCs w:val="24"/>
                <w:lang w:eastAsia="en-GB"/>
              </w:rPr>
              <w:tab/>
            </w:r>
            <w:r w:rsidRPr="00BA185E">
              <w:rPr>
                <w:rStyle w:val="Hyperlink"/>
                <w:noProof/>
              </w:rPr>
              <w:t>Benefits</w:t>
            </w:r>
            <w:r>
              <w:rPr>
                <w:noProof/>
                <w:webHidden/>
              </w:rPr>
              <w:tab/>
            </w:r>
            <w:r>
              <w:rPr>
                <w:noProof/>
                <w:webHidden/>
              </w:rPr>
              <w:fldChar w:fldCharType="begin"/>
            </w:r>
            <w:r>
              <w:rPr>
                <w:noProof/>
                <w:webHidden/>
              </w:rPr>
              <w:instrText xml:space="preserve"> PAGEREF _Toc204281878 \h </w:instrText>
            </w:r>
            <w:r>
              <w:rPr>
                <w:noProof/>
                <w:webHidden/>
              </w:rPr>
            </w:r>
            <w:r>
              <w:rPr>
                <w:noProof/>
                <w:webHidden/>
              </w:rPr>
              <w:fldChar w:fldCharType="separate"/>
            </w:r>
            <w:r>
              <w:rPr>
                <w:noProof/>
                <w:webHidden/>
              </w:rPr>
              <w:t>44</w:t>
            </w:r>
            <w:r>
              <w:rPr>
                <w:noProof/>
                <w:webHidden/>
              </w:rPr>
              <w:fldChar w:fldCharType="end"/>
            </w:r>
          </w:hyperlink>
        </w:p>
        <w:p w14:paraId="1D8EB884" w14:textId="5DBF008B" w:rsidR="000D7D95" w:rsidRDefault="000D7D95">
          <w:pPr>
            <w:pStyle w:val="TOC2"/>
            <w:tabs>
              <w:tab w:val="left" w:pos="960"/>
              <w:tab w:val="right" w:leader="dot" w:pos="9016"/>
            </w:tabs>
            <w:rPr>
              <w:rFonts w:eastAsiaTheme="minorEastAsia"/>
              <w:noProof/>
              <w:sz w:val="24"/>
              <w:szCs w:val="24"/>
              <w:lang w:eastAsia="en-GB"/>
            </w:rPr>
          </w:pPr>
          <w:hyperlink w:anchor="_Toc204281879" w:history="1">
            <w:r w:rsidRPr="00BA185E">
              <w:rPr>
                <w:rStyle w:val="Hyperlink"/>
                <w:noProof/>
              </w:rPr>
              <w:t>6.2.</w:t>
            </w:r>
            <w:r>
              <w:rPr>
                <w:rFonts w:eastAsiaTheme="minorEastAsia"/>
                <w:noProof/>
                <w:sz w:val="24"/>
                <w:szCs w:val="24"/>
                <w:lang w:eastAsia="en-GB"/>
              </w:rPr>
              <w:tab/>
            </w:r>
            <w:r w:rsidRPr="00BA185E">
              <w:rPr>
                <w:rStyle w:val="Hyperlink"/>
                <w:noProof/>
              </w:rPr>
              <w:t>Limitations</w:t>
            </w:r>
            <w:r>
              <w:rPr>
                <w:noProof/>
                <w:webHidden/>
              </w:rPr>
              <w:tab/>
            </w:r>
            <w:r>
              <w:rPr>
                <w:noProof/>
                <w:webHidden/>
              </w:rPr>
              <w:fldChar w:fldCharType="begin"/>
            </w:r>
            <w:r>
              <w:rPr>
                <w:noProof/>
                <w:webHidden/>
              </w:rPr>
              <w:instrText xml:space="preserve"> PAGEREF _Toc204281879 \h </w:instrText>
            </w:r>
            <w:r>
              <w:rPr>
                <w:noProof/>
                <w:webHidden/>
              </w:rPr>
            </w:r>
            <w:r>
              <w:rPr>
                <w:noProof/>
                <w:webHidden/>
              </w:rPr>
              <w:fldChar w:fldCharType="separate"/>
            </w:r>
            <w:r>
              <w:rPr>
                <w:noProof/>
                <w:webHidden/>
              </w:rPr>
              <w:t>44</w:t>
            </w:r>
            <w:r>
              <w:rPr>
                <w:noProof/>
                <w:webHidden/>
              </w:rPr>
              <w:fldChar w:fldCharType="end"/>
            </w:r>
          </w:hyperlink>
        </w:p>
        <w:p w14:paraId="07497321" w14:textId="143AC9C1" w:rsidR="000D7D95" w:rsidRDefault="000D7D95">
          <w:pPr>
            <w:pStyle w:val="TOC2"/>
            <w:tabs>
              <w:tab w:val="left" w:pos="960"/>
              <w:tab w:val="right" w:leader="dot" w:pos="9016"/>
            </w:tabs>
            <w:rPr>
              <w:rFonts w:eastAsiaTheme="minorEastAsia"/>
              <w:noProof/>
              <w:sz w:val="24"/>
              <w:szCs w:val="24"/>
              <w:lang w:eastAsia="en-GB"/>
            </w:rPr>
          </w:pPr>
          <w:hyperlink w:anchor="_Toc204281880" w:history="1">
            <w:r w:rsidRPr="00BA185E">
              <w:rPr>
                <w:rStyle w:val="Hyperlink"/>
                <w:noProof/>
              </w:rPr>
              <w:t>6.3.</w:t>
            </w:r>
            <w:r>
              <w:rPr>
                <w:rFonts w:eastAsiaTheme="minorEastAsia"/>
                <w:noProof/>
                <w:sz w:val="24"/>
                <w:szCs w:val="24"/>
                <w:lang w:eastAsia="en-GB"/>
              </w:rPr>
              <w:tab/>
            </w:r>
            <w:r w:rsidRPr="00BA185E">
              <w:rPr>
                <w:rStyle w:val="Hyperlink"/>
                <w:noProof/>
              </w:rPr>
              <w:t>Reflection</w:t>
            </w:r>
            <w:r>
              <w:rPr>
                <w:noProof/>
                <w:webHidden/>
              </w:rPr>
              <w:tab/>
            </w:r>
            <w:r>
              <w:rPr>
                <w:noProof/>
                <w:webHidden/>
              </w:rPr>
              <w:fldChar w:fldCharType="begin"/>
            </w:r>
            <w:r>
              <w:rPr>
                <w:noProof/>
                <w:webHidden/>
              </w:rPr>
              <w:instrText xml:space="preserve"> PAGEREF _Toc204281880 \h </w:instrText>
            </w:r>
            <w:r>
              <w:rPr>
                <w:noProof/>
                <w:webHidden/>
              </w:rPr>
            </w:r>
            <w:r>
              <w:rPr>
                <w:noProof/>
                <w:webHidden/>
              </w:rPr>
              <w:fldChar w:fldCharType="separate"/>
            </w:r>
            <w:r>
              <w:rPr>
                <w:noProof/>
                <w:webHidden/>
              </w:rPr>
              <w:t>46</w:t>
            </w:r>
            <w:r>
              <w:rPr>
                <w:noProof/>
                <w:webHidden/>
              </w:rPr>
              <w:fldChar w:fldCharType="end"/>
            </w:r>
          </w:hyperlink>
        </w:p>
        <w:p w14:paraId="27D25DEE" w14:textId="6688A51A" w:rsidR="000D7D95" w:rsidRDefault="000D7D95">
          <w:pPr>
            <w:pStyle w:val="TOC1"/>
            <w:tabs>
              <w:tab w:val="left" w:pos="440"/>
              <w:tab w:val="right" w:leader="dot" w:pos="9016"/>
            </w:tabs>
            <w:rPr>
              <w:rFonts w:eastAsiaTheme="minorEastAsia"/>
              <w:noProof/>
              <w:sz w:val="24"/>
              <w:szCs w:val="24"/>
              <w:lang w:eastAsia="en-GB"/>
            </w:rPr>
          </w:pPr>
          <w:hyperlink w:anchor="_Toc204281881" w:history="1">
            <w:r w:rsidRPr="00BA185E">
              <w:rPr>
                <w:rStyle w:val="Hyperlink"/>
                <w:noProof/>
              </w:rPr>
              <w:t>7.</w:t>
            </w:r>
            <w:r>
              <w:rPr>
                <w:rFonts w:eastAsiaTheme="minorEastAsia"/>
                <w:noProof/>
                <w:sz w:val="24"/>
                <w:szCs w:val="24"/>
                <w:lang w:eastAsia="en-GB"/>
              </w:rPr>
              <w:tab/>
            </w:r>
            <w:r w:rsidRPr="00BA185E">
              <w:rPr>
                <w:rStyle w:val="Hyperlink"/>
                <w:noProof/>
              </w:rPr>
              <w:t>Conclusion</w:t>
            </w:r>
            <w:r>
              <w:rPr>
                <w:noProof/>
                <w:webHidden/>
              </w:rPr>
              <w:tab/>
            </w:r>
            <w:r>
              <w:rPr>
                <w:noProof/>
                <w:webHidden/>
              </w:rPr>
              <w:fldChar w:fldCharType="begin"/>
            </w:r>
            <w:r>
              <w:rPr>
                <w:noProof/>
                <w:webHidden/>
              </w:rPr>
              <w:instrText xml:space="preserve"> PAGEREF _Toc204281881 \h </w:instrText>
            </w:r>
            <w:r>
              <w:rPr>
                <w:noProof/>
                <w:webHidden/>
              </w:rPr>
            </w:r>
            <w:r>
              <w:rPr>
                <w:noProof/>
                <w:webHidden/>
              </w:rPr>
              <w:fldChar w:fldCharType="separate"/>
            </w:r>
            <w:r>
              <w:rPr>
                <w:noProof/>
                <w:webHidden/>
              </w:rPr>
              <w:t>48</w:t>
            </w:r>
            <w:r>
              <w:rPr>
                <w:noProof/>
                <w:webHidden/>
              </w:rPr>
              <w:fldChar w:fldCharType="end"/>
            </w:r>
          </w:hyperlink>
        </w:p>
        <w:p w14:paraId="4C6A3BFE" w14:textId="6F44DCC7" w:rsidR="000D7D95" w:rsidRDefault="000D7D95">
          <w:pPr>
            <w:pStyle w:val="TOC1"/>
            <w:tabs>
              <w:tab w:val="right" w:leader="dot" w:pos="9016"/>
            </w:tabs>
            <w:rPr>
              <w:rFonts w:eastAsiaTheme="minorEastAsia"/>
              <w:noProof/>
              <w:sz w:val="24"/>
              <w:szCs w:val="24"/>
              <w:lang w:eastAsia="en-GB"/>
            </w:rPr>
          </w:pPr>
          <w:hyperlink w:anchor="_Toc204281882" w:history="1">
            <w:r w:rsidRPr="00BA185E">
              <w:rPr>
                <w:rStyle w:val="Hyperlink"/>
                <w:noProof/>
              </w:rPr>
              <w:t>References</w:t>
            </w:r>
            <w:r>
              <w:rPr>
                <w:noProof/>
                <w:webHidden/>
              </w:rPr>
              <w:tab/>
            </w:r>
            <w:r>
              <w:rPr>
                <w:noProof/>
                <w:webHidden/>
              </w:rPr>
              <w:fldChar w:fldCharType="begin"/>
            </w:r>
            <w:r>
              <w:rPr>
                <w:noProof/>
                <w:webHidden/>
              </w:rPr>
              <w:instrText xml:space="preserve"> PAGEREF _Toc204281882 \h </w:instrText>
            </w:r>
            <w:r>
              <w:rPr>
                <w:noProof/>
                <w:webHidden/>
              </w:rPr>
            </w:r>
            <w:r>
              <w:rPr>
                <w:noProof/>
                <w:webHidden/>
              </w:rPr>
              <w:fldChar w:fldCharType="separate"/>
            </w:r>
            <w:r>
              <w:rPr>
                <w:noProof/>
                <w:webHidden/>
              </w:rPr>
              <w:t>49</w:t>
            </w:r>
            <w:r>
              <w:rPr>
                <w:noProof/>
                <w:webHidden/>
              </w:rPr>
              <w:fldChar w:fldCharType="end"/>
            </w:r>
          </w:hyperlink>
        </w:p>
        <w:p w14:paraId="228C5285" w14:textId="2A2C18EC" w:rsidR="000D7D95" w:rsidRDefault="000D7D95">
          <w:pPr>
            <w:pStyle w:val="TOC1"/>
            <w:tabs>
              <w:tab w:val="right" w:leader="dot" w:pos="9016"/>
            </w:tabs>
            <w:rPr>
              <w:rFonts w:eastAsiaTheme="minorEastAsia"/>
              <w:noProof/>
              <w:sz w:val="24"/>
              <w:szCs w:val="24"/>
              <w:lang w:eastAsia="en-GB"/>
            </w:rPr>
          </w:pPr>
          <w:hyperlink w:anchor="_Toc204281883" w:history="1">
            <w:r w:rsidRPr="00BA185E">
              <w:rPr>
                <w:rStyle w:val="Hyperlink"/>
                <w:noProof/>
              </w:rPr>
              <w:t>Report Documentation Page</w:t>
            </w:r>
            <w:r>
              <w:rPr>
                <w:noProof/>
                <w:webHidden/>
              </w:rPr>
              <w:tab/>
            </w:r>
            <w:r>
              <w:rPr>
                <w:noProof/>
                <w:webHidden/>
              </w:rPr>
              <w:fldChar w:fldCharType="begin"/>
            </w:r>
            <w:r>
              <w:rPr>
                <w:noProof/>
                <w:webHidden/>
              </w:rPr>
              <w:instrText xml:space="preserve"> PAGEREF _Toc204281883 \h </w:instrText>
            </w:r>
            <w:r>
              <w:rPr>
                <w:noProof/>
                <w:webHidden/>
              </w:rPr>
            </w:r>
            <w:r>
              <w:rPr>
                <w:noProof/>
                <w:webHidden/>
              </w:rPr>
              <w:fldChar w:fldCharType="separate"/>
            </w:r>
            <w:r>
              <w:rPr>
                <w:noProof/>
                <w:webHidden/>
              </w:rPr>
              <w:t>51</w:t>
            </w:r>
            <w:r>
              <w:rPr>
                <w:noProof/>
                <w:webHidden/>
              </w:rPr>
              <w:fldChar w:fldCharType="end"/>
            </w:r>
          </w:hyperlink>
        </w:p>
        <w:p w14:paraId="030EA780" w14:textId="7C468A96" w:rsidR="000C566E" w:rsidRDefault="000C566E" w:rsidP="009138E9">
          <w:pPr>
            <w:spacing w:line="360" w:lineRule="auto"/>
          </w:pPr>
          <w:r>
            <w:rPr>
              <w:b/>
              <w:bCs/>
            </w:rPr>
            <w:lastRenderedPageBreak/>
            <w:fldChar w:fldCharType="end"/>
          </w:r>
        </w:p>
      </w:sdtContent>
    </w:sdt>
    <w:p w14:paraId="7D5ED490" w14:textId="4285617F" w:rsidR="00B00194" w:rsidRDefault="00B00194" w:rsidP="009138E9">
      <w:pPr>
        <w:pStyle w:val="Heading1"/>
        <w:spacing w:line="360" w:lineRule="auto"/>
      </w:pPr>
      <w:bookmarkStart w:id="3" w:name="_Toc204281853"/>
      <w:r>
        <w:t>List of Figures</w:t>
      </w:r>
      <w:bookmarkEnd w:id="3"/>
    </w:p>
    <w:p w14:paraId="7D612847" w14:textId="2134A770" w:rsidR="000D7D95" w:rsidRDefault="00AA2E4F">
      <w:pPr>
        <w:pStyle w:val="TableofFigures"/>
        <w:tabs>
          <w:tab w:val="right" w:leader="dot" w:pos="9016"/>
        </w:tabs>
        <w:rPr>
          <w:rFonts w:eastAsiaTheme="minorEastAsia"/>
          <w:noProof/>
          <w:sz w:val="24"/>
          <w:szCs w:val="24"/>
          <w:lang w:eastAsia="en-GB"/>
        </w:rPr>
      </w:pPr>
      <w:r>
        <w:fldChar w:fldCharType="begin"/>
      </w:r>
      <w:r>
        <w:instrText>TOC \h \z \c "Figure"</w:instrText>
      </w:r>
      <w:r>
        <w:fldChar w:fldCharType="separate"/>
      </w:r>
      <w:hyperlink w:anchor="_Toc204281884" w:history="1">
        <w:r w:rsidR="000D7D95" w:rsidRPr="009E2DA2">
          <w:rPr>
            <w:rStyle w:val="Hyperlink"/>
            <w:noProof/>
          </w:rPr>
          <w:t>Figure 1 - V-model diagram</w:t>
        </w:r>
        <w:r w:rsidR="000D7D95">
          <w:rPr>
            <w:noProof/>
            <w:webHidden/>
          </w:rPr>
          <w:tab/>
        </w:r>
        <w:r w:rsidR="000D7D95">
          <w:rPr>
            <w:noProof/>
            <w:webHidden/>
          </w:rPr>
          <w:fldChar w:fldCharType="begin"/>
        </w:r>
        <w:r w:rsidR="000D7D95">
          <w:rPr>
            <w:noProof/>
            <w:webHidden/>
          </w:rPr>
          <w:instrText xml:space="preserve"> PAGEREF _Toc204281884 \h </w:instrText>
        </w:r>
        <w:r w:rsidR="000D7D95">
          <w:rPr>
            <w:noProof/>
            <w:webHidden/>
          </w:rPr>
        </w:r>
        <w:r w:rsidR="000D7D95">
          <w:rPr>
            <w:noProof/>
            <w:webHidden/>
          </w:rPr>
          <w:fldChar w:fldCharType="separate"/>
        </w:r>
        <w:r w:rsidR="000D7D95">
          <w:rPr>
            <w:noProof/>
            <w:webHidden/>
          </w:rPr>
          <w:t>13</w:t>
        </w:r>
        <w:r w:rsidR="000D7D95">
          <w:rPr>
            <w:noProof/>
            <w:webHidden/>
          </w:rPr>
          <w:fldChar w:fldCharType="end"/>
        </w:r>
      </w:hyperlink>
    </w:p>
    <w:p w14:paraId="13533A16" w14:textId="6279A968" w:rsidR="000D7D95" w:rsidRDefault="000D7D95">
      <w:pPr>
        <w:pStyle w:val="TableofFigures"/>
        <w:tabs>
          <w:tab w:val="right" w:leader="dot" w:pos="9016"/>
        </w:tabs>
        <w:rPr>
          <w:rFonts w:eastAsiaTheme="minorEastAsia"/>
          <w:noProof/>
          <w:sz w:val="24"/>
          <w:szCs w:val="24"/>
          <w:lang w:eastAsia="en-GB"/>
        </w:rPr>
      </w:pPr>
      <w:hyperlink w:anchor="_Toc204281885" w:history="1">
        <w:r w:rsidRPr="009E2DA2">
          <w:rPr>
            <w:rStyle w:val="Hyperlink"/>
            <w:noProof/>
          </w:rPr>
          <w:t>Figure 2 - Spiral model phases</w:t>
        </w:r>
        <w:r>
          <w:rPr>
            <w:noProof/>
            <w:webHidden/>
          </w:rPr>
          <w:tab/>
        </w:r>
        <w:r>
          <w:rPr>
            <w:noProof/>
            <w:webHidden/>
          </w:rPr>
          <w:fldChar w:fldCharType="begin"/>
        </w:r>
        <w:r>
          <w:rPr>
            <w:noProof/>
            <w:webHidden/>
          </w:rPr>
          <w:instrText xml:space="preserve"> PAGEREF _Toc204281885 \h </w:instrText>
        </w:r>
        <w:r>
          <w:rPr>
            <w:noProof/>
            <w:webHidden/>
          </w:rPr>
        </w:r>
        <w:r>
          <w:rPr>
            <w:noProof/>
            <w:webHidden/>
          </w:rPr>
          <w:fldChar w:fldCharType="separate"/>
        </w:r>
        <w:r>
          <w:rPr>
            <w:noProof/>
            <w:webHidden/>
          </w:rPr>
          <w:t>14</w:t>
        </w:r>
        <w:r>
          <w:rPr>
            <w:noProof/>
            <w:webHidden/>
          </w:rPr>
          <w:fldChar w:fldCharType="end"/>
        </w:r>
      </w:hyperlink>
    </w:p>
    <w:p w14:paraId="7AE80F11" w14:textId="6AEC7F03" w:rsidR="000D7D95" w:rsidRDefault="000D7D95">
      <w:pPr>
        <w:pStyle w:val="TableofFigures"/>
        <w:tabs>
          <w:tab w:val="right" w:leader="dot" w:pos="9016"/>
        </w:tabs>
        <w:rPr>
          <w:rFonts w:eastAsiaTheme="minorEastAsia"/>
          <w:noProof/>
          <w:sz w:val="24"/>
          <w:szCs w:val="24"/>
          <w:lang w:eastAsia="en-GB"/>
        </w:rPr>
      </w:pPr>
      <w:hyperlink w:anchor="_Toc204281886" w:history="1">
        <w:r w:rsidRPr="009E2DA2">
          <w:rPr>
            <w:rStyle w:val="Hyperlink"/>
            <w:noProof/>
          </w:rPr>
          <w:t>Figure 3 - Agile Scrum Process</w:t>
        </w:r>
        <w:r>
          <w:rPr>
            <w:noProof/>
            <w:webHidden/>
          </w:rPr>
          <w:tab/>
        </w:r>
        <w:r>
          <w:rPr>
            <w:noProof/>
            <w:webHidden/>
          </w:rPr>
          <w:fldChar w:fldCharType="begin"/>
        </w:r>
        <w:r>
          <w:rPr>
            <w:noProof/>
            <w:webHidden/>
          </w:rPr>
          <w:instrText xml:space="preserve"> PAGEREF _Toc204281886 \h </w:instrText>
        </w:r>
        <w:r>
          <w:rPr>
            <w:noProof/>
            <w:webHidden/>
          </w:rPr>
        </w:r>
        <w:r>
          <w:rPr>
            <w:noProof/>
            <w:webHidden/>
          </w:rPr>
          <w:fldChar w:fldCharType="separate"/>
        </w:r>
        <w:r>
          <w:rPr>
            <w:noProof/>
            <w:webHidden/>
          </w:rPr>
          <w:t>15</w:t>
        </w:r>
        <w:r>
          <w:rPr>
            <w:noProof/>
            <w:webHidden/>
          </w:rPr>
          <w:fldChar w:fldCharType="end"/>
        </w:r>
      </w:hyperlink>
    </w:p>
    <w:p w14:paraId="3396FE68" w14:textId="3B1B1D08" w:rsidR="000D7D95" w:rsidRDefault="000D7D95">
      <w:pPr>
        <w:pStyle w:val="TableofFigures"/>
        <w:tabs>
          <w:tab w:val="right" w:leader="dot" w:pos="9016"/>
        </w:tabs>
        <w:rPr>
          <w:rFonts w:eastAsiaTheme="minorEastAsia"/>
          <w:noProof/>
          <w:sz w:val="24"/>
          <w:szCs w:val="24"/>
          <w:lang w:eastAsia="en-GB"/>
        </w:rPr>
      </w:pPr>
      <w:hyperlink w:anchor="_Toc204281887" w:history="1">
        <w:r w:rsidRPr="009E2DA2">
          <w:rPr>
            <w:rStyle w:val="Hyperlink"/>
            <w:noProof/>
          </w:rPr>
          <w:t>Figure 4 - Rich picture example [13]</w:t>
        </w:r>
        <w:r>
          <w:rPr>
            <w:noProof/>
            <w:webHidden/>
          </w:rPr>
          <w:tab/>
        </w:r>
        <w:r>
          <w:rPr>
            <w:noProof/>
            <w:webHidden/>
          </w:rPr>
          <w:fldChar w:fldCharType="begin"/>
        </w:r>
        <w:r>
          <w:rPr>
            <w:noProof/>
            <w:webHidden/>
          </w:rPr>
          <w:instrText xml:space="preserve"> PAGEREF _Toc204281887 \h </w:instrText>
        </w:r>
        <w:r>
          <w:rPr>
            <w:noProof/>
            <w:webHidden/>
          </w:rPr>
        </w:r>
        <w:r>
          <w:rPr>
            <w:noProof/>
            <w:webHidden/>
          </w:rPr>
          <w:fldChar w:fldCharType="separate"/>
        </w:r>
        <w:r>
          <w:rPr>
            <w:noProof/>
            <w:webHidden/>
          </w:rPr>
          <w:t>31</w:t>
        </w:r>
        <w:r>
          <w:rPr>
            <w:noProof/>
            <w:webHidden/>
          </w:rPr>
          <w:fldChar w:fldCharType="end"/>
        </w:r>
      </w:hyperlink>
    </w:p>
    <w:p w14:paraId="42AA9FBE" w14:textId="11D053D1" w:rsidR="000D7D95" w:rsidRDefault="000D7D95">
      <w:pPr>
        <w:pStyle w:val="TableofFigures"/>
        <w:tabs>
          <w:tab w:val="right" w:leader="dot" w:pos="9016"/>
        </w:tabs>
        <w:rPr>
          <w:rFonts w:eastAsiaTheme="minorEastAsia"/>
          <w:noProof/>
          <w:sz w:val="24"/>
          <w:szCs w:val="24"/>
          <w:lang w:eastAsia="en-GB"/>
        </w:rPr>
      </w:pPr>
      <w:hyperlink w:anchor="_Toc204281888" w:history="1">
        <w:r w:rsidRPr="009E2DA2">
          <w:rPr>
            <w:rStyle w:val="Hyperlink"/>
            <w:noProof/>
          </w:rPr>
          <w:t>Figure 5 - System context diagram example [14]</w:t>
        </w:r>
        <w:r>
          <w:rPr>
            <w:noProof/>
            <w:webHidden/>
          </w:rPr>
          <w:tab/>
        </w:r>
        <w:r>
          <w:rPr>
            <w:noProof/>
            <w:webHidden/>
          </w:rPr>
          <w:fldChar w:fldCharType="begin"/>
        </w:r>
        <w:r>
          <w:rPr>
            <w:noProof/>
            <w:webHidden/>
          </w:rPr>
          <w:instrText xml:space="preserve"> PAGEREF _Toc204281888 \h </w:instrText>
        </w:r>
        <w:r>
          <w:rPr>
            <w:noProof/>
            <w:webHidden/>
          </w:rPr>
        </w:r>
        <w:r>
          <w:rPr>
            <w:noProof/>
            <w:webHidden/>
          </w:rPr>
          <w:fldChar w:fldCharType="separate"/>
        </w:r>
        <w:r>
          <w:rPr>
            <w:noProof/>
            <w:webHidden/>
          </w:rPr>
          <w:t>32</w:t>
        </w:r>
        <w:r>
          <w:rPr>
            <w:noProof/>
            <w:webHidden/>
          </w:rPr>
          <w:fldChar w:fldCharType="end"/>
        </w:r>
      </w:hyperlink>
    </w:p>
    <w:p w14:paraId="26BF0C33" w14:textId="39D59B69" w:rsidR="000D7D95" w:rsidRDefault="000D7D95">
      <w:pPr>
        <w:pStyle w:val="TableofFigures"/>
        <w:tabs>
          <w:tab w:val="right" w:leader="dot" w:pos="9016"/>
        </w:tabs>
        <w:rPr>
          <w:rFonts w:eastAsiaTheme="minorEastAsia"/>
          <w:noProof/>
          <w:sz w:val="24"/>
          <w:szCs w:val="24"/>
          <w:lang w:eastAsia="en-GB"/>
        </w:rPr>
      </w:pPr>
      <w:hyperlink w:anchor="_Toc204281889" w:history="1">
        <w:r w:rsidRPr="009E2DA2">
          <w:rPr>
            <w:rStyle w:val="Hyperlink"/>
            <w:noProof/>
          </w:rPr>
          <w:t>Figure 6 - Requirements elicitation &amp; capture plan example [15]</w:t>
        </w:r>
        <w:r>
          <w:rPr>
            <w:noProof/>
            <w:webHidden/>
          </w:rPr>
          <w:tab/>
        </w:r>
        <w:r>
          <w:rPr>
            <w:noProof/>
            <w:webHidden/>
          </w:rPr>
          <w:fldChar w:fldCharType="begin"/>
        </w:r>
        <w:r>
          <w:rPr>
            <w:noProof/>
            <w:webHidden/>
          </w:rPr>
          <w:instrText xml:space="preserve"> PAGEREF _Toc204281889 \h </w:instrText>
        </w:r>
        <w:r>
          <w:rPr>
            <w:noProof/>
            <w:webHidden/>
          </w:rPr>
        </w:r>
        <w:r>
          <w:rPr>
            <w:noProof/>
            <w:webHidden/>
          </w:rPr>
          <w:fldChar w:fldCharType="separate"/>
        </w:r>
        <w:r>
          <w:rPr>
            <w:noProof/>
            <w:webHidden/>
          </w:rPr>
          <w:t>32</w:t>
        </w:r>
        <w:r>
          <w:rPr>
            <w:noProof/>
            <w:webHidden/>
          </w:rPr>
          <w:fldChar w:fldCharType="end"/>
        </w:r>
      </w:hyperlink>
    </w:p>
    <w:p w14:paraId="0A43C1A5" w14:textId="717FB2A2" w:rsidR="000D7D95" w:rsidRDefault="000D7D95">
      <w:pPr>
        <w:pStyle w:val="TableofFigures"/>
        <w:tabs>
          <w:tab w:val="right" w:leader="dot" w:pos="9016"/>
        </w:tabs>
        <w:rPr>
          <w:rFonts w:eastAsiaTheme="minorEastAsia"/>
          <w:noProof/>
          <w:sz w:val="24"/>
          <w:szCs w:val="24"/>
          <w:lang w:eastAsia="en-GB"/>
        </w:rPr>
      </w:pPr>
      <w:hyperlink w:anchor="_Toc204281890" w:history="1">
        <w:r w:rsidRPr="009E2DA2">
          <w:rPr>
            <w:rStyle w:val="Hyperlink"/>
            <w:noProof/>
          </w:rPr>
          <w:t>Figure 7 - Stakeholder influence map example [15]</w:t>
        </w:r>
        <w:r>
          <w:rPr>
            <w:noProof/>
            <w:webHidden/>
          </w:rPr>
          <w:tab/>
        </w:r>
        <w:r>
          <w:rPr>
            <w:noProof/>
            <w:webHidden/>
          </w:rPr>
          <w:fldChar w:fldCharType="begin"/>
        </w:r>
        <w:r>
          <w:rPr>
            <w:noProof/>
            <w:webHidden/>
          </w:rPr>
          <w:instrText xml:space="preserve"> PAGEREF _Toc204281890 \h </w:instrText>
        </w:r>
        <w:r>
          <w:rPr>
            <w:noProof/>
            <w:webHidden/>
          </w:rPr>
        </w:r>
        <w:r>
          <w:rPr>
            <w:noProof/>
            <w:webHidden/>
          </w:rPr>
          <w:fldChar w:fldCharType="separate"/>
        </w:r>
        <w:r>
          <w:rPr>
            <w:noProof/>
            <w:webHidden/>
          </w:rPr>
          <w:t>33</w:t>
        </w:r>
        <w:r>
          <w:rPr>
            <w:noProof/>
            <w:webHidden/>
          </w:rPr>
          <w:fldChar w:fldCharType="end"/>
        </w:r>
      </w:hyperlink>
    </w:p>
    <w:p w14:paraId="6468847F" w14:textId="2DDF8527" w:rsidR="000D7D95" w:rsidRDefault="000D7D95">
      <w:pPr>
        <w:pStyle w:val="TableofFigures"/>
        <w:tabs>
          <w:tab w:val="right" w:leader="dot" w:pos="9016"/>
        </w:tabs>
        <w:rPr>
          <w:rFonts w:eastAsiaTheme="minorEastAsia"/>
          <w:noProof/>
          <w:sz w:val="24"/>
          <w:szCs w:val="24"/>
          <w:lang w:eastAsia="en-GB"/>
        </w:rPr>
      </w:pPr>
      <w:hyperlink w:anchor="_Toc204281891" w:history="1">
        <w:r w:rsidRPr="009E2DA2">
          <w:rPr>
            <w:rStyle w:val="Hyperlink"/>
            <w:noProof/>
          </w:rPr>
          <w:t>Figure 8 - QFD matrix example [16]</w:t>
        </w:r>
        <w:r>
          <w:rPr>
            <w:noProof/>
            <w:webHidden/>
          </w:rPr>
          <w:tab/>
        </w:r>
        <w:r>
          <w:rPr>
            <w:noProof/>
            <w:webHidden/>
          </w:rPr>
          <w:fldChar w:fldCharType="begin"/>
        </w:r>
        <w:r>
          <w:rPr>
            <w:noProof/>
            <w:webHidden/>
          </w:rPr>
          <w:instrText xml:space="preserve"> PAGEREF _Toc204281891 \h </w:instrText>
        </w:r>
        <w:r>
          <w:rPr>
            <w:noProof/>
            <w:webHidden/>
          </w:rPr>
        </w:r>
        <w:r>
          <w:rPr>
            <w:noProof/>
            <w:webHidden/>
          </w:rPr>
          <w:fldChar w:fldCharType="separate"/>
        </w:r>
        <w:r>
          <w:rPr>
            <w:noProof/>
            <w:webHidden/>
          </w:rPr>
          <w:t>36</w:t>
        </w:r>
        <w:r>
          <w:rPr>
            <w:noProof/>
            <w:webHidden/>
          </w:rPr>
          <w:fldChar w:fldCharType="end"/>
        </w:r>
      </w:hyperlink>
    </w:p>
    <w:p w14:paraId="18AFE6C3" w14:textId="7A30E9B3" w:rsidR="000D7D95" w:rsidRDefault="000D7D95">
      <w:pPr>
        <w:pStyle w:val="TableofFigures"/>
        <w:tabs>
          <w:tab w:val="right" w:leader="dot" w:pos="9016"/>
        </w:tabs>
        <w:rPr>
          <w:rFonts w:eastAsiaTheme="minorEastAsia"/>
          <w:noProof/>
          <w:sz w:val="24"/>
          <w:szCs w:val="24"/>
          <w:lang w:eastAsia="en-GB"/>
        </w:rPr>
      </w:pPr>
      <w:hyperlink w:anchor="_Toc204281892" w:history="1">
        <w:r w:rsidRPr="009E2DA2">
          <w:rPr>
            <w:rStyle w:val="Hyperlink"/>
            <w:noProof/>
          </w:rPr>
          <w:t>Figure 9 - MoSCoW method example [17]</w:t>
        </w:r>
        <w:r>
          <w:rPr>
            <w:noProof/>
            <w:webHidden/>
          </w:rPr>
          <w:tab/>
        </w:r>
        <w:r>
          <w:rPr>
            <w:noProof/>
            <w:webHidden/>
          </w:rPr>
          <w:fldChar w:fldCharType="begin"/>
        </w:r>
        <w:r>
          <w:rPr>
            <w:noProof/>
            <w:webHidden/>
          </w:rPr>
          <w:instrText xml:space="preserve"> PAGEREF _Toc204281892 \h </w:instrText>
        </w:r>
        <w:r>
          <w:rPr>
            <w:noProof/>
            <w:webHidden/>
          </w:rPr>
        </w:r>
        <w:r>
          <w:rPr>
            <w:noProof/>
            <w:webHidden/>
          </w:rPr>
          <w:fldChar w:fldCharType="separate"/>
        </w:r>
        <w:r>
          <w:rPr>
            <w:noProof/>
            <w:webHidden/>
          </w:rPr>
          <w:t>37</w:t>
        </w:r>
        <w:r>
          <w:rPr>
            <w:noProof/>
            <w:webHidden/>
          </w:rPr>
          <w:fldChar w:fldCharType="end"/>
        </w:r>
      </w:hyperlink>
    </w:p>
    <w:p w14:paraId="2F348C86" w14:textId="44768AC0" w:rsidR="000D7D95" w:rsidRDefault="000D7D95">
      <w:pPr>
        <w:pStyle w:val="TableofFigures"/>
        <w:tabs>
          <w:tab w:val="right" w:leader="dot" w:pos="9016"/>
        </w:tabs>
        <w:rPr>
          <w:rFonts w:eastAsiaTheme="minorEastAsia"/>
          <w:noProof/>
          <w:sz w:val="24"/>
          <w:szCs w:val="24"/>
          <w:lang w:eastAsia="en-GB"/>
        </w:rPr>
      </w:pPr>
      <w:hyperlink w:anchor="_Toc204281893" w:history="1">
        <w:r w:rsidRPr="009E2DA2">
          <w:rPr>
            <w:rStyle w:val="Hyperlink"/>
            <w:noProof/>
          </w:rPr>
          <w:t>Figure 10 - Functional flow block diagram example [18]</w:t>
        </w:r>
        <w:r>
          <w:rPr>
            <w:noProof/>
            <w:webHidden/>
          </w:rPr>
          <w:tab/>
        </w:r>
        <w:r>
          <w:rPr>
            <w:noProof/>
            <w:webHidden/>
          </w:rPr>
          <w:fldChar w:fldCharType="begin"/>
        </w:r>
        <w:r>
          <w:rPr>
            <w:noProof/>
            <w:webHidden/>
          </w:rPr>
          <w:instrText xml:space="preserve"> PAGEREF _Toc204281893 \h </w:instrText>
        </w:r>
        <w:r>
          <w:rPr>
            <w:noProof/>
            <w:webHidden/>
          </w:rPr>
        </w:r>
        <w:r>
          <w:rPr>
            <w:noProof/>
            <w:webHidden/>
          </w:rPr>
          <w:fldChar w:fldCharType="separate"/>
        </w:r>
        <w:r>
          <w:rPr>
            <w:noProof/>
            <w:webHidden/>
          </w:rPr>
          <w:t>37</w:t>
        </w:r>
        <w:r>
          <w:rPr>
            <w:noProof/>
            <w:webHidden/>
          </w:rPr>
          <w:fldChar w:fldCharType="end"/>
        </w:r>
      </w:hyperlink>
    </w:p>
    <w:p w14:paraId="0DFFC7AD" w14:textId="627FE7A3" w:rsidR="000D7D95" w:rsidRDefault="000D7D95">
      <w:pPr>
        <w:pStyle w:val="TableofFigures"/>
        <w:tabs>
          <w:tab w:val="right" w:leader="dot" w:pos="9016"/>
        </w:tabs>
        <w:rPr>
          <w:rFonts w:eastAsiaTheme="minorEastAsia"/>
          <w:noProof/>
          <w:sz w:val="24"/>
          <w:szCs w:val="24"/>
          <w:lang w:eastAsia="en-GB"/>
        </w:rPr>
      </w:pPr>
      <w:hyperlink w:anchor="_Toc204281894" w:history="1">
        <w:r w:rsidRPr="009E2DA2">
          <w:rPr>
            <w:rStyle w:val="Hyperlink"/>
            <w:noProof/>
          </w:rPr>
          <w:t>Figure 11 - Kanban board example [19]</w:t>
        </w:r>
        <w:r>
          <w:rPr>
            <w:noProof/>
            <w:webHidden/>
          </w:rPr>
          <w:tab/>
        </w:r>
        <w:r>
          <w:rPr>
            <w:noProof/>
            <w:webHidden/>
          </w:rPr>
          <w:fldChar w:fldCharType="begin"/>
        </w:r>
        <w:r>
          <w:rPr>
            <w:noProof/>
            <w:webHidden/>
          </w:rPr>
          <w:instrText xml:space="preserve"> PAGEREF _Toc204281894 \h </w:instrText>
        </w:r>
        <w:r>
          <w:rPr>
            <w:noProof/>
            <w:webHidden/>
          </w:rPr>
        </w:r>
        <w:r>
          <w:rPr>
            <w:noProof/>
            <w:webHidden/>
          </w:rPr>
          <w:fldChar w:fldCharType="separate"/>
        </w:r>
        <w:r>
          <w:rPr>
            <w:noProof/>
            <w:webHidden/>
          </w:rPr>
          <w:t>41</w:t>
        </w:r>
        <w:r>
          <w:rPr>
            <w:noProof/>
            <w:webHidden/>
          </w:rPr>
          <w:fldChar w:fldCharType="end"/>
        </w:r>
      </w:hyperlink>
    </w:p>
    <w:p w14:paraId="2BA5AEEA" w14:textId="289BE6E8" w:rsidR="00AA2E4F" w:rsidRDefault="00AA2E4F" w:rsidP="009138E9">
      <w:pPr>
        <w:spacing w:line="360" w:lineRule="auto"/>
      </w:pPr>
      <w:r>
        <w:fldChar w:fldCharType="end"/>
      </w:r>
    </w:p>
    <w:p w14:paraId="4201FFD2" w14:textId="719C4B1A" w:rsidR="00B00194" w:rsidRDefault="00B00194" w:rsidP="009138E9">
      <w:pPr>
        <w:pStyle w:val="Heading1"/>
        <w:spacing w:line="360" w:lineRule="auto"/>
      </w:pPr>
      <w:bookmarkStart w:id="4" w:name="_Toc204281854"/>
      <w:r>
        <w:t>List of Tables</w:t>
      </w:r>
      <w:bookmarkEnd w:id="4"/>
    </w:p>
    <w:p w14:paraId="64D314DA" w14:textId="1F9C17EC" w:rsidR="000D7D95" w:rsidRDefault="00B00194">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04281895" w:history="1">
        <w:r w:rsidR="000D7D95" w:rsidRPr="00DA4770">
          <w:rPr>
            <w:rStyle w:val="Hyperlink"/>
            <w:noProof/>
          </w:rPr>
          <w:t>Table 1 - Project limitations and remedial action taken</w:t>
        </w:r>
        <w:r w:rsidR="000D7D95">
          <w:rPr>
            <w:noProof/>
            <w:webHidden/>
          </w:rPr>
          <w:tab/>
        </w:r>
        <w:r w:rsidR="000D7D95">
          <w:rPr>
            <w:noProof/>
            <w:webHidden/>
          </w:rPr>
          <w:fldChar w:fldCharType="begin"/>
        </w:r>
        <w:r w:rsidR="000D7D95">
          <w:rPr>
            <w:noProof/>
            <w:webHidden/>
          </w:rPr>
          <w:instrText xml:space="preserve"> PAGEREF _Toc204281895 \h </w:instrText>
        </w:r>
        <w:r w:rsidR="000D7D95">
          <w:rPr>
            <w:noProof/>
            <w:webHidden/>
          </w:rPr>
        </w:r>
        <w:r w:rsidR="000D7D95">
          <w:rPr>
            <w:noProof/>
            <w:webHidden/>
          </w:rPr>
          <w:fldChar w:fldCharType="separate"/>
        </w:r>
        <w:r w:rsidR="000D7D95">
          <w:rPr>
            <w:noProof/>
            <w:webHidden/>
          </w:rPr>
          <w:t>20</w:t>
        </w:r>
        <w:r w:rsidR="000D7D95">
          <w:rPr>
            <w:noProof/>
            <w:webHidden/>
          </w:rPr>
          <w:fldChar w:fldCharType="end"/>
        </w:r>
      </w:hyperlink>
    </w:p>
    <w:p w14:paraId="10D3D9BF" w14:textId="55CB0317" w:rsidR="000D7D95" w:rsidRDefault="000D7D95">
      <w:pPr>
        <w:pStyle w:val="TableofFigures"/>
        <w:tabs>
          <w:tab w:val="right" w:leader="dot" w:pos="9016"/>
        </w:tabs>
        <w:rPr>
          <w:rFonts w:eastAsiaTheme="minorEastAsia"/>
          <w:noProof/>
          <w:sz w:val="24"/>
          <w:szCs w:val="24"/>
          <w:lang w:eastAsia="en-GB"/>
        </w:rPr>
      </w:pPr>
      <w:hyperlink w:anchor="_Toc204281896" w:history="1">
        <w:r w:rsidRPr="00DA4770">
          <w:rPr>
            <w:rStyle w:val="Hyperlink"/>
            <w:noProof/>
          </w:rPr>
          <w:t>Table 2 - Project Team roles and responsibilities</w:t>
        </w:r>
        <w:r>
          <w:rPr>
            <w:noProof/>
            <w:webHidden/>
          </w:rPr>
          <w:tab/>
        </w:r>
        <w:r>
          <w:rPr>
            <w:noProof/>
            <w:webHidden/>
          </w:rPr>
          <w:fldChar w:fldCharType="begin"/>
        </w:r>
        <w:r>
          <w:rPr>
            <w:noProof/>
            <w:webHidden/>
          </w:rPr>
          <w:instrText xml:space="preserve"> PAGEREF _Toc204281896 \h </w:instrText>
        </w:r>
        <w:r>
          <w:rPr>
            <w:noProof/>
            <w:webHidden/>
          </w:rPr>
        </w:r>
        <w:r>
          <w:rPr>
            <w:noProof/>
            <w:webHidden/>
          </w:rPr>
          <w:fldChar w:fldCharType="separate"/>
        </w:r>
        <w:r>
          <w:rPr>
            <w:noProof/>
            <w:webHidden/>
          </w:rPr>
          <w:t>22</w:t>
        </w:r>
        <w:r>
          <w:rPr>
            <w:noProof/>
            <w:webHidden/>
          </w:rPr>
          <w:fldChar w:fldCharType="end"/>
        </w:r>
      </w:hyperlink>
    </w:p>
    <w:p w14:paraId="2A55331A" w14:textId="56D2DC1A" w:rsidR="000D7D95" w:rsidRDefault="000D7D95">
      <w:pPr>
        <w:pStyle w:val="TableofFigures"/>
        <w:tabs>
          <w:tab w:val="right" w:leader="dot" w:pos="9016"/>
        </w:tabs>
        <w:rPr>
          <w:rFonts w:eastAsiaTheme="minorEastAsia"/>
          <w:noProof/>
          <w:sz w:val="24"/>
          <w:szCs w:val="24"/>
          <w:lang w:eastAsia="en-GB"/>
        </w:rPr>
      </w:pPr>
      <w:hyperlink w:anchor="_Toc204281897" w:history="1">
        <w:r w:rsidRPr="00DA4770">
          <w:rPr>
            <w:rStyle w:val="Hyperlink"/>
            <w:noProof/>
          </w:rPr>
          <w:t>Table 3 - Systems Engineering Toolkit</w:t>
        </w:r>
        <w:r>
          <w:rPr>
            <w:noProof/>
            <w:webHidden/>
          </w:rPr>
          <w:tab/>
        </w:r>
        <w:r>
          <w:rPr>
            <w:noProof/>
            <w:webHidden/>
          </w:rPr>
          <w:fldChar w:fldCharType="begin"/>
        </w:r>
        <w:r>
          <w:rPr>
            <w:noProof/>
            <w:webHidden/>
          </w:rPr>
          <w:instrText xml:space="preserve"> PAGEREF _Toc204281897 \h </w:instrText>
        </w:r>
        <w:r>
          <w:rPr>
            <w:noProof/>
            <w:webHidden/>
          </w:rPr>
        </w:r>
        <w:r>
          <w:rPr>
            <w:noProof/>
            <w:webHidden/>
          </w:rPr>
          <w:fldChar w:fldCharType="separate"/>
        </w:r>
        <w:r>
          <w:rPr>
            <w:noProof/>
            <w:webHidden/>
          </w:rPr>
          <w:t>31</w:t>
        </w:r>
        <w:r>
          <w:rPr>
            <w:noProof/>
            <w:webHidden/>
          </w:rPr>
          <w:fldChar w:fldCharType="end"/>
        </w:r>
      </w:hyperlink>
    </w:p>
    <w:p w14:paraId="1337E883" w14:textId="2196478F" w:rsidR="00B00194" w:rsidRPr="00B00194" w:rsidRDefault="00B00194" w:rsidP="009138E9">
      <w:pPr>
        <w:spacing w:line="360" w:lineRule="auto"/>
        <w:sectPr w:rsidR="00B00194" w:rsidRPr="00B00194">
          <w:pgSz w:w="11906" w:h="16838"/>
          <w:pgMar w:top="1440" w:right="1440" w:bottom="1440" w:left="1440" w:header="708" w:footer="708" w:gutter="0"/>
          <w:cols w:space="708"/>
          <w:docGrid w:linePitch="360"/>
        </w:sectPr>
      </w:pPr>
      <w:r>
        <w:fldChar w:fldCharType="end"/>
      </w:r>
    </w:p>
    <w:p w14:paraId="14C47CF0" w14:textId="5F0D79CC" w:rsidR="000C566E" w:rsidRDefault="000C566E" w:rsidP="009138E9">
      <w:pPr>
        <w:pStyle w:val="Heading1"/>
        <w:numPr>
          <w:ilvl w:val="0"/>
          <w:numId w:val="6"/>
        </w:numPr>
        <w:spacing w:line="360" w:lineRule="auto"/>
      </w:pPr>
      <w:bookmarkStart w:id="5" w:name="_Toc204281855"/>
      <w:r>
        <w:lastRenderedPageBreak/>
        <w:t>Introduction</w:t>
      </w:r>
      <w:bookmarkEnd w:id="5"/>
      <w:r w:rsidR="00C830BE">
        <w:t xml:space="preserve"> </w:t>
      </w:r>
    </w:p>
    <w:p w14:paraId="2F675275" w14:textId="06FC781D" w:rsidR="005A1F42" w:rsidRDefault="00AA3E1F" w:rsidP="009138E9">
      <w:pPr>
        <w:spacing w:line="360" w:lineRule="auto"/>
        <w:jc w:val="both"/>
      </w:pPr>
      <w:r>
        <w:t xml:space="preserve">The effective application of Systems Engineering (SE) principles is broadly acknowledged </w:t>
      </w:r>
      <w:r w:rsidR="00A5109D">
        <w:t xml:space="preserve">as indispensable for navigating complexity and achieving success in multifaceted projects across numerous domains. Its methodologies offer a structured approach to the design, realisation, and management of complex systems, ensuring all aspects function cohesively to achieve a common goal. </w:t>
      </w:r>
      <w:r w:rsidR="6F3E369A">
        <w:t>Throughout the Ordnance, Munitions</w:t>
      </w:r>
      <w:r w:rsidR="002A42A5">
        <w:t>, and Explosives</w:t>
      </w:r>
      <w:r w:rsidR="004A78C1">
        <w:t xml:space="preserve"> (OME)</w:t>
      </w:r>
      <w:r w:rsidR="002A42A5">
        <w:t xml:space="preserve"> Level Six</w:t>
      </w:r>
      <w:r w:rsidR="6F3E369A">
        <w:t xml:space="preserve"> course, the importance of applying </w:t>
      </w:r>
      <w:r w:rsidR="79EC4187">
        <w:t>a robust SE approach to projects has been</w:t>
      </w:r>
      <w:r w:rsidR="004A78C1">
        <w:t xml:space="preserve"> consistently</w:t>
      </w:r>
      <w:r w:rsidR="79EC4187">
        <w:t xml:space="preserve"> rei</w:t>
      </w:r>
      <w:r w:rsidR="059E18BA">
        <w:t>nforc</w:t>
      </w:r>
      <w:r w:rsidR="79EC4187">
        <w:t>ed.</w:t>
      </w:r>
      <w:r w:rsidR="3EF7CEFD">
        <w:t xml:space="preserve"> SE methodologies </w:t>
      </w:r>
      <w:r w:rsidR="002B369B">
        <w:t xml:space="preserve">are </w:t>
      </w:r>
      <w:r w:rsidR="3EF7CEFD">
        <w:t xml:space="preserve">a vital tool </w:t>
      </w:r>
      <w:r w:rsidR="006E23A3">
        <w:t>for achieving</w:t>
      </w:r>
      <w:r w:rsidR="3EF7CEFD">
        <w:t xml:space="preserve"> success,</w:t>
      </w:r>
      <w:r w:rsidR="00DD6910">
        <w:t xml:space="preserve"> and their significance is particularly amplified in fields</w:t>
      </w:r>
      <w:r w:rsidR="00C6332B">
        <w:t xml:space="preserve"> where the consequences of failure</w:t>
      </w:r>
      <w:r w:rsidR="00313E63">
        <w:t xml:space="preserve"> can be catastrophic</w:t>
      </w:r>
      <w:r w:rsidR="00C713DA">
        <w:t xml:space="preserve"> (such as the OME sector)</w:t>
      </w:r>
      <w:r w:rsidR="00313E63">
        <w:t xml:space="preserve">, leading to equipment or structural damage or causing human injuries or </w:t>
      </w:r>
      <w:r w:rsidR="005A1F42">
        <w:t>fatalities</w:t>
      </w:r>
      <w:r w:rsidR="3ED75F40">
        <w:t>.</w:t>
      </w:r>
    </w:p>
    <w:p w14:paraId="65822247" w14:textId="0BE01D9F" w:rsidR="6F3E369A" w:rsidRDefault="005A1F42" w:rsidP="009138E9">
      <w:pPr>
        <w:spacing w:line="360" w:lineRule="auto"/>
        <w:jc w:val="both"/>
      </w:pPr>
      <w:r>
        <w:t xml:space="preserve">Within the UK’s defence sector, </w:t>
      </w:r>
      <w:r w:rsidR="66212CA8">
        <w:t>The Defence Science</w:t>
      </w:r>
      <w:r w:rsidR="00B262F6">
        <w:t xml:space="preserve"> and</w:t>
      </w:r>
      <w:r w:rsidR="66212CA8">
        <w:t xml:space="preserve"> Technology Laboratory (Dstl) </w:t>
      </w:r>
      <w:r>
        <w:t xml:space="preserve">stands as a pivotal organisation tasked with delivering cutting-edge </w:t>
      </w:r>
      <w:r w:rsidR="66212CA8">
        <w:t xml:space="preserve">Science and Technology (S&amp;T) across a </w:t>
      </w:r>
      <w:r w:rsidR="006E23A3">
        <w:t>broad</w:t>
      </w:r>
      <w:r w:rsidR="66212CA8">
        <w:t xml:space="preserve"> portfolio of capa</w:t>
      </w:r>
      <w:r w:rsidR="708785EF">
        <w:t>bility areas</w:t>
      </w:r>
      <w:r w:rsidR="00F263C9">
        <w:t xml:space="preserve"> for UK Defence and Security</w:t>
      </w:r>
      <w:r w:rsidR="708785EF">
        <w:t xml:space="preserve">. </w:t>
      </w:r>
      <w:r w:rsidR="00C55048">
        <w:t>Recognising the evolving nature of operational demands, o</w:t>
      </w:r>
      <w:r w:rsidR="708785EF">
        <w:t>ne of these areas is Support to Operations and Crises (S2OC). Th</w:t>
      </w:r>
      <w:r w:rsidR="00496502">
        <w:t>e S2OC</w:t>
      </w:r>
      <w:r w:rsidR="708785EF">
        <w:t xml:space="preserve"> </w:t>
      </w:r>
      <w:r w:rsidR="6E52EBEB">
        <w:t xml:space="preserve">programme </w:t>
      </w:r>
      <w:r w:rsidR="708785EF">
        <w:t xml:space="preserve">was formed in </w:t>
      </w:r>
      <w:r w:rsidR="0CAD3A4C">
        <w:t xml:space="preserve">2024 to </w:t>
      </w:r>
      <w:r w:rsidR="17C88C5A">
        <w:t xml:space="preserve">cohere S&amp;T </w:t>
      </w:r>
      <w:r w:rsidR="11E00F60">
        <w:t>efforts from across the laboratory</w:t>
      </w:r>
      <w:r w:rsidR="00496502">
        <w:t>, maximise the impact of S&amp;T on current and planned operations, and drive</w:t>
      </w:r>
      <w:r w:rsidR="11E00F60">
        <w:t xml:space="preserve"> impact through a stronger focus on prototype warfare.</w:t>
      </w:r>
      <w:r w:rsidR="00C55048">
        <w:t xml:space="preserve"> This concept emphasises the rapid development and </w:t>
      </w:r>
      <w:r w:rsidR="007C364E">
        <w:t>deployment of experimental or early-stage capabilities to gain an operational edge, often in dynamic and unpredictable environments.</w:t>
      </w:r>
    </w:p>
    <w:p w14:paraId="4186D335" w14:textId="54B10DE8" w:rsidR="00986153" w:rsidRDefault="007C364E" w:rsidP="009138E9">
      <w:pPr>
        <w:spacing w:line="360" w:lineRule="auto"/>
        <w:jc w:val="both"/>
      </w:pPr>
      <w:r>
        <w:t xml:space="preserve">This operational </w:t>
      </w:r>
      <w:r w:rsidR="002A14EE">
        <w:t>focus</w:t>
      </w:r>
      <w:r>
        <w:t xml:space="preserve"> inherently means that </w:t>
      </w:r>
      <w:r w:rsidR="00AE02C0">
        <w:t xml:space="preserve">S2OC projects </w:t>
      </w:r>
      <w:r>
        <w:t>operate under exceptionally demanding conditions. Consequently,</w:t>
      </w:r>
      <w:r w:rsidR="00AE02C0">
        <w:t xml:space="preserve"> project timescales </w:t>
      </w:r>
      <w:r w:rsidR="00263C1D">
        <w:t>can be</w:t>
      </w:r>
      <w:r w:rsidR="007677C3">
        <w:t xml:space="preserve"> </w:t>
      </w:r>
      <w:r>
        <w:t xml:space="preserve">highly </w:t>
      </w:r>
      <w:r w:rsidR="007677C3">
        <w:t xml:space="preserve">expeditious, </w:t>
      </w:r>
      <w:r w:rsidR="00EE0BF4">
        <w:t xml:space="preserve">frequently </w:t>
      </w:r>
      <w:r w:rsidR="007677C3">
        <w:t xml:space="preserve">requiring </w:t>
      </w:r>
      <w:r w:rsidR="00EE0BF4">
        <w:t xml:space="preserve">functional </w:t>
      </w:r>
      <w:r w:rsidR="007677C3">
        <w:t>products in the hands of user</w:t>
      </w:r>
      <w:r w:rsidR="00371B18">
        <w:t>s</w:t>
      </w:r>
      <w:r w:rsidR="007677C3">
        <w:t xml:space="preserve"> within months rather than years. </w:t>
      </w:r>
      <w:r w:rsidR="00EE0BF4">
        <w:t>Such accelerated timelines necessitate a pragmatic approach</w:t>
      </w:r>
      <w:r w:rsidR="00A76229">
        <w:t xml:space="preserve">, where </w:t>
      </w:r>
      <w:r w:rsidR="1229E31E">
        <w:t>trade-offs</w:t>
      </w:r>
      <w:r w:rsidR="00A76229">
        <w:t xml:space="preserve"> to system functionality are sometimes </w:t>
      </w:r>
      <w:r w:rsidR="00371B18">
        <w:t>needed</w:t>
      </w:r>
      <w:r w:rsidR="00A76229">
        <w:t xml:space="preserve">, and an accepted, albeit carefully managed, level of project risk is </w:t>
      </w:r>
      <w:r w:rsidR="00975432">
        <w:t>tolerated</w:t>
      </w:r>
      <w:r w:rsidR="0097218D">
        <w:t xml:space="preserve">. </w:t>
      </w:r>
      <w:r w:rsidR="00216A9B">
        <w:t>Unlike other areas of the Ministry of Defence</w:t>
      </w:r>
      <w:r w:rsidR="00371B18">
        <w:t xml:space="preserve"> (MOD)</w:t>
      </w:r>
      <w:r w:rsidR="00383CFB">
        <w:t>, such as D</w:t>
      </w:r>
      <w:r w:rsidR="00371B18">
        <w:t xml:space="preserve">efence </w:t>
      </w:r>
      <w:r w:rsidR="00383CFB">
        <w:t>E</w:t>
      </w:r>
      <w:r w:rsidR="00371B18">
        <w:t xml:space="preserve">quipment </w:t>
      </w:r>
      <w:r w:rsidR="00383CFB">
        <w:t>&amp;</w:t>
      </w:r>
      <w:r w:rsidR="00371B18">
        <w:t xml:space="preserve"> </w:t>
      </w:r>
      <w:r w:rsidR="00383CFB">
        <w:t>S</w:t>
      </w:r>
      <w:r w:rsidR="00371B18">
        <w:t>upport (DE&amp;S)</w:t>
      </w:r>
      <w:r w:rsidR="002244B2">
        <w:t>, which follows</w:t>
      </w:r>
      <w:r w:rsidR="00383CFB">
        <w:t xml:space="preserve"> the more prescriptive “CADMID” (Concept, Assessment, Demonstration, Manufacture, In-service, Disposal) lifecycle</w:t>
      </w:r>
      <w:r w:rsidR="00216A9B">
        <w:t xml:space="preserve">, </w:t>
      </w:r>
      <w:r w:rsidR="006D496E">
        <w:t xml:space="preserve">Dstl </w:t>
      </w:r>
      <w:r w:rsidR="00216A9B">
        <w:t xml:space="preserve">projects </w:t>
      </w:r>
      <w:r w:rsidR="00493AFB">
        <w:t>do not mandate a</w:t>
      </w:r>
      <w:r w:rsidR="00FF70F8">
        <w:t xml:space="preserve">ny one </w:t>
      </w:r>
      <w:r w:rsidR="005C33D6">
        <w:t xml:space="preserve">type of SE approach </w:t>
      </w:r>
      <w:r w:rsidR="00432890">
        <w:t>for product development</w:t>
      </w:r>
      <w:r w:rsidR="006D496E">
        <w:t xml:space="preserve">. This </w:t>
      </w:r>
      <w:r w:rsidR="00594F93">
        <w:t xml:space="preserve">flexibility </w:t>
      </w:r>
      <w:r w:rsidR="006D496E">
        <w:t xml:space="preserve">is mainly </w:t>
      </w:r>
      <w:r w:rsidR="00D51D7E">
        <w:t>due to</w:t>
      </w:r>
      <w:r w:rsidR="006D496E">
        <w:t xml:space="preserve"> </w:t>
      </w:r>
      <w:r w:rsidR="004172C1">
        <w:t xml:space="preserve">Dstl </w:t>
      </w:r>
      <w:r w:rsidR="00856444">
        <w:t xml:space="preserve">S&amp;T areas </w:t>
      </w:r>
      <w:r w:rsidR="00D51D7E">
        <w:t>covering</w:t>
      </w:r>
      <w:r w:rsidR="00856444">
        <w:t xml:space="preserve"> </w:t>
      </w:r>
      <w:r w:rsidR="00986153">
        <w:t>a wide range of capabilities, from cybersecurity, virology, and</w:t>
      </w:r>
      <w:r w:rsidR="00A308C0">
        <w:t xml:space="preserve"> </w:t>
      </w:r>
      <w:r w:rsidR="00A85613">
        <w:t xml:space="preserve">animal behaviour </w:t>
      </w:r>
      <w:r w:rsidR="00A308C0">
        <w:t xml:space="preserve">to advanced materials and </w:t>
      </w:r>
      <w:r w:rsidR="00BC45E9">
        <w:t>counter</w:t>
      </w:r>
      <w:r w:rsidR="00F3329B">
        <w:t>-</w:t>
      </w:r>
      <w:r w:rsidR="00BC45E9">
        <w:t>terrorism</w:t>
      </w:r>
      <w:r w:rsidR="0031600B">
        <w:t>.</w:t>
      </w:r>
    </w:p>
    <w:p w14:paraId="4917E8D5" w14:textId="41F5CA56" w:rsidR="00BC7D9E" w:rsidRDefault="0031600B" w:rsidP="009138E9">
      <w:pPr>
        <w:spacing w:line="360" w:lineRule="auto"/>
        <w:jc w:val="both"/>
      </w:pPr>
      <w:r>
        <w:t>Additionally, Dstl works</w:t>
      </w:r>
      <w:r w:rsidR="0064507E">
        <w:t xml:space="preserve"> on projects with a technology readiness level </w:t>
      </w:r>
      <w:r w:rsidR="00A308C0">
        <w:t xml:space="preserve">(TRL) spanning from </w:t>
      </w:r>
      <w:r w:rsidR="0048054B">
        <w:t>one</w:t>
      </w:r>
      <w:r w:rsidR="00A308C0">
        <w:t xml:space="preserve"> (basic </w:t>
      </w:r>
      <w:r w:rsidR="0048054B">
        <w:t>principles observed) to six (system/subsystem model or prototype demonstration in a representative environment)</w:t>
      </w:r>
      <w:r w:rsidR="007A435A">
        <w:t xml:space="preserve">. Therefore, any </w:t>
      </w:r>
      <w:r w:rsidR="00D368F6">
        <w:t>single</w:t>
      </w:r>
      <w:r w:rsidR="00602CBC">
        <w:t xml:space="preserve"> </w:t>
      </w:r>
      <w:r w:rsidR="00D368F6">
        <w:t xml:space="preserve">approach to product development may </w:t>
      </w:r>
      <w:r w:rsidR="00602CBC">
        <w:t xml:space="preserve">prove effective </w:t>
      </w:r>
      <w:r w:rsidR="00D368F6">
        <w:t xml:space="preserve">for some areas but </w:t>
      </w:r>
      <w:r w:rsidR="00602CBC">
        <w:t xml:space="preserve">restrictive or inappropriate </w:t>
      </w:r>
      <w:r w:rsidR="008D4236">
        <w:t>for</w:t>
      </w:r>
      <w:r w:rsidR="00D368F6">
        <w:t xml:space="preserve"> </w:t>
      </w:r>
      <w:r w:rsidR="0056707A">
        <w:t>others.</w:t>
      </w:r>
      <w:r w:rsidR="008D4236">
        <w:t xml:space="preserve"> While this adaptability serves Dstl’s broader mission, </w:t>
      </w:r>
      <w:r w:rsidR="008D4236">
        <w:lastRenderedPageBreak/>
        <w:t xml:space="preserve">it presents a distinct challenge for S2OC, where the imperative for speed and agility in delivering solutions is paramount and could benefit from a tailored, yet flexible, SE </w:t>
      </w:r>
      <w:r w:rsidR="2B02ED74">
        <w:t>approach</w:t>
      </w:r>
      <w:r w:rsidR="008D4236">
        <w:t>.</w:t>
      </w:r>
    </w:p>
    <w:p w14:paraId="018EC1DA" w14:textId="1B79E2B1" w:rsidR="40508ECE" w:rsidRPr="00A4757A" w:rsidRDefault="008D4236" w:rsidP="009138E9">
      <w:pPr>
        <w:spacing w:line="360" w:lineRule="auto"/>
        <w:jc w:val="both"/>
      </w:pPr>
      <w:r>
        <w:t xml:space="preserve">It is this specific challenge that motivates the current study. </w:t>
      </w:r>
      <w:r w:rsidR="00627394">
        <w:t xml:space="preserve">This study </w:t>
      </w:r>
      <w:r w:rsidR="0026249A">
        <w:t>aims to identify existing SE practices employed across the defence sector and wider industr</w:t>
      </w:r>
      <w:r w:rsidR="00337F0B">
        <w:t xml:space="preserve">ies to assess the feasibility of these approaches </w:t>
      </w:r>
      <w:r w:rsidR="006E6BFB">
        <w:t xml:space="preserve">when applied </w:t>
      </w:r>
      <w:r w:rsidR="00337F0B">
        <w:t xml:space="preserve">to rapid </w:t>
      </w:r>
      <w:r w:rsidR="008071E3">
        <w:t xml:space="preserve">development projects. </w:t>
      </w:r>
      <w:r w:rsidR="00D342EF">
        <w:t>The central hypothesis is that while traditional, comprehensive SE models may be ill-</w:t>
      </w:r>
      <w:r w:rsidR="00C4199A">
        <w:t xml:space="preserve">suited to highly compressed timelines, core SE principles, if adapted, can provide essential structure and rigour. </w:t>
      </w:r>
      <w:r w:rsidR="00260B31">
        <w:t>One recent example project from the S2OC portfolio has been selected as a use case to achieve this</w:t>
      </w:r>
      <w:r w:rsidR="006E6BFB">
        <w:t>.</w:t>
      </w:r>
      <w:r w:rsidR="00051D48">
        <w:t xml:space="preserve"> </w:t>
      </w:r>
      <w:r w:rsidR="00115606">
        <w:t xml:space="preserve">From this assessment, </w:t>
      </w:r>
      <w:r w:rsidR="0029547A">
        <w:t xml:space="preserve">the primary objective is to </w:t>
      </w:r>
      <w:r w:rsidR="002A37A3">
        <w:t>develop tailored</w:t>
      </w:r>
      <w:r w:rsidR="0029547A">
        <w:t xml:space="preserve"> </w:t>
      </w:r>
      <w:r w:rsidR="00874FBB">
        <w:t xml:space="preserve">SE </w:t>
      </w:r>
      <w:r w:rsidR="002A37A3">
        <w:t xml:space="preserve">guidance </w:t>
      </w:r>
      <w:r w:rsidR="0029547A">
        <w:t>for rapid development projects</w:t>
      </w:r>
      <w:r w:rsidR="007C040B">
        <w:t>, such as those found in the S2OC portfolio</w:t>
      </w:r>
      <w:r w:rsidR="001B67D9">
        <w:t>.</w:t>
      </w:r>
      <w:r w:rsidR="00D7648E">
        <w:t xml:space="preserve"> </w:t>
      </w:r>
      <w:r w:rsidR="00E80A97">
        <w:t xml:space="preserve">This guidance is envisioned to equip project teams with practical SE tools and adaptable practices applicable at various stages of the project lifecycle, from stakeholder identification through to requirements analysis and solution verification. </w:t>
      </w:r>
      <w:r w:rsidR="001B67D9">
        <w:t xml:space="preserve">It is anticipated that a </w:t>
      </w:r>
      <w:r w:rsidR="00E80A97">
        <w:t xml:space="preserve">structured SE resource </w:t>
      </w:r>
      <w:r w:rsidR="00D7648E">
        <w:t xml:space="preserve">will reduce project risk </w:t>
      </w:r>
      <w:r w:rsidR="001B67D9">
        <w:t xml:space="preserve">by providing clear guidelines for decision-making and </w:t>
      </w:r>
      <w:r w:rsidR="06DE3C90">
        <w:t>trade-offs</w:t>
      </w:r>
      <w:r w:rsidR="001B67D9">
        <w:t xml:space="preserve">, ultimately increasing </w:t>
      </w:r>
      <w:r w:rsidR="00260B31">
        <w:t xml:space="preserve">the </w:t>
      </w:r>
      <w:r w:rsidR="00D7648E">
        <w:t xml:space="preserve">success and quality of the solutions </w:t>
      </w:r>
      <w:r w:rsidR="00260B31">
        <w:t>developed</w:t>
      </w:r>
      <w:r w:rsidR="009C01AD">
        <w:t xml:space="preserve"> under severe time constraints</w:t>
      </w:r>
      <w:r w:rsidR="00260B31">
        <w:t>.</w:t>
      </w:r>
    </w:p>
    <w:p w14:paraId="7749D6CA" w14:textId="77777777" w:rsidR="00F25518" w:rsidRDefault="00BF12DD" w:rsidP="009138E9">
      <w:pPr>
        <w:spacing w:line="360" w:lineRule="auto"/>
        <w:jc w:val="both"/>
        <w:sectPr w:rsidR="00F25518">
          <w:pgSz w:w="11906" w:h="16838"/>
          <w:pgMar w:top="1440" w:right="1440" w:bottom="1440" w:left="1440" w:header="708" w:footer="708" w:gutter="0"/>
          <w:cols w:space="708"/>
          <w:docGrid w:linePitch="360"/>
        </w:sectPr>
      </w:pPr>
      <w:r>
        <w:t xml:space="preserve">For classification purposes, the specifics of the use case in this study have </w:t>
      </w:r>
      <w:r w:rsidR="00874FBB">
        <w:t>been</w:t>
      </w:r>
      <w:r>
        <w:t xml:space="preserve"> redacted or genericised. The project name will be referred to as “Project X” henceforth.</w:t>
      </w:r>
    </w:p>
    <w:p w14:paraId="25E48C41" w14:textId="18430B19" w:rsidR="000C566E" w:rsidRDefault="000C566E" w:rsidP="009138E9">
      <w:pPr>
        <w:pStyle w:val="Heading1"/>
        <w:numPr>
          <w:ilvl w:val="0"/>
          <w:numId w:val="6"/>
        </w:numPr>
        <w:spacing w:line="360" w:lineRule="auto"/>
      </w:pPr>
      <w:bookmarkStart w:id="6" w:name="_Toc204281856"/>
      <w:r>
        <w:lastRenderedPageBreak/>
        <w:t>Methodology</w:t>
      </w:r>
      <w:bookmarkEnd w:id="6"/>
    </w:p>
    <w:p w14:paraId="7BE87562" w14:textId="10EBD710" w:rsidR="00B14B0F" w:rsidRDefault="00667CEA" w:rsidP="009138E9">
      <w:pPr>
        <w:spacing w:line="360" w:lineRule="auto"/>
        <w:jc w:val="both"/>
      </w:pPr>
      <w:r>
        <w:t xml:space="preserve">To systematically address the research question, “What does an effective Systems Engineering approach to rapid </w:t>
      </w:r>
      <w:r w:rsidR="000E69A2">
        <w:t xml:space="preserve">payload </w:t>
      </w:r>
      <w:r>
        <w:t>development projects look like?”</w:t>
      </w:r>
      <w:r w:rsidR="00FE5E6C">
        <w:t>, a multi-phase qualitative research methodology was employed. This approach was selected to facilitate a comprehensive exploration of existing SE practices and subsequently ground these findings in a real-world context, leading to the development of practical SE guidance in the form of a tailored toolkit. The methodology comprised three core stages: an extensive literature review, an in-depth case study analysis, and the subsequent generation of this SE toolkit.</w:t>
      </w:r>
    </w:p>
    <w:p w14:paraId="2AE42058" w14:textId="008717C3" w:rsidR="00FE5E6C" w:rsidRDefault="00FE5E6C" w:rsidP="009138E9">
      <w:pPr>
        <w:spacing w:line="360" w:lineRule="auto"/>
        <w:jc w:val="both"/>
      </w:pPr>
      <w:r>
        <w:t>The foundational stage of this research involved a comprehensive literature review. This review was conducted to identify and critically evaluate current, trending, and emerging SE techniques across the MOD and wider comparable high-tempo industries</w:t>
      </w:r>
      <w:r w:rsidR="000D7CED">
        <w:t xml:space="preserve">. The primary objective was to </w:t>
      </w:r>
      <w:r w:rsidR="00265BD0">
        <w:t xml:space="preserve">identify practices that are </w:t>
      </w:r>
      <w:r w:rsidR="000D7CED">
        <w:t>demonstrabl</w:t>
      </w:r>
      <w:r w:rsidR="6B5E2EEA">
        <w:t>y</w:t>
      </w:r>
      <w:r w:rsidR="000D7CED">
        <w:t xml:space="preserve"> suitable for, or adaptable to, fast-paced projects characterised by compressed timelines and dynamic requirements, which could directly inform the development of the SE guidance. Furthermore, the review aimed to anticipate future trends</w:t>
      </w:r>
      <w:r w:rsidR="005C2818">
        <w:t>, ensuring</w:t>
      </w:r>
      <w:r w:rsidR="000D7CED">
        <w:t xml:space="preserve"> the development of a forward-looking and adaptable SE approach. A key focus was the examination of why traditional SE methodologies, often characterised by their rigid, linear structures (such as waterfall models), frequently struggle to keep pace with the rapid iteration and </w:t>
      </w:r>
      <w:r w:rsidR="00E62B39">
        <w:t xml:space="preserve">evolution demanded by modern, complex projects. This recognition necessitated an exploration of Agile </w:t>
      </w:r>
      <w:r w:rsidR="00F27F3B">
        <w:t>or similar approaches</w:t>
      </w:r>
      <w:r w:rsidR="00AD4FBF">
        <w:t xml:space="preserve">. Sources consulted included </w:t>
      </w:r>
      <w:r w:rsidR="00D06560">
        <w:t xml:space="preserve">university library resources, online journals, published works and </w:t>
      </w:r>
      <w:r w:rsidR="002D3296">
        <w:t>discussions with Dstl SE Subject Matter Experts (SMEs)</w:t>
      </w:r>
      <w:r w:rsidR="00AC2D7C">
        <w:t>.</w:t>
      </w:r>
    </w:p>
    <w:p w14:paraId="558D1EEA" w14:textId="02C5C364" w:rsidR="00AC2D7C" w:rsidRDefault="00AC2D7C" w:rsidP="009138E9">
      <w:pPr>
        <w:spacing w:line="360" w:lineRule="auto"/>
        <w:jc w:val="both"/>
      </w:pPr>
      <w:r>
        <w:t xml:space="preserve">Following the literature review, the second stage involved a qualitative case study. The identified SE approaches, frameworks, and tools were critically assessed for their applicability and potential efficacy by comparing them against the chosen use case, “Project X.” This specific project was selected from the S2OC portfolio as it was deemed representative of the highly dynamic and time-constrained operational support tasks undertaken by the </w:t>
      </w:r>
      <w:r w:rsidR="00B40A88">
        <w:t>business unit</w:t>
      </w:r>
      <w:r w:rsidR="00036E34">
        <w:t xml:space="preserve">, exhibiting typical challenges such as evolving user needs and the imperative for rapid deployment of a viable solution. The case study aimed to identify effective tools and, crucially, the practical limitations in where or how they could be applied within such an environment. Data for the case study analysis </w:t>
      </w:r>
      <w:r w:rsidR="00D93F20">
        <w:t>was drawn from available (</w:t>
      </w:r>
      <w:r w:rsidR="79E41376">
        <w:t>genericised</w:t>
      </w:r>
      <w:r w:rsidR="00D93F20">
        <w:t>) project documentation, which outlined project objectives, timelines, challenges encountered, and solutions developed. This allowed for a structured comparison of theoretical SE approaches from the literature with the realities and constraints evidenced in Project X, thereby highlighting gaps, facilitators, and barriers to SE application in rapid S2OC contexts, further informing the structure and content of the proposed SE toolkit.</w:t>
      </w:r>
    </w:p>
    <w:p w14:paraId="1C586B54" w14:textId="08019F4B" w:rsidR="00D93F20" w:rsidRDefault="00D93F20" w:rsidP="009138E9">
      <w:pPr>
        <w:spacing w:line="360" w:lineRule="auto"/>
        <w:jc w:val="both"/>
      </w:pPr>
      <w:r>
        <w:lastRenderedPageBreak/>
        <w:t xml:space="preserve">The final stage of the methodology </w:t>
      </w:r>
      <w:r w:rsidR="00D25C7E">
        <w:t>focused</w:t>
      </w:r>
      <w:r>
        <w:t xml:space="preserve"> on </w:t>
      </w:r>
      <w:r w:rsidR="00D25C7E">
        <w:t>identifying</w:t>
      </w:r>
      <w:r>
        <w:t xml:space="preserve"> insights and </w:t>
      </w:r>
      <w:r w:rsidR="00D25C7E">
        <w:t>generating</w:t>
      </w:r>
      <w:r>
        <w:t xml:space="preserve"> the SE toolkit as the primary tangible output of the SE guidance developed. Utilising the insights gained </w:t>
      </w:r>
      <w:r w:rsidR="002E215E">
        <w:t>from</w:t>
      </w:r>
      <w:r>
        <w:t xml:space="preserve"> the literature review and case study analysis, a toolkit of relevant SE approaches, methods, and specific tools was </w:t>
      </w:r>
      <w:r w:rsidR="002E215E">
        <w:t>developed</w:t>
      </w:r>
      <w:r>
        <w:t>.</w:t>
      </w:r>
      <w:r w:rsidR="000C62F4">
        <w:t xml:space="preserve"> This development process involved a thematic analysis of the findings from the preceding stages, identifying recurring patterns of success, common pitfalls, and critical enablers for effective SE in </w:t>
      </w:r>
      <w:r w:rsidR="006855C5">
        <w:t>fast-paced projects</w:t>
      </w:r>
      <w:r w:rsidR="000C62F4">
        <w:t xml:space="preserve">. The toolkit was designed to provide projects with a practical “handrail” rather than a prescriptive mandate, offering clear guidance for selecting appropriate SE methods and techniques tailored to different activities and decision points within a condensed project lifecycle. Emphasis was placed on modularity and adaptability, allowing project teams to select and apply elements of the toolkit most relevant to their specific context, scope, and constraints. The toolkit aims to structure key SE activities by providing practical tools and adaptable practices for stages such as stakeholder identification, requirements elicitation and analysis, </w:t>
      </w:r>
      <w:r w:rsidR="61D64B4A">
        <w:t>trade-offs</w:t>
      </w:r>
      <w:r w:rsidR="000C62F4">
        <w:t xml:space="preserve"> analysis, and risk management.</w:t>
      </w:r>
    </w:p>
    <w:p w14:paraId="28894CF5" w14:textId="1CEAA32D" w:rsidR="000C566E" w:rsidRDefault="000C62F4" w:rsidP="009138E9">
      <w:pPr>
        <w:spacing w:line="360" w:lineRule="auto"/>
        <w:jc w:val="both"/>
      </w:pPr>
      <w:r>
        <w:t>It is acknowledged that the necessary redaction and gener</w:t>
      </w:r>
      <w:r w:rsidR="007E4C77">
        <w:t xml:space="preserve">icisation of specific details </w:t>
      </w:r>
      <w:r w:rsidR="003B4EA6">
        <w:t>about</w:t>
      </w:r>
      <w:r w:rsidR="007E4C77">
        <w:t xml:space="preserve"> “Project X” for classification </w:t>
      </w:r>
      <w:r w:rsidR="003B4EA6">
        <w:t>purposes</w:t>
      </w:r>
      <w:r w:rsidR="007E4C77">
        <w:t xml:space="preserve"> impose certain limitations on the depth of the case study data that can be presented. However, the essential characteristics and challenges </w:t>
      </w:r>
      <w:r w:rsidR="00CD748B">
        <w:t>relevant to the project's</w:t>
      </w:r>
      <w:r w:rsidR="007E4C77">
        <w:t xml:space="preserve"> SE application were preserved to ensur</w:t>
      </w:r>
      <w:r w:rsidR="4643058A">
        <w:t>e</w:t>
      </w:r>
      <w:r w:rsidR="007E4C77">
        <w:t xml:space="preserve"> the validity of the analysis.</w:t>
      </w:r>
    </w:p>
    <w:p w14:paraId="0251360B" w14:textId="77777777" w:rsidR="00F25518" w:rsidRDefault="00F25518" w:rsidP="009138E9">
      <w:pPr>
        <w:pStyle w:val="Heading1"/>
        <w:numPr>
          <w:ilvl w:val="0"/>
          <w:numId w:val="6"/>
        </w:numPr>
        <w:spacing w:line="360" w:lineRule="auto"/>
        <w:sectPr w:rsidR="00F25518">
          <w:pgSz w:w="11906" w:h="16838"/>
          <w:pgMar w:top="1440" w:right="1440" w:bottom="1440" w:left="1440" w:header="708" w:footer="708" w:gutter="0"/>
          <w:cols w:space="708"/>
          <w:docGrid w:linePitch="360"/>
        </w:sectPr>
      </w:pPr>
    </w:p>
    <w:p w14:paraId="37278950" w14:textId="42EF2A66" w:rsidR="000C566E" w:rsidRDefault="000C566E" w:rsidP="009138E9">
      <w:pPr>
        <w:pStyle w:val="Heading1"/>
        <w:numPr>
          <w:ilvl w:val="0"/>
          <w:numId w:val="6"/>
        </w:numPr>
        <w:spacing w:line="360" w:lineRule="auto"/>
      </w:pPr>
      <w:bookmarkStart w:id="7" w:name="_Toc204281857"/>
      <w:r>
        <w:lastRenderedPageBreak/>
        <w:t>Literature Review</w:t>
      </w:r>
      <w:bookmarkEnd w:id="7"/>
    </w:p>
    <w:p w14:paraId="6C90F494" w14:textId="5345DA3A" w:rsidR="00EE4E09" w:rsidRPr="00EE4E09" w:rsidRDefault="00EE4E09" w:rsidP="009138E9">
      <w:pPr>
        <w:pStyle w:val="Heading2"/>
        <w:spacing w:line="360" w:lineRule="auto"/>
      </w:pPr>
      <w:bookmarkStart w:id="8" w:name="_Toc204281858"/>
      <w:r>
        <w:t>3.1</w:t>
      </w:r>
      <w:r w:rsidR="56E5024F">
        <w:t>.</w:t>
      </w:r>
      <w:r>
        <w:tab/>
        <w:t>Introduction to the Literature Review</w:t>
      </w:r>
      <w:bookmarkEnd w:id="8"/>
    </w:p>
    <w:p w14:paraId="16F26EBD" w14:textId="5BAAD69A" w:rsidR="00C42755" w:rsidRDefault="00C42755" w:rsidP="009138E9">
      <w:pPr>
        <w:spacing w:line="360" w:lineRule="auto"/>
        <w:jc w:val="both"/>
      </w:pPr>
      <w:r>
        <w:t xml:space="preserve">This literature review aims to critically examine existing SE practices, methodologies, and underpinning philosophies </w:t>
      </w:r>
      <w:r w:rsidR="0086245E">
        <w:t xml:space="preserve">relevant to the challenges of rapid development projects, particularly within contexts similar to the Dstl S2OC portfolio. The review will first explore foundational SE principles and traditional lifecycle models to establish a baseline, referencing authoritative texts such as the </w:t>
      </w:r>
      <w:r w:rsidR="0086245E" w:rsidRPr="00B85479">
        <w:rPr>
          <w:i/>
          <w:iCs/>
        </w:rPr>
        <w:t>INCOSE Systems Engineering Handbook</w:t>
      </w:r>
      <w:r w:rsidR="007967CF">
        <w:rPr>
          <w:i/>
          <w:iCs/>
        </w:rPr>
        <w:t xml:space="preserve"> </w:t>
      </w:r>
      <w:sdt>
        <w:sdtPr>
          <w:rPr>
            <w:i/>
            <w:iCs/>
          </w:rPr>
          <w:id w:val="681095536"/>
          <w:citation/>
        </w:sdtPr>
        <w:sdtEndPr/>
        <w:sdtContent>
          <w:r w:rsidR="007967CF">
            <w:rPr>
              <w:i/>
              <w:iCs/>
            </w:rPr>
            <w:fldChar w:fldCharType="begin"/>
          </w:r>
          <w:r w:rsidR="007967CF">
            <w:rPr>
              <w:i/>
              <w:iCs/>
            </w:rPr>
            <w:instrText xml:space="preserve"> CITATION INC15 \l 2057 </w:instrText>
          </w:r>
          <w:r w:rsidR="007967CF">
            <w:rPr>
              <w:i/>
              <w:iCs/>
            </w:rPr>
            <w:fldChar w:fldCharType="separate"/>
          </w:r>
          <w:r w:rsidR="000D7D95" w:rsidRPr="000D7D95">
            <w:rPr>
              <w:noProof/>
            </w:rPr>
            <w:t>[1]</w:t>
          </w:r>
          <w:r w:rsidR="007967CF">
            <w:rPr>
              <w:i/>
              <w:iCs/>
            </w:rPr>
            <w:fldChar w:fldCharType="end"/>
          </w:r>
        </w:sdtContent>
      </w:sdt>
      <w:r w:rsidR="0086245E">
        <w:t xml:space="preserve"> </w:t>
      </w:r>
      <w:r w:rsidR="00B85479">
        <w:t>and works by Blanchard &amp; Fabrycky</w:t>
      </w:r>
      <w:r w:rsidR="007967CF">
        <w:t xml:space="preserve"> </w:t>
      </w:r>
      <w:sdt>
        <w:sdtPr>
          <w:id w:val="-878007019"/>
          <w:citation/>
        </w:sdtPr>
        <w:sdtEndPr/>
        <w:sdtContent>
          <w:r w:rsidR="007967CF">
            <w:fldChar w:fldCharType="begin"/>
          </w:r>
          <w:r w:rsidR="007967CF">
            <w:instrText xml:space="preserve"> CITATION Bla06 \l 2057 </w:instrText>
          </w:r>
          <w:r w:rsidR="007967CF">
            <w:fldChar w:fldCharType="separate"/>
          </w:r>
          <w:r w:rsidR="000D7D95" w:rsidRPr="000D7D95">
            <w:rPr>
              <w:noProof/>
            </w:rPr>
            <w:t>[2]</w:t>
          </w:r>
          <w:r w:rsidR="007967CF">
            <w:fldChar w:fldCharType="end"/>
          </w:r>
        </w:sdtContent>
      </w:sdt>
      <w:r w:rsidR="00B85479">
        <w:t>. It will then delve into the evolution of systems thinking, drawing on pioneers like Checkland</w:t>
      </w:r>
      <w:r w:rsidR="007967CF">
        <w:t xml:space="preserve"> </w:t>
      </w:r>
      <w:sdt>
        <w:sdtPr>
          <w:id w:val="700821671"/>
          <w:citation/>
        </w:sdtPr>
        <w:sdtEndPr/>
        <w:sdtContent>
          <w:r w:rsidR="007967CF">
            <w:fldChar w:fldCharType="begin"/>
          </w:r>
          <w:r w:rsidR="007967CF">
            <w:instrText xml:space="preserve"> CITATION Che02 \l 2057 </w:instrText>
          </w:r>
          <w:r w:rsidR="007967CF">
            <w:fldChar w:fldCharType="separate"/>
          </w:r>
          <w:r w:rsidR="000D7D95" w:rsidRPr="000D7D95">
            <w:rPr>
              <w:noProof/>
            </w:rPr>
            <w:t>[3]</w:t>
          </w:r>
          <w:r w:rsidR="007967CF">
            <w:fldChar w:fldCharType="end"/>
          </w:r>
        </w:sdtContent>
      </w:sdt>
      <w:r w:rsidR="00B85479">
        <w:t xml:space="preserve"> and Ghara</w:t>
      </w:r>
      <w:r w:rsidR="007967CF">
        <w:t>ja</w:t>
      </w:r>
      <w:r w:rsidR="00B85479">
        <w:t>daghi</w:t>
      </w:r>
      <w:r w:rsidR="007967CF">
        <w:t xml:space="preserve"> </w:t>
      </w:r>
      <w:sdt>
        <w:sdtPr>
          <w:id w:val="-1742552591"/>
          <w:citation/>
        </w:sdtPr>
        <w:sdtEndPr/>
        <w:sdtContent>
          <w:r w:rsidR="007967CF">
            <w:fldChar w:fldCharType="begin"/>
          </w:r>
          <w:r w:rsidR="007967CF">
            <w:instrText xml:space="preserve"> CITATION Gha06 \l 2057 </w:instrText>
          </w:r>
          <w:r w:rsidR="007967CF">
            <w:fldChar w:fldCharType="separate"/>
          </w:r>
          <w:r w:rsidR="000D7D95" w:rsidRPr="000D7D95">
            <w:rPr>
              <w:noProof/>
            </w:rPr>
            <w:t>[4]</w:t>
          </w:r>
          <w:r w:rsidR="007967CF">
            <w:fldChar w:fldCharType="end"/>
          </w:r>
        </w:sdtContent>
      </w:sdt>
      <w:r w:rsidR="00B85479">
        <w:t>, to understand its role in managing complexity</w:t>
      </w:r>
      <w:r w:rsidR="00937744">
        <w:t xml:space="preserve">. A significant </w:t>
      </w:r>
      <w:r w:rsidR="00C220BE">
        <w:t xml:space="preserve">portion will be dedicated to evaluating the emergence and impact of Agile and Lean principles, </w:t>
      </w:r>
      <w:r w:rsidR="00387E25">
        <w:t>as well as</w:t>
      </w:r>
      <w:r w:rsidR="00C220BE">
        <w:t xml:space="preserve"> their specific application to SE, as articulated by authors </w:t>
      </w:r>
      <w:r w:rsidR="00094F88">
        <w:t>such as</w:t>
      </w:r>
      <w:r w:rsidR="00C220BE">
        <w:t xml:space="preserve"> Douglass</w:t>
      </w:r>
      <w:r w:rsidR="007967CF">
        <w:t xml:space="preserve"> </w:t>
      </w:r>
      <w:sdt>
        <w:sdtPr>
          <w:id w:val="-333684881"/>
          <w:citation/>
        </w:sdtPr>
        <w:sdtEndPr/>
        <w:sdtContent>
          <w:r w:rsidR="007967CF">
            <w:fldChar w:fldCharType="begin"/>
          </w:r>
          <w:r w:rsidR="007967CF">
            <w:instrText xml:space="preserve"> CITATION Dou16 \l 2057 </w:instrText>
          </w:r>
          <w:r w:rsidR="007967CF">
            <w:fldChar w:fldCharType="separate"/>
          </w:r>
          <w:r w:rsidR="000D7D95" w:rsidRPr="000D7D95">
            <w:rPr>
              <w:noProof/>
            </w:rPr>
            <w:t>[5]</w:t>
          </w:r>
          <w:r w:rsidR="007967CF">
            <w:fldChar w:fldCharType="end"/>
          </w:r>
        </w:sdtContent>
      </w:sdt>
      <w:r w:rsidR="00C220BE">
        <w:t xml:space="preserve"> and Wernham</w:t>
      </w:r>
      <w:r w:rsidR="007967CF">
        <w:t xml:space="preserve"> </w:t>
      </w:r>
      <w:sdt>
        <w:sdtPr>
          <w:id w:val="1461303339"/>
          <w:citation/>
        </w:sdtPr>
        <w:sdtEndPr/>
        <w:sdtContent>
          <w:r w:rsidR="007967CF">
            <w:fldChar w:fldCharType="begin"/>
          </w:r>
          <w:r w:rsidR="007967CF">
            <w:instrText xml:space="preserve"> CITATION Wer12 \l 2057 </w:instrText>
          </w:r>
          <w:r w:rsidR="007967CF">
            <w:fldChar w:fldCharType="separate"/>
          </w:r>
          <w:r w:rsidR="000D7D95" w:rsidRPr="000D7D95">
            <w:rPr>
              <w:noProof/>
            </w:rPr>
            <w:t>[6]</w:t>
          </w:r>
          <w:r w:rsidR="007967CF">
            <w:fldChar w:fldCharType="end"/>
          </w:r>
        </w:sdtContent>
      </w:sdt>
      <w:r w:rsidR="00C220BE">
        <w:t xml:space="preserve">. Methodologies such as the Spiral model, Agile Scrum, </w:t>
      </w:r>
      <w:r w:rsidR="00593E71">
        <w:t>D</w:t>
      </w:r>
      <w:r w:rsidR="00094F88">
        <w:t xml:space="preserve">ynamic </w:t>
      </w:r>
      <w:r w:rsidR="00593E71">
        <w:t>S</w:t>
      </w:r>
      <w:r w:rsidR="00094F88">
        <w:t xml:space="preserve">ystems </w:t>
      </w:r>
      <w:r w:rsidR="00593E71">
        <w:t>D</w:t>
      </w:r>
      <w:r w:rsidR="00094F88">
        <w:t xml:space="preserve">evelopment </w:t>
      </w:r>
      <w:r w:rsidR="00593E71">
        <w:t>M</w:t>
      </w:r>
      <w:r w:rsidR="00094F88">
        <w:t>ethod (DSDM)</w:t>
      </w:r>
      <w:r w:rsidR="00593E71">
        <w:t xml:space="preserve">, and </w:t>
      </w:r>
      <w:r w:rsidR="00372976">
        <w:t xml:space="preserve">the </w:t>
      </w:r>
      <w:r w:rsidR="00593E71">
        <w:t>role of Model-Based Systems Engineering (MBSE) will be assessed for their suitability in fast-paced, high-stakes environments. The overarching goal is to identify theoretical underpinnings, practical approaches, and noted limitations in existing literature that can inform the development of tailored SE guidance for rapid, iterative, and risk-tolerant projects.</w:t>
      </w:r>
    </w:p>
    <w:p w14:paraId="6818257B" w14:textId="30B53775" w:rsidR="00EE4E09" w:rsidRDefault="00EE4E09" w:rsidP="009138E9">
      <w:pPr>
        <w:pStyle w:val="Heading2"/>
        <w:spacing w:line="360" w:lineRule="auto"/>
      </w:pPr>
      <w:bookmarkStart w:id="9" w:name="_Toc204281859"/>
      <w:r>
        <w:t>3.2</w:t>
      </w:r>
      <w:r w:rsidR="20FFBD3C">
        <w:t>.</w:t>
      </w:r>
      <w:r>
        <w:tab/>
        <w:t>Traditional Systems Engineering: A Foundation for Discipline</w:t>
      </w:r>
      <w:bookmarkEnd w:id="9"/>
    </w:p>
    <w:p w14:paraId="0F34160A" w14:textId="2157D7A5" w:rsidR="000A1673" w:rsidRDefault="000A1673" w:rsidP="009138E9">
      <w:pPr>
        <w:spacing w:line="360" w:lineRule="auto"/>
        <w:jc w:val="both"/>
      </w:pPr>
      <w:r>
        <w:t xml:space="preserve">Traditional SE, as extensively documented in foundational texts </w:t>
      </w:r>
      <w:r w:rsidR="00EF6408">
        <w:t>such as</w:t>
      </w:r>
      <w:r>
        <w:t xml:space="preserve"> Blanchard and Fabrycky’s </w:t>
      </w:r>
      <w:r>
        <w:rPr>
          <w:i/>
          <w:iCs/>
        </w:rPr>
        <w:t>Systems Engineering and Analysis</w:t>
      </w:r>
      <w:r>
        <w:t xml:space="preserve"> </w:t>
      </w:r>
      <w:sdt>
        <w:sdtPr>
          <w:id w:val="1424922100"/>
          <w:citation/>
        </w:sdtPr>
        <w:sdtEndPr/>
        <w:sdtContent>
          <w:r w:rsidR="002E089F">
            <w:fldChar w:fldCharType="begin"/>
          </w:r>
          <w:r w:rsidR="002E089F">
            <w:instrText xml:space="preserve"> CITATION Bla06 \l 2057 </w:instrText>
          </w:r>
          <w:r w:rsidR="002E089F">
            <w:fldChar w:fldCharType="separate"/>
          </w:r>
          <w:r w:rsidR="000D7D95" w:rsidRPr="000D7D95">
            <w:rPr>
              <w:noProof/>
            </w:rPr>
            <w:t>[2]</w:t>
          </w:r>
          <w:r w:rsidR="002E089F">
            <w:fldChar w:fldCharType="end"/>
          </w:r>
        </w:sdtContent>
      </w:sdt>
      <w:r w:rsidR="002E089F">
        <w:t xml:space="preserve"> </w:t>
      </w:r>
      <w:r>
        <w:t xml:space="preserve">and the INCOSE </w:t>
      </w:r>
      <w:r>
        <w:rPr>
          <w:i/>
          <w:iCs/>
        </w:rPr>
        <w:t>Systems Engineering Handbook (Fourth Edition)</w:t>
      </w:r>
      <w:r w:rsidR="002E089F">
        <w:rPr>
          <w:i/>
          <w:iCs/>
        </w:rPr>
        <w:t xml:space="preserve"> </w:t>
      </w:r>
      <w:sdt>
        <w:sdtPr>
          <w:rPr>
            <w:i/>
            <w:iCs/>
          </w:rPr>
          <w:id w:val="-1482219528"/>
          <w:citation/>
        </w:sdtPr>
        <w:sdtEndPr/>
        <w:sdtContent>
          <w:r w:rsidR="002E089F">
            <w:rPr>
              <w:i/>
              <w:iCs/>
            </w:rPr>
            <w:fldChar w:fldCharType="begin"/>
          </w:r>
          <w:r w:rsidR="002E089F">
            <w:rPr>
              <w:i/>
              <w:iCs/>
            </w:rPr>
            <w:instrText xml:space="preserve"> CITATION INC15 \l 2057 </w:instrText>
          </w:r>
          <w:r w:rsidR="002E089F">
            <w:rPr>
              <w:i/>
              <w:iCs/>
            </w:rPr>
            <w:fldChar w:fldCharType="separate"/>
          </w:r>
          <w:r w:rsidR="000D7D95" w:rsidRPr="000D7D95">
            <w:rPr>
              <w:noProof/>
            </w:rPr>
            <w:t>[1]</w:t>
          </w:r>
          <w:r w:rsidR="002E089F">
            <w:rPr>
              <w:i/>
              <w:iCs/>
            </w:rPr>
            <w:fldChar w:fldCharType="end"/>
          </w:r>
        </w:sdtContent>
      </w:sdt>
      <w:r>
        <w:t xml:space="preserve">, provides a disciplined and structured methodology for </w:t>
      </w:r>
      <w:r w:rsidR="00EF6408">
        <w:t>developing</w:t>
      </w:r>
      <w:r>
        <w:t xml:space="preserve"> complex systems. These approaches often manifest in sequential lifecycle models such as the Waterfall model or the V-model. The V-model</w:t>
      </w:r>
      <w:r w:rsidR="006F3841">
        <w:t xml:space="preserve"> (as seen in </w:t>
      </w:r>
      <w:r w:rsidR="006276CD">
        <w:fldChar w:fldCharType="begin"/>
      </w:r>
      <w:r w:rsidR="006276CD">
        <w:instrText xml:space="preserve"> REF _Ref201427801 \h </w:instrText>
      </w:r>
      <w:r w:rsidR="009138E9">
        <w:instrText xml:space="preserve"> \* MERGEFORMAT </w:instrText>
      </w:r>
      <w:r w:rsidR="006276CD">
        <w:fldChar w:fldCharType="separate"/>
      </w:r>
      <w:r w:rsidR="000D7D95">
        <w:t xml:space="preserve">Figure </w:t>
      </w:r>
      <w:r w:rsidR="000D7D95">
        <w:rPr>
          <w:noProof/>
        </w:rPr>
        <w:t>1</w:t>
      </w:r>
      <w:r w:rsidR="006276CD">
        <w:fldChar w:fldCharType="end"/>
      </w:r>
      <w:r w:rsidR="006276CD">
        <w:t>)</w:t>
      </w:r>
      <w:r>
        <w:t xml:space="preserve">, for instance, emphasises a clear progression from requirements </w:t>
      </w:r>
      <w:r w:rsidR="00496477">
        <w:t xml:space="preserve">definition and decomposition on the left side, to integration, verification, and validation on the right, ensuring that each level of design is validated against its corresponding requirements. Key tenets include comprehensive upfront planning, detailed documentation, formal reviews </w:t>
      </w:r>
      <w:r w:rsidR="00F254FF">
        <w:t>at predefined milestones, and rigorous configuration management. This methodical approach is designed to ensure thoroughness, traceability, and a high degree of predictability, making it suitable for projects where requirements are stable and well understood from the outset, and where failure carries sever</w:t>
      </w:r>
      <w:r w:rsidR="3A2092DC">
        <w:t>e</w:t>
      </w:r>
      <w:r w:rsidR="00F254FF">
        <w:t xml:space="preserve"> consequences</w:t>
      </w:r>
      <w:r w:rsidR="006C7C68">
        <w:t xml:space="preserve"> </w:t>
      </w:r>
      <w:sdt>
        <w:sdtPr>
          <w:id w:val="541564679"/>
          <w:citation/>
        </w:sdtPr>
        <w:sdtEndPr/>
        <w:sdtContent>
          <w:r w:rsidR="006C7C68">
            <w:fldChar w:fldCharType="begin"/>
          </w:r>
          <w:r w:rsidR="006C7C68">
            <w:instrText xml:space="preserve"> CITATION INC15 \l 2057 </w:instrText>
          </w:r>
          <w:r w:rsidR="006C7C68">
            <w:fldChar w:fldCharType="separate"/>
          </w:r>
          <w:r w:rsidR="000D7D95" w:rsidRPr="000D7D95">
            <w:rPr>
              <w:noProof/>
            </w:rPr>
            <w:t>[1]</w:t>
          </w:r>
          <w:r w:rsidR="006C7C68">
            <w:fldChar w:fldCharType="end"/>
          </w:r>
        </w:sdtContent>
      </w:sdt>
      <w:r w:rsidR="006C7C68">
        <w:t>.</w:t>
      </w:r>
    </w:p>
    <w:p w14:paraId="18C693B5" w14:textId="77777777" w:rsidR="000A5127" w:rsidRDefault="00226A74" w:rsidP="009138E9">
      <w:pPr>
        <w:keepNext/>
        <w:spacing w:line="360" w:lineRule="auto"/>
        <w:jc w:val="center"/>
      </w:pPr>
      <w:r>
        <w:rPr>
          <w:noProof/>
        </w:rPr>
        <w:lastRenderedPageBreak/>
        <mc:AlternateContent>
          <mc:Choice Requires="wpc">
            <w:drawing>
              <wp:inline distT="0" distB="0" distL="0" distR="0" wp14:anchorId="17881CF5" wp14:editId="0AB62984">
                <wp:extent cx="5400040" cy="3829865"/>
                <wp:effectExtent l="0" t="0" r="0" b="0"/>
                <wp:docPr id="573863471"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458257447" name="Parallelogram 458257447"/>
                        <wps:cNvSpPr/>
                        <wps:spPr>
                          <a:xfrm>
                            <a:off x="3494700" y="926909"/>
                            <a:ext cx="1463040" cy="609600"/>
                          </a:xfrm>
                          <a:prstGeom prst="parallelogram">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A39923C" w14:textId="658D9E04" w:rsidR="00BD79D8" w:rsidRDefault="00BD79D8" w:rsidP="00BD79D8">
                              <w:pPr>
                                <w:jc w:val="center"/>
                              </w:pPr>
                              <w:r>
                                <w:t>Realised System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99051896" name="Parallelogram 799051896"/>
                        <wps:cNvSpPr/>
                        <wps:spPr>
                          <a:xfrm>
                            <a:off x="3307080" y="1635569"/>
                            <a:ext cx="1463040" cy="609600"/>
                          </a:xfrm>
                          <a:prstGeom prst="parallelogram">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D6CE4DE" w14:textId="2EF9BBFD" w:rsidR="00BD79D8" w:rsidRDefault="00BD79D8" w:rsidP="00BD79D8">
                              <w:pPr>
                                <w:jc w:val="center"/>
                              </w:pPr>
                              <w:r>
                                <w:t>Realised Sub-system</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739224053" name="Parallelogram 739224053"/>
                        <wps:cNvSpPr/>
                        <wps:spPr>
                          <a:xfrm flipH="1">
                            <a:off x="416220" y="924029"/>
                            <a:ext cx="1463040" cy="609600"/>
                          </a:xfrm>
                          <a:prstGeom prst="parallelogram">
                            <a:avLst/>
                          </a:prstGeom>
                          <a:gradFill flip="none" rotWithShape="1">
                            <a:gsLst>
                              <a:gs pos="0">
                                <a:schemeClr val="accent1">
                                  <a:lumMod val="75000"/>
                                  <a:shade val="30000"/>
                                  <a:satMod val="115000"/>
                                </a:schemeClr>
                              </a:gs>
                              <a:gs pos="50000">
                                <a:schemeClr val="accent1">
                                  <a:lumMod val="75000"/>
                                  <a:shade val="67500"/>
                                  <a:satMod val="115000"/>
                                </a:schemeClr>
                              </a:gs>
                              <a:gs pos="100000">
                                <a:schemeClr val="accent1">
                                  <a:lumMod val="75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715A93C" w14:textId="160E6F0C" w:rsidR="006D6942" w:rsidRDefault="006D6942" w:rsidP="006D6942">
                              <w:pPr>
                                <w:jc w:val="center"/>
                              </w:pPr>
                              <w:r>
                                <w:t xml:space="preserve">System </w:t>
                              </w:r>
                              <w:r w:rsidR="006B1858">
                                <w:t>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64527063" name="Parallelogram 1964527063"/>
                        <wps:cNvSpPr/>
                        <wps:spPr>
                          <a:xfrm flipH="1">
                            <a:off x="621960" y="1635569"/>
                            <a:ext cx="1463040" cy="609600"/>
                          </a:xfrm>
                          <a:prstGeom prst="parallelogram">
                            <a:avLst/>
                          </a:prstGeom>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004253A" w14:textId="2F87C630" w:rsidR="005D1A31" w:rsidRDefault="006B1858" w:rsidP="005D1A31">
                              <w:pPr>
                                <w:jc w:val="center"/>
                              </w:pPr>
                              <w:r>
                                <w:t>Sub-system 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747585504" name="Trapezoid 1747585504"/>
                        <wps:cNvSpPr/>
                        <wps:spPr>
                          <a:xfrm flipV="1">
                            <a:off x="955673" y="3068129"/>
                            <a:ext cx="3509648" cy="556260"/>
                          </a:xfrm>
                          <a:prstGeom prst="trapezoid">
                            <a:avLst/>
                          </a:prstGeom>
                          <a:gradFill flip="none" rotWithShape="1">
                            <a:gsLst>
                              <a:gs pos="0">
                                <a:schemeClr val="accent1">
                                  <a:lumMod val="40000"/>
                                  <a:lumOff val="60000"/>
                                  <a:shade val="30000"/>
                                  <a:satMod val="115000"/>
                                </a:schemeClr>
                              </a:gs>
                              <a:gs pos="50000">
                                <a:schemeClr val="accent1">
                                  <a:lumMod val="40000"/>
                                  <a:lumOff val="60000"/>
                                  <a:shade val="67500"/>
                                  <a:satMod val="115000"/>
                                </a:schemeClr>
                              </a:gs>
                              <a:gs pos="100000">
                                <a:schemeClr val="accent1">
                                  <a:lumMod val="40000"/>
                                  <a:lumOff val="60000"/>
                                  <a:shade val="100000"/>
                                  <a:satMod val="115000"/>
                                </a:schemeClr>
                              </a:gs>
                            </a:gsLst>
                            <a:lin ang="540000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608617DD" w14:textId="19E9EE3E" w:rsidR="006B1858" w:rsidRDefault="006B1858" w:rsidP="006B18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9167958" name="Parallelogram 1489167958"/>
                        <wps:cNvSpPr/>
                        <wps:spPr>
                          <a:xfrm>
                            <a:off x="3142615" y="2344229"/>
                            <a:ext cx="1463040" cy="609600"/>
                          </a:xfrm>
                          <a:prstGeom prst="parallelogram">
                            <a:avLst/>
                          </a:prstGeom>
                          <a:gradFill flip="none" rotWithShape="1">
                            <a:gsLst>
                              <a:gs pos="0">
                                <a:schemeClr val="accent1">
                                  <a:lumMod val="60000"/>
                                  <a:lumOff val="40000"/>
                                  <a:shade val="30000"/>
                                  <a:satMod val="115000"/>
                                </a:schemeClr>
                              </a:gs>
                              <a:gs pos="50000">
                                <a:schemeClr val="accent1">
                                  <a:lumMod val="60000"/>
                                  <a:lumOff val="40000"/>
                                  <a:shade val="67500"/>
                                  <a:satMod val="115000"/>
                                </a:schemeClr>
                              </a:gs>
                              <a:gs pos="100000">
                                <a:schemeClr val="accent1">
                                  <a:lumMod val="60000"/>
                                  <a:lumOff val="4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1FD9D0B" w14:textId="42FA924C" w:rsidR="00BD79D8" w:rsidRDefault="00BD79D8" w:rsidP="00BD79D8">
                              <w:pPr>
                                <w:jc w:val="center"/>
                              </w:pPr>
                              <w:r>
                                <w:t>Realised Components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19785467" name="Parallelogram 919785467"/>
                        <wps:cNvSpPr/>
                        <wps:spPr>
                          <a:xfrm flipH="1">
                            <a:off x="792480" y="2344229"/>
                            <a:ext cx="1463040" cy="609600"/>
                          </a:xfrm>
                          <a:prstGeom prst="parallelogram">
                            <a:avLst/>
                          </a:prstGeom>
                          <a:gradFill flip="none" rotWithShape="1">
                            <a:gsLst>
                              <a:gs pos="0">
                                <a:schemeClr val="accent1">
                                  <a:lumMod val="60000"/>
                                  <a:lumOff val="40000"/>
                                  <a:shade val="30000"/>
                                  <a:satMod val="115000"/>
                                </a:schemeClr>
                              </a:gs>
                              <a:gs pos="50000">
                                <a:schemeClr val="accent1">
                                  <a:lumMod val="60000"/>
                                  <a:lumOff val="40000"/>
                                  <a:shade val="67500"/>
                                  <a:satMod val="115000"/>
                                </a:schemeClr>
                              </a:gs>
                              <a:gs pos="100000">
                                <a:schemeClr val="accent1">
                                  <a:lumMod val="60000"/>
                                  <a:lumOff val="4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4B3B311F" w14:textId="00A54CF6" w:rsidR="003361F0" w:rsidRDefault="006B1858" w:rsidP="003361F0">
                              <w:pPr>
                                <w:spacing w:line="256" w:lineRule="auto"/>
                                <w:jc w:val="center"/>
                                <w:rPr>
                                  <w:rFonts w:eastAsia="Calibri"/>
                                  <w14:ligatures w14:val="none"/>
                                </w:rPr>
                              </w:pPr>
                              <w:r>
                                <w:rPr>
                                  <w:rFonts w:eastAsia="Calibri"/>
                                </w:rPr>
                                <w:t>Component Requirements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38159075" name="Text Box 1438159075"/>
                        <wps:cNvSpPr txBox="1"/>
                        <wps:spPr>
                          <a:xfrm>
                            <a:off x="2061713" y="3200397"/>
                            <a:ext cx="1276710" cy="301925"/>
                          </a:xfrm>
                          <a:prstGeom prst="rect">
                            <a:avLst/>
                          </a:prstGeom>
                          <a:noFill/>
                          <a:ln w="6350">
                            <a:noFill/>
                          </a:ln>
                        </wps:spPr>
                        <wps:txbx>
                          <w:txbxContent>
                            <w:p w14:paraId="3E658216" w14:textId="346B4499" w:rsidR="00502688" w:rsidRPr="00C4077C" w:rsidRDefault="00502688" w:rsidP="00502688">
                              <w:pPr>
                                <w:jc w:val="center"/>
                                <w:rPr>
                                  <w:color w:val="FFFFFF" w:themeColor="background1"/>
                                </w:rPr>
                              </w:pPr>
                              <w:r w:rsidRPr="00C4077C">
                                <w:rPr>
                                  <w:color w:val="FFFFFF" w:themeColor="background1"/>
                                </w:rPr>
                                <w:t>Build Phase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56108997" name="Straight Arrow Connector 1556108997"/>
                        <wps:cNvCnPr>
                          <a:stCxn id="1489167958" idx="5"/>
                          <a:endCxn id="919785467" idx="5"/>
                        </wps:cNvCnPr>
                        <wps:spPr>
                          <a:xfrm flipH="1">
                            <a:off x="2179326" y="2648873"/>
                            <a:ext cx="103948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07274247" name="Straight Arrow Connector 607274247"/>
                        <wps:cNvCnPr>
                          <a:stCxn id="799051896" idx="5"/>
                          <a:endCxn id="1964527063" idx="5"/>
                        </wps:cNvCnPr>
                        <wps:spPr>
                          <a:xfrm flipH="1">
                            <a:off x="2008806" y="1940271"/>
                            <a:ext cx="137446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41762394" name="Straight Arrow Connector 1441762394"/>
                        <wps:cNvCnPr>
                          <a:stCxn id="458257447" idx="5"/>
                          <a:endCxn id="739224053" idx="5"/>
                        </wps:cNvCnPr>
                        <wps:spPr>
                          <a:xfrm flipH="1" flipV="1">
                            <a:off x="1803066" y="1228789"/>
                            <a:ext cx="1767828" cy="2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8447263" name="Parallelogram 128447263"/>
                        <wps:cNvSpPr/>
                        <wps:spPr>
                          <a:xfrm>
                            <a:off x="3681176" y="199792"/>
                            <a:ext cx="1463040" cy="608965"/>
                          </a:xfrm>
                          <a:prstGeom prst="parallelogram">
                            <a:avLst/>
                          </a:prstGeom>
                          <a:gradFill flip="none" rotWithShape="1">
                            <a:gsLst>
                              <a:gs pos="0">
                                <a:schemeClr val="accent1">
                                  <a:lumMod val="50000"/>
                                  <a:shade val="30000"/>
                                  <a:satMod val="115000"/>
                                </a:schemeClr>
                              </a:gs>
                              <a:gs pos="50000">
                                <a:schemeClr val="accent1">
                                  <a:lumMod val="50000"/>
                                  <a:shade val="67500"/>
                                  <a:satMod val="115000"/>
                                </a:schemeClr>
                              </a:gs>
                              <a:gs pos="100000">
                                <a:schemeClr val="accent1">
                                  <a:lumMod val="5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19F41BFE" w14:textId="7287D602" w:rsidR="001A24F7" w:rsidRDefault="00D32C83" w:rsidP="001A24F7">
                              <w:pPr>
                                <w:spacing w:line="256" w:lineRule="auto"/>
                                <w:jc w:val="center"/>
                                <w:rPr>
                                  <w:rFonts w:eastAsia="Calibri"/>
                                  <w14:ligatures w14:val="none"/>
                                </w:rPr>
                              </w:pPr>
                              <w:r>
                                <w:rPr>
                                  <w:rFonts w:eastAsia="Calibri"/>
                                </w:rPr>
                                <w:t>Acceptance</w:t>
                              </w:r>
                              <w:r w:rsidR="000C35F0">
                                <w:rPr>
                                  <w:rFonts w:eastAsia="Calibri"/>
                                </w:rPr>
                                <w:t xml:space="preserve"> </w:t>
                              </w:r>
                              <w:r>
                                <w:rPr>
                                  <w:rFonts w:eastAsia="Calibri"/>
                                </w:rPr>
                                <w:t>/</w:t>
                              </w:r>
                              <w:r w:rsidR="000C35F0">
                                <w:rPr>
                                  <w:rFonts w:eastAsia="Calibri"/>
                                </w:rPr>
                                <w:t xml:space="preserve"> </w:t>
                              </w:r>
                              <w:r>
                                <w:rPr>
                                  <w:rFonts w:eastAsia="Calibri"/>
                                </w:rPr>
                                <w:t>Qualification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17556323" name="Parallelogram 317556323"/>
                        <wps:cNvSpPr/>
                        <wps:spPr>
                          <a:xfrm flipH="1">
                            <a:off x="214504" y="197252"/>
                            <a:ext cx="1463040" cy="608965"/>
                          </a:xfrm>
                          <a:prstGeom prst="parallelogram">
                            <a:avLst/>
                          </a:prstGeom>
                          <a:gradFill flip="none" rotWithShape="1">
                            <a:gsLst>
                              <a:gs pos="0">
                                <a:schemeClr val="accent1">
                                  <a:lumMod val="50000"/>
                                  <a:shade val="30000"/>
                                  <a:satMod val="115000"/>
                                </a:schemeClr>
                              </a:gs>
                              <a:gs pos="50000">
                                <a:schemeClr val="accent1">
                                  <a:lumMod val="50000"/>
                                  <a:shade val="67500"/>
                                  <a:satMod val="115000"/>
                                </a:schemeClr>
                              </a:gs>
                              <a:gs pos="100000">
                                <a:schemeClr val="accent1">
                                  <a:lumMod val="50000"/>
                                  <a:shade val="100000"/>
                                  <a:satMod val="115000"/>
                                </a:schemeClr>
                              </a:gs>
                            </a:gsLst>
                            <a:lin ang="0" scaled="1"/>
                            <a:tileRect/>
                          </a:gra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72894AE" w14:textId="42AD4F01" w:rsidR="001A24F7" w:rsidRDefault="00D32C83" w:rsidP="001A24F7">
                              <w:pPr>
                                <w:spacing w:line="256" w:lineRule="auto"/>
                                <w:jc w:val="center"/>
                                <w:rPr>
                                  <w:rFonts w:eastAsia="Calibri"/>
                                  <w14:ligatures w14:val="none"/>
                                </w:rPr>
                              </w:pPr>
                              <w:r>
                                <w:rPr>
                                  <w:rFonts w:eastAsia="Calibri"/>
                                </w:rPr>
                                <w:t>Concept of Operation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19424249" name="Straight Arrow Connector 919424249"/>
                        <wps:cNvCnPr>
                          <a:stCxn id="128447263" idx="5"/>
                          <a:endCxn id="317556323" idx="5"/>
                        </wps:cNvCnPr>
                        <wps:spPr>
                          <a:xfrm flipH="1" flipV="1">
                            <a:off x="1601427" y="501711"/>
                            <a:ext cx="2155866" cy="2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631518074" name="Text Box 1631518074"/>
                        <wps:cNvSpPr txBox="1"/>
                        <wps:spPr>
                          <a:xfrm>
                            <a:off x="2191108" y="2286008"/>
                            <a:ext cx="1043797" cy="457200"/>
                          </a:xfrm>
                          <a:prstGeom prst="rect">
                            <a:avLst/>
                          </a:prstGeom>
                          <a:noFill/>
                          <a:ln w="6350">
                            <a:noFill/>
                          </a:ln>
                        </wps:spPr>
                        <wps:txbx>
                          <w:txbxContent>
                            <w:p w14:paraId="01E84E45" w14:textId="2F2894B7" w:rsidR="000C35F0" w:rsidRPr="000C35F0" w:rsidRDefault="000C35F0" w:rsidP="000C35F0">
                              <w:pPr>
                                <w:jc w:val="center"/>
                                <w:rPr>
                                  <w:sz w:val="18"/>
                                  <w:szCs w:val="18"/>
                                </w:rPr>
                              </w:pPr>
                              <w:r w:rsidRPr="000C35F0">
                                <w:rPr>
                                  <w:sz w:val="18"/>
                                  <w:szCs w:val="18"/>
                                </w:rPr>
                                <w:t>Verifies and validates against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05120524" name="Text Box 1"/>
                        <wps:cNvSpPr txBox="1"/>
                        <wps:spPr>
                          <a:xfrm>
                            <a:off x="2181318" y="1578632"/>
                            <a:ext cx="1043305" cy="456565"/>
                          </a:xfrm>
                          <a:prstGeom prst="rect">
                            <a:avLst/>
                          </a:prstGeom>
                          <a:noFill/>
                          <a:ln w="6350">
                            <a:noFill/>
                          </a:ln>
                        </wps:spPr>
                        <wps:txbx>
                          <w:txbxContent>
                            <w:p w14:paraId="2D4A2A16" w14:textId="77777777" w:rsidR="008B3C19" w:rsidRDefault="008B3C19" w:rsidP="008B3C19">
                              <w:pPr>
                                <w:spacing w:line="256" w:lineRule="auto"/>
                                <w:jc w:val="center"/>
                                <w:rPr>
                                  <w:rFonts w:ascii="Calibri" w:eastAsia="Calibri" w:hAnsi="Calibri"/>
                                  <w:sz w:val="18"/>
                                  <w:szCs w:val="18"/>
                                  <w14:ligatures w14:val="none"/>
                                </w:rPr>
                              </w:pPr>
                              <w:r>
                                <w:rPr>
                                  <w:rFonts w:ascii="Calibri" w:eastAsia="Calibri" w:hAnsi="Calibri"/>
                                  <w:sz w:val="18"/>
                                  <w:szCs w:val="18"/>
                                </w:rPr>
                                <w:t>Verifies and validates against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200294080" name="Text Box 1"/>
                        <wps:cNvSpPr txBox="1"/>
                        <wps:spPr>
                          <a:xfrm>
                            <a:off x="2181321" y="1000664"/>
                            <a:ext cx="1043305" cy="456565"/>
                          </a:xfrm>
                          <a:prstGeom prst="rect">
                            <a:avLst/>
                          </a:prstGeom>
                          <a:noFill/>
                          <a:ln w="6350">
                            <a:noFill/>
                          </a:ln>
                        </wps:spPr>
                        <wps:txbx>
                          <w:txbxContent>
                            <w:p w14:paraId="33CDC36E" w14:textId="3E577DF4" w:rsidR="00C60904" w:rsidRDefault="00C60904" w:rsidP="00C60904">
                              <w:pPr>
                                <w:spacing w:line="256" w:lineRule="auto"/>
                                <w:jc w:val="center"/>
                                <w:rPr>
                                  <w:rFonts w:ascii="Calibri" w:eastAsia="Calibri" w:hAnsi="Calibri"/>
                                  <w:sz w:val="18"/>
                                  <w:szCs w:val="18"/>
                                  <w14:ligatures w14:val="none"/>
                                </w:rPr>
                              </w:pPr>
                              <w:r>
                                <w:rPr>
                                  <w:rFonts w:ascii="Calibri" w:eastAsia="Calibri" w:hAnsi="Calibri"/>
                                  <w:sz w:val="18"/>
                                  <w:szCs w:val="18"/>
                                </w:rPr>
                                <w:t>Verifies against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830157274" name="Text Box 1"/>
                        <wps:cNvSpPr txBox="1"/>
                        <wps:spPr>
                          <a:xfrm>
                            <a:off x="2181329" y="267416"/>
                            <a:ext cx="1043305" cy="455930"/>
                          </a:xfrm>
                          <a:prstGeom prst="rect">
                            <a:avLst/>
                          </a:prstGeom>
                          <a:noFill/>
                          <a:ln w="6350">
                            <a:noFill/>
                          </a:ln>
                        </wps:spPr>
                        <wps:txbx>
                          <w:txbxContent>
                            <w:p w14:paraId="2D3931DF" w14:textId="1DF8725E" w:rsidR="00DD4B5E" w:rsidRDefault="00DD4B5E" w:rsidP="00DD4B5E">
                              <w:pPr>
                                <w:spacing w:line="254" w:lineRule="auto"/>
                                <w:jc w:val="center"/>
                                <w:rPr>
                                  <w:rFonts w:ascii="Calibri" w:eastAsia="Calibri" w:hAnsi="Calibri"/>
                                  <w:sz w:val="18"/>
                                  <w:szCs w:val="18"/>
                                  <w14:ligatures w14:val="none"/>
                                </w:rPr>
                              </w:pPr>
                              <w:r>
                                <w:rPr>
                                  <w:rFonts w:ascii="Calibri" w:eastAsia="Calibri" w:hAnsi="Calibri"/>
                                  <w:sz w:val="18"/>
                                  <w:szCs w:val="18"/>
                                </w:rPr>
                                <w:t>Validates against</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17881CF5" id="Canvas 2" o:spid="_x0000_s1026" editas="canvas" style="width:425.2pt;height:301.55pt;mso-position-horizontal-relative:char;mso-position-vertical-relative:line" coordsize="54000,38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000;height:38296;visibility:visible;mso-wrap-style:square">
                  <v:fill o:detectmouseclick="t"/>
                  <v:path o:connecttype="none"/>
                </v:shape>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458257447" o:spid="_x0000_s1028" type="#_x0000_t7" style="position:absolute;left:34947;top:9269;width:14630;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" adj="2250" fillcolor="#2e74b5 [2404]" stroked="f" strokeweight="1pt">
                  <v:fill color2="#2e74b5 [2404]" rotate="t" angle="90" colors="0 #10426f;.5 #1d62a1;1 #2476c0" focus="100%" type="gradient"/>
                  <v:textbox>
                    <w:txbxContent>
                      <w:p w14:paraId="4A39923C" w14:textId="658D9E04" w:rsidR="00BD79D8" w:rsidRDefault="00BD79D8" w:rsidP="00BD79D8">
                        <w:pPr>
                          <w:jc w:val="center"/>
                        </w:pPr>
                        <w:r>
                          <w:t>Realised System</w:t>
                        </w:r>
                      </w:p>
                    </w:txbxContent>
                  </v:textbox>
                </v:shape>
                <v:shape id="Parallelogram 799051896" o:spid="_x0000_s1029" type="#_x0000_t7" style="position:absolute;left:33070;top:16355;width:14631;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" adj="2250" fillcolor="#122e47 [964]" stroked="f" strokeweight="1pt">
                  <v:fill color2="#5b9bd5 [3204]" rotate="t" angle="90" colors="0 #2c5981;.5 #4382ba;1 #529bde" focus="100%" type="gradient"/>
                  <v:textbox>
                    <w:txbxContent>
                      <w:p w14:paraId="0D6CE4DE" w14:textId="2EF9BBFD" w:rsidR="00BD79D8" w:rsidRDefault="00BD79D8" w:rsidP="00BD79D8">
                        <w:pPr>
                          <w:jc w:val="center"/>
                        </w:pPr>
                        <w:r>
                          <w:t>Realised Sub-system</w:t>
                        </w:r>
                      </w:p>
                    </w:txbxContent>
                  </v:textbox>
                </v:shape>
                <v:shape id="Parallelogram 739224053" o:spid="_x0000_s1030" type="#_x0000_t7" style="position:absolute;left:4162;top:9240;width:14630;height:6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" adj="2250" fillcolor="#2e74b5 [2404]" stroked="f" strokeweight="1pt">
                  <v:fill color2="#2e74b5 [2404]" rotate="t" angle="90" colors="0 #10426f;.5 #1d62a1;1 #2476c0" focus="100%" type="gradient"/>
                  <v:textbox>
                    <w:txbxContent>
                      <w:p w14:paraId="0715A93C" w14:textId="160E6F0C" w:rsidR="006D6942" w:rsidRDefault="006D6942" w:rsidP="006D6942">
                        <w:pPr>
                          <w:jc w:val="center"/>
                        </w:pPr>
                        <w:r>
                          <w:t xml:space="preserve">System </w:t>
                        </w:r>
                        <w:r w:rsidR="006B1858">
                          <w:t>Requirements</w:t>
                        </w:r>
                      </w:p>
                    </w:txbxContent>
                  </v:textbox>
                </v:shape>
                <v:shape id="Parallelogram 1964527063" o:spid="_x0000_s1031" type="#_x0000_t7" style="position:absolute;left:6219;top:16355;width:14631;height:6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" adj="2250" fillcolor="#122e47 [964]" stroked="f" strokeweight="1pt">
                  <v:fill color2="#5b9bd5 [3204]" rotate="t" angle="90" colors="0 #2c5981;.5 #4382ba;1 #529bde" focus="100%" type="gradient"/>
                  <v:textbox>
                    <w:txbxContent>
                      <w:p w14:paraId="7004253A" w14:textId="2F87C630" w:rsidR="005D1A31" w:rsidRDefault="006B1858" w:rsidP="005D1A31">
                        <w:pPr>
                          <w:jc w:val="center"/>
                        </w:pPr>
                        <w:r>
                          <w:t>Sub-system Requirements</w:t>
                        </w:r>
                      </w:p>
                    </w:txbxContent>
                  </v:textbox>
                </v:shape>
                <v:shape id="Trapezoid 1747585504" o:spid="_x0000_s1032" style="position:absolute;left:9556;top:30681;width:35097;height:5562;flip:y;visibility:visible;mso-wrap-style:square;v-text-anchor:middle" coordsize="3509648,55626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" adj="-11796480,,5400" path="m,556260l139065,,3370583,r139065,556260l,556260xe" fillcolor="#bdd6ee [1300]" stroked="f" strokeweight="1pt">
                  <v:fill color2="#bdd6ee [1300]" rotate="t" colors="0 #6b7d8d;.5 #9cb5cb;1 #bad7f2" focus="100%" type="gradient"/>
                  <v:stroke joinstyle="miter"/>
                  <v:formulas/>
                  <v:path arrowok="t" o:connecttype="custom" o:connectlocs="0,556260;139065,0;3370583,0;3509648,556260;0,556260" o:connectangles="0,0,0,0,0" textboxrect="0,0,3509648,556260"/>
                  <v:textbox>
                    <w:txbxContent>
                      <w:p w14:paraId="608617DD" w14:textId="19E9EE3E" w:rsidR="006B1858" w:rsidRDefault="006B1858" w:rsidP="006B1858">
                        <w:pPr>
                          <w:jc w:val="center"/>
                        </w:pPr>
                      </w:p>
                    </w:txbxContent>
                  </v:textbox>
                </v:shape>
                <v:shape id="Parallelogram 1489167958" o:spid="_x0000_s1033" type="#_x0000_t7" style="position:absolute;left:31426;top:23442;width:14630;height:6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" adj="2250" fillcolor="#9cc2e5 [1940]" stroked="f" strokeweight="1pt">
                  <v:fill color2="#9cc2e5 [1940]" rotate="t" angle="90" colors="0 #567189;.5 #7ea4c6;1 #97c3eb" focus="100%" type="gradient"/>
                  <v:textbox>
                    <w:txbxContent>
                      <w:p w14:paraId="51FD9D0B" w14:textId="42FA924C" w:rsidR="00BD79D8" w:rsidRDefault="00BD79D8" w:rsidP="00BD79D8">
                        <w:pPr>
                          <w:jc w:val="center"/>
                        </w:pPr>
                        <w:r>
                          <w:t>Realised Components</w:t>
                        </w:r>
                      </w:p>
                    </w:txbxContent>
                  </v:textbox>
                </v:shape>
                <v:shape id="Parallelogram 919785467" o:spid="_x0000_s1034" type="#_x0000_t7" style="position:absolute;left:7924;top:23442;width:14631;height:6096;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" adj="2250" fillcolor="#9cc2e5 [1940]" stroked="f" strokeweight="1pt">
                  <v:fill color2="#9cc2e5 [1940]" rotate="t" angle="90" colors="0 #567189;.5 #7ea4c6;1 #97c3eb" focus="100%" type="gradient"/>
                  <v:textbox>
                    <w:txbxContent>
                      <w:p w14:paraId="4B3B311F" w14:textId="00A54CF6" w:rsidR="003361F0" w:rsidRDefault="006B1858" w:rsidP="003361F0">
                        <w:pPr>
                          <w:spacing w:line="256" w:lineRule="auto"/>
                          <w:jc w:val="center"/>
                          <w:rPr>
                            <w:rFonts w:eastAsia="Calibri"/>
                            <w14:ligatures w14:val="none"/>
                          </w:rPr>
                        </w:pPr>
                        <w:r>
                          <w:rPr>
                            <w:rFonts w:eastAsia="Calibri"/>
                          </w:rPr>
                          <w:t>Component Requirements</w:t>
                        </w:r>
                      </w:p>
                    </w:txbxContent>
                  </v:textbox>
                </v:shape>
                <v:shapetype id="_x0000_t202" coordsize="21600,21600" o:spt="202" path="m,l,21600r21600,l21600,xe">
                  <v:stroke joinstyle="miter"/>
                  <v:path gradientshapeok="t" o:connecttype="rect"/>
                </v:shapetype>
                <v:shape id="Text Box 1438159075" o:spid="_x0000_s1035" type="#_x0000_t202" style="position:absolute;left:20617;top:32003;width:12767;height:3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" filled="f" stroked="f" strokeweight=".5pt">
                  <v:textbox>
                    <w:txbxContent>
                      <w:p w14:paraId="3E658216" w14:textId="346B4499" w:rsidR="00502688" w:rsidRPr="00C4077C" w:rsidRDefault="00502688" w:rsidP="00502688">
                        <w:pPr>
                          <w:jc w:val="center"/>
                          <w:rPr>
                            <w:color w:val="FFFFFF" w:themeColor="background1"/>
                          </w:rPr>
                        </w:pPr>
                        <w:r w:rsidRPr="00C4077C">
                          <w:rPr>
                            <w:color w:val="FFFFFF" w:themeColor="background1"/>
                          </w:rPr>
                          <w:t>Build Phase</w:t>
                        </w:r>
                      </w:p>
                    </w:txbxContent>
                  </v:textbox>
                </v:shape>
                <v:shapetype id="_x0000_t32" coordsize="21600,21600" o:spt="32" o:oned="t" path="m,l21600,21600e" filled="f">
                  <v:path arrowok="t" fillok="f" o:connecttype="none"/>
                  <o:lock v:ext="edit" shapetype="t"/>
                </v:shapetype>
                <v:shape id="Straight Arrow Connector 1556108997" o:spid="_x0000_s1036" type="#_x0000_t32" style="position:absolute;left:21793;top:26488;width:1039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" strokecolor="#5b9bd5 [3204]" strokeweight=".5pt">
                  <v:stroke endarrow="block" joinstyle="miter"/>
                </v:shape>
                <v:shape id="Straight Arrow Connector 607274247" o:spid="_x0000_s1037" type="#_x0000_t32" style="position:absolute;left:20088;top:19402;width:137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" strokecolor="#5b9bd5 [3204]" strokeweight=".5pt">
                  <v:stroke endarrow="block" joinstyle="miter"/>
                </v:shape>
                <v:shape id="Straight Arrow Connector 1441762394" o:spid="_x0000_s1038" type="#_x0000_t32" style="position:absolute;left:18030;top:12287;width:17678;height: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" strokecolor="#5b9bd5 [3204]" strokeweight=".5pt">
                  <v:stroke endarrow="block" joinstyle="miter"/>
                </v:shape>
                <v:shape id="Parallelogram 128447263" o:spid="_x0000_s1039" type="#_x0000_t7" style="position:absolute;left:36811;top:1997;width:14631;height:60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" adj="2248" fillcolor="#1f4d78 [1604]" stroked="f" strokeweight="1pt">
                  <v:fill color2="#1f4d78 [1604]" rotate="t" angle="90" colors="0 #092a48;.5 #12416a;1 #184f80" focus="100%" type="gradient"/>
                  <v:textbox>
                    <w:txbxContent>
                      <w:p w14:paraId="19F41BFE" w14:textId="7287D602" w:rsidR="001A24F7" w:rsidRDefault="00D32C83" w:rsidP="001A24F7">
                        <w:pPr>
                          <w:spacing w:line="256" w:lineRule="auto"/>
                          <w:jc w:val="center"/>
                          <w:rPr>
                            <w:rFonts w:eastAsia="Calibri"/>
                            <w14:ligatures w14:val="none"/>
                          </w:rPr>
                        </w:pPr>
                        <w:r>
                          <w:rPr>
                            <w:rFonts w:eastAsia="Calibri"/>
                          </w:rPr>
                          <w:t>Acceptance</w:t>
                        </w:r>
                        <w:r w:rsidR="000C35F0">
                          <w:rPr>
                            <w:rFonts w:eastAsia="Calibri"/>
                          </w:rPr>
                          <w:t xml:space="preserve"> </w:t>
                        </w:r>
                        <w:r>
                          <w:rPr>
                            <w:rFonts w:eastAsia="Calibri"/>
                          </w:rPr>
                          <w:t>/</w:t>
                        </w:r>
                        <w:r w:rsidR="000C35F0">
                          <w:rPr>
                            <w:rFonts w:eastAsia="Calibri"/>
                          </w:rPr>
                          <w:t xml:space="preserve"> </w:t>
                        </w:r>
                        <w:r>
                          <w:rPr>
                            <w:rFonts w:eastAsia="Calibri"/>
                          </w:rPr>
                          <w:t>Qualification</w:t>
                        </w:r>
                      </w:p>
                    </w:txbxContent>
                  </v:textbox>
                </v:shape>
                <v:shape id="Parallelogram 317556323" o:spid="_x0000_s1040" type="#_x0000_t7" style="position:absolute;left:2145;top:1972;width:14630;height:609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" adj="2248" fillcolor="#1f4d78 [1604]" stroked="f" strokeweight="1pt">
                  <v:fill color2="#1f4d78 [1604]" rotate="t" angle="90" colors="0 #092a48;.5 #12416a;1 #184f80" focus="100%" type="gradient"/>
                  <v:textbox>
                    <w:txbxContent>
                      <w:p w14:paraId="572894AE" w14:textId="42AD4F01" w:rsidR="001A24F7" w:rsidRDefault="00D32C83" w:rsidP="001A24F7">
                        <w:pPr>
                          <w:spacing w:line="256" w:lineRule="auto"/>
                          <w:jc w:val="center"/>
                          <w:rPr>
                            <w:rFonts w:eastAsia="Calibri"/>
                            <w14:ligatures w14:val="none"/>
                          </w:rPr>
                        </w:pPr>
                        <w:r>
                          <w:rPr>
                            <w:rFonts w:eastAsia="Calibri"/>
                          </w:rPr>
                          <w:t>Concept of Operation</w:t>
                        </w:r>
                      </w:p>
                    </w:txbxContent>
                  </v:textbox>
                </v:shape>
                <v:shape id="Straight Arrow Connector 919424249" o:spid="_x0000_s1041" type="#_x0000_t32" style="position:absolute;left:16014;top:5017;width:21558;height:2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" strokecolor="#5b9bd5 [3204]" strokeweight=".5pt">
                  <v:stroke endarrow="block" joinstyle="miter"/>
                </v:shape>
                <v:shape id="Text Box 1631518074" o:spid="_x0000_s1042" type="#_x0000_t202" style="position:absolute;left:21911;top:22860;width:10438;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" filled="f" stroked="f" strokeweight=".5pt">
                  <v:textbox>
                    <w:txbxContent>
                      <w:p w14:paraId="01E84E45" w14:textId="2F2894B7" w:rsidR="000C35F0" w:rsidRPr="000C35F0" w:rsidRDefault="000C35F0" w:rsidP="000C35F0">
                        <w:pPr>
                          <w:jc w:val="center"/>
                          <w:rPr>
                            <w:sz w:val="18"/>
                            <w:szCs w:val="18"/>
                          </w:rPr>
                        </w:pPr>
                        <w:r w:rsidRPr="000C35F0">
                          <w:rPr>
                            <w:sz w:val="18"/>
                            <w:szCs w:val="18"/>
                          </w:rPr>
                          <w:t>Verifies and validates against</w:t>
                        </w:r>
                      </w:p>
                    </w:txbxContent>
                  </v:textbox>
                </v:shape>
                <v:shape id="Text Box 1" o:spid="_x0000_s1043" type="#_x0000_t202" style="position:absolute;left:21813;top:15786;width:10433;height:4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" filled="f" stroked="f" strokeweight=".5pt">
                  <v:textbox>
                    <w:txbxContent>
                      <w:p w14:paraId="2D4A2A16" w14:textId="77777777" w:rsidR="008B3C19" w:rsidRDefault="008B3C19" w:rsidP="008B3C19">
                        <w:pPr>
                          <w:spacing w:line="256" w:lineRule="auto"/>
                          <w:jc w:val="center"/>
                          <w:rPr>
                            <w:rFonts w:ascii="Calibri" w:eastAsia="Calibri" w:hAnsi="Calibri"/>
                            <w:sz w:val="18"/>
                            <w:szCs w:val="18"/>
                            <w14:ligatures w14:val="none"/>
                          </w:rPr>
                        </w:pPr>
                        <w:r>
                          <w:rPr>
                            <w:rFonts w:ascii="Calibri" w:eastAsia="Calibri" w:hAnsi="Calibri"/>
                            <w:sz w:val="18"/>
                            <w:szCs w:val="18"/>
                          </w:rPr>
                          <w:t>Verifies and validates against</w:t>
                        </w:r>
                      </w:p>
                    </w:txbxContent>
                  </v:textbox>
                </v:shape>
                <v:shape id="Text Box 1" o:spid="_x0000_s1044" type="#_x0000_t202" style="position:absolute;left:21813;top:10006;width:10433;height:45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" filled="f" stroked="f" strokeweight=".5pt">
                  <v:textbox>
                    <w:txbxContent>
                      <w:p w14:paraId="33CDC36E" w14:textId="3E577DF4" w:rsidR="00C60904" w:rsidRDefault="00C60904" w:rsidP="00C60904">
                        <w:pPr>
                          <w:spacing w:line="256" w:lineRule="auto"/>
                          <w:jc w:val="center"/>
                          <w:rPr>
                            <w:rFonts w:ascii="Calibri" w:eastAsia="Calibri" w:hAnsi="Calibri"/>
                            <w:sz w:val="18"/>
                            <w:szCs w:val="18"/>
                            <w14:ligatures w14:val="none"/>
                          </w:rPr>
                        </w:pPr>
                        <w:r>
                          <w:rPr>
                            <w:rFonts w:ascii="Calibri" w:eastAsia="Calibri" w:hAnsi="Calibri"/>
                            <w:sz w:val="18"/>
                            <w:szCs w:val="18"/>
                          </w:rPr>
                          <w:t>Verifies against</w:t>
                        </w:r>
                      </w:p>
                    </w:txbxContent>
                  </v:textbox>
                </v:shape>
                <v:shape id="Text Box 1" o:spid="_x0000_s1045" type="#_x0000_t202" style="position:absolute;left:21813;top:2674;width:10433;height:45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" filled="f" stroked="f" strokeweight=".5pt">
                  <v:textbox>
                    <w:txbxContent>
                      <w:p w14:paraId="2D3931DF" w14:textId="1DF8725E" w:rsidR="00DD4B5E" w:rsidRDefault="00DD4B5E" w:rsidP="00DD4B5E">
                        <w:pPr>
                          <w:spacing w:line="254" w:lineRule="auto"/>
                          <w:jc w:val="center"/>
                          <w:rPr>
                            <w:rFonts w:ascii="Calibri" w:eastAsia="Calibri" w:hAnsi="Calibri"/>
                            <w:sz w:val="18"/>
                            <w:szCs w:val="18"/>
                            <w14:ligatures w14:val="none"/>
                          </w:rPr>
                        </w:pPr>
                        <w:r>
                          <w:rPr>
                            <w:rFonts w:ascii="Calibri" w:eastAsia="Calibri" w:hAnsi="Calibri"/>
                            <w:sz w:val="18"/>
                            <w:szCs w:val="18"/>
                          </w:rPr>
                          <w:t>Validates against</w:t>
                        </w:r>
                      </w:p>
                    </w:txbxContent>
                  </v:textbox>
                </v:shape>
                <w10:anchorlock/>
              </v:group>
            </w:pict>
          </mc:Fallback>
        </mc:AlternateContent>
      </w:r>
    </w:p>
    <w:p w14:paraId="1C2E303C" w14:textId="0F379B23" w:rsidR="000A207A" w:rsidRDefault="000A5127" w:rsidP="009138E9">
      <w:pPr>
        <w:pStyle w:val="Caption"/>
        <w:spacing w:line="360" w:lineRule="auto"/>
        <w:jc w:val="both"/>
      </w:pPr>
      <w:bookmarkStart w:id="10" w:name="_Ref201427801"/>
      <w:bookmarkStart w:id="11" w:name="_Toc204281884"/>
      <w:r>
        <w:t xml:space="preserve">Figure </w:t>
      </w:r>
      <w:r>
        <w:fldChar w:fldCharType="begin"/>
      </w:r>
      <w:r>
        <w:instrText>SEQ Figure \* ARABIC</w:instrText>
      </w:r>
      <w:r>
        <w:fldChar w:fldCharType="separate"/>
      </w:r>
      <w:r w:rsidR="000D7D95">
        <w:rPr>
          <w:noProof/>
        </w:rPr>
        <w:t>1</w:t>
      </w:r>
      <w:r>
        <w:fldChar w:fldCharType="end"/>
      </w:r>
      <w:bookmarkEnd w:id="10"/>
      <w:r>
        <w:t xml:space="preserve"> - V-model diagram</w:t>
      </w:r>
      <w:bookmarkEnd w:id="11"/>
    </w:p>
    <w:p w14:paraId="37BBAF2D" w14:textId="29DBC1D2" w:rsidR="0000542F" w:rsidRDefault="0000542F" w:rsidP="009138E9">
      <w:pPr>
        <w:spacing w:line="360" w:lineRule="auto"/>
        <w:jc w:val="both"/>
      </w:pPr>
      <w:r>
        <w:t xml:space="preserve">However, the inherent rigidity and linear progression of these traditional models can present significant challenges in the context of rapid development projects, such as those within S2OC. These projects are often characterised by evolving requirements, high uncertainty, and the need for expeditious delivery, as highlighted in the introduction. The long cycle times and emphasis on comprehensive upfront specification </w:t>
      </w:r>
      <w:r w:rsidR="45483F00">
        <w:t>inherent</w:t>
      </w:r>
      <w:r>
        <w:t xml:space="preserve"> in traditional SE can be ill-suited to environments demanding flexibility and iterative feedback </w:t>
      </w:r>
      <w:sdt>
        <w:sdtPr>
          <w:id w:val="-713652379"/>
          <w:citation/>
        </w:sdtPr>
        <w:sdtEndPr/>
        <w:sdtContent>
          <w:r w:rsidR="002A0DCE">
            <w:fldChar w:fldCharType="begin"/>
          </w:r>
          <w:r w:rsidR="002A0DCE">
            <w:instrText xml:space="preserve"> CITATION Wer12 \l 2057 </w:instrText>
          </w:r>
          <w:r w:rsidR="002A0DCE">
            <w:fldChar w:fldCharType="separate"/>
          </w:r>
          <w:r w:rsidR="000D7D95" w:rsidRPr="000D7D95">
            <w:rPr>
              <w:noProof/>
            </w:rPr>
            <w:t>[6]</w:t>
          </w:r>
          <w:r w:rsidR="002A0DCE">
            <w:fldChar w:fldCharType="end"/>
          </w:r>
        </w:sdtContent>
      </w:sdt>
      <w:r w:rsidR="00A233E0">
        <w:t>. While the discipline and rigor of traditional SE are valuable, their direct application without adaptation may hinder the agility required for prototype warfare and time-critical support to operations, necessitating an exploration of more adaptive frameworks.</w:t>
      </w:r>
    </w:p>
    <w:p w14:paraId="30166837" w14:textId="0F00A9A4" w:rsidR="007232D5" w:rsidRDefault="007232D5" w:rsidP="009138E9">
      <w:pPr>
        <w:pStyle w:val="Heading2"/>
        <w:spacing w:line="360" w:lineRule="auto"/>
      </w:pPr>
      <w:bookmarkStart w:id="12" w:name="_Toc204281860"/>
      <w:r>
        <w:t>3.3</w:t>
      </w:r>
      <w:r w:rsidR="7E9D08F9">
        <w:t>.</w:t>
      </w:r>
      <w:r>
        <w:tab/>
        <w:t>Spiral Model</w:t>
      </w:r>
      <w:bookmarkEnd w:id="12"/>
    </w:p>
    <w:p w14:paraId="5B9C7E63" w14:textId="5410922D" w:rsidR="2A1B5234" w:rsidRDefault="2A1B5234" w:rsidP="009138E9">
      <w:pPr>
        <w:spacing w:line="360" w:lineRule="auto"/>
        <w:jc w:val="both"/>
      </w:pPr>
      <w:r>
        <w:t xml:space="preserve">The Spiral model is also known as a Meta-model because it incorporates elements of other systems engineering approaches (e.g. Waterfall or Agile) whilst providing a more flexible framework – in essence, it is a model of models. The Spiral model is not restricted to fixed development phases and can specify the phases </w:t>
      </w:r>
      <w:r w:rsidR="005917F0">
        <w:t>required, depending on the system's complexity and the broader</w:t>
      </w:r>
      <w:r>
        <w:t xml:space="preserve"> </w:t>
      </w:r>
      <w:r w:rsidR="32D0EF4A">
        <w:t xml:space="preserve">environmental </w:t>
      </w:r>
      <w:r>
        <w:t>context.</w:t>
      </w:r>
      <w:r w:rsidR="3ADF5380">
        <w:t xml:space="preserve"> There are four phases to the Spiral model:</w:t>
      </w:r>
      <w:r w:rsidR="00514E7A">
        <w:t xml:space="preserve"> </w:t>
      </w:r>
      <w:sdt>
        <w:sdtPr>
          <w:id w:val="-318586947"/>
          <w:citation/>
        </w:sdtPr>
        <w:sdtContent>
          <w:r w:rsidR="00A229B1">
            <w:fldChar w:fldCharType="begin"/>
          </w:r>
          <w:r w:rsidR="00A229B1">
            <w:instrText xml:space="preserve"> CITATION Has25 \l 2057 </w:instrText>
          </w:r>
          <w:r w:rsidR="00A229B1">
            <w:fldChar w:fldCharType="separate"/>
          </w:r>
          <w:r w:rsidR="000D7D95" w:rsidRPr="000D7D95">
            <w:rPr>
              <w:noProof/>
            </w:rPr>
            <w:t>[7]</w:t>
          </w:r>
          <w:r w:rsidR="00A229B1">
            <w:fldChar w:fldCharType="end"/>
          </w:r>
        </w:sdtContent>
      </w:sdt>
    </w:p>
    <w:p w14:paraId="7583C5B6" w14:textId="69F7A425" w:rsidR="3ADF5380" w:rsidRDefault="3ADF5380" w:rsidP="009138E9">
      <w:pPr>
        <w:pStyle w:val="ListParagraph"/>
        <w:numPr>
          <w:ilvl w:val="0"/>
          <w:numId w:val="4"/>
        </w:numPr>
        <w:spacing w:line="360" w:lineRule="auto"/>
        <w:jc w:val="both"/>
      </w:pPr>
      <w:r w:rsidRPr="005C074D">
        <w:rPr>
          <w:b/>
          <w:bCs/>
        </w:rPr>
        <w:lastRenderedPageBreak/>
        <w:t>Planning</w:t>
      </w:r>
      <w:r w:rsidRPr="2D84ED8C">
        <w:t xml:space="preserve"> – </w:t>
      </w:r>
      <w:r w:rsidR="005C074D">
        <w:t>t</w:t>
      </w:r>
      <w:r w:rsidR="005917F0">
        <w:t>his</w:t>
      </w:r>
      <w:r w:rsidRPr="2D84ED8C">
        <w:t xml:space="preserve"> is the first phase of each iteration cycle. It involves </w:t>
      </w:r>
      <w:r w:rsidR="005917F0">
        <w:t xml:space="preserve">identifying the project mandate and conducting a </w:t>
      </w:r>
      <w:r w:rsidRPr="2D84ED8C">
        <w:t>re</w:t>
      </w:r>
      <w:r w:rsidR="790C450E" w:rsidRPr="2D84ED8C">
        <w:t>quirements analysis</w:t>
      </w:r>
      <w:r w:rsidR="3419EBB6" w:rsidRPr="2D84ED8C">
        <w:t xml:space="preserve">. It defines the scope </w:t>
      </w:r>
      <w:r w:rsidR="04611CF0" w:rsidRPr="2D84ED8C">
        <w:t>of</w:t>
      </w:r>
      <w:r w:rsidR="3419EBB6" w:rsidRPr="2D84ED8C">
        <w:t xml:space="preserve"> </w:t>
      </w:r>
      <w:r w:rsidR="04611CF0" w:rsidRPr="2D84ED8C">
        <w:t xml:space="preserve">the project for that iteration, whilst setting </w:t>
      </w:r>
      <w:r w:rsidR="37D4103F" w:rsidRPr="2D84ED8C">
        <w:t>the groundwork for subsequent stages.</w:t>
      </w:r>
    </w:p>
    <w:p w14:paraId="2E670F68" w14:textId="1092A1F5" w:rsidR="3ADF5380" w:rsidRDefault="3ADF5380" w:rsidP="009138E9">
      <w:pPr>
        <w:pStyle w:val="ListParagraph"/>
        <w:numPr>
          <w:ilvl w:val="0"/>
          <w:numId w:val="4"/>
        </w:numPr>
        <w:spacing w:line="360" w:lineRule="auto"/>
        <w:jc w:val="both"/>
      </w:pPr>
      <w:r w:rsidRPr="005C074D">
        <w:rPr>
          <w:b/>
          <w:bCs/>
        </w:rPr>
        <w:t>Risk Analysis</w:t>
      </w:r>
      <w:r w:rsidR="51FBD529" w:rsidRPr="57E9515E">
        <w:t xml:space="preserve"> – </w:t>
      </w:r>
      <w:r w:rsidR="005C074D">
        <w:t>t</w:t>
      </w:r>
      <w:r w:rsidR="51FBD529" w:rsidRPr="57E9515E">
        <w:t xml:space="preserve">his stage assesses the project risks and </w:t>
      </w:r>
      <w:r w:rsidR="005917F0">
        <w:t xml:space="preserve">outlines mitigation strategies to address or </w:t>
      </w:r>
      <w:r w:rsidR="51FBD529" w:rsidRPr="57E9515E">
        <w:t xml:space="preserve">eliminate them. </w:t>
      </w:r>
      <w:r w:rsidR="5229892A" w:rsidRPr="57E9515E">
        <w:t xml:space="preserve">Engineering activities should also be scoped in this stage. Capturing the potential risks should be conducted </w:t>
      </w:r>
      <w:r w:rsidR="1D4FDCC3" w:rsidRPr="57E9515E">
        <w:t xml:space="preserve">at </w:t>
      </w:r>
      <w:r w:rsidR="5229892A" w:rsidRPr="57E9515E">
        <w:t xml:space="preserve">an early stage </w:t>
      </w:r>
      <w:r w:rsidR="005C074D">
        <w:t>to manage development and inform decision-making proactively</w:t>
      </w:r>
      <w:r w:rsidR="60C79ED9" w:rsidRPr="57E9515E">
        <w:t>.</w:t>
      </w:r>
    </w:p>
    <w:p w14:paraId="3D9DC046" w14:textId="47787392" w:rsidR="3ADF5380" w:rsidRDefault="3ADF5380" w:rsidP="009138E9">
      <w:pPr>
        <w:pStyle w:val="ListParagraph"/>
        <w:numPr>
          <w:ilvl w:val="0"/>
          <w:numId w:val="4"/>
        </w:numPr>
        <w:spacing w:line="360" w:lineRule="auto"/>
        <w:jc w:val="both"/>
      </w:pPr>
      <w:r w:rsidRPr="005C074D">
        <w:rPr>
          <w:b/>
          <w:bCs/>
        </w:rPr>
        <w:t xml:space="preserve">Engineering and </w:t>
      </w:r>
      <w:r w:rsidR="005C074D" w:rsidRPr="005C074D">
        <w:rPr>
          <w:b/>
          <w:bCs/>
        </w:rPr>
        <w:t>Construction</w:t>
      </w:r>
      <w:r w:rsidR="005C074D">
        <w:t xml:space="preserve"> – with risks identified and mitigated, product development begins, aiming to transform</w:t>
      </w:r>
      <w:r w:rsidR="0E93F05A" w:rsidRPr="2D84ED8C">
        <w:t xml:space="preserve"> the project’s design into a deliverable product</w:t>
      </w:r>
      <w:r w:rsidR="562B7F9A" w:rsidRPr="2D84ED8C">
        <w:t xml:space="preserve">. </w:t>
      </w:r>
    </w:p>
    <w:p w14:paraId="153E8B04" w14:textId="5713AAE7" w:rsidR="3ADF5380" w:rsidRDefault="3ADF5380" w:rsidP="009138E9">
      <w:pPr>
        <w:pStyle w:val="ListParagraph"/>
        <w:numPr>
          <w:ilvl w:val="0"/>
          <w:numId w:val="4"/>
        </w:numPr>
        <w:spacing w:line="360" w:lineRule="auto"/>
        <w:jc w:val="both"/>
      </w:pPr>
      <w:r w:rsidRPr="005C074D">
        <w:rPr>
          <w:b/>
          <w:bCs/>
        </w:rPr>
        <w:t xml:space="preserve">Evaluation and </w:t>
      </w:r>
      <w:r w:rsidR="005C074D" w:rsidRPr="005C074D">
        <w:rPr>
          <w:b/>
          <w:bCs/>
        </w:rPr>
        <w:t>P</w:t>
      </w:r>
      <w:r w:rsidRPr="005C074D">
        <w:rPr>
          <w:b/>
          <w:bCs/>
        </w:rPr>
        <w:t>lanning</w:t>
      </w:r>
      <w:r w:rsidR="1D303627" w:rsidRPr="57E9515E">
        <w:t xml:space="preserve"> – </w:t>
      </w:r>
      <w:r w:rsidR="005C074D">
        <w:t>a</w:t>
      </w:r>
      <w:r w:rsidR="1D303627" w:rsidRPr="57E9515E">
        <w:t>fter the product has been developed, it is evaluated against the project mandate, along with gathering customer feedback</w:t>
      </w:r>
      <w:r w:rsidR="3548894D" w:rsidRPr="57E9515E">
        <w:t>.</w:t>
      </w:r>
      <w:r w:rsidR="1D303627" w:rsidRPr="57E9515E">
        <w:t xml:space="preserve"> </w:t>
      </w:r>
    </w:p>
    <w:p w14:paraId="188A9407" w14:textId="77777777" w:rsidR="00DE3830" w:rsidRDefault="10264A7C" w:rsidP="009138E9">
      <w:pPr>
        <w:keepNext/>
        <w:spacing w:line="360" w:lineRule="auto"/>
        <w:jc w:val="center"/>
      </w:pPr>
      <w:r>
        <w:rPr>
          <w:noProof/>
        </w:rPr>
        <w:drawing>
          <wp:inline distT="0" distB="0" distL="0" distR="0" wp14:anchorId="3CFFD0AF" wp14:editId="0BB44AF6">
            <wp:extent cx="3238952" cy="3181794"/>
            <wp:effectExtent l="0" t="0" r="0" b="0"/>
            <wp:docPr id="1074970388" name="Picture 1074970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238952" cy="3181794"/>
                    </a:xfrm>
                    <a:prstGeom prst="rect">
                      <a:avLst/>
                    </a:prstGeom>
                  </pic:spPr>
                </pic:pic>
              </a:graphicData>
            </a:graphic>
          </wp:inline>
        </w:drawing>
      </w:r>
    </w:p>
    <w:p w14:paraId="1784A2CE" w14:textId="4D7B1B26" w:rsidR="10264A7C" w:rsidRDefault="00DE3830" w:rsidP="009138E9">
      <w:pPr>
        <w:pStyle w:val="Caption"/>
        <w:spacing w:line="360" w:lineRule="auto"/>
        <w:jc w:val="both"/>
      </w:pPr>
      <w:bookmarkStart w:id="13" w:name="_Toc204281885"/>
      <w:r>
        <w:t xml:space="preserve">Figure </w:t>
      </w:r>
      <w:r>
        <w:fldChar w:fldCharType="begin"/>
      </w:r>
      <w:r>
        <w:instrText>SEQ Figure \* ARABIC</w:instrText>
      </w:r>
      <w:r>
        <w:fldChar w:fldCharType="separate"/>
      </w:r>
      <w:r w:rsidR="000D7D95">
        <w:rPr>
          <w:noProof/>
        </w:rPr>
        <w:t>2</w:t>
      </w:r>
      <w:r>
        <w:fldChar w:fldCharType="end"/>
      </w:r>
      <w:r>
        <w:t xml:space="preserve"> - Spiral model phases</w:t>
      </w:r>
      <w:bookmarkEnd w:id="13"/>
      <w:r w:rsidR="00514E7A">
        <w:t xml:space="preserve"> </w:t>
      </w:r>
    </w:p>
    <w:p w14:paraId="32DA7A54" w14:textId="7DFF6DB5" w:rsidR="00D224D1" w:rsidRDefault="004F7648" w:rsidP="009138E9">
      <w:pPr>
        <w:spacing w:line="360" w:lineRule="auto"/>
        <w:jc w:val="both"/>
      </w:pPr>
      <w:r>
        <w:t xml:space="preserve">This cyclical process allows for incremental development and refinement, with each iteration potentially yielding a more mature prototype </w:t>
      </w:r>
      <w:r w:rsidR="009E3207">
        <w:t>or version of the system. While flexible, successful implementation requires skilled risk assessment and active stakeholder participation throughout the cycles to prevent uncontrolled iteration</w:t>
      </w:r>
      <w:r w:rsidR="00040564">
        <w:t>.</w:t>
      </w:r>
    </w:p>
    <w:p w14:paraId="3ABAAAB3" w14:textId="72CB37D0" w:rsidR="4AEF213C" w:rsidRDefault="465FA182" w:rsidP="009138E9">
      <w:pPr>
        <w:pStyle w:val="Heading2"/>
        <w:spacing w:line="360" w:lineRule="auto"/>
      </w:pPr>
      <w:bookmarkStart w:id="14" w:name="_Toc204281861"/>
      <w:r>
        <w:t>3.4</w:t>
      </w:r>
      <w:r w:rsidR="54448AB4">
        <w:t>.</w:t>
      </w:r>
      <w:r w:rsidR="4AEF213C">
        <w:tab/>
        <w:t>Agile Scrum</w:t>
      </w:r>
      <w:bookmarkEnd w:id="14"/>
    </w:p>
    <w:p w14:paraId="45E837BD" w14:textId="00D6C2FC" w:rsidR="2D84ED8C" w:rsidRDefault="00A417C0" w:rsidP="009138E9">
      <w:pPr>
        <w:spacing w:line="360" w:lineRule="auto"/>
        <w:jc w:val="both"/>
      </w:pPr>
      <w:r>
        <w:t xml:space="preserve">The </w:t>
      </w:r>
      <w:r w:rsidR="00040564">
        <w:t>Agile Scrum</w:t>
      </w:r>
      <w:r>
        <w:t xml:space="preserve"> process (</w:t>
      </w:r>
      <w:r>
        <w:fldChar w:fldCharType="begin"/>
      </w:r>
      <w:r>
        <w:instrText xml:space="preserve"> REF _Ref201428997 \h </w:instrText>
      </w:r>
      <w:r w:rsidR="009138E9">
        <w:instrText xml:space="preserve"> \* MERGEFORMAT </w:instrText>
      </w:r>
      <w:r>
        <w:fldChar w:fldCharType="separate"/>
      </w:r>
      <w:r w:rsidR="000D7D95">
        <w:t xml:space="preserve">Figure </w:t>
      </w:r>
      <w:r w:rsidR="000D7D95">
        <w:rPr>
          <w:noProof/>
        </w:rPr>
        <w:t>3</w:t>
      </w:r>
      <w:r>
        <w:fldChar w:fldCharType="end"/>
      </w:r>
      <w:r>
        <w:t>)</w:t>
      </w:r>
      <w:r w:rsidR="00040564">
        <w:t xml:space="preserve">, often referred to </w:t>
      </w:r>
      <w:r w:rsidR="00C87CEF">
        <w:t xml:space="preserve">simply as Scrum, is a highly influential framework, initially </w:t>
      </w:r>
      <w:r w:rsidR="007E1DE6">
        <w:t>established</w:t>
      </w:r>
      <w:r w:rsidR="00C87CEF">
        <w:t xml:space="preserve"> for software development but increasingly explored within the SE</w:t>
      </w:r>
      <w:r w:rsidR="00040564">
        <w:t xml:space="preserve"> domain</w:t>
      </w:r>
      <w:r w:rsidR="008B0BDF">
        <w:t xml:space="preserve"> </w:t>
      </w:r>
      <w:sdt>
        <w:sdtPr>
          <w:id w:val="-270172115"/>
          <w:citation/>
        </w:sdtPr>
        <w:sdtEndPr/>
        <w:sdtContent>
          <w:r w:rsidR="008B0BDF">
            <w:fldChar w:fldCharType="begin"/>
          </w:r>
          <w:r w:rsidR="008B0BDF">
            <w:instrText xml:space="preserve"> CITATION Bot20 \l 2057 </w:instrText>
          </w:r>
          <w:r w:rsidR="008B0BDF">
            <w:fldChar w:fldCharType="separate"/>
          </w:r>
          <w:r w:rsidR="000D7D95" w:rsidRPr="000D7D95">
            <w:rPr>
              <w:noProof/>
            </w:rPr>
            <w:t>[8]</w:t>
          </w:r>
          <w:r w:rsidR="008B0BDF">
            <w:fldChar w:fldCharType="end"/>
          </w:r>
        </w:sdtContent>
      </w:sdt>
      <w:sdt>
        <w:sdtPr>
          <w:id w:val="-526871135"/>
          <w:citation/>
        </w:sdtPr>
        <w:sdtEndPr/>
        <w:sdtContent>
          <w:r w:rsidR="008B0BDF">
            <w:fldChar w:fldCharType="begin"/>
          </w:r>
          <w:r w:rsidR="008B0BDF">
            <w:instrText xml:space="preserve"> CITATION Dou16 \l 2057 </w:instrText>
          </w:r>
          <w:r w:rsidR="008B0BDF">
            <w:fldChar w:fldCharType="separate"/>
          </w:r>
          <w:r w:rsidR="000D7D95">
            <w:rPr>
              <w:noProof/>
            </w:rPr>
            <w:t xml:space="preserve"> </w:t>
          </w:r>
          <w:r w:rsidR="000D7D95" w:rsidRPr="000D7D95">
            <w:rPr>
              <w:noProof/>
            </w:rPr>
            <w:t>[5]</w:t>
          </w:r>
          <w:r w:rsidR="008B0BDF">
            <w:fldChar w:fldCharType="end"/>
          </w:r>
        </w:sdtContent>
      </w:sdt>
      <w:r w:rsidR="00CA1B1B">
        <w:t xml:space="preserve">. As described by Bott and Mesmer </w:t>
      </w:r>
      <w:sdt>
        <w:sdtPr>
          <w:id w:val="1423532709"/>
          <w:citation/>
        </w:sdtPr>
        <w:sdtEndPr/>
        <w:sdtContent>
          <w:r w:rsidR="00CA1B1B">
            <w:fldChar w:fldCharType="begin"/>
          </w:r>
          <w:r w:rsidR="00CA1B1B">
            <w:instrText xml:space="preserve"> CITATION Bot20 \l 2057 </w:instrText>
          </w:r>
          <w:r w:rsidR="00CA1B1B">
            <w:fldChar w:fldCharType="separate"/>
          </w:r>
          <w:r w:rsidR="000D7D95" w:rsidRPr="000D7D95">
            <w:rPr>
              <w:noProof/>
            </w:rPr>
            <w:t>[8]</w:t>
          </w:r>
          <w:r w:rsidR="00CA1B1B">
            <w:fldChar w:fldCharType="end"/>
          </w:r>
        </w:sdtContent>
      </w:sdt>
      <w:r w:rsidR="000606FA">
        <w:t xml:space="preserve">, Scrum is an iterative and incremental framework for managing </w:t>
      </w:r>
      <w:r w:rsidR="000606FA">
        <w:lastRenderedPageBreak/>
        <w:t>complex work. It is structured around defined roles (e.g. Product Owner, Scrum Master, Development Team), events (e.g. Sprint Planning, Daily Scrum, Sprint Review, Sprint Retrospective), and artifacts (e.g. Product Backlog, Sprint Backlog, Increment). Work is performed in fixed-length iterations called Sprints, typically lasting one to four weeks, aiming to produce a potentially shippable increment of the product.</w:t>
      </w:r>
    </w:p>
    <w:p w14:paraId="58A37402" w14:textId="77777777" w:rsidR="00A417C0" w:rsidRDefault="00205E1B" w:rsidP="009138E9">
      <w:pPr>
        <w:keepNext/>
        <w:spacing w:line="360" w:lineRule="auto"/>
        <w:jc w:val="both"/>
      </w:pPr>
      <w:r>
        <w:rPr>
          <w:noProof/>
        </w:rPr>
        <mc:AlternateContent>
          <mc:Choice Requires="wpc">
            <w:drawing>
              <wp:inline distT="0" distB="0" distL="0" distR="0" wp14:anchorId="018A07EB" wp14:editId="37D5C0F5">
                <wp:extent cx="5486400" cy="3200400"/>
                <wp:effectExtent l="0" t="0" r="0" b="0"/>
                <wp:docPr id="1653318069" name="Canvas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122724694" name="Picture 1122724694"/>
                          <pic:cNvPicPr>
                            <a:picLocks noChangeAspect="1"/>
                          </pic:cNvPicPr>
                        </pic:nvPicPr>
                        <pic:blipFill>
                          <a:blip r:embed="rId17"/>
                          <a:stretch>
                            <a:fillRect/>
                          </a:stretch>
                        </pic:blipFill>
                        <pic:spPr>
                          <a:xfrm>
                            <a:off x="1112808" y="0"/>
                            <a:ext cx="3253112" cy="3200400"/>
                          </a:xfrm>
                          <a:prstGeom prst="rect">
                            <a:avLst/>
                          </a:prstGeom>
                        </pic:spPr>
                      </pic:pic>
                      <wps:wsp>
                        <wps:cNvPr id="532091923" name="Rectangle: Rounded Corners 532091923"/>
                        <wps:cNvSpPr/>
                        <wps:spPr>
                          <a:xfrm>
                            <a:off x="405451" y="129397"/>
                            <a:ext cx="776378" cy="508958"/>
                          </a:xfrm>
                          <a:prstGeom prst="roundRect">
                            <a:avLst/>
                          </a:prstGeom>
                          <a:solidFill>
                            <a:srgbClr val="276399"/>
                          </a:solid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5DE66CE7" w14:textId="14563522" w:rsidR="00205E1B" w:rsidRPr="00205E1B" w:rsidRDefault="00205E1B" w:rsidP="00205E1B">
                              <w:pPr>
                                <w:jc w:val="center"/>
                                <w:rPr>
                                  <w:sz w:val="20"/>
                                  <w:szCs w:val="20"/>
                                </w:rPr>
                              </w:pPr>
                              <w:r w:rsidRPr="00205E1B">
                                <w:rPr>
                                  <w:sz w:val="20"/>
                                  <w:szCs w:val="20"/>
                                </w:rPr>
                                <w:t>Vision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699133563" name="Straight Arrow Connector 699133563"/>
                        <wps:cNvCnPr/>
                        <wps:spPr>
                          <a:xfrm>
                            <a:off x="1285336" y="388189"/>
                            <a:ext cx="957532" cy="0"/>
                          </a:xfrm>
                          <a:prstGeom prst="straightConnector1">
                            <a:avLst/>
                          </a:prstGeom>
                          <a:ln>
                            <a:solidFill>
                              <a:schemeClr val="accent1">
                                <a:lumMod val="60000"/>
                                <a:lumOff val="40000"/>
                              </a:schemeClr>
                            </a:solidFill>
                            <a:headEnd type="none" w="med" len="med"/>
                            <a:tailEnd type="arrow" w="med" len="med"/>
                          </a:ln>
                        </wps:spPr>
                        <wps:style>
                          <a:lnRef idx="1">
                            <a:schemeClr val="accent1"/>
                          </a:lnRef>
                          <a:fillRef idx="0">
                            <a:schemeClr val="accent1"/>
                          </a:fillRef>
                          <a:effectRef idx="0">
                            <a:schemeClr val="accent1"/>
                          </a:effectRef>
                          <a:fontRef idx="minor">
                            <a:schemeClr val="tx1"/>
                          </a:fontRef>
                        </wps:style>
                        <wps:bodyPr/>
                      </wps:wsp>
                    </wpc:wpc>
                  </a:graphicData>
                </a:graphic>
              </wp:inline>
            </w:drawing>
          </mc:Choice>
          <mc:Fallback>
            <w:pict>
              <v:group w14:anchorId="018A07EB" id="Canvas 13" o:spid="_x0000_s1046" editas="canvas" style="width:6in;height:252pt;mso-position-horizontal-relative:char;mso-position-vertical-relative:line" coordsize="54864,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">
                <v:shape id="_x0000_s1047" type="#_x0000_t75" style="position:absolute;width:54864;height:32004;visibility:visible;mso-wrap-style:square" filled="t">
                  <v:fill o:detectmouseclick="t"/>
                  <v:path o:connecttype="none"/>
                </v:shape>
                <v:shape id="Picture 1122724694" o:spid="_x0000_s1048" type="#_x0000_t75" style="position:absolute;left:11128;width:32531;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">
                  <v:imagedata r:id="rId18" o:title=""/>
                </v:shape>
                <v:roundrect id="Rectangle: Rounded Corners 532091923" o:spid="_x0000_s1049" style="position:absolute;left:4054;top:1293;width:7764;height:5090;visibility:visible;mso-wrap-style:square;v-text-anchor:bottom"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" fillcolor="#276399" stroked="f" strokeweight="1pt">
                  <v:stroke joinstyle="miter"/>
                  <v:textbox>
                    <w:txbxContent>
                      <w:p w14:paraId="5DE66CE7" w14:textId="14563522" w:rsidR="00205E1B" w:rsidRPr="00205E1B" w:rsidRDefault="00205E1B" w:rsidP="00205E1B">
                        <w:pPr>
                          <w:jc w:val="center"/>
                          <w:rPr>
                            <w:sz w:val="20"/>
                            <w:szCs w:val="20"/>
                          </w:rPr>
                        </w:pPr>
                        <w:r w:rsidRPr="00205E1B">
                          <w:rPr>
                            <w:sz w:val="20"/>
                            <w:szCs w:val="20"/>
                          </w:rPr>
                          <w:t>Vision</w:t>
                        </w:r>
                      </w:p>
                    </w:txbxContent>
                  </v:textbox>
                </v:roundrect>
                <v:shape id="Straight Arrow Connector 699133563" o:spid="_x0000_s1050" type="#_x0000_t32" style="position:absolute;left:12853;top:3881;width:95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" strokecolor="#9cc2e5 [1940]" strokeweight=".5pt">
                  <v:stroke endarrow="open" joinstyle="miter"/>
                </v:shape>
                <w10:anchorlock/>
              </v:group>
            </w:pict>
          </mc:Fallback>
        </mc:AlternateContent>
      </w:r>
    </w:p>
    <w:p w14:paraId="6D692A11" w14:textId="020D25BE" w:rsidR="008D4FAD" w:rsidRDefault="00A417C0" w:rsidP="009138E9">
      <w:pPr>
        <w:pStyle w:val="Caption"/>
        <w:spacing w:line="360" w:lineRule="auto"/>
        <w:jc w:val="both"/>
      </w:pPr>
      <w:bookmarkStart w:id="15" w:name="_Ref201428997"/>
      <w:bookmarkStart w:id="16" w:name="_Toc204281886"/>
      <w:r>
        <w:t xml:space="preserve">Figure </w:t>
      </w:r>
      <w:r>
        <w:fldChar w:fldCharType="begin"/>
      </w:r>
      <w:r>
        <w:instrText>SEQ Figure \* ARABIC</w:instrText>
      </w:r>
      <w:r>
        <w:fldChar w:fldCharType="separate"/>
      </w:r>
      <w:r w:rsidR="000D7D95">
        <w:rPr>
          <w:noProof/>
        </w:rPr>
        <w:t>3</w:t>
      </w:r>
      <w:r>
        <w:fldChar w:fldCharType="end"/>
      </w:r>
      <w:bookmarkEnd w:id="15"/>
      <w:r>
        <w:t xml:space="preserve"> - Agile Scrum Process</w:t>
      </w:r>
      <w:bookmarkEnd w:id="16"/>
    </w:p>
    <w:p w14:paraId="2CBD0767" w14:textId="73606668" w:rsidR="000606FA" w:rsidRDefault="000606FA" w:rsidP="009138E9">
      <w:pPr>
        <w:spacing w:line="360" w:lineRule="auto"/>
        <w:jc w:val="both"/>
      </w:pPr>
      <w:r>
        <w:t xml:space="preserve">Douglass </w:t>
      </w:r>
      <w:sdt>
        <w:sdtPr>
          <w:id w:val="-1392414408"/>
          <w:citation/>
        </w:sdtPr>
        <w:sdtEndPr/>
        <w:sdtContent>
          <w:r>
            <w:fldChar w:fldCharType="begin"/>
          </w:r>
          <w:r>
            <w:instrText xml:space="preserve"> CITATION Dou16 \l 2057 </w:instrText>
          </w:r>
          <w:r>
            <w:fldChar w:fldCharType="separate"/>
          </w:r>
          <w:r w:rsidR="000D7D95" w:rsidRPr="000D7D95">
            <w:rPr>
              <w:noProof/>
            </w:rPr>
            <w:t>[5]</w:t>
          </w:r>
          <w:r>
            <w:fldChar w:fldCharType="end"/>
          </w:r>
        </w:sdtContent>
      </w:sdt>
      <w:r>
        <w:t xml:space="preserve"> extensively discusses the adaptation of such agile principles to the broader SE </w:t>
      </w:r>
      <w:r w:rsidR="002B50A2">
        <w:t>context. For S2OC projects, Scrum’s emphasis on rapid iterations, continuous feedback through Sprint Reviews, and adaptability to changing requirements offers significant appeal. The ‘fail-fast’ mentality</w:t>
      </w:r>
      <w:r w:rsidR="00C83BA8">
        <w:t xml:space="preserve"> of S2OC </w:t>
      </w:r>
      <w:r w:rsidR="009C1022">
        <w:t xml:space="preserve">aligns well with Scrum’s iterative nature, where issues can be identified and addressed quickly. However, applying Scrum to SE projects involving hardware or complex physical systems presents challenges not always encountered in pure software development. These can include longer lead times for physical components, the need for more detailed upfront architecture to manage interfaces, and ensuring SE rigor (e.g. requirements traceability, safety analysis) within rapid sprint cycles </w:t>
      </w:r>
      <w:sdt>
        <w:sdtPr>
          <w:id w:val="637385667"/>
          <w:citation/>
        </w:sdtPr>
        <w:sdtEndPr/>
        <w:sdtContent>
          <w:r w:rsidR="000C62CF">
            <w:fldChar w:fldCharType="begin"/>
          </w:r>
          <w:r w:rsidR="000C62CF">
            <w:instrText xml:space="preserve"> CITATION Dou16 \l 2057 </w:instrText>
          </w:r>
          <w:r w:rsidR="000C62CF">
            <w:fldChar w:fldCharType="separate"/>
          </w:r>
          <w:r w:rsidR="000D7D95" w:rsidRPr="000D7D95">
            <w:rPr>
              <w:noProof/>
            </w:rPr>
            <w:t>[5]</w:t>
          </w:r>
          <w:r w:rsidR="000C62CF">
            <w:fldChar w:fldCharType="end"/>
          </w:r>
        </w:sdtContent>
      </w:sdt>
      <w:r w:rsidR="000C62CF">
        <w:t>. The development of a ‘Definition of Done’ that encompasses SE is therefore critical.</w:t>
      </w:r>
    </w:p>
    <w:p w14:paraId="6A5F8996" w14:textId="78F7A800" w:rsidR="4AEF213C" w:rsidRDefault="69F2CCA1" w:rsidP="009138E9">
      <w:pPr>
        <w:pStyle w:val="Heading2"/>
        <w:spacing w:line="360" w:lineRule="auto"/>
      </w:pPr>
      <w:bookmarkStart w:id="17" w:name="_Toc204281862"/>
      <w:r>
        <w:t>3.5</w:t>
      </w:r>
      <w:r w:rsidR="6DC13044">
        <w:t>.</w:t>
      </w:r>
      <w:r w:rsidR="4AEF213C">
        <w:tab/>
        <w:t>M</w:t>
      </w:r>
      <w:r w:rsidR="000C2A15">
        <w:t>odel-</w:t>
      </w:r>
      <w:r w:rsidR="4AEF213C">
        <w:t>B</w:t>
      </w:r>
      <w:r w:rsidR="000C2A15">
        <w:t xml:space="preserve">ased </w:t>
      </w:r>
      <w:r w:rsidR="4AEF213C">
        <w:t>S</w:t>
      </w:r>
      <w:r w:rsidR="000C2A15">
        <w:t xml:space="preserve">ystems </w:t>
      </w:r>
      <w:r w:rsidR="4AEF213C">
        <w:t>E</w:t>
      </w:r>
      <w:r w:rsidR="000C2A15">
        <w:t>ngineering</w:t>
      </w:r>
      <w:bookmarkEnd w:id="17"/>
    </w:p>
    <w:p w14:paraId="0FF3BBCA" w14:textId="42B601F6" w:rsidR="2D84ED8C" w:rsidRDefault="000C2A15" w:rsidP="009138E9">
      <w:pPr>
        <w:spacing w:line="360" w:lineRule="auto"/>
        <w:jc w:val="both"/>
      </w:pPr>
      <w:r>
        <w:t xml:space="preserve">Model-Based Systems Engineering (MBSE) represents a paradigm shift from traditional document-centric SE approaches towards the formalised application of modelling to support system requirements, design, analysis, </w:t>
      </w:r>
      <w:r w:rsidR="009D6BC6">
        <w:t>verification, and validation activities throughout the system lifecycle. As advocated by INCOSE</w:t>
      </w:r>
      <w:r w:rsidR="00DA6F40">
        <w:t xml:space="preserve"> </w:t>
      </w:r>
      <w:sdt>
        <w:sdtPr>
          <w:id w:val="9961609"/>
          <w:citation/>
        </w:sdtPr>
        <w:sdtEndPr/>
        <w:sdtContent>
          <w:r w:rsidR="00DA6F40">
            <w:fldChar w:fldCharType="begin"/>
          </w:r>
          <w:r w:rsidR="00DA6F40">
            <w:instrText xml:space="preserve"> CITATION INC15 \l 2057 </w:instrText>
          </w:r>
          <w:r w:rsidR="00DA6F40">
            <w:fldChar w:fldCharType="separate"/>
          </w:r>
          <w:r w:rsidR="000D7D95" w:rsidRPr="000D7D95">
            <w:rPr>
              <w:noProof/>
            </w:rPr>
            <w:t>[1]</w:t>
          </w:r>
          <w:r w:rsidR="00DA6F40">
            <w:fldChar w:fldCharType="end"/>
          </w:r>
        </w:sdtContent>
      </w:sdt>
      <w:r w:rsidR="00EE5F4E">
        <w:t xml:space="preserve">, MBSE aims to manage system complexity, improve communication among </w:t>
      </w:r>
      <w:r w:rsidR="00EE5F4E">
        <w:lastRenderedPageBreak/>
        <w:t>stakeholders, and provide a coherent and consistent authoritative source of truth for the system being developed. Languages such as SysML (Systems Modelling Language) are commonly used to create these integrated system models.</w:t>
      </w:r>
    </w:p>
    <w:p w14:paraId="5616D513" w14:textId="0033BFF3" w:rsidR="00EE5F4E" w:rsidRDefault="00EE5F4E" w:rsidP="009138E9">
      <w:pPr>
        <w:spacing w:line="360" w:lineRule="auto"/>
        <w:jc w:val="both"/>
      </w:pPr>
      <w:r>
        <w:t xml:space="preserve">The </w:t>
      </w:r>
      <w:r w:rsidR="00284CEC">
        <w:t xml:space="preserve">SE </w:t>
      </w:r>
      <w:r w:rsidR="70246A97">
        <w:t xml:space="preserve">Community </w:t>
      </w:r>
      <w:r w:rsidR="00284CEC">
        <w:t>o</w:t>
      </w:r>
      <w:r w:rsidR="5E8A438D">
        <w:t xml:space="preserve">f </w:t>
      </w:r>
      <w:r w:rsidR="00284CEC">
        <w:t>P</w:t>
      </w:r>
      <w:r w:rsidR="699F890A">
        <w:t>ractice (</w:t>
      </w:r>
      <w:r w:rsidR="00284CEC">
        <w:t>CoP</w:t>
      </w:r>
      <w:r w:rsidR="699F890A">
        <w:t>)</w:t>
      </w:r>
      <w:r w:rsidR="00284CEC">
        <w:t xml:space="preserve"> at Dstl</w:t>
      </w:r>
      <w:r w:rsidR="00916A0E">
        <w:t xml:space="preserve"> </w:t>
      </w:r>
      <w:sdt>
        <w:sdtPr>
          <w:id w:val="441730041"/>
          <w:citation/>
        </w:sdtPr>
        <w:sdtEndPr/>
        <w:sdtContent>
          <w:r w:rsidR="00916A0E">
            <w:fldChar w:fldCharType="begin"/>
          </w:r>
          <w:r w:rsidR="00CD4466">
            <w:instrText xml:space="preserve">CITATION Dst25 \l 2057 </w:instrText>
          </w:r>
          <w:r w:rsidR="00916A0E">
            <w:fldChar w:fldCharType="separate"/>
          </w:r>
          <w:r w:rsidR="000D7D95" w:rsidRPr="000D7D95">
            <w:rPr>
              <w:noProof/>
            </w:rPr>
            <w:t>[9]</w:t>
          </w:r>
          <w:r w:rsidR="00916A0E">
            <w:fldChar w:fldCharType="end"/>
          </w:r>
        </w:sdtContent>
      </w:sdt>
      <w:r w:rsidR="00284CEC">
        <w:t xml:space="preserve"> illustrated MBSE’s </w:t>
      </w:r>
      <w:r w:rsidR="000438C9">
        <w:t xml:space="preserve">growing adoption. Douglass </w:t>
      </w:r>
      <w:sdt>
        <w:sdtPr>
          <w:id w:val="251409478"/>
          <w:citation/>
        </w:sdtPr>
        <w:sdtEndPr/>
        <w:sdtContent>
          <w:r w:rsidR="000438C9">
            <w:fldChar w:fldCharType="begin"/>
          </w:r>
          <w:r w:rsidR="000438C9">
            <w:instrText xml:space="preserve"> CITATION Dou16 \l 2057 </w:instrText>
          </w:r>
          <w:r w:rsidR="000438C9">
            <w:fldChar w:fldCharType="separate"/>
          </w:r>
          <w:r w:rsidR="000D7D95" w:rsidRPr="000D7D95">
            <w:rPr>
              <w:noProof/>
            </w:rPr>
            <w:t>[5]</w:t>
          </w:r>
          <w:r w:rsidR="000438C9">
            <w:fldChar w:fldCharType="end"/>
          </w:r>
        </w:sdtContent>
      </w:sdt>
      <w:r w:rsidR="000438C9">
        <w:t xml:space="preserve"> also explores the synergies between MBSE and Agile SE, suggesting that models can serve as a central artifact that evolves iteratively, much like software code in Agile development. For S2OC projects, MBSE could offer significant </w:t>
      </w:r>
      <w:r w:rsidR="00780A83">
        <w:t xml:space="preserve">advantages by enabling rapid exploration of architectural options, facilitating impact analysis of changes, and providing a clear, shared understanding of the system, which is crucial </w:t>
      </w:r>
      <w:r w:rsidR="00B95918">
        <w:t>when dealing with urgent timescales and evolving requirements. However,</w:t>
      </w:r>
      <w:r w:rsidR="003F0771">
        <w:t xml:space="preserve"> the adoption </w:t>
      </w:r>
      <w:r w:rsidR="00E0353E">
        <w:t xml:space="preserve">of MBSE is not without challenges. These can include the initial learning curve for modelling languages and tools, the effort required to establish and maintain robust models, and the risk of ‘analysis paralysis’ if modelling becomes an end in itself rather than a means to delivering value </w:t>
      </w:r>
      <w:sdt>
        <w:sdtPr>
          <w:id w:val="-168716893"/>
          <w:citation/>
        </w:sdtPr>
        <w:sdtEndPr/>
        <w:sdtContent>
          <w:r w:rsidR="00E0353E">
            <w:fldChar w:fldCharType="begin"/>
          </w:r>
          <w:r w:rsidR="00E0353E">
            <w:instrText xml:space="preserve"> CITATION INC15 \l 2057 </w:instrText>
          </w:r>
          <w:r w:rsidR="00E0353E">
            <w:fldChar w:fldCharType="separate"/>
          </w:r>
          <w:r w:rsidR="000D7D95" w:rsidRPr="000D7D95">
            <w:rPr>
              <w:noProof/>
            </w:rPr>
            <w:t>[1]</w:t>
          </w:r>
          <w:r w:rsidR="00E0353E">
            <w:fldChar w:fldCharType="end"/>
          </w:r>
        </w:sdtContent>
      </w:sdt>
      <w:r w:rsidR="00D41E67">
        <w:t>. For rapid S2OC projects, a ‘just enough’ MBSE approach, focussing on modelling critical aspects, might be more appropriate than attempting to develop an exhaustive model.</w:t>
      </w:r>
    </w:p>
    <w:p w14:paraId="67651115" w14:textId="148EF91C" w:rsidR="00D41E67" w:rsidRDefault="12E11246" w:rsidP="009138E9">
      <w:pPr>
        <w:pStyle w:val="Heading2"/>
        <w:spacing w:line="360" w:lineRule="auto"/>
      </w:pPr>
      <w:bookmarkStart w:id="18" w:name="_Toc204281863"/>
      <w:r>
        <w:t>3.6</w:t>
      </w:r>
      <w:r w:rsidR="62AAA43A">
        <w:t>.</w:t>
      </w:r>
      <w:r w:rsidR="4AEF213C">
        <w:tab/>
        <w:t>D</w:t>
      </w:r>
      <w:r w:rsidR="00D41E67">
        <w:t xml:space="preserve">ynamic </w:t>
      </w:r>
      <w:r w:rsidR="4AEF213C">
        <w:t>S</w:t>
      </w:r>
      <w:r w:rsidR="00D41E67">
        <w:t xml:space="preserve">ystems </w:t>
      </w:r>
      <w:r w:rsidR="4AEF213C">
        <w:t>D</w:t>
      </w:r>
      <w:r w:rsidR="00D41E67">
        <w:t xml:space="preserve">evelopment </w:t>
      </w:r>
      <w:r w:rsidR="4AEF213C">
        <w:t>M</w:t>
      </w:r>
      <w:r w:rsidR="00D41E67">
        <w:t>ethod (DSDM)</w:t>
      </w:r>
      <w:bookmarkEnd w:id="18"/>
    </w:p>
    <w:p w14:paraId="7352641E" w14:textId="187CDCB8" w:rsidR="7B45884D" w:rsidRDefault="00D41E67" w:rsidP="009138E9">
      <w:pPr>
        <w:spacing w:line="360" w:lineRule="auto"/>
        <w:jc w:val="both"/>
      </w:pPr>
      <w:r>
        <w:t>The Dynamic Systems Development Method (DSDM), an agile framework that shares similarities with spiral development, provides a structured yet flexible approach to software and systems development. A core principle of DSDM is ‘fitness for business purpose,’</w:t>
      </w:r>
      <w:r w:rsidR="000B085B">
        <w:t xml:space="preserve"> </w:t>
      </w:r>
      <w:sdt>
        <w:sdtPr>
          <w:id w:val="-231848923"/>
          <w:citation/>
        </w:sdtPr>
        <w:sdtEndPr/>
        <w:sdtContent>
          <w:r w:rsidR="000B085B">
            <w:fldChar w:fldCharType="begin"/>
          </w:r>
          <w:r w:rsidR="000B085B">
            <w:instrText xml:space="preserve"> CITATION DSD03 \l 2057 </w:instrText>
          </w:r>
          <w:r w:rsidR="000B085B">
            <w:fldChar w:fldCharType="separate"/>
          </w:r>
          <w:r w:rsidR="000D7D95" w:rsidRPr="000D7D95">
            <w:rPr>
              <w:noProof/>
            </w:rPr>
            <w:t>[10]</w:t>
          </w:r>
          <w:r w:rsidR="000B085B">
            <w:fldChar w:fldCharType="end"/>
          </w:r>
        </w:sdtContent>
      </w:sdt>
      <w:r>
        <w:t xml:space="preserve"> emphasising the delivery of solutions </w:t>
      </w:r>
      <w:r w:rsidR="001C1BE1">
        <w:t>that meet essential business needs, which aligns with S2OC’s focus on delivering viable products for operational impact. Its philosophy is underpinned by principles such as iterative and incremental development, conti</w:t>
      </w:r>
      <w:r w:rsidR="00C74B1B">
        <w:t>nuous user involvement, integrated testing throughout the lifecycle, and clear communication</w:t>
      </w:r>
      <w:r w:rsidR="00906EF6">
        <w:t xml:space="preserve"> </w:t>
      </w:r>
      <w:sdt>
        <w:sdtPr>
          <w:id w:val="1426300235"/>
          <w:citation/>
        </w:sdtPr>
        <w:sdtEndPr/>
        <w:sdtContent>
          <w:r w:rsidR="00906EF6">
            <w:fldChar w:fldCharType="begin"/>
          </w:r>
          <w:r w:rsidR="00906EF6">
            <w:instrText xml:space="preserve"> CITATION Wer12 \l 2057 </w:instrText>
          </w:r>
          <w:r w:rsidR="00906EF6">
            <w:fldChar w:fldCharType="separate"/>
          </w:r>
          <w:r w:rsidR="000D7D95" w:rsidRPr="000D7D95">
            <w:rPr>
              <w:noProof/>
            </w:rPr>
            <w:t>[6]</w:t>
          </w:r>
          <w:r w:rsidR="00906EF6">
            <w:fldChar w:fldCharType="end"/>
          </w:r>
        </w:sdtContent>
      </w:sdt>
      <w:r w:rsidR="00906EF6">
        <w:t xml:space="preserve">. </w:t>
      </w:r>
      <w:r w:rsidR="00640BFA">
        <w:t>The MoSCoW prioritisation technique (Must have, Should have, Could have, Won’t have this time) is central to DSDM</w:t>
      </w:r>
      <w:r w:rsidR="000C5914">
        <w:t xml:space="preserve">. For S2OC, where </w:t>
      </w:r>
      <w:r w:rsidR="73974F6F">
        <w:t>trade-offs</w:t>
      </w:r>
      <w:r w:rsidR="000C5914">
        <w:t xml:space="preserve"> to system functionality are often necessary due to expeditious timescales, the MoSCoW method provides a pragmatic mechanism for scope management, ensuring that the initial ‘Must have’ requirements and potentially critical ‘Should have’ functionalities are addressed in early iterations, with ‘Could have’ features deferred if necessary. This structured approach to prioritisation is vital for delivering Minimum Viable Products (MVPs) effectively.</w:t>
      </w:r>
      <w:r w:rsidR="00906EF6">
        <w:t xml:space="preserve"> </w:t>
      </w:r>
    </w:p>
    <w:p w14:paraId="7DDF421E" w14:textId="58F82A24" w:rsidR="2F38B1E0" w:rsidRDefault="3059D6FE" w:rsidP="009138E9">
      <w:pPr>
        <w:pStyle w:val="Heading2"/>
        <w:spacing w:line="360" w:lineRule="auto"/>
      </w:pPr>
      <w:bookmarkStart w:id="19" w:name="_Toc204281864"/>
      <w:r>
        <w:t>3.7</w:t>
      </w:r>
      <w:r w:rsidR="60AA23FF">
        <w:t>.</w:t>
      </w:r>
      <w:r w:rsidR="2F38B1E0">
        <w:tab/>
        <w:t>Complex System Science</w:t>
      </w:r>
      <w:bookmarkEnd w:id="19"/>
    </w:p>
    <w:p w14:paraId="54E6CB83" w14:textId="7F7C3161" w:rsidR="2D84ED8C" w:rsidRDefault="006551C9" w:rsidP="009138E9">
      <w:pPr>
        <w:spacing w:line="360" w:lineRule="auto"/>
        <w:jc w:val="both"/>
      </w:pPr>
      <w:r>
        <w:t xml:space="preserve">The environments in which S2OC projects operate are often characterised by significant complexity and uncertainty. </w:t>
      </w:r>
      <w:r w:rsidR="001229BC">
        <w:t xml:space="preserve">Gharajedaghi </w:t>
      </w:r>
      <w:sdt>
        <w:sdtPr>
          <w:id w:val="304664000"/>
          <w:citation/>
        </w:sdtPr>
        <w:sdtEndPr/>
        <w:sdtContent>
          <w:r w:rsidR="005C1E07">
            <w:fldChar w:fldCharType="begin"/>
          </w:r>
          <w:r w:rsidR="005C1E07">
            <w:instrText xml:space="preserve"> CITATION Gha06 \l 2057 </w:instrText>
          </w:r>
          <w:r w:rsidR="005C1E07">
            <w:fldChar w:fldCharType="separate"/>
          </w:r>
          <w:r w:rsidR="000D7D95" w:rsidRPr="000D7D95">
            <w:rPr>
              <w:noProof/>
            </w:rPr>
            <w:t>[4]</w:t>
          </w:r>
          <w:r w:rsidR="005C1E07">
            <w:fldChar w:fldCharType="end"/>
          </w:r>
        </w:sdtContent>
      </w:sdt>
      <w:r w:rsidR="004C428B">
        <w:t xml:space="preserve"> provides valuable insights into understanding and navigating such systems. Complex Systems Science (CSS)</w:t>
      </w:r>
      <w:r w:rsidR="00225265">
        <w:t xml:space="preserve"> moves beyond linear, cause-and-effect thinking to appreciate attributes like emergence (where the system exhibits properties not obvious from its individual parts), </w:t>
      </w:r>
      <w:r w:rsidR="00015CA1">
        <w:lastRenderedPageBreak/>
        <w:t>non-linearity (where small changes can have disproportionately large effects), and feedback loops that can either stabilise or destabilise a system</w:t>
      </w:r>
      <w:r w:rsidR="00C86705">
        <w:t>. For S2OC, viewing projects through this lens can help in anticipating unexpected challenges, designing for adaptability, and recognising that solutions may need to evolve as the understanding of the operational context deepens. This perspective underscores the limitations of overly prescriptive SE approaches and highlights the need for methodologies that embrace iteration, learning, and adaptation in response to the inherent dynamics of the system and its environment</w:t>
      </w:r>
      <w:r w:rsidR="009F066E">
        <w:t>.</w:t>
      </w:r>
    </w:p>
    <w:p w14:paraId="1257A92A" w14:textId="72C777C7" w:rsidR="420FDAFF" w:rsidRDefault="420FDAFF" w:rsidP="009138E9">
      <w:pPr>
        <w:pStyle w:val="Heading2"/>
        <w:spacing w:line="360" w:lineRule="auto"/>
      </w:pPr>
      <w:bookmarkStart w:id="20" w:name="_Toc204281865"/>
      <w:r>
        <w:t>SMART Certification</w:t>
      </w:r>
      <w:bookmarkEnd w:id="20"/>
    </w:p>
    <w:p w14:paraId="72011F47" w14:textId="13374654" w:rsidR="00FF696C" w:rsidRDefault="00FF696C" w:rsidP="009138E9">
      <w:pPr>
        <w:spacing w:line="360" w:lineRule="auto"/>
        <w:jc w:val="both"/>
      </w:pPr>
      <w:r>
        <w:t xml:space="preserve">Smart </w:t>
      </w:r>
      <w:r w:rsidR="00E26B1C">
        <w:t>C</w:t>
      </w:r>
      <w:r>
        <w:t xml:space="preserve">ertification </w:t>
      </w:r>
      <w:r w:rsidR="003C0112">
        <w:t xml:space="preserve">is a relatively new area of </w:t>
      </w:r>
      <w:r w:rsidR="00EC40CD">
        <w:t xml:space="preserve">SE </w:t>
      </w:r>
      <w:r w:rsidR="00DB011A">
        <w:t xml:space="preserve">being applied for some new procurement programmes within the MOD and Defence </w:t>
      </w:r>
      <w:r w:rsidR="00CD3BF2">
        <w:t>sector</w:t>
      </w:r>
      <w:r w:rsidR="00EA5BF9">
        <w:t xml:space="preserve">. Its premise is to </w:t>
      </w:r>
      <w:r w:rsidR="005E066C">
        <w:t xml:space="preserve">focus </w:t>
      </w:r>
      <w:r w:rsidR="00503D5C">
        <w:t>on the critical elements of a system in order to minimise tolerances</w:t>
      </w:r>
      <w:r w:rsidR="004410D8">
        <w:t xml:space="preserve">, removing the need to provide robust assurance for non-critical </w:t>
      </w:r>
      <w:r w:rsidR="00892CD5">
        <w:t>parameters. V</w:t>
      </w:r>
      <w:r w:rsidR="005E066C">
        <w:t xml:space="preserve">erification and </w:t>
      </w:r>
      <w:r w:rsidR="00892CD5">
        <w:t>v</w:t>
      </w:r>
      <w:r w:rsidR="005E066C">
        <w:t xml:space="preserve">alidation </w:t>
      </w:r>
      <w:r w:rsidR="00E26B1C">
        <w:t xml:space="preserve">of a system </w:t>
      </w:r>
      <w:r w:rsidR="00892CD5">
        <w:t xml:space="preserve">in </w:t>
      </w:r>
      <w:r w:rsidR="00E26B1C">
        <w:t>the S</w:t>
      </w:r>
      <w:r w:rsidR="00892CD5">
        <w:t xml:space="preserve">mart </w:t>
      </w:r>
      <w:r w:rsidR="00E26B1C">
        <w:t>C</w:t>
      </w:r>
      <w:r w:rsidR="00892CD5">
        <w:t xml:space="preserve">ertification </w:t>
      </w:r>
      <w:r w:rsidR="00E26B1C">
        <w:t xml:space="preserve">process leans more heavily on </w:t>
      </w:r>
      <w:r w:rsidR="005E066C">
        <w:t xml:space="preserve">modelling and simulation </w:t>
      </w:r>
      <w:r w:rsidR="007008B0">
        <w:t xml:space="preserve">compared to </w:t>
      </w:r>
      <w:r w:rsidR="00A44157">
        <w:t xml:space="preserve">real-world testing. </w:t>
      </w:r>
      <w:r w:rsidR="00734171">
        <w:t xml:space="preserve">The expectation is that by controlling the critical parameters through </w:t>
      </w:r>
      <w:r w:rsidR="00856026">
        <w:t xml:space="preserve">a tight control of manufacturing processes and quality </w:t>
      </w:r>
      <w:r w:rsidR="008778B3">
        <w:t>assurance</w:t>
      </w:r>
      <w:r w:rsidR="00856026">
        <w:t xml:space="preserve">, </w:t>
      </w:r>
      <w:r w:rsidR="00536F0E">
        <w:t xml:space="preserve">reliable performance is achieved. </w:t>
      </w:r>
      <w:r w:rsidR="00C718BD">
        <w:t xml:space="preserve">Smart </w:t>
      </w:r>
      <w:r w:rsidR="008778B3">
        <w:t>C</w:t>
      </w:r>
      <w:r w:rsidR="00C718BD">
        <w:t>ertification is therefore more suited to mature</w:t>
      </w:r>
      <w:r w:rsidR="008778B3">
        <w:t>r</w:t>
      </w:r>
      <w:r w:rsidR="00C718BD">
        <w:t xml:space="preserve"> technology areas where organisations have </w:t>
      </w:r>
      <w:r w:rsidR="00F4455E">
        <w:t>thorough understanding of the “why” beneath the “what” of a given system</w:t>
      </w:r>
      <w:r w:rsidR="00074589">
        <w:t xml:space="preserve">. Failure to understand the critical parameters of a system </w:t>
      </w:r>
      <w:r w:rsidR="00DF3025">
        <w:t>and how to control them could lead to a product being unfit for purpose</w:t>
      </w:r>
      <w:r w:rsidR="00FB1192">
        <w:t>.</w:t>
      </w:r>
    </w:p>
    <w:p w14:paraId="0F6A1530" w14:textId="4B509543" w:rsidR="000C566E" w:rsidRDefault="303F736F" w:rsidP="009138E9">
      <w:pPr>
        <w:pStyle w:val="Heading2"/>
        <w:spacing w:line="360" w:lineRule="auto"/>
      </w:pPr>
      <w:bookmarkStart w:id="21" w:name="_Toc204281866"/>
      <w:r>
        <w:t>3.</w:t>
      </w:r>
      <w:r w:rsidR="1953C46D">
        <w:t>8</w:t>
      </w:r>
      <w:r w:rsidR="6CC1D839">
        <w:t>.</w:t>
      </w:r>
      <w:r>
        <w:t xml:space="preserve"> SME Knowledge Share</w:t>
      </w:r>
      <w:bookmarkEnd w:id="21"/>
    </w:p>
    <w:p w14:paraId="5ABCD65D" w14:textId="5E511A87" w:rsidR="000C566E" w:rsidRDefault="303F736F" w:rsidP="009138E9">
      <w:pPr>
        <w:spacing w:line="360" w:lineRule="auto"/>
        <w:jc w:val="both"/>
      </w:pPr>
      <w:r>
        <w:t>Across Dstl and M</w:t>
      </w:r>
      <w:r w:rsidR="00FB1192">
        <w:t>O</w:t>
      </w:r>
      <w:r>
        <w:t>D, there are various communities of practice (CoPs)</w:t>
      </w:r>
      <w:r w:rsidR="23DD0DCD">
        <w:t xml:space="preserve"> which focus on different technology areas and capabilities</w:t>
      </w:r>
      <w:r>
        <w:t xml:space="preserve">. These provide opportunities for knowledge sharing </w:t>
      </w:r>
      <w:r w:rsidR="3EAF7E27">
        <w:t xml:space="preserve">of best practice and lessons identified. The Systems Engineering </w:t>
      </w:r>
      <w:r w:rsidR="4E49B2A9">
        <w:t>C</w:t>
      </w:r>
      <w:r w:rsidR="2BE86595">
        <w:t>o</w:t>
      </w:r>
      <w:r w:rsidR="4E49B2A9">
        <w:t>P ran an open forum in February 2025</w:t>
      </w:r>
      <w:r w:rsidR="00CD4466">
        <w:t xml:space="preserve"> </w:t>
      </w:r>
      <w:sdt>
        <w:sdtPr>
          <w:id w:val="-2145267953"/>
          <w:citation/>
        </w:sdtPr>
        <w:sdtEndPr/>
        <w:sdtContent>
          <w:r w:rsidR="00CD4466">
            <w:fldChar w:fldCharType="begin"/>
          </w:r>
          <w:r w:rsidR="00CD4466">
            <w:instrText xml:space="preserve"> CITATION Dst25 \l 2057 </w:instrText>
          </w:r>
          <w:r w:rsidR="00CD4466">
            <w:fldChar w:fldCharType="separate"/>
          </w:r>
          <w:r w:rsidR="000D7D95" w:rsidRPr="000D7D95">
            <w:rPr>
              <w:noProof/>
            </w:rPr>
            <w:t>[9]</w:t>
          </w:r>
          <w:r w:rsidR="00CD4466">
            <w:fldChar w:fldCharType="end"/>
          </w:r>
        </w:sdtContent>
      </w:sdt>
      <w:r w:rsidR="4E49B2A9">
        <w:t xml:space="preserve"> covering experience</w:t>
      </w:r>
      <w:r w:rsidR="0AB6E08A">
        <w:t>s</w:t>
      </w:r>
      <w:r w:rsidR="4E49B2A9">
        <w:t xml:space="preserve"> of applying SE across a variety of defence pr</w:t>
      </w:r>
      <w:r w:rsidR="3C7BE63F">
        <w:t>ojects</w:t>
      </w:r>
      <w:r w:rsidR="0F363B94">
        <w:t xml:space="preserve">. It was highlighted that Dstl is in a unique position compared </w:t>
      </w:r>
      <w:r w:rsidR="6E38D6D8">
        <w:t xml:space="preserve">with </w:t>
      </w:r>
      <w:r w:rsidR="0F363B94">
        <w:t xml:space="preserve">other </w:t>
      </w:r>
      <w:r w:rsidR="31BE85E0">
        <w:t xml:space="preserve">branches </w:t>
      </w:r>
      <w:r w:rsidR="0F363B94">
        <w:t xml:space="preserve">of </w:t>
      </w:r>
      <w:r w:rsidR="00CD4466">
        <w:t xml:space="preserve">the </w:t>
      </w:r>
      <w:r w:rsidR="0F363B94">
        <w:t>M</w:t>
      </w:r>
      <w:r w:rsidR="00B070F7">
        <w:t>O</w:t>
      </w:r>
      <w:r w:rsidR="0F363B94">
        <w:t>D (e.g. DE&amp;S) who procure</w:t>
      </w:r>
      <w:r w:rsidR="1E99B533">
        <w:t xml:space="preserve"> for in-service equipment. Dstl tends to work on lower TRL </w:t>
      </w:r>
      <w:r w:rsidR="00CD4466">
        <w:t>projects</w:t>
      </w:r>
      <w:r w:rsidR="004D1CBB">
        <w:t>,</w:t>
      </w:r>
      <w:r w:rsidR="00CD4466">
        <w:t xml:space="preserve"> </w:t>
      </w:r>
      <w:r w:rsidR="004D1CBB">
        <w:t xml:space="preserve">spanning wide </w:t>
      </w:r>
      <w:r w:rsidR="534170B3">
        <w:t>engineering and scientific disciplines</w:t>
      </w:r>
      <w:r w:rsidR="7B6948E1">
        <w:t>. For this reason, Dstl does not mandate a particular SE approach to projects, as there is no one</w:t>
      </w:r>
      <w:r w:rsidR="001A4459">
        <w:t>-size-</w:t>
      </w:r>
      <w:r w:rsidR="7B6948E1">
        <w:t xml:space="preserve">fits-all solution. </w:t>
      </w:r>
    </w:p>
    <w:p w14:paraId="06E23603" w14:textId="1F779E7C" w:rsidR="000C566E" w:rsidRDefault="52655AE0" w:rsidP="009138E9">
      <w:pPr>
        <w:spacing w:line="360" w:lineRule="auto"/>
        <w:jc w:val="both"/>
      </w:pPr>
      <w:r>
        <w:t xml:space="preserve">One very relevant example given </w:t>
      </w:r>
      <w:r w:rsidR="621424DF">
        <w:t xml:space="preserve">in the open forum </w:t>
      </w:r>
      <w:r>
        <w:t xml:space="preserve">was work in the S2OC area developing </w:t>
      </w:r>
      <w:r w:rsidR="5D7727E7">
        <w:t>MVPs</w:t>
      </w:r>
      <w:r>
        <w:t xml:space="preserve">. </w:t>
      </w:r>
      <w:r w:rsidR="2C779232">
        <w:t xml:space="preserve">Due to the short, urgent timescales provided, SE could only be applied in light touches. </w:t>
      </w:r>
      <w:r w:rsidR="39FEB2CF">
        <w:t xml:space="preserve">The main approaches used here were </w:t>
      </w:r>
      <w:r w:rsidR="26E6F97E">
        <w:t xml:space="preserve">Agile </w:t>
      </w:r>
      <w:r w:rsidR="39FEB2CF">
        <w:t>engineering sprints to:</w:t>
      </w:r>
    </w:p>
    <w:p w14:paraId="4905674C" w14:textId="30A524DB" w:rsidR="000C566E" w:rsidRDefault="44A788A1" w:rsidP="009138E9">
      <w:pPr>
        <w:pStyle w:val="ListParagraph"/>
        <w:numPr>
          <w:ilvl w:val="0"/>
          <w:numId w:val="5"/>
        </w:numPr>
        <w:spacing w:line="360" w:lineRule="auto"/>
        <w:jc w:val="both"/>
      </w:pPr>
      <w:r>
        <w:t>Define single statement of user need</w:t>
      </w:r>
    </w:p>
    <w:p w14:paraId="1AFAD728" w14:textId="679A921F" w:rsidR="000C566E" w:rsidRDefault="44A788A1" w:rsidP="009138E9">
      <w:pPr>
        <w:pStyle w:val="ListParagraph"/>
        <w:numPr>
          <w:ilvl w:val="0"/>
          <w:numId w:val="5"/>
        </w:numPr>
        <w:spacing w:line="360" w:lineRule="auto"/>
        <w:jc w:val="both"/>
      </w:pPr>
      <w:r>
        <w:t>Understand use-cases</w:t>
      </w:r>
    </w:p>
    <w:p w14:paraId="7ACAB563" w14:textId="41A72277" w:rsidR="000C566E" w:rsidRDefault="44A788A1" w:rsidP="009138E9">
      <w:pPr>
        <w:pStyle w:val="ListParagraph"/>
        <w:numPr>
          <w:ilvl w:val="0"/>
          <w:numId w:val="5"/>
        </w:numPr>
        <w:spacing w:line="360" w:lineRule="auto"/>
        <w:jc w:val="both"/>
      </w:pPr>
      <w:r>
        <w:lastRenderedPageBreak/>
        <w:t>Capture requirements</w:t>
      </w:r>
    </w:p>
    <w:p w14:paraId="07559D31" w14:textId="59719795" w:rsidR="000C566E" w:rsidRDefault="44A788A1" w:rsidP="009138E9">
      <w:pPr>
        <w:pStyle w:val="ListParagraph"/>
        <w:numPr>
          <w:ilvl w:val="0"/>
          <w:numId w:val="5"/>
        </w:numPr>
        <w:spacing w:line="360" w:lineRule="auto"/>
        <w:jc w:val="both"/>
      </w:pPr>
      <w:r>
        <w:t>Define system</w:t>
      </w:r>
      <w:r w:rsidR="60096E0B">
        <w:t>-</w:t>
      </w:r>
      <w:r>
        <w:t>of</w:t>
      </w:r>
      <w:r w:rsidR="5F264C1D">
        <w:t>-</w:t>
      </w:r>
      <w:r>
        <w:t>system</w:t>
      </w:r>
      <w:r w:rsidR="7AA0AA73">
        <w:t>s</w:t>
      </w:r>
      <w:r>
        <w:t xml:space="preserve"> context</w:t>
      </w:r>
    </w:p>
    <w:p w14:paraId="7A7C51AB" w14:textId="0B9FAA1A" w:rsidR="000C566E" w:rsidRDefault="0A291CDD" w:rsidP="009138E9">
      <w:pPr>
        <w:pStyle w:val="ListParagraph"/>
        <w:numPr>
          <w:ilvl w:val="0"/>
          <w:numId w:val="5"/>
        </w:numPr>
        <w:spacing w:line="360" w:lineRule="auto"/>
        <w:jc w:val="both"/>
      </w:pPr>
      <w:r>
        <w:t>Develop architecture options</w:t>
      </w:r>
    </w:p>
    <w:p w14:paraId="3CE0A759" w14:textId="12BEAB64" w:rsidR="000C566E" w:rsidRDefault="0A291CDD" w:rsidP="009138E9">
      <w:pPr>
        <w:pStyle w:val="ListParagraph"/>
        <w:numPr>
          <w:ilvl w:val="0"/>
          <w:numId w:val="5"/>
        </w:numPr>
        <w:spacing w:line="360" w:lineRule="auto"/>
        <w:jc w:val="both"/>
      </w:pPr>
      <w:r>
        <w:t>Design concept demonstrator</w:t>
      </w:r>
    </w:p>
    <w:p w14:paraId="4A325B05" w14:textId="325994C7" w:rsidR="12A60005" w:rsidRDefault="12A60005" w:rsidP="009138E9">
      <w:pPr>
        <w:pStyle w:val="ListParagraph"/>
        <w:numPr>
          <w:ilvl w:val="0"/>
          <w:numId w:val="5"/>
        </w:numPr>
        <w:spacing w:line="360" w:lineRule="auto"/>
        <w:jc w:val="both"/>
      </w:pPr>
      <w:r>
        <w:t>Test and evaluation of concepts</w:t>
      </w:r>
    </w:p>
    <w:p w14:paraId="4065F1CB" w14:textId="3F1F8579" w:rsidR="000C566E" w:rsidRDefault="0A291CDD" w:rsidP="009138E9">
      <w:pPr>
        <w:spacing w:line="360" w:lineRule="auto"/>
        <w:jc w:val="both"/>
      </w:pPr>
      <w:r>
        <w:t xml:space="preserve">Development then followed a spiral approach, adding more functionality incrementally. A “fail-fast” mentality </w:t>
      </w:r>
      <w:r w:rsidR="6AD6AC86">
        <w:t xml:space="preserve">was adopted. It was reported that this approach was successful in this instance, but </w:t>
      </w:r>
      <w:r w:rsidR="5A24A43C">
        <w:t>upo</w:t>
      </w:r>
      <w:r w:rsidR="6AD6AC86">
        <w:t>n</w:t>
      </w:r>
      <w:r w:rsidR="03CAEA3C">
        <w:t xml:space="preserve"> further</w:t>
      </w:r>
      <w:r w:rsidR="6AD6AC86">
        <w:t xml:space="preserve"> questioning, it was </w:t>
      </w:r>
      <w:r w:rsidR="5F3CCDBE">
        <w:t xml:space="preserve">discovered </w:t>
      </w:r>
      <w:r w:rsidR="6AD6AC86">
        <w:t xml:space="preserve">that the same approach was </w:t>
      </w:r>
      <w:r w:rsidR="6DFAE97F">
        <w:t xml:space="preserve">later </w:t>
      </w:r>
      <w:r w:rsidR="4D5A0F81">
        <w:t xml:space="preserve">applied </w:t>
      </w:r>
      <w:r w:rsidR="6AD6AC86">
        <w:t>on a</w:t>
      </w:r>
      <w:r w:rsidR="079614BF">
        <w:t xml:space="preserve">nother </w:t>
      </w:r>
      <w:r w:rsidR="6AD6AC86">
        <w:t xml:space="preserve">S2OC project and </w:t>
      </w:r>
      <w:r w:rsidR="05C38D0B">
        <w:t xml:space="preserve">was </w:t>
      </w:r>
      <w:r w:rsidR="206A241E">
        <w:t>un</w:t>
      </w:r>
      <w:r w:rsidR="05C38D0B">
        <w:t xml:space="preserve">successful. This highlights that </w:t>
      </w:r>
      <w:r w:rsidR="58FB039E">
        <w:t xml:space="preserve">a </w:t>
      </w:r>
      <w:r w:rsidR="05C38D0B">
        <w:t>one-size-fits-all approach may not be possible in this area.</w:t>
      </w:r>
      <w:r w:rsidR="450BA565">
        <w:t xml:space="preserve"> The speaker warned against a framework as these can often be more restrictive</w:t>
      </w:r>
      <w:r w:rsidR="3D6120E8">
        <w:t xml:space="preserve"> rather</w:t>
      </w:r>
      <w:r w:rsidR="450BA565">
        <w:t xml:space="preserve"> than </w:t>
      </w:r>
      <w:r w:rsidR="4FCC4DE6">
        <w:t>effective.</w:t>
      </w:r>
      <w:r w:rsidR="450BA565">
        <w:t xml:space="preserve"> </w:t>
      </w:r>
      <w:r w:rsidR="05C38D0B">
        <w:t xml:space="preserve"> </w:t>
      </w:r>
    </w:p>
    <w:p w14:paraId="19CC9EF1" w14:textId="6D3AE2D1" w:rsidR="03341167" w:rsidRDefault="03341167" w:rsidP="009138E9">
      <w:pPr>
        <w:spacing w:line="360" w:lineRule="auto"/>
        <w:jc w:val="both"/>
      </w:pPr>
      <w:r>
        <w:t>Another use case discussed on the open forum</w:t>
      </w:r>
      <w:r w:rsidR="001A4459">
        <w:t xml:space="preserve"> </w:t>
      </w:r>
      <w:sdt>
        <w:sdtPr>
          <w:id w:val="697972727"/>
          <w:citation/>
        </w:sdtPr>
        <w:sdtEndPr/>
        <w:sdtContent>
          <w:r w:rsidR="001A4459">
            <w:fldChar w:fldCharType="begin"/>
          </w:r>
          <w:r w:rsidR="001A4459">
            <w:instrText xml:space="preserve"> CITATION Dst25 \l 2057 </w:instrText>
          </w:r>
          <w:r w:rsidR="001A4459">
            <w:fldChar w:fldCharType="separate"/>
          </w:r>
          <w:r w:rsidR="000D7D95" w:rsidRPr="000D7D95">
            <w:rPr>
              <w:noProof/>
            </w:rPr>
            <w:t>[9]</w:t>
          </w:r>
          <w:r w:rsidR="001A4459">
            <w:fldChar w:fldCharType="end"/>
          </w:r>
        </w:sdtContent>
      </w:sdt>
      <w:r>
        <w:t xml:space="preserve"> used the MBSE approach. </w:t>
      </w:r>
      <w:r w:rsidR="07EBF330">
        <w:t xml:space="preserve">This was applied to a more traditional </w:t>
      </w:r>
      <w:r w:rsidR="00B070F7">
        <w:t>MOD</w:t>
      </w:r>
      <w:r w:rsidR="07EBF330">
        <w:t xml:space="preserve"> procurement programme</w:t>
      </w:r>
      <w:r w:rsidR="50D1639A">
        <w:t xml:space="preserve"> in the space domain opposed to a more document-centric approach</w:t>
      </w:r>
      <w:r w:rsidR="36BBC7D5">
        <w:t xml:space="preserve">. From this activity a Model Development, Design &amp; Validation Plan (MDDVP) was generated to understand and document the approach to be implemented over the </w:t>
      </w:r>
      <w:r w:rsidR="597C5123">
        <w:t>duration of the project lifecycle.</w:t>
      </w:r>
    </w:p>
    <w:p w14:paraId="117DEFC0" w14:textId="0AD52E33" w:rsidR="00A75D76" w:rsidRDefault="353B5BEC" w:rsidP="009138E9">
      <w:pPr>
        <w:pStyle w:val="Heading2"/>
        <w:spacing w:line="360" w:lineRule="auto"/>
      </w:pPr>
      <w:bookmarkStart w:id="22" w:name="_Toc204281867"/>
      <w:r>
        <w:t>3.9</w:t>
      </w:r>
      <w:r w:rsidR="259FF3C7">
        <w:t>.</w:t>
      </w:r>
      <w:r w:rsidR="00A75D76">
        <w:tab/>
        <w:t>The role of Systems Thinking</w:t>
      </w:r>
      <w:bookmarkEnd w:id="22"/>
    </w:p>
    <w:p w14:paraId="3C79BE11" w14:textId="02D5793D" w:rsidR="00A75D76" w:rsidRDefault="00EF571B" w:rsidP="009138E9">
      <w:pPr>
        <w:spacing w:line="360" w:lineRule="auto"/>
        <w:jc w:val="both"/>
      </w:pPr>
      <w:r>
        <w:t>Underpinning a truly effective SE approach to rapid developments is the philosophy of systems thinking. Beyond specific SE lifecycle models or project management techniques, systems thinking provides a holistic way of viewing and understanding problems. Authors like Virginia Anderson and Lauren Johnson</w:t>
      </w:r>
      <w:r w:rsidR="00B42472">
        <w:t xml:space="preserve"> </w:t>
      </w:r>
      <w:sdt>
        <w:sdtPr>
          <w:id w:val="-1069652621"/>
          <w:citation/>
        </w:sdtPr>
        <w:sdtEndPr/>
        <w:sdtContent>
          <w:r w:rsidR="00B42472">
            <w:fldChar w:fldCharType="begin"/>
          </w:r>
          <w:r w:rsidR="00B42472">
            <w:instrText xml:space="preserve"> CITATION And97 \l 2057 </w:instrText>
          </w:r>
          <w:r w:rsidR="00B42472">
            <w:fldChar w:fldCharType="separate"/>
          </w:r>
          <w:r w:rsidR="000D7D95" w:rsidRPr="000D7D95">
            <w:rPr>
              <w:noProof/>
            </w:rPr>
            <w:t>[11]</w:t>
          </w:r>
          <w:r w:rsidR="00B42472">
            <w:fldChar w:fldCharType="end"/>
          </w:r>
        </w:sdtContent>
      </w:sdt>
      <w:r w:rsidR="009A4161">
        <w:t xml:space="preserve"> emphasise</w:t>
      </w:r>
      <w:r w:rsidR="00DB1C46">
        <w:t xml:space="preserve"> identifying</w:t>
      </w:r>
      <w:r w:rsidR="009A4161">
        <w:t xml:space="preserve"> interrelationships rather than linear cause-effect chains, and recognising processes of change rather than static snapshots. This is crucial for S2OC projects that often involve multifaceted problems with diverse stakeholders and rapidly changing operational landscapes.</w:t>
      </w:r>
    </w:p>
    <w:p w14:paraId="2E83C1FD" w14:textId="71D10CE8" w:rsidR="00246062" w:rsidRDefault="00246062" w:rsidP="009138E9">
      <w:pPr>
        <w:spacing w:line="360" w:lineRule="auto"/>
        <w:jc w:val="both"/>
      </w:pPr>
      <w:r>
        <w:t xml:space="preserve">Peter Checkland’s </w:t>
      </w:r>
      <w:r w:rsidR="00CA6B13">
        <w:t>works</w:t>
      </w:r>
      <w:r>
        <w:t xml:space="preserve"> on Soft Systems Methodology (SSM) </w:t>
      </w:r>
      <w:sdt>
        <w:sdtPr>
          <w:id w:val="1315609753"/>
          <w:citation/>
        </w:sdtPr>
        <w:sdtEndPr/>
        <w:sdtContent>
          <w:r>
            <w:fldChar w:fldCharType="begin"/>
          </w:r>
          <w:r>
            <w:instrText xml:space="preserve"> CITATION Che02 \l 2057 </w:instrText>
          </w:r>
          <w:r>
            <w:fldChar w:fldCharType="separate"/>
          </w:r>
          <w:r w:rsidR="000D7D95" w:rsidRPr="000D7D95">
            <w:rPr>
              <w:noProof/>
            </w:rPr>
            <w:t>[3]</w:t>
          </w:r>
          <w:r>
            <w:fldChar w:fldCharType="end"/>
          </w:r>
        </w:sdtContent>
      </w:sdt>
      <w:r w:rsidR="00C84E1A">
        <w:t xml:space="preserve"> offers a powerful approach for dealing with ill-structured, ‘messy’ problem </w:t>
      </w:r>
      <w:r w:rsidR="00C7566A">
        <w:t>situations where objectives may be unclear or conflicting. SSM provides a structured inquiry process to explore different perspectives, define ‘human activity systems,’ and debate desirable and feasible changes. For S2OC, which often deals with novel challenges</w:t>
      </w:r>
      <w:r w:rsidR="00F72A4E">
        <w:t>, SSM could be invaluable in the early ‘planning’ or problem-scoping stages to ensure that the right problem is being addressed before committing to a specific technical solution.</w:t>
      </w:r>
    </w:p>
    <w:p w14:paraId="2BD04F18" w14:textId="397BFF87" w:rsidR="00E7251E" w:rsidRDefault="00E7251E" w:rsidP="009138E9">
      <w:pPr>
        <w:spacing w:line="360" w:lineRule="auto"/>
        <w:jc w:val="both"/>
      </w:pPr>
      <w:r>
        <w:t xml:space="preserve">Furthermore, </w:t>
      </w:r>
      <w:r w:rsidR="002F17F6">
        <w:t xml:space="preserve">Seddon </w:t>
      </w:r>
      <w:sdt>
        <w:sdtPr>
          <w:id w:val="-125156805"/>
          <w:citation/>
        </w:sdtPr>
        <w:sdtEndPr/>
        <w:sdtContent>
          <w:r w:rsidR="002F17F6">
            <w:fldChar w:fldCharType="begin"/>
          </w:r>
          <w:r w:rsidR="002F17F6">
            <w:instrText xml:space="preserve"> CITATION Sed08 \l 2057 </w:instrText>
          </w:r>
          <w:r w:rsidR="002F17F6">
            <w:fldChar w:fldCharType="separate"/>
          </w:r>
          <w:r w:rsidR="000D7D95" w:rsidRPr="000D7D95">
            <w:rPr>
              <w:noProof/>
            </w:rPr>
            <w:t>[12]</w:t>
          </w:r>
          <w:r w:rsidR="002F17F6">
            <w:fldChar w:fldCharType="end"/>
          </w:r>
        </w:sdtContent>
      </w:sdt>
      <w:r w:rsidR="00C558C5">
        <w:t xml:space="preserve"> critiques traditional command-and-control management styles often found in large organisations and advocates for a systems thinking approach focussed on understanding </w:t>
      </w:r>
      <w:r w:rsidR="00C558C5">
        <w:lastRenderedPageBreak/>
        <w:t>customer demand and designing services to meet that demand effectively. For Dstl, a public sector entity, Seddon’s insights into optimising flow, understanding variation, and focussing on value from the user’s perspective are highly relevant. Applying systems thinking principles can help S2OC projects to better define user needs, manage inter</w:t>
      </w:r>
      <w:r w:rsidR="00E426A5">
        <w:t>faces within the wider defence system-of-systems, and develop solutions that are truly fit for purpose in complex operational environments.</w:t>
      </w:r>
    </w:p>
    <w:p w14:paraId="2513C6DA" w14:textId="7174681E" w:rsidR="00235138" w:rsidRDefault="1714EBD2" w:rsidP="009138E9">
      <w:pPr>
        <w:pStyle w:val="Heading2"/>
        <w:spacing w:line="360" w:lineRule="auto"/>
      </w:pPr>
      <w:bookmarkStart w:id="23" w:name="_Toc204281868"/>
      <w:r>
        <w:t>3.10</w:t>
      </w:r>
      <w:r w:rsidR="70BCDCF5">
        <w:t>.</w:t>
      </w:r>
      <w:r w:rsidR="00DD0630">
        <w:tab/>
        <w:t>Summary</w:t>
      </w:r>
      <w:bookmarkEnd w:id="23"/>
    </w:p>
    <w:p w14:paraId="6DBD1805" w14:textId="0534DEC9" w:rsidR="00DD0630" w:rsidRDefault="00DD0630" w:rsidP="009138E9">
      <w:pPr>
        <w:spacing w:line="360" w:lineRule="auto"/>
        <w:jc w:val="both"/>
      </w:pPr>
      <w:r>
        <w:t xml:space="preserve">In summary, the literature reveals a spectrum of SE approaches, from traditional, plan-driven models emphasising </w:t>
      </w:r>
      <w:r w:rsidR="001C6337">
        <w:t xml:space="preserve">rigor and predictability </w:t>
      </w:r>
      <w:sdt>
        <w:sdtPr>
          <w:id w:val="174700666"/>
          <w:citation/>
        </w:sdtPr>
        <w:sdtEndPr/>
        <w:sdtContent>
          <w:r w:rsidR="001C6337">
            <w:fldChar w:fldCharType="begin"/>
          </w:r>
          <w:r w:rsidR="001C6337">
            <w:instrText xml:space="preserve"> CITATION INC15 \l 2057 </w:instrText>
          </w:r>
          <w:r w:rsidR="001C6337">
            <w:fldChar w:fldCharType="separate"/>
          </w:r>
          <w:r w:rsidR="000D7D95" w:rsidRPr="000D7D95">
            <w:rPr>
              <w:noProof/>
            </w:rPr>
            <w:t>[1]</w:t>
          </w:r>
          <w:r w:rsidR="001C6337">
            <w:fldChar w:fldCharType="end"/>
          </w:r>
        </w:sdtContent>
      </w:sdt>
      <w:sdt>
        <w:sdtPr>
          <w:id w:val="1963538283"/>
          <w:citation/>
        </w:sdtPr>
        <w:sdtEndPr/>
        <w:sdtContent>
          <w:r w:rsidR="001C6337">
            <w:fldChar w:fldCharType="begin"/>
          </w:r>
          <w:r w:rsidR="001C6337">
            <w:instrText xml:space="preserve"> CITATION Bla06 \l 2057 </w:instrText>
          </w:r>
          <w:r w:rsidR="001C6337">
            <w:fldChar w:fldCharType="separate"/>
          </w:r>
          <w:r w:rsidR="000D7D95">
            <w:rPr>
              <w:noProof/>
            </w:rPr>
            <w:t xml:space="preserve"> </w:t>
          </w:r>
          <w:r w:rsidR="000D7D95" w:rsidRPr="000D7D95">
            <w:rPr>
              <w:noProof/>
            </w:rPr>
            <w:t>[2]</w:t>
          </w:r>
          <w:r w:rsidR="001C6337">
            <w:fldChar w:fldCharType="end"/>
          </w:r>
        </w:sdtContent>
      </w:sdt>
      <w:r w:rsidR="009E05E2">
        <w:t xml:space="preserve">, to Agile and Lean methodologies prioritising speed, adaptability, and iterative Feedback </w:t>
      </w:r>
      <w:sdt>
        <w:sdtPr>
          <w:id w:val="31009578"/>
          <w:citation/>
        </w:sdtPr>
        <w:sdtEndPr/>
        <w:sdtContent>
          <w:r w:rsidR="009E05E2">
            <w:fldChar w:fldCharType="begin"/>
          </w:r>
          <w:r w:rsidR="009E05E2">
            <w:instrText xml:space="preserve"> CITATION Wer12 \l 2057 </w:instrText>
          </w:r>
          <w:r w:rsidR="009E05E2">
            <w:fldChar w:fldCharType="separate"/>
          </w:r>
          <w:r w:rsidR="000D7D95" w:rsidRPr="000D7D95">
            <w:rPr>
              <w:noProof/>
            </w:rPr>
            <w:t>[6]</w:t>
          </w:r>
          <w:r w:rsidR="009E05E2">
            <w:fldChar w:fldCharType="end"/>
          </w:r>
        </w:sdtContent>
      </w:sdt>
      <w:r w:rsidR="001F104C">
        <w:t xml:space="preserve">. Models like the Spiral model and DSDM offer hybrid </w:t>
      </w:r>
      <w:r w:rsidR="005434C7">
        <w:t>characteristics, attempting to balance structure with flexibility. The growing importance of MBSE is evident as a means to manage complexity and improve communication. Underlying these methodologies, systems thinking</w:t>
      </w:r>
      <w:r w:rsidR="00F03FAE">
        <w:t xml:space="preserve"> </w:t>
      </w:r>
      <w:sdt>
        <w:sdtPr>
          <w:id w:val="1250855652"/>
          <w:citation/>
        </w:sdtPr>
        <w:sdtEndPr/>
        <w:sdtContent>
          <w:r w:rsidR="00F03FAE">
            <w:fldChar w:fldCharType="begin"/>
          </w:r>
          <w:r w:rsidR="00F03FAE">
            <w:instrText xml:space="preserve"> CITATION Che02 \l 2057 </w:instrText>
          </w:r>
          <w:r w:rsidR="00F03FAE">
            <w:fldChar w:fldCharType="separate"/>
          </w:r>
          <w:r w:rsidR="000D7D95" w:rsidRPr="000D7D95">
            <w:rPr>
              <w:noProof/>
            </w:rPr>
            <w:t>[3]</w:t>
          </w:r>
          <w:r w:rsidR="00F03FAE">
            <w:fldChar w:fldCharType="end"/>
          </w:r>
        </w:sdtContent>
      </w:sdt>
      <w:sdt>
        <w:sdtPr>
          <w:id w:val="-1778323410"/>
          <w:citation/>
        </w:sdtPr>
        <w:sdtEndPr/>
        <w:sdtContent>
          <w:r w:rsidR="00F03FAE">
            <w:fldChar w:fldCharType="begin"/>
          </w:r>
          <w:r w:rsidR="00F03FAE">
            <w:instrText xml:space="preserve"> CITATION Sed08 \l 2057 </w:instrText>
          </w:r>
          <w:r w:rsidR="00F03FAE">
            <w:fldChar w:fldCharType="separate"/>
          </w:r>
          <w:r w:rsidR="000D7D95">
            <w:rPr>
              <w:noProof/>
            </w:rPr>
            <w:t xml:space="preserve"> </w:t>
          </w:r>
          <w:r w:rsidR="000D7D95" w:rsidRPr="000D7D95">
            <w:rPr>
              <w:noProof/>
            </w:rPr>
            <w:t>[12]</w:t>
          </w:r>
          <w:r w:rsidR="00F03FAE">
            <w:fldChar w:fldCharType="end"/>
          </w:r>
        </w:sdtContent>
      </w:sdt>
      <w:r w:rsidR="004E4426">
        <w:t xml:space="preserve"> provides a crucial philosophical foundation for understanding and tackling</w:t>
      </w:r>
      <w:r w:rsidR="00827E57">
        <w:t xml:space="preserve"> complex, interconnected problems inherent in rapid development for defence.</w:t>
      </w:r>
    </w:p>
    <w:p w14:paraId="0E934589" w14:textId="076EF4FB" w:rsidR="00827E57" w:rsidRPr="00DD0630" w:rsidRDefault="00827E57" w:rsidP="009138E9">
      <w:pPr>
        <w:spacing w:line="360" w:lineRule="auto"/>
        <w:jc w:val="both"/>
      </w:pPr>
      <w:r>
        <w:t xml:space="preserve">However, while individual methodologies and principles offer valuable insights, a clear gap exists in providing consolidated, actionable guidance specifically tailored to the unique context of rapid S&amp;T development projects like those in Dstl’s S2OC portfolio. These projects demand not only speed but also operate within a defence environment with inherent risks, diverse technological domains, and the need to progress solutions from low TRLs quickly. The literature discusses these elements often in isolation. Therefore, this study aims to synthesise these diverse approaches – drawing on the strengths of structured SE, the adaptability of Agile, the holistic </w:t>
      </w:r>
      <w:r w:rsidR="00514FB8">
        <w:t xml:space="preserve">aspect of systems thinking, and the practical lessons from internal </w:t>
      </w:r>
      <w:r w:rsidR="00B070F7">
        <w:t>MOD</w:t>
      </w:r>
      <w:r w:rsidR="00514FB8">
        <w:t xml:space="preserve"> experiences – to develop a practical SE toolkit or guidance designed to navigate the specific challenges and opportunities of S2OC’s rapid development landscape.</w:t>
      </w:r>
    </w:p>
    <w:p w14:paraId="325ECFBA" w14:textId="77777777" w:rsidR="00F25518" w:rsidRDefault="00F25518" w:rsidP="009138E9">
      <w:pPr>
        <w:pStyle w:val="Heading1"/>
        <w:numPr>
          <w:ilvl w:val="0"/>
          <w:numId w:val="6"/>
        </w:numPr>
        <w:spacing w:line="360" w:lineRule="auto"/>
        <w:sectPr w:rsidR="00F25518">
          <w:pgSz w:w="11906" w:h="16838"/>
          <w:pgMar w:top="1440" w:right="1440" w:bottom="1440" w:left="1440" w:header="708" w:footer="708" w:gutter="0"/>
          <w:cols w:space="708"/>
          <w:docGrid w:linePitch="360"/>
        </w:sectPr>
      </w:pPr>
    </w:p>
    <w:p w14:paraId="2CE2454D" w14:textId="6DBE0A15" w:rsidR="000C566E" w:rsidRDefault="000C566E" w:rsidP="009138E9">
      <w:pPr>
        <w:pStyle w:val="Heading1"/>
        <w:numPr>
          <w:ilvl w:val="0"/>
          <w:numId w:val="6"/>
        </w:numPr>
        <w:spacing w:line="360" w:lineRule="auto"/>
      </w:pPr>
      <w:bookmarkStart w:id="24" w:name="_Toc204281869"/>
      <w:r>
        <w:lastRenderedPageBreak/>
        <w:t>Case Study</w:t>
      </w:r>
      <w:bookmarkEnd w:id="24"/>
    </w:p>
    <w:p w14:paraId="3621FA2F" w14:textId="3DAAEAFE" w:rsidR="00F50D38" w:rsidRDefault="00BF12DD" w:rsidP="009138E9">
      <w:pPr>
        <w:spacing w:line="360" w:lineRule="auto"/>
        <w:jc w:val="both"/>
      </w:pPr>
      <w:r>
        <w:t>The literature review identifie</w:t>
      </w:r>
      <w:r w:rsidR="007A1A16">
        <w:t>d</w:t>
      </w:r>
      <w:r>
        <w:t xml:space="preserve"> new methods that could be employed on rapid procurement activities. These approaches are looked at with Project X in mind, highlighting the benefits and limitations of these approaches, taking a retrospective look back on the use case. Through this assessment, a tailored SE </w:t>
      </w:r>
      <w:r w:rsidR="38BAE423">
        <w:t>toolkit</w:t>
      </w:r>
      <w:r>
        <w:t xml:space="preserve"> could be identified to operate more successfully in a</w:t>
      </w:r>
      <w:r w:rsidR="58E32274">
        <w:t>n</w:t>
      </w:r>
      <w:r>
        <w:t xml:space="preserve"> </w:t>
      </w:r>
      <w:r w:rsidR="3A603B98">
        <w:t>S2OC</w:t>
      </w:r>
      <w:r>
        <w:t xml:space="preserve"> setting.</w:t>
      </w:r>
    </w:p>
    <w:p w14:paraId="6F09F984" w14:textId="651489C9" w:rsidR="000C566E" w:rsidRDefault="00BF12DD" w:rsidP="009138E9">
      <w:pPr>
        <w:pStyle w:val="Heading2"/>
        <w:numPr>
          <w:ilvl w:val="1"/>
          <w:numId w:val="6"/>
        </w:numPr>
        <w:spacing w:line="360" w:lineRule="auto"/>
      </w:pPr>
      <w:bookmarkStart w:id="25" w:name="_Toc204281870"/>
      <w:r>
        <w:t>A Reflection of SE Approaches Taken</w:t>
      </w:r>
      <w:bookmarkEnd w:id="25"/>
      <w:r>
        <w:t xml:space="preserve"> </w:t>
      </w:r>
    </w:p>
    <w:p w14:paraId="45507030" w14:textId="2475B2CF" w:rsidR="009D7C27" w:rsidRDefault="00BF12DD" w:rsidP="009138E9">
      <w:pPr>
        <w:spacing w:line="360" w:lineRule="auto"/>
        <w:jc w:val="both"/>
      </w:pPr>
      <w:r>
        <w:t xml:space="preserve">Before </w:t>
      </w:r>
      <w:r w:rsidR="002E3FB4">
        <w:t>assessing</w:t>
      </w:r>
      <w:r>
        <w:t xml:space="preserve"> the </w:t>
      </w:r>
      <w:r w:rsidR="00634B2A">
        <w:t xml:space="preserve">applicability of the </w:t>
      </w:r>
      <w:r>
        <w:t xml:space="preserve">SE practices identified through the literature review, it was important to highlight </w:t>
      </w:r>
      <w:r w:rsidR="009D7C27">
        <w:t>the</w:t>
      </w:r>
      <w:r>
        <w:t xml:space="preserve"> approaches used</w:t>
      </w:r>
      <w:r w:rsidR="00C830BE">
        <w:t xml:space="preserve"> on the case study. This </w:t>
      </w:r>
      <w:r w:rsidR="007A1A16">
        <w:t xml:space="preserve">analysis of Project X </w:t>
      </w:r>
      <w:r w:rsidR="00764549">
        <w:t xml:space="preserve">provides a baseline of </w:t>
      </w:r>
      <w:r w:rsidR="00C830BE">
        <w:t xml:space="preserve">the </w:t>
      </w:r>
      <w:r w:rsidR="00764549">
        <w:t>working practices and environmental constraints encountered, which are understood to be characteristic of many S2OC projects, though not indicative of all Dstl activities.</w:t>
      </w:r>
      <w:r w:rsidR="00B326C7">
        <w:t xml:space="preserve"> </w:t>
      </w:r>
      <w:r w:rsidR="000027E9">
        <w:t>The l</w:t>
      </w:r>
      <w:r w:rsidR="00B326C7">
        <w:t xml:space="preserve">imitations </w:t>
      </w:r>
      <w:r w:rsidR="000027E9">
        <w:t>identified are therefore presented not as project-specific shortcomings, but as systemic challenges inherent of this type of rapid development</w:t>
      </w:r>
      <w:r w:rsidR="006D2F18">
        <w:t>.</w:t>
      </w:r>
      <w:r w:rsidR="000027E9">
        <w:t xml:space="preserve"> </w:t>
      </w:r>
      <w:r w:rsidR="006D2F18">
        <w:t xml:space="preserve">The full list of limitations, resolutions and outstanding challenges are provided in </w:t>
      </w:r>
      <w:r w:rsidR="009D7C27">
        <w:fldChar w:fldCharType="begin"/>
      </w:r>
      <w:r w:rsidR="009D7C27">
        <w:instrText xml:space="preserve"> REF _Ref189639035 \h </w:instrText>
      </w:r>
      <w:r w:rsidR="00DE3830">
        <w:instrText xml:space="preserve"> \* MERGEFORMAT </w:instrText>
      </w:r>
      <w:r w:rsidR="009D7C27">
        <w:fldChar w:fldCharType="separate"/>
      </w:r>
      <w:r w:rsidR="000D7D95">
        <w:t xml:space="preserve">Table </w:t>
      </w:r>
      <w:r w:rsidR="000D7D95">
        <w:rPr>
          <w:noProof/>
        </w:rPr>
        <w:t>1</w:t>
      </w:r>
      <w:r w:rsidR="009D7C27">
        <w:fldChar w:fldCharType="end"/>
      </w:r>
      <w:r w:rsidR="33426845">
        <w:t xml:space="preserve">. </w:t>
      </w:r>
    </w:p>
    <w:p w14:paraId="67CEC6F0" w14:textId="4143340C" w:rsidR="006352DA" w:rsidRDefault="006352DA" w:rsidP="006352DA">
      <w:pPr>
        <w:pStyle w:val="Caption"/>
        <w:keepNext/>
        <w:spacing w:line="360" w:lineRule="auto"/>
      </w:pPr>
      <w:bookmarkStart w:id="26" w:name="_Ref189639035"/>
      <w:bookmarkStart w:id="27" w:name="_Toc204281895"/>
      <w:r>
        <w:t xml:space="preserve">Table </w:t>
      </w:r>
      <w:r>
        <w:fldChar w:fldCharType="begin"/>
      </w:r>
      <w:r>
        <w:instrText>SEQ Table \* ARABIC</w:instrText>
      </w:r>
      <w:r>
        <w:fldChar w:fldCharType="separate"/>
      </w:r>
      <w:r w:rsidR="000D7D95">
        <w:rPr>
          <w:noProof/>
        </w:rPr>
        <w:t>1</w:t>
      </w:r>
      <w:r>
        <w:fldChar w:fldCharType="end"/>
      </w:r>
      <w:bookmarkEnd w:id="26"/>
      <w:r>
        <w:t xml:space="preserve"> - Project limitations and remedial action taken</w:t>
      </w:r>
      <w:bookmarkEnd w:id="27"/>
    </w:p>
    <w:tbl>
      <w:tblPr>
        <w:tblStyle w:val="TableGrid"/>
        <w:tblW w:w="0" w:type="auto"/>
        <w:tblLook w:val="04A0" w:firstRow="1" w:lastRow="0" w:firstColumn="1" w:lastColumn="0" w:noHBand="0" w:noVBand="1"/>
      </w:tblPr>
      <w:tblGrid>
        <w:gridCol w:w="3005"/>
        <w:gridCol w:w="3005"/>
        <w:gridCol w:w="3006"/>
      </w:tblGrid>
      <w:tr w:rsidR="006352DA" w14:paraId="43917C15" w14:textId="77777777" w:rsidTr="005766D4">
        <w:tc>
          <w:tcPr>
            <w:tcW w:w="3005" w:type="dxa"/>
          </w:tcPr>
          <w:p w14:paraId="02B2D31D" w14:textId="77777777" w:rsidR="006352DA" w:rsidRPr="00125D0B" w:rsidRDefault="006352DA" w:rsidP="005766D4">
            <w:pPr>
              <w:spacing w:line="360" w:lineRule="auto"/>
              <w:jc w:val="center"/>
              <w:rPr>
                <w:b/>
                <w:bCs/>
              </w:rPr>
            </w:pPr>
            <w:r w:rsidRPr="40914181">
              <w:rPr>
                <w:b/>
                <w:bCs/>
              </w:rPr>
              <w:t>Limitation</w:t>
            </w:r>
          </w:p>
        </w:tc>
        <w:tc>
          <w:tcPr>
            <w:tcW w:w="3005" w:type="dxa"/>
          </w:tcPr>
          <w:p w14:paraId="21599E8F" w14:textId="77777777" w:rsidR="006352DA" w:rsidRPr="00125D0B" w:rsidRDefault="006352DA" w:rsidP="005766D4">
            <w:pPr>
              <w:spacing w:line="360" w:lineRule="auto"/>
              <w:jc w:val="center"/>
            </w:pPr>
            <w:r w:rsidRPr="57E9515E">
              <w:rPr>
                <w:b/>
                <w:bCs/>
              </w:rPr>
              <w:t>Remedial action</w:t>
            </w:r>
          </w:p>
        </w:tc>
        <w:tc>
          <w:tcPr>
            <w:tcW w:w="3006" w:type="dxa"/>
          </w:tcPr>
          <w:p w14:paraId="06248F13" w14:textId="77777777" w:rsidR="006352DA" w:rsidRPr="00125D0B" w:rsidRDefault="006352DA" w:rsidP="005766D4">
            <w:pPr>
              <w:spacing w:line="360" w:lineRule="auto"/>
              <w:jc w:val="center"/>
              <w:rPr>
                <w:b/>
                <w:bCs/>
              </w:rPr>
            </w:pPr>
            <w:r>
              <w:rPr>
                <w:b/>
                <w:bCs/>
              </w:rPr>
              <w:t xml:space="preserve">Remaining challenges following remedial </w:t>
            </w:r>
            <w:r w:rsidRPr="57E9515E">
              <w:rPr>
                <w:b/>
                <w:bCs/>
              </w:rPr>
              <w:t>action</w:t>
            </w:r>
          </w:p>
        </w:tc>
      </w:tr>
      <w:tr w:rsidR="006352DA" w14:paraId="07C73954" w14:textId="77777777" w:rsidTr="005766D4">
        <w:tc>
          <w:tcPr>
            <w:tcW w:w="3005" w:type="dxa"/>
          </w:tcPr>
          <w:p w14:paraId="3F52039A" w14:textId="77777777" w:rsidR="006352DA" w:rsidRDefault="006352DA" w:rsidP="005766D4">
            <w:pPr>
              <w:pStyle w:val="ListParagraph"/>
              <w:numPr>
                <w:ilvl w:val="0"/>
                <w:numId w:val="10"/>
              </w:numPr>
              <w:spacing w:line="360" w:lineRule="auto"/>
            </w:pPr>
            <w:r>
              <w:t>Tight project timescales</w:t>
            </w:r>
          </w:p>
        </w:tc>
        <w:tc>
          <w:tcPr>
            <w:tcW w:w="3005" w:type="dxa"/>
          </w:tcPr>
          <w:p w14:paraId="4860F9D8" w14:textId="77777777" w:rsidR="006352DA" w:rsidRDefault="006352DA" w:rsidP="005766D4">
            <w:pPr>
              <w:spacing w:line="360" w:lineRule="auto"/>
              <w:jc w:val="center"/>
            </w:pPr>
            <w:r>
              <w:t>Opted for minimum viable  solution that met the key requirements. Solution could then be spiral developed to optimise performance and add more functionality.</w:t>
            </w:r>
          </w:p>
        </w:tc>
        <w:tc>
          <w:tcPr>
            <w:tcW w:w="3006" w:type="dxa"/>
          </w:tcPr>
          <w:p w14:paraId="4B5DB793" w14:textId="77777777" w:rsidR="006352DA" w:rsidRDefault="006352DA" w:rsidP="005766D4">
            <w:pPr>
              <w:spacing w:line="360" w:lineRule="auto"/>
              <w:jc w:val="center"/>
            </w:pPr>
            <w:r>
              <w:t>Initial solution may only partially meet the requirements.</w:t>
            </w:r>
          </w:p>
          <w:p w14:paraId="65584FA7" w14:textId="77777777" w:rsidR="006352DA" w:rsidRDefault="006352DA" w:rsidP="005766D4">
            <w:pPr>
              <w:spacing w:line="360" w:lineRule="auto"/>
              <w:jc w:val="center"/>
            </w:pPr>
          </w:p>
          <w:p w14:paraId="07F49DED" w14:textId="77777777" w:rsidR="006352DA" w:rsidRDefault="006352DA" w:rsidP="005766D4">
            <w:pPr>
              <w:spacing w:line="360" w:lineRule="auto"/>
              <w:jc w:val="center"/>
            </w:pPr>
            <w:r>
              <w:t>Tight project timescales continued so no time to reflect before/after development cycle.</w:t>
            </w:r>
          </w:p>
          <w:p w14:paraId="4E5B41EC" w14:textId="77777777" w:rsidR="006352DA" w:rsidRDefault="006352DA" w:rsidP="005766D4">
            <w:pPr>
              <w:spacing w:line="360" w:lineRule="auto"/>
              <w:jc w:val="center"/>
            </w:pPr>
          </w:p>
          <w:p w14:paraId="1DFCD6C0" w14:textId="77777777" w:rsidR="006352DA" w:rsidRDefault="006352DA" w:rsidP="005766D4">
            <w:pPr>
              <w:spacing w:line="360" w:lineRule="auto"/>
              <w:jc w:val="center"/>
            </w:pPr>
            <w:r>
              <w:t>More time and money are spent having to redesign, retest and requalify designs to meet all requirements rather than designing the “gold standard” first time around.</w:t>
            </w:r>
          </w:p>
        </w:tc>
      </w:tr>
      <w:tr w:rsidR="006352DA" w14:paraId="00E94467" w14:textId="77777777" w:rsidTr="005766D4">
        <w:tc>
          <w:tcPr>
            <w:tcW w:w="3005" w:type="dxa"/>
          </w:tcPr>
          <w:p w14:paraId="00EEFA20" w14:textId="77777777" w:rsidR="006352DA" w:rsidRDefault="006352DA" w:rsidP="005766D4">
            <w:pPr>
              <w:pStyle w:val="ListParagraph"/>
              <w:numPr>
                <w:ilvl w:val="0"/>
                <w:numId w:val="10"/>
              </w:numPr>
              <w:spacing w:line="360" w:lineRule="auto"/>
            </w:pPr>
            <w:r>
              <w:lastRenderedPageBreak/>
              <w:t>Intermittent support from SMEs and reliance on priority requests.</w:t>
            </w:r>
          </w:p>
        </w:tc>
        <w:tc>
          <w:tcPr>
            <w:tcW w:w="3005" w:type="dxa"/>
          </w:tcPr>
          <w:p w14:paraId="6AFE5059" w14:textId="77777777" w:rsidR="006352DA" w:rsidRDefault="006352DA" w:rsidP="005766D4">
            <w:pPr>
              <w:spacing w:line="360" w:lineRule="auto"/>
              <w:jc w:val="center"/>
            </w:pPr>
            <w:r>
              <w:t>Planned for additional SME support in advance where possible to improve availability. Where SMEs were not able to support, alternative feedback was provided either by representatives, or in advance via other means (e.g. comments provided by email or separate meetings).</w:t>
            </w:r>
          </w:p>
        </w:tc>
        <w:tc>
          <w:tcPr>
            <w:tcW w:w="3006" w:type="dxa"/>
          </w:tcPr>
          <w:p w14:paraId="395D656A" w14:textId="77777777" w:rsidR="006352DA" w:rsidRDefault="006352DA" w:rsidP="005766D4">
            <w:pPr>
              <w:spacing w:line="360" w:lineRule="auto"/>
              <w:jc w:val="center"/>
            </w:pPr>
            <w:r>
              <w:t>A risk still existed that SMEs with vital knowledge may not be able to provide support to the project.</w:t>
            </w:r>
          </w:p>
          <w:p w14:paraId="4F0854EB" w14:textId="77777777" w:rsidR="006352DA" w:rsidRDefault="006352DA" w:rsidP="005766D4">
            <w:pPr>
              <w:spacing w:line="360" w:lineRule="auto"/>
              <w:jc w:val="center"/>
            </w:pPr>
          </w:p>
          <w:p w14:paraId="0DAEAB2B" w14:textId="77777777" w:rsidR="006352DA" w:rsidRDefault="006352DA" w:rsidP="005766D4">
            <w:pPr>
              <w:spacing w:line="360" w:lineRule="auto"/>
              <w:jc w:val="center"/>
            </w:pPr>
            <w:r>
              <w:t>When more urgent advice was needed with a fast-turnaround time, it was not always possible to get an answer.</w:t>
            </w:r>
          </w:p>
        </w:tc>
      </w:tr>
      <w:tr w:rsidR="006352DA" w14:paraId="3D078FB2" w14:textId="77777777" w:rsidTr="005766D4">
        <w:trPr>
          <w:trHeight w:val="300"/>
        </w:trPr>
        <w:tc>
          <w:tcPr>
            <w:tcW w:w="3005" w:type="dxa"/>
          </w:tcPr>
          <w:p w14:paraId="0FF1C43D" w14:textId="77777777" w:rsidR="006352DA" w:rsidRDefault="006352DA" w:rsidP="005766D4">
            <w:pPr>
              <w:pStyle w:val="ListParagraph"/>
              <w:numPr>
                <w:ilvl w:val="0"/>
                <w:numId w:val="10"/>
              </w:numPr>
              <w:spacing w:line="360" w:lineRule="auto"/>
            </w:pPr>
            <w:r>
              <w:t>Dependency on key persons</w:t>
            </w:r>
          </w:p>
        </w:tc>
        <w:tc>
          <w:tcPr>
            <w:tcW w:w="3005" w:type="dxa"/>
          </w:tcPr>
          <w:p w14:paraId="49022111" w14:textId="77777777" w:rsidR="006352DA" w:rsidRDefault="006352DA" w:rsidP="005766D4">
            <w:pPr>
              <w:spacing w:line="360" w:lineRule="auto"/>
              <w:jc w:val="center"/>
            </w:pPr>
            <w:r>
              <w:t>No remedial action taken during case study</w:t>
            </w:r>
          </w:p>
        </w:tc>
        <w:tc>
          <w:tcPr>
            <w:tcW w:w="3006" w:type="dxa"/>
          </w:tcPr>
          <w:p w14:paraId="71BB6466" w14:textId="77777777" w:rsidR="006352DA" w:rsidRDefault="006352DA" w:rsidP="005766D4">
            <w:pPr>
              <w:pStyle w:val="ListParagraph"/>
              <w:spacing w:line="360" w:lineRule="auto"/>
              <w:ind w:left="-23"/>
              <w:jc w:val="center"/>
            </w:pPr>
            <w:r>
              <w:t>Significant risk to project delivery remained due to being one-person-deep in technical areas.</w:t>
            </w:r>
          </w:p>
        </w:tc>
      </w:tr>
      <w:tr w:rsidR="006352DA" w14:paraId="27C1AD8D" w14:textId="77777777" w:rsidTr="005766D4">
        <w:tc>
          <w:tcPr>
            <w:tcW w:w="3005" w:type="dxa"/>
          </w:tcPr>
          <w:p w14:paraId="66207634" w14:textId="77777777" w:rsidR="006352DA" w:rsidRDefault="006352DA" w:rsidP="005766D4">
            <w:pPr>
              <w:pStyle w:val="ListParagraph"/>
              <w:numPr>
                <w:ilvl w:val="0"/>
                <w:numId w:val="10"/>
              </w:numPr>
              <w:spacing w:line="360" w:lineRule="auto"/>
            </w:pPr>
            <w:r>
              <w:t>Size and skill mix of core technical team</w:t>
            </w:r>
          </w:p>
        </w:tc>
        <w:tc>
          <w:tcPr>
            <w:tcW w:w="3005" w:type="dxa"/>
          </w:tcPr>
          <w:p w14:paraId="0663A13B" w14:textId="77777777" w:rsidR="006352DA" w:rsidRDefault="006352DA" w:rsidP="005766D4">
            <w:pPr>
              <w:spacing w:line="360" w:lineRule="auto"/>
              <w:jc w:val="center"/>
            </w:pPr>
            <w:r>
              <w:t>When more specific knowledge/skills were required on the project, resourcing requests would be submitted for SMEs in these areas.</w:t>
            </w:r>
          </w:p>
        </w:tc>
        <w:tc>
          <w:tcPr>
            <w:tcW w:w="3006" w:type="dxa"/>
          </w:tcPr>
          <w:p w14:paraId="372CFCF8" w14:textId="77777777" w:rsidR="006352DA" w:rsidRDefault="006352DA" w:rsidP="005766D4">
            <w:pPr>
              <w:spacing w:line="360" w:lineRule="auto"/>
              <w:jc w:val="center"/>
            </w:pPr>
            <w:r>
              <w:t>Resourcing requests were rejected on occasions either due to there being no SMEs in that area, or SMEs having no availability.</w:t>
            </w:r>
          </w:p>
          <w:p w14:paraId="53F19A32" w14:textId="77777777" w:rsidR="006352DA" w:rsidRDefault="006352DA" w:rsidP="005766D4">
            <w:pPr>
              <w:spacing w:line="360" w:lineRule="auto"/>
              <w:jc w:val="center"/>
            </w:pPr>
          </w:p>
          <w:p w14:paraId="76B563C7" w14:textId="77777777" w:rsidR="006352DA" w:rsidRDefault="006352DA" w:rsidP="005766D4">
            <w:pPr>
              <w:spacing w:line="360" w:lineRule="auto"/>
              <w:jc w:val="center"/>
            </w:pPr>
            <w:r>
              <w:t>This was not an efficient resolution as it would take time to reach back to the lab for suitable resource.</w:t>
            </w:r>
          </w:p>
        </w:tc>
      </w:tr>
      <w:tr w:rsidR="006352DA" w14:paraId="433ABC27" w14:textId="77777777" w:rsidTr="005766D4">
        <w:tc>
          <w:tcPr>
            <w:tcW w:w="3005" w:type="dxa"/>
          </w:tcPr>
          <w:p w14:paraId="4C2BAF32" w14:textId="77777777" w:rsidR="006352DA" w:rsidRDefault="006352DA" w:rsidP="005766D4">
            <w:pPr>
              <w:pStyle w:val="ListParagraph"/>
              <w:numPr>
                <w:ilvl w:val="0"/>
                <w:numId w:val="10"/>
              </w:numPr>
              <w:spacing w:line="360" w:lineRule="auto"/>
            </w:pPr>
            <w:r>
              <w:t>Availability of critical stakeholders</w:t>
            </w:r>
          </w:p>
        </w:tc>
        <w:tc>
          <w:tcPr>
            <w:tcW w:w="3005" w:type="dxa"/>
          </w:tcPr>
          <w:p w14:paraId="42ECFB1D" w14:textId="77777777" w:rsidR="006352DA" w:rsidRDefault="006352DA" w:rsidP="005766D4">
            <w:pPr>
              <w:spacing w:line="360" w:lineRule="auto"/>
              <w:jc w:val="center"/>
            </w:pPr>
            <w:r>
              <w:t xml:space="preserve">Basic requirements were provided on project startup. Key performance requirements were generated using SME judgement from prior knowledge of the domain space. This reduced the reliance on getting requirements from the end-user which may have delayed </w:t>
            </w:r>
            <w:r>
              <w:lastRenderedPageBreak/>
              <w:t>outputs if they could not be contacted in a timely manner.</w:t>
            </w:r>
          </w:p>
        </w:tc>
        <w:tc>
          <w:tcPr>
            <w:tcW w:w="3006" w:type="dxa"/>
          </w:tcPr>
          <w:p w14:paraId="186A5B3C" w14:textId="77777777" w:rsidR="006352DA" w:rsidRDefault="006352DA" w:rsidP="005766D4">
            <w:pPr>
              <w:spacing w:line="360" w:lineRule="auto"/>
              <w:jc w:val="center"/>
            </w:pPr>
            <w:r>
              <w:lastRenderedPageBreak/>
              <w:t>Judgement was used to infer some of the critical requirements of the system. There was a risk of delivering a solution that was not fit for purpose, or did not achieve the end-user’s aims.</w:t>
            </w:r>
          </w:p>
        </w:tc>
      </w:tr>
      <w:tr w:rsidR="006352DA" w14:paraId="75D92C8C" w14:textId="77777777" w:rsidTr="005766D4">
        <w:tc>
          <w:tcPr>
            <w:tcW w:w="3005" w:type="dxa"/>
          </w:tcPr>
          <w:p w14:paraId="3F50F637" w14:textId="77777777" w:rsidR="006352DA" w:rsidRDefault="006352DA" w:rsidP="005766D4">
            <w:pPr>
              <w:pStyle w:val="ListParagraph"/>
              <w:numPr>
                <w:ilvl w:val="0"/>
                <w:numId w:val="10"/>
              </w:numPr>
              <w:spacing w:line="360" w:lineRule="auto"/>
            </w:pPr>
            <w:r>
              <w:t>Specific use-cases</w:t>
            </w:r>
          </w:p>
        </w:tc>
        <w:tc>
          <w:tcPr>
            <w:tcW w:w="3005" w:type="dxa"/>
          </w:tcPr>
          <w:p w14:paraId="200271DA" w14:textId="77777777" w:rsidR="006352DA" w:rsidRDefault="006352DA" w:rsidP="005766D4">
            <w:pPr>
              <w:spacing w:line="360" w:lineRule="auto"/>
              <w:jc w:val="center"/>
            </w:pPr>
            <w:r>
              <w:t xml:space="preserve">Features of the solution were made to be system-agnostic where possible, to allow for greater flexibility of use. </w:t>
            </w:r>
          </w:p>
        </w:tc>
        <w:tc>
          <w:tcPr>
            <w:tcW w:w="3006" w:type="dxa"/>
          </w:tcPr>
          <w:p w14:paraId="18D671D1" w14:textId="77777777" w:rsidR="006352DA" w:rsidRDefault="006352DA" w:rsidP="005766D4">
            <w:pPr>
              <w:spacing w:line="360" w:lineRule="auto"/>
              <w:jc w:val="center"/>
            </w:pPr>
            <w:r>
              <w:t>The solution was still specific to the operational need. Whilst this helps create a successful solution against the question of today, there was a risk that the solution would meet the need of tomorrow.</w:t>
            </w:r>
          </w:p>
        </w:tc>
      </w:tr>
      <w:tr w:rsidR="006352DA" w14:paraId="4CDFCB75" w14:textId="77777777" w:rsidTr="005766D4">
        <w:tc>
          <w:tcPr>
            <w:tcW w:w="3005" w:type="dxa"/>
          </w:tcPr>
          <w:p w14:paraId="278EFDF5" w14:textId="77777777" w:rsidR="006352DA" w:rsidRDefault="006352DA" w:rsidP="005766D4">
            <w:pPr>
              <w:pStyle w:val="ListParagraph"/>
              <w:numPr>
                <w:ilvl w:val="0"/>
                <w:numId w:val="10"/>
              </w:numPr>
              <w:spacing w:line="360" w:lineRule="auto"/>
            </w:pPr>
            <w:r>
              <w:t>Firewalled from industry</w:t>
            </w:r>
          </w:p>
        </w:tc>
        <w:tc>
          <w:tcPr>
            <w:tcW w:w="3005" w:type="dxa"/>
          </w:tcPr>
          <w:p w14:paraId="33B166AA" w14:textId="77777777" w:rsidR="006352DA" w:rsidRDefault="006352DA" w:rsidP="005766D4">
            <w:pPr>
              <w:spacing w:line="360" w:lineRule="auto"/>
              <w:jc w:val="center"/>
            </w:pPr>
            <w:r>
              <w:t>Communication between Dstl and industry had to take place through the delivery PT. Any expected interactions were planned in advance to allow for discussions to be held.</w:t>
            </w:r>
          </w:p>
        </w:tc>
        <w:tc>
          <w:tcPr>
            <w:tcW w:w="3006" w:type="dxa"/>
          </w:tcPr>
          <w:p w14:paraId="37BC4640" w14:textId="77777777" w:rsidR="006352DA" w:rsidRDefault="006352DA" w:rsidP="005766D4">
            <w:pPr>
              <w:spacing w:line="360" w:lineRule="auto"/>
              <w:jc w:val="center"/>
            </w:pPr>
            <w:r>
              <w:t>This s</w:t>
            </w:r>
            <w:r w:rsidRPr="57E9515E">
              <w:t>lowed down interaction with industry who in this case were integrating a Dstl system onto a platform.</w:t>
            </w:r>
            <w:r>
              <w:t xml:space="preserve"> Communication and collaboration was therefore more challenging.</w:t>
            </w:r>
          </w:p>
        </w:tc>
      </w:tr>
    </w:tbl>
    <w:p w14:paraId="361FFD7A" w14:textId="77777777" w:rsidR="006352DA" w:rsidRDefault="006352DA" w:rsidP="009138E9">
      <w:pPr>
        <w:spacing w:line="360" w:lineRule="auto"/>
        <w:jc w:val="both"/>
      </w:pPr>
    </w:p>
    <w:p w14:paraId="2ABC5A94" w14:textId="2E0CA4EE" w:rsidR="009D7C27" w:rsidRDefault="006D2F18" w:rsidP="009138E9">
      <w:pPr>
        <w:spacing w:line="360" w:lineRule="auto"/>
        <w:jc w:val="both"/>
      </w:pPr>
      <w:r>
        <w:t>The defining const</w:t>
      </w:r>
      <w:r w:rsidR="00E17C47">
        <w:t>r</w:t>
      </w:r>
      <w:r>
        <w:t xml:space="preserve">aint of </w:t>
      </w:r>
      <w:r w:rsidR="009D7C27">
        <w:t xml:space="preserve">Project X </w:t>
      </w:r>
      <w:r>
        <w:t>was its highly compressed delivery schedule</w:t>
      </w:r>
      <w:r w:rsidR="009D7C27">
        <w:t xml:space="preserve">. A qualified payload system was </w:t>
      </w:r>
      <w:r w:rsidR="00323FC4">
        <w:t>mandated for delivery</w:t>
      </w:r>
      <w:r w:rsidR="009D7C27">
        <w:t xml:space="preserve"> within a six-month period</w:t>
      </w:r>
      <w:r w:rsidR="00323FC4">
        <w:t xml:space="preserve">, necessitating a design down-select </w:t>
      </w:r>
      <w:r w:rsidR="00237F58">
        <w:t xml:space="preserve">within approximately seven weeks of initiation and a full-scale trial </w:t>
      </w:r>
      <w:r w:rsidR="009D00C8">
        <w:t>three months later</w:t>
      </w:r>
      <w:r w:rsidR="002E79F6">
        <w:t xml:space="preserve"> </w:t>
      </w:r>
      <w:r w:rsidR="002E79F6" w:rsidRPr="16965F61">
        <w:rPr>
          <w:b/>
          <w:bCs/>
        </w:rPr>
        <w:t>[Limitation one – tight project timescales]</w:t>
      </w:r>
      <w:r w:rsidR="009D7C27">
        <w:t>.</w:t>
      </w:r>
      <w:r w:rsidR="003D7DAF">
        <w:t xml:space="preserve"> </w:t>
      </w:r>
      <w:r w:rsidR="0F7130AD">
        <w:t xml:space="preserve">This experience </w:t>
      </w:r>
      <w:r w:rsidR="009D00C8">
        <w:t xml:space="preserve">aligns with trends observed across </w:t>
      </w:r>
      <w:r w:rsidR="0F7130AD">
        <w:t xml:space="preserve">the S2OC </w:t>
      </w:r>
      <w:r w:rsidR="005B4D73">
        <w:t>portfolio, where urgent operational demands often preclude the e</w:t>
      </w:r>
      <w:r w:rsidR="00150AA2">
        <w:t>x</w:t>
      </w:r>
      <w:r w:rsidR="005B4D73">
        <w:t xml:space="preserve">tensive front-end planning and requirements scoping </w:t>
      </w:r>
      <w:r w:rsidR="00A76EF0">
        <w:t xml:space="preserve">required by traditional SE approaches (such as </w:t>
      </w:r>
      <w:r w:rsidR="00E17C47">
        <w:t>the CADMID cycle)</w:t>
      </w:r>
      <w:r w:rsidR="00DF4A50">
        <w:t>. Finding the right balance between the need for rapid delivery and the benefits of thorough early-phase planning is a central challenge.</w:t>
      </w:r>
    </w:p>
    <w:p w14:paraId="2ABCFC01" w14:textId="0E2BB6F7" w:rsidR="009D7C27" w:rsidRDefault="003D7DAF" w:rsidP="009138E9">
      <w:pPr>
        <w:spacing w:line="360" w:lineRule="auto"/>
        <w:jc w:val="both"/>
      </w:pPr>
      <w:r>
        <w:t xml:space="preserve">The </w:t>
      </w:r>
      <w:r w:rsidR="009C7919">
        <w:t xml:space="preserve">project was delivered by a </w:t>
      </w:r>
      <w:r w:rsidR="00223A51">
        <w:t xml:space="preserve">core </w:t>
      </w:r>
      <w:r>
        <w:t>Project Team (PT)</w:t>
      </w:r>
      <w:r w:rsidR="002F4B9D">
        <w:t>, with the core</w:t>
      </w:r>
      <w:r>
        <w:t xml:space="preserve"> </w:t>
      </w:r>
      <w:r w:rsidR="00223A51">
        <w:t xml:space="preserve">roles </w:t>
      </w:r>
      <w:r w:rsidR="002F4B9D">
        <w:t xml:space="preserve">and </w:t>
      </w:r>
      <w:r w:rsidR="00223A51">
        <w:t>responsib</w:t>
      </w:r>
      <w:r w:rsidR="002F4B9D">
        <w:t>ilities</w:t>
      </w:r>
      <w:r w:rsidR="00223A51">
        <w:t xml:space="preserve"> </w:t>
      </w:r>
      <w:r w:rsidR="00B901EF">
        <w:t xml:space="preserve">detailed </w:t>
      </w:r>
      <w:r w:rsidR="00574F86">
        <w:t xml:space="preserve">in </w:t>
      </w:r>
      <w:r w:rsidR="009D7C27">
        <w:fldChar w:fldCharType="begin"/>
      </w:r>
      <w:r w:rsidR="009D7C27">
        <w:instrText xml:space="preserve"> REF _Ref189559010 \h </w:instrText>
      </w:r>
      <w:r w:rsidR="00DE3830">
        <w:instrText xml:space="preserve"> \* MERGEFORMAT </w:instrText>
      </w:r>
      <w:r w:rsidR="009D7C27">
        <w:fldChar w:fldCharType="separate"/>
      </w:r>
      <w:r w:rsidR="000D7D95">
        <w:t xml:space="preserve">Table </w:t>
      </w:r>
      <w:r w:rsidR="000D7D95">
        <w:rPr>
          <w:noProof/>
        </w:rPr>
        <w:t>2</w:t>
      </w:r>
      <w:r w:rsidR="009D7C27">
        <w:fldChar w:fldCharType="end"/>
      </w:r>
      <w:r w:rsidR="00574F86">
        <w:t>.</w:t>
      </w:r>
    </w:p>
    <w:p w14:paraId="438C9A2D" w14:textId="02BEAEE4" w:rsidR="00223A51" w:rsidRDefault="00223A51" w:rsidP="009138E9">
      <w:pPr>
        <w:pStyle w:val="Caption"/>
        <w:keepNext/>
        <w:spacing w:line="360" w:lineRule="auto"/>
      </w:pPr>
      <w:bookmarkStart w:id="28" w:name="_Ref189559010"/>
      <w:bookmarkStart w:id="29" w:name="_Toc204281896"/>
      <w:r>
        <w:t xml:space="preserve">Table </w:t>
      </w:r>
      <w:r>
        <w:fldChar w:fldCharType="begin"/>
      </w:r>
      <w:r>
        <w:instrText>SEQ Table \* ARABIC</w:instrText>
      </w:r>
      <w:r>
        <w:fldChar w:fldCharType="separate"/>
      </w:r>
      <w:r w:rsidR="000D7D95">
        <w:rPr>
          <w:noProof/>
        </w:rPr>
        <w:t>2</w:t>
      </w:r>
      <w:r>
        <w:fldChar w:fldCharType="end"/>
      </w:r>
      <w:bookmarkEnd w:id="28"/>
      <w:r>
        <w:t xml:space="preserve"> - Project Team roles and responsibilities</w:t>
      </w:r>
      <w:bookmarkEnd w:id="29"/>
    </w:p>
    <w:tbl>
      <w:tblPr>
        <w:tblStyle w:val="TableGrid"/>
        <w:tblW w:w="0" w:type="auto"/>
        <w:tblLook w:val="04A0" w:firstRow="1" w:lastRow="0" w:firstColumn="1" w:lastColumn="0" w:noHBand="0" w:noVBand="1"/>
      </w:tblPr>
      <w:tblGrid>
        <w:gridCol w:w="3231"/>
        <w:gridCol w:w="2584"/>
        <w:gridCol w:w="3201"/>
      </w:tblGrid>
      <w:tr w:rsidR="00223A51" w14:paraId="712484C7" w14:textId="77777777" w:rsidTr="006436AB">
        <w:tc>
          <w:tcPr>
            <w:tcW w:w="3231" w:type="dxa"/>
            <w:vAlign w:val="center"/>
          </w:tcPr>
          <w:p w14:paraId="45D7A6E8" w14:textId="4BE161D1" w:rsidR="00223A51" w:rsidRPr="00125D0B" w:rsidRDefault="00223A51" w:rsidP="009138E9">
            <w:pPr>
              <w:spacing w:line="360" w:lineRule="auto"/>
              <w:jc w:val="center"/>
              <w:rPr>
                <w:b/>
                <w:bCs/>
              </w:rPr>
            </w:pPr>
            <w:r w:rsidRPr="00125D0B">
              <w:rPr>
                <w:b/>
                <w:bCs/>
              </w:rPr>
              <w:t>Role Title</w:t>
            </w:r>
          </w:p>
        </w:tc>
        <w:tc>
          <w:tcPr>
            <w:tcW w:w="2584" w:type="dxa"/>
            <w:vAlign w:val="center"/>
          </w:tcPr>
          <w:p w14:paraId="1E4B83BF" w14:textId="3EBB6F32" w:rsidR="00223A51" w:rsidRPr="00125D0B" w:rsidRDefault="00223A51" w:rsidP="009138E9">
            <w:pPr>
              <w:spacing w:line="360" w:lineRule="auto"/>
              <w:jc w:val="center"/>
              <w:rPr>
                <w:b/>
                <w:bCs/>
              </w:rPr>
            </w:pPr>
            <w:r w:rsidRPr="00125D0B">
              <w:rPr>
                <w:b/>
                <w:bCs/>
              </w:rPr>
              <w:t>Organisation/Company</w:t>
            </w:r>
          </w:p>
        </w:tc>
        <w:tc>
          <w:tcPr>
            <w:tcW w:w="3201" w:type="dxa"/>
            <w:vAlign w:val="center"/>
          </w:tcPr>
          <w:p w14:paraId="7D2AE1C7" w14:textId="70BD03E6" w:rsidR="00223A51" w:rsidRPr="00125D0B" w:rsidRDefault="00223A51" w:rsidP="009138E9">
            <w:pPr>
              <w:spacing w:line="360" w:lineRule="auto"/>
              <w:jc w:val="center"/>
              <w:rPr>
                <w:b/>
                <w:bCs/>
              </w:rPr>
            </w:pPr>
            <w:r w:rsidRPr="00125D0B">
              <w:rPr>
                <w:b/>
                <w:bCs/>
              </w:rPr>
              <w:t>Responsibilities</w:t>
            </w:r>
          </w:p>
        </w:tc>
      </w:tr>
      <w:tr w:rsidR="00223A51" w14:paraId="7E0E53F4" w14:textId="77777777" w:rsidTr="006436AB">
        <w:tc>
          <w:tcPr>
            <w:tcW w:w="3231" w:type="dxa"/>
            <w:vAlign w:val="center"/>
          </w:tcPr>
          <w:p w14:paraId="2106BF4E" w14:textId="546002CF" w:rsidR="00223A51" w:rsidRDefault="00223A51" w:rsidP="009138E9">
            <w:pPr>
              <w:spacing w:line="360" w:lineRule="auto"/>
              <w:jc w:val="center"/>
            </w:pPr>
            <w:r>
              <w:t>Project Manager</w:t>
            </w:r>
            <w:r w:rsidR="006436AB">
              <w:t xml:space="preserve"> (PM)</w:t>
            </w:r>
          </w:p>
        </w:tc>
        <w:tc>
          <w:tcPr>
            <w:tcW w:w="2584" w:type="dxa"/>
            <w:vAlign w:val="center"/>
          </w:tcPr>
          <w:p w14:paraId="61DC0F44" w14:textId="0BCEED4C" w:rsidR="00223A51" w:rsidRDefault="00223A51" w:rsidP="009138E9">
            <w:pPr>
              <w:spacing w:line="360" w:lineRule="auto"/>
              <w:jc w:val="center"/>
            </w:pPr>
            <w:r>
              <w:t>Dstl</w:t>
            </w:r>
          </w:p>
        </w:tc>
        <w:tc>
          <w:tcPr>
            <w:tcW w:w="3201" w:type="dxa"/>
            <w:vAlign w:val="center"/>
          </w:tcPr>
          <w:p w14:paraId="1AE5D44D" w14:textId="0EA10CD7" w:rsidR="00223A51" w:rsidRDefault="008638DB" w:rsidP="009138E9">
            <w:pPr>
              <w:spacing w:line="360" w:lineRule="auto"/>
              <w:jc w:val="center"/>
            </w:pPr>
            <w:r>
              <w:t xml:space="preserve">Accountable for the definition, coordination, direction and assurance of the project. </w:t>
            </w:r>
            <w:r>
              <w:lastRenderedPageBreak/>
              <w:t>Responsible for the delivery of the project in accordance with the project mandate. The PM ensures the project operates within the agreed performance, quality, time and cost.</w:t>
            </w:r>
          </w:p>
        </w:tc>
      </w:tr>
      <w:tr w:rsidR="00223A51" w14:paraId="13DED00C" w14:textId="77777777" w:rsidTr="006436AB">
        <w:tc>
          <w:tcPr>
            <w:tcW w:w="3231" w:type="dxa"/>
            <w:vAlign w:val="center"/>
          </w:tcPr>
          <w:p w14:paraId="77A3F88E" w14:textId="69AF7F74" w:rsidR="00223A51" w:rsidRDefault="00223A51" w:rsidP="009138E9">
            <w:pPr>
              <w:spacing w:line="360" w:lineRule="auto"/>
              <w:jc w:val="center"/>
            </w:pPr>
            <w:r>
              <w:lastRenderedPageBreak/>
              <w:t>Lead Technical Reviewer</w:t>
            </w:r>
            <w:r w:rsidR="006436AB">
              <w:t xml:space="preserve"> (LTR)</w:t>
            </w:r>
          </w:p>
        </w:tc>
        <w:tc>
          <w:tcPr>
            <w:tcW w:w="2584" w:type="dxa"/>
            <w:vAlign w:val="center"/>
          </w:tcPr>
          <w:p w14:paraId="5D583DD6" w14:textId="57450556" w:rsidR="00223A51" w:rsidRDefault="00223A51" w:rsidP="009138E9">
            <w:pPr>
              <w:spacing w:line="360" w:lineRule="auto"/>
              <w:jc w:val="center"/>
            </w:pPr>
            <w:r>
              <w:t>Dstl</w:t>
            </w:r>
          </w:p>
        </w:tc>
        <w:tc>
          <w:tcPr>
            <w:tcW w:w="3201" w:type="dxa"/>
            <w:vAlign w:val="center"/>
          </w:tcPr>
          <w:p w14:paraId="688365A1" w14:textId="62EE8B85" w:rsidR="00223A51" w:rsidRDefault="006436AB" w:rsidP="009138E9">
            <w:pPr>
              <w:spacing w:line="360" w:lineRule="auto"/>
              <w:jc w:val="center"/>
            </w:pPr>
            <w:r>
              <w:t xml:space="preserve">Provides assurance to the PM to ensure that there is sufficient independent and constructive technical challenge throughout the planning, execution and closure of a project. They will seek independently to confirm that the outputs of </w:t>
            </w:r>
            <w:r w:rsidR="002E7334">
              <w:t xml:space="preserve">the </w:t>
            </w:r>
            <w:r>
              <w:t>project are fit for purpose and meet the project mandate.</w:t>
            </w:r>
          </w:p>
        </w:tc>
      </w:tr>
      <w:tr w:rsidR="00223A51" w14:paraId="74039CCC" w14:textId="77777777" w:rsidTr="006436AB">
        <w:tc>
          <w:tcPr>
            <w:tcW w:w="3231" w:type="dxa"/>
            <w:vAlign w:val="center"/>
          </w:tcPr>
          <w:p w14:paraId="06B7AA82" w14:textId="6DA58D49" w:rsidR="00223A51" w:rsidRDefault="00223A51" w:rsidP="009138E9">
            <w:pPr>
              <w:spacing w:line="360" w:lineRule="auto"/>
              <w:jc w:val="center"/>
            </w:pPr>
            <w:r>
              <w:t>Project Technical Authority</w:t>
            </w:r>
            <w:r w:rsidR="006436AB">
              <w:t xml:space="preserve"> (PTA)</w:t>
            </w:r>
          </w:p>
        </w:tc>
        <w:tc>
          <w:tcPr>
            <w:tcW w:w="2584" w:type="dxa"/>
            <w:vAlign w:val="center"/>
          </w:tcPr>
          <w:p w14:paraId="1B11427D" w14:textId="468983BB" w:rsidR="00223A51" w:rsidRDefault="00223A51" w:rsidP="009138E9">
            <w:pPr>
              <w:spacing w:line="360" w:lineRule="auto"/>
              <w:jc w:val="center"/>
            </w:pPr>
            <w:r>
              <w:t>Dstl</w:t>
            </w:r>
          </w:p>
        </w:tc>
        <w:tc>
          <w:tcPr>
            <w:tcW w:w="3201" w:type="dxa"/>
            <w:vAlign w:val="center"/>
          </w:tcPr>
          <w:p w14:paraId="4F15023C" w14:textId="3A70BDF8" w:rsidR="00223A51" w:rsidRDefault="006436AB" w:rsidP="009138E9">
            <w:pPr>
              <w:spacing w:line="360" w:lineRule="auto"/>
              <w:jc w:val="center"/>
            </w:pPr>
            <w:r>
              <w:t>Works closely and productively to support the PM throughout the planning, execution and closure of a project. Primary focus on the project technical design, technical leadership and advice.</w:t>
            </w:r>
          </w:p>
        </w:tc>
      </w:tr>
      <w:tr w:rsidR="00223A51" w14:paraId="7CCCF9DD" w14:textId="77777777" w:rsidTr="006436AB">
        <w:tc>
          <w:tcPr>
            <w:tcW w:w="3231" w:type="dxa"/>
            <w:vAlign w:val="center"/>
          </w:tcPr>
          <w:p w14:paraId="49A3389E" w14:textId="371E8166" w:rsidR="00223A51" w:rsidRDefault="00223A51" w:rsidP="009138E9">
            <w:pPr>
              <w:spacing w:line="360" w:lineRule="auto"/>
              <w:jc w:val="center"/>
            </w:pPr>
            <w:r>
              <w:t>Project Support Officer</w:t>
            </w:r>
            <w:r w:rsidR="006436AB">
              <w:t xml:space="preserve"> (PSO)</w:t>
            </w:r>
          </w:p>
        </w:tc>
        <w:tc>
          <w:tcPr>
            <w:tcW w:w="2584" w:type="dxa"/>
            <w:vAlign w:val="center"/>
          </w:tcPr>
          <w:p w14:paraId="5E1D4826" w14:textId="11B8F219" w:rsidR="00223A51" w:rsidRDefault="00223A51" w:rsidP="009138E9">
            <w:pPr>
              <w:spacing w:line="360" w:lineRule="auto"/>
              <w:jc w:val="center"/>
            </w:pPr>
            <w:r>
              <w:t>Dstl</w:t>
            </w:r>
          </w:p>
        </w:tc>
        <w:tc>
          <w:tcPr>
            <w:tcW w:w="3201" w:type="dxa"/>
            <w:vAlign w:val="center"/>
          </w:tcPr>
          <w:p w14:paraId="15BFDEA4" w14:textId="280491C4" w:rsidR="00223A51" w:rsidRDefault="008638DB" w:rsidP="009138E9">
            <w:pPr>
              <w:spacing w:line="360" w:lineRule="auto"/>
              <w:jc w:val="center"/>
            </w:pPr>
            <w:r>
              <w:t xml:space="preserve">Supports the delivery of the project’s objectives. Enables smooth running of the project by supporting the PM through the operation of project management processes and the coordination of business management actions and activities on their behalf. Also manages some activities within a </w:t>
            </w:r>
            <w:r>
              <w:lastRenderedPageBreak/>
              <w:t>project with direction from the PM.</w:t>
            </w:r>
          </w:p>
        </w:tc>
      </w:tr>
      <w:tr w:rsidR="00223A51" w14:paraId="1DE73F6B" w14:textId="77777777" w:rsidTr="006436AB">
        <w:tc>
          <w:tcPr>
            <w:tcW w:w="3231" w:type="dxa"/>
            <w:vAlign w:val="center"/>
          </w:tcPr>
          <w:p w14:paraId="5E9A8DA4" w14:textId="42BB4053" w:rsidR="00223A51" w:rsidRDefault="006436AB" w:rsidP="009138E9">
            <w:pPr>
              <w:spacing w:line="360" w:lineRule="auto"/>
              <w:jc w:val="center"/>
            </w:pPr>
            <w:r>
              <w:lastRenderedPageBreak/>
              <w:t>Work Package</w:t>
            </w:r>
            <w:r w:rsidR="00223A51">
              <w:t xml:space="preserve"> Technical Lead</w:t>
            </w:r>
            <w:r>
              <w:t xml:space="preserve"> (WPTL) - Payload</w:t>
            </w:r>
          </w:p>
        </w:tc>
        <w:tc>
          <w:tcPr>
            <w:tcW w:w="2584" w:type="dxa"/>
            <w:vAlign w:val="center"/>
          </w:tcPr>
          <w:p w14:paraId="70D6F0E3" w14:textId="231AB4E7" w:rsidR="00223A51" w:rsidRDefault="00223A51" w:rsidP="009138E9">
            <w:pPr>
              <w:spacing w:line="360" w:lineRule="auto"/>
              <w:jc w:val="center"/>
            </w:pPr>
            <w:r>
              <w:t>Dstl</w:t>
            </w:r>
          </w:p>
        </w:tc>
        <w:tc>
          <w:tcPr>
            <w:tcW w:w="3201" w:type="dxa"/>
            <w:vAlign w:val="center"/>
          </w:tcPr>
          <w:p w14:paraId="6A38BE3E" w14:textId="51920D0C" w:rsidR="00223A51" w:rsidRDefault="006436AB" w:rsidP="009138E9">
            <w:pPr>
              <w:spacing w:line="360" w:lineRule="auto"/>
              <w:jc w:val="center"/>
            </w:pPr>
            <w:r>
              <w:t>The WPTL supports the PM and PTA throughout the planning, execution and closure of the project. Primary focus on the technical design of their work package and for technical leadership and advice.</w:t>
            </w:r>
          </w:p>
        </w:tc>
      </w:tr>
      <w:tr w:rsidR="00220F66" w14:paraId="382D520D" w14:textId="77777777" w:rsidTr="006436AB">
        <w:tc>
          <w:tcPr>
            <w:tcW w:w="3231" w:type="dxa"/>
            <w:vAlign w:val="center"/>
          </w:tcPr>
          <w:p w14:paraId="6DFAF07A" w14:textId="07710C3C" w:rsidR="00220F66" w:rsidRDefault="00220F66" w:rsidP="009138E9">
            <w:pPr>
              <w:spacing w:line="360" w:lineRule="auto"/>
              <w:jc w:val="center"/>
            </w:pPr>
            <w:r>
              <w:t>3 x Technical Partners (TP)</w:t>
            </w:r>
          </w:p>
        </w:tc>
        <w:tc>
          <w:tcPr>
            <w:tcW w:w="2584" w:type="dxa"/>
            <w:vAlign w:val="center"/>
          </w:tcPr>
          <w:p w14:paraId="4EE87C91" w14:textId="548C4CED" w:rsidR="00220F66" w:rsidRDefault="00220F66" w:rsidP="009138E9">
            <w:pPr>
              <w:spacing w:line="360" w:lineRule="auto"/>
              <w:jc w:val="center"/>
            </w:pPr>
            <w:r>
              <w:t>Dstl</w:t>
            </w:r>
          </w:p>
        </w:tc>
        <w:tc>
          <w:tcPr>
            <w:tcW w:w="3201" w:type="dxa"/>
            <w:vAlign w:val="center"/>
          </w:tcPr>
          <w:p w14:paraId="47FFB771" w14:textId="3A6B31E5" w:rsidR="00220F66" w:rsidRDefault="00220F66" w:rsidP="009138E9">
            <w:pPr>
              <w:spacing w:line="360" w:lineRule="auto"/>
              <w:jc w:val="center"/>
            </w:pPr>
            <w:r>
              <w:t xml:space="preserve">The TPs </w:t>
            </w:r>
            <w:r w:rsidR="002E7334">
              <w:t>are</w:t>
            </w:r>
            <w:r>
              <w:t xml:space="preserve"> responsible </w:t>
            </w:r>
            <w:r w:rsidR="00297745">
              <w:t>for liaising with industry partners throughout the project</w:t>
            </w:r>
            <w:r w:rsidR="005A01C4">
              <w:t xml:space="preserve">. They </w:t>
            </w:r>
            <w:r w:rsidR="002E7334">
              <w:t>are</w:t>
            </w:r>
            <w:r w:rsidR="005A01C4">
              <w:t xml:space="preserve"> responsible for monitoring progress</w:t>
            </w:r>
            <w:r w:rsidR="00CD3DD5">
              <w:t>, providing technical challenge to outputs,</w:t>
            </w:r>
            <w:r w:rsidR="005A01C4">
              <w:t xml:space="preserve"> and reaching back into Dstl if government furnished information (GFI) </w:t>
            </w:r>
            <w:r w:rsidR="002E7334">
              <w:t>is</w:t>
            </w:r>
            <w:r w:rsidR="005A01C4">
              <w:t xml:space="preserve"> </w:t>
            </w:r>
            <w:r w:rsidR="002E7334">
              <w:t>required</w:t>
            </w:r>
            <w:r w:rsidR="00CD3DD5">
              <w:t>.</w:t>
            </w:r>
          </w:p>
        </w:tc>
      </w:tr>
      <w:tr w:rsidR="00223A51" w14:paraId="05704798" w14:textId="77777777" w:rsidTr="006436AB">
        <w:tc>
          <w:tcPr>
            <w:tcW w:w="3231" w:type="dxa"/>
            <w:vAlign w:val="center"/>
          </w:tcPr>
          <w:p w14:paraId="4B263A61" w14:textId="482879E5" w:rsidR="00223A51" w:rsidRDefault="00223A51" w:rsidP="009138E9">
            <w:pPr>
              <w:spacing w:line="360" w:lineRule="auto"/>
              <w:jc w:val="center"/>
            </w:pPr>
            <w:r>
              <w:t xml:space="preserve">SAFU </w:t>
            </w:r>
            <w:r w:rsidR="001234B5">
              <w:t>D</w:t>
            </w:r>
            <w:r>
              <w:t xml:space="preserve">esigner and </w:t>
            </w:r>
            <w:r w:rsidR="001234B5">
              <w:t>P</w:t>
            </w:r>
            <w:r>
              <w:t xml:space="preserve">ayload </w:t>
            </w:r>
            <w:r w:rsidR="001234B5">
              <w:t>M</w:t>
            </w:r>
            <w:r>
              <w:t>anufacturer</w:t>
            </w:r>
          </w:p>
        </w:tc>
        <w:tc>
          <w:tcPr>
            <w:tcW w:w="2584" w:type="dxa"/>
            <w:vAlign w:val="center"/>
          </w:tcPr>
          <w:p w14:paraId="4D359C55" w14:textId="1D1CAF1A" w:rsidR="00223A51" w:rsidRDefault="00223A51" w:rsidP="009138E9">
            <w:pPr>
              <w:spacing w:line="360" w:lineRule="auto"/>
              <w:jc w:val="center"/>
            </w:pPr>
            <w:r>
              <w:t>Industry</w:t>
            </w:r>
          </w:p>
        </w:tc>
        <w:tc>
          <w:tcPr>
            <w:tcW w:w="3201" w:type="dxa"/>
            <w:vAlign w:val="center"/>
          </w:tcPr>
          <w:p w14:paraId="149A7B13" w14:textId="09FC5B4D" w:rsidR="00223A51" w:rsidRDefault="006436AB" w:rsidP="009138E9">
            <w:pPr>
              <w:spacing w:line="360" w:lineRule="auto"/>
              <w:jc w:val="center"/>
            </w:pPr>
            <w:r>
              <w:t>Design Authority for the SAFU and Original Engineering Manufacturer (OEM) of Dstl-designed payload systems. Worked with Dstl PT to identify suitable manufacturing methods which informed design of payloads.</w:t>
            </w:r>
          </w:p>
        </w:tc>
      </w:tr>
      <w:tr w:rsidR="00223A51" w14:paraId="4858B810" w14:textId="77777777" w:rsidTr="006436AB">
        <w:tc>
          <w:tcPr>
            <w:tcW w:w="3231" w:type="dxa"/>
            <w:vAlign w:val="center"/>
          </w:tcPr>
          <w:p w14:paraId="46B5B26E" w14:textId="75214703" w:rsidR="00223A51" w:rsidRDefault="00223A51" w:rsidP="009138E9">
            <w:pPr>
              <w:spacing w:line="360" w:lineRule="auto"/>
              <w:jc w:val="center"/>
            </w:pPr>
            <w:r>
              <w:t xml:space="preserve">Energetic Trials </w:t>
            </w:r>
            <w:r w:rsidR="001234B5">
              <w:t>C</w:t>
            </w:r>
            <w:r>
              <w:t xml:space="preserve">o-ordinator and </w:t>
            </w:r>
            <w:r w:rsidR="001234B5">
              <w:t>D</w:t>
            </w:r>
            <w:r>
              <w:t xml:space="preserve">elivery </w:t>
            </w:r>
            <w:r w:rsidR="001234B5">
              <w:t>T</w:t>
            </w:r>
            <w:r>
              <w:t>eam</w:t>
            </w:r>
          </w:p>
        </w:tc>
        <w:tc>
          <w:tcPr>
            <w:tcW w:w="2584" w:type="dxa"/>
            <w:vAlign w:val="center"/>
          </w:tcPr>
          <w:p w14:paraId="5A17A628" w14:textId="0AF95A2D" w:rsidR="00223A51" w:rsidRDefault="00223A51" w:rsidP="009138E9">
            <w:pPr>
              <w:spacing w:line="360" w:lineRule="auto"/>
              <w:jc w:val="center"/>
            </w:pPr>
            <w:r>
              <w:t>Industry</w:t>
            </w:r>
          </w:p>
        </w:tc>
        <w:tc>
          <w:tcPr>
            <w:tcW w:w="3201" w:type="dxa"/>
            <w:vAlign w:val="center"/>
          </w:tcPr>
          <w:p w14:paraId="438B0C03" w14:textId="7409BE18" w:rsidR="00223A51" w:rsidRDefault="006436AB" w:rsidP="009138E9">
            <w:pPr>
              <w:spacing w:line="360" w:lineRule="auto"/>
              <w:jc w:val="center"/>
            </w:pPr>
            <w:r>
              <w:t>Responsible for planning and execution of energetic</w:t>
            </w:r>
            <w:r w:rsidR="00067255">
              <w:t>s</w:t>
            </w:r>
            <w:r>
              <w:t xml:space="preserve"> trials</w:t>
            </w:r>
            <w:r w:rsidR="001234B5">
              <w:t>. Worked with Dstl PT to identify suitable range site and target solutions for trial serials. Also responsible for liaising with DE&amp;S Test PT for generation of required approvals.</w:t>
            </w:r>
          </w:p>
        </w:tc>
      </w:tr>
      <w:tr w:rsidR="001234B5" w14:paraId="2B7FE480" w14:textId="77777777" w:rsidTr="006436AB">
        <w:tc>
          <w:tcPr>
            <w:tcW w:w="3231" w:type="dxa"/>
            <w:vAlign w:val="center"/>
          </w:tcPr>
          <w:p w14:paraId="0091CA11" w14:textId="06811DD6" w:rsidR="001234B5" w:rsidRDefault="001234B5" w:rsidP="009138E9">
            <w:pPr>
              <w:spacing w:line="360" w:lineRule="auto"/>
              <w:jc w:val="center"/>
            </w:pPr>
            <w:r>
              <w:lastRenderedPageBreak/>
              <w:t>Trials Manager (TM)</w:t>
            </w:r>
          </w:p>
        </w:tc>
        <w:tc>
          <w:tcPr>
            <w:tcW w:w="2584" w:type="dxa"/>
            <w:vAlign w:val="center"/>
          </w:tcPr>
          <w:p w14:paraId="74019B81" w14:textId="42B8C425" w:rsidR="001234B5" w:rsidRDefault="001234B5" w:rsidP="009138E9">
            <w:pPr>
              <w:spacing w:line="360" w:lineRule="auto"/>
              <w:jc w:val="center"/>
            </w:pPr>
            <w:r>
              <w:t>Dstl</w:t>
            </w:r>
          </w:p>
        </w:tc>
        <w:tc>
          <w:tcPr>
            <w:tcW w:w="3201" w:type="dxa"/>
            <w:vAlign w:val="center"/>
          </w:tcPr>
          <w:p w14:paraId="7CB79FF1" w14:textId="16D038D1" w:rsidR="001234B5" w:rsidRDefault="001234B5" w:rsidP="009138E9">
            <w:pPr>
              <w:spacing w:line="360" w:lineRule="auto"/>
              <w:jc w:val="center"/>
            </w:pPr>
            <w:r>
              <w:t xml:space="preserve">Responsible for the safety of Dstl staff for the duration of the energetics trials. Liaised with WPTL, Trials Delivery Team and Instrumentation Team to produce Trials Plan and associated safety documentation. </w:t>
            </w:r>
          </w:p>
        </w:tc>
      </w:tr>
      <w:tr w:rsidR="001234B5" w14:paraId="2FF062A9" w14:textId="77777777" w:rsidTr="006436AB">
        <w:tc>
          <w:tcPr>
            <w:tcW w:w="3231" w:type="dxa"/>
            <w:vAlign w:val="center"/>
          </w:tcPr>
          <w:p w14:paraId="1BC45A41" w14:textId="24784318" w:rsidR="001234B5" w:rsidRDefault="001234B5" w:rsidP="009138E9">
            <w:pPr>
              <w:spacing w:line="360" w:lineRule="auto"/>
              <w:jc w:val="center"/>
            </w:pPr>
            <w:r>
              <w:t>Instrumentation Team</w:t>
            </w:r>
          </w:p>
        </w:tc>
        <w:tc>
          <w:tcPr>
            <w:tcW w:w="2584" w:type="dxa"/>
            <w:vAlign w:val="center"/>
          </w:tcPr>
          <w:p w14:paraId="49455AA2" w14:textId="54A924E6" w:rsidR="001234B5" w:rsidRDefault="001234B5" w:rsidP="009138E9">
            <w:pPr>
              <w:spacing w:line="360" w:lineRule="auto"/>
              <w:jc w:val="center"/>
            </w:pPr>
            <w:r>
              <w:t>Dstl</w:t>
            </w:r>
          </w:p>
        </w:tc>
        <w:tc>
          <w:tcPr>
            <w:tcW w:w="3201" w:type="dxa"/>
            <w:vAlign w:val="center"/>
          </w:tcPr>
          <w:p w14:paraId="56C71EAB" w14:textId="3D1A1300" w:rsidR="001234B5" w:rsidRDefault="001234B5" w:rsidP="009138E9">
            <w:pPr>
              <w:spacing w:line="360" w:lineRule="auto"/>
              <w:jc w:val="center"/>
            </w:pPr>
            <w:r>
              <w:t>Responsible for delivering required data capture techniques on the energetics trials. Liaised with WPTL, TM, and Trials Delivery Team to identify data requirements and Trials Plan to deliver suitable trial’s results.</w:t>
            </w:r>
          </w:p>
        </w:tc>
      </w:tr>
    </w:tbl>
    <w:p w14:paraId="6D2EA733" w14:textId="77777777" w:rsidR="003D7DAF" w:rsidRDefault="003D7DAF" w:rsidP="009138E9">
      <w:pPr>
        <w:spacing w:line="360" w:lineRule="auto"/>
      </w:pPr>
    </w:p>
    <w:p w14:paraId="6D33F08D" w14:textId="2AB34D55" w:rsidR="003F76ED" w:rsidRDefault="00B901EF" w:rsidP="009138E9">
      <w:pPr>
        <w:spacing w:line="360" w:lineRule="auto"/>
        <w:jc w:val="both"/>
      </w:pPr>
      <w:r>
        <w:t>To supplement</w:t>
      </w:r>
      <w:r w:rsidR="00223A51">
        <w:t xml:space="preserve"> the </w:t>
      </w:r>
      <w:r>
        <w:t>core team</w:t>
      </w:r>
      <w:r w:rsidR="00197A64">
        <w:t xml:space="preserve">, various SMEs </w:t>
      </w:r>
      <w:r w:rsidR="002E4ED1">
        <w:t xml:space="preserve">from across Dstl </w:t>
      </w:r>
      <w:r w:rsidR="00197A64">
        <w:t xml:space="preserve">were called upon </w:t>
      </w:r>
      <w:r w:rsidR="002E4ED1">
        <w:t xml:space="preserve">for specialist technical </w:t>
      </w:r>
      <w:r w:rsidR="00197A64">
        <w:t>support.</w:t>
      </w:r>
      <w:r w:rsidR="00D321A6">
        <w:t xml:space="preserve"> This resource model, while flexible, was subject to systemic pressures; </w:t>
      </w:r>
      <w:r w:rsidR="008123F7">
        <w:t>SMEs were often requested at short notice to support critical activities</w:t>
      </w:r>
      <w:r w:rsidR="78A4095F">
        <w:t xml:space="preserve"> on the project</w:t>
      </w:r>
      <w:r w:rsidR="008123F7">
        <w:t>, creating a dependency on their availability amidst competing organisational pressure</w:t>
      </w:r>
      <w:r w:rsidR="007C671E">
        <w:t xml:space="preserve">s. </w:t>
      </w:r>
      <w:r w:rsidR="008473A3">
        <w:t>Dstl is a matrix organisation, and as such i</w:t>
      </w:r>
      <w:r w:rsidR="347DEB8C">
        <w:t xml:space="preserve">ndividuals within Dstl have two management lines (Line management and Project Management), </w:t>
      </w:r>
      <w:r w:rsidR="00BF64BA">
        <w:t>which</w:t>
      </w:r>
      <w:r w:rsidR="347DEB8C">
        <w:t xml:space="preserve"> can lead to </w:t>
      </w:r>
      <w:r w:rsidR="008473A3">
        <w:t>disparate</w:t>
      </w:r>
      <w:r w:rsidR="347DEB8C">
        <w:t xml:space="preserve"> prioritisation and direction. </w:t>
      </w:r>
      <w:r w:rsidR="007C671E">
        <w:t>This presented an ongoing project risk concerning the timely provision of essential technical advice.</w:t>
      </w:r>
      <w:r w:rsidR="00AB4B51">
        <w:t xml:space="preserve"> </w:t>
      </w:r>
      <w:r w:rsidR="00AB4B51" w:rsidRPr="48464D17">
        <w:rPr>
          <w:b/>
          <w:bCs/>
        </w:rPr>
        <w:t>[</w:t>
      </w:r>
      <w:r w:rsidR="002A00FB" w:rsidRPr="48464D17">
        <w:rPr>
          <w:b/>
          <w:bCs/>
        </w:rPr>
        <w:t xml:space="preserve">Limitation two – </w:t>
      </w:r>
      <w:r w:rsidR="00D45FE6" w:rsidRPr="48464D17">
        <w:rPr>
          <w:b/>
          <w:bCs/>
        </w:rPr>
        <w:t xml:space="preserve">intermittent </w:t>
      </w:r>
      <w:r w:rsidR="009619A7" w:rsidRPr="48464D17">
        <w:rPr>
          <w:b/>
          <w:bCs/>
        </w:rPr>
        <w:t xml:space="preserve">support from SMEs and reliance on priority </w:t>
      </w:r>
      <w:r w:rsidR="00631E05" w:rsidRPr="48464D17">
        <w:rPr>
          <w:b/>
          <w:bCs/>
        </w:rPr>
        <w:t>requests</w:t>
      </w:r>
      <w:r w:rsidR="00AB4B51" w:rsidRPr="48464D17">
        <w:rPr>
          <w:b/>
          <w:bCs/>
        </w:rPr>
        <w:t>]</w:t>
      </w:r>
      <w:r w:rsidR="00AB4B51">
        <w:t>.</w:t>
      </w:r>
    </w:p>
    <w:p w14:paraId="541111FD" w14:textId="387303E0" w:rsidR="00652692" w:rsidRDefault="00A944D4" w:rsidP="009138E9">
      <w:pPr>
        <w:spacing w:line="360" w:lineRule="auto"/>
        <w:jc w:val="both"/>
      </w:pPr>
      <w:r>
        <w:t>The</w:t>
      </w:r>
      <w:r w:rsidR="007C671E">
        <w:t xml:space="preserve"> composition of the</w:t>
      </w:r>
      <w:r>
        <w:t xml:space="preserve"> core team</w:t>
      </w:r>
      <w:r w:rsidR="6DED3639">
        <w:t xml:space="preserve"> was made up predominantly of project management and senior technical staff that had a broad understanding to cover the breadth and complexity of the project.</w:t>
      </w:r>
      <w:r w:rsidR="007C671E">
        <w:t xml:space="preserve"> </w:t>
      </w:r>
      <w:r w:rsidR="7006F27D">
        <w:t>S</w:t>
      </w:r>
      <w:r w:rsidR="00CD4FB8">
        <w:t xml:space="preserve">pecific expertise </w:t>
      </w:r>
      <w:r w:rsidR="0877C43A">
        <w:t xml:space="preserve">was </w:t>
      </w:r>
      <w:r w:rsidR="00CD4FB8">
        <w:t xml:space="preserve">concentrated in the role of the </w:t>
      </w:r>
      <w:r w:rsidR="00E62004">
        <w:t>WPTL (</w:t>
      </w:r>
      <w:r w:rsidR="182E49C7">
        <w:t xml:space="preserve">e.g. </w:t>
      </w:r>
      <w:r w:rsidR="00E62004">
        <w:t>the Author)</w:t>
      </w:r>
      <w:r w:rsidR="0F4F9423">
        <w:t>, who led specific areas of the project (e.g. payload, communications, etc.)</w:t>
      </w:r>
      <w:r w:rsidR="00282F77">
        <w:t xml:space="preserve">. While partially mitigated by drawing on the aforementioned SMEs, this structure resulted in </w:t>
      </w:r>
      <w:r w:rsidR="21F065FC">
        <w:t xml:space="preserve">one-deep areas </w:t>
      </w:r>
      <w:r w:rsidR="21F065FC" w:rsidRPr="48464D17">
        <w:rPr>
          <w:b/>
          <w:bCs/>
        </w:rPr>
        <w:t>[Limitation three – dependency on key persons]</w:t>
      </w:r>
      <w:r w:rsidR="00282F77">
        <w:t xml:space="preserve">. Such a dependency </w:t>
      </w:r>
      <w:r w:rsidR="00EA6C95">
        <w:t>creates a structural risk to project continuity and introduces the potential for team burnout, illustrating a challenge in composing sufficiently resilient, multi-skilled technical teams under typical S2OC resource models</w:t>
      </w:r>
      <w:r w:rsidR="05829954">
        <w:t xml:space="preserve"> within the </w:t>
      </w:r>
      <w:r w:rsidR="00B070F7">
        <w:t>MOD</w:t>
      </w:r>
      <w:r w:rsidR="00EA6C95">
        <w:t>.</w:t>
      </w:r>
      <w:r w:rsidR="68BBB37F">
        <w:t xml:space="preserve"> The project team did attempt to inject senior and junior staff into each area of the project, in order to build SQEP </w:t>
      </w:r>
      <w:r w:rsidR="00BF64BA">
        <w:t xml:space="preserve">(Suitably Qualified </w:t>
      </w:r>
      <w:r w:rsidR="00BF64BA">
        <w:lastRenderedPageBreak/>
        <w:t>and Exper</w:t>
      </w:r>
      <w:r w:rsidR="006D213A">
        <w:t>ienced Personnel</w:t>
      </w:r>
      <w:r w:rsidR="00BF64BA">
        <w:t>)</w:t>
      </w:r>
      <w:r w:rsidR="006D213A">
        <w:t xml:space="preserve"> </w:t>
      </w:r>
      <w:r w:rsidR="68BBB37F">
        <w:t>and resilience</w:t>
      </w:r>
      <w:r w:rsidR="00CD3DD5">
        <w:t xml:space="preserve"> </w:t>
      </w:r>
      <w:r w:rsidR="00FF1245" w:rsidRPr="005452B6">
        <w:rPr>
          <w:b/>
          <w:bCs/>
        </w:rPr>
        <w:t xml:space="preserve">[Limitation </w:t>
      </w:r>
      <w:r w:rsidR="07737C3B">
        <w:rPr>
          <w:b/>
          <w:bCs/>
        </w:rPr>
        <w:t>four</w:t>
      </w:r>
      <w:r w:rsidR="005452B6" w:rsidRPr="005452B6">
        <w:rPr>
          <w:b/>
          <w:bCs/>
        </w:rPr>
        <w:t>–</w:t>
      </w:r>
      <w:r w:rsidR="00FF1245" w:rsidRPr="005452B6">
        <w:rPr>
          <w:b/>
          <w:bCs/>
        </w:rPr>
        <w:t xml:space="preserve"> </w:t>
      </w:r>
      <w:r w:rsidR="005452B6" w:rsidRPr="005452B6">
        <w:rPr>
          <w:b/>
          <w:bCs/>
        </w:rPr>
        <w:t xml:space="preserve">size and skill mix of </w:t>
      </w:r>
      <w:r w:rsidR="009E0BD4">
        <w:rPr>
          <w:b/>
          <w:bCs/>
        </w:rPr>
        <w:t xml:space="preserve">the </w:t>
      </w:r>
      <w:r w:rsidR="008331E2">
        <w:rPr>
          <w:b/>
          <w:bCs/>
        </w:rPr>
        <w:t xml:space="preserve">core </w:t>
      </w:r>
      <w:r w:rsidR="005452B6" w:rsidRPr="005452B6">
        <w:rPr>
          <w:b/>
          <w:bCs/>
        </w:rPr>
        <w:t>technical team]</w:t>
      </w:r>
      <w:r w:rsidR="00094D45">
        <w:t>.</w:t>
      </w:r>
    </w:p>
    <w:p w14:paraId="194D5CDF" w14:textId="298671D4" w:rsidR="009D7C27" w:rsidRDefault="009D7C27" w:rsidP="009138E9">
      <w:pPr>
        <w:spacing w:line="360" w:lineRule="auto"/>
        <w:jc w:val="both"/>
        <w:rPr>
          <w:b/>
          <w:bCs/>
        </w:rPr>
      </w:pPr>
      <w:r>
        <w:t xml:space="preserve">The </w:t>
      </w:r>
      <w:r w:rsidR="00AB433D">
        <w:t xml:space="preserve">process of requirements definition was also shaped by external constraints. Due to operational sensitivities and stakeholder availability, direct engagement </w:t>
      </w:r>
      <w:r w:rsidR="000E09E8">
        <w:t>with the end-user was not possible. Consequently, the PT</w:t>
      </w:r>
      <w:r w:rsidR="006D213A">
        <w:t>A</w:t>
      </w:r>
      <w:r w:rsidR="000E09E8">
        <w:t xml:space="preserve"> liaised with key military stakeholders who acted as intermediaries. Whil</w:t>
      </w:r>
      <w:r w:rsidR="006D213A">
        <w:t>st</w:t>
      </w:r>
      <w:r w:rsidR="000E09E8">
        <w:t xml:space="preserve"> this approach provided the necessary top-level requirements, it inherently limited the team’s ability to conduct a full requirements capture and analysis, introducing a risk of ambiguity </w:t>
      </w:r>
      <w:r w:rsidR="00620DE5">
        <w:t>or misinterpretation of the end-user’s needs.</w:t>
      </w:r>
      <w:r w:rsidR="00AB433D">
        <w:t xml:space="preserve"> </w:t>
      </w:r>
      <w:r w:rsidR="002E79F6" w:rsidRPr="57E9515E">
        <w:rPr>
          <w:b/>
          <w:bCs/>
        </w:rPr>
        <w:t xml:space="preserve">[Limitation </w:t>
      </w:r>
      <w:r w:rsidR="00FC7868">
        <w:rPr>
          <w:b/>
          <w:bCs/>
        </w:rPr>
        <w:t>five</w:t>
      </w:r>
      <w:r w:rsidR="002E79F6" w:rsidRPr="57E9515E">
        <w:rPr>
          <w:b/>
          <w:bCs/>
        </w:rPr>
        <w:t xml:space="preserve"> – </w:t>
      </w:r>
      <w:r w:rsidR="00197A64" w:rsidRPr="57E9515E">
        <w:rPr>
          <w:b/>
          <w:bCs/>
        </w:rPr>
        <w:t>availability of</w:t>
      </w:r>
      <w:r w:rsidR="002E79F6" w:rsidRPr="57E9515E">
        <w:rPr>
          <w:b/>
          <w:bCs/>
        </w:rPr>
        <w:t xml:space="preserve"> critical stakeholders]</w:t>
      </w:r>
      <w:r w:rsidR="13D5BFB3" w:rsidRPr="57E9515E">
        <w:rPr>
          <w:b/>
          <w:bCs/>
        </w:rPr>
        <w:t>.</w:t>
      </w:r>
    </w:p>
    <w:p w14:paraId="1FF8753B" w14:textId="25C9A530" w:rsidR="55299256" w:rsidRDefault="00620DE5" w:rsidP="009138E9">
      <w:pPr>
        <w:spacing w:line="360" w:lineRule="auto"/>
        <w:jc w:val="both"/>
      </w:pPr>
      <w:r>
        <w:t xml:space="preserve">Furthermore, </w:t>
      </w:r>
      <w:r w:rsidR="55299256">
        <w:t xml:space="preserve">S2OC projects </w:t>
      </w:r>
      <w:r w:rsidR="3F4C5D02">
        <w:t xml:space="preserve">regularly </w:t>
      </w:r>
      <w:r>
        <w:t xml:space="preserve">address highly specific use-cases tied to operational needs. This presents a strategic challenge: a solution designed for a very specific problem may be highly effective in the short-term, but there is a risk that its narrow focus may limit its broader utility or adaptability if the operational context evolves. </w:t>
      </w:r>
      <w:r w:rsidR="73FD15C5" w:rsidRPr="16965F61">
        <w:rPr>
          <w:b/>
          <w:bCs/>
        </w:rPr>
        <w:t xml:space="preserve">[Limitation </w:t>
      </w:r>
      <w:r w:rsidR="00FC7868">
        <w:rPr>
          <w:b/>
          <w:bCs/>
        </w:rPr>
        <w:t>six</w:t>
      </w:r>
      <w:r w:rsidR="73FD15C5" w:rsidRPr="16965F61">
        <w:rPr>
          <w:b/>
          <w:bCs/>
        </w:rPr>
        <w:t xml:space="preserve"> – specific use cases].</w:t>
      </w:r>
    </w:p>
    <w:p w14:paraId="7EEC7499" w14:textId="3A109933" w:rsidR="00AE7FEC" w:rsidRPr="00721C61" w:rsidRDefault="00620DE5" w:rsidP="009138E9">
      <w:pPr>
        <w:spacing w:line="360" w:lineRule="auto"/>
        <w:jc w:val="both"/>
        <w:rPr>
          <w:b/>
          <w:bCs/>
        </w:rPr>
      </w:pPr>
      <w:r>
        <w:t>Finally, t</w:t>
      </w:r>
      <w:r w:rsidR="24A69DEA">
        <w:t xml:space="preserve">he </w:t>
      </w:r>
      <w:r w:rsidR="00600B64">
        <w:t>project’s external interfaces were governed by complex contractual arrangements. The Dstl payload was designed for a platform manufactured by industry partners under a contract held by a third-party government department. This structure required all corresponde</w:t>
      </w:r>
      <w:r w:rsidR="00963658">
        <w:t>nce to be routed through this third party, which introduced challenges for direct, agile collaboration between the respective technical teams – a critical factor when integrating complex systems.</w:t>
      </w:r>
      <w:r w:rsidR="605DC603">
        <w:t xml:space="preserve"> </w:t>
      </w:r>
      <w:r w:rsidR="605DC603" w:rsidRPr="16965F61">
        <w:rPr>
          <w:b/>
          <w:bCs/>
        </w:rPr>
        <w:t xml:space="preserve">[Limitation </w:t>
      </w:r>
      <w:r w:rsidR="00FC7868">
        <w:rPr>
          <w:b/>
          <w:bCs/>
        </w:rPr>
        <w:t>seven</w:t>
      </w:r>
      <w:r w:rsidR="605DC603" w:rsidRPr="16965F61">
        <w:rPr>
          <w:b/>
          <w:bCs/>
        </w:rPr>
        <w:t xml:space="preserve"> – firewalled from industry].</w:t>
      </w:r>
    </w:p>
    <w:p w14:paraId="192903B9" w14:textId="4341E399" w:rsidR="00BF12DD" w:rsidRPr="00BF12DD" w:rsidRDefault="5B4136C1" w:rsidP="009138E9">
      <w:pPr>
        <w:pStyle w:val="Heading2"/>
        <w:numPr>
          <w:ilvl w:val="1"/>
          <w:numId w:val="6"/>
        </w:numPr>
        <w:spacing w:line="360" w:lineRule="auto"/>
      </w:pPr>
      <w:bookmarkStart w:id="30" w:name="_Toc204281871"/>
      <w:r>
        <w:t xml:space="preserve">Application of </w:t>
      </w:r>
      <w:r w:rsidR="00C830BE">
        <w:t>Systems Engineering Approaches</w:t>
      </w:r>
      <w:bookmarkEnd w:id="30"/>
    </w:p>
    <w:p w14:paraId="24F08951" w14:textId="69A98AEB" w:rsidR="000C566E" w:rsidRDefault="509AE20C" w:rsidP="009138E9">
      <w:pPr>
        <w:spacing w:line="360" w:lineRule="auto"/>
        <w:jc w:val="both"/>
      </w:pPr>
      <w:r>
        <w:t xml:space="preserve">In this section, the SE approaches highlighted from the literature review are investigated </w:t>
      </w:r>
      <w:r w:rsidR="62794310">
        <w:t>further by applying them retrospectively to Project X</w:t>
      </w:r>
      <w:r w:rsidR="1C5C9EB2">
        <w:t xml:space="preserve">. Their potential effectiveness will be </w:t>
      </w:r>
      <w:r w:rsidR="6D22104E">
        <w:t>assessed</w:t>
      </w:r>
      <w:r w:rsidR="4B85CEEA">
        <w:t xml:space="preserve"> through</w:t>
      </w:r>
      <w:r w:rsidR="6D22104E">
        <w:t xml:space="preserve"> </w:t>
      </w:r>
      <w:r w:rsidR="3D5A89E8">
        <w:t xml:space="preserve">considerations </w:t>
      </w:r>
      <w:r w:rsidR="6D22104E">
        <w:t>of the limitations and challenges raised in an S2OC project</w:t>
      </w:r>
      <w:r w:rsidR="1A389E7F">
        <w:t xml:space="preserve"> setting</w:t>
      </w:r>
      <w:r w:rsidR="1F3AA1B7">
        <w:t xml:space="preserve">. This assessment will help to shape </w:t>
      </w:r>
      <w:r w:rsidR="0086351F">
        <w:t>the</w:t>
      </w:r>
      <w:r w:rsidR="332D4AD5">
        <w:t xml:space="preserve"> tailored </w:t>
      </w:r>
      <w:r w:rsidR="0086351F">
        <w:t xml:space="preserve">SE guidance for </w:t>
      </w:r>
      <w:r w:rsidR="332D4AD5">
        <w:t>future S2OC projects.</w:t>
      </w:r>
    </w:p>
    <w:p w14:paraId="18B748CE" w14:textId="3231706F" w:rsidR="2631A864" w:rsidRDefault="2631A864" w:rsidP="009138E9">
      <w:pPr>
        <w:pStyle w:val="Heading3"/>
        <w:numPr>
          <w:ilvl w:val="2"/>
          <w:numId w:val="6"/>
        </w:numPr>
        <w:spacing w:line="360" w:lineRule="auto"/>
      </w:pPr>
      <w:bookmarkStart w:id="31" w:name="_Toc204281872"/>
      <w:r>
        <w:t>Agile Scrum</w:t>
      </w:r>
      <w:bookmarkEnd w:id="31"/>
    </w:p>
    <w:p w14:paraId="3B010BE0" w14:textId="2EF36BB6" w:rsidR="0086351F" w:rsidRDefault="00041ACA" w:rsidP="009138E9">
      <w:pPr>
        <w:spacing w:line="360" w:lineRule="auto"/>
        <w:jc w:val="both"/>
      </w:pPr>
      <w:r>
        <w:t xml:space="preserve">Retrospectively applying the Agile Scrum framework to Project X offers potential avenues for addressing several of the identified limitations, particularly those related to team dynamics, stakeholder engagement, and responsiveness to emergent understanding. Scrum’s emphasis on short, iterative cycles (Sprints) could have provided a structure for the rapid development needed, with each Sprint </w:t>
      </w:r>
      <w:r w:rsidR="00270B51">
        <w:t xml:space="preserve">aiming to deliver a demonstrable increment of the payload system. For instance, early Sprints could have focussed on de-risking critical design elements or validating </w:t>
      </w:r>
      <w:r w:rsidR="00270292">
        <w:t xml:space="preserve">interfaces, aligning with the need for a design down-select within a </w:t>
      </w:r>
      <w:r w:rsidR="009236B1">
        <w:t>one-month period.</w:t>
      </w:r>
      <w:r w:rsidR="5B55CC05">
        <w:t xml:space="preserve"> Of the methods that were identified through the literature review, Agile Scrum is the closest approach to what was applied to Project X in </w:t>
      </w:r>
      <w:r w:rsidR="5B55CC05">
        <w:lastRenderedPageBreak/>
        <w:t>reality. The solution was incrementally developed, providing additional functionality with each new version, whilst the inherent pace of the project w</w:t>
      </w:r>
      <w:r w:rsidR="659EEE97">
        <w:t>as equivalent to that of a sprint.</w:t>
      </w:r>
    </w:p>
    <w:p w14:paraId="31042070" w14:textId="74FE5804" w:rsidR="009236B1" w:rsidRDefault="009236B1" w:rsidP="009138E9">
      <w:pPr>
        <w:spacing w:line="360" w:lineRule="auto"/>
        <w:jc w:val="both"/>
      </w:pPr>
      <w:r>
        <w:t>The roles within Scrum, such as</w:t>
      </w:r>
      <w:r w:rsidR="00AE6D0A">
        <w:t xml:space="preserve"> a</w:t>
      </w:r>
      <w:r>
        <w:t xml:space="preserve"> Product Owner responsible for managing requirements and a Scrum Master facilitating </w:t>
      </w:r>
      <w:r w:rsidR="00B10FC9">
        <w:t xml:space="preserve">the process, might have helped mitigate Limitation </w:t>
      </w:r>
      <w:r w:rsidR="00A84AE7">
        <w:t>5</w:t>
      </w:r>
      <w:r w:rsidR="00B10FC9">
        <w:t xml:space="preserve"> (Availability of critical stakeholders). While direct end-user contact was restricted, a designated Product Owner within Dstl, working closely with the military stakeholders acting as liaisons, could have maintained a prioritised Product Backlog. This backlog, representing evolving user and system requirements, would then feed into Sprint Planning. Daily Scrums could have improved team cohesion and knowledge sharing, potentially alleviating some of the strain on the WPTL and fostering the “multilearning” described by Bott &amp; Mesmer </w:t>
      </w:r>
      <w:sdt>
        <w:sdtPr>
          <w:id w:val="315922712"/>
          <w:citation/>
        </w:sdtPr>
        <w:sdtEndPr/>
        <w:sdtContent>
          <w:r w:rsidR="00B10FC9">
            <w:fldChar w:fldCharType="begin"/>
          </w:r>
          <w:r w:rsidR="00B10FC9">
            <w:instrText xml:space="preserve"> CITATION Bot20 \l 2057 </w:instrText>
          </w:r>
          <w:r w:rsidR="00B10FC9">
            <w:fldChar w:fldCharType="separate"/>
          </w:r>
          <w:r w:rsidR="000D7D95" w:rsidRPr="000D7D95">
            <w:rPr>
              <w:noProof/>
            </w:rPr>
            <w:t>[8]</w:t>
          </w:r>
          <w:r w:rsidR="00B10FC9">
            <w:fldChar w:fldCharType="end"/>
          </w:r>
        </w:sdtContent>
      </w:sdt>
      <w:r w:rsidR="001017EA">
        <w:t xml:space="preserve"> (Limitation </w:t>
      </w:r>
      <w:r w:rsidR="00A84AE7">
        <w:t>4</w:t>
      </w:r>
      <w:r w:rsidR="001017EA">
        <w:t xml:space="preserve"> – Size and skill mix). Regular Sprint Reviews could have provided a forum for presenting progress to Dstl internal stakeholders and the liaising military personnel, allowing for quicker feedback than might have occurred otherwise, even if indirect.</w:t>
      </w:r>
    </w:p>
    <w:p w14:paraId="50B06E3A" w14:textId="78383BCF" w:rsidR="2D84ED8C" w:rsidRDefault="001017EA" w:rsidP="009138E9">
      <w:pPr>
        <w:spacing w:line="360" w:lineRule="auto"/>
        <w:jc w:val="both"/>
      </w:pPr>
      <w:r>
        <w:t xml:space="preserve">However, applying Scrum </w:t>
      </w:r>
      <w:r w:rsidR="007031DB">
        <w:t>rigorously</w:t>
      </w:r>
      <w:r>
        <w:t xml:space="preserve"> would have presented its own challenges. The formation of a self-organising, multidisciplinary team as advocated by </w:t>
      </w:r>
      <w:r w:rsidR="00904883">
        <w:t xml:space="preserve">Scrum </w:t>
      </w:r>
      <w:sdt>
        <w:sdtPr>
          <w:id w:val="-304006079"/>
          <w:citation/>
        </w:sdtPr>
        <w:sdtEndPr/>
        <w:sdtContent>
          <w:r w:rsidR="00904883">
            <w:fldChar w:fldCharType="begin"/>
          </w:r>
          <w:r w:rsidR="00904883">
            <w:instrText xml:space="preserve"> CITATION Bot20 \l 2057 </w:instrText>
          </w:r>
          <w:r w:rsidR="00904883">
            <w:fldChar w:fldCharType="separate"/>
          </w:r>
          <w:r w:rsidR="000D7D95" w:rsidRPr="000D7D95">
            <w:rPr>
              <w:noProof/>
            </w:rPr>
            <w:t>[8]</w:t>
          </w:r>
          <w:r w:rsidR="00904883">
            <w:fldChar w:fldCharType="end"/>
          </w:r>
        </w:sdtContent>
      </w:sdt>
      <w:r w:rsidR="00904883">
        <w:t>, would have been difficult given the predefined roles and the issues with SME availabilit</w:t>
      </w:r>
      <w:r w:rsidR="00026BF7">
        <w:t>y (Limitation 2). Committing SMEs to fixed-length Sprints might have been impractical. Furthermore, Scrum’s typical application in software development can be less straightforward when significant hardware development and external manufacturing dependencies are involved</w:t>
      </w:r>
      <w:r w:rsidR="00024821">
        <w:t xml:space="preserve">, as with the SAFU designer and payload manufacturer (Limitation </w:t>
      </w:r>
      <w:r w:rsidR="00A84AE7">
        <w:t>7</w:t>
      </w:r>
      <w:r w:rsidR="00024821">
        <w:t xml:space="preserve"> – Firewalled from industry)</w:t>
      </w:r>
      <w:r w:rsidR="00E429B2">
        <w:t xml:space="preserve">. Effective Scrum relies on close collaboration with all parties, including industry, which the existing contractual firewalls would have severely hampered. Integrating formal SE activities and documentation needed for a </w:t>
      </w:r>
      <w:r w:rsidR="000510B7">
        <w:t>qualified payload system within rapid sprint cycles would also require careful adaptation.</w:t>
      </w:r>
    </w:p>
    <w:p w14:paraId="10D0CA01" w14:textId="0EE8D93F" w:rsidR="72F217E7" w:rsidRDefault="72F217E7" w:rsidP="009138E9">
      <w:pPr>
        <w:pStyle w:val="Heading3"/>
        <w:spacing w:line="360" w:lineRule="auto"/>
      </w:pPr>
      <w:bookmarkStart w:id="32" w:name="_Toc204281873"/>
      <w:r>
        <w:t>4.2.2.</w:t>
      </w:r>
      <w:r>
        <w:tab/>
        <w:t xml:space="preserve">Spiral </w:t>
      </w:r>
      <w:r w:rsidR="6696C852">
        <w:t>Model</w:t>
      </w:r>
      <w:bookmarkEnd w:id="32"/>
    </w:p>
    <w:p w14:paraId="1FC27759" w14:textId="0FD27534" w:rsidR="2D84ED8C" w:rsidRDefault="007C024A" w:rsidP="009138E9">
      <w:pPr>
        <w:spacing w:line="360" w:lineRule="auto"/>
        <w:jc w:val="both"/>
      </w:pPr>
      <w:r>
        <w:t>The Spiral Model’s inherent risk-driven approach could have offered significant benefits to Project X, particularly given the right timescales and the need for a qualified system. Each cycle of the spiral, explicitly incorporating planning, risk analysis, engineering</w:t>
      </w:r>
      <w:r w:rsidR="005513FA">
        <w:t xml:space="preserve">, and evaluation, could have systematically addressed the highest-priority risks associated with the payload development. For example, an initial </w:t>
      </w:r>
      <w:r w:rsidR="00FB30BE">
        <w:t xml:space="preserve">spiral cycle could have focussed entirely on firming up the interpreted requirements and critical interface definitions, with risk analysis </w:t>
      </w:r>
      <w:r w:rsidR="00850A25">
        <w:t xml:space="preserve">centred on Limitation </w:t>
      </w:r>
      <w:r w:rsidR="00A84AE7">
        <w:t>5</w:t>
      </w:r>
      <w:r w:rsidR="00850A25">
        <w:t xml:space="preserve"> (Availability of critical stakeholders) and its impact on achieving </w:t>
      </w:r>
      <w:r w:rsidR="007E34D1">
        <w:t xml:space="preserve">a fit-for-purpose </w:t>
      </w:r>
      <w:r w:rsidR="00D76D70">
        <w:t>design, manufacturing feasibility with the industry partners, and energetic trials planning.</w:t>
      </w:r>
    </w:p>
    <w:p w14:paraId="17CFAFE4" w14:textId="37D36A1B" w:rsidR="00D76D70" w:rsidRDefault="008B15B6" w:rsidP="009138E9">
      <w:pPr>
        <w:spacing w:line="360" w:lineRule="auto"/>
        <w:jc w:val="both"/>
      </w:pPr>
      <w:r>
        <w:lastRenderedPageBreak/>
        <w:t xml:space="preserve">This methodology </w:t>
      </w:r>
      <w:r w:rsidR="000B10AB">
        <w:t xml:space="preserve">could have directly addressed the problems noted with the remedial action for Limitation 1 (tight project timescales), where the “simple” solution risked not fully meeting requirements and incurring redesign costs. By forcing an explicit risk assessment at each iteration, the Spiral Model might have led to a more robust initial concept or highlighted the </w:t>
      </w:r>
      <w:r w:rsidR="75B462D9">
        <w:t>trade-offs</w:t>
      </w:r>
      <w:r w:rsidR="000B10AB">
        <w:t xml:space="preserve"> more clearly. For instance, the risk of “intermittent support from SMEs” (Limitation 2) could be a standing item in each risk analysis phase, prompting proactive engagement strategies or contingency planning.</w:t>
      </w:r>
    </w:p>
    <w:p w14:paraId="66F8889E" w14:textId="1668B5DD" w:rsidR="000B10AB" w:rsidRDefault="00F24C69" w:rsidP="009138E9">
      <w:pPr>
        <w:spacing w:line="360" w:lineRule="auto"/>
        <w:jc w:val="both"/>
      </w:pPr>
      <w:r>
        <w:t>The challenge in applying the Spiral Model to Project X would have been the discipline required to conduct thorough risk analysis and evaluation phases within the compressed timeframe. With a design down-select needed quickly, there might have been pressure to c</w:t>
      </w:r>
      <w:r w:rsidR="006E1042">
        <w:t xml:space="preserve">urtail these crucial analytical phases. Effective implementation also relies on stakeholders (including </w:t>
      </w:r>
      <w:r w:rsidR="008845C7">
        <w:t xml:space="preserve">military personnel and industry partners) actively participating in the evaluation at the end of each cycle. While beneficial for risk management, the overhead of managing multiple full spiral cycles for distinct deliverables </w:t>
      </w:r>
      <w:r w:rsidR="00836C0E">
        <w:t>within a tight timescale might have been perceived as too slow unless the cycles were very short and sharply focussed.</w:t>
      </w:r>
    </w:p>
    <w:p w14:paraId="34E29188" w14:textId="5F756868" w:rsidR="4CDCCD12" w:rsidRDefault="4CDCCD12" w:rsidP="009138E9">
      <w:pPr>
        <w:pStyle w:val="Heading3"/>
        <w:spacing w:line="360" w:lineRule="auto"/>
      </w:pPr>
      <w:bookmarkStart w:id="33" w:name="_Toc204281874"/>
      <w:r>
        <w:t>4.2.3. Dynamic Systems Development Method (DSDM)</w:t>
      </w:r>
      <w:bookmarkEnd w:id="33"/>
    </w:p>
    <w:p w14:paraId="45A0B7D8" w14:textId="26B7BD26" w:rsidR="008B77BD" w:rsidRDefault="008A1B96" w:rsidP="009138E9">
      <w:pPr>
        <w:spacing w:line="360" w:lineRule="auto"/>
        <w:jc w:val="both"/>
      </w:pPr>
      <w:r>
        <w:t>DSDM</w:t>
      </w:r>
      <w:r w:rsidR="00647A37">
        <w:t xml:space="preserve"> has a strong emphasis on </w:t>
      </w:r>
      <w:r w:rsidR="00EE0C38">
        <w:t xml:space="preserve">being “fit for business purpose” and its MoSCoW </w:t>
      </w:r>
      <w:r w:rsidR="00046965">
        <w:t>prioritisation technique</w:t>
      </w:r>
      <w:r w:rsidR="00D67D64">
        <w:t xml:space="preserve"> appea</w:t>
      </w:r>
      <w:r w:rsidR="002631FC">
        <w:t xml:space="preserve">rs well suited to addressing Project X’s core challenge: delivering a viable solution under extreme time pressure </w:t>
      </w:r>
      <w:r w:rsidR="00990A97">
        <w:t>(Limitation 1). The MoSCoW framework could have provided a transparent and collab</w:t>
      </w:r>
      <w:r w:rsidR="002B2D87">
        <w:t xml:space="preserve">orative mechanism for the </w:t>
      </w:r>
      <w:r w:rsidR="00A84AE7">
        <w:t>project team</w:t>
      </w:r>
      <w:r w:rsidR="002B2D87">
        <w:t>, including</w:t>
      </w:r>
      <w:r w:rsidR="00035DA6">
        <w:t xml:space="preserve"> </w:t>
      </w:r>
      <w:r w:rsidR="002B2D87">
        <w:t xml:space="preserve">liaising </w:t>
      </w:r>
      <w:r w:rsidR="00035DA6">
        <w:t xml:space="preserve">with </w:t>
      </w:r>
      <w:r w:rsidR="002B2D87">
        <w:t>military stakeholders, to define and agree upon the essential (“Must have”) function</w:t>
      </w:r>
      <w:r w:rsidR="004932B4">
        <w:t xml:space="preserve">alities for the initial solution. This would directly tackle the issues arising from Limitation </w:t>
      </w:r>
      <w:r w:rsidR="00A84AE7">
        <w:t>5</w:t>
      </w:r>
      <w:r w:rsidR="004932B4">
        <w:t xml:space="preserve"> (Availability of critical stakeholders) by forcing a clear, albeit potentially in</w:t>
      </w:r>
      <w:r w:rsidR="00BE47D7">
        <w:t>f</w:t>
      </w:r>
      <w:r w:rsidR="004932B4">
        <w:t>erred, set of</w:t>
      </w:r>
      <w:r w:rsidR="00BE47D7">
        <w:t xml:space="preserve"> priorities for the initial system. It could also help manage expectations regarding what could be delivered within such a short period, mitigating the risk of the </w:t>
      </w:r>
      <w:r w:rsidR="00311757">
        <w:t>initial</w:t>
      </w:r>
      <w:r w:rsidR="00F642D5">
        <w:t xml:space="preserve"> solution only partially meeting the requirements.</w:t>
      </w:r>
    </w:p>
    <w:p w14:paraId="7C3A6B6B" w14:textId="6883B366" w:rsidR="008B77BD" w:rsidRDefault="008B77BD" w:rsidP="009138E9">
      <w:pPr>
        <w:spacing w:line="360" w:lineRule="auto"/>
        <w:jc w:val="both"/>
      </w:pPr>
      <w:r>
        <w:t xml:space="preserve">DSDM’s principles, such as iterative development and frequent delivery of increments, align with the idea of spiral development mentioned in the remedial action for Limitation 1. Furthermore, its emphasis on empowered teams and clear roles could have helped with the challenges of team skill mix and workload (Limitation </w:t>
      </w:r>
      <w:r w:rsidR="00311757">
        <w:t>4</w:t>
      </w:r>
      <w:r>
        <w:t>).</w:t>
      </w:r>
    </w:p>
    <w:p w14:paraId="335678E2" w14:textId="7C6DE1D2" w:rsidR="2D84ED8C" w:rsidRDefault="008B77BD" w:rsidP="009138E9">
      <w:pPr>
        <w:spacing w:line="360" w:lineRule="auto"/>
        <w:jc w:val="both"/>
      </w:pPr>
      <w:r>
        <w:t>However, DSDM’s effectiveness hinges on active user involvement throughout the project and an environment that support</w:t>
      </w:r>
      <w:r w:rsidR="00A23EEB">
        <w:t>s</w:t>
      </w:r>
      <w:r w:rsidR="004932B4">
        <w:t xml:space="preserve"> </w:t>
      </w:r>
      <w:r w:rsidR="00A23EEB">
        <w:t xml:space="preserve">rapid iteration and decision-making. The indirect communication with the end-user (limitation </w:t>
      </w:r>
      <w:r w:rsidR="00311757">
        <w:t>5</w:t>
      </w:r>
      <w:r w:rsidR="00A23EEB">
        <w:t>) and the “firewalled” interactions with industry partners (limitation</w:t>
      </w:r>
      <w:r w:rsidR="00035DA6">
        <w:t xml:space="preserve"> </w:t>
      </w:r>
      <w:r w:rsidR="00311757">
        <w:t>7</w:t>
      </w:r>
      <w:r w:rsidR="00A23EEB">
        <w:t xml:space="preserve">) would have posed significant obstacles </w:t>
      </w:r>
      <w:r w:rsidR="005D7998">
        <w:t xml:space="preserve">to DSDM’s collaborative principles. For DSDM to work, the liaising </w:t>
      </w:r>
      <w:r w:rsidR="005D7998">
        <w:lastRenderedPageBreak/>
        <w:t>military stakeholders would need to be empowered to make decisions on behalf of the end-user at the pace required by the DSDM lifecycle. The existing organisational structures and communication barriers might have made it difficult to implement DSDM effectively without significant adaptation or concessions from the wider stakeholder community.</w:t>
      </w:r>
      <w:r w:rsidR="002B2D87">
        <w:t xml:space="preserve"> </w:t>
      </w:r>
    </w:p>
    <w:p w14:paraId="77065AEA" w14:textId="5D1B8AF5" w:rsidR="2631A864" w:rsidRDefault="2631A864" w:rsidP="009138E9">
      <w:pPr>
        <w:pStyle w:val="Heading3"/>
        <w:spacing w:line="360" w:lineRule="auto"/>
      </w:pPr>
      <w:bookmarkStart w:id="34" w:name="_Toc204281875"/>
      <w:r>
        <w:t>4.2.</w:t>
      </w:r>
      <w:r w:rsidR="07974E07">
        <w:t>4</w:t>
      </w:r>
      <w:r>
        <w:t>.</w:t>
      </w:r>
      <w:r>
        <w:tab/>
        <w:t>Model Based Systems Engineering</w:t>
      </w:r>
      <w:bookmarkEnd w:id="34"/>
    </w:p>
    <w:p w14:paraId="53E2BE7E" w14:textId="70D1A0EF" w:rsidR="40914181" w:rsidRDefault="005D7998" w:rsidP="009138E9">
      <w:pPr>
        <w:spacing w:line="360" w:lineRule="auto"/>
        <w:jc w:val="both"/>
      </w:pPr>
      <w:r>
        <w:t xml:space="preserve">Adopting an MBSE approach for Project X, even a lightweight version, could have provided a powerful means to manage complexity, improve communication, and maintain a coherent technical baseline despite the distributed team and communication challenges. Given the limited size of the core technical team and the WPTL’s significant workload (Limitation 3), a system model could have served as a central repository for requirements (even those inferred by SMEs, as per limitation </w:t>
      </w:r>
      <w:r w:rsidR="00035DA6">
        <w:t>5</w:t>
      </w:r>
      <w:r>
        <w:t>)</w:t>
      </w:r>
      <w:r w:rsidR="00035DA6">
        <w:t>,</w:t>
      </w:r>
      <w:r>
        <w:t xml:space="preserve"> system architecture, interface definitions, and design decisions. This shared understanding could have been invaluable for coordinating efforts between the Dstl team, the various SMEs, and </w:t>
      </w:r>
      <w:r w:rsidR="00292FC7">
        <w:t>industry partners.</w:t>
      </w:r>
    </w:p>
    <w:p w14:paraId="09D185E8" w14:textId="2ECEEA70" w:rsidR="00292FC7" w:rsidRDefault="00292FC7" w:rsidP="009138E9">
      <w:pPr>
        <w:spacing w:line="360" w:lineRule="auto"/>
        <w:jc w:val="both"/>
      </w:pPr>
      <w:r>
        <w:t xml:space="preserve">For instance, a system model could have precisely defined the interfaces between the Dstl-designed payload and the industry-provided platform, potentially reducing ambiguity and miscommunication exacerbated by limitation </w:t>
      </w:r>
      <w:r w:rsidR="00311757">
        <w:t xml:space="preserve">7 </w:t>
      </w:r>
      <w:r>
        <w:t xml:space="preserve">(firewalled from industry). Changes to one part of the system could be analysed for their impact on other parts, aiding in the rapid design down-select process. This could also support the generation of documentation required for a “qualified payload system” more efficiently than traditional document-centric approaches. As noted in the literature review from the CoP discussions, MBSE has been applied in </w:t>
      </w:r>
      <w:r w:rsidR="00B070F7">
        <w:t>MOD</w:t>
      </w:r>
      <w:r>
        <w:t xml:space="preserve"> procurement, and its principles could be scaled down for rapid S2OC projects.</w:t>
      </w:r>
    </w:p>
    <w:p w14:paraId="0FF4BE09" w14:textId="4A25BDA8" w:rsidR="00292FC7" w:rsidRDefault="00292FC7" w:rsidP="009138E9">
      <w:pPr>
        <w:spacing w:line="360" w:lineRule="auto"/>
        <w:jc w:val="both"/>
      </w:pPr>
      <w:r>
        <w:t>The main challenges to implementing MBSE on Project X would have been the steep learning curve associated with MBSE tools and methodologies, especially within a six-month project where team members might not already possess these skills. The effort to establish a useful model quickly without it becoming an impediment would be critical. There</w:t>
      </w:r>
      <w:r w:rsidR="00311757">
        <w:t xml:space="preserve"> i</w:t>
      </w:r>
      <w:r>
        <w:t xml:space="preserve">s also a risk </w:t>
      </w:r>
      <w:r w:rsidR="00627989">
        <w:t>of requiring specific software and expertise that might not be readily available or justifiable for a short, urgent project. However, even a simplified, diagrammatic modelling approach focusing on key interfaces, functions, and requirements traceability, perhaps using less formal tools initially, could have yielded benefits in clarity and communication for the hard-pressed technical team.</w:t>
      </w:r>
    </w:p>
    <w:p w14:paraId="7A53EFDA" w14:textId="77777777" w:rsidR="00F25518" w:rsidRDefault="00F25518" w:rsidP="009138E9">
      <w:pPr>
        <w:pStyle w:val="Heading1"/>
        <w:numPr>
          <w:ilvl w:val="0"/>
          <w:numId w:val="6"/>
        </w:numPr>
        <w:spacing w:line="360" w:lineRule="auto"/>
        <w:sectPr w:rsidR="00F25518">
          <w:pgSz w:w="11906" w:h="16838"/>
          <w:pgMar w:top="1440" w:right="1440" w:bottom="1440" w:left="1440" w:header="708" w:footer="708" w:gutter="0"/>
          <w:cols w:space="708"/>
          <w:docGrid w:linePitch="360"/>
        </w:sectPr>
      </w:pPr>
    </w:p>
    <w:p w14:paraId="0890B24A" w14:textId="63F03842" w:rsidR="000C566E" w:rsidRDefault="000C566E" w:rsidP="009138E9">
      <w:pPr>
        <w:pStyle w:val="Heading1"/>
        <w:numPr>
          <w:ilvl w:val="0"/>
          <w:numId w:val="6"/>
        </w:numPr>
        <w:spacing w:line="360" w:lineRule="auto"/>
      </w:pPr>
      <w:bookmarkStart w:id="35" w:name="_Toc204281876"/>
      <w:r>
        <w:lastRenderedPageBreak/>
        <w:t xml:space="preserve">Systems Engineering </w:t>
      </w:r>
      <w:r w:rsidR="00BA100C">
        <w:t>Toolkit</w:t>
      </w:r>
      <w:bookmarkEnd w:id="35"/>
    </w:p>
    <w:p w14:paraId="6B9B7FBD" w14:textId="45AC37D0" w:rsidR="000C566E" w:rsidRDefault="00BA100C" w:rsidP="009138E9">
      <w:pPr>
        <w:spacing w:line="360" w:lineRule="auto"/>
        <w:jc w:val="both"/>
      </w:pPr>
      <w:r>
        <w:t xml:space="preserve">Below </w:t>
      </w:r>
      <w:r w:rsidR="008553A4">
        <w:t>is a snapshot of the Systems Engineering Toolkit</w:t>
      </w:r>
      <w:r w:rsidR="00542A85">
        <w:t xml:space="preserve"> (</w:t>
      </w:r>
      <w:r w:rsidR="00542A85">
        <w:fldChar w:fldCharType="begin"/>
      </w:r>
      <w:r w:rsidR="00542A85">
        <w:instrText xml:space="preserve"> REF _Ref201784460 \h </w:instrText>
      </w:r>
      <w:r w:rsidR="009138E9">
        <w:instrText xml:space="preserve"> \* MERGEFORMAT </w:instrText>
      </w:r>
      <w:r w:rsidR="00542A85">
        <w:fldChar w:fldCharType="separate"/>
      </w:r>
      <w:r w:rsidR="000D7D95">
        <w:t xml:space="preserve">Table </w:t>
      </w:r>
      <w:r w:rsidR="000D7D95">
        <w:rPr>
          <w:noProof/>
        </w:rPr>
        <w:t>3</w:t>
      </w:r>
      <w:r w:rsidR="00542A85">
        <w:fldChar w:fldCharType="end"/>
      </w:r>
      <w:r w:rsidR="00542A85">
        <w:t>)</w:t>
      </w:r>
      <w:r w:rsidR="008553A4">
        <w:t xml:space="preserve"> that has been derived from the SE approaches and methodologies discussed within the literature review</w:t>
      </w:r>
      <w:r w:rsidR="003F25AA">
        <w:t>.</w:t>
      </w:r>
      <w:r w:rsidR="00854CEF">
        <w:t xml:space="preserve"> For this academic piece of writing, an exhaustive tool has not been </w:t>
      </w:r>
      <w:r w:rsidR="00524E69">
        <w:t xml:space="preserve">developed, but the scope and principles of the tool are accurate of a solution that </w:t>
      </w:r>
      <w:r w:rsidR="00A84AE7">
        <w:t>could</w:t>
      </w:r>
      <w:r w:rsidR="0099461A">
        <w:t xml:space="preserve"> be deployed within Dstl. </w:t>
      </w:r>
      <w:r w:rsidR="00064339">
        <w:t>Please note that MBSE has not been mentioned within the table. This is due to</w:t>
      </w:r>
      <w:r w:rsidR="001B1F8C">
        <w:t xml:space="preserve"> MBSE effectively operating as a digital wrapper for all other existing SE frameworks</w:t>
      </w:r>
      <w:r w:rsidR="00383626">
        <w:t>, so any of the tools identified could be incorporated into SE models</w:t>
      </w:r>
      <w:r w:rsidR="00542A85">
        <w:t xml:space="preserve"> if a user so desires.</w:t>
      </w:r>
    </w:p>
    <w:p w14:paraId="1E5447E7" w14:textId="77777777" w:rsidR="003F25AA" w:rsidRDefault="003F25AA" w:rsidP="009138E9">
      <w:pPr>
        <w:spacing w:line="360" w:lineRule="auto"/>
        <w:jc w:val="both"/>
        <w:sectPr w:rsidR="003F25AA">
          <w:pgSz w:w="11906" w:h="16838"/>
          <w:pgMar w:top="1440" w:right="1440" w:bottom="1440" w:left="1440" w:header="708" w:footer="708" w:gutter="0"/>
          <w:cols w:space="708"/>
          <w:docGrid w:linePitch="360"/>
        </w:sectPr>
      </w:pPr>
    </w:p>
    <w:p w14:paraId="42F84D46" w14:textId="735DE8AA" w:rsidR="00542A85" w:rsidRDefault="00542A85" w:rsidP="009138E9">
      <w:pPr>
        <w:pStyle w:val="Caption"/>
        <w:keepNext/>
        <w:spacing w:line="360" w:lineRule="auto"/>
      </w:pPr>
      <w:bookmarkStart w:id="36" w:name="_Ref201784460"/>
      <w:bookmarkStart w:id="37" w:name="_Toc204281897"/>
      <w:r>
        <w:lastRenderedPageBreak/>
        <w:t xml:space="preserve">Table </w:t>
      </w:r>
      <w:r>
        <w:fldChar w:fldCharType="begin"/>
      </w:r>
      <w:r>
        <w:instrText>SEQ Table \* ARABIC</w:instrText>
      </w:r>
      <w:r>
        <w:fldChar w:fldCharType="separate"/>
      </w:r>
      <w:r w:rsidR="000D7D95">
        <w:rPr>
          <w:noProof/>
        </w:rPr>
        <w:t>3</w:t>
      </w:r>
      <w:r>
        <w:fldChar w:fldCharType="end"/>
      </w:r>
      <w:bookmarkEnd w:id="36"/>
      <w:r>
        <w:t xml:space="preserve"> - Systems Engineering Toolkit</w:t>
      </w:r>
      <w:bookmarkEnd w:id="37"/>
    </w:p>
    <w:tbl>
      <w:tblPr>
        <w:tblStyle w:val="TableGrid"/>
        <w:tblW w:w="0" w:type="auto"/>
        <w:tblLook w:val="04A0" w:firstRow="1" w:lastRow="0" w:firstColumn="1" w:lastColumn="0" w:noHBand="0" w:noVBand="1"/>
      </w:tblPr>
      <w:tblGrid>
        <w:gridCol w:w="1893"/>
        <w:gridCol w:w="4596"/>
        <w:gridCol w:w="2268"/>
        <w:gridCol w:w="1729"/>
        <w:gridCol w:w="1776"/>
        <w:gridCol w:w="1686"/>
      </w:tblGrid>
      <w:tr w:rsidR="00086152" w14:paraId="1FAA33C8" w14:textId="77777777" w:rsidTr="236C730D">
        <w:tc>
          <w:tcPr>
            <w:tcW w:w="13948" w:type="dxa"/>
            <w:gridSpan w:val="6"/>
            <w:shd w:val="clear" w:color="auto" w:fill="AEAAAA" w:themeFill="background2" w:themeFillShade="BF"/>
          </w:tcPr>
          <w:p w14:paraId="0ABA1452" w14:textId="499427FE" w:rsidR="00086152" w:rsidRPr="00197A0B" w:rsidRDefault="00086152" w:rsidP="009138E9">
            <w:pPr>
              <w:spacing w:line="360" w:lineRule="auto"/>
              <w:rPr>
                <w:b/>
                <w:bCs/>
              </w:rPr>
            </w:pPr>
            <w:r w:rsidRPr="00197A0B">
              <w:rPr>
                <w:b/>
                <w:bCs/>
              </w:rPr>
              <w:t>Problem Structuring &amp; Scoping</w:t>
            </w:r>
          </w:p>
        </w:tc>
      </w:tr>
      <w:tr w:rsidR="00051845" w14:paraId="34F7043F" w14:textId="77777777" w:rsidTr="236C730D">
        <w:tc>
          <w:tcPr>
            <w:tcW w:w="1901" w:type="dxa"/>
          </w:tcPr>
          <w:p w14:paraId="3AE4E0A2" w14:textId="77777777" w:rsidR="00E57EF6" w:rsidRPr="00197A0B" w:rsidRDefault="00E57EF6" w:rsidP="009138E9">
            <w:pPr>
              <w:spacing w:line="360" w:lineRule="auto"/>
              <w:rPr>
                <w:b/>
                <w:bCs/>
                <w:u w:val="single"/>
              </w:rPr>
            </w:pPr>
            <w:r w:rsidRPr="00197A0B">
              <w:rPr>
                <w:b/>
                <w:bCs/>
                <w:u w:val="single"/>
              </w:rPr>
              <w:t>Method/Tool (Framework)</w:t>
            </w:r>
          </w:p>
        </w:tc>
        <w:tc>
          <w:tcPr>
            <w:tcW w:w="4506" w:type="dxa"/>
          </w:tcPr>
          <w:p w14:paraId="798A6929" w14:textId="77777777" w:rsidR="00E57EF6" w:rsidRPr="00197A0B" w:rsidRDefault="00E57EF6" w:rsidP="009138E9">
            <w:pPr>
              <w:spacing w:line="360" w:lineRule="auto"/>
              <w:rPr>
                <w:b/>
                <w:bCs/>
                <w:u w:val="single"/>
              </w:rPr>
            </w:pPr>
            <w:r w:rsidRPr="00197A0B">
              <w:rPr>
                <w:b/>
                <w:bCs/>
                <w:u w:val="single"/>
              </w:rPr>
              <w:t>Description</w:t>
            </w:r>
          </w:p>
        </w:tc>
        <w:tc>
          <w:tcPr>
            <w:tcW w:w="2326" w:type="dxa"/>
          </w:tcPr>
          <w:p w14:paraId="4DF14095" w14:textId="77777777" w:rsidR="00E57EF6" w:rsidRPr="00197A0B" w:rsidRDefault="00E57EF6" w:rsidP="009138E9">
            <w:pPr>
              <w:spacing w:line="360" w:lineRule="auto"/>
              <w:rPr>
                <w:b/>
                <w:bCs/>
                <w:u w:val="single"/>
              </w:rPr>
            </w:pPr>
            <w:r w:rsidRPr="00197A0B">
              <w:rPr>
                <w:b/>
                <w:bCs/>
                <w:u w:val="single"/>
              </w:rPr>
              <w:t>Purpose</w:t>
            </w:r>
          </w:p>
        </w:tc>
        <w:tc>
          <w:tcPr>
            <w:tcW w:w="1743" w:type="dxa"/>
          </w:tcPr>
          <w:p w14:paraId="3B47632E" w14:textId="77777777" w:rsidR="00E57EF6" w:rsidRPr="00197A0B" w:rsidRDefault="00E57EF6" w:rsidP="009138E9">
            <w:pPr>
              <w:spacing w:line="360" w:lineRule="auto"/>
              <w:rPr>
                <w:b/>
                <w:bCs/>
                <w:u w:val="single"/>
              </w:rPr>
            </w:pPr>
            <w:r w:rsidRPr="00197A0B">
              <w:rPr>
                <w:b/>
                <w:bCs/>
                <w:u w:val="single"/>
              </w:rPr>
              <w:t>When to use</w:t>
            </w:r>
          </w:p>
        </w:tc>
        <w:tc>
          <w:tcPr>
            <w:tcW w:w="1776" w:type="dxa"/>
          </w:tcPr>
          <w:p w14:paraId="3CB4A764" w14:textId="77777777" w:rsidR="00E57EF6" w:rsidRPr="00197A0B" w:rsidRDefault="00E57EF6" w:rsidP="009138E9">
            <w:pPr>
              <w:spacing w:line="360" w:lineRule="auto"/>
              <w:rPr>
                <w:b/>
                <w:bCs/>
                <w:u w:val="single"/>
              </w:rPr>
            </w:pPr>
            <w:r w:rsidRPr="00197A0B">
              <w:rPr>
                <w:b/>
                <w:bCs/>
                <w:u w:val="single"/>
              </w:rPr>
              <w:t>Benefits</w:t>
            </w:r>
          </w:p>
        </w:tc>
        <w:tc>
          <w:tcPr>
            <w:tcW w:w="1696" w:type="dxa"/>
          </w:tcPr>
          <w:p w14:paraId="79866C55" w14:textId="77777777" w:rsidR="00E57EF6" w:rsidRPr="00197A0B" w:rsidRDefault="00E57EF6" w:rsidP="009138E9">
            <w:pPr>
              <w:spacing w:line="360" w:lineRule="auto"/>
              <w:rPr>
                <w:b/>
                <w:bCs/>
                <w:u w:val="single"/>
              </w:rPr>
            </w:pPr>
            <w:r w:rsidRPr="00197A0B">
              <w:rPr>
                <w:b/>
                <w:bCs/>
                <w:u w:val="single"/>
              </w:rPr>
              <w:t>Limitations</w:t>
            </w:r>
          </w:p>
        </w:tc>
      </w:tr>
      <w:tr w:rsidR="00051845" w14:paraId="06AAC046" w14:textId="77777777" w:rsidTr="236C730D">
        <w:tc>
          <w:tcPr>
            <w:tcW w:w="1901" w:type="dxa"/>
          </w:tcPr>
          <w:p w14:paraId="41540C02" w14:textId="77777777" w:rsidR="00086152" w:rsidRDefault="00086152" w:rsidP="009138E9">
            <w:pPr>
              <w:spacing w:line="360" w:lineRule="auto"/>
            </w:pPr>
            <w:r>
              <w:t>Rich Picture (Systems thinking)</w:t>
            </w:r>
          </w:p>
        </w:tc>
        <w:tc>
          <w:tcPr>
            <w:tcW w:w="4506" w:type="dxa"/>
          </w:tcPr>
          <w:p w14:paraId="599DC5BD" w14:textId="77777777" w:rsidR="00086152" w:rsidRDefault="00086152" w:rsidP="009138E9">
            <w:pPr>
              <w:spacing w:line="360" w:lineRule="auto"/>
              <w:rPr>
                <w:noProof/>
              </w:rPr>
            </w:pPr>
            <w:r>
              <w:rPr>
                <w:noProof/>
              </w:rPr>
              <w:t>Informal, collaborative drawing capturing the elements and relationships of a complex problem.</w:t>
            </w:r>
          </w:p>
          <w:p w14:paraId="67CBE7E0" w14:textId="77777777" w:rsidR="00296605" w:rsidRDefault="00296605" w:rsidP="009138E9">
            <w:pPr>
              <w:keepNext/>
              <w:spacing w:line="360" w:lineRule="auto"/>
            </w:pPr>
            <w:r>
              <w:rPr>
                <w:noProof/>
              </w:rPr>
              <w:drawing>
                <wp:inline distT="0" distB="0" distL="0" distR="0" wp14:anchorId="1E95633E" wp14:editId="61650D68">
                  <wp:extent cx="2703372" cy="1857375"/>
                  <wp:effectExtent l="0" t="0" r="1905" b="0"/>
                  <wp:docPr id="73171659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24593" cy="1871955"/>
                          </a:xfrm>
                          <a:prstGeom prst="rect">
                            <a:avLst/>
                          </a:prstGeom>
                          <a:noFill/>
                        </pic:spPr>
                      </pic:pic>
                    </a:graphicData>
                  </a:graphic>
                </wp:inline>
              </w:drawing>
            </w:r>
          </w:p>
          <w:p w14:paraId="505D74EE" w14:textId="2D0F971E" w:rsidR="00296605" w:rsidRPr="00451BA5" w:rsidRDefault="00296605" w:rsidP="009138E9">
            <w:pPr>
              <w:pStyle w:val="Caption"/>
              <w:spacing w:line="360" w:lineRule="auto"/>
              <w:rPr>
                <w:noProof/>
              </w:rPr>
            </w:pPr>
            <w:bookmarkStart w:id="38" w:name="_Toc204281887"/>
            <w:r>
              <w:t xml:space="preserve">Figure </w:t>
            </w:r>
            <w:r>
              <w:fldChar w:fldCharType="begin"/>
            </w:r>
            <w:r>
              <w:instrText>SEQ Figure \* ARABIC</w:instrText>
            </w:r>
            <w:r>
              <w:fldChar w:fldCharType="separate"/>
            </w:r>
            <w:r w:rsidR="000D7D95">
              <w:rPr>
                <w:noProof/>
              </w:rPr>
              <w:t>4</w:t>
            </w:r>
            <w:r>
              <w:fldChar w:fldCharType="end"/>
            </w:r>
            <w:r>
              <w:t xml:space="preserve"> - Rich picture example </w:t>
            </w:r>
            <w:sdt>
              <w:sdtPr>
                <w:id w:val="-1622062144"/>
                <w:citation/>
              </w:sdtPr>
              <w:sdtEndPr/>
              <w:sdtContent>
                <w:r>
                  <w:fldChar w:fldCharType="begin"/>
                </w:r>
                <w:r>
                  <w:instrText xml:space="preserve"> CITATION Sia07 \l 2057 </w:instrText>
                </w:r>
                <w:r>
                  <w:fldChar w:fldCharType="separate"/>
                </w:r>
                <w:r w:rsidR="000D7D95" w:rsidRPr="000D7D95">
                  <w:rPr>
                    <w:noProof/>
                  </w:rPr>
                  <w:t>[13]</w:t>
                </w:r>
                <w:r>
                  <w:fldChar w:fldCharType="end"/>
                </w:r>
              </w:sdtContent>
            </w:sdt>
            <w:bookmarkEnd w:id="38"/>
            <w:r>
              <w:t xml:space="preserve"> </w:t>
            </w:r>
          </w:p>
        </w:tc>
        <w:tc>
          <w:tcPr>
            <w:tcW w:w="2326" w:type="dxa"/>
          </w:tcPr>
          <w:p w14:paraId="2C5B9DE3" w14:textId="77777777" w:rsidR="00086152" w:rsidRDefault="00086152" w:rsidP="009138E9">
            <w:pPr>
              <w:spacing w:line="360" w:lineRule="auto"/>
            </w:pPr>
            <w:r>
              <w:t>To gain a shared, holistic understanding of a “messy” problem space without imposing a formal structure prematurely</w:t>
            </w:r>
          </w:p>
        </w:tc>
        <w:tc>
          <w:tcPr>
            <w:tcW w:w="1743" w:type="dxa"/>
          </w:tcPr>
          <w:p w14:paraId="51C4D59F" w14:textId="77777777" w:rsidR="00086152" w:rsidRDefault="00086152" w:rsidP="009138E9">
            <w:pPr>
              <w:spacing w:line="360" w:lineRule="auto"/>
            </w:pPr>
            <w:r>
              <w:t>At the very start of a project, during the concept phase, before formal requirements or solutions are discussed.</w:t>
            </w:r>
          </w:p>
        </w:tc>
        <w:tc>
          <w:tcPr>
            <w:tcW w:w="1776" w:type="dxa"/>
          </w:tcPr>
          <w:p w14:paraId="07440B88" w14:textId="77777777" w:rsidR="00086152" w:rsidRDefault="00086152" w:rsidP="009138E9">
            <w:pPr>
              <w:spacing w:line="360" w:lineRule="auto"/>
            </w:pPr>
            <w:r>
              <w:t>Captures subjective aspects often missed by formal models. Encourages stakeholder engagement and helps define the problem correctly.</w:t>
            </w:r>
          </w:p>
        </w:tc>
        <w:tc>
          <w:tcPr>
            <w:tcW w:w="1696" w:type="dxa"/>
          </w:tcPr>
          <w:p w14:paraId="587B20EB" w14:textId="77777777" w:rsidR="00086152" w:rsidRDefault="00086152" w:rsidP="009138E9">
            <w:pPr>
              <w:spacing w:line="360" w:lineRule="auto"/>
            </w:pPr>
            <w:r>
              <w:t>Highly subjective and informal. Interpretation can vary, and its effectiveness is dependent on the skill of the facilitator.</w:t>
            </w:r>
          </w:p>
        </w:tc>
      </w:tr>
      <w:tr w:rsidR="00051845" w14:paraId="59F8CB90" w14:textId="77777777" w:rsidTr="236C730D">
        <w:tc>
          <w:tcPr>
            <w:tcW w:w="1901" w:type="dxa"/>
          </w:tcPr>
          <w:p w14:paraId="3EA5A500" w14:textId="77777777" w:rsidR="00086152" w:rsidRDefault="00086152" w:rsidP="009138E9">
            <w:pPr>
              <w:spacing w:line="360" w:lineRule="auto"/>
            </w:pPr>
            <w:r>
              <w:t>System context diagram (MBSE/traditional SE)</w:t>
            </w:r>
          </w:p>
        </w:tc>
        <w:tc>
          <w:tcPr>
            <w:tcW w:w="4506" w:type="dxa"/>
          </w:tcPr>
          <w:p w14:paraId="635AC246" w14:textId="77777777" w:rsidR="00086152" w:rsidRDefault="00086152" w:rsidP="009138E9">
            <w:pPr>
              <w:spacing w:line="360" w:lineRule="auto"/>
            </w:pPr>
            <w:r>
              <w:t>High-level visual model defining system boundaries and interactions with external entities (i.e. users, other systems, environment).</w:t>
            </w:r>
          </w:p>
          <w:p w14:paraId="12BF5CA8" w14:textId="77777777" w:rsidR="000E504A" w:rsidRDefault="000E504A" w:rsidP="009138E9">
            <w:pPr>
              <w:keepNext/>
              <w:spacing w:line="360" w:lineRule="auto"/>
            </w:pPr>
            <w:r w:rsidRPr="000E504A">
              <w:rPr>
                <w:noProof/>
              </w:rPr>
              <w:lastRenderedPageBreak/>
              <w:drawing>
                <wp:inline distT="0" distB="0" distL="0" distR="0" wp14:anchorId="4F662BFC" wp14:editId="2673CA6F">
                  <wp:extent cx="2676525" cy="1949280"/>
                  <wp:effectExtent l="0" t="0" r="0" b="0"/>
                  <wp:docPr id="268788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788933" name=""/>
                          <pic:cNvPicPr/>
                        </pic:nvPicPr>
                        <pic:blipFill>
                          <a:blip r:embed="rId20"/>
                          <a:stretch>
                            <a:fillRect/>
                          </a:stretch>
                        </pic:blipFill>
                        <pic:spPr>
                          <a:xfrm>
                            <a:off x="0" y="0"/>
                            <a:ext cx="2691215" cy="1959979"/>
                          </a:xfrm>
                          <a:prstGeom prst="rect">
                            <a:avLst/>
                          </a:prstGeom>
                        </pic:spPr>
                      </pic:pic>
                    </a:graphicData>
                  </a:graphic>
                </wp:inline>
              </w:drawing>
            </w:r>
          </w:p>
          <w:p w14:paraId="73B7D9AC" w14:textId="36F28BCF" w:rsidR="000E504A" w:rsidRDefault="000E504A" w:rsidP="009138E9">
            <w:pPr>
              <w:pStyle w:val="Caption"/>
              <w:spacing w:line="360" w:lineRule="auto"/>
            </w:pPr>
            <w:bookmarkStart w:id="39" w:name="_Toc204281888"/>
            <w:r>
              <w:t xml:space="preserve">Figure </w:t>
            </w:r>
            <w:r>
              <w:fldChar w:fldCharType="begin"/>
            </w:r>
            <w:r>
              <w:instrText>SEQ Figure \* ARABIC</w:instrText>
            </w:r>
            <w:r>
              <w:fldChar w:fldCharType="separate"/>
            </w:r>
            <w:r w:rsidR="000D7D95">
              <w:rPr>
                <w:noProof/>
              </w:rPr>
              <w:t>5</w:t>
            </w:r>
            <w:r>
              <w:fldChar w:fldCharType="end"/>
            </w:r>
            <w:r>
              <w:t xml:space="preserve"> - System context diagram example</w:t>
            </w:r>
            <w:r w:rsidR="00D96329">
              <w:t xml:space="preserve"> </w:t>
            </w:r>
            <w:sdt>
              <w:sdtPr>
                <w:id w:val="1166218862"/>
                <w:citation/>
              </w:sdtPr>
              <w:sdtEndPr/>
              <w:sdtContent>
                <w:r w:rsidR="00D96329">
                  <w:fldChar w:fldCharType="begin"/>
                </w:r>
                <w:r w:rsidR="00D96329">
                  <w:instrText xml:space="preserve"> CITATION Mir25 \l 2057 </w:instrText>
                </w:r>
                <w:r w:rsidR="00D96329">
                  <w:fldChar w:fldCharType="separate"/>
                </w:r>
                <w:r w:rsidR="000D7D95" w:rsidRPr="000D7D95">
                  <w:rPr>
                    <w:noProof/>
                  </w:rPr>
                  <w:t>[14]</w:t>
                </w:r>
                <w:r w:rsidR="00D96329">
                  <w:fldChar w:fldCharType="end"/>
                </w:r>
              </w:sdtContent>
            </w:sdt>
            <w:bookmarkEnd w:id="39"/>
          </w:p>
        </w:tc>
        <w:tc>
          <w:tcPr>
            <w:tcW w:w="2326" w:type="dxa"/>
          </w:tcPr>
          <w:p w14:paraId="6F26922B" w14:textId="77777777" w:rsidR="00086152" w:rsidRPr="4E007BC7" w:rsidRDefault="00086152" w:rsidP="009138E9">
            <w:pPr>
              <w:spacing w:line="360" w:lineRule="auto"/>
            </w:pPr>
            <w:r>
              <w:lastRenderedPageBreak/>
              <w:t>To define the project’s scope and establish a shared understanding of its external interfaces and operational context.</w:t>
            </w:r>
          </w:p>
        </w:tc>
        <w:tc>
          <w:tcPr>
            <w:tcW w:w="1743" w:type="dxa"/>
          </w:tcPr>
          <w:p w14:paraId="35C27109" w14:textId="77777777" w:rsidR="00086152" w:rsidRPr="4E007BC7" w:rsidRDefault="00086152" w:rsidP="009138E9">
            <w:pPr>
              <w:spacing w:line="360" w:lineRule="auto"/>
            </w:pPr>
            <w:r>
              <w:t xml:space="preserve">Early in design phase, after initial problem structuring, to formally bound </w:t>
            </w:r>
            <w:r>
              <w:lastRenderedPageBreak/>
              <w:t>the system of interest.</w:t>
            </w:r>
          </w:p>
        </w:tc>
        <w:tc>
          <w:tcPr>
            <w:tcW w:w="1776" w:type="dxa"/>
          </w:tcPr>
          <w:p w14:paraId="7F773205" w14:textId="77777777" w:rsidR="00086152" w:rsidRPr="4E007BC7" w:rsidRDefault="00086152" w:rsidP="009138E9">
            <w:pPr>
              <w:spacing w:line="360" w:lineRule="auto"/>
            </w:pPr>
            <w:r>
              <w:lastRenderedPageBreak/>
              <w:t xml:space="preserve">Prevents scope creep by defining what is “inside” and “outside” the system. Acts as a key </w:t>
            </w:r>
            <w:r>
              <w:lastRenderedPageBreak/>
              <w:t>communication tool for all stakeholders.</w:t>
            </w:r>
          </w:p>
        </w:tc>
        <w:tc>
          <w:tcPr>
            <w:tcW w:w="1696" w:type="dxa"/>
          </w:tcPr>
          <w:p w14:paraId="1AC6DC29" w14:textId="77777777" w:rsidR="00086152" w:rsidRDefault="00086152" w:rsidP="009138E9">
            <w:pPr>
              <w:spacing w:line="360" w:lineRule="auto"/>
            </w:pPr>
            <w:r>
              <w:lastRenderedPageBreak/>
              <w:t xml:space="preserve">Can oversimplify complex interactions if not supported by more </w:t>
            </w:r>
            <w:r>
              <w:lastRenderedPageBreak/>
              <w:t>detailed models. Requires knowledge of modelling language (if using MBSE).</w:t>
            </w:r>
          </w:p>
        </w:tc>
      </w:tr>
      <w:tr w:rsidR="00086152" w14:paraId="325B1B5A" w14:textId="77777777" w:rsidTr="236C730D">
        <w:tc>
          <w:tcPr>
            <w:tcW w:w="13948" w:type="dxa"/>
            <w:gridSpan w:val="6"/>
            <w:shd w:val="clear" w:color="auto" w:fill="AEAAAA" w:themeFill="background2" w:themeFillShade="BF"/>
          </w:tcPr>
          <w:p w14:paraId="4EEB424B" w14:textId="03892A17" w:rsidR="00086152" w:rsidRPr="00197A0B" w:rsidRDefault="00086152" w:rsidP="009138E9">
            <w:pPr>
              <w:spacing w:line="360" w:lineRule="auto"/>
              <w:rPr>
                <w:b/>
                <w:bCs/>
              </w:rPr>
            </w:pPr>
            <w:r w:rsidRPr="00197A0B">
              <w:rPr>
                <w:b/>
                <w:bCs/>
              </w:rPr>
              <w:lastRenderedPageBreak/>
              <w:t xml:space="preserve">Identify Stakeholders </w:t>
            </w:r>
          </w:p>
        </w:tc>
      </w:tr>
      <w:tr w:rsidR="00051845" w14:paraId="08F4F378" w14:textId="77777777" w:rsidTr="236C730D">
        <w:tc>
          <w:tcPr>
            <w:tcW w:w="1901" w:type="dxa"/>
          </w:tcPr>
          <w:p w14:paraId="59FBC527" w14:textId="57222984" w:rsidR="00933BD3" w:rsidRDefault="00933BD3" w:rsidP="009138E9">
            <w:pPr>
              <w:spacing w:line="360" w:lineRule="auto"/>
            </w:pPr>
            <w:r>
              <w:t>Requirements elicitation &amp; capture plan</w:t>
            </w:r>
            <w:r w:rsidR="42BE25F7">
              <w:t xml:space="preserve"> (V-model)</w:t>
            </w:r>
          </w:p>
        </w:tc>
        <w:tc>
          <w:tcPr>
            <w:tcW w:w="4506" w:type="dxa"/>
          </w:tcPr>
          <w:p w14:paraId="4134B42D" w14:textId="77777777" w:rsidR="00296605" w:rsidRDefault="00933BD3" w:rsidP="009138E9">
            <w:pPr>
              <w:keepNext/>
              <w:spacing w:line="360" w:lineRule="auto"/>
            </w:pPr>
            <w:r w:rsidRPr="00031F87">
              <w:rPr>
                <w:noProof/>
              </w:rPr>
              <w:drawing>
                <wp:inline distT="0" distB="0" distL="0" distR="0" wp14:anchorId="6A8E5172" wp14:editId="689A6EB3">
                  <wp:extent cx="2714625" cy="1796244"/>
                  <wp:effectExtent l="0" t="0" r="0" b="0"/>
                  <wp:docPr id="522984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84912" name=""/>
                          <pic:cNvPicPr/>
                        </pic:nvPicPr>
                        <pic:blipFill>
                          <a:blip r:embed="rId21"/>
                          <a:stretch>
                            <a:fillRect/>
                          </a:stretch>
                        </pic:blipFill>
                        <pic:spPr>
                          <a:xfrm>
                            <a:off x="0" y="0"/>
                            <a:ext cx="2723426" cy="1802068"/>
                          </a:xfrm>
                          <a:prstGeom prst="rect">
                            <a:avLst/>
                          </a:prstGeom>
                        </pic:spPr>
                      </pic:pic>
                    </a:graphicData>
                  </a:graphic>
                </wp:inline>
              </w:drawing>
            </w:r>
          </w:p>
          <w:p w14:paraId="2AC7621B" w14:textId="52228B51" w:rsidR="00933BD3" w:rsidRDefault="00296605" w:rsidP="009138E9">
            <w:pPr>
              <w:pStyle w:val="Caption"/>
              <w:spacing w:line="360" w:lineRule="auto"/>
            </w:pPr>
            <w:bookmarkStart w:id="40" w:name="_Toc204281889"/>
            <w:r>
              <w:t xml:space="preserve">Figure </w:t>
            </w:r>
            <w:r>
              <w:fldChar w:fldCharType="begin"/>
            </w:r>
            <w:r>
              <w:instrText>SEQ Figure \* ARABIC</w:instrText>
            </w:r>
            <w:r>
              <w:fldChar w:fldCharType="separate"/>
            </w:r>
            <w:r w:rsidR="000D7D95">
              <w:rPr>
                <w:noProof/>
              </w:rPr>
              <w:t>6</w:t>
            </w:r>
            <w:r>
              <w:fldChar w:fldCharType="end"/>
            </w:r>
            <w:r>
              <w:t xml:space="preserve"> - Requirements elicitation &amp; capture plan example </w:t>
            </w:r>
            <w:sdt>
              <w:sdtPr>
                <w:id w:val="-1629922092"/>
                <w:citation/>
              </w:sdtPr>
              <w:sdtEndPr/>
              <w:sdtContent>
                <w:r>
                  <w:fldChar w:fldCharType="begin"/>
                </w:r>
                <w:r>
                  <w:instrText xml:space="preserve"> CITATION Hol23 \l 2057 </w:instrText>
                </w:r>
                <w:r>
                  <w:fldChar w:fldCharType="separate"/>
                </w:r>
                <w:r w:rsidR="000D7D95" w:rsidRPr="000D7D95">
                  <w:rPr>
                    <w:noProof/>
                  </w:rPr>
                  <w:t>[15]</w:t>
                </w:r>
                <w:r>
                  <w:fldChar w:fldCharType="end"/>
                </w:r>
              </w:sdtContent>
            </w:sdt>
            <w:bookmarkEnd w:id="40"/>
          </w:p>
        </w:tc>
        <w:tc>
          <w:tcPr>
            <w:tcW w:w="2326" w:type="dxa"/>
          </w:tcPr>
          <w:p w14:paraId="0671B30E" w14:textId="77777777" w:rsidR="00933BD3" w:rsidRDefault="00933BD3" w:rsidP="009138E9">
            <w:pPr>
              <w:spacing w:line="360" w:lineRule="auto"/>
            </w:pPr>
            <w:r>
              <w:t>For each key stakeholder it determines:</w:t>
            </w:r>
          </w:p>
          <w:p w14:paraId="61EA0010" w14:textId="77777777" w:rsidR="00E70AD8" w:rsidRDefault="00E70AD8" w:rsidP="009138E9">
            <w:pPr>
              <w:spacing w:line="360" w:lineRule="auto"/>
            </w:pPr>
          </w:p>
          <w:p w14:paraId="56A425C8" w14:textId="4CD6A7A3" w:rsidR="00933BD3" w:rsidRDefault="00933BD3" w:rsidP="009138E9">
            <w:pPr>
              <w:spacing w:line="360" w:lineRule="auto"/>
            </w:pPr>
            <w:r>
              <w:t>The appropriate elicitation and capture method</w:t>
            </w:r>
          </w:p>
          <w:p w14:paraId="25BA326A" w14:textId="77777777" w:rsidR="00E70AD8" w:rsidRDefault="00E70AD8" w:rsidP="009138E9">
            <w:pPr>
              <w:spacing w:line="360" w:lineRule="auto"/>
            </w:pPr>
          </w:p>
          <w:p w14:paraId="6055917B" w14:textId="0B21AB6D" w:rsidR="00933BD3" w:rsidRDefault="00933BD3" w:rsidP="009138E9">
            <w:pPr>
              <w:spacing w:line="360" w:lineRule="auto"/>
            </w:pPr>
            <w:r>
              <w:t>Any documents that would provide requirements</w:t>
            </w:r>
          </w:p>
          <w:p w14:paraId="737407A8" w14:textId="77777777" w:rsidR="00E70AD8" w:rsidRDefault="00E70AD8" w:rsidP="009138E9">
            <w:pPr>
              <w:spacing w:line="360" w:lineRule="auto"/>
            </w:pPr>
          </w:p>
          <w:p w14:paraId="08048883" w14:textId="60032374" w:rsidR="00933BD3" w:rsidRDefault="00933BD3" w:rsidP="009138E9">
            <w:pPr>
              <w:spacing w:line="360" w:lineRule="auto"/>
            </w:pPr>
            <w:r>
              <w:lastRenderedPageBreak/>
              <w:t>Who is responsible for gathering the data and by when</w:t>
            </w:r>
          </w:p>
          <w:p w14:paraId="3521CE4B" w14:textId="77777777" w:rsidR="00E70AD8" w:rsidRDefault="00E70AD8" w:rsidP="009138E9">
            <w:pPr>
              <w:spacing w:line="360" w:lineRule="auto"/>
            </w:pPr>
          </w:p>
          <w:p w14:paraId="3A8CEBA7" w14:textId="778E9CC9" w:rsidR="00933BD3" w:rsidRDefault="00933BD3" w:rsidP="009138E9">
            <w:pPr>
              <w:spacing w:line="360" w:lineRule="auto"/>
            </w:pPr>
            <w:r>
              <w:t>A method to validate the requirements</w:t>
            </w:r>
          </w:p>
          <w:p w14:paraId="25A729D4" w14:textId="77777777" w:rsidR="00E70AD8" w:rsidRDefault="00E70AD8" w:rsidP="009138E9">
            <w:pPr>
              <w:spacing w:line="360" w:lineRule="auto"/>
            </w:pPr>
          </w:p>
          <w:p w14:paraId="3E0B5FBB" w14:textId="67E05EF1" w:rsidR="00933BD3" w:rsidRDefault="00933BD3" w:rsidP="009138E9">
            <w:pPr>
              <w:spacing w:line="360" w:lineRule="auto"/>
            </w:pPr>
            <w:r>
              <w:t>Who is responsible for validating requirements and by when</w:t>
            </w:r>
          </w:p>
        </w:tc>
        <w:tc>
          <w:tcPr>
            <w:tcW w:w="1743" w:type="dxa"/>
          </w:tcPr>
          <w:p w14:paraId="55644C12" w14:textId="143F0BD7" w:rsidR="00933BD3" w:rsidRDefault="003F2FB0" w:rsidP="009138E9">
            <w:pPr>
              <w:spacing w:line="360" w:lineRule="auto"/>
            </w:pPr>
            <w:r>
              <w:lastRenderedPageBreak/>
              <w:t xml:space="preserve">This tool should be used right at the beginning of the requirements and stakeholder definition phase, as it sets out </w:t>
            </w:r>
            <w:r w:rsidR="008C38B9">
              <w:t xml:space="preserve">who the stakeholders are and the best way to elicit </w:t>
            </w:r>
            <w:r w:rsidR="00D512E3">
              <w:lastRenderedPageBreak/>
              <w:t>requirements from them.</w:t>
            </w:r>
            <w:r w:rsidR="008C38B9">
              <w:t xml:space="preserve"> </w:t>
            </w:r>
          </w:p>
        </w:tc>
        <w:tc>
          <w:tcPr>
            <w:tcW w:w="1776" w:type="dxa"/>
          </w:tcPr>
          <w:p w14:paraId="44836F0E" w14:textId="22E9F0BE" w:rsidR="00933BD3" w:rsidRDefault="00D512E3" w:rsidP="009138E9">
            <w:pPr>
              <w:spacing w:line="360" w:lineRule="auto"/>
            </w:pPr>
            <w:r>
              <w:lastRenderedPageBreak/>
              <w:t xml:space="preserve">This tool provides a clear roadmap for </w:t>
            </w:r>
            <w:r w:rsidR="00503BE0">
              <w:t>how requirements will be captured from the stakeholders</w:t>
            </w:r>
            <w:r w:rsidR="000E2008">
              <w:t xml:space="preserve"> and identifying who is responsible for collecting that information</w:t>
            </w:r>
            <w:r w:rsidR="004651AC">
              <w:t xml:space="preserve">, enabling projects </w:t>
            </w:r>
            <w:r w:rsidR="004651AC">
              <w:lastRenderedPageBreak/>
              <w:t>to allocate resources effectively</w:t>
            </w:r>
            <w:r w:rsidR="000E2008">
              <w:t>.</w:t>
            </w:r>
          </w:p>
        </w:tc>
        <w:tc>
          <w:tcPr>
            <w:tcW w:w="1696" w:type="dxa"/>
          </w:tcPr>
          <w:p w14:paraId="03C71ECB" w14:textId="2311B664" w:rsidR="00933BD3" w:rsidRDefault="003C1B13" w:rsidP="009138E9">
            <w:pPr>
              <w:spacing w:line="360" w:lineRule="auto"/>
            </w:pPr>
            <w:r>
              <w:lastRenderedPageBreak/>
              <w:t xml:space="preserve">The tool can be perceived as being too bureaucratic </w:t>
            </w:r>
            <w:r w:rsidR="00A328F9">
              <w:t xml:space="preserve">for rapid projects. </w:t>
            </w:r>
          </w:p>
        </w:tc>
      </w:tr>
      <w:tr w:rsidR="00051845" w14:paraId="26A52F6C" w14:textId="77777777" w:rsidTr="236C730D">
        <w:tc>
          <w:tcPr>
            <w:tcW w:w="1901" w:type="dxa"/>
          </w:tcPr>
          <w:p w14:paraId="13AFD9AF" w14:textId="0AE54846" w:rsidR="00933BD3" w:rsidRDefault="00933BD3" w:rsidP="009138E9">
            <w:pPr>
              <w:spacing w:line="360" w:lineRule="auto"/>
            </w:pPr>
            <w:r>
              <w:t>Stakeholder Influence Map</w:t>
            </w:r>
            <w:r w:rsidR="2C658D03">
              <w:t xml:space="preserve"> (</w:t>
            </w:r>
            <w:r w:rsidR="00B93F95">
              <w:t>Traditional SE</w:t>
            </w:r>
            <w:r w:rsidR="2C658D03">
              <w:t>)</w:t>
            </w:r>
          </w:p>
        </w:tc>
        <w:tc>
          <w:tcPr>
            <w:tcW w:w="4506" w:type="dxa"/>
          </w:tcPr>
          <w:p w14:paraId="5EF67F80" w14:textId="77777777" w:rsidR="00296605" w:rsidRDefault="00933BD3" w:rsidP="009138E9">
            <w:pPr>
              <w:keepNext/>
              <w:spacing w:line="360" w:lineRule="auto"/>
            </w:pPr>
            <w:r w:rsidRPr="00451BA5">
              <w:rPr>
                <w:noProof/>
              </w:rPr>
              <w:drawing>
                <wp:inline distT="0" distB="0" distL="0" distR="0" wp14:anchorId="08D74A46" wp14:editId="78826F1D">
                  <wp:extent cx="2701776" cy="1704975"/>
                  <wp:effectExtent l="0" t="0" r="3810" b="0"/>
                  <wp:docPr id="730348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348294" name=""/>
                          <pic:cNvPicPr/>
                        </pic:nvPicPr>
                        <pic:blipFill>
                          <a:blip r:embed="rId22"/>
                          <a:stretch>
                            <a:fillRect/>
                          </a:stretch>
                        </pic:blipFill>
                        <pic:spPr>
                          <a:xfrm>
                            <a:off x="0" y="0"/>
                            <a:ext cx="2714805" cy="1713197"/>
                          </a:xfrm>
                          <a:prstGeom prst="rect">
                            <a:avLst/>
                          </a:prstGeom>
                        </pic:spPr>
                      </pic:pic>
                    </a:graphicData>
                  </a:graphic>
                </wp:inline>
              </w:drawing>
            </w:r>
          </w:p>
          <w:p w14:paraId="7F62E2A0" w14:textId="4D92345E" w:rsidR="00933BD3" w:rsidRDefault="00296605" w:rsidP="009138E9">
            <w:pPr>
              <w:pStyle w:val="Caption"/>
              <w:spacing w:line="360" w:lineRule="auto"/>
            </w:pPr>
            <w:bookmarkStart w:id="41" w:name="_Toc204281890"/>
            <w:r>
              <w:t xml:space="preserve">Figure </w:t>
            </w:r>
            <w:r>
              <w:fldChar w:fldCharType="begin"/>
            </w:r>
            <w:r>
              <w:instrText>SEQ Figure \* ARABIC</w:instrText>
            </w:r>
            <w:r>
              <w:fldChar w:fldCharType="separate"/>
            </w:r>
            <w:r w:rsidR="000D7D95">
              <w:rPr>
                <w:noProof/>
              </w:rPr>
              <w:t>7</w:t>
            </w:r>
            <w:r>
              <w:fldChar w:fldCharType="end"/>
            </w:r>
            <w:r>
              <w:t xml:space="preserve"> - Stakeholder influence map example </w:t>
            </w:r>
            <w:sdt>
              <w:sdtPr>
                <w:id w:val="1037012749"/>
                <w:citation/>
              </w:sdtPr>
              <w:sdtEndPr/>
              <w:sdtContent>
                <w:r>
                  <w:fldChar w:fldCharType="begin"/>
                </w:r>
                <w:r>
                  <w:instrText xml:space="preserve"> CITATION Hol23 \l 2057 </w:instrText>
                </w:r>
                <w:r>
                  <w:fldChar w:fldCharType="separate"/>
                </w:r>
                <w:r w:rsidR="000D7D95" w:rsidRPr="000D7D95">
                  <w:rPr>
                    <w:noProof/>
                  </w:rPr>
                  <w:t>[15]</w:t>
                </w:r>
                <w:r>
                  <w:fldChar w:fldCharType="end"/>
                </w:r>
              </w:sdtContent>
            </w:sdt>
            <w:bookmarkEnd w:id="41"/>
          </w:p>
          <w:p w14:paraId="5C3EBF0D" w14:textId="2D79BC4D" w:rsidR="001F05E1" w:rsidRDefault="001F05E1" w:rsidP="009138E9">
            <w:pPr>
              <w:spacing w:line="360" w:lineRule="auto"/>
            </w:pPr>
            <w:r>
              <w:t>A visual tool for identifying stakeholders and mapping them on a grid based</w:t>
            </w:r>
            <w:r w:rsidR="00A80222">
              <w:t xml:space="preserve"> on their level of interactions/influence over the project.</w:t>
            </w:r>
          </w:p>
        </w:tc>
        <w:tc>
          <w:tcPr>
            <w:tcW w:w="2326" w:type="dxa"/>
          </w:tcPr>
          <w:p w14:paraId="6E344391" w14:textId="36E00E79" w:rsidR="00933BD3" w:rsidRDefault="001F05E1" w:rsidP="009138E9">
            <w:pPr>
              <w:spacing w:line="360" w:lineRule="auto"/>
            </w:pPr>
            <w:r>
              <w:t>To prioritise stakeholder engagement efforts by identifying key players who must be managed closely versus those who can be kept informed.</w:t>
            </w:r>
          </w:p>
        </w:tc>
        <w:tc>
          <w:tcPr>
            <w:tcW w:w="1743" w:type="dxa"/>
          </w:tcPr>
          <w:p w14:paraId="6610F674" w14:textId="3CE3BF13" w:rsidR="00933BD3" w:rsidRDefault="001F05E1" w:rsidP="009138E9">
            <w:pPr>
              <w:spacing w:line="360" w:lineRule="auto"/>
            </w:pPr>
            <w:r>
              <w:t>Immediately after the initial project framing, before detailed requirements elicitation begins.</w:t>
            </w:r>
          </w:p>
        </w:tc>
        <w:tc>
          <w:tcPr>
            <w:tcW w:w="1776" w:type="dxa"/>
          </w:tcPr>
          <w:p w14:paraId="20A0B53B" w14:textId="5019E92D" w:rsidR="00933BD3" w:rsidRDefault="00933BD3" w:rsidP="009138E9">
            <w:pPr>
              <w:spacing w:line="360" w:lineRule="auto"/>
            </w:pPr>
            <w:r>
              <w:t xml:space="preserve">Determines all potential stakeholders to ensure their views are elicited if necessary. </w:t>
            </w:r>
            <w:r w:rsidR="00821CD4">
              <w:t>Ensures engagement is focused where it matter</w:t>
            </w:r>
            <w:r w:rsidR="001F05E1">
              <w:t xml:space="preserve">s most. Helps anticipate </w:t>
            </w:r>
            <w:r w:rsidR="001F05E1">
              <w:lastRenderedPageBreak/>
              <w:t>potential conflicts or support from influential stakeholders.</w:t>
            </w:r>
          </w:p>
        </w:tc>
        <w:tc>
          <w:tcPr>
            <w:tcW w:w="1696" w:type="dxa"/>
          </w:tcPr>
          <w:p w14:paraId="33CBA5D2" w14:textId="6CF064E9" w:rsidR="00933BD3" w:rsidRDefault="008B7DE9" w:rsidP="009138E9">
            <w:pPr>
              <w:spacing w:line="360" w:lineRule="auto"/>
            </w:pPr>
            <w:r>
              <w:lastRenderedPageBreak/>
              <w:t xml:space="preserve">Can be </w:t>
            </w:r>
            <w:r w:rsidR="003030D0">
              <w:t>politically sensitive. A person’s influence can be misjudged or can change during the project. Only captures known stakeholders.</w:t>
            </w:r>
          </w:p>
        </w:tc>
      </w:tr>
      <w:tr w:rsidR="00086152" w14:paraId="482C16CD" w14:textId="77777777" w:rsidTr="236C730D">
        <w:tc>
          <w:tcPr>
            <w:tcW w:w="13948" w:type="dxa"/>
            <w:gridSpan w:val="6"/>
            <w:shd w:val="clear" w:color="auto" w:fill="AEAAAA" w:themeFill="background2" w:themeFillShade="BF"/>
          </w:tcPr>
          <w:p w14:paraId="60701D97" w14:textId="5A3E2E1A" w:rsidR="00086152" w:rsidRPr="00197A0B" w:rsidRDefault="00086152" w:rsidP="009138E9">
            <w:pPr>
              <w:spacing w:line="360" w:lineRule="auto"/>
            </w:pPr>
            <w:r w:rsidRPr="00197A0B">
              <w:t xml:space="preserve">Capture Requirements </w:t>
            </w:r>
          </w:p>
        </w:tc>
      </w:tr>
      <w:tr w:rsidR="00051845" w14:paraId="1F5CCD5B" w14:textId="77777777" w:rsidTr="236C730D">
        <w:tc>
          <w:tcPr>
            <w:tcW w:w="1901" w:type="dxa"/>
          </w:tcPr>
          <w:p w14:paraId="1B2EC4C1" w14:textId="0C68F6D4" w:rsidR="008521B0" w:rsidRDefault="008521B0" w:rsidP="009138E9">
            <w:pPr>
              <w:spacing w:line="360" w:lineRule="auto"/>
            </w:pPr>
            <w:r>
              <w:t>Use Case</w:t>
            </w:r>
            <w:r w:rsidR="513D61B8">
              <w:t xml:space="preserve"> (</w:t>
            </w:r>
            <w:r w:rsidR="00F21252">
              <w:t>Traditional SE</w:t>
            </w:r>
            <w:r w:rsidR="513D61B8">
              <w:t>)</w:t>
            </w:r>
          </w:p>
        </w:tc>
        <w:tc>
          <w:tcPr>
            <w:tcW w:w="4506" w:type="dxa"/>
          </w:tcPr>
          <w:p w14:paraId="6C3ED0BD" w14:textId="2B8D23FB" w:rsidR="008521B0" w:rsidRDefault="006E2154" w:rsidP="009138E9">
            <w:pPr>
              <w:spacing w:line="360" w:lineRule="auto"/>
            </w:pPr>
            <w:r>
              <w:t xml:space="preserve">A technique for capturing functional requirements by describing the step-by-step interactions between a user and a system to achieve a specific goal. It </w:t>
            </w:r>
            <w:r w:rsidR="00821D22">
              <w:t xml:space="preserve">should </w:t>
            </w:r>
            <w:r>
              <w:t xml:space="preserve">also include </w:t>
            </w:r>
            <w:r w:rsidR="00DB4B2C">
              <w:t>alternative</w:t>
            </w:r>
            <w:r w:rsidR="00EB479F">
              <w:t xml:space="preserve"> and exception interactions to determine </w:t>
            </w:r>
            <w:r w:rsidR="00290EA1">
              <w:t xml:space="preserve">what happens in the event </w:t>
            </w:r>
            <w:r w:rsidR="00DA26AB">
              <w:t xml:space="preserve">the </w:t>
            </w:r>
            <w:r w:rsidR="00866F49">
              <w:t>designed flow of the use-case is not followed.</w:t>
            </w:r>
          </w:p>
        </w:tc>
        <w:tc>
          <w:tcPr>
            <w:tcW w:w="2326" w:type="dxa"/>
          </w:tcPr>
          <w:p w14:paraId="40DADE71" w14:textId="52FA46C5" w:rsidR="008521B0" w:rsidRDefault="3AD2469C" w:rsidP="009138E9">
            <w:pPr>
              <w:spacing w:line="360" w:lineRule="auto"/>
            </w:pPr>
            <w:r w:rsidRPr="4E007BC7">
              <w:t>Asks the stakeholder to describe how they expect to use a system</w:t>
            </w:r>
            <w:r w:rsidR="05B695C7" w:rsidRPr="4E007BC7">
              <w:t>.</w:t>
            </w:r>
          </w:p>
        </w:tc>
        <w:tc>
          <w:tcPr>
            <w:tcW w:w="1743" w:type="dxa"/>
          </w:tcPr>
          <w:p w14:paraId="27947197" w14:textId="48007BBE" w:rsidR="008521B0" w:rsidRDefault="00397DD7" w:rsidP="009138E9">
            <w:pPr>
              <w:spacing w:line="360" w:lineRule="auto"/>
            </w:pPr>
            <w:r>
              <w:t xml:space="preserve">During the requirements capture and analysis phases to detail </w:t>
            </w:r>
            <w:r w:rsidR="008D01B3">
              <w:t>the functionality needed to satisfy stakeholder needs.</w:t>
            </w:r>
          </w:p>
        </w:tc>
        <w:tc>
          <w:tcPr>
            <w:tcW w:w="1776" w:type="dxa"/>
          </w:tcPr>
          <w:p w14:paraId="6AA5B9FC" w14:textId="4E441530" w:rsidR="008521B0" w:rsidRDefault="607A1A34" w:rsidP="009138E9">
            <w:pPr>
              <w:spacing w:line="360" w:lineRule="auto"/>
            </w:pPr>
            <w:r w:rsidRPr="4E007BC7">
              <w:t>Can verify existing understanding or identify gaps in current thinking</w:t>
            </w:r>
            <w:r w:rsidR="0A59FD16" w:rsidRPr="4E007BC7">
              <w:t>.</w:t>
            </w:r>
          </w:p>
          <w:p w14:paraId="45A65723" w14:textId="1FF8D3BE" w:rsidR="008521B0" w:rsidRDefault="0A59FD16" w:rsidP="009138E9">
            <w:pPr>
              <w:spacing w:line="360" w:lineRule="auto"/>
            </w:pPr>
            <w:r w:rsidRPr="4E007BC7">
              <w:t>Helps to identify interfaces with other systems.</w:t>
            </w:r>
          </w:p>
          <w:p w14:paraId="78CF61BD" w14:textId="59747C3F" w:rsidR="008521B0" w:rsidRDefault="008521B0" w:rsidP="009138E9">
            <w:pPr>
              <w:spacing w:line="360" w:lineRule="auto"/>
            </w:pPr>
          </w:p>
          <w:p w14:paraId="04D66DD9" w14:textId="3B5025CC" w:rsidR="008521B0" w:rsidRDefault="0A59FD16" w:rsidP="009138E9">
            <w:pPr>
              <w:spacing w:line="360" w:lineRule="auto"/>
            </w:pPr>
            <w:r w:rsidRPr="4E007BC7">
              <w:t>Can define desirable and undesirable behaviours.</w:t>
            </w:r>
          </w:p>
        </w:tc>
        <w:tc>
          <w:tcPr>
            <w:tcW w:w="1696" w:type="dxa"/>
          </w:tcPr>
          <w:p w14:paraId="3140D5F4" w14:textId="203CA188" w:rsidR="008521B0" w:rsidRDefault="008D01B3" w:rsidP="009138E9">
            <w:pPr>
              <w:spacing w:line="360" w:lineRule="auto"/>
            </w:pPr>
            <w:r>
              <w:t>Primarily focuses on functional scenarios</w:t>
            </w:r>
            <w:r w:rsidR="002557D8">
              <w:t>. Can become overly detailed and numerous for complex systems. Less effective at capturing non-functional requirements (e.g. reliability, performance).</w:t>
            </w:r>
          </w:p>
        </w:tc>
      </w:tr>
      <w:tr w:rsidR="00051845" w14:paraId="7F4E73CE" w14:textId="77777777" w:rsidTr="236C730D">
        <w:tc>
          <w:tcPr>
            <w:tcW w:w="1901" w:type="dxa"/>
          </w:tcPr>
          <w:p w14:paraId="1AE92DEC" w14:textId="60B01DBE" w:rsidR="00FC68ED" w:rsidRDefault="00EA5F09" w:rsidP="009138E9">
            <w:pPr>
              <w:spacing w:line="360" w:lineRule="auto"/>
            </w:pPr>
            <w:r>
              <w:lastRenderedPageBreak/>
              <w:t>User Stories (Agile)</w:t>
            </w:r>
          </w:p>
        </w:tc>
        <w:tc>
          <w:tcPr>
            <w:tcW w:w="4506" w:type="dxa"/>
          </w:tcPr>
          <w:p w14:paraId="7E936A6E" w14:textId="06C41655" w:rsidR="00FC68ED" w:rsidRDefault="00EA5F09" w:rsidP="009138E9">
            <w:pPr>
              <w:spacing w:line="360" w:lineRule="auto"/>
            </w:pPr>
            <w:r>
              <w:t xml:space="preserve">Short, simple descriptions of a requirement from a user’s perspective, following format: “As a </w:t>
            </w:r>
            <w:r w:rsidR="00324FA1">
              <w:t>[user], I want [goal] so that [reason].”</w:t>
            </w:r>
          </w:p>
        </w:tc>
        <w:tc>
          <w:tcPr>
            <w:tcW w:w="2326" w:type="dxa"/>
          </w:tcPr>
          <w:p w14:paraId="78670AE6" w14:textId="5F50BA8C" w:rsidR="00FC68ED" w:rsidRPr="4E007BC7" w:rsidRDefault="00324FA1" w:rsidP="009138E9">
            <w:pPr>
              <w:spacing w:line="360" w:lineRule="auto"/>
            </w:pPr>
            <w:r>
              <w:t>To capture requirements in a way that focuses on the value delivered to the user, promoting conversation and shared understanding.</w:t>
            </w:r>
          </w:p>
        </w:tc>
        <w:tc>
          <w:tcPr>
            <w:tcW w:w="1743" w:type="dxa"/>
          </w:tcPr>
          <w:p w14:paraId="241A0D05" w14:textId="14C1BE6E" w:rsidR="00FC68ED" w:rsidRPr="4E007BC7" w:rsidRDefault="00324FA1" w:rsidP="009138E9">
            <w:pPr>
              <w:spacing w:line="360" w:lineRule="auto"/>
            </w:pPr>
            <w:r>
              <w:t>Throughout the requirements elicitation phase. User stories are compiled into a product backlog to be prioritised for development.</w:t>
            </w:r>
          </w:p>
        </w:tc>
        <w:tc>
          <w:tcPr>
            <w:tcW w:w="1776" w:type="dxa"/>
          </w:tcPr>
          <w:p w14:paraId="16724F36" w14:textId="0E31AD6B" w:rsidR="00FC68ED" w:rsidRPr="4E007BC7" w:rsidRDefault="00324FA1" w:rsidP="009138E9">
            <w:pPr>
              <w:spacing w:line="360" w:lineRule="auto"/>
            </w:pPr>
            <w:r>
              <w:t>Keeps team focused on user value. They are easy for non-technical stakeholders to understand and are designed to start a conversation.</w:t>
            </w:r>
          </w:p>
        </w:tc>
        <w:tc>
          <w:tcPr>
            <w:tcW w:w="1696" w:type="dxa"/>
          </w:tcPr>
          <w:p w14:paraId="3A558EA7" w14:textId="65D0F668" w:rsidR="00FC68ED" w:rsidRDefault="00324FA1" w:rsidP="009138E9">
            <w:pPr>
              <w:spacing w:line="360" w:lineRule="auto"/>
            </w:pPr>
            <w:r>
              <w:t>A single story lacks sufficient detail for development. Can be difficult to write for complex non-functional or system-level requirements.</w:t>
            </w:r>
          </w:p>
        </w:tc>
      </w:tr>
      <w:tr w:rsidR="00051845" w14:paraId="5DB254F1" w14:textId="77777777" w:rsidTr="236C730D">
        <w:tc>
          <w:tcPr>
            <w:tcW w:w="1901" w:type="dxa"/>
          </w:tcPr>
          <w:p w14:paraId="6C54C1B8" w14:textId="653D52E1" w:rsidR="00324FA1" w:rsidRDefault="00324FA1" w:rsidP="009138E9">
            <w:pPr>
              <w:spacing w:line="360" w:lineRule="auto"/>
            </w:pPr>
            <w:r>
              <w:t>Requirements Workshop (Traditional SE / Agile)</w:t>
            </w:r>
          </w:p>
        </w:tc>
        <w:tc>
          <w:tcPr>
            <w:tcW w:w="4506" w:type="dxa"/>
          </w:tcPr>
          <w:p w14:paraId="0A98A1F7" w14:textId="1174DB0B" w:rsidR="00324FA1" w:rsidRDefault="00324FA1" w:rsidP="009138E9">
            <w:pPr>
              <w:spacing w:line="360" w:lineRule="auto"/>
            </w:pPr>
            <w:r>
              <w:t>A structured and facilitated meeting where a diverse group of stakeholders collaboratively define, refine, and prioritise requirements.</w:t>
            </w:r>
          </w:p>
        </w:tc>
        <w:tc>
          <w:tcPr>
            <w:tcW w:w="2326" w:type="dxa"/>
          </w:tcPr>
          <w:p w14:paraId="1C8A266C" w14:textId="6E1A848D" w:rsidR="00324FA1" w:rsidRDefault="00324FA1" w:rsidP="009138E9">
            <w:pPr>
              <w:spacing w:line="360" w:lineRule="auto"/>
            </w:pPr>
            <w:r>
              <w:t xml:space="preserve">To elicit and validate a broad set of requirements in a short amount of time, fostering consensus </w:t>
            </w:r>
            <w:r w:rsidR="001E3979">
              <w:t>and shared ownership among stakeholders</w:t>
            </w:r>
            <w:r w:rsidR="00F53D72">
              <w:t>.</w:t>
            </w:r>
          </w:p>
        </w:tc>
        <w:tc>
          <w:tcPr>
            <w:tcW w:w="1743" w:type="dxa"/>
          </w:tcPr>
          <w:p w14:paraId="7AF0BEB8" w14:textId="3E0CD4BF" w:rsidR="00324FA1" w:rsidRDefault="001E3979" w:rsidP="009138E9">
            <w:pPr>
              <w:spacing w:line="360" w:lineRule="auto"/>
            </w:pPr>
            <w:r>
              <w:t>During the requirements capture and analysis phases, especially for complex systems with many interacting stakeholders.</w:t>
            </w:r>
          </w:p>
        </w:tc>
        <w:tc>
          <w:tcPr>
            <w:tcW w:w="1776" w:type="dxa"/>
          </w:tcPr>
          <w:p w14:paraId="00D18F9C" w14:textId="6C912E1E" w:rsidR="00324FA1" w:rsidRDefault="001E3979" w:rsidP="009138E9">
            <w:pPr>
              <w:spacing w:line="360" w:lineRule="auto"/>
            </w:pPr>
            <w:r>
              <w:t xml:space="preserve">Can significantly accelerate requirements capture compared to individual interviews. Fosters collaboration and can resolve conflicting </w:t>
            </w:r>
            <w:r w:rsidR="00400826">
              <w:t>needs in real-time.</w:t>
            </w:r>
          </w:p>
        </w:tc>
        <w:tc>
          <w:tcPr>
            <w:tcW w:w="1696" w:type="dxa"/>
          </w:tcPr>
          <w:p w14:paraId="027F0368" w14:textId="108DC9AC" w:rsidR="00324FA1" w:rsidRDefault="00400826" w:rsidP="009138E9">
            <w:pPr>
              <w:spacing w:line="360" w:lineRule="auto"/>
            </w:pPr>
            <w:r>
              <w:t>Success is highly dependent on the skill of the facilitator and having the right people in the room. Can be difficult and costly to schedule.</w:t>
            </w:r>
          </w:p>
        </w:tc>
      </w:tr>
      <w:tr w:rsidR="00086152" w14:paraId="55D4E673" w14:textId="77777777" w:rsidTr="236C730D">
        <w:tc>
          <w:tcPr>
            <w:tcW w:w="13948" w:type="dxa"/>
            <w:gridSpan w:val="6"/>
            <w:shd w:val="clear" w:color="auto" w:fill="AEAAAA" w:themeFill="background2" w:themeFillShade="BF"/>
          </w:tcPr>
          <w:p w14:paraId="4CE705C3" w14:textId="7617C691" w:rsidR="00086152" w:rsidRPr="00197A0B" w:rsidRDefault="00086152" w:rsidP="009138E9">
            <w:pPr>
              <w:spacing w:line="360" w:lineRule="auto"/>
              <w:rPr>
                <w:b/>
                <w:bCs/>
              </w:rPr>
            </w:pPr>
            <w:r w:rsidRPr="00197A0B">
              <w:rPr>
                <w:b/>
                <w:bCs/>
              </w:rPr>
              <w:lastRenderedPageBreak/>
              <w:t>Analyse Requirements</w:t>
            </w:r>
          </w:p>
        </w:tc>
      </w:tr>
      <w:tr w:rsidR="00051845" w14:paraId="42006A07" w14:textId="77777777" w:rsidTr="236C730D">
        <w:tc>
          <w:tcPr>
            <w:tcW w:w="1901" w:type="dxa"/>
          </w:tcPr>
          <w:p w14:paraId="6399B719" w14:textId="0853B176" w:rsidR="00933BD3" w:rsidRDefault="66C9B0DA" w:rsidP="009138E9">
            <w:pPr>
              <w:spacing w:line="360" w:lineRule="auto"/>
            </w:pPr>
            <w:r>
              <w:t>Quality Function Deployment</w:t>
            </w:r>
            <w:r w:rsidR="00A70086">
              <w:t xml:space="preserve"> (Traditional SE)</w:t>
            </w:r>
          </w:p>
        </w:tc>
        <w:tc>
          <w:tcPr>
            <w:tcW w:w="4506" w:type="dxa"/>
          </w:tcPr>
          <w:p w14:paraId="7896AD89" w14:textId="4E6287B1" w:rsidR="00933BD3" w:rsidRDefault="00DB1C3C" w:rsidP="009138E9">
            <w:pPr>
              <w:spacing w:line="360" w:lineRule="auto"/>
            </w:pPr>
            <w:r>
              <w:t>The first matrix in the QFD process. It translates customer requirements into specific, technical design characteristics.</w:t>
            </w:r>
          </w:p>
          <w:p w14:paraId="3078C4B6" w14:textId="77777777" w:rsidR="00FA11CC" w:rsidRDefault="00FA11CC" w:rsidP="009138E9">
            <w:pPr>
              <w:spacing w:line="360" w:lineRule="auto"/>
            </w:pPr>
          </w:p>
          <w:p w14:paraId="2B4C8384" w14:textId="77777777" w:rsidR="00FA11CC" w:rsidRDefault="00FA11CC" w:rsidP="009138E9">
            <w:pPr>
              <w:keepNext/>
              <w:spacing w:line="360" w:lineRule="auto"/>
            </w:pPr>
            <w:r w:rsidRPr="00FA11CC">
              <w:rPr>
                <w:noProof/>
              </w:rPr>
              <w:drawing>
                <wp:inline distT="0" distB="0" distL="0" distR="0" wp14:anchorId="1FBF7046" wp14:editId="4328A0D4">
                  <wp:extent cx="2724150" cy="2026387"/>
                  <wp:effectExtent l="0" t="0" r="0" b="0"/>
                  <wp:docPr id="2004968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68995" name=""/>
                          <pic:cNvPicPr/>
                        </pic:nvPicPr>
                        <pic:blipFill>
                          <a:blip r:embed="rId23"/>
                          <a:stretch>
                            <a:fillRect/>
                          </a:stretch>
                        </pic:blipFill>
                        <pic:spPr>
                          <a:xfrm>
                            <a:off x="0" y="0"/>
                            <a:ext cx="2749860" cy="2045512"/>
                          </a:xfrm>
                          <a:prstGeom prst="rect">
                            <a:avLst/>
                          </a:prstGeom>
                        </pic:spPr>
                      </pic:pic>
                    </a:graphicData>
                  </a:graphic>
                </wp:inline>
              </w:drawing>
            </w:r>
          </w:p>
          <w:p w14:paraId="600A3981" w14:textId="5B6F9C34" w:rsidR="00FA11CC" w:rsidRDefault="00FA11CC" w:rsidP="009138E9">
            <w:pPr>
              <w:pStyle w:val="Caption"/>
              <w:spacing w:line="360" w:lineRule="auto"/>
            </w:pPr>
            <w:bookmarkStart w:id="42" w:name="_Toc204281891"/>
            <w:r>
              <w:t xml:space="preserve">Figure </w:t>
            </w:r>
            <w:r>
              <w:fldChar w:fldCharType="begin"/>
            </w:r>
            <w:r>
              <w:instrText>SEQ Figure \* ARABIC</w:instrText>
            </w:r>
            <w:r>
              <w:fldChar w:fldCharType="separate"/>
            </w:r>
            <w:r w:rsidR="000D7D95">
              <w:rPr>
                <w:noProof/>
              </w:rPr>
              <w:t>8</w:t>
            </w:r>
            <w:r>
              <w:fldChar w:fldCharType="end"/>
            </w:r>
            <w:r>
              <w:t xml:space="preserve"> - QFD matrix example </w:t>
            </w:r>
            <w:sdt>
              <w:sdtPr>
                <w:id w:val="-514535777"/>
                <w:citation/>
              </w:sdtPr>
              <w:sdtEndPr/>
              <w:sdtContent>
                <w:r w:rsidR="00805576">
                  <w:fldChar w:fldCharType="begin"/>
                </w:r>
                <w:r w:rsidR="00805576">
                  <w:instrText xml:space="preserve"> CITATION Sli14 \l 2057 </w:instrText>
                </w:r>
                <w:r w:rsidR="00805576">
                  <w:fldChar w:fldCharType="separate"/>
                </w:r>
                <w:r w:rsidR="000D7D95" w:rsidRPr="000D7D95">
                  <w:rPr>
                    <w:noProof/>
                  </w:rPr>
                  <w:t>[16]</w:t>
                </w:r>
                <w:r w:rsidR="00805576">
                  <w:fldChar w:fldCharType="end"/>
                </w:r>
              </w:sdtContent>
            </w:sdt>
            <w:bookmarkEnd w:id="42"/>
          </w:p>
          <w:p w14:paraId="1B121473" w14:textId="478C53A2" w:rsidR="00FA11CC" w:rsidRPr="00FA11CC" w:rsidRDefault="00FA11CC" w:rsidP="009138E9">
            <w:pPr>
              <w:tabs>
                <w:tab w:val="left" w:pos="900"/>
              </w:tabs>
              <w:spacing w:line="360" w:lineRule="auto"/>
            </w:pPr>
            <w:r>
              <w:tab/>
            </w:r>
          </w:p>
        </w:tc>
        <w:tc>
          <w:tcPr>
            <w:tcW w:w="2326" w:type="dxa"/>
          </w:tcPr>
          <w:p w14:paraId="1FA73581" w14:textId="35AE49B2" w:rsidR="00933BD3" w:rsidRDefault="00DB1C3C" w:rsidP="009138E9">
            <w:pPr>
              <w:spacing w:line="360" w:lineRule="auto"/>
            </w:pPr>
            <w:r>
              <w:t>To ensure the design is rigorously focused on meeting customer needs by linking stakeholder wants to measurable engineering specifications.</w:t>
            </w:r>
          </w:p>
        </w:tc>
        <w:tc>
          <w:tcPr>
            <w:tcW w:w="1743" w:type="dxa"/>
          </w:tcPr>
          <w:p w14:paraId="6CBC5267" w14:textId="5810DA65" w:rsidR="00933BD3" w:rsidRDefault="00DB1C3C" w:rsidP="009138E9">
            <w:pPr>
              <w:spacing w:line="360" w:lineRule="auto"/>
            </w:pPr>
            <w:r>
              <w:t>During the requirements analysis</w:t>
            </w:r>
            <w:r w:rsidR="00895661">
              <w:t>, after initial customer requirements have been captured.</w:t>
            </w:r>
          </w:p>
        </w:tc>
        <w:tc>
          <w:tcPr>
            <w:tcW w:w="1776" w:type="dxa"/>
          </w:tcPr>
          <w:p w14:paraId="685E20F3" w14:textId="43BC778C" w:rsidR="00933BD3" w:rsidRDefault="00895661" w:rsidP="009138E9">
            <w:pPr>
              <w:spacing w:line="360" w:lineRule="auto"/>
            </w:pPr>
            <w:r>
              <w:t>Creates a clear, traceable link between what the customer wants and how the system will be built. Highlights trade-offs between technical characteristics.</w:t>
            </w:r>
          </w:p>
        </w:tc>
        <w:tc>
          <w:tcPr>
            <w:tcW w:w="1696" w:type="dxa"/>
          </w:tcPr>
          <w:p w14:paraId="0FB230A2" w14:textId="63A03610" w:rsidR="00933BD3" w:rsidRDefault="00252693" w:rsidP="009138E9">
            <w:pPr>
              <w:spacing w:line="360" w:lineRule="auto"/>
            </w:pPr>
            <w:r>
              <w:t>Can be very large, complex, and time-consuming to create properly. Its value is entirely dependent on the quality of the initial customer requirements data.</w:t>
            </w:r>
          </w:p>
        </w:tc>
      </w:tr>
      <w:tr w:rsidR="00051845" w14:paraId="3CA00141" w14:textId="77777777" w:rsidTr="236C730D">
        <w:tc>
          <w:tcPr>
            <w:tcW w:w="1901" w:type="dxa"/>
          </w:tcPr>
          <w:p w14:paraId="5CF87EA2" w14:textId="18E69A2C" w:rsidR="00400826" w:rsidRDefault="00400826" w:rsidP="009138E9">
            <w:pPr>
              <w:spacing w:line="360" w:lineRule="auto"/>
            </w:pPr>
            <w:r>
              <w:t>MoSCoW Prioritisation (Agile / DSDM)</w:t>
            </w:r>
          </w:p>
        </w:tc>
        <w:tc>
          <w:tcPr>
            <w:tcW w:w="4506" w:type="dxa"/>
          </w:tcPr>
          <w:p w14:paraId="605B7899" w14:textId="77777777" w:rsidR="00400826" w:rsidRDefault="00400826" w:rsidP="009138E9">
            <w:pPr>
              <w:spacing w:line="360" w:lineRule="auto"/>
            </w:pPr>
            <w:r>
              <w:t>A technique to categorise requirements into four priority levels: Must have, Should have, Could have, and Won’t have (this time).</w:t>
            </w:r>
          </w:p>
          <w:p w14:paraId="61ECDE4D" w14:textId="77777777" w:rsidR="009A2824" w:rsidRDefault="009A2824" w:rsidP="009138E9">
            <w:pPr>
              <w:keepNext/>
              <w:spacing w:line="360" w:lineRule="auto"/>
            </w:pPr>
            <w:r w:rsidRPr="009A2824">
              <w:rPr>
                <w:noProof/>
              </w:rPr>
              <w:lastRenderedPageBreak/>
              <w:drawing>
                <wp:inline distT="0" distB="0" distL="0" distR="0" wp14:anchorId="3C08963A" wp14:editId="1C420848">
                  <wp:extent cx="2741465" cy="1504950"/>
                  <wp:effectExtent l="0" t="0" r="1905" b="0"/>
                  <wp:docPr id="1587567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567769" name=""/>
                          <pic:cNvPicPr/>
                        </pic:nvPicPr>
                        <pic:blipFill rotWithShape="1">
                          <a:blip r:embed="rId24"/>
                          <a:srcRect r="10458"/>
                          <a:stretch>
                            <a:fillRect/>
                          </a:stretch>
                        </pic:blipFill>
                        <pic:spPr bwMode="auto">
                          <a:xfrm>
                            <a:off x="0" y="0"/>
                            <a:ext cx="2788366" cy="1530697"/>
                          </a:xfrm>
                          <a:prstGeom prst="rect">
                            <a:avLst/>
                          </a:prstGeom>
                          <a:ln>
                            <a:noFill/>
                          </a:ln>
                          <a:extLst>
                            <a:ext uri="{53640926-AAD7-44D8-BBD7-CCE9431645EC}">
                              <a14:shadowObscured xmlns:a14="http://schemas.microsoft.com/office/drawing/2010/main"/>
                            </a:ext>
                          </a:extLst>
                        </pic:spPr>
                      </pic:pic>
                    </a:graphicData>
                  </a:graphic>
                </wp:inline>
              </w:drawing>
            </w:r>
          </w:p>
          <w:p w14:paraId="441F03D6" w14:textId="19A36FC8" w:rsidR="009A2824" w:rsidRDefault="009A2824" w:rsidP="009138E9">
            <w:pPr>
              <w:pStyle w:val="Caption"/>
              <w:spacing w:line="360" w:lineRule="auto"/>
            </w:pPr>
            <w:bookmarkStart w:id="43" w:name="_Toc204281892"/>
            <w:r>
              <w:t xml:space="preserve">Figure </w:t>
            </w:r>
            <w:r>
              <w:fldChar w:fldCharType="begin"/>
            </w:r>
            <w:r>
              <w:instrText>SEQ Figure \* ARABIC</w:instrText>
            </w:r>
            <w:r>
              <w:fldChar w:fldCharType="separate"/>
            </w:r>
            <w:r w:rsidR="000D7D95">
              <w:rPr>
                <w:noProof/>
              </w:rPr>
              <w:t>9</w:t>
            </w:r>
            <w:r>
              <w:fldChar w:fldCharType="end"/>
            </w:r>
            <w:r>
              <w:t xml:space="preserve"> - MoSCoW method example </w:t>
            </w:r>
            <w:sdt>
              <w:sdtPr>
                <w:id w:val="1869404602"/>
                <w:citation/>
              </w:sdtPr>
              <w:sdtEndPr/>
              <w:sdtContent>
                <w:r w:rsidR="00DB723E">
                  <w:fldChar w:fldCharType="begin"/>
                </w:r>
                <w:r w:rsidR="00DB723E">
                  <w:instrText xml:space="preserve"> CITATION Sli25 \l 2057 </w:instrText>
                </w:r>
                <w:r w:rsidR="00DB723E">
                  <w:fldChar w:fldCharType="separate"/>
                </w:r>
                <w:r w:rsidR="000D7D95" w:rsidRPr="000D7D95">
                  <w:rPr>
                    <w:noProof/>
                  </w:rPr>
                  <w:t>[17]</w:t>
                </w:r>
                <w:r w:rsidR="00DB723E">
                  <w:fldChar w:fldCharType="end"/>
                </w:r>
              </w:sdtContent>
            </w:sdt>
            <w:bookmarkEnd w:id="43"/>
          </w:p>
        </w:tc>
        <w:tc>
          <w:tcPr>
            <w:tcW w:w="2326" w:type="dxa"/>
          </w:tcPr>
          <w:p w14:paraId="74E313A9" w14:textId="3C616223" w:rsidR="00400826" w:rsidRDefault="00400826" w:rsidP="009138E9">
            <w:pPr>
              <w:spacing w:line="360" w:lineRule="auto"/>
            </w:pPr>
            <w:r>
              <w:lastRenderedPageBreak/>
              <w:t>To establish</w:t>
            </w:r>
            <w:r w:rsidR="003303BA">
              <w:t xml:space="preserve"> clear priorities for development, enabling effective scope management </w:t>
            </w:r>
            <w:r w:rsidR="003303BA">
              <w:lastRenderedPageBreak/>
              <w:t>and trade-offs under tight constraints.</w:t>
            </w:r>
          </w:p>
        </w:tc>
        <w:tc>
          <w:tcPr>
            <w:tcW w:w="1743" w:type="dxa"/>
          </w:tcPr>
          <w:p w14:paraId="46764250" w14:textId="7333ED72" w:rsidR="00400826" w:rsidRDefault="003303BA" w:rsidP="009138E9">
            <w:pPr>
              <w:spacing w:line="360" w:lineRule="auto"/>
            </w:pPr>
            <w:r>
              <w:lastRenderedPageBreak/>
              <w:t xml:space="preserve">During requirements analysis and revisited throughout the project to </w:t>
            </w:r>
            <w:r>
              <w:lastRenderedPageBreak/>
              <w:t>manage scope</w:t>
            </w:r>
            <w:r w:rsidR="007949EB">
              <w:t>, especially when planning iterative solutions.</w:t>
            </w:r>
          </w:p>
        </w:tc>
        <w:tc>
          <w:tcPr>
            <w:tcW w:w="1776" w:type="dxa"/>
          </w:tcPr>
          <w:p w14:paraId="41DAE415" w14:textId="36356A79" w:rsidR="00400826" w:rsidRDefault="007949EB" w:rsidP="009138E9">
            <w:pPr>
              <w:spacing w:line="360" w:lineRule="auto"/>
            </w:pPr>
            <w:r>
              <w:lastRenderedPageBreak/>
              <w:t xml:space="preserve">Provides a simple, transparent framework for difficult scope decisions. </w:t>
            </w:r>
            <w:r>
              <w:lastRenderedPageBreak/>
              <w:t>Manages stakeholder expectations and ensures a viable core product is delivered.</w:t>
            </w:r>
          </w:p>
        </w:tc>
        <w:tc>
          <w:tcPr>
            <w:tcW w:w="1696" w:type="dxa"/>
          </w:tcPr>
          <w:p w14:paraId="056CDE7C" w14:textId="53510DFF" w:rsidR="00400826" w:rsidRDefault="007949EB" w:rsidP="009138E9">
            <w:pPr>
              <w:spacing w:line="360" w:lineRule="auto"/>
            </w:pPr>
            <w:r>
              <w:lastRenderedPageBreak/>
              <w:t xml:space="preserve">Can lead to conflict if stakeholders attempt to classify everything as a </w:t>
            </w:r>
            <w:r>
              <w:lastRenderedPageBreak/>
              <w:t>“Must have</w:t>
            </w:r>
            <w:r w:rsidR="001131D8">
              <w:t>.” Requires disciplined facilitation and an empowered team.</w:t>
            </w:r>
          </w:p>
        </w:tc>
      </w:tr>
      <w:tr w:rsidR="00051845" w14:paraId="0539AE83" w14:textId="77777777" w:rsidTr="236C730D">
        <w:tc>
          <w:tcPr>
            <w:tcW w:w="1901" w:type="dxa"/>
          </w:tcPr>
          <w:p w14:paraId="00C030D0" w14:textId="48393DF4" w:rsidR="001131D8" w:rsidRDefault="00E97FB9" w:rsidP="009138E9">
            <w:pPr>
              <w:spacing w:line="360" w:lineRule="auto"/>
            </w:pPr>
            <w:r>
              <w:lastRenderedPageBreak/>
              <w:t>Functional Flow Block Diagram (</w:t>
            </w:r>
            <w:r w:rsidR="000603BD">
              <w:t>Traditional SE)</w:t>
            </w:r>
          </w:p>
        </w:tc>
        <w:tc>
          <w:tcPr>
            <w:tcW w:w="4506" w:type="dxa"/>
          </w:tcPr>
          <w:p w14:paraId="33902F9F" w14:textId="77777777" w:rsidR="001131D8" w:rsidRDefault="000603BD" w:rsidP="009138E9">
            <w:pPr>
              <w:spacing w:line="360" w:lineRule="auto"/>
            </w:pPr>
            <w:r>
              <w:t>A diagram showing the sequential and parallel relationships of the functions a system must perform, without presupposing a specific physical implementation.</w:t>
            </w:r>
          </w:p>
          <w:p w14:paraId="4D089617" w14:textId="77777777" w:rsidR="00F06EF2" w:rsidRDefault="00F06EF2" w:rsidP="009138E9">
            <w:pPr>
              <w:keepNext/>
              <w:spacing w:line="360" w:lineRule="auto"/>
            </w:pPr>
            <w:r w:rsidRPr="00F06EF2">
              <w:rPr>
                <w:noProof/>
              </w:rPr>
              <w:drawing>
                <wp:inline distT="0" distB="0" distL="0" distR="0" wp14:anchorId="00F9C0A8" wp14:editId="3EF7DACD">
                  <wp:extent cx="2741295" cy="1409299"/>
                  <wp:effectExtent l="0" t="0" r="1905" b="635"/>
                  <wp:docPr id="68268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68326" name=""/>
                          <pic:cNvPicPr/>
                        </pic:nvPicPr>
                        <pic:blipFill>
                          <a:blip r:embed="rId25"/>
                          <a:stretch>
                            <a:fillRect/>
                          </a:stretch>
                        </pic:blipFill>
                        <pic:spPr>
                          <a:xfrm>
                            <a:off x="0" y="0"/>
                            <a:ext cx="2761812" cy="1419847"/>
                          </a:xfrm>
                          <a:prstGeom prst="rect">
                            <a:avLst/>
                          </a:prstGeom>
                        </pic:spPr>
                      </pic:pic>
                    </a:graphicData>
                  </a:graphic>
                </wp:inline>
              </w:drawing>
            </w:r>
          </w:p>
          <w:p w14:paraId="681D43A6" w14:textId="333FD11A" w:rsidR="00F06EF2" w:rsidRDefault="00F06EF2" w:rsidP="009138E9">
            <w:pPr>
              <w:pStyle w:val="Caption"/>
              <w:spacing w:line="360" w:lineRule="auto"/>
            </w:pPr>
            <w:bookmarkStart w:id="44" w:name="_Toc204281893"/>
            <w:r>
              <w:t xml:space="preserve">Figure </w:t>
            </w:r>
            <w:r>
              <w:fldChar w:fldCharType="begin"/>
            </w:r>
            <w:r>
              <w:instrText>SEQ Figure \* ARABIC</w:instrText>
            </w:r>
            <w:r>
              <w:fldChar w:fldCharType="separate"/>
            </w:r>
            <w:r w:rsidR="000D7D95">
              <w:rPr>
                <w:noProof/>
              </w:rPr>
              <w:t>10</w:t>
            </w:r>
            <w:r>
              <w:fldChar w:fldCharType="end"/>
            </w:r>
            <w:r>
              <w:t xml:space="preserve"> - Functional flow block diagram example </w:t>
            </w:r>
            <w:sdt>
              <w:sdtPr>
                <w:id w:val="602992057"/>
                <w:citation/>
              </w:sdtPr>
              <w:sdtEndPr/>
              <w:sdtContent>
                <w:r w:rsidR="00BC19BC">
                  <w:fldChar w:fldCharType="begin"/>
                </w:r>
                <w:r w:rsidR="00BC19BC">
                  <w:instrText xml:space="preserve"> CITATION Wir25 \l 2057 </w:instrText>
                </w:r>
                <w:r w:rsidR="00BC19BC">
                  <w:fldChar w:fldCharType="separate"/>
                </w:r>
                <w:r w:rsidR="000D7D95" w:rsidRPr="000D7D95">
                  <w:rPr>
                    <w:noProof/>
                  </w:rPr>
                  <w:t>[18]</w:t>
                </w:r>
                <w:r w:rsidR="00BC19BC">
                  <w:fldChar w:fldCharType="end"/>
                </w:r>
              </w:sdtContent>
            </w:sdt>
            <w:bookmarkEnd w:id="44"/>
          </w:p>
        </w:tc>
        <w:tc>
          <w:tcPr>
            <w:tcW w:w="2326" w:type="dxa"/>
          </w:tcPr>
          <w:p w14:paraId="45B917F7" w14:textId="1C6DEFCE" w:rsidR="001131D8" w:rsidRDefault="000603BD" w:rsidP="009138E9">
            <w:pPr>
              <w:spacing w:line="360" w:lineRule="auto"/>
            </w:pPr>
            <w:r>
              <w:t>To decompose system-level functions into lower-level sub-functions and understand the logical execution order and dependencies required to achieve the system’s mission.</w:t>
            </w:r>
          </w:p>
        </w:tc>
        <w:tc>
          <w:tcPr>
            <w:tcW w:w="1743" w:type="dxa"/>
          </w:tcPr>
          <w:p w14:paraId="68D929CE" w14:textId="4CEE3784" w:rsidR="001131D8" w:rsidRDefault="000603BD" w:rsidP="009138E9">
            <w:pPr>
              <w:spacing w:line="360" w:lineRule="auto"/>
            </w:pPr>
            <w:r>
              <w:t>During the requirements analysis and early architectural design phase to understand the functional behaviour of the system</w:t>
            </w:r>
          </w:p>
        </w:tc>
        <w:tc>
          <w:tcPr>
            <w:tcW w:w="1776" w:type="dxa"/>
          </w:tcPr>
          <w:p w14:paraId="6E25C430" w14:textId="1D609921" w:rsidR="001131D8" w:rsidRDefault="003F53B8" w:rsidP="009138E9">
            <w:pPr>
              <w:spacing w:line="360" w:lineRule="auto"/>
            </w:pPr>
            <w:r>
              <w:t>Helps ensure all required functions are identified and understood. Provides a basis for defining functional requirements and developing system architecture.</w:t>
            </w:r>
          </w:p>
        </w:tc>
        <w:tc>
          <w:tcPr>
            <w:tcW w:w="1696" w:type="dxa"/>
          </w:tcPr>
          <w:p w14:paraId="39E4450C" w14:textId="269318EB" w:rsidR="001131D8" w:rsidRDefault="003F53B8" w:rsidP="009138E9">
            <w:pPr>
              <w:spacing w:line="360" w:lineRule="auto"/>
            </w:pPr>
            <w:r>
              <w:t>Purely functional, does not capture performance, timing, or other non-functional requirements. Can become complex for large systems.</w:t>
            </w:r>
          </w:p>
        </w:tc>
      </w:tr>
      <w:tr w:rsidR="00086152" w14:paraId="614350F0" w14:textId="77777777" w:rsidTr="236C730D">
        <w:tc>
          <w:tcPr>
            <w:tcW w:w="13948" w:type="dxa"/>
            <w:gridSpan w:val="6"/>
            <w:shd w:val="clear" w:color="auto" w:fill="AEAAAA" w:themeFill="background2" w:themeFillShade="BF"/>
          </w:tcPr>
          <w:p w14:paraId="60E58C46" w14:textId="6DD396B4" w:rsidR="00086152" w:rsidRPr="00197A0B" w:rsidRDefault="00086152" w:rsidP="009138E9">
            <w:pPr>
              <w:spacing w:line="360" w:lineRule="auto"/>
              <w:rPr>
                <w:b/>
                <w:bCs/>
              </w:rPr>
            </w:pPr>
            <w:r w:rsidRPr="00197A0B">
              <w:rPr>
                <w:b/>
                <w:bCs/>
              </w:rPr>
              <w:t>Agree qualification and acceptance criteria</w:t>
            </w:r>
          </w:p>
        </w:tc>
      </w:tr>
      <w:tr w:rsidR="00051845" w14:paraId="05EE67B0" w14:textId="77777777" w:rsidTr="236C730D">
        <w:tc>
          <w:tcPr>
            <w:tcW w:w="1901" w:type="dxa"/>
          </w:tcPr>
          <w:p w14:paraId="3990113E" w14:textId="277E8E43" w:rsidR="00933BD3" w:rsidRDefault="0016651B" w:rsidP="009138E9">
            <w:pPr>
              <w:spacing w:line="360" w:lineRule="auto"/>
            </w:pPr>
            <w:r>
              <w:lastRenderedPageBreak/>
              <w:t>Acceptance Criteria (Traditional SE / Agile)</w:t>
            </w:r>
          </w:p>
        </w:tc>
        <w:tc>
          <w:tcPr>
            <w:tcW w:w="4506" w:type="dxa"/>
          </w:tcPr>
          <w:p w14:paraId="66F2522F" w14:textId="643C2203" w:rsidR="00933BD3" w:rsidRDefault="0016651B" w:rsidP="009138E9">
            <w:pPr>
              <w:spacing w:line="360" w:lineRule="auto"/>
            </w:pPr>
            <w:r>
              <w:t>A set of predefined conditions that must be met for a system or feature to be formally accepted by a user, customer, or other stakeholder.</w:t>
            </w:r>
          </w:p>
        </w:tc>
        <w:tc>
          <w:tcPr>
            <w:tcW w:w="2326" w:type="dxa"/>
          </w:tcPr>
          <w:p w14:paraId="7947CD08" w14:textId="05509667" w:rsidR="00933BD3" w:rsidRDefault="0016651B" w:rsidP="009138E9">
            <w:pPr>
              <w:spacing w:line="360" w:lineRule="auto"/>
            </w:pPr>
            <w:r>
              <w:t>To ensure there is a clear, common understanding of what “done” or “successful” means for a given requirement, removing ambiguity from the acceptance process.</w:t>
            </w:r>
          </w:p>
        </w:tc>
        <w:tc>
          <w:tcPr>
            <w:tcW w:w="1743" w:type="dxa"/>
          </w:tcPr>
          <w:p w14:paraId="5291A4B1" w14:textId="15690B86" w:rsidR="00933BD3" w:rsidRDefault="0016651B" w:rsidP="009138E9">
            <w:pPr>
              <w:spacing w:line="360" w:lineRule="auto"/>
            </w:pPr>
            <w:r>
              <w:t xml:space="preserve">Defined alongside each requirement </w:t>
            </w:r>
            <w:r w:rsidR="00167F67">
              <w:t>before development work begins on that requirement.</w:t>
            </w:r>
          </w:p>
        </w:tc>
        <w:tc>
          <w:tcPr>
            <w:tcW w:w="1776" w:type="dxa"/>
          </w:tcPr>
          <w:p w14:paraId="07FFEE8D" w14:textId="15811425" w:rsidR="00933BD3" w:rsidRDefault="00167F67" w:rsidP="009138E9">
            <w:pPr>
              <w:spacing w:line="360" w:lineRule="auto"/>
            </w:pPr>
            <w:r>
              <w:t xml:space="preserve">Reduces ambiguity and misinterpretation of requirements. Empowers the development team by giving clear </w:t>
            </w:r>
            <w:r w:rsidR="0087708B">
              <w:t>targets to work towards.</w:t>
            </w:r>
          </w:p>
        </w:tc>
        <w:tc>
          <w:tcPr>
            <w:tcW w:w="1696" w:type="dxa"/>
          </w:tcPr>
          <w:p w14:paraId="3867ECA6" w14:textId="1188B957" w:rsidR="00933BD3" w:rsidRDefault="0087708B" w:rsidP="009138E9">
            <w:pPr>
              <w:spacing w:line="360" w:lineRule="auto"/>
            </w:pPr>
            <w:r>
              <w:t>Writing acceptance criteria can be difficult. Poorly written criteria can lead to disputes during the acceptance phase.</w:t>
            </w:r>
          </w:p>
        </w:tc>
      </w:tr>
      <w:tr w:rsidR="00051845" w14:paraId="7E0F94E5" w14:textId="77777777" w:rsidTr="236C730D">
        <w:tc>
          <w:tcPr>
            <w:tcW w:w="1901" w:type="dxa"/>
          </w:tcPr>
          <w:p w14:paraId="59FBDC15" w14:textId="779B5274" w:rsidR="0087708B" w:rsidRDefault="0087708B" w:rsidP="009138E9">
            <w:pPr>
              <w:spacing w:line="360" w:lineRule="auto"/>
            </w:pPr>
            <w:r>
              <w:t>Test &amp; Evaluation Master Plan (Traditional SE)</w:t>
            </w:r>
          </w:p>
        </w:tc>
        <w:tc>
          <w:tcPr>
            <w:tcW w:w="4506" w:type="dxa"/>
          </w:tcPr>
          <w:p w14:paraId="2E370ADD" w14:textId="0D11B15E" w:rsidR="0087708B" w:rsidRDefault="0087708B" w:rsidP="009138E9">
            <w:pPr>
              <w:spacing w:line="360" w:lineRule="auto"/>
            </w:pPr>
            <w:r>
              <w:t>A comprehensive document outlining the overall plan for all test and evaluation activities throughout a project’s lifecycle.</w:t>
            </w:r>
          </w:p>
        </w:tc>
        <w:tc>
          <w:tcPr>
            <w:tcW w:w="2326" w:type="dxa"/>
          </w:tcPr>
          <w:p w14:paraId="10A89615" w14:textId="44AAE2D5" w:rsidR="0087708B" w:rsidRDefault="0087708B" w:rsidP="009138E9">
            <w:pPr>
              <w:spacing w:line="360" w:lineRule="auto"/>
            </w:pPr>
            <w:r>
              <w:t xml:space="preserve">To provide a structured framework for planning, executing, and managing the entire verification and validation (V&amp;V) </w:t>
            </w:r>
            <w:r w:rsidR="0043639D">
              <w:t>effort, ensuring the system is thoroughly tested and meets its requirements.</w:t>
            </w:r>
          </w:p>
        </w:tc>
        <w:tc>
          <w:tcPr>
            <w:tcW w:w="1743" w:type="dxa"/>
          </w:tcPr>
          <w:p w14:paraId="2E925648" w14:textId="58F09231" w:rsidR="0087708B" w:rsidRDefault="0043639D" w:rsidP="009138E9">
            <w:pPr>
              <w:spacing w:line="360" w:lineRule="auto"/>
            </w:pPr>
            <w:r>
              <w:t>Developed early in the project lifecycle and updated continuously. It guides all subsequent test planning and execution.</w:t>
            </w:r>
          </w:p>
        </w:tc>
        <w:tc>
          <w:tcPr>
            <w:tcW w:w="1776" w:type="dxa"/>
          </w:tcPr>
          <w:p w14:paraId="3F04D9E7" w14:textId="07E701BE" w:rsidR="0087708B" w:rsidRDefault="0043639D" w:rsidP="009138E9">
            <w:pPr>
              <w:spacing w:line="360" w:lineRule="auto"/>
            </w:pPr>
            <w:r>
              <w:t>Ensures a disciplined and comprehensive approach to V&amp;V. provides traceability between requirements and testing activities. Essential for formal qualification.</w:t>
            </w:r>
          </w:p>
        </w:tc>
        <w:tc>
          <w:tcPr>
            <w:tcW w:w="1696" w:type="dxa"/>
          </w:tcPr>
          <w:p w14:paraId="38285347" w14:textId="7C908D01" w:rsidR="0087708B" w:rsidRDefault="0043639D" w:rsidP="009138E9">
            <w:pPr>
              <w:spacing w:line="360" w:lineRule="auto"/>
            </w:pPr>
            <w:r>
              <w:t xml:space="preserve">Can be a large and bureaucratic document, potentially </w:t>
            </w:r>
            <w:r w:rsidR="00F23393">
              <w:t xml:space="preserve">too </w:t>
            </w:r>
            <w:r w:rsidR="00C7052A">
              <w:t xml:space="preserve">heavyweight </w:t>
            </w:r>
            <w:r w:rsidR="00E453D0">
              <w:t xml:space="preserve">for S2OC projects </w:t>
            </w:r>
            <w:r w:rsidR="00367F29">
              <w:t>unless carefully scaled down.</w:t>
            </w:r>
          </w:p>
        </w:tc>
      </w:tr>
      <w:tr w:rsidR="00051845" w14:paraId="086BC259" w14:textId="77777777" w:rsidTr="236C730D">
        <w:tc>
          <w:tcPr>
            <w:tcW w:w="1901" w:type="dxa"/>
          </w:tcPr>
          <w:p w14:paraId="6F7DC4F4" w14:textId="644F819C" w:rsidR="008453EF" w:rsidRDefault="008453EF" w:rsidP="009138E9">
            <w:pPr>
              <w:spacing w:line="360" w:lineRule="auto"/>
            </w:pPr>
            <w:r>
              <w:lastRenderedPageBreak/>
              <w:t>Sprint Review (Agile)</w:t>
            </w:r>
          </w:p>
        </w:tc>
        <w:tc>
          <w:tcPr>
            <w:tcW w:w="4506" w:type="dxa"/>
          </w:tcPr>
          <w:p w14:paraId="46F9B974" w14:textId="56F0FAA0" w:rsidR="008453EF" w:rsidRDefault="0020533A" w:rsidP="009138E9">
            <w:pPr>
              <w:spacing w:line="360" w:lineRule="auto"/>
            </w:pPr>
            <w:r>
              <w:t>A meeting held at the end of each sprint where the development team demonstrates the working increment of the product they have built to stakeholders.</w:t>
            </w:r>
          </w:p>
        </w:tc>
        <w:tc>
          <w:tcPr>
            <w:tcW w:w="2326" w:type="dxa"/>
          </w:tcPr>
          <w:p w14:paraId="754C77DF" w14:textId="766D0BA1" w:rsidR="008453EF" w:rsidRDefault="0020533A" w:rsidP="009138E9">
            <w:pPr>
              <w:spacing w:line="360" w:lineRule="auto"/>
            </w:pPr>
            <w:r>
              <w:t>To gather feedback on the developed functionality, foster collaboration, and allow the product owner and stakeholders to inspect progress and adapt future plans.</w:t>
            </w:r>
          </w:p>
        </w:tc>
        <w:tc>
          <w:tcPr>
            <w:tcW w:w="1743" w:type="dxa"/>
          </w:tcPr>
          <w:p w14:paraId="119F92F6" w14:textId="4AA443AA" w:rsidR="008453EF" w:rsidRDefault="0020533A" w:rsidP="009138E9">
            <w:pPr>
              <w:spacing w:line="360" w:lineRule="auto"/>
            </w:pPr>
            <w:r>
              <w:t xml:space="preserve">At the </w:t>
            </w:r>
            <w:r w:rsidR="00693D05">
              <w:t>end of every development sprint or iteration.</w:t>
            </w:r>
          </w:p>
        </w:tc>
        <w:tc>
          <w:tcPr>
            <w:tcW w:w="1776" w:type="dxa"/>
          </w:tcPr>
          <w:p w14:paraId="31D59F0A" w14:textId="41DAAB15" w:rsidR="008453EF" w:rsidRDefault="00693D05" w:rsidP="009138E9">
            <w:pPr>
              <w:spacing w:line="360" w:lineRule="auto"/>
            </w:pPr>
            <w:r>
              <w:t>Provides regular, tangible evidence of progress. The feedback loop allows for rapid course correction and ensures the final product is aligned with user needs.</w:t>
            </w:r>
          </w:p>
        </w:tc>
        <w:tc>
          <w:tcPr>
            <w:tcW w:w="1696" w:type="dxa"/>
          </w:tcPr>
          <w:p w14:paraId="6B431AE5" w14:textId="4872BD68" w:rsidR="008453EF" w:rsidRDefault="00693D05" w:rsidP="009138E9">
            <w:pPr>
              <w:spacing w:line="360" w:lineRule="auto"/>
            </w:pPr>
            <w:r>
              <w:t>It is not a formal sign-off gate; it’s a feedback session. There is a risk that stakeholders may not fully engage or may misinterpret the demo as the final product.</w:t>
            </w:r>
          </w:p>
        </w:tc>
      </w:tr>
      <w:tr w:rsidR="00086152" w14:paraId="0703C778" w14:textId="77777777" w:rsidTr="236C730D">
        <w:tc>
          <w:tcPr>
            <w:tcW w:w="13948" w:type="dxa"/>
            <w:gridSpan w:val="6"/>
            <w:shd w:val="clear" w:color="auto" w:fill="AEAAAA" w:themeFill="background2" w:themeFillShade="BF"/>
          </w:tcPr>
          <w:p w14:paraId="30D8C4D4" w14:textId="25EB380D" w:rsidR="00086152" w:rsidRPr="00197A0B" w:rsidRDefault="00EA3C30" w:rsidP="009138E9">
            <w:pPr>
              <w:spacing w:line="360" w:lineRule="auto"/>
              <w:rPr>
                <w:b/>
                <w:bCs/>
              </w:rPr>
            </w:pPr>
            <w:r w:rsidRPr="00197A0B">
              <w:rPr>
                <w:b/>
                <w:bCs/>
              </w:rPr>
              <w:t xml:space="preserve">Iterative </w:t>
            </w:r>
            <w:r w:rsidR="00854156" w:rsidRPr="00197A0B">
              <w:rPr>
                <w:b/>
                <w:bCs/>
              </w:rPr>
              <w:t>Development &amp; Risk Management</w:t>
            </w:r>
          </w:p>
        </w:tc>
      </w:tr>
      <w:tr w:rsidR="00051845" w14:paraId="493E5585" w14:textId="77777777" w:rsidTr="236C730D">
        <w:tc>
          <w:tcPr>
            <w:tcW w:w="1901" w:type="dxa"/>
          </w:tcPr>
          <w:p w14:paraId="71F97827" w14:textId="312A83D8" w:rsidR="00933BD3" w:rsidRDefault="00854156" w:rsidP="009138E9">
            <w:pPr>
              <w:spacing w:line="360" w:lineRule="auto"/>
            </w:pPr>
            <w:r>
              <w:t>Timeboxing / Sprints (Agile)</w:t>
            </w:r>
          </w:p>
        </w:tc>
        <w:tc>
          <w:tcPr>
            <w:tcW w:w="4506" w:type="dxa"/>
          </w:tcPr>
          <w:p w14:paraId="0A836210" w14:textId="0BA61A01" w:rsidR="00933BD3" w:rsidRDefault="00854156" w:rsidP="009138E9">
            <w:pPr>
              <w:spacing w:line="360" w:lineRule="auto"/>
            </w:pPr>
            <w:r>
              <w:t>An approach where development work is divided into fixed-length period</w:t>
            </w:r>
            <w:r w:rsidR="00E355DE">
              <w:t>s</w:t>
            </w:r>
            <w:r>
              <w:t xml:space="preserve"> (e.g. 2-4 weeks)</w:t>
            </w:r>
            <w:r w:rsidR="00E355DE">
              <w:t>, with a commitment to deliver a defined increment of work by the end.</w:t>
            </w:r>
          </w:p>
        </w:tc>
        <w:tc>
          <w:tcPr>
            <w:tcW w:w="2326" w:type="dxa"/>
          </w:tcPr>
          <w:p w14:paraId="6D55B6E2" w14:textId="14A90D33" w:rsidR="00933BD3" w:rsidRDefault="00E355DE" w:rsidP="009138E9">
            <w:pPr>
              <w:spacing w:line="360" w:lineRule="auto"/>
            </w:pPr>
            <w:r>
              <w:t>To create a predictable development rhythm, enforce focus and prioritisation, and ensure a regular</w:t>
            </w:r>
            <w:r w:rsidR="0032251B">
              <w:t xml:space="preserve"> opportunity for feedback on a working product.</w:t>
            </w:r>
          </w:p>
        </w:tc>
        <w:tc>
          <w:tcPr>
            <w:tcW w:w="1743" w:type="dxa"/>
          </w:tcPr>
          <w:p w14:paraId="0C55E95A" w14:textId="1E7B341D" w:rsidR="00933BD3" w:rsidRDefault="0032251B" w:rsidP="009138E9">
            <w:pPr>
              <w:spacing w:line="360" w:lineRule="auto"/>
            </w:pPr>
            <w:r>
              <w:t>During the engineering, construction, and testing phases to manage the iterative delivery of system functionality.</w:t>
            </w:r>
          </w:p>
        </w:tc>
        <w:tc>
          <w:tcPr>
            <w:tcW w:w="1776" w:type="dxa"/>
          </w:tcPr>
          <w:p w14:paraId="0FB54504" w14:textId="0BB80C35" w:rsidR="00933BD3" w:rsidRDefault="0032251B" w:rsidP="009138E9">
            <w:pPr>
              <w:spacing w:line="360" w:lineRule="auto"/>
            </w:pPr>
            <w:r>
              <w:t>Creates a predictable rhythm and a sense of urgency. Provides regular milestones for demonstrating progress and allows for course correction.</w:t>
            </w:r>
          </w:p>
        </w:tc>
        <w:tc>
          <w:tcPr>
            <w:tcW w:w="1696" w:type="dxa"/>
          </w:tcPr>
          <w:p w14:paraId="56E5CEE0" w14:textId="1EA52302" w:rsidR="00933BD3" w:rsidRDefault="0032251B" w:rsidP="009138E9">
            <w:pPr>
              <w:spacing w:line="360" w:lineRule="auto"/>
            </w:pPr>
            <w:r>
              <w:t>Can be challenging for tasks with long hardware lead times.</w:t>
            </w:r>
            <w:r w:rsidR="00337A8B">
              <w:t xml:space="preserve"> May create pressure to sacrifice quality or documentation </w:t>
            </w:r>
            <w:r w:rsidR="00337A8B">
              <w:lastRenderedPageBreak/>
              <w:t>to meet the deadline.</w:t>
            </w:r>
          </w:p>
        </w:tc>
      </w:tr>
      <w:tr w:rsidR="00051845" w14:paraId="69C481F0" w14:textId="77777777" w:rsidTr="236C730D">
        <w:tc>
          <w:tcPr>
            <w:tcW w:w="1901" w:type="dxa"/>
          </w:tcPr>
          <w:p w14:paraId="38E381DE" w14:textId="14E9EBEE" w:rsidR="00337A8B" w:rsidRDefault="00337A8B" w:rsidP="009138E9">
            <w:pPr>
              <w:spacing w:line="360" w:lineRule="auto"/>
            </w:pPr>
            <w:r>
              <w:lastRenderedPageBreak/>
              <w:t xml:space="preserve">Failure Modes </w:t>
            </w:r>
            <w:r w:rsidR="00336ED4">
              <w:t>&amp; Effects Analysis (FMEA) (Traditional SE)</w:t>
            </w:r>
          </w:p>
        </w:tc>
        <w:tc>
          <w:tcPr>
            <w:tcW w:w="4506" w:type="dxa"/>
          </w:tcPr>
          <w:p w14:paraId="0AFA04EF" w14:textId="1CA95350" w:rsidR="00337A8B" w:rsidRDefault="00336ED4" w:rsidP="009138E9">
            <w:pPr>
              <w:spacing w:line="360" w:lineRule="auto"/>
            </w:pPr>
            <w:r>
              <w:t>A systematic, proactive method for evaluating a system’s design to identify potential failure modes, their causes, and their effects on system operation.</w:t>
            </w:r>
          </w:p>
        </w:tc>
        <w:tc>
          <w:tcPr>
            <w:tcW w:w="2326" w:type="dxa"/>
          </w:tcPr>
          <w:p w14:paraId="349BEBCA" w14:textId="5F33EDB0" w:rsidR="00337A8B" w:rsidRDefault="00336ED4" w:rsidP="009138E9">
            <w:pPr>
              <w:spacing w:line="360" w:lineRule="auto"/>
            </w:pPr>
            <w:r>
              <w:t>To identify and prioritise potential risks to system functionality and safety, allowing mitigation actions to be taken before failures occur.</w:t>
            </w:r>
          </w:p>
        </w:tc>
        <w:tc>
          <w:tcPr>
            <w:tcW w:w="1743" w:type="dxa"/>
          </w:tcPr>
          <w:p w14:paraId="5CB1693E" w14:textId="2CF59EA0" w:rsidR="00337A8B" w:rsidRDefault="002A6AAC" w:rsidP="009138E9">
            <w:pPr>
              <w:spacing w:line="360" w:lineRule="auto"/>
            </w:pPr>
            <w:r>
              <w:t>During the detailed design phase, and revisited whenever a significant design change is proposed.</w:t>
            </w:r>
          </w:p>
        </w:tc>
        <w:tc>
          <w:tcPr>
            <w:tcW w:w="1776" w:type="dxa"/>
          </w:tcPr>
          <w:p w14:paraId="1D1F4698" w14:textId="7CF97283" w:rsidR="00337A8B" w:rsidRDefault="002A6AAC" w:rsidP="009138E9">
            <w:pPr>
              <w:spacing w:line="360" w:lineRule="auto"/>
            </w:pPr>
            <w:r>
              <w:t>Provides a structured and documented approach to safety and reliability analysis. Helps build a more robust system, which is crucial for qualification</w:t>
            </w:r>
          </w:p>
        </w:tc>
        <w:tc>
          <w:tcPr>
            <w:tcW w:w="1696" w:type="dxa"/>
          </w:tcPr>
          <w:p w14:paraId="53E3EB3E" w14:textId="7F37F216" w:rsidR="00337A8B" w:rsidRDefault="002A6AAC" w:rsidP="009138E9">
            <w:pPr>
              <w:spacing w:line="360" w:lineRule="auto"/>
            </w:pPr>
            <w:r>
              <w:t>Can be very time-consuming. Its effectiveness is limited by the team’s ability to foresee all potential failure modes.</w:t>
            </w:r>
          </w:p>
        </w:tc>
      </w:tr>
      <w:tr w:rsidR="00051845" w14:paraId="53B05C64" w14:textId="77777777" w:rsidTr="236C730D">
        <w:tc>
          <w:tcPr>
            <w:tcW w:w="1901" w:type="dxa"/>
          </w:tcPr>
          <w:p w14:paraId="3AE9A504" w14:textId="0E90B099" w:rsidR="002A6AAC" w:rsidRDefault="00470FF3" w:rsidP="009138E9">
            <w:pPr>
              <w:spacing w:line="360" w:lineRule="auto"/>
            </w:pPr>
            <w:r>
              <w:t>Daily Stand-up Meeting (Agile)</w:t>
            </w:r>
          </w:p>
        </w:tc>
        <w:tc>
          <w:tcPr>
            <w:tcW w:w="4506" w:type="dxa"/>
          </w:tcPr>
          <w:p w14:paraId="306C6ABD" w14:textId="5C941311" w:rsidR="002A6AAC" w:rsidRDefault="00470FF3" w:rsidP="009138E9">
            <w:pPr>
              <w:spacing w:line="360" w:lineRule="auto"/>
            </w:pPr>
            <w:r>
              <w:t>A short, daily, time-boxed meeting (typically 15 minutes</w:t>
            </w:r>
            <w:r w:rsidR="0038204A">
              <w:t>) where team members briefly report on progress, upcoming work, and any impediments.</w:t>
            </w:r>
          </w:p>
        </w:tc>
        <w:tc>
          <w:tcPr>
            <w:tcW w:w="2326" w:type="dxa"/>
          </w:tcPr>
          <w:p w14:paraId="4A4797CC" w14:textId="40E33EA4" w:rsidR="002A6AAC" w:rsidRDefault="0038204A" w:rsidP="009138E9">
            <w:pPr>
              <w:spacing w:line="360" w:lineRule="auto"/>
            </w:pPr>
            <w:r>
              <w:t>To synchronise team activities, facilitate rapid problem-solving, improve communication, and identify and address obstacles quickly.</w:t>
            </w:r>
          </w:p>
        </w:tc>
        <w:tc>
          <w:tcPr>
            <w:tcW w:w="1743" w:type="dxa"/>
          </w:tcPr>
          <w:p w14:paraId="37973D5C" w14:textId="636DE8D7" w:rsidR="002A6AAC" w:rsidRDefault="0038204A" w:rsidP="009138E9">
            <w:pPr>
              <w:spacing w:line="360" w:lineRule="auto"/>
            </w:pPr>
            <w:r>
              <w:t>Daily, throughout</w:t>
            </w:r>
            <w:r w:rsidR="00614550">
              <w:t xml:space="preserve"> the development sprints or iterations.</w:t>
            </w:r>
          </w:p>
        </w:tc>
        <w:tc>
          <w:tcPr>
            <w:tcW w:w="1776" w:type="dxa"/>
          </w:tcPr>
          <w:p w14:paraId="4019BA81" w14:textId="2062613E" w:rsidR="002A6AAC" w:rsidRDefault="00614550" w:rsidP="009138E9">
            <w:pPr>
              <w:spacing w:line="360" w:lineRule="auto"/>
            </w:pPr>
            <w:r>
              <w:t xml:space="preserve">Improves team coordination and transparency. Allows hurdles to be </w:t>
            </w:r>
            <w:r w:rsidR="00FB3ECB">
              <w:t>identified and addressed immediately, preventing delays.</w:t>
            </w:r>
          </w:p>
        </w:tc>
        <w:tc>
          <w:tcPr>
            <w:tcW w:w="1696" w:type="dxa"/>
          </w:tcPr>
          <w:p w14:paraId="3614B6AA" w14:textId="0043B60B" w:rsidR="002A6AAC" w:rsidRDefault="00FB3ECB" w:rsidP="009138E9">
            <w:pPr>
              <w:spacing w:line="360" w:lineRule="auto"/>
            </w:pPr>
            <w:r>
              <w:t>Can become a simple status report to</w:t>
            </w:r>
            <w:r w:rsidR="00FD41BF">
              <w:t xml:space="preserve"> a manager if not facilitated correctly. The benefits are lost if it is not kept </w:t>
            </w:r>
            <w:r w:rsidR="00FD41BF">
              <w:lastRenderedPageBreak/>
              <w:t>short and focused.</w:t>
            </w:r>
          </w:p>
        </w:tc>
      </w:tr>
      <w:tr w:rsidR="00086152" w14:paraId="3D958E10" w14:textId="77777777" w:rsidTr="236C730D">
        <w:tc>
          <w:tcPr>
            <w:tcW w:w="13948" w:type="dxa"/>
            <w:gridSpan w:val="6"/>
            <w:shd w:val="clear" w:color="auto" w:fill="AEAAAA" w:themeFill="background2" w:themeFillShade="BF"/>
          </w:tcPr>
          <w:p w14:paraId="081C37CE" w14:textId="14B5D44E" w:rsidR="00086152" w:rsidRDefault="00B533D7" w:rsidP="009138E9">
            <w:pPr>
              <w:spacing w:line="360" w:lineRule="auto"/>
            </w:pPr>
            <w:r>
              <w:lastRenderedPageBreak/>
              <w:t>Manufacturing &amp; Production</w:t>
            </w:r>
          </w:p>
        </w:tc>
      </w:tr>
      <w:tr w:rsidR="00051845" w14:paraId="0F6BDA43" w14:textId="77777777" w:rsidTr="236C730D">
        <w:tc>
          <w:tcPr>
            <w:tcW w:w="1901" w:type="dxa"/>
          </w:tcPr>
          <w:p w14:paraId="0B12C77D" w14:textId="2A085EA8" w:rsidR="00B533D7" w:rsidRDefault="008A0832" w:rsidP="009138E9">
            <w:pPr>
              <w:spacing w:line="360" w:lineRule="auto"/>
            </w:pPr>
            <w:r>
              <w:t>Kanban Board (</w:t>
            </w:r>
            <w:r w:rsidR="004B1E43">
              <w:t>Agile)</w:t>
            </w:r>
          </w:p>
        </w:tc>
        <w:tc>
          <w:tcPr>
            <w:tcW w:w="4506" w:type="dxa"/>
          </w:tcPr>
          <w:p w14:paraId="18B6D265" w14:textId="77777777" w:rsidR="00B533D7" w:rsidRDefault="004B1E43" w:rsidP="009138E9">
            <w:pPr>
              <w:spacing w:line="360" w:lineRule="auto"/>
            </w:pPr>
            <w:r>
              <w:t xml:space="preserve">This is a visual tool used to manage the flow of work. It shows tasks as cards </w:t>
            </w:r>
            <w:r w:rsidR="00A80F5F">
              <w:t>in columns that represent various stages of the workflow (e.g. in progress, not started, completed, etc.)</w:t>
            </w:r>
          </w:p>
          <w:p w14:paraId="242CE76F" w14:textId="77777777" w:rsidR="00051845" w:rsidRDefault="00051845" w:rsidP="009138E9">
            <w:pPr>
              <w:spacing w:line="360" w:lineRule="auto"/>
            </w:pPr>
          </w:p>
          <w:p w14:paraId="03FBCD4F" w14:textId="77777777" w:rsidR="00051845" w:rsidRDefault="00051845" w:rsidP="009138E9">
            <w:pPr>
              <w:keepNext/>
              <w:spacing w:line="360" w:lineRule="auto"/>
            </w:pPr>
            <w:r w:rsidRPr="00051845">
              <w:rPr>
                <w:noProof/>
              </w:rPr>
              <w:drawing>
                <wp:inline distT="0" distB="0" distL="0" distR="0" wp14:anchorId="22582D47" wp14:editId="056A25AB">
                  <wp:extent cx="2781300" cy="1603860"/>
                  <wp:effectExtent l="0" t="0" r="0" b="0"/>
                  <wp:docPr id="1272780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780642" name=""/>
                          <pic:cNvPicPr/>
                        </pic:nvPicPr>
                        <pic:blipFill>
                          <a:blip r:embed="rId26"/>
                          <a:stretch>
                            <a:fillRect/>
                          </a:stretch>
                        </pic:blipFill>
                        <pic:spPr>
                          <a:xfrm>
                            <a:off x="0" y="0"/>
                            <a:ext cx="2819847" cy="1626089"/>
                          </a:xfrm>
                          <a:prstGeom prst="rect">
                            <a:avLst/>
                          </a:prstGeom>
                        </pic:spPr>
                      </pic:pic>
                    </a:graphicData>
                  </a:graphic>
                </wp:inline>
              </w:drawing>
            </w:r>
          </w:p>
          <w:p w14:paraId="6A7BCBE7" w14:textId="76FF74B8" w:rsidR="00051845" w:rsidRDefault="00051845" w:rsidP="009138E9">
            <w:pPr>
              <w:pStyle w:val="Caption"/>
              <w:spacing w:line="360" w:lineRule="auto"/>
            </w:pPr>
            <w:bookmarkStart w:id="45" w:name="_Toc204281894"/>
            <w:r>
              <w:t xml:space="preserve">Figure </w:t>
            </w:r>
            <w:r>
              <w:fldChar w:fldCharType="begin"/>
            </w:r>
            <w:r>
              <w:instrText>SEQ Figure \* ARABIC</w:instrText>
            </w:r>
            <w:r>
              <w:fldChar w:fldCharType="separate"/>
            </w:r>
            <w:r w:rsidR="000D7D95">
              <w:rPr>
                <w:noProof/>
              </w:rPr>
              <w:t>11</w:t>
            </w:r>
            <w:r>
              <w:fldChar w:fldCharType="end"/>
            </w:r>
            <w:r>
              <w:t xml:space="preserve"> - Kanban board example </w:t>
            </w:r>
            <w:sdt>
              <w:sdtPr>
                <w:id w:val="-467432439"/>
                <w:citation/>
              </w:sdtPr>
              <w:sdtEndPr/>
              <w:sdtContent>
                <w:r w:rsidR="00DA0A00">
                  <w:fldChar w:fldCharType="begin"/>
                </w:r>
                <w:r w:rsidR="00DA0A00">
                  <w:instrText xml:space="preserve"> CITATION fit24 \l 2057 </w:instrText>
                </w:r>
                <w:r w:rsidR="00DA0A00">
                  <w:fldChar w:fldCharType="separate"/>
                </w:r>
                <w:r w:rsidR="000D7D95" w:rsidRPr="000D7D95">
                  <w:rPr>
                    <w:noProof/>
                  </w:rPr>
                  <w:t>[19]</w:t>
                </w:r>
                <w:r w:rsidR="00DA0A00">
                  <w:fldChar w:fldCharType="end"/>
                </w:r>
              </w:sdtContent>
            </w:sdt>
            <w:bookmarkEnd w:id="45"/>
          </w:p>
        </w:tc>
        <w:tc>
          <w:tcPr>
            <w:tcW w:w="2326" w:type="dxa"/>
          </w:tcPr>
          <w:p w14:paraId="2A4A5C09" w14:textId="63152415" w:rsidR="00B533D7" w:rsidRDefault="00806576" w:rsidP="009138E9">
            <w:pPr>
              <w:spacing w:line="360" w:lineRule="auto"/>
            </w:pPr>
            <w:r>
              <w:t xml:space="preserve">Enables visualisation of the project’s entire workflow, allowing </w:t>
            </w:r>
            <w:r w:rsidR="009D7290">
              <w:t>the team to limit the amount of strands in progress</w:t>
            </w:r>
            <w:r w:rsidR="00BB61E1">
              <w:t>. Also helps to identify bottlenecks or obstacles to product delivery.</w:t>
            </w:r>
          </w:p>
        </w:tc>
        <w:tc>
          <w:tcPr>
            <w:tcW w:w="1743" w:type="dxa"/>
          </w:tcPr>
          <w:p w14:paraId="01B991DA" w14:textId="101D67C1" w:rsidR="00B533D7" w:rsidRDefault="00DB08D0" w:rsidP="009138E9">
            <w:pPr>
              <w:spacing w:line="360" w:lineRule="auto"/>
            </w:pPr>
            <w:r>
              <w:t>Can be used continuously throughout the development phase</w:t>
            </w:r>
            <w:r w:rsidR="00A155AB">
              <w:t>. It is more often used in teams that have continuous output rather than fixed iterations.</w:t>
            </w:r>
          </w:p>
        </w:tc>
        <w:tc>
          <w:tcPr>
            <w:tcW w:w="1776" w:type="dxa"/>
          </w:tcPr>
          <w:p w14:paraId="471CFDBC" w14:textId="6F2DFA1C" w:rsidR="00B533D7" w:rsidRDefault="00FE3319" w:rsidP="009138E9">
            <w:pPr>
              <w:spacing w:line="360" w:lineRule="auto"/>
            </w:pPr>
            <w:r>
              <w:t xml:space="preserve">Enables quick identification of bottlenecks and obstacles to </w:t>
            </w:r>
            <w:r w:rsidR="003855CD">
              <w:t xml:space="preserve">find quick resolution. Limiting the amount of work in progress prevents teams from becoming overloaded </w:t>
            </w:r>
            <w:r w:rsidR="006E17A1">
              <w:t>and encourages focus. Is adaptable.</w:t>
            </w:r>
          </w:p>
        </w:tc>
        <w:tc>
          <w:tcPr>
            <w:tcW w:w="1696" w:type="dxa"/>
          </w:tcPr>
          <w:p w14:paraId="3E3EEF37" w14:textId="725F70C1" w:rsidR="00B533D7" w:rsidRDefault="002175D8" w:rsidP="009138E9">
            <w:pPr>
              <w:spacing w:line="360" w:lineRule="auto"/>
            </w:pPr>
            <w:r>
              <w:t>Does not include timeboxing like Agile Sprints do, so can lack urgency</w:t>
            </w:r>
            <w:r w:rsidR="00D6613D">
              <w:t xml:space="preserve"> if it’s not managed appropriately.</w:t>
            </w:r>
          </w:p>
        </w:tc>
      </w:tr>
      <w:tr w:rsidR="00051845" w14:paraId="13B93372" w14:textId="77777777" w:rsidTr="236C730D">
        <w:tc>
          <w:tcPr>
            <w:tcW w:w="1901" w:type="dxa"/>
          </w:tcPr>
          <w:p w14:paraId="2E4D75D0" w14:textId="76D44B5A" w:rsidR="00B328C8" w:rsidRDefault="00773698" w:rsidP="009138E9">
            <w:pPr>
              <w:spacing w:line="360" w:lineRule="auto"/>
            </w:pPr>
            <w:r>
              <w:t>P-diagrams (</w:t>
            </w:r>
            <w:r w:rsidR="00FD63EE">
              <w:t>traditional SE)</w:t>
            </w:r>
          </w:p>
        </w:tc>
        <w:tc>
          <w:tcPr>
            <w:tcW w:w="4506" w:type="dxa"/>
          </w:tcPr>
          <w:p w14:paraId="6CAD6907" w14:textId="0669BCE9" w:rsidR="00B328C8" w:rsidRDefault="00FD63EE" w:rsidP="009138E9">
            <w:pPr>
              <w:spacing w:line="360" w:lineRule="auto"/>
            </w:pPr>
            <w:r>
              <w:t xml:space="preserve">A structured tool used to classify the variables associated with a system’s function into </w:t>
            </w:r>
            <w:r w:rsidR="00F10CB6">
              <w:t>inputs</w:t>
            </w:r>
            <w:r>
              <w:t>,</w:t>
            </w:r>
            <w:r w:rsidR="00F10CB6">
              <w:t xml:space="preserve"> outputs</w:t>
            </w:r>
            <w:r w:rsidR="0068786B">
              <w:t>,</w:t>
            </w:r>
            <w:r>
              <w:t xml:space="preserve"> noise factors, </w:t>
            </w:r>
            <w:r w:rsidR="0068786B">
              <w:t xml:space="preserve">and </w:t>
            </w:r>
            <w:r>
              <w:t>control factors</w:t>
            </w:r>
            <w:r w:rsidR="0068786B">
              <w:t>.</w:t>
            </w:r>
          </w:p>
        </w:tc>
        <w:tc>
          <w:tcPr>
            <w:tcW w:w="2326" w:type="dxa"/>
          </w:tcPr>
          <w:p w14:paraId="53A321C9" w14:textId="65563770" w:rsidR="00B328C8" w:rsidRDefault="00FD63EE" w:rsidP="009138E9">
            <w:pPr>
              <w:spacing w:line="360" w:lineRule="auto"/>
            </w:pPr>
            <w:r>
              <w:t xml:space="preserve">Helps to identify and separate </w:t>
            </w:r>
            <w:r w:rsidR="00991287">
              <w:t xml:space="preserve">the desirable inputs and outcomes from the undesirable or uncontrollable </w:t>
            </w:r>
            <w:r w:rsidR="00991287">
              <w:lastRenderedPageBreak/>
              <w:t>noise factors that affect a system’s performance</w:t>
            </w:r>
            <w:r w:rsidR="004040BA">
              <w:t>.</w:t>
            </w:r>
          </w:p>
        </w:tc>
        <w:tc>
          <w:tcPr>
            <w:tcW w:w="1743" w:type="dxa"/>
          </w:tcPr>
          <w:p w14:paraId="3453F9C2" w14:textId="219DB8FD" w:rsidR="00B328C8" w:rsidRDefault="004040BA" w:rsidP="009138E9">
            <w:pPr>
              <w:spacing w:line="360" w:lineRule="auto"/>
            </w:pPr>
            <w:r>
              <w:lastRenderedPageBreak/>
              <w:t xml:space="preserve">During the early design and concept development phase, especially </w:t>
            </w:r>
            <w:r>
              <w:lastRenderedPageBreak/>
              <w:t>when aiming to create a robust system that is insensitive to environmental or operational variations.</w:t>
            </w:r>
          </w:p>
        </w:tc>
        <w:tc>
          <w:tcPr>
            <w:tcW w:w="1776" w:type="dxa"/>
          </w:tcPr>
          <w:p w14:paraId="14A143DF" w14:textId="29CAB8E3" w:rsidR="00B328C8" w:rsidRDefault="004040BA" w:rsidP="009138E9">
            <w:pPr>
              <w:spacing w:line="360" w:lineRule="auto"/>
            </w:pPr>
            <w:r>
              <w:lastRenderedPageBreak/>
              <w:t xml:space="preserve">Provides a clear framework for robust design by forcing consideration of </w:t>
            </w:r>
            <w:r>
              <w:lastRenderedPageBreak/>
              <w:t xml:space="preserve">noise factors (e.g. temperature, </w:t>
            </w:r>
            <w:r w:rsidR="002B1012">
              <w:t xml:space="preserve">user error, etc.). Helps to focus design efforts on controlling </w:t>
            </w:r>
            <w:r w:rsidR="00414D45">
              <w:t>key factors to achieve consistent performance.</w:t>
            </w:r>
          </w:p>
        </w:tc>
        <w:tc>
          <w:tcPr>
            <w:tcW w:w="1696" w:type="dxa"/>
          </w:tcPr>
          <w:p w14:paraId="09B584ED" w14:textId="098CFF95" w:rsidR="00B328C8" w:rsidRDefault="00414D45" w:rsidP="009138E9">
            <w:pPr>
              <w:spacing w:line="360" w:lineRule="auto"/>
            </w:pPr>
            <w:r>
              <w:lastRenderedPageBreak/>
              <w:t xml:space="preserve">Can be an abstract exercise if not grounded in real data. The </w:t>
            </w:r>
            <w:r>
              <w:lastRenderedPageBreak/>
              <w:t xml:space="preserve">distinction between different </w:t>
            </w:r>
            <w:r w:rsidR="007F5615">
              <w:t>factor types can sometimes be ambiguous.</w:t>
            </w:r>
          </w:p>
        </w:tc>
      </w:tr>
      <w:tr w:rsidR="00051845" w14:paraId="23CE4D48" w14:textId="77777777" w:rsidTr="236C730D">
        <w:trPr>
          <w:trHeight w:val="300"/>
        </w:trPr>
        <w:tc>
          <w:tcPr>
            <w:tcW w:w="1901" w:type="dxa"/>
          </w:tcPr>
          <w:p w14:paraId="1580DCDD" w14:textId="4D27312C" w:rsidR="55262405" w:rsidRDefault="55262405" w:rsidP="009138E9">
            <w:pPr>
              <w:spacing w:line="360" w:lineRule="auto"/>
            </w:pPr>
            <w:r>
              <w:lastRenderedPageBreak/>
              <w:t>QFD 3</w:t>
            </w:r>
          </w:p>
        </w:tc>
        <w:tc>
          <w:tcPr>
            <w:tcW w:w="4506" w:type="dxa"/>
          </w:tcPr>
          <w:p w14:paraId="4C390C4F" w14:textId="445215DD" w:rsidR="69EAF89D" w:rsidRDefault="0068786B" w:rsidP="009138E9">
            <w:pPr>
              <w:spacing w:line="360" w:lineRule="auto"/>
              <w:jc w:val="center"/>
            </w:pPr>
            <w:r>
              <w:t>The third stage of QFD, which takes the critical part characteristics from QFD 2 and uses them to define the key manufacturing and assembly processes needed to produce those parts.</w:t>
            </w:r>
          </w:p>
        </w:tc>
        <w:tc>
          <w:tcPr>
            <w:tcW w:w="2326" w:type="dxa"/>
          </w:tcPr>
          <w:p w14:paraId="19A85E9E" w14:textId="1E2DC337" w:rsidR="69EAF89D" w:rsidRDefault="0068786B" w:rsidP="009138E9">
            <w:pPr>
              <w:spacing w:line="360" w:lineRule="auto"/>
            </w:pPr>
            <w:r>
              <w:t>To design the manufacturing and quality control processes in a way that ensures the critical characteristics of the system’s components can be achieved consistently.</w:t>
            </w:r>
          </w:p>
        </w:tc>
        <w:tc>
          <w:tcPr>
            <w:tcW w:w="1743" w:type="dxa"/>
          </w:tcPr>
          <w:p w14:paraId="6FB3E23D" w14:textId="35EAF1B8" w:rsidR="69EAF89D" w:rsidRDefault="0068786B" w:rsidP="009138E9">
            <w:pPr>
              <w:spacing w:line="360" w:lineRule="auto"/>
            </w:pPr>
            <w:r>
              <w:t xml:space="preserve">During the transition from design to manufacturing, when production </w:t>
            </w:r>
            <w:r w:rsidR="00683481">
              <w:t>processes and quality control plans are being developed.</w:t>
            </w:r>
          </w:p>
        </w:tc>
        <w:tc>
          <w:tcPr>
            <w:tcW w:w="1776" w:type="dxa"/>
          </w:tcPr>
          <w:p w14:paraId="43AF7B74" w14:textId="2D2B9F80" w:rsidR="69EAF89D" w:rsidRDefault="00683481" w:rsidP="009138E9">
            <w:pPr>
              <w:spacing w:line="360" w:lineRule="auto"/>
            </w:pPr>
            <w:r>
              <w:t xml:space="preserve">Ensures that the manufacturing process is designed to deliver the required quality, rather than hoping for it. Helps identify critical process </w:t>
            </w:r>
            <w:r>
              <w:lastRenderedPageBreak/>
              <w:t>steps that need monitoring</w:t>
            </w:r>
            <w:r w:rsidR="0030651A">
              <w:t>.</w:t>
            </w:r>
          </w:p>
        </w:tc>
        <w:tc>
          <w:tcPr>
            <w:tcW w:w="1696" w:type="dxa"/>
          </w:tcPr>
          <w:p w14:paraId="59E8C436" w14:textId="0CA6EC8A" w:rsidR="69EAF89D" w:rsidRDefault="0030651A" w:rsidP="009138E9">
            <w:pPr>
              <w:spacing w:line="360" w:lineRule="auto"/>
            </w:pPr>
            <w:r>
              <w:lastRenderedPageBreak/>
              <w:t xml:space="preserve">Requires a deep understanding of both the component design and available manufacturing methods. Can be difficult to implement without close </w:t>
            </w:r>
            <w:r>
              <w:lastRenderedPageBreak/>
              <w:t>collaboration between design and production teams.</w:t>
            </w:r>
          </w:p>
        </w:tc>
      </w:tr>
      <w:tr w:rsidR="00051845" w14:paraId="5BC521A0" w14:textId="77777777" w:rsidTr="236C730D">
        <w:trPr>
          <w:trHeight w:val="300"/>
        </w:trPr>
        <w:tc>
          <w:tcPr>
            <w:tcW w:w="1901" w:type="dxa"/>
          </w:tcPr>
          <w:p w14:paraId="6DE1903C" w14:textId="00496861" w:rsidR="55262405" w:rsidRDefault="55262405" w:rsidP="009138E9">
            <w:pPr>
              <w:spacing w:line="360" w:lineRule="auto"/>
            </w:pPr>
            <w:r>
              <w:lastRenderedPageBreak/>
              <w:t>QFD 4</w:t>
            </w:r>
          </w:p>
        </w:tc>
        <w:tc>
          <w:tcPr>
            <w:tcW w:w="4506" w:type="dxa"/>
          </w:tcPr>
          <w:p w14:paraId="0A943264" w14:textId="7E8C2BCA" w:rsidR="69EAF89D" w:rsidRDefault="0030651A" w:rsidP="009138E9">
            <w:pPr>
              <w:spacing w:line="360" w:lineRule="auto"/>
            </w:pPr>
            <w:r>
              <w:t xml:space="preserve">The fourth stage of QFD, which takes the processing characteristics from QFD 3 and uses them to establish </w:t>
            </w:r>
            <w:r w:rsidR="00C22990">
              <w:t>detailed quality control measures for the shop floor.</w:t>
            </w:r>
          </w:p>
        </w:tc>
        <w:tc>
          <w:tcPr>
            <w:tcW w:w="2326" w:type="dxa"/>
          </w:tcPr>
          <w:p w14:paraId="1F5FE812" w14:textId="5B7DABEA" w:rsidR="69EAF89D" w:rsidRDefault="00C22990" w:rsidP="009138E9">
            <w:pPr>
              <w:spacing w:line="360" w:lineRule="auto"/>
            </w:pPr>
            <w:r>
              <w:t>To define the specific operational procedures, checks, and process parameters that must be maintained to ensure consistent production quality.</w:t>
            </w:r>
          </w:p>
        </w:tc>
        <w:tc>
          <w:tcPr>
            <w:tcW w:w="1743" w:type="dxa"/>
          </w:tcPr>
          <w:p w14:paraId="56F77ABB" w14:textId="051E6F01" w:rsidR="69EAF89D" w:rsidRDefault="00C22990" w:rsidP="009138E9">
            <w:pPr>
              <w:spacing w:line="360" w:lineRule="auto"/>
            </w:pPr>
            <w:r>
              <w:t>During the final stages of production planning</w:t>
            </w:r>
            <w:r w:rsidR="005711CF">
              <w:t>, just before and during the manufacturing phase, to create work instructions and control plans.</w:t>
            </w:r>
          </w:p>
        </w:tc>
        <w:tc>
          <w:tcPr>
            <w:tcW w:w="1776" w:type="dxa"/>
          </w:tcPr>
          <w:p w14:paraId="1FD169D0" w14:textId="719C916F" w:rsidR="69EAF89D" w:rsidRDefault="005711CF" w:rsidP="009138E9">
            <w:pPr>
              <w:spacing w:line="360" w:lineRule="auto"/>
            </w:pPr>
            <w:r>
              <w:t xml:space="preserve">Translates high-level quality goals into actionable instructions for production staff. Provides a clear </w:t>
            </w:r>
            <w:r w:rsidR="00AA378A">
              <w:t>process for monitoring and controlling quality on the factory floor.</w:t>
            </w:r>
          </w:p>
        </w:tc>
        <w:tc>
          <w:tcPr>
            <w:tcW w:w="1696" w:type="dxa"/>
          </w:tcPr>
          <w:p w14:paraId="3063D116" w14:textId="7F51EAF0" w:rsidR="69EAF89D" w:rsidRDefault="00AA378A" w:rsidP="009138E9">
            <w:pPr>
              <w:spacing w:line="360" w:lineRule="auto"/>
            </w:pPr>
            <w:r>
              <w:t xml:space="preserve">Can be very detailed and risks becoming overly </w:t>
            </w:r>
            <w:r w:rsidR="00A06EC2">
              <w:t>robust if not focused only on the most critical characteristics of the manufacturing process. Requires significant effort to maintain and update.</w:t>
            </w:r>
          </w:p>
        </w:tc>
      </w:tr>
    </w:tbl>
    <w:p w14:paraId="04C36B07" w14:textId="77777777" w:rsidR="003F25AA" w:rsidRDefault="003F25AA" w:rsidP="009138E9">
      <w:pPr>
        <w:spacing w:line="360" w:lineRule="auto"/>
      </w:pPr>
    </w:p>
    <w:p w14:paraId="32A9F00A" w14:textId="77777777" w:rsidR="003F25AA" w:rsidRDefault="003F25AA" w:rsidP="009138E9">
      <w:pPr>
        <w:spacing w:line="360" w:lineRule="auto"/>
        <w:sectPr w:rsidR="003F25AA" w:rsidSect="003F25AA">
          <w:pgSz w:w="16838" w:h="11906" w:orient="landscape"/>
          <w:pgMar w:top="1440" w:right="1440" w:bottom="1440" w:left="1440" w:header="708" w:footer="708" w:gutter="0"/>
          <w:cols w:space="708"/>
          <w:docGrid w:linePitch="360"/>
        </w:sectPr>
      </w:pPr>
    </w:p>
    <w:p w14:paraId="54331C17" w14:textId="6BDB56A7" w:rsidR="000C566E" w:rsidRDefault="000C566E" w:rsidP="00EA1AE2">
      <w:pPr>
        <w:pStyle w:val="Heading1"/>
        <w:numPr>
          <w:ilvl w:val="0"/>
          <w:numId w:val="6"/>
        </w:numPr>
        <w:spacing w:line="360" w:lineRule="auto"/>
        <w:jc w:val="both"/>
      </w:pPr>
      <w:bookmarkStart w:id="46" w:name="_Toc204281877"/>
      <w:r>
        <w:lastRenderedPageBreak/>
        <w:t>Discussion</w:t>
      </w:r>
      <w:bookmarkEnd w:id="46"/>
    </w:p>
    <w:p w14:paraId="08560FAD" w14:textId="0E1B3AF8" w:rsidR="000C566E" w:rsidRDefault="00550B53" w:rsidP="00EA1AE2">
      <w:pPr>
        <w:spacing w:line="360" w:lineRule="auto"/>
        <w:jc w:val="both"/>
      </w:pPr>
      <w:r>
        <w:t xml:space="preserve">It is worth noting that MBSE has examples that align to most of the entries in the guiding </w:t>
      </w:r>
      <w:r w:rsidR="002E69AC">
        <w:t>toolkit</w:t>
      </w:r>
      <w:r w:rsidR="005C5AF1">
        <w:t>, however the data and format may differ slightly.</w:t>
      </w:r>
    </w:p>
    <w:p w14:paraId="4724EA6C" w14:textId="18495619" w:rsidR="004F634F" w:rsidRDefault="004F634F" w:rsidP="00EA1AE2">
      <w:pPr>
        <w:pStyle w:val="Heading2"/>
        <w:numPr>
          <w:ilvl w:val="1"/>
          <w:numId w:val="6"/>
        </w:numPr>
        <w:spacing w:line="360" w:lineRule="auto"/>
        <w:jc w:val="both"/>
      </w:pPr>
      <w:bookmarkStart w:id="47" w:name="_Toc204281878"/>
      <w:r>
        <w:t>Benefits</w:t>
      </w:r>
      <w:bookmarkEnd w:id="47"/>
    </w:p>
    <w:p w14:paraId="44DA446D" w14:textId="37348B58" w:rsidR="004F634F" w:rsidRDefault="0077613C" w:rsidP="00EA1AE2">
      <w:pPr>
        <w:spacing w:line="360" w:lineRule="auto"/>
        <w:jc w:val="both"/>
      </w:pPr>
      <w:r>
        <w:t>The primary benefit of this SE toolkit is that it avoids a “one-size-fits-all” approach, which the internal Dstl CoP SE Forum warned against. Project teams can select the most suitable tools for their specific needs. A project with a “messy,” ill-defined problem can lean on Systems Thinking tools like Rich Pictures upfront. A project with clearer requirements but high technical risk can focus on FMEA and iterative prototyping. This flexibility is essential for the diverse Dstl portfolio and can be utilised throughout all stages of the project lifecycle.</w:t>
      </w:r>
    </w:p>
    <w:p w14:paraId="5FB9BEA3" w14:textId="2C4CD2FF" w:rsidR="007A0E8D" w:rsidRDefault="0077613C" w:rsidP="00EA1AE2">
      <w:pPr>
        <w:spacing w:line="360" w:lineRule="auto"/>
        <w:jc w:val="both"/>
      </w:pPr>
      <w:r>
        <w:t>The toolkit explicitly combines the speed and responsiveness of Agile methods (e.g. Sprints, User Stories) with the discipline of traditional SE (e.g. configuration audits, FMEA). This flexible, hybrid nature is crucial for the S2OC context, where the need for speed must be balanced with the requirement to deliver safe, qualified, and reliable systems, particularly in the OME domain.</w:t>
      </w:r>
    </w:p>
    <w:p w14:paraId="37E40E41" w14:textId="747EB9C3" w:rsidR="002E0B83" w:rsidRDefault="002C70D4" w:rsidP="00EA1AE2">
      <w:pPr>
        <w:spacing w:line="360" w:lineRule="auto"/>
        <w:jc w:val="both"/>
      </w:pPr>
      <w:r>
        <w:t>In a high-pressure environment, there is a temptation to make reactive, undocumented decisions. The toolkit provides lightweight structures that promote critical thinking. Using MoSCoW prioritisation offers a clear and defensible rationale for scope trade-offs. A system context diagram lays the groundwork for scoping discussions. These tools assist teams in making better decisions more swiftly and in documenting the “why” behind those decisions.</w:t>
      </w:r>
    </w:p>
    <w:p w14:paraId="509F51B6" w14:textId="15FFB7C8" w:rsidR="00E54705" w:rsidRDefault="007A4405" w:rsidP="00EA1AE2">
      <w:pPr>
        <w:spacing w:line="360" w:lineRule="auto"/>
        <w:jc w:val="both"/>
      </w:pPr>
      <w:r>
        <w:t>Many tools in the toolkit, particularly visual ones such as causal loop diagrams and MBSE approaches</w:t>
      </w:r>
      <w:r w:rsidR="000902C4">
        <w:t>,</w:t>
      </w:r>
      <w:r>
        <w:t xml:space="preserve"> create a common language. In a complex environment with distributed teams and firewalled stakeholders (as seen in Project X), these shared visual models can transcend organisational boundaries and reduce ambiguity much more effectively than dense documents</w:t>
      </w:r>
      <w:r w:rsidR="00F709EE">
        <w:t xml:space="preserve"> with unclear terminology</w:t>
      </w:r>
      <w:r>
        <w:t>.</w:t>
      </w:r>
    </w:p>
    <w:p w14:paraId="59B7D5A4" w14:textId="1E1BD4AA" w:rsidR="00686ED9" w:rsidRPr="004F634F" w:rsidRDefault="00686ED9" w:rsidP="00EA1AE2">
      <w:pPr>
        <w:spacing w:line="360" w:lineRule="auto"/>
        <w:jc w:val="both"/>
      </w:pPr>
      <w:r>
        <w:t xml:space="preserve">The toolkit can be scaled to fit the project. A small, exploratory “fail-fast” project might only use a Kanban board and daily stand-ups. A larger, more complex rapid development project can pull in more formal methods like a Test &amp; Evaluation Master Plan or MBSE Requirements diagrams as needed, without forcing the </w:t>
      </w:r>
      <w:r w:rsidR="00A74AAB">
        <w:t>entire suite of tools onto every project.</w:t>
      </w:r>
    </w:p>
    <w:p w14:paraId="6B32C9CA" w14:textId="483E672D" w:rsidR="000C566E" w:rsidRDefault="000C566E" w:rsidP="00EA1AE2">
      <w:pPr>
        <w:pStyle w:val="Heading2"/>
        <w:numPr>
          <w:ilvl w:val="1"/>
          <w:numId w:val="6"/>
        </w:numPr>
        <w:spacing w:line="360" w:lineRule="auto"/>
        <w:jc w:val="both"/>
      </w:pPr>
      <w:bookmarkStart w:id="48" w:name="_Toc204281879"/>
      <w:r>
        <w:t>Limitations</w:t>
      </w:r>
      <w:bookmarkEnd w:id="48"/>
    </w:p>
    <w:p w14:paraId="4E5145C4" w14:textId="001040CD" w:rsidR="003558D3" w:rsidRDefault="00E92EF9" w:rsidP="00EA1AE2">
      <w:pPr>
        <w:spacing w:line="360" w:lineRule="auto"/>
        <w:jc w:val="both"/>
      </w:pPr>
      <w:r>
        <w:t xml:space="preserve">The list of tools presented here </w:t>
      </w:r>
      <w:r w:rsidR="00F23DC1">
        <w:t>are</w:t>
      </w:r>
      <w:r>
        <w:t xml:space="preserve"> intended to be a representative sample, not an exhaustive encyclopaedia of every possible SE framework or method. This curated approach helps </w:t>
      </w:r>
      <w:r w:rsidR="00BB40FF">
        <w:t xml:space="preserve">avoid </w:t>
      </w:r>
      <w:r w:rsidR="00BB40FF">
        <w:lastRenderedPageBreak/>
        <w:t>overwhelming users, but the trade-off is that a more niche or newly emerging tool, ideally suited to a specific S2OC challenge, may be excluded</w:t>
      </w:r>
      <w:r>
        <w:t>.</w:t>
      </w:r>
      <w:r w:rsidR="00D61D6A">
        <w:t xml:space="preserve"> Furthermore, </w:t>
      </w:r>
      <w:r w:rsidR="00711F9C">
        <w:t xml:space="preserve">due to this study being </w:t>
      </w:r>
      <w:r w:rsidR="00CC77EF">
        <w:t xml:space="preserve">completed </w:t>
      </w:r>
      <w:r w:rsidR="00711F9C">
        <w:t xml:space="preserve">for academic </w:t>
      </w:r>
      <w:r w:rsidR="00CC77EF">
        <w:t xml:space="preserve">purposes, SE tools have been included </w:t>
      </w:r>
      <w:r w:rsidR="003E0ECF">
        <w:t xml:space="preserve">for Manufacturing and Quality Control elements </w:t>
      </w:r>
      <w:r w:rsidR="00C37857">
        <w:t xml:space="preserve">of a project. However, this </w:t>
      </w:r>
      <w:r w:rsidR="005D0DED">
        <w:t xml:space="preserve">falls </w:t>
      </w:r>
      <w:r w:rsidR="00C37857">
        <w:t>outside of Dstl’s remit</w:t>
      </w:r>
      <w:r w:rsidR="00EF74F0">
        <w:t xml:space="preserve">, and responsibility is handed over to organisations like Defence Equipment &amp; Support </w:t>
      </w:r>
      <w:r w:rsidR="005F1708">
        <w:t>as these elements are only considered once</w:t>
      </w:r>
      <w:r w:rsidR="00267A78">
        <w:t xml:space="preserve"> products</w:t>
      </w:r>
      <w:r w:rsidR="005F1708">
        <w:t xml:space="preserve"> are being developed for in-service use.</w:t>
      </w:r>
    </w:p>
    <w:p w14:paraId="50ED177C" w14:textId="2A6F0479" w:rsidR="0097708D" w:rsidRDefault="0097708D" w:rsidP="00EA1AE2">
      <w:pPr>
        <w:spacing w:line="360" w:lineRule="auto"/>
        <w:jc w:val="both"/>
      </w:pPr>
      <w:r>
        <w:t xml:space="preserve">Another limitation of this toolkit is that it’s based on literature and retrospective analysis. It lacks empirical user feedback from </w:t>
      </w:r>
      <w:r w:rsidR="0032046E">
        <w:t>within the Dstl/S2OC environment. A project team therefore has no data on where a specific tool has been applied successfully or unsuccessfully on similar past projects, which limits confidence in its selection and appl</w:t>
      </w:r>
      <w:r w:rsidR="00B87777">
        <w:t>ication.</w:t>
      </w:r>
    </w:p>
    <w:p w14:paraId="02E20437" w14:textId="08A0CC5E" w:rsidR="00A74AAB" w:rsidRDefault="00A74AAB" w:rsidP="00EA1AE2">
      <w:pPr>
        <w:spacing w:line="360" w:lineRule="auto"/>
        <w:jc w:val="both"/>
      </w:pPr>
      <w:r>
        <w:t xml:space="preserve">There is a risk that by providing a large menu of tools to a team that is already under extreme time pressure can be counterproductive. Without clear guidance or significant experience, the team might struggle to select the right tool for the job, </w:t>
      </w:r>
      <w:r w:rsidR="007F48EC">
        <w:t>leading</w:t>
      </w:r>
      <w:r>
        <w:t xml:space="preserve"> to “analysis paralysis” or poor choices. A simple, mandated process, while less flexible, is sometimes easier for an inexperienced team to execute.</w:t>
      </w:r>
    </w:p>
    <w:p w14:paraId="1219B596" w14:textId="1B3AFFFC" w:rsidR="00BD537F" w:rsidRDefault="00BD537F" w:rsidP="00EA1AE2">
      <w:pPr>
        <w:spacing w:line="360" w:lineRule="auto"/>
        <w:jc w:val="both"/>
      </w:pPr>
      <w:r>
        <w:t xml:space="preserve">Another potential challenge the toolkit introduces from its large </w:t>
      </w:r>
      <w:r w:rsidR="007D6E05">
        <w:t xml:space="preserve">list of methods is that the flexibility to “pick and mix” tools can lead to teams creating disjointed </w:t>
      </w:r>
      <w:r w:rsidR="00B12AB9">
        <w:t>processes if they don’t understand the underlying principles. For example, a team might use User Stories but without the crucial collaborative conversation, reducing them to just another form of written requirement. The toolkit’s effectiveness depends on the team’s ability to weave the chosen tools into a coherent and logical workflow.</w:t>
      </w:r>
    </w:p>
    <w:p w14:paraId="0553948A" w14:textId="4F41A323" w:rsidR="00A74AAB" w:rsidRDefault="00260C86" w:rsidP="00EA1AE2">
      <w:pPr>
        <w:spacing w:line="360" w:lineRule="auto"/>
        <w:jc w:val="both"/>
      </w:pPr>
      <w:r>
        <w:t>Many of the tools listed in the toolkit are not self-executing; their value is only realised through skilled application by the facilitator and the project team</w:t>
      </w:r>
      <w:r w:rsidR="004F6E3B">
        <w:t xml:space="preserve">. Furthermore, MBSE approaches require trained SE modellers to </w:t>
      </w:r>
      <w:r w:rsidR="006952BB">
        <w:t>apply the appropriate frameworks effectively. There is a risk that an S2OC team, often small and resource-constrained, may not have the necessary expertise readily available to use the chosen tools effectively.</w:t>
      </w:r>
    </w:p>
    <w:p w14:paraId="6FF34FC7" w14:textId="32D309F0" w:rsidR="00D03347" w:rsidRDefault="00D03347" w:rsidP="00EA1AE2">
      <w:pPr>
        <w:spacing w:line="360" w:lineRule="auto"/>
        <w:jc w:val="both"/>
      </w:pPr>
      <w:r>
        <w:t xml:space="preserve">Furthermore, whilst the toolkit can help a project team manage their work more effectively, it cannot solve deep-rooted organisational or cultural limitations identified in the case study. It cannot remove </w:t>
      </w:r>
      <w:r w:rsidR="00F916FA">
        <w:t>contractual firewalls with industry, force SME availability, or grant access to end-users. There is a danger that teams see the adoption of this toolkit as a solution in itself, without addressing the underlying systemic issues that often cause projects to struggle.</w:t>
      </w:r>
    </w:p>
    <w:p w14:paraId="229AB098" w14:textId="1B1AB028" w:rsidR="00F916FA" w:rsidRDefault="00F916FA" w:rsidP="00EA1AE2">
      <w:pPr>
        <w:spacing w:line="360" w:lineRule="auto"/>
        <w:jc w:val="both"/>
      </w:pPr>
      <w:r>
        <w:t xml:space="preserve">While some tools are simple (e.g. Daily Stand-Ups), others like MBSE approaches require investment in software licences and substantial training. For a rapid project with a tight budget and timeline, </w:t>
      </w:r>
      <w:r>
        <w:lastRenderedPageBreak/>
        <w:t>allocating resources for new tools and the necessary training can be impractical, limiting the real-world applicability of some of the more advanced methods in the toolkit.</w:t>
      </w:r>
    </w:p>
    <w:p w14:paraId="1120E3B7" w14:textId="30B12F42" w:rsidR="000C566E" w:rsidRDefault="005B6612" w:rsidP="00EA1AE2">
      <w:pPr>
        <w:pStyle w:val="Heading2"/>
        <w:numPr>
          <w:ilvl w:val="1"/>
          <w:numId w:val="6"/>
        </w:numPr>
        <w:spacing w:line="360" w:lineRule="auto"/>
        <w:jc w:val="both"/>
      </w:pPr>
      <w:bookmarkStart w:id="49" w:name="_Toc204281880"/>
      <w:r>
        <w:t>Reflection</w:t>
      </w:r>
      <w:bookmarkEnd w:id="49"/>
    </w:p>
    <w:p w14:paraId="7183DB92" w14:textId="77777777" w:rsidR="00F230E9" w:rsidRDefault="002F763B" w:rsidP="00EA1AE2">
      <w:pPr>
        <w:spacing w:line="360" w:lineRule="auto"/>
        <w:jc w:val="both"/>
      </w:pPr>
      <w:r>
        <w:t xml:space="preserve">This study highlighted the significant divergence between </w:t>
      </w:r>
      <w:r w:rsidR="00EB025A">
        <w:t>Systems Engineering frameworks and the reality of their application in high-pressure environments. The literature review presented a range of structured, rational processes designed to maximise success and minimise risk. However, the case study of Project X provided a</w:t>
      </w:r>
      <w:r w:rsidR="003D1FDB">
        <w:t xml:space="preserve"> stark contrast, revealing a landscape where formal processes were necessarily compromised due to overwhelming schedule constraints and external dependencies. For instance, the foundation</w:t>
      </w:r>
      <w:r w:rsidR="001470AC">
        <w:t>al</w:t>
      </w:r>
      <w:r w:rsidR="003D1FDB">
        <w:t xml:space="preserve"> SE principl</w:t>
      </w:r>
      <w:r w:rsidR="001470AC">
        <w:t xml:space="preserve">e of comprehensive, upfront requirements capture was </w:t>
      </w:r>
      <w:r w:rsidR="00D36979">
        <w:t xml:space="preserve">not conducted fully. Instead, the project team were forced to rely on </w:t>
      </w:r>
      <w:r w:rsidR="002C2596">
        <w:t xml:space="preserve">inferred requirements derived from SME judgement – an adaptation that, while enabling progress, knowingly </w:t>
      </w:r>
      <w:r w:rsidR="00F230E9">
        <w:t>introduced risk of delivering a sub-optimal solution. This led to the Author to conclude that in rapid development contexts, the role of an SE approach is not always to enforce a perfect process, but rather to provide a structured “handrail” for making the best possible trade-offs in an imperfect, resource-constrained reality. The study therefore reflects a deeper appreciation for SE not as a rigid set of rules, but as a framework for disciplined decision-making under duress.</w:t>
      </w:r>
    </w:p>
    <w:p w14:paraId="09B294E0" w14:textId="77777777" w:rsidR="00617BC5" w:rsidRDefault="00E83E84" w:rsidP="00EA1AE2">
      <w:pPr>
        <w:spacing w:line="360" w:lineRule="auto"/>
        <w:jc w:val="both"/>
      </w:pPr>
      <w:r>
        <w:t xml:space="preserve">The Author’s intellectual journey of this study </w:t>
      </w:r>
      <w:r w:rsidR="00B86EA0">
        <w:t>reflected the core theme of adapting to complexity. The initial research aim was to identify or define a singular</w:t>
      </w:r>
      <w:r w:rsidR="006B6B83">
        <w:t xml:space="preserve"> SE framework suitable for S2OC. However, the evidence gathered compelled a re-evaluation of the objective. The literature review revealed a </w:t>
      </w:r>
      <w:r w:rsidR="00EE732C">
        <w:t xml:space="preserve">multitude of competing, valuable theories, while the case study demonstrated that no single </w:t>
      </w:r>
      <w:r w:rsidR="004B46D4">
        <w:t>approach would have survived contact with reality unscathed. The realisation that a prescriptive framework would be restrictive rather than effective – a warning echoed in the SME Knowledge Share – was a pivotal moment in the research. Consequently, the study’s primary output evolved from the concept of a “framework”</w:t>
      </w:r>
      <w:r w:rsidR="00A35A94">
        <w:t xml:space="preserve"> to that of a flexible, modular “toolkit.” This pivot was not a failure to find an answer, but rather the discovery that the answer lay in rejecting a single solution. This process led to the insight that the most effective approach to a complex system</w:t>
      </w:r>
      <w:r w:rsidR="006B140F">
        <w:t xml:space="preserve">s problem is one that provides its users with a variety of tools and the wisdom to select them appropriately, reflecting a mature understanding that there are </w:t>
      </w:r>
      <w:r w:rsidR="0038674F">
        <w:t>no</w:t>
      </w:r>
      <w:r w:rsidR="00DE565C">
        <w:t xml:space="preserve"> perfect solutions to Systems Engineering.</w:t>
      </w:r>
    </w:p>
    <w:p w14:paraId="6B724249" w14:textId="37912D0E" w:rsidR="00A31E53" w:rsidRPr="00A31E53" w:rsidRDefault="00EF6B02" w:rsidP="00EA1AE2">
      <w:pPr>
        <w:spacing w:line="360" w:lineRule="auto"/>
        <w:jc w:val="both"/>
      </w:pPr>
      <w:r>
        <w:t xml:space="preserve">Furthermore, this study led to an understanding of the limits of process improvement within the wider </w:t>
      </w:r>
      <w:r w:rsidR="00874825">
        <w:t>organisation. The proposed SE toolkit can undoubtedly empower a project team, providing them with better methods for managing their internal work. However, the case study of Project X made it clear that a project team is a sub-system operating within a much larger organisational system. The most significant constraints faced by Project X – such as the communication firewalls and the cross-</w:t>
      </w:r>
      <w:r w:rsidR="00874825">
        <w:lastRenderedPageBreak/>
        <w:t xml:space="preserve">organisational competition for SME resources – were systemic issues beyond the team’s control. Therefore, a key reflection </w:t>
      </w:r>
      <w:r w:rsidR="00F2074F">
        <w:t>is that the effectiveness of the proposed toolkit is ultimately capped by the performance of the wider system. While the toolkit can help a team mitigate the effects of these constraints, it cannot solve them. This leads to the conclusion that for transformative, long</w:t>
      </w:r>
      <w:r w:rsidR="001B1CC3">
        <w:t>-term improvement in delivering rapid capabilities, project level process enhancements like this toolkit must be paired with strategic, top-down efforts to address the more fundamental, systemic barriers at the organisational and enterprise level</w:t>
      </w:r>
      <w:r w:rsidR="00FD62B3">
        <w:t>s</w:t>
      </w:r>
      <w:r w:rsidR="001B1CC3">
        <w:t>.</w:t>
      </w:r>
      <w:r w:rsidR="0038674F">
        <w:t xml:space="preserve"> </w:t>
      </w:r>
      <w:r w:rsidR="00EE732C">
        <w:t xml:space="preserve"> </w:t>
      </w:r>
      <w:r w:rsidR="001470AC">
        <w:t xml:space="preserve"> </w:t>
      </w:r>
      <w:r w:rsidR="003D1FDB">
        <w:t xml:space="preserve"> </w:t>
      </w:r>
    </w:p>
    <w:p w14:paraId="0AA726DB" w14:textId="77777777" w:rsidR="00F25518" w:rsidRDefault="00F25518" w:rsidP="00EA1AE2">
      <w:pPr>
        <w:pStyle w:val="Heading1"/>
        <w:numPr>
          <w:ilvl w:val="0"/>
          <w:numId w:val="6"/>
        </w:numPr>
        <w:spacing w:line="360" w:lineRule="auto"/>
        <w:jc w:val="both"/>
        <w:sectPr w:rsidR="00F25518" w:rsidSect="003F25AA">
          <w:pgSz w:w="11906" w:h="16838"/>
          <w:pgMar w:top="1440" w:right="1440" w:bottom="1440" w:left="1440" w:header="708" w:footer="708" w:gutter="0"/>
          <w:cols w:space="708"/>
          <w:docGrid w:linePitch="360"/>
        </w:sectPr>
      </w:pPr>
    </w:p>
    <w:p w14:paraId="71892C28" w14:textId="46DECBDE" w:rsidR="000C566E" w:rsidRDefault="000C566E" w:rsidP="00EA1AE2">
      <w:pPr>
        <w:pStyle w:val="Heading1"/>
        <w:numPr>
          <w:ilvl w:val="0"/>
          <w:numId w:val="6"/>
        </w:numPr>
        <w:spacing w:line="360" w:lineRule="auto"/>
        <w:jc w:val="both"/>
      </w:pPr>
      <w:bookmarkStart w:id="50" w:name="_Toc204281881"/>
      <w:r>
        <w:lastRenderedPageBreak/>
        <w:t>Conclusion</w:t>
      </w:r>
      <w:bookmarkEnd w:id="50"/>
    </w:p>
    <w:p w14:paraId="75861A96" w14:textId="1B5BDC88" w:rsidR="000128A4" w:rsidRDefault="00660846" w:rsidP="00EA1AE2">
      <w:pPr>
        <w:spacing w:line="360" w:lineRule="auto"/>
        <w:jc w:val="both"/>
      </w:pPr>
      <w:r>
        <w:t xml:space="preserve">This study </w:t>
      </w:r>
      <w:r w:rsidR="00537646">
        <w:t xml:space="preserve">sought to determine an effective systems engineering approach for </w:t>
      </w:r>
      <w:r w:rsidR="00A30354">
        <w:t xml:space="preserve">rapid </w:t>
      </w:r>
      <w:r w:rsidR="00537646">
        <w:t xml:space="preserve">payload development projects and other </w:t>
      </w:r>
      <w:r w:rsidR="00A30354">
        <w:t>fast-paced</w:t>
      </w:r>
      <w:r w:rsidR="00683E7F">
        <w:t xml:space="preserve"> projects undertaken by Dstl’s S2OC </w:t>
      </w:r>
      <w:r w:rsidR="1A94A0B6">
        <w:t>programme</w:t>
      </w:r>
      <w:r w:rsidR="00683E7F">
        <w:t xml:space="preserve">. The investigation concludes that effectiveness is not found in the rigid application of a single, monolithic framework, but rather through </w:t>
      </w:r>
      <w:r w:rsidR="00E140EA">
        <w:t>a</w:t>
      </w:r>
      <w:r w:rsidR="00E129B9">
        <w:t xml:space="preserve">n </w:t>
      </w:r>
      <w:r w:rsidR="00E140EA">
        <w:t xml:space="preserve">informed </w:t>
      </w:r>
      <w:r w:rsidR="00444A61">
        <w:t xml:space="preserve">application of </w:t>
      </w:r>
      <w:r w:rsidR="005B4B89">
        <w:t xml:space="preserve">tools and </w:t>
      </w:r>
      <w:r w:rsidR="00444A61">
        <w:t xml:space="preserve">methods from a hybrid of different SE </w:t>
      </w:r>
      <w:r w:rsidR="00E129B9">
        <w:t xml:space="preserve">approaches. </w:t>
      </w:r>
      <w:r w:rsidR="008026DB">
        <w:t xml:space="preserve">An optimal approach for this environment is one that blends the discipline of traditional SE with the </w:t>
      </w:r>
      <w:r w:rsidR="00364D75">
        <w:t>flexibility of Agile principles</w:t>
      </w:r>
      <w:r w:rsidR="00C311FB">
        <w:t xml:space="preserve">. This toolkit allows users to curate their own approach to SE </w:t>
      </w:r>
      <w:r w:rsidR="00E517AD">
        <w:t>based on the context of a given project environment.</w:t>
      </w:r>
    </w:p>
    <w:p w14:paraId="7E0FCE37" w14:textId="4DC0B1DD" w:rsidR="00680C75" w:rsidRDefault="00E517AD" w:rsidP="00EA1AE2">
      <w:pPr>
        <w:spacing w:line="360" w:lineRule="auto"/>
        <w:jc w:val="both"/>
      </w:pPr>
      <w:r>
        <w:t>T</w:t>
      </w:r>
      <w:r w:rsidR="006B5064">
        <w:t xml:space="preserve">he literature review </w:t>
      </w:r>
      <w:r w:rsidR="009374E1">
        <w:t>identified a bounty of valuable SE practices</w:t>
      </w:r>
      <w:r w:rsidR="005C0EB9">
        <w:t>: from the rigour of the V-model to the iterative feedback loops of Spiral and Agile Scrum</w:t>
      </w:r>
      <w:r w:rsidR="00286221">
        <w:t xml:space="preserve">, yet no single philosophy held all the answers. The subsequent case study of Project X </w:t>
      </w:r>
      <w:r w:rsidR="009D7EFE">
        <w:t xml:space="preserve">grounded the theory in reality, illustrating the constraints of time, resources, and </w:t>
      </w:r>
      <w:r w:rsidR="00C96554">
        <w:t xml:space="preserve">communication that are a common challenge for S2OC projects. </w:t>
      </w:r>
      <w:r w:rsidR="00F7674C">
        <w:t xml:space="preserve">The case study demonstrated that while </w:t>
      </w:r>
      <w:r w:rsidR="00140744">
        <w:t>agility in these contexts could provide benefit</w:t>
      </w:r>
      <w:r w:rsidR="00D63950">
        <w:t xml:space="preserve">, the complexity and criticality of the work means that </w:t>
      </w:r>
      <w:r w:rsidR="00157031">
        <w:t xml:space="preserve">more </w:t>
      </w:r>
      <w:r w:rsidR="00E31334">
        <w:t>structured SE process</w:t>
      </w:r>
      <w:r w:rsidR="00FD62B3">
        <w:t>es</w:t>
      </w:r>
      <w:r w:rsidR="00E31334">
        <w:t xml:space="preserve"> are still needed. A clear requirement emerged </w:t>
      </w:r>
      <w:r w:rsidR="00680C75">
        <w:t>for a guiding toolkit that provides flexibility, allowing users to apply the right process at the right time.</w:t>
      </w:r>
    </w:p>
    <w:p w14:paraId="71CBD44D" w14:textId="794793BE" w:rsidR="00E70768" w:rsidRDefault="00956B49" w:rsidP="00EA1AE2">
      <w:pPr>
        <w:spacing w:line="360" w:lineRule="auto"/>
        <w:jc w:val="both"/>
      </w:pPr>
      <w:r>
        <w:t>The primary output of this study is the development of the “Systems Engineering Toolkit for Rapid</w:t>
      </w:r>
      <w:r w:rsidR="00FD62B3">
        <w:t xml:space="preserve"> Payload</w:t>
      </w:r>
      <w:r>
        <w:t xml:space="preserve"> Development</w:t>
      </w:r>
      <w:r w:rsidR="001B4E22">
        <w:t>.” The toolkit serves as a hand</w:t>
      </w:r>
      <w:r w:rsidR="00624D3E">
        <w:t xml:space="preserve">rail for decision making and also promotes critical thinking. It empowers project teams </w:t>
      </w:r>
      <w:r w:rsidR="00437B07">
        <w:t xml:space="preserve">to select validated methods for each stage of the lifecycle, enabling them to construct a </w:t>
      </w:r>
      <w:r w:rsidR="003968E1">
        <w:t xml:space="preserve">tailored SE strategy. Its central benefit is in allowing teams to consciously balance the competing demands </w:t>
      </w:r>
      <w:r w:rsidR="00E70768">
        <w:t>of speed and assurance, leveraging Agile tools for pace and feedback, while applying more traditional SE methods where safety, qualification, and reliability are paramount.</w:t>
      </w:r>
    </w:p>
    <w:p w14:paraId="343F2AA0" w14:textId="4FE6FF04" w:rsidR="003F5057" w:rsidRDefault="00AC367E" w:rsidP="00EA1AE2">
      <w:pPr>
        <w:spacing w:line="360" w:lineRule="auto"/>
        <w:jc w:val="both"/>
      </w:pPr>
      <w:r>
        <w:t xml:space="preserve">The limitations of this approach must be </w:t>
      </w:r>
      <w:r w:rsidR="00056459">
        <w:t>acknowledged,</w:t>
      </w:r>
      <w:r>
        <w:t xml:space="preserve"> however. The toolkit is </w:t>
      </w:r>
      <w:r w:rsidR="00D35BC2">
        <w:t xml:space="preserve">only a guide; its successful application is heavily dependent on the SE knowledge of the project team. </w:t>
      </w:r>
      <w:r w:rsidR="00F531A8">
        <w:t xml:space="preserve">Furthermore, while it can help a team to navigate their project more effectively, it cannot </w:t>
      </w:r>
      <w:r w:rsidR="00285A28">
        <w:t xml:space="preserve">resolve deeper, systemic organisational challenges – such as </w:t>
      </w:r>
      <w:r w:rsidR="00CC7AA5">
        <w:t xml:space="preserve">“red-tape” and </w:t>
      </w:r>
      <w:r w:rsidR="00CA76C3">
        <w:t>limited resources – that were evident in the case study. These wider issues remain</w:t>
      </w:r>
      <w:r w:rsidR="003F5057">
        <w:t xml:space="preserve"> an area for attention.</w:t>
      </w:r>
    </w:p>
    <w:p w14:paraId="7D7DB2BC" w14:textId="6FC12F78" w:rsidR="00E517AD" w:rsidRDefault="003F5057" w:rsidP="00EA1AE2">
      <w:pPr>
        <w:spacing w:line="360" w:lineRule="auto"/>
        <w:jc w:val="both"/>
      </w:pPr>
      <w:r>
        <w:t xml:space="preserve">Ultimately, the future value of this study lies beyond the </w:t>
      </w:r>
      <w:r w:rsidR="003501DD">
        <w:t xml:space="preserve">toolkit presented here. The main recommendation is to evolve this toolkit into a </w:t>
      </w:r>
      <w:r w:rsidR="00617BB9">
        <w:t>“living” knowledge management system. By creating a platform where practitioners can share feedback, document “lessons identified”</w:t>
      </w:r>
      <w:r w:rsidR="00157031">
        <w:t xml:space="preserve"> </w:t>
      </w:r>
      <w:r w:rsidR="00303169">
        <w:t>from applying these tools, and contribute new methods, Dstl can foster a culture of continuous improvement</w:t>
      </w:r>
      <w:r w:rsidR="00CB513F">
        <w:t xml:space="preserve">. This will create an SE practice that not only supports rapid </w:t>
      </w:r>
      <w:r w:rsidR="00FD62B3">
        <w:t>developments but</w:t>
      </w:r>
      <w:r w:rsidR="00056459">
        <w:t xml:space="preserve"> evolves at the same pace as the critical operations it serves, ensuring a lasting strategic advantage for UK defence and security.</w:t>
      </w:r>
    </w:p>
    <w:p w14:paraId="3D9AF7F7" w14:textId="77777777" w:rsidR="003D3A39" w:rsidRDefault="003D3A39" w:rsidP="009138E9">
      <w:pPr>
        <w:spacing w:line="360" w:lineRule="auto"/>
        <w:sectPr w:rsidR="003D3A39" w:rsidSect="003F25AA">
          <w:pgSz w:w="11906" w:h="16838"/>
          <w:pgMar w:top="1440" w:right="1440" w:bottom="1440" w:left="1440" w:header="708" w:footer="708" w:gutter="0"/>
          <w:cols w:space="708"/>
          <w:docGrid w:linePitch="360"/>
        </w:sectPr>
      </w:pPr>
    </w:p>
    <w:bookmarkStart w:id="51" w:name="_Toc204281882" w:displacedByCustomXml="next"/>
    <w:sdt>
      <w:sdtPr>
        <w:rPr>
          <w:rFonts w:asciiTheme="minorHAnsi" w:eastAsiaTheme="minorEastAsia" w:hAnsiTheme="minorHAnsi" w:cstheme="minorBidi"/>
          <w:color w:val="auto"/>
          <w:sz w:val="22"/>
          <w:szCs w:val="22"/>
        </w:rPr>
        <w:id w:val="-47378158"/>
        <w:docPartObj>
          <w:docPartGallery w:val="Bibliographies"/>
          <w:docPartUnique/>
        </w:docPartObj>
      </w:sdtPr>
      <w:sdtEndPr/>
      <w:sdtContent>
        <w:p w14:paraId="6CFE6E28" w14:textId="44FED0A5" w:rsidR="003D3A39" w:rsidRDefault="003D3A39" w:rsidP="00EA1AE2">
          <w:pPr>
            <w:pStyle w:val="Heading1"/>
            <w:spacing w:line="360" w:lineRule="auto"/>
            <w:jc w:val="both"/>
          </w:pPr>
          <w:r>
            <w:t>References</w:t>
          </w:r>
          <w:bookmarkEnd w:id="51"/>
        </w:p>
        <w:sdt>
          <w:sdtPr>
            <w:id w:val="-573587230"/>
            <w:bibliography/>
          </w:sdtPr>
          <w:sdtEndPr/>
          <w:sdtContent>
            <w:p w14:paraId="11168CEE" w14:textId="77777777" w:rsidR="000D7D95" w:rsidRDefault="003D3A39" w:rsidP="00EA1AE2">
              <w:pPr>
                <w:spacing w:line="360" w:lineRule="auto"/>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D7D95" w14:paraId="10C1EF41" w14:textId="77777777">
                <w:trPr>
                  <w:divId w:val="145360333"/>
                  <w:tblCellSpacing w:w="15" w:type="dxa"/>
                </w:trPr>
                <w:tc>
                  <w:tcPr>
                    <w:tcW w:w="50" w:type="pct"/>
                    <w:hideMark/>
                  </w:tcPr>
                  <w:p w14:paraId="1A7852F3" w14:textId="23EB332A" w:rsidR="000D7D95" w:rsidRDefault="000D7D95">
                    <w:pPr>
                      <w:pStyle w:val="Bibliography"/>
                      <w:rPr>
                        <w:noProof/>
                        <w:kern w:val="0"/>
                        <w:sz w:val="24"/>
                        <w:szCs w:val="24"/>
                        <w14:ligatures w14:val="none"/>
                      </w:rPr>
                    </w:pPr>
                    <w:r>
                      <w:rPr>
                        <w:noProof/>
                      </w:rPr>
                      <w:t xml:space="preserve">[1] </w:t>
                    </w:r>
                  </w:p>
                </w:tc>
                <w:tc>
                  <w:tcPr>
                    <w:tcW w:w="0" w:type="auto"/>
                    <w:hideMark/>
                  </w:tcPr>
                  <w:p w14:paraId="1512E402" w14:textId="77777777" w:rsidR="000D7D95" w:rsidRDefault="000D7D95">
                    <w:pPr>
                      <w:pStyle w:val="Bibliography"/>
                      <w:rPr>
                        <w:noProof/>
                      </w:rPr>
                    </w:pPr>
                    <w:r>
                      <w:rPr>
                        <w:noProof/>
                      </w:rPr>
                      <w:t xml:space="preserve">INCOSE, INCOSE Systems Engineering Handbook (Fourth Edition) - A Guide for System Lifecycle Processes and Activities, San Diego: Wiley, 2015. </w:t>
                    </w:r>
                  </w:p>
                </w:tc>
              </w:tr>
              <w:tr w:rsidR="000D7D95" w14:paraId="153819F8" w14:textId="77777777">
                <w:trPr>
                  <w:divId w:val="145360333"/>
                  <w:tblCellSpacing w:w="15" w:type="dxa"/>
                </w:trPr>
                <w:tc>
                  <w:tcPr>
                    <w:tcW w:w="50" w:type="pct"/>
                    <w:hideMark/>
                  </w:tcPr>
                  <w:p w14:paraId="7B0451DF" w14:textId="77777777" w:rsidR="000D7D95" w:rsidRDefault="000D7D95">
                    <w:pPr>
                      <w:pStyle w:val="Bibliography"/>
                      <w:rPr>
                        <w:noProof/>
                      </w:rPr>
                    </w:pPr>
                    <w:r>
                      <w:rPr>
                        <w:noProof/>
                      </w:rPr>
                      <w:t xml:space="preserve">[2] </w:t>
                    </w:r>
                  </w:p>
                </w:tc>
                <w:tc>
                  <w:tcPr>
                    <w:tcW w:w="0" w:type="auto"/>
                    <w:hideMark/>
                  </w:tcPr>
                  <w:p w14:paraId="6FC5E03B" w14:textId="77777777" w:rsidR="000D7D95" w:rsidRDefault="000D7D95">
                    <w:pPr>
                      <w:pStyle w:val="Bibliography"/>
                      <w:rPr>
                        <w:noProof/>
                      </w:rPr>
                    </w:pPr>
                    <w:r>
                      <w:rPr>
                        <w:noProof/>
                      </w:rPr>
                      <w:t xml:space="preserve">B. S. Blanchard and W. J. Fabrycky, Systems Engineering and Analysis, New Jersey: Pearson Education, 2006. </w:t>
                    </w:r>
                  </w:p>
                </w:tc>
              </w:tr>
              <w:tr w:rsidR="000D7D95" w14:paraId="7F510360" w14:textId="77777777">
                <w:trPr>
                  <w:divId w:val="145360333"/>
                  <w:tblCellSpacing w:w="15" w:type="dxa"/>
                </w:trPr>
                <w:tc>
                  <w:tcPr>
                    <w:tcW w:w="50" w:type="pct"/>
                    <w:hideMark/>
                  </w:tcPr>
                  <w:p w14:paraId="2448ED2D" w14:textId="77777777" w:rsidR="000D7D95" w:rsidRDefault="000D7D95">
                    <w:pPr>
                      <w:pStyle w:val="Bibliography"/>
                      <w:rPr>
                        <w:noProof/>
                      </w:rPr>
                    </w:pPr>
                    <w:r>
                      <w:rPr>
                        <w:noProof/>
                      </w:rPr>
                      <w:t xml:space="preserve">[3] </w:t>
                    </w:r>
                  </w:p>
                </w:tc>
                <w:tc>
                  <w:tcPr>
                    <w:tcW w:w="0" w:type="auto"/>
                    <w:hideMark/>
                  </w:tcPr>
                  <w:p w14:paraId="1CBFA606" w14:textId="77777777" w:rsidR="000D7D95" w:rsidRDefault="000D7D95">
                    <w:pPr>
                      <w:pStyle w:val="Bibliography"/>
                      <w:rPr>
                        <w:noProof/>
                      </w:rPr>
                    </w:pPr>
                    <w:r>
                      <w:rPr>
                        <w:noProof/>
                      </w:rPr>
                      <w:t xml:space="preserve">P. Checkland, Systems Thinking, Systems Practice, Chichester: Wiley, 2002. </w:t>
                    </w:r>
                  </w:p>
                </w:tc>
              </w:tr>
              <w:tr w:rsidR="000D7D95" w14:paraId="1B80ECE8" w14:textId="77777777">
                <w:trPr>
                  <w:divId w:val="145360333"/>
                  <w:tblCellSpacing w:w="15" w:type="dxa"/>
                </w:trPr>
                <w:tc>
                  <w:tcPr>
                    <w:tcW w:w="50" w:type="pct"/>
                    <w:hideMark/>
                  </w:tcPr>
                  <w:p w14:paraId="61FB79DA" w14:textId="77777777" w:rsidR="000D7D95" w:rsidRDefault="000D7D95">
                    <w:pPr>
                      <w:pStyle w:val="Bibliography"/>
                      <w:rPr>
                        <w:noProof/>
                      </w:rPr>
                    </w:pPr>
                    <w:r>
                      <w:rPr>
                        <w:noProof/>
                      </w:rPr>
                      <w:t xml:space="preserve">[4] </w:t>
                    </w:r>
                  </w:p>
                </w:tc>
                <w:tc>
                  <w:tcPr>
                    <w:tcW w:w="0" w:type="auto"/>
                    <w:hideMark/>
                  </w:tcPr>
                  <w:p w14:paraId="077E8354" w14:textId="77777777" w:rsidR="000D7D95" w:rsidRDefault="000D7D95">
                    <w:pPr>
                      <w:pStyle w:val="Bibliography"/>
                      <w:rPr>
                        <w:noProof/>
                      </w:rPr>
                    </w:pPr>
                    <w:r>
                      <w:rPr>
                        <w:noProof/>
                      </w:rPr>
                      <w:t xml:space="preserve">J. Gharajedaghi, Systems Thinking - Managing Chaos and Complexity: A Platform for Designing Business Architecture, Oxford: Elsevier, 2006. </w:t>
                    </w:r>
                  </w:p>
                </w:tc>
              </w:tr>
              <w:tr w:rsidR="000D7D95" w14:paraId="7537E0CC" w14:textId="77777777">
                <w:trPr>
                  <w:divId w:val="145360333"/>
                  <w:tblCellSpacing w:w="15" w:type="dxa"/>
                </w:trPr>
                <w:tc>
                  <w:tcPr>
                    <w:tcW w:w="50" w:type="pct"/>
                    <w:hideMark/>
                  </w:tcPr>
                  <w:p w14:paraId="3C0D4D62" w14:textId="77777777" w:rsidR="000D7D95" w:rsidRDefault="000D7D95">
                    <w:pPr>
                      <w:pStyle w:val="Bibliography"/>
                      <w:rPr>
                        <w:noProof/>
                      </w:rPr>
                    </w:pPr>
                    <w:r>
                      <w:rPr>
                        <w:noProof/>
                      </w:rPr>
                      <w:t xml:space="preserve">[5] </w:t>
                    </w:r>
                  </w:p>
                </w:tc>
                <w:tc>
                  <w:tcPr>
                    <w:tcW w:w="0" w:type="auto"/>
                    <w:hideMark/>
                  </w:tcPr>
                  <w:p w14:paraId="655E7EEB" w14:textId="77777777" w:rsidR="000D7D95" w:rsidRDefault="000D7D95">
                    <w:pPr>
                      <w:pStyle w:val="Bibliography"/>
                      <w:rPr>
                        <w:noProof/>
                      </w:rPr>
                    </w:pPr>
                    <w:r>
                      <w:rPr>
                        <w:noProof/>
                      </w:rPr>
                      <w:t xml:space="preserve">B. P. Douglass, Agile Systems Engineering, Waltham: Elsevier, 2016. </w:t>
                    </w:r>
                  </w:p>
                </w:tc>
              </w:tr>
              <w:tr w:rsidR="000D7D95" w14:paraId="5016796D" w14:textId="77777777">
                <w:trPr>
                  <w:divId w:val="145360333"/>
                  <w:tblCellSpacing w:w="15" w:type="dxa"/>
                </w:trPr>
                <w:tc>
                  <w:tcPr>
                    <w:tcW w:w="50" w:type="pct"/>
                    <w:hideMark/>
                  </w:tcPr>
                  <w:p w14:paraId="7BB7F3BB" w14:textId="77777777" w:rsidR="000D7D95" w:rsidRDefault="000D7D95">
                    <w:pPr>
                      <w:pStyle w:val="Bibliography"/>
                      <w:rPr>
                        <w:noProof/>
                      </w:rPr>
                    </w:pPr>
                    <w:r>
                      <w:rPr>
                        <w:noProof/>
                      </w:rPr>
                      <w:t xml:space="preserve">[6] </w:t>
                    </w:r>
                  </w:p>
                </w:tc>
                <w:tc>
                  <w:tcPr>
                    <w:tcW w:w="0" w:type="auto"/>
                    <w:hideMark/>
                  </w:tcPr>
                  <w:p w14:paraId="5B0E566D" w14:textId="77777777" w:rsidR="000D7D95" w:rsidRDefault="000D7D95">
                    <w:pPr>
                      <w:pStyle w:val="Bibliography"/>
                      <w:rPr>
                        <w:noProof/>
                      </w:rPr>
                    </w:pPr>
                    <w:r>
                      <w:rPr>
                        <w:noProof/>
                      </w:rPr>
                      <w:t xml:space="preserve">B. Wernham, Agile Project Management for Government, London: Maitland and Strong, 2012. </w:t>
                    </w:r>
                  </w:p>
                </w:tc>
              </w:tr>
              <w:tr w:rsidR="000D7D95" w14:paraId="6F1EFF3A" w14:textId="77777777">
                <w:trPr>
                  <w:divId w:val="145360333"/>
                  <w:tblCellSpacing w:w="15" w:type="dxa"/>
                </w:trPr>
                <w:tc>
                  <w:tcPr>
                    <w:tcW w:w="50" w:type="pct"/>
                    <w:hideMark/>
                  </w:tcPr>
                  <w:p w14:paraId="093D1EAC" w14:textId="77777777" w:rsidR="000D7D95" w:rsidRDefault="000D7D95">
                    <w:pPr>
                      <w:pStyle w:val="Bibliography"/>
                      <w:rPr>
                        <w:noProof/>
                      </w:rPr>
                    </w:pPr>
                    <w:r>
                      <w:rPr>
                        <w:noProof/>
                      </w:rPr>
                      <w:t xml:space="preserve">[7] </w:t>
                    </w:r>
                  </w:p>
                </w:tc>
                <w:tc>
                  <w:tcPr>
                    <w:tcW w:w="0" w:type="auto"/>
                    <w:hideMark/>
                  </w:tcPr>
                  <w:p w14:paraId="08CE5852" w14:textId="77777777" w:rsidR="000D7D95" w:rsidRDefault="000D7D95">
                    <w:pPr>
                      <w:pStyle w:val="Bibliography"/>
                      <w:rPr>
                        <w:noProof/>
                      </w:rPr>
                    </w:pPr>
                    <w:r>
                      <w:rPr>
                        <w:noProof/>
                      </w:rPr>
                      <w:t>C. Hashemi-Pour, “What is the spiral model and how is it used?,” Tech Target, 25 January 2025. [Online]. Available: https://www.techtarget.com/searchsoftwarequality/definition/spiral-model. [Accessed 18 February 2025].</w:t>
                    </w:r>
                  </w:p>
                </w:tc>
              </w:tr>
              <w:tr w:rsidR="000D7D95" w14:paraId="3F19B0C4" w14:textId="77777777">
                <w:trPr>
                  <w:divId w:val="145360333"/>
                  <w:tblCellSpacing w:w="15" w:type="dxa"/>
                </w:trPr>
                <w:tc>
                  <w:tcPr>
                    <w:tcW w:w="50" w:type="pct"/>
                    <w:hideMark/>
                  </w:tcPr>
                  <w:p w14:paraId="1332522D" w14:textId="77777777" w:rsidR="000D7D95" w:rsidRDefault="000D7D95">
                    <w:pPr>
                      <w:pStyle w:val="Bibliography"/>
                      <w:rPr>
                        <w:noProof/>
                      </w:rPr>
                    </w:pPr>
                    <w:r>
                      <w:rPr>
                        <w:noProof/>
                      </w:rPr>
                      <w:t xml:space="preserve">[8] </w:t>
                    </w:r>
                  </w:p>
                </w:tc>
                <w:tc>
                  <w:tcPr>
                    <w:tcW w:w="0" w:type="auto"/>
                    <w:hideMark/>
                  </w:tcPr>
                  <w:p w14:paraId="0C8756CD" w14:textId="77777777" w:rsidR="000D7D95" w:rsidRDefault="000D7D95">
                    <w:pPr>
                      <w:pStyle w:val="Bibliography"/>
                      <w:rPr>
                        <w:noProof/>
                      </w:rPr>
                    </w:pPr>
                    <w:r>
                      <w:rPr>
                        <w:noProof/>
                      </w:rPr>
                      <w:t xml:space="preserve">M. Bott and B. Mesmer, “An analysis of theories supporting agile scrum and the use of scrum in systems engineering,” </w:t>
                    </w:r>
                    <w:r>
                      <w:rPr>
                        <w:i/>
                        <w:iCs/>
                        <w:noProof/>
                      </w:rPr>
                      <w:t xml:space="preserve">Engineering Management Journal, </w:t>
                    </w:r>
                    <w:r>
                      <w:rPr>
                        <w:noProof/>
                      </w:rPr>
                      <w:t xml:space="preserve">vol. 32, pp. 76-85, April 2020. </w:t>
                    </w:r>
                  </w:p>
                </w:tc>
              </w:tr>
              <w:tr w:rsidR="000D7D95" w14:paraId="41DCE7CC" w14:textId="77777777">
                <w:trPr>
                  <w:divId w:val="145360333"/>
                  <w:tblCellSpacing w:w="15" w:type="dxa"/>
                </w:trPr>
                <w:tc>
                  <w:tcPr>
                    <w:tcW w:w="50" w:type="pct"/>
                    <w:hideMark/>
                  </w:tcPr>
                  <w:p w14:paraId="579F352E" w14:textId="77777777" w:rsidR="000D7D95" w:rsidRDefault="000D7D95">
                    <w:pPr>
                      <w:pStyle w:val="Bibliography"/>
                      <w:rPr>
                        <w:noProof/>
                      </w:rPr>
                    </w:pPr>
                    <w:r>
                      <w:rPr>
                        <w:noProof/>
                      </w:rPr>
                      <w:t xml:space="preserve">[9] </w:t>
                    </w:r>
                  </w:p>
                </w:tc>
                <w:tc>
                  <w:tcPr>
                    <w:tcW w:w="0" w:type="auto"/>
                    <w:hideMark/>
                  </w:tcPr>
                  <w:p w14:paraId="11C807B8" w14:textId="77777777" w:rsidR="000D7D95" w:rsidRDefault="000D7D95">
                    <w:pPr>
                      <w:pStyle w:val="Bibliography"/>
                      <w:rPr>
                        <w:noProof/>
                      </w:rPr>
                    </w:pPr>
                    <w:r>
                      <w:rPr>
                        <w:noProof/>
                      </w:rPr>
                      <w:t xml:space="preserve">Dstl, </w:t>
                    </w:r>
                    <w:r>
                      <w:rPr>
                        <w:i/>
                        <w:iCs/>
                        <w:noProof/>
                      </w:rPr>
                      <w:t xml:space="preserve">Systems Engineering Community of Practice, </w:t>
                    </w:r>
                    <w:r>
                      <w:rPr>
                        <w:noProof/>
                      </w:rPr>
                      <w:t xml:space="preserve">Salisbury: Dstl, 2025. </w:t>
                    </w:r>
                  </w:p>
                </w:tc>
              </w:tr>
              <w:tr w:rsidR="000D7D95" w14:paraId="5F095F08" w14:textId="77777777">
                <w:trPr>
                  <w:divId w:val="145360333"/>
                  <w:tblCellSpacing w:w="15" w:type="dxa"/>
                </w:trPr>
                <w:tc>
                  <w:tcPr>
                    <w:tcW w:w="50" w:type="pct"/>
                    <w:hideMark/>
                  </w:tcPr>
                  <w:p w14:paraId="52B561AA" w14:textId="77777777" w:rsidR="000D7D95" w:rsidRDefault="000D7D95">
                    <w:pPr>
                      <w:pStyle w:val="Bibliography"/>
                      <w:rPr>
                        <w:noProof/>
                      </w:rPr>
                    </w:pPr>
                    <w:r>
                      <w:rPr>
                        <w:noProof/>
                      </w:rPr>
                      <w:t xml:space="preserve">[10] </w:t>
                    </w:r>
                  </w:p>
                </w:tc>
                <w:tc>
                  <w:tcPr>
                    <w:tcW w:w="0" w:type="auto"/>
                    <w:hideMark/>
                  </w:tcPr>
                  <w:p w14:paraId="13708775" w14:textId="77777777" w:rsidR="000D7D95" w:rsidRDefault="000D7D95">
                    <w:pPr>
                      <w:pStyle w:val="Bibliography"/>
                      <w:rPr>
                        <w:noProof/>
                      </w:rPr>
                    </w:pPr>
                    <w:r>
                      <w:rPr>
                        <w:noProof/>
                      </w:rPr>
                      <w:t xml:space="preserve">DSDM Consortium; The Open Group, </w:t>
                    </w:r>
                    <w:r>
                      <w:rPr>
                        <w:i/>
                        <w:iCs/>
                        <w:noProof/>
                      </w:rPr>
                      <w:t xml:space="preserve">White paper: DSDM (Dynamic Systems Development Method) and TOGAF (The Open Group Architecture Framework), </w:t>
                    </w:r>
                    <w:r>
                      <w:rPr>
                        <w:noProof/>
                      </w:rPr>
                      <w:t xml:space="preserve">DSDM Consortium &amp; The Open Group, 2003. </w:t>
                    </w:r>
                  </w:p>
                </w:tc>
              </w:tr>
              <w:tr w:rsidR="000D7D95" w14:paraId="58614797" w14:textId="77777777">
                <w:trPr>
                  <w:divId w:val="145360333"/>
                  <w:tblCellSpacing w:w="15" w:type="dxa"/>
                </w:trPr>
                <w:tc>
                  <w:tcPr>
                    <w:tcW w:w="50" w:type="pct"/>
                    <w:hideMark/>
                  </w:tcPr>
                  <w:p w14:paraId="058F9359" w14:textId="77777777" w:rsidR="000D7D95" w:rsidRDefault="000D7D95">
                    <w:pPr>
                      <w:pStyle w:val="Bibliography"/>
                      <w:rPr>
                        <w:noProof/>
                      </w:rPr>
                    </w:pPr>
                    <w:r>
                      <w:rPr>
                        <w:noProof/>
                      </w:rPr>
                      <w:t xml:space="preserve">[11] </w:t>
                    </w:r>
                  </w:p>
                </w:tc>
                <w:tc>
                  <w:tcPr>
                    <w:tcW w:w="0" w:type="auto"/>
                    <w:hideMark/>
                  </w:tcPr>
                  <w:p w14:paraId="70145DD9" w14:textId="77777777" w:rsidR="000D7D95" w:rsidRDefault="000D7D95">
                    <w:pPr>
                      <w:pStyle w:val="Bibliography"/>
                      <w:rPr>
                        <w:noProof/>
                      </w:rPr>
                    </w:pPr>
                    <w:r>
                      <w:rPr>
                        <w:noProof/>
                      </w:rPr>
                      <w:t xml:space="preserve">V. Anderson and L. Johnson, Systems Thinking Basics - From Concepts to Causal Loops, Pegasus Communications, 1997. </w:t>
                    </w:r>
                  </w:p>
                </w:tc>
              </w:tr>
              <w:tr w:rsidR="000D7D95" w14:paraId="2519423B" w14:textId="77777777">
                <w:trPr>
                  <w:divId w:val="145360333"/>
                  <w:tblCellSpacing w:w="15" w:type="dxa"/>
                </w:trPr>
                <w:tc>
                  <w:tcPr>
                    <w:tcW w:w="50" w:type="pct"/>
                    <w:hideMark/>
                  </w:tcPr>
                  <w:p w14:paraId="27044C24" w14:textId="77777777" w:rsidR="000D7D95" w:rsidRDefault="000D7D95">
                    <w:pPr>
                      <w:pStyle w:val="Bibliography"/>
                      <w:rPr>
                        <w:noProof/>
                      </w:rPr>
                    </w:pPr>
                    <w:r>
                      <w:rPr>
                        <w:noProof/>
                      </w:rPr>
                      <w:t xml:space="preserve">[12] </w:t>
                    </w:r>
                  </w:p>
                </w:tc>
                <w:tc>
                  <w:tcPr>
                    <w:tcW w:w="0" w:type="auto"/>
                    <w:hideMark/>
                  </w:tcPr>
                  <w:p w14:paraId="6AE9C436" w14:textId="77777777" w:rsidR="000D7D95" w:rsidRDefault="000D7D95">
                    <w:pPr>
                      <w:pStyle w:val="Bibliography"/>
                      <w:rPr>
                        <w:noProof/>
                      </w:rPr>
                    </w:pPr>
                    <w:r>
                      <w:rPr>
                        <w:noProof/>
                      </w:rPr>
                      <w:t xml:space="preserve">J. Seddon, Systems Thinking in the Public Sector, Triarchy Press Ltd, 2008. </w:t>
                    </w:r>
                  </w:p>
                </w:tc>
              </w:tr>
              <w:tr w:rsidR="000D7D95" w14:paraId="711C16A3" w14:textId="77777777">
                <w:trPr>
                  <w:divId w:val="145360333"/>
                  <w:tblCellSpacing w:w="15" w:type="dxa"/>
                </w:trPr>
                <w:tc>
                  <w:tcPr>
                    <w:tcW w:w="50" w:type="pct"/>
                    <w:hideMark/>
                  </w:tcPr>
                  <w:p w14:paraId="550E9997" w14:textId="77777777" w:rsidR="000D7D95" w:rsidRDefault="000D7D95">
                    <w:pPr>
                      <w:pStyle w:val="Bibliography"/>
                      <w:rPr>
                        <w:noProof/>
                      </w:rPr>
                    </w:pPr>
                    <w:r>
                      <w:rPr>
                        <w:noProof/>
                      </w:rPr>
                      <w:t xml:space="preserve">[13] </w:t>
                    </w:r>
                  </w:p>
                </w:tc>
                <w:tc>
                  <w:tcPr>
                    <w:tcW w:w="0" w:type="auto"/>
                    <w:hideMark/>
                  </w:tcPr>
                  <w:p w14:paraId="2C270CA0" w14:textId="77777777" w:rsidR="000D7D95" w:rsidRDefault="000D7D95">
                    <w:pPr>
                      <w:pStyle w:val="Bibliography"/>
                      <w:rPr>
                        <w:noProof/>
                      </w:rPr>
                    </w:pPr>
                    <w:r>
                      <w:rPr>
                        <w:noProof/>
                      </w:rPr>
                      <w:t xml:space="preserve">K. L. Siau and Y. Wang, “Cognitive evaluation of information modelling methods,” </w:t>
                    </w:r>
                    <w:r>
                      <w:rPr>
                        <w:i/>
                        <w:iCs/>
                        <w:noProof/>
                      </w:rPr>
                      <w:t xml:space="preserve">Information and Software Technology, </w:t>
                    </w:r>
                    <w:r>
                      <w:rPr>
                        <w:noProof/>
                      </w:rPr>
                      <w:t xml:space="preserve">2007. </w:t>
                    </w:r>
                  </w:p>
                </w:tc>
              </w:tr>
              <w:tr w:rsidR="000D7D95" w14:paraId="53063EE3" w14:textId="77777777">
                <w:trPr>
                  <w:divId w:val="145360333"/>
                  <w:tblCellSpacing w:w="15" w:type="dxa"/>
                </w:trPr>
                <w:tc>
                  <w:tcPr>
                    <w:tcW w:w="50" w:type="pct"/>
                    <w:hideMark/>
                  </w:tcPr>
                  <w:p w14:paraId="5D9D541D" w14:textId="77777777" w:rsidR="000D7D95" w:rsidRDefault="000D7D95">
                    <w:pPr>
                      <w:pStyle w:val="Bibliography"/>
                      <w:rPr>
                        <w:noProof/>
                      </w:rPr>
                    </w:pPr>
                    <w:r>
                      <w:rPr>
                        <w:noProof/>
                      </w:rPr>
                      <w:t xml:space="preserve">[14] </w:t>
                    </w:r>
                  </w:p>
                </w:tc>
                <w:tc>
                  <w:tcPr>
                    <w:tcW w:w="0" w:type="auto"/>
                    <w:hideMark/>
                  </w:tcPr>
                  <w:p w14:paraId="77B0C1C3" w14:textId="77777777" w:rsidR="000D7D95" w:rsidRDefault="000D7D95">
                    <w:pPr>
                      <w:pStyle w:val="Bibliography"/>
                      <w:rPr>
                        <w:noProof/>
                      </w:rPr>
                    </w:pPr>
                    <w:r>
                      <w:rPr>
                        <w:noProof/>
                      </w:rPr>
                      <w:t>Miro, “A simple guide to using and creating a context diagram,” [Online]. Available: https://miro.com/blog/context-diagram/. [Accessed 30 June 2025].</w:t>
                    </w:r>
                  </w:p>
                </w:tc>
              </w:tr>
              <w:tr w:rsidR="000D7D95" w14:paraId="390686F1" w14:textId="77777777">
                <w:trPr>
                  <w:divId w:val="145360333"/>
                  <w:tblCellSpacing w:w="15" w:type="dxa"/>
                </w:trPr>
                <w:tc>
                  <w:tcPr>
                    <w:tcW w:w="50" w:type="pct"/>
                    <w:hideMark/>
                  </w:tcPr>
                  <w:p w14:paraId="31A77DC8" w14:textId="77777777" w:rsidR="000D7D95" w:rsidRDefault="000D7D95">
                    <w:pPr>
                      <w:pStyle w:val="Bibliography"/>
                      <w:rPr>
                        <w:noProof/>
                      </w:rPr>
                    </w:pPr>
                    <w:r>
                      <w:rPr>
                        <w:noProof/>
                      </w:rPr>
                      <w:t xml:space="preserve">[15] </w:t>
                    </w:r>
                  </w:p>
                </w:tc>
                <w:tc>
                  <w:tcPr>
                    <w:tcW w:w="0" w:type="auto"/>
                    <w:hideMark/>
                  </w:tcPr>
                  <w:p w14:paraId="01912A0B" w14:textId="77777777" w:rsidR="000D7D95" w:rsidRDefault="000D7D95">
                    <w:pPr>
                      <w:pStyle w:val="Bibliography"/>
                      <w:rPr>
                        <w:noProof/>
                      </w:rPr>
                    </w:pPr>
                    <w:r>
                      <w:rPr>
                        <w:noProof/>
                      </w:rPr>
                      <w:t>D. Holley, “05 - Determine and Manage Requirements Part 1 2023,” UWTSD, Swansea, 2023.</w:t>
                    </w:r>
                  </w:p>
                </w:tc>
              </w:tr>
              <w:tr w:rsidR="000D7D95" w14:paraId="6789C19E" w14:textId="77777777">
                <w:trPr>
                  <w:divId w:val="145360333"/>
                  <w:tblCellSpacing w:w="15" w:type="dxa"/>
                </w:trPr>
                <w:tc>
                  <w:tcPr>
                    <w:tcW w:w="50" w:type="pct"/>
                    <w:hideMark/>
                  </w:tcPr>
                  <w:p w14:paraId="4A73A611" w14:textId="77777777" w:rsidR="000D7D95" w:rsidRDefault="000D7D95">
                    <w:pPr>
                      <w:pStyle w:val="Bibliography"/>
                      <w:rPr>
                        <w:noProof/>
                      </w:rPr>
                    </w:pPr>
                    <w:r>
                      <w:rPr>
                        <w:noProof/>
                      </w:rPr>
                      <w:t xml:space="preserve">[16] </w:t>
                    </w:r>
                  </w:p>
                </w:tc>
                <w:tc>
                  <w:tcPr>
                    <w:tcW w:w="0" w:type="auto"/>
                    <w:hideMark/>
                  </w:tcPr>
                  <w:p w14:paraId="51B6A94D" w14:textId="77777777" w:rsidR="000D7D95" w:rsidRDefault="000D7D95">
                    <w:pPr>
                      <w:pStyle w:val="Bibliography"/>
                      <w:rPr>
                        <w:noProof/>
                      </w:rPr>
                    </w:pPr>
                    <w:r>
                      <w:rPr>
                        <w:noProof/>
                      </w:rPr>
                      <w:t>Slideserve, “Quality Function Deployment,” 26 July 2014. [Online]. Available: https://www.slideserve.com/lucita/quality-function-deployment-qfd. [Accessed 30 June 2025].</w:t>
                    </w:r>
                  </w:p>
                </w:tc>
              </w:tr>
              <w:tr w:rsidR="000D7D95" w14:paraId="07929433" w14:textId="77777777">
                <w:trPr>
                  <w:divId w:val="145360333"/>
                  <w:tblCellSpacing w:w="15" w:type="dxa"/>
                </w:trPr>
                <w:tc>
                  <w:tcPr>
                    <w:tcW w:w="50" w:type="pct"/>
                    <w:hideMark/>
                  </w:tcPr>
                  <w:p w14:paraId="2AD5B1A7" w14:textId="77777777" w:rsidR="000D7D95" w:rsidRDefault="000D7D95">
                    <w:pPr>
                      <w:pStyle w:val="Bibliography"/>
                      <w:rPr>
                        <w:noProof/>
                      </w:rPr>
                    </w:pPr>
                    <w:r>
                      <w:rPr>
                        <w:noProof/>
                      </w:rPr>
                      <w:lastRenderedPageBreak/>
                      <w:t xml:space="preserve">[17] </w:t>
                    </w:r>
                  </w:p>
                </w:tc>
                <w:tc>
                  <w:tcPr>
                    <w:tcW w:w="0" w:type="auto"/>
                    <w:hideMark/>
                  </w:tcPr>
                  <w:p w14:paraId="630D12AE" w14:textId="77777777" w:rsidR="000D7D95" w:rsidRDefault="000D7D95">
                    <w:pPr>
                      <w:pStyle w:val="Bibliography"/>
                      <w:rPr>
                        <w:noProof/>
                      </w:rPr>
                    </w:pPr>
                    <w:r>
                      <w:rPr>
                        <w:noProof/>
                      </w:rPr>
                      <w:t>Slidemodel, “MoSCoW method powerpoint template,” [Online]. Available: https://slidemodel.com/templates/moscow-method-powerpoint-template/. [Accessed 30 June 2025].</w:t>
                    </w:r>
                  </w:p>
                </w:tc>
              </w:tr>
              <w:tr w:rsidR="000D7D95" w14:paraId="27B895BB" w14:textId="77777777">
                <w:trPr>
                  <w:divId w:val="145360333"/>
                  <w:tblCellSpacing w:w="15" w:type="dxa"/>
                </w:trPr>
                <w:tc>
                  <w:tcPr>
                    <w:tcW w:w="50" w:type="pct"/>
                    <w:hideMark/>
                  </w:tcPr>
                  <w:p w14:paraId="1D4C2D17" w14:textId="77777777" w:rsidR="000D7D95" w:rsidRDefault="000D7D95">
                    <w:pPr>
                      <w:pStyle w:val="Bibliography"/>
                      <w:rPr>
                        <w:noProof/>
                      </w:rPr>
                    </w:pPr>
                    <w:r>
                      <w:rPr>
                        <w:noProof/>
                      </w:rPr>
                      <w:t xml:space="preserve">[18] </w:t>
                    </w:r>
                  </w:p>
                </w:tc>
                <w:tc>
                  <w:tcPr>
                    <w:tcW w:w="0" w:type="auto"/>
                    <w:hideMark/>
                  </w:tcPr>
                  <w:p w14:paraId="0E6A868D" w14:textId="77777777" w:rsidR="000D7D95" w:rsidRDefault="000D7D95">
                    <w:pPr>
                      <w:pStyle w:val="Bibliography"/>
                      <w:rPr>
                        <w:noProof/>
                      </w:rPr>
                    </w:pPr>
                    <w:r>
                      <w:rPr>
                        <w:noProof/>
                      </w:rPr>
                      <w:t>Wiringschema, “Functional Flow Block Diagram,” [Online]. Available: https://wiringschema.com/systems-engineering-functional-flow-block-diagram/. [Accessed 30 June 2025].</w:t>
                    </w:r>
                  </w:p>
                </w:tc>
              </w:tr>
              <w:tr w:rsidR="000D7D95" w14:paraId="262434AD" w14:textId="77777777">
                <w:trPr>
                  <w:divId w:val="145360333"/>
                  <w:tblCellSpacing w:w="15" w:type="dxa"/>
                </w:trPr>
                <w:tc>
                  <w:tcPr>
                    <w:tcW w:w="50" w:type="pct"/>
                    <w:hideMark/>
                  </w:tcPr>
                  <w:p w14:paraId="6F54FDD9" w14:textId="77777777" w:rsidR="000D7D95" w:rsidRDefault="000D7D95">
                    <w:pPr>
                      <w:pStyle w:val="Bibliography"/>
                      <w:rPr>
                        <w:noProof/>
                      </w:rPr>
                    </w:pPr>
                    <w:r>
                      <w:rPr>
                        <w:noProof/>
                      </w:rPr>
                      <w:t xml:space="preserve">[19] </w:t>
                    </w:r>
                  </w:p>
                </w:tc>
                <w:tc>
                  <w:tcPr>
                    <w:tcW w:w="0" w:type="auto"/>
                    <w:hideMark/>
                  </w:tcPr>
                  <w:p w14:paraId="2A9B62A6" w14:textId="77777777" w:rsidR="000D7D95" w:rsidRDefault="000D7D95">
                    <w:pPr>
                      <w:pStyle w:val="Bibliography"/>
                      <w:rPr>
                        <w:noProof/>
                      </w:rPr>
                    </w:pPr>
                    <w:r>
                      <w:rPr>
                        <w:noProof/>
                      </w:rPr>
                      <w:t>fitytalking, “kanban board template,” 19 March 2024. [Online]. Available: https://fitytalking.weebly.com/blog/notion-kanban-board-template. [Accessed 30 June 2025].</w:t>
                    </w:r>
                  </w:p>
                </w:tc>
              </w:tr>
            </w:tbl>
            <w:p w14:paraId="5605976E" w14:textId="77777777" w:rsidR="000D7D95" w:rsidRDefault="000D7D95">
              <w:pPr>
                <w:divId w:val="145360333"/>
                <w:rPr>
                  <w:rFonts w:eastAsia="Times New Roman"/>
                  <w:noProof/>
                </w:rPr>
              </w:pPr>
            </w:p>
            <w:p w14:paraId="77D4F4A8" w14:textId="3A0DF863" w:rsidR="003D3A39" w:rsidRDefault="003D3A39" w:rsidP="00EA1AE2">
              <w:pPr>
                <w:spacing w:line="360" w:lineRule="auto"/>
                <w:jc w:val="both"/>
              </w:pPr>
              <w:r>
                <w:rPr>
                  <w:b/>
                  <w:bCs/>
                  <w:noProof/>
                </w:rPr>
                <w:fldChar w:fldCharType="end"/>
              </w:r>
            </w:p>
          </w:sdtContent>
        </w:sdt>
      </w:sdtContent>
    </w:sdt>
    <w:p w14:paraId="649868F7" w14:textId="77777777" w:rsidR="00537646" w:rsidRDefault="00537646" w:rsidP="009138E9">
      <w:pPr>
        <w:spacing w:line="360" w:lineRule="auto"/>
      </w:pPr>
    </w:p>
    <w:p w14:paraId="773B79BE" w14:textId="476E67D0" w:rsidR="00537646" w:rsidRDefault="00537646" w:rsidP="009138E9">
      <w:pPr>
        <w:spacing w:line="360" w:lineRule="auto"/>
        <w:sectPr w:rsidR="00537646" w:rsidSect="003F25AA">
          <w:pgSz w:w="11906" w:h="16838"/>
          <w:pgMar w:top="1440" w:right="1440" w:bottom="1440" w:left="1440" w:header="708" w:footer="708" w:gutter="0"/>
          <w:cols w:space="708"/>
          <w:docGrid w:linePitch="360"/>
        </w:sectPr>
      </w:pPr>
    </w:p>
    <w:p w14:paraId="49DB2587" w14:textId="5925F1D1" w:rsidR="000128A4" w:rsidRDefault="000128A4" w:rsidP="009138E9">
      <w:pPr>
        <w:pStyle w:val="Heading1"/>
        <w:spacing w:line="360" w:lineRule="auto"/>
      </w:pPr>
      <w:bookmarkStart w:id="52" w:name="_Toc204281883"/>
      <w:r>
        <w:lastRenderedPageBreak/>
        <w:t>Report Documentation Page</w:t>
      </w:r>
      <w:bookmarkEnd w:id="52"/>
    </w:p>
    <w:p w14:paraId="5AB378D6" w14:textId="77777777" w:rsidR="000128A4" w:rsidRDefault="000128A4" w:rsidP="009138E9">
      <w:pPr>
        <w:spacing w:line="360" w:lineRule="auto"/>
      </w:pPr>
    </w:p>
    <w:tbl>
      <w:tblPr>
        <w:tblW w:w="9373" w:type="dxa"/>
        <w:jc w:val="center"/>
        <w:tblLayout w:type="fixed"/>
        <w:tblCellMar>
          <w:top w:w="11" w:type="dxa"/>
          <w:bottom w:w="11" w:type="dxa"/>
          <w:right w:w="0" w:type="dxa"/>
        </w:tblCellMar>
        <w:tblLook w:val="01E0" w:firstRow="1" w:lastRow="1" w:firstColumn="1" w:lastColumn="1" w:noHBand="0" w:noVBand="0"/>
      </w:tblPr>
      <w:tblGrid>
        <w:gridCol w:w="613"/>
        <w:gridCol w:w="2047"/>
        <w:gridCol w:w="1355"/>
        <w:gridCol w:w="1015"/>
        <w:gridCol w:w="618"/>
        <w:gridCol w:w="1865"/>
        <w:gridCol w:w="1860"/>
      </w:tblGrid>
      <w:tr w:rsidR="000128A4" w:rsidRPr="00685881" w14:paraId="7B2DA138" w14:textId="77777777" w:rsidTr="000128A4">
        <w:trPr>
          <w:trHeight w:hRule="exact" w:val="312"/>
          <w:jc w:val="center"/>
        </w:trPr>
        <w:tc>
          <w:tcPr>
            <w:tcW w:w="9373" w:type="dxa"/>
            <w:gridSpan w:val="7"/>
            <w:tcBorders>
              <w:bottom w:val="single" w:sz="12" w:space="0" w:color="auto"/>
            </w:tcBorders>
          </w:tcPr>
          <w:p w14:paraId="21B36B71" w14:textId="77777777" w:rsidR="000128A4" w:rsidRPr="00685881" w:rsidRDefault="000128A4" w:rsidP="009138E9">
            <w:pPr>
              <w:pStyle w:val="ZRDPFieldValue"/>
              <w:spacing w:line="360" w:lineRule="auto"/>
            </w:pPr>
            <w:r w:rsidRPr="00685881">
              <w:t>* Denotes a mandatory field</w:t>
            </w:r>
          </w:p>
        </w:tc>
      </w:tr>
      <w:tr w:rsidR="000128A4" w:rsidRPr="00685881" w14:paraId="3177339A" w14:textId="77777777" w:rsidTr="0027026F">
        <w:trPr>
          <w:trHeight w:hRule="exact" w:val="312"/>
          <w:jc w:val="center"/>
        </w:trPr>
        <w:tc>
          <w:tcPr>
            <w:tcW w:w="613" w:type="dxa"/>
            <w:tcBorders>
              <w:top w:val="single" w:sz="12" w:space="0" w:color="auto"/>
              <w:left w:val="single" w:sz="12" w:space="0" w:color="auto"/>
              <w:bottom w:val="single" w:sz="12" w:space="0" w:color="auto"/>
            </w:tcBorders>
            <w:vAlign w:val="center"/>
          </w:tcPr>
          <w:p w14:paraId="208ED303" w14:textId="77777777" w:rsidR="000128A4" w:rsidRPr="00685881" w:rsidRDefault="000128A4" w:rsidP="009138E9">
            <w:pPr>
              <w:pStyle w:val="ZRDPFieldName"/>
              <w:spacing w:before="0" w:after="0" w:line="360" w:lineRule="auto"/>
            </w:pPr>
            <w:r w:rsidRPr="00685881">
              <w:t>1a.</w:t>
            </w:r>
          </w:p>
        </w:tc>
        <w:tc>
          <w:tcPr>
            <w:tcW w:w="2047" w:type="dxa"/>
            <w:tcBorders>
              <w:top w:val="single" w:sz="12" w:space="0" w:color="auto"/>
              <w:bottom w:val="single" w:sz="12" w:space="0" w:color="auto"/>
            </w:tcBorders>
            <w:tcMar>
              <w:left w:w="0" w:type="dxa"/>
            </w:tcMar>
            <w:vAlign w:val="center"/>
          </w:tcPr>
          <w:p w14:paraId="2241E2B3" w14:textId="77777777" w:rsidR="000128A4" w:rsidRPr="00685881" w:rsidRDefault="000128A4" w:rsidP="009138E9">
            <w:pPr>
              <w:pStyle w:val="ZRDPFieldName"/>
              <w:spacing w:before="0" w:after="0" w:line="360" w:lineRule="auto"/>
            </w:pPr>
            <w:r w:rsidRPr="00685881">
              <w:t>Report number: *</w:t>
            </w:r>
          </w:p>
        </w:tc>
        <w:tc>
          <w:tcPr>
            <w:tcW w:w="2370" w:type="dxa"/>
            <w:gridSpan w:val="2"/>
            <w:tcBorders>
              <w:top w:val="single" w:sz="12" w:space="0" w:color="auto"/>
              <w:bottom w:val="single" w:sz="12" w:space="0" w:color="auto"/>
              <w:right w:val="single" w:sz="8" w:space="0" w:color="auto"/>
            </w:tcBorders>
            <w:tcMar>
              <w:left w:w="0" w:type="dxa"/>
            </w:tcMar>
            <w:vAlign w:val="center"/>
          </w:tcPr>
          <w:sdt>
            <w:sdtPr>
              <w:rPr>
                <w:sz w:val="20"/>
                <w:szCs w:val="20"/>
              </w:rPr>
              <w:alias w:val="Report Reference"/>
              <w:tag w:val=""/>
              <w:id w:val="2074935660"/>
              <w:placeholder>
                <w:docPart w:val="4AAAF83B45434DE583D179768A84801F"/>
              </w:placeholder>
              <w:dataBinding w:prefixMappings="xmlns:ns0='http://purl.org/dc/elements/1.1/' xmlns:ns1='http://schemas.openxmlformats.org/package/2006/metadata/core-properties' " w:xpath="/ns1:coreProperties[1]/ns1:contentStatus[1]" w:storeItemID="{6C3C8BC8-F283-45AE-878A-BAB7291924A1}"/>
              <w:text/>
            </w:sdtPr>
            <w:sdtEndPr/>
            <w:sdtContent>
              <w:p w14:paraId="54A2A0E0" w14:textId="33CB929A" w:rsidR="000128A4" w:rsidRPr="00046B41" w:rsidRDefault="00AA3A78" w:rsidP="009138E9">
                <w:pPr>
                  <w:spacing w:line="360" w:lineRule="auto"/>
                  <w:rPr>
                    <w:sz w:val="20"/>
                    <w:szCs w:val="20"/>
                  </w:rPr>
                </w:pPr>
                <w:r>
                  <w:rPr>
                    <w:sz w:val="20"/>
                    <w:szCs w:val="20"/>
                  </w:rPr>
                  <w:t>DSTL/TR170843</w:t>
                </w:r>
              </w:p>
            </w:sdtContent>
          </w:sdt>
        </w:tc>
        <w:tc>
          <w:tcPr>
            <w:tcW w:w="618" w:type="dxa"/>
            <w:tcBorders>
              <w:top w:val="single" w:sz="12" w:space="0" w:color="auto"/>
              <w:left w:val="single" w:sz="8" w:space="0" w:color="auto"/>
              <w:bottom w:val="single" w:sz="12" w:space="0" w:color="auto"/>
            </w:tcBorders>
            <w:vAlign w:val="center"/>
          </w:tcPr>
          <w:p w14:paraId="7E02A5E3" w14:textId="77777777" w:rsidR="000128A4" w:rsidRPr="00685881" w:rsidRDefault="000128A4" w:rsidP="009138E9">
            <w:pPr>
              <w:pStyle w:val="ZRDPFieldName"/>
              <w:spacing w:before="0" w:after="0" w:line="360" w:lineRule="auto"/>
            </w:pPr>
            <w:r w:rsidRPr="00685881">
              <w:t>1b.</w:t>
            </w:r>
          </w:p>
        </w:tc>
        <w:tc>
          <w:tcPr>
            <w:tcW w:w="1865" w:type="dxa"/>
            <w:tcBorders>
              <w:top w:val="single" w:sz="12" w:space="0" w:color="auto"/>
              <w:bottom w:val="single" w:sz="12" w:space="0" w:color="auto"/>
            </w:tcBorders>
            <w:tcMar>
              <w:left w:w="0" w:type="dxa"/>
            </w:tcMar>
            <w:vAlign w:val="center"/>
          </w:tcPr>
          <w:p w14:paraId="46A2E09D" w14:textId="43CD26AB" w:rsidR="000128A4" w:rsidRPr="00685881" w:rsidRDefault="000128A4" w:rsidP="009138E9">
            <w:pPr>
              <w:pStyle w:val="ZRDPFieldName"/>
              <w:spacing w:before="0" w:after="0" w:line="360" w:lineRule="auto"/>
            </w:pPr>
            <w:r w:rsidRPr="00685881">
              <w:t>Version numbe</w:t>
            </w:r>
            <w:r w:rsidR="0027026F">
              <w:t>r:</w:t>
            </w:r>
          </w:p>
        </w:tc>
        <w:tc>
          <w:tcPr>
            <w:tcW w:w="1860" w:type="dxa"/>
            <w:tcBorders>
              <w:top w:val="single" w:sz="12" w:space="0" w:color="auto"/>
              <w:bottom w:val="single" w:sz="12" w:space="0" w:color="auto"/>
              <w:right w:val="single" w:sz="12" w:space="0" w:color="auto"/>
            </w:tcBorders>
            <w:tcMar>
              <w:left w:w="0" w:type="dxa"/>
            </w:tcMar>
            <w:vAlign w:val="center"/>
          </w:tcPr>
          <w:p w14:paraId="718FB748" w14:textId="28D248A0" w:rsidR="000128A4" w:rsidRPr="00685881" w:rsidRDefault="000D7D95" w:rsidP="009138E9">
            <w:pPr>
              <w:pStyle w:val="ZRDPFieldValue"/>
              <w:spacing w:before="0" w:after="0" w:line="360" w:lineRule="auto"/>
            </w:pPr>
            <w:sdt>
              <w:sdtPr>
                <w:alias w:val="Version"/>
                <w:tag w:val=""/>
                <w:id w:val="-105119031"/>
                <w:placeholder>
                  <w:docPart w:val="43484F7F307F4B58990ABB96A590EC58"/>
                </w:placeholder>
                <w:dataBinding w:prefixMappings="xmlns:ns0='http://purl.org/dc/elements/1.1/' xmlns:ns1='http://schemas.openxmlformats.org/package/2006/metadata/core-properties' " w:xpath="/ns1:coreProperties[1]/ns0:subject[1]" w:storeItemID="{6C3C8BC8-F283-45AE-878A-BAB7291924A1}"/>
                <w:text/>
              </w:sdtPr>
              <w:sdtEndPr/>
              <w:sdtContent>
                <w:r w:rsidR="0027026F">
                  <w:t>1.0</w:t>
                </w:r>
              </w:sdtContent>
            </w:sdt>
          </w:p>
        </w:tc>
      </w:tr>
      <w:tr w:rsidR="000128A4" w:rsidRPr="00685881" w14:paraId="19C6AB7D" w14:textId="77777777" w:rsidTr="0027026F">
        <w:trPr>
          <w:trHeight w:hRule="exact" w:val="312"/>
          <w:jc w:val="center"/>
        </w:trPr>
        <w:tc>
          <w:tcPr>
            <w:tcW w:w="613" w:type="dxa"/>
            <w:tcBorders>
              <w:top w:val="single" w:sz="12" w:space="0" w:color="auto"/>
              <w:left w:val="single" w:sz="12" w:space="0" w:color="auto"/>
              <w:bottom w:val="single" w:sz="12" w:space="0" w:color="auto"/>
            </w:tcBorders>
            <w:vAlign w:val="center"/>
          </w:tcPr>
          <w:p w14:paraId="45036AE5" w14:textId="77777777" w:rsidR="000128A4" w:rsidRPr="00685881" w:rsidRDefault="000128A4" w:rsidP="009138E9">
            <w:pPr>
              <w:pStyle w:val="ZRDPFieldName"/>
              <w:spacing w:before="0" w:after="0" w:line="360" w:lineRule="auto"/>
            </w:pPr>
            <w:r w:rsidRPr="00685881">
              <w:t>2</w:t>
            </w:r>
            <w:r>
              <w:t>.</w:t>
            </w:r>
          </w:p>
        </w:tc>
        <w:tc>
          <w:tcPr>
            <w:tcW w:w="2047" w:type="dxa"/>
            <w:tcBorders>
              <w:top w:val="single" w:sz="12" w:space="0" w:color="auto"/>
              <w:bottom w:val="single" w:sz="12" w:space="0" w:color="auto"/>
            </w:tcBorders>
            <w:tcMar>
              <w:left w:w="0" w:type="dxa"/>
            </w:tcMar>
            <w:vAlign w:val="center"/>
          </w:tcPr>
          <w:p w14:paraId="2F28A5C4" w14:textId="77777777" w:rsidR="000128A4" w:rsidRPr="00685881" w:rsidRDefault="000128A4" w:rsidP="009138E9">
            <w:pPr>
              <w:pStyle w:val="ZRDPFieldName"/>
              <w:spacing w:before="0" w:after="0" w:line="360" w:lineRule="auto"/>
            </w:pPr>
            <w:r w:rsidRPr="00685881">
              <w:t>Date of publication: *</w:t>
            </w:r>
          </w:p>
        </w:tc>
        <w:tc>
          <w:tcPr>
            <w:tcW w:w="2370" w:type="dxa"/>
            <w:gridSpan w:val="2"/>
            <w:tcBorders>
              <w:top w:val="single" w:sz="12" w:space="0" w:color="auto"/>
              <w:bottom w:val="single" w:sz="12" w:space="0" w:color="auto"/>
              <w:right w:val="single" w:sz="8" w:space="0" w:color="auto"/>
            </w:tcBorders>
            <w:tcMar>
              <w:left w:w="0" w:type="dxa"/>
            </w:tcMar>
            <w:vAlign w:val="center"/>
          </w:tcPr>
          <w:p w14:paraId="456C0A1F" w14:textId="66E4FC10" w:rsidR="000128A4" w:rsidRPr="00D16D70" w:rsidRDefault="000D7D95" w:rsidP="009138E9">
            <w:pPr>
              <w:pStyle w:val="ZRDPFieldValue"/>
              <w:spacing w:before="0" w:after="0" w:line="360" w:lineRule="auto"/>
            </w:pPr>
            <w:sdt>
              <w:sdtPr>
                <w:alias w:val="Publish Date"/>
                <w:tag w:val=""/>
                <w:id w:val="601456389"/>
                <w:placeholder>
                  <w:docPart w:val="8ED65D9092714600A5BD4851B01B2FDB"/>
                </w:placeholder>
                <w:dataBinding w:prefixMappings="xmlns:ns0='http://schemas.microsoft.com/office/2006/coverPageProps' " w:xpath="/ns0:CoverPageProperties[1]/ns0:PublishDate[1]" w:storeItemID="{55AF091B-3C7A-41E3-B477-F2FDAA23CFDA}"/>
                <w:date w:fullDate="2025-07-25T00:00:00Z">
                  <w:dateFormat w:val="dd/MM/yyyy"/>
                  <w:lid w:val="en-GB"/>
                  <w:storeMappedDataAs w:val="dateTime"/>
                  <w:calendar w:val="gregorian"/>
                </w:date>
              </w:sdtPr>
              <w:sdtEndPr/>
              <w:sdtContent>
                <w:r w:rsidR="0027026F">
                  <w:t>25/07/2025</w:t>
                </w:r>
              </w:sdtContent>
            </w:sdt>
          </w:p>
        </w:tc>
        <w:tc>
          <w:tcPr>
            <w:tcW w:w="618" w:type="dxa"/>
            <w:tcBorders>
              <w:top w:val="single" w:sz="12" w:space="0" w:color="auto"/>
              <w:left w:val="single" w:sz="8" w:space="0" w:color="auto"/>
              <w:bottom w:val="single" w:sz="12" w:space="0" w:color="auto"/>
            </w:tcBorders>
            <w:vAlign w:val="center"/>
          </w:tcPr>
          <w:p w14:paraId="5CCD30C2" w14:textId="77777777" w:rsidR="000128A4" w:rsidRPr="00685881" w:rsidRDefault="000128A4" w:rsidP="009138E9">
            <w:pPr>
              <w:pStyle w:val="ZRDPFieldName"/>
              <w:spacing w:before="0" w:after="0" w:line="360" w:lineRule="auto"/>
            </w:pPr>
            <w:r w:rsidRPr="00685881">
              <w:t>3.</w:t>
            </w:r>
          </w:p>
        </w:tc>
        <w:tc>
          <w:tcPr>
            <w:tcW w:w="1865" w:type="dxa"/>
            <w:tcBorders>
              <w:top w:val="single" w:sz="12" w:space="0" w:color="auto"/>
              <w:bottom w:val="single" w:sz="12" w:space="0" w:color="auto"/>
            </w:tcBorders>
            <w:tcMar>
              <w:left w:w="0" w:type="dxa"/>
            </w:tcMar>
            <w:vAlign w:val="center"/>
          </w:tcPr>
          <w:p w14:paraId="46D47917" w14:textId="77777777" w:rsidR="000128A4" w:rsidRPr="00685881" w:rsidRDefault="000128A4" w:rsidP="009138E9">
            <w:pPr>
              <w:pStyle w:val="ZRDPFieldName"/>
              <w:spacing w:before="0" w:after="0" w:line="360" w:lineRule="auto"/>
            </w:pPr>
            <w:r w:rsidRPr="00685881">
              <w:t>Number of pages:</w:t>
            </w:r>
          </w:p>
        </w:tc>
        <w:tc>
          <w:tcPr>
            <w:tcW w:w="1860" w:type="dxa"/>
            <w:tcBorders>
              <w:top w:val="single" w:sz="12" w:space="0" w:color="auto"/>
              <w:bottom w:val="single" w:sz="12" w:space="0" w:color="auto"/>
              <w:right w:val="single" w:sz="12" w:space="0" w:color="auto"/>
            </w:tcBorders>
            <w:tcMar>
              <w:left w:w="0" w:type="dxa"/>
            </w:tcMar>
            <w:vAlign w:val="center"/>
          </w:tcPr>
          <w:p w14:paraId="60362F6F" w14:textId="69051D2C" w:rsidR="000128A4" w:rsidRPr="00685881" w:rsidRDefault="00F25518" w:rsidP="009138E9">
            <w:pPr>
              <w:pStyle w:val="ZRDPFieldValue"/>
              <w:spacing w:before="0" w:after="0" w:line="360" w:lineRule="auto"/>
            </w:pPr>
            <w:r>
              <w:t>52</w:t>
            </w:r>
          </w:p>
        </w:tc>
      </w:tr>
      <w:tr w:rsidR="000128A4" w:rsidRPr="00685881" w14:paraId="42C9F757" w14:textId="77777777" w:rsidTr="000128A4">
        <w:trPr>
          <w:trHeight w:hRule="exact" w:val="264"/>
          <w:jc w:val="center"/>
        </w:trPr>
        <w:tc>
          <w:tcPr>
            <w:tcW w:w="613" w:type="dxa"/>
            <w:tcBorders>
              <w:top w:val="single" w:sz="12" w:space="0" w:color="auto"/>
              <w:left w:val="single" w:sz="12" w:space="0" w:color="auto"/>
              <w:bottom w:val="single" w:sz="4" w:space="0" w:color="auto"/>
            </w:tcBorders>
            <w:vAlign w:val="center"/>
          </w:tcPr>
          <w:p w14:paraId="75AD9F0B" w14:textId="77777777" w:rsidR="000128A4" w:rsidRPr="00685881" w:rsidRDefault="000128A4" w:rsidP="009138E9">
            <w:pPr>
              <w:pStyle w:val="ZRDPFieldName"/>
              <w:spacing w:before="0" w:line="360" w:lineRule="auto"/>
            </w:pPr>
            <w:r w:rsidRPr="00685881">
              <w:t>4a.</w:t>
            </w:r>
          </w:p>
        </w:tc>
        <w:tc>
          <w:tcPr>
            <w:tcW w:w="3402" w:type="dxa"/>
            <w:gridSpan w:val="2"/>
            <w:tcBorders>
              <w:top w:val="single" w:sz="12" w:space="0" w:color="auto"/>
              <w:bottom w:val="single" w:sz="4" w:space="0" w:color="auto"/>
            </w:tcBorders>
            <w:tcMar>
              <w:left w:w="0" w:type="dxa"/>
            </w:tcMar>
            <w:vAlign w:val="center"/>
          </w:tcPr>
          <w:p w14:paraId="20BB5186" w14:textId="77777777" w:rsidR="000128A4" w:rsidRPr="00685881" w:rsidRDefault="000128A4" w:rsidP="009138E9">
            <w:pPr>
              <w:pStyle w:val="ZRDPFieldName"/>
              <w:spacing w:before="0" w:after="0" w:line="360" w:lineRule="auto"/>
            </w:pPr>
            <w:r w:rsidRPr="00685881">
              <w:t>Report UK protective marking: *</w:t>
            </w:r>
          </w:p>
        </w:tc>
        <w:tc>
          <w:tcPr>
            <w:tcW w:w="5358" w:type="dxa"/>
            <w:gridSpan w:val="4"/>
            <w:tcBorders>
              <w:top w:val="single" w:sz="12" w:space="0" w:color="auto"/>
              <w:bottom w:val="single" w:sz="4" w:space="0" w:color="auto"/>
              <w:right w:val="single" w:sz="12" w:space="0" w:color="auto"/>
            </w:tcBorders>
            <w:tcMar>
              <w:left w:w="0" w:type="dxa"/>
            </w:tcMar>
            <w:vAlign w:val="center"/>
          </w:tcPr>
          <w:p w14:paraId="4D334424" w14:textId="2EF1B81C" w:rsidR="000128A4" w:rsidRPr="00685881" w:rsidRDefault="000D7D95" w:rsidP="009138E9">
            <w:pPr>
              <w:pStyle w:val="ZRDPFieldValue"/>
              <w:spacing w:before="0" w:line="360" w:lineRule="auto"/>
            </w:pPr>
            <w:sdt>
              <w:sdtPr>
                <w:alias w:val="Report protective marking prefix"/>
                <w:tag w:val="Report protective marking prefix"/>
                <w:id w:val="-1814785976"/>
                <w:placeholder>
                  <w:docPart w:val="FAE23C3BDACC419492064E474B85323E"/>
                </w:placeholder>
                <w:dropDownList>
                  <w:listItem w:displayText="UK" w:value="UK"/>
                  <w:listItem w:displayText="NACC" w:value="NACC"/>
                  <w:listItem w:displayText="NATO" w:value="NATO"/>
                  <w:listItem w:displayText="NATO/PFP" w:value="NATO/PFP"/>
                  <w:listItem w:displayText="PFP" w:value="PFP"/>
                  <w:listItem w:displayText="WEU" w:value="WEU"/>
                  <w:listItem w:displayText=" " w:value=" "/>
                </w:dropDownList>
              </w:sdtPr>
              <w:sdtEndPr/>
              <w:sdtContent>
                <w:r w:rsidR="00AA3A78">
                  <w:t>UK</w:t>
                </w:r>
              </w:sdtContent>
            </w:sdt>
            <w:r w:rsidR="000128A4">
              <w:t xml:space="preserve"> </w:t>
            </w:r>
            <w:sdt>
              <w:sdtPr>
                <w:alias w:val="Report UK protective marking"/>
                <w:tag w:val="Report UK protective marking"/>
                <w:id w:val="2123484418"/>
                <w:placeholder>
                  <w:docPart w:val="2EBC74B6F5B04EAFB4ECDFB06A626F3C"/>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0D1F9F">
                  <w:t>OFFICIAL</w:t>
                </w:r>
              </w:sdtContent>
            </w:sdt>
          </w:p>
        </w:tc>
      </w:tr>
      <w:tr w:rsidR="000128A4" w:rsidRPr="00685881" w14:paraId="49E1D053" w14:textId="77777777" w:rsidTr="000128A4">
        <w:trPr>
          <w:trHeight w:hRule="exact" w:val="312"/>
          <w:jc w:val="center"/>
        </w:trPr>
        <w:tc>
          <w:tcPr>
            <w:tcW w:w="613" w:type="dxa"/>
            <w:tcBorders>
              <w:top w:val="single" w:sz="4" w:space="0" w:color="auto"/>
              <w:left w:val="single" w:sz="12" w:space="0" w:color="auto"/>
              <w:bottom w:val="single" w:sz="4" w:space="0" w:color="auto"/>
            </w:tcBorders>
            <w:vAlign w:val="center"/>
          </w:tcPr>
          <w:p w14:paraId="59228B69" w14:textId="77777777" w:rsidR="000128A4" w:rsidRPr="00685881" w:rsidRDefault="000128A4" w:rsidP="009138E9">
            <w:pPr>
              <w:pStyle w:val="ZRDPFieldName"/>
              <w:spacing w:before="0" w:after="0" w:line="360" w:lineRule="auto"/>
            </w:pPr>
            <w:r w:rsidRPr="00685881">
              <w:t>4b.</w:t>
            </w:r>
          </w:p>
        </w:tc>
        <w:tc>
          <w:tcPr>
            <w:tcW w:w="3402" w:type="dxa"/>
            <w:gridSpan w:val="2"/>
            <w:tcBorders>
              <w:top w:val="single" w:sz="4" w:space="0" w:color="auto"/>
              <w:bottom w:val="single" w:sz="4" w:space="0" w:color="auto"/>
            </w:tcBorders>
            <w:tcMar>
              <w:left w:w="0" w:type="dxa"/>
            </w:tcMar>
            <w:vAlign w:val="center"/>
          </w:tcPr>
          <w:p w14:paraId="1D4B2DF0" w14:textId="77777777" w:rsidR="000128A4" w:rsidRPr="00685881" w:rsidRDefault="000128A4" w:rsidP="009138E9">
            <w:pPr>
              <w:pStyle w:val="ZRDPFieldName"/>
              <w:spacing w:before="0" w:after="0" w:line="360" w:lineRule="auto"/>
            </w:pPr>
            <w:r w:rsidRPr="00685881">
              <w:t>Report national caveats: *</w:t>
            </w:r>
          </w:p>
        </w:tc>
        <w:tc>
          <w:tcPr>
            <w:tcW w:w="5358" w:type="dxa"/>
            <w:gridSpan w:val="4"/>
            <w:tcBorders>
              <w:top w:val="single" w:sz="4" w:space="0" w:color="auto"/>
              <w:bottom w:val="single" w:sz="4" w:space="0" w:color="auto"/>
              <w:right w:val="single" w:sz="12" w:space="0" w:color="auto"/>
            </w:tcBorders>
            <w:tcMar>
              <w:left w:w="0" w:type="dxa"/>
            </w:tcMar>
            <w:vAlign w:val="center"/>
          </w:tcPr>
          <w:p w14:paraId="682E0E27" w14:textId="77777777" w:rsidR="000128A4" w:rsidRPr="00685881" w:rsidRDefault="000D7D95" w:rsidP="009138E9">
            <w:pPr>
              <w:pStyle w:val="ZRDPFieldValue"/>
              <w:spacing w:before="0" w:after="0" w:line="360" w:lineRule="auto"/>
            </w:pPr>
            <w:sdt>
              <w:sdtPr>
                <w:alias w:val="Report national caveats"/>
                <w:tag w:val="Report national caveats"/>
                <w:id w:val="-323197051"/>
                <w:placeholder>
                  <w:docPart w:val="AFB86A6FFA054C6DAF5EE6D1CD90DAA1"/>
                </w:placeholder>
                <w:text/>
              </w:sdtPr>
              <w:sdtEndPr/>
              <w:sdtContent>
                <w:r w:rsidR="000128A4">
                  <w:t>NONE</w:t>
                </w:r>
              </w:sdtContent>
            </w:sdt>
          </w:p>
        </w:tc>
      </w:tr>
      <w:tr w:rsidR="000128A4" w:rsidRPr="00685881" w14:paraId="5A1EC84A" w14:textId="77777777" w:rsidTr="000128A4">
        <w:trPr>
          <w:trHeight w:hRule="exact" w:val="312"/>
          <w:jc w:val="center"/>
        </w:trPr>
        <w:tc>
          <w:tcPr>
            <w:tcW w:w="613" w:type="dxa"/>
            <w:tcBorders>
              <w:top w:val="single" w:sz="4" w:space="0" w:color="auto"/>
              <w:left w:val="single" w:sz="12" w:space="0" w:color="auto"/>
              <w:bottom w:val="single" w:sz="12" w:space="0" w:color="auto"/>
            </w:tcBorders>
            <w:vAlign w:val="center"/>
          </w:tcPr>
          <w:p w14:paraId="7701D80A" w14:textId="77777777" w:rsidR="000128A4" w:rsidRPr="00685881" w:rsidRDefault="000128A4" w:rsidP="009138E9">
            <w:pPr>
              <w:pStyle w:val="ZRDPFieldName"/>
              <w:spacing w:before="0" w:after="0" w:line="360" w:lineRule="auto"/>
            </w:pPr>
            <w:r w:rsidRPr="00685881">
              <w:t>4c.</w:t>
            </w:r>
          </w:p>
        </w:tc>
        <w:tc>
          <w:tcPr>
            <w:tcW w:w="3402" w:type="dxa"/>
            <w:gridSpan w:val="2"/>
            <w:tcBorders>
              <w:top w:val="single" w:sz="4" w:space="0" w:color="auto"/>
              <w:bottom w:val="single" w:sz="12" w:space="0" w:color="auto"/>
            </w:tcBorders>
            <w:tcMar>
              <w:left w:w="0" w:type="dxa"/>
            </w:tcMar>
            <w:vAlign w:val="center"/>
          </w:tcPr>
          <w:p w14:paraId="1CC9FA4F" w14:textId="77777777" w:rsidR="000128A4" w:rsidRPr="00685881" w:rsidRDefault="000128A4" w:rsidP="009138E9">
            <w:pPr>
              <w:pStyle w:val="ZRDPFieldName"/>
              <w:spacing w:before="0" w:after="0" w:line="360" w:lineRule="auto"/>
            </w:pPr>
            <w:r w:rsidRPr="00685881">
              <w:t>Report descriptor: *</w:t>
            </w:r>
          </w:p>
        </w:tc>
        <w:sdt>
          <w:sdtPr>
            <w:alias w:val="Report descriptor"/>
            <w:tag w:val="Report descriptor"/>
            <w:id w:val="-773938238"/>
            <w:placeholder>
              <w:docPart w:val="D819FDB9C15940B0B2DD5B9B6F84649F"/>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4"/>
                <w:tcBorders>
                  <w:top w:val="single" w:sz="4" w:space="0" w:color="auto"/>
                  <w:bottom w:val="single" w:sz="12" w:space="0" w:color="auto"/>
                  <w:right w:val="single" w:sz="12" w:space="0" w:color="auto"/>
                </w:tcBorders>
                <w:tcMar>
                  <w:left w:w="0" w:type="dxa"/>
                </w:tcMar>
                <w:vAlign w:val="center"/>
              </w:tcPr>
              <w:p w14:paraId="0B947A26" w14:textId="77777777" w:rsidR="000128A4" w:rsidRPr="00685881" w:rsidRDefault="000128A4" w:rsidP="009138E9">
                <w:pPr>
                  <w:pStyle w:val="ZRDPFieldValue"/>
                  <w:spacing w:before="0" w:after="0" w:line="360" w:lineRule="auto"/>
                </w:pPr>
                <w:r>
                  <w:t>NONE</w:t>
                </w:r>
              </w:p>
            </w:tc>
          </w:sdtContent>
        </w:sdt>
      </w:tr>
      <w:tr w:rsidR="000128A4" w:rsidRPr="00685881" w14:paraId="74FA2E08" w14:textId="77777777" w:rsidTr="000128A4">
        <w:trPr>
          <w:trHeight w:hRule="exact" w:val="312"/>
          <w:jc w:val="center"/>
        </w:trPr>
        <w:tc>
          <w:tcPr>
            <w:tcW w:w="613" w:type="dxa"/>
            <w:tcBorders>
              <w:top w:val="single" w:sz="12" w:space="0" w:color="auto"/>
              <w:left w:val="single" w:sz="12" w:space="0" w:color="auto"/>
            </w:tcBorders>
            <w:vAlign w:val="center"/>
          </w:tcPr>
          <w:p w14:paraId="69F69978" w14:textId="77777777" w:rsidR="000128A4" w:rsidRPr="00685881" w:rsidRDefault="000128A4" w:rsidP="009138E9">
            <w:pPr>
              <w:pStyle w:val="ZRDPFieldName"/>
              <w:spacing w:before="0" w:after="0" w:line="360" w:lineRule="auto"/>
            </w:pPr>
            <w:r w:rsidRPr="00685881">
              <w:t>5a.</w:t>
            </w:r>
          </w:p>
        </w:tc>
        <w:tc>
          <w:tcPr>
            <w:tcW w:w="8760" w:type="dxa"/>
            <w:gridSpan w:val="6"/>
            <w:tcBorders>
              <w:top w:val="single" w:sz="12" w:space="0" w:color="auto"/>
              <w:right w:val="single" w:sz="12" w:space="0" w:color="auto"/>
            </w:tcBorders>
            <w:tcMar>
              <w:left w:w="0" w:type="dxa"/>
            </w:tcMar>
            <w:vAlign w:val="center"/>
          </w:tcPr>
          <w:p w14:paraId="346A8196" w14:textId="22EE7C0C" w:rsidR="000128A4" w:rsidRPr="00685881" w:rsidRDefault="000128A4" w:rsidP="009138E9">
            <w:pPr>
              <w:pStyle w:val="ZRDPFieldName"/>
              <w:spacing w:before="0" w:after="0" w:line="360" w:lineRule="auto"/>
            </w:pPr>
            <w:r w:rsidRPr="00685881">
              <w:t xml:space="preserve">Title: </w:t>
            </w:r>
          </w:p>
        </w:tc>
      </w:tr>
      <w:tr w:rsidR="000128A4" w:rsidRPr="00685881" w14:paraId="29919115" w14:textId="77777777" w:rsidTr="000128A4">
        <w:trPr>
          <w:trHeight w:hRule="exact" w:val="845"/>
          <w:jc w:val="center"/>
        </w:trPr>
        <w:tc>
          <w:tcPr>
            <w:tcW w:w="613" w:type="dxa"/>
            <w:tcBorders>
              <w:left w:val="single" w:sz="12" w:space="0" w:color="auto"/>
            </w:tcBorders>
            <w:vAlign w:val="center"/>
          </w:tcPr>
          <w:p w14:paraId="3CC4E13E" w14:textId="77777777" w:rsidR="000128A4" w:rsidRPr="007A749B" w:rsidRDefault="000128A4" w:rsidP="009138E9">
            <w:pPr>
              <w:pStyle w:val="ZRDPFieldName"/>
              <w:spacing w:before="0" w:line="360" w:lineRule="auto"/>
            </w:pPr>
          </w:p>
        </w:tc>
        <w:tc>
          <w:tcPr>
            <w:tcW w:w="8760" w:type="dxa"/>
            <w:gridSpan w:val="6"/>
            <w:tcBorders>
              <w:right w:val="single" w:sz="12" w:space="0" w:color="auto"/>
            </w:tcBorders>
            <w:tcMar>
              <w:left w:w="0" w:type="dxa"/>
            </w:tcMar>
          </w:tcPr>
          <w:sdt>
            <w:sdtPr>
              <w:rPr>
                <w:sz w:val="20"/>
                <w:szCs w:val="20"/>
              </w:rPr>
              <w:alias w:val="Title"/>
              <w:tag w:val=""/>
              <w:id w:val="1001862915"/>
              <w:placeholder>
                <w:docPart w:val="CEC4597B9BC5456BBC9E4FEC07208687"/>
              </w:placeholder>
              <w:dataBinding w:prefixMappings="xmlns:ns0='http://purl.org/dc/elements/1.1/' xmlns:ns1='http://schemas.openxmlformats.org/package/2006/metadata/core-properties' " w:xpath="/ns1:coreProperties[1]/ns0:title[1]" w:storeItemID="{6C3C8BC8-F283-45AE-878A-BAB7291924A1}"/>
              <w:text/>
            </w:sdtPr>
            <w:sdtEndPr/>
            <w:sdtContent>
              <w:p w14:paraId="6801D692" w14:textId="1CB7AC16" w:rsidR="000128A4" w:rsidRPr="007A749B" w:rsidRDefault="00AA3A78" w:rsidP="009138E9">
                <w:pPr>
                  <w:spacing w:after="40" w:line="360" w:lineRule="auto"/>
                  <w:rPr>
                    <w:sz w:val="20"/>
                    <w:szCs w:val="20"/>
                  </w:rPr>
                </w:pPr>
                <w:r>
                  <w:rPr>
                    <w:sz w:val="20"/>
                    <w:szCs w:val="20"/>
                  </w:rPr>
                  <w:t>A Systems Engineering Toolkit for Rapid Payload Developments</w:t>
                </w:r>
              </w:p>
            </w:sdtContent>
          </w:sdt>
        </w:tc>
      </w:tr>
      <w:tr w:rsidR="000128A4" w:rsidRPr="00685881" w14:paraId="194A4194" w14:textId="77777777" w:rsidTr="000128A4">
        <w:trPr>
          <w:trHeight w:hRule="exact" w:val="416"/>
          <w:jc w:val="center"/>
        </w:trPr>
        <w:tc>
          <w:tcPr>
            <w:tcW w:w="613" w:type="dxa"/>
            <w:tcBorders>
              <w:top w:val="single" w:sz="4" w:space="0" w:color="auto"/>
              <w:left w:val="single" w:sz="12" w:space="0" w:color="auto"/>
              <w:bottom w:val="single" w:sz="4" w:space="0" w:color="auto"/>
            </w:tcBorders>
            <w:vAlign w:val="center"/>
          </w:tcPr>
          <w:p w14:paraId="507797A3" w14:textId="77777777" w:rsidR="000128A4" w:rsidRPr="00685881" w:rsidRDefault="000128A4" w:rsidP="009138E9">
            <w:pPr>
              <w:pStyle w:val="ZRDPFieldName"/>
              <w:spacing w:before="0" w:after="0" w:line="360" w:lineRule="auto"/>
            </w:pPr>
            <w:r w:rsidRPr="00685881">
              <w:t>5b.</w:t>
            </w:r>
          </w:p>
        </w:tc>
        <w:tc>
          <w:tcPr>
            <w:tcW w:w="3402" w:type="dxa"/>
            <w:gridSpan w:val="2"/>
            <w:tcBorders>
              <w:top w:val="single" w:sz="4" w:space="0" w:color="auto"/>
              <w:bottom w:val="single" w:sz="4" w:space="0" w:color="auto"/>
            </w:tcBorders>
            <w:tcMar>
              <w:left w:w="0" w:type="dxa"/>
            </w:tcMar>
            <w:vAlign w:val="center"/>
          </w:tcPr>
          <w:p w14:paraId="17012D39" w14:textId="77777777" w:rsidR="000128A4" w:rsidRPr="00685881" w:rsidRDefault="000128A4" w:rsidP="009138E9">
            <w:pPr>
              <w:pStyle w:val="ZRDPFieldName"/>
              <w:spacing w:before="0" w:after="0" w:line="360" w:lineRule="auto"/>
            </w:pPr>
            <w:r w:rsidRPr="00685881">
              <w:t>Title UK protective marking: *</w:t>
            </w:r>
          </w:p>
        </w:tc>
        <w:tc>
          <w:tcPr>
            <w:tcW w:w="5358" w:type="dxa"/>
            <w:gridSpan w:val="4"/>
            <w:tcBorders>
              <w:top w:val="single" w:sz="4" w:space="0" w:color="auto"/>
              <w:bottom w:val="single" w:sz="4" w:space="0" w:color="auto"/>
              <w:right w:val="single" w:sz="12" w:space="0" w:color="auto"/>
            </w:tcBorders>
            <w:tcMar>
              <w:left w:w="0" w:type="dxa"/>
            </w:tcMar>
            <w:vAlign w:val="center"/>
          </w:tcPr>
          <w:p w14:paraId="2330917E" w14:textId="0CA30710" w:rsidR="000128A4" w:rsidRPr="00685881" w:rsidRDefault="000D7D95" w:rsidP="009138E9">
            <w:pPr>
              <w:pStyle w:val="ZRDPFieldValue"/>
              <w:spacing w:before="0" w:after="0" w:line="360" w:lineRule="auto"/>
            </w:pPr>
            <w:sdt>
              <w:sdtPr>
                <w:alias w:val="Title protective marking prefix"/>
                <w:tag w:val="Title protective marking prefix"/>
                <w:id w:val="175237754"/>
                <w:placeholder>
                  <w:docPart w:val="A133BBC7D1684C40A8657003182410E2"/>
                </w:placeholder>
                <w:dropDownList>
                  <w:listItem w:displayText="UK" w:value="UK"/>
                  <w:listItem w:displayText="NACC" w:value="NACC"/>
                  <w:listItem w:displayText="NATO" w:value="NATO"/>
                  <w:listItem w:displayText="NATO/PFP" w:value="NATO/PFP"/>
                  <w:listItem w:displayText="PFP" w:value="PFP"/>
                  <w:listItem w:displayText="WEU" w:value="WEU"/>
                  <w:listItem w:value=" "/>
                </w:dropDownList>
              </w:sdtPr>
              <w:sdtEndPr/>
              <w:sdtContent>
                <w:r w:rsidR="00AA3A78">
                  <w:t>UK</w:t>
                </w:r>
              </w:sdtContent>
            </w:sdt>
            <w:r w:rsidR="000128A4">
              <w:t xml:space="preserve"> </w:t>
            </w:r>
            <w:sdt>
              <w:sdtPr>
                <w:alias w:val="Title UK protective marking"/>
                <w:tag w:val="Title UK protective marking"/>
                <w:id w:val="1884595809"/>
                <w:placeholder>
                  <w:docPart w:val="824052F186D2422DB15F4A113142C012"/>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0D1F9F">
                  <w:t>OFFICIAL</w:t>
                </w:r>
              </w:sdtContent>
            </w:sdt>
          </w:p>
        </w:tc>
      </w:tr>
      <w:tr w:rsidR="000128A4" w:rsidRPr="00685881" w14:paraId="52F492A0" w14:textId="77777777" w:rsidTr="000128A4">
        <w:trPr>
          <w:trHeight w:hRule="exact" w:val="312"/>
          <w:jc w:val="center"/>
        </w:trPr>
        <w:tc>
          <w:tcPr>
            <w:tcW w:w="613" w:type="dxa"/>
            <w:tcBorders>
              <w:top w:val="single" w:sz="4" w:space="0" w:color="auto"/>
              <w:left w:val="single" w:sz="12" w:space="0" w:color="auto"/>
              <w:bottom w:val="single" w:sz="4" w:space="0" w:color="auto"/>
            </w:tcBorders>
            <w:vAlign w:val="center"/>
          </w:tcPr>
          <w:p w14:paraId="50C28416" w14:textId="77777777" w:rsidR="000128A4" w:rsidRPr="00685881" w:rsidRDefault="000128A4" w:rsidP="009138E9">
            <w:pPr>
              <w:pStyle w:val="ZRDPFieldName"/>
              <w:spacing w:before="0" w:after="0" w:line="360" w:lineRule="auto"/>
            </w:pPr>
            <w:r w:rsidRPr="00685881">
              <w:t>5c.</w:t>
            </w:r>
          </w:p>
        </w:tc>
        <w:tc>
          <w:tcPr>
            <w:tcW w:w="3402" w:type="dxa"/>
            <w:gridSpan w:val="2"/>
            <w:tcBorders>
              <w:top w:val="single" w:sz="4" w:space="0" w:color="auto"/>
              <w:bottom w:val="single" w:sz="4" w:space="0" w:color="auto"/>
            </w:tcBorders>
            <w:tcMar>
              <w:left w:w="0" w:type="dxa"/>
            </w:tcMar>
            <w:vAlign w:val="center"/>
          </w:tcPr>
          <w:p w14:paraId="5152181B" w14:textId="77777777" w:rsidR="000128A4" w:rsidRPr="00685881" w:rsidRDefault="000128A4" w:rsidP="009138E9">
            <w:pPr>
              <w:pStyle w:val="ZRDPFieldName"/>
              <w:spacing w:before="0" w:after="0" w:line="360" w:lineRule="auto"/>
            </w:pPr>
            <w:r w:rsidRPr="00685881">
              <w:t>Title national caveats: *</w:t>
            </w:r>
          </w:p>
        </w:tc>
        <w:tc>
          <w:tcPr>
            <w:tcW w:w="5358" w:type="dxa"/>
            <w:gridSpan w:val="4"/>
            <w:tcBorders>
              <w:top w:val="single" w:sz="4" w:space="0" w:color="auto"/>
              <w:bottom w:val="single" w:sz="4" w:space="0" w:color="auto"/>
              <w:right w:val="single" w:sz="12" w:space="0" w:color="auto"/>
            </w:tcBorders>
            <w:tcMar>
              <w:left w:w="0" w:type="dxa"/>
            </w:tcMar>
            <w:vAlign w:val="center"/>
          </w:tcPr>
          <w:p w14:paraId="5573B506" w14:textId="77777777" w:rsidR="000128A4" w:rsidRPr="00685881" w:rsidRDefault="000D7D95" w:rsidP="009138E9">
            <w:pPr>
              <w:pStyle w:val="ZRDPFieldValue"/>
              <w:spacing w:before="0" w:after="0" w:line="360" w:lineRule="auto"/>
            </w:pPr>
            <w:sdt>
              <w:sdtPr>
                <w:alias w:val="Title national caveats"/>
                <w:tag w:val="Title National Caveats"/>
                <w:id w:val="-1789734440"/>
                <w:placeholder>
                  <w:docPart w:val="A6D88667C30448A9B3CF5D2B7EF26D83"/>
                </w:placeholder>
                <w:text/>
              </w:sdtPr>
              <w:sdtEndPr/>
              <w:sdtContent>
                <w:r w:rsidR="000128A4">
                  <w:t>NONE</w:t>
                </w:r>
              </w:sdtContent>
            </w:sdt>
          </w:p>
        </w:tc>
      </w:tr>
      <w:tr w:rsidR="000128A4" w:rsidRPr="00685881" w14:paraId="6AA05A7E" w14:textId="77777777" w:rsidTr="000128A4">
        <w:trPr>
          <w:trHeight w:hRule="exact" w:val="312"/>
          <w:jc w:val="center"/>
        </w:trPr>
        <w:tc>
          <w:tcPr>
            <w:tcW w:w="613" w:type="dxa"/>
            <w:tcBorders>
              <w:top w:val="single" w:sz="4" w:space="0" w:color="auto"/>
              <w:left w:val="single" w:sz="12" w:space="0" w:color="auto"/>
              <w:bottom w:val="single" w:sz="12" w:space="0" w:color="auto"/>
            </w:tcBorders>
            <w:vAlign w:val="center"/>
          </w:tcPr>
          <w:p w14:paraId="0BA9F01A" w14:textId="77777777" w:rsidR="000128A4" w:rsidRPr="00685881" w:rsidRDefault="000128A4" w:rsidP="009138E9">
            <w:pPr>
              <w:pStyle w:val="ZRDPFieldName"/>
              <w:spacing w:before="0" w:after="0" w:line="360" w:lineRule="auto"/>
            </w:pPr>
            <w:r w:rsidRPr="00685881">
              <w:t>5d.</w:t>
            </w:r>
          </w:p>
        </w:tc>
        <w:tc>
          <w:tcPr>
            <w:tcW w:w="3402" w:type="dxa"/>
            <w:gridSpan w:val="2"/>
            <w:tcBorders>
              <w:top w:val="single" w:sz="4" w:space="0" w:color="auto"/>
              <w:bottom w:val="single" w:sz="12" w:space="0" w:color="auto"/>
            </w:tcBorders>
            <w:tcMar>
              <w:left w:w="0" w:type="dxa"/>
            </w:tcMar>
            <w:vAlign w:val="center"/>
          </w:tcPr>
          <w:p w14:paraId="116CBF1C" w14:textId="77777777" w:rsidR="000128A4" w:rsidRPr="00685881" w:rsidRDefault="000128A4" w:rsidP="009138E9">
            <w:pPr>
              <w:pStyle w:val="ZRDPFieldName"/>
              <w:spacing w:before="0" w:after="0" w:line="360" w:lineRule="auto"/>
            </w:pPr>
            <w:r w:rsidRPr="00685881">
              <w:t>Title descriptor: *</w:t>
            </w:r>
          </w:p>
        </w:tc>
        <w:sdt>
          <w:sdtPr>
            <w:alias w:val="Title descriptor"/>
            <w:tag w:val="Title descriptor"/>
            <w:id w:val="972332941"/>
            <w:placeholder>
              <w:docPart w:val="BFBE1948992B4800863AA8D46D7FB6AE"/>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4"/>
                <w:tcBorders>
                  <w:top w:val="single" w:sz="4" w:space="0" w:color="auto"/>
                  <w:bottom w:val="single" w:sz="12" w:space="0" w:color="auto"/>
                  <w:right w:val="single" w:sz="12" w:space="0" w:color="auto"/>
                </w:tcBorders>
                <w:tcMar>
                  <w:left w:w="0" w:type="dxa"/>
                </w:tcMar>
                <w:vAlign w:val="center"/>
              </w:tcPr>
              <w:p w14:paraId="13EC485A" w14:textId="77777777" w:rsidR="000128A4" w:rsidRPr="00685881" w:rsidRDefault="000128A4" w:rsidP="009138E9">
                <w:pPr>
                  <w:pStyle w:val="ZRDPFieldValue"/>
                  <w:spacing w:before="0" w:after="0" w:line="360" w:lineRule="auto"/>
                </w:pPr>
                <w:r>
                  <w:t>NONE</w:t>
                </w:r>
              </w:p>
            </w:tc>
          </w:sdtContent>
        </w:sdt>
      </w:tr>
      <w:tr w:rsidR="000128A4" w:rsidRPr="00685881" w14:paraId="52B30ABF" w14:textId="77777777" w:rsidTr="000128A4">
        <w:trPr>
          <w:trHeight w:hRule="exact" w:val="312"/>
          <w:jc w:val="center"/>
        </w:trPr>
        <w:tc>
          <w:tcPr>
            <w:tcW w:w="613" w:type="dxa"/>
            <w:tcBorders>
              <w:top w:val="single" w:sz="12" w:space="0" w:color="auto"/>
              <w:left w:val="single" w:sz="12" w:space="0" w:color="auto"/>
            </w:tcBorders>
            <w:vAlign w:val="center"/>
          </w:tcPr>
          <w:p w14:paraId="24BC7DA6" w14:textId="77777777" w:rsidR="000128A4" w:rsidRPr="00685881" w:rsidRDefault="000128A4" w:rsidP="009138E9">
            <w:pPr>
              <w:pStyle w:val="ZRDPFieldName"/>
              <w:spacing w:before="0" w:after="0" w:line="360" w:lineRule="auto"/>
            </w:pPr>
            <w:r w:rsidRPr="00685881">
              <w:t>6.</w:t>
            </w:r>
          </w:p>
        </w:tc>
        <w:tc>
          <w:tcPr>
            <w:tcW w:w="8760" w:type="dxa"/>
            <w:gridSpan w:val="6"/>
            <w:tcBorders>
              <w:top w:val="single" w:sz="12" w:space="0" w:color="auto"/>
              <w:right w:val="single" w:sz="12" w:space="0" w:color="auto"/>
            </w:tcBorders>
            <w:tcMar>
              <w:left w:w="0" w:type="dxa"/>
            </w:tcMar>
            <w:vAlign w:val="center"/>
          </w:tcPr>
          <w:p w14:paraId="6E2D1607" w14:textId="77777777" w:rsidR="000128A4" w:rsidRPr="00685881" w:rsidRDefault="000128A4" w:rsidP="009138E9">
            <w:pPr>
              <w:pStyle w:val="ZRDPFieldName"/>
              <w:spacing w:before="0" w:after="0" w:line="360" w:lineRule="auto"/>
            </w:pPr>
            <w:r w:rsidRPr="00685881">
              <w:t>Authors: *</w:t>
            </w:r>
          </w:p>
        </w:tc>
      </w:tr>
      <w:tr w:rsidR="000128A4" w:rsidRPr="00685881" w14:paraId="11C51339" w14:textId="77777777" w:rsidTr="000128A4">
        <w:trPr>
          <w:trHeight w:hRule="exact" w:val="845"/>
          <w:jc w:val="center"/>
        </w:trPr>
        <w:tc>
          <w:tcPr>
            <w:tcW w:w="613" w:type="dxa"/>
            <w:tcBorders>
              <w:left w:val="single" w:sz="12" w:space="0" w:color="auto"/>
            </w:tcBorders>
          </w:tcPr>
          <w:p w14:paraId="39B01322" w14:textId="77777777" w:rsidR="000128A4" w:rsidRPr="00685881" w:rsidRDefault="000128A4" w:rsidP="009138E9">
            <w:pPr>
              <w:pStyle w:val="ZRDPFieldName"/>
              <w:spacing w:line="360" w:lineRule="auto"/>
            </w:pPr>
          </w:p>
        </w:tc>
        <w:tc>
          <w:tcPr>
            <w:tcW w:w="8760" w:type="dxa"/>
            <w:gridSpan w:val="6"/>
            <w:tcBorders>
              <w:right w:val="single" w:sz="12" w:space="0" w:color="auto"/>
            </w:tcBorders>
            <w:tcMar>
              <w:left w:w="0" w:type="dxa"/>
            </w:tcMar>
          </w:tcPr>
          <w:p w14:paraId="32DADFB6" w14:textId="77777777" w:rsidR="000128A4" w:rsidRPr="00685881" w:rsidRDefault="000D7D95" w:rsidP="009138E9">
            <w:pPr>
              <w:pStyle w:val="ZRDPFieldValue"/>
              <w:spacing w:line="360" w:lineRule="auto"/>
            </w:pPr>
            <w:sdt>
              <w:sdtPr>
                <w:alias w:val="Author"/>
                <w:tag w:val=""/>
                <w:id w:val="-783185770"/>
                <w:placeholder>
                  <w:docPart w:val="32CA110A3BC04467B68A189BB9644C21"/>
                </w:placeholder>
                <w:dataBinding w:prefixMappings="xmlns:ns0='http://purl.org/dc/elements/1.1/' xmlns:ns1='http://schemas.openxmlformats.org/package/2006/metadata/core-properties' " w:xpath="/ns1:coreProperties[1]/ns0:creator[1]" w:storeItemID="{6C3C8BC8-F283-45AE-878A-BAB7291924A1}"/>
                <w:text/>
              </w:sdtPr>
              <w:sdtEndPr/>
              <w:sdtContent>
                <w:r w:rsidR="000128A4">
                  <w:t>Evans Joshua</w:t>
                </w:r>
              </w:sdtContent>
            </w:sdt>
          </w:p>
        </w:tc>
      </w:tr>
      <w:tr w:rsidR="000128A4" w:rsidRPr="00685881" w14:paraId="49AB87CE" w14:textId="77777777" w:rsidTr="000128A4">
        <w:trPr>
          <w:trHeight w:hRule="exact" w:val="312"/>
          <w:jc w:val="center"/>
        </w:trPr>
        <w:tc>
          <w:tcPr>
            <w:tcW w:w="613" w:type="dxa"/>
            <w:tcBorders>
              <w:top w:val="single" w:sz="12" w:space="0" w:color="auto"/>
              <w:left w:val="single" w:sz="12" w:space="0" w:color="auto"/>
            </w:tcBorders>
            <w:vAlign w:val="center"/>
          </w:tcPr>
          <w:p w14:paraId="507F3DD5" w14:textId="77777777" w:rsidR="000128A4" w:rsidRPr="00685881" w:rsidRDefault="000128A4" w:rsidP="009138E9">
            <w:pPr>
              <w:pStyle w:val="ZRDPFieldName"/>
              <w:spacing w:before="0" w:after="0" w:line="360" w:lineRule="auto"/>
            </w:pPr>
            <w:r w:rsidRPr="00685881">
              <w:t>7a.</w:t>
            </w:r>
          </w:p>
        </w:tc>
        <w:tc>
          <w:tcPr>
            <w:tcW w:w="8760" w:type="dxa"/>
            <w:gridSpan w:val="6"/>
            <w:tcBorders>
              <w:top w:val="single" w:sz="12" w:space="0" w:color="auto"/>
              <w:right w:val="single" w:sz="12" w:space="0" w:color="auto"/>
            </w:tcBorders>
            <w:tcMar>
              <w:left w:w="0" w:type="dxa"/>
            </w:tcMar>
            <w:vAlign w:val="center"/>
          </w:tcPr>
          <w:p w14:paraId="3C740333" w14:textId="77777777" w:rsidR="000128A4" w:rsidRPr="00685881" w:rsidRDefault="000128A4" w:rsidP="009138E9">
            <w:pPr>
              <w:pStyle w:val="ZRDPFieldName"/>
              <w:spacing w:before="0" w:after="0" w:line="360" w:lineRule="auto"/>
            </w:pPr>
            <w:r w:rsidRPr="00685881">
              <w:t>Abstract: *</w:t>
            </w:r>
          </w:p>
        </w:tc>
      </w:tr>
      <w:tr w:rsidR="000128A4" w:rsidRPr="00685881" w14:paraId="02BDE1BD" w14:textId="77777777" w:rsidTr="000128A4">
        <w:trPr>
          <w:cantSplit/>
          <w:trHeight w:hRule="exact" w:val="2710"/>
          <w:jc w:val="center"/>
        </w:trPr>
        <w:tc>
          <w:tcPr>
            <w:tcW w:w="613" w:type="dxa"/>
            <w:tcBorders>
              <w:left w:val="single" w:sz="12" w:space="0" w:color="auto"/>
            </w:tcBorders>
          </w:tcPr>
          <w:p w14:paraId="5485C03A" w14:textId="77777777" w:rsidR="000128A4" w:rsidRPr="00685881" w:rsidRDefault="000128A4" w:rsidP="009138E9">
            <w:pPr>
              <w:pStyle w:val="ZRDPFieldName"/>
              <w:spacing w:line="360" w:lineRule="auto"/>
            </w:pPr>
          </w:p>
        </w:tc>
        <w:tc>
          <w:tcPr>
            <w:tcW w:w="8760" w:type="dxa"/>
            <w:gridSpan w:val="6"/>
            <w:tcBorders>
              <w:right w:val="single" w:sz="12" w:space="0" w:color="auto"/>
            </w:tcBorders>
            <w:tcMar>
              <w:left w:w="0" w:type="dxa"/>
            </w:tcMar>
          </w:tcPr>
          <w:p w14:paraId="2A2C5B78" w14:textId="42BE4310" w:rsidR="000128A4" w:rsidRPr="00625F89" w:rsidRDefault="000128A4" w:rsidP="009138E9">
            <w:pPr>
              <w:spacing w:line="360" w:lineRule="auto"/>
            </w:pPr>
          </w:p>
        </w:tc>
      </w:tr>
      <w:tr w:rsidR="000128A4" w:rsidRPr="00685881" w14:paraId="0678A556" w14:textId="77777777" w:rsidTr="000128A4">
        <w:trPr>
          <w:trHeight w:hRule="exact" w:val="306"/>
          <w:jc w:val="center"/>
        </w:trPr>
        <w:tc>
          <w:tcPr>
            <w:tcW w:w="613" w:type="dxa"/>
            <w:tcBorders>
              <w:top w:val="single" w:sz="4" w:space="0" w:color="auto"/>
              <w:left w:val="single" w:sz="12" w:space="0" w:color="auto"/>
              <w:bottom w:val="single" w:sz="4" w:space="0" w:color="auto"/>
            </w:tcBorders>
            <w:vAlign w:val="center"/>
          </w:tcPr>
          <w:p w14:paraId="4989CCA7" w14:textId="77777777" w:rsidR="000128A4" w:rsidRPr="00685881" w:rsidRDefault="000128A4" w:rsidP="009138E9">
            <w:pPr>
              <w:pStyle w:val="ZRDPFieldName"/>
              <w:spacing w:before="0" w:after="0" w:line="360" w:lineRule="auto"/>
            </w:pPr>
            <w:r w:rsidRPr="00685881">
              <w:t>7b.</w:t>
            </w:r>
          </w:p>
        </w:tc>
        <w:tc>
          <w:tcPr>
            <w:tcW w:w="3402" w:type="dxa"/>
            <w:gridSpan w:val="2"/>
            <w:tcBorders>
              <w:top w:val="single" w:sz="4" w:space="0" w:color="auto"/>
              <w:bottom w:val="single" w:sz="4" w:space="0" w:color="auto"/>
            </w:tcBorders>
            <w:tcMar>
              <w:left w:w="0" w:type="dxa"/>
            </w:tcMar>
            <w:vAlign w:val="center"/>
          </w:tcPr>
          <w:p w14:paraId="467CF6F7" w14:textId="77777777" w:rsidR="000128A4" w:rsidRPr="00685881" w:rsidRDefault="000128A4" w:rsidP="009138E9">
            <w:pPr>
              <w:pStyle w:val="ZRDPFieldName"/>
              <w:spacing w:before="0" w:after="0" w:line="360" w:lineRule="auto"/>
            </w:pPr>
            <w:r w:rsidRPr="00685881">
              <w:t>Abstract UK protective marking: *</w:t>
            </w:r>
          </w:p>
        </w:tc>
        <w:tc>
          <w:tcPr>
            <w:tcW w:w="5358" w:type="dxa"/>
            <w:gridSpan w:val="4"/>
            <w:tcBorders>
              <w:top w:val="single" w:sz="4" w:space="0" w:color="auto"/>
              <w:bottom w:val="single" w:sz="4" w:space="0" w:color="auto"/>
              <w:right w:val="single" w:sz="12" w:space="0" w:color="auto"/>
            </w:tcBorders>
            <w:tcMar>
              <w:left w:w="0" w:type="dxa"/>
            </w:tcMar>
            <w:vAlign w:val="center"/>
          </w:tcPr>
          <w:p w14:paraId="431B3979" w14:textId="3104DF12" w:rsidR="000128A4" w:rsidRPr="00685881" w:rsidRDefault="000D7D95" w:rsidP="009138E9">
            <w:pPr>
              <w:pStyle w:val="ZRDPFieldValue"/>
              <w:spacing w:before="0" w:after="0" w:line="360" w:lineRule="auto"/>
            </w:pPr>
            <w:sdt>
              <w:sdtPr>
                <w:alias w:val="Abstract protective marking prefix"/>
                <w:tag w:val="Abstract protective marking prefix"/>
                <w:id w:val="1756862104"/>
                <w:placeholder>
                  <w:docPart w:val="492D634C3F3C431889DB8F1BD754DD26"/>
                </w:placeholder>
                <w:dropDownList>
                  <w:listItem w:displayText="UK" w:value="UK"/>
                  <w:listItem w:displayText="NACC" w:value="NACC"/>
                  <w:listItem w:displayText="NATO" w:value="NATO"/>
                  <w:listItem w:displayText="NATO/PFP" w:value="NATO/PFP"/>
                  <w:listItem w:displayText="PFP" w:value="PFP"/>
                  <w:listItem w:displayText="WEU" w:value="WEU"/>
                  <w:listItem w:displayText=" " w:value=" "/>
                </w:dropDownList>
              </w:sdtPr>
              <w:sdtEndPr/>
              <w:sdtContent>
                <w:r w:rsidR="00AA3A78">
                  <w:t>UK</w:t>
                </w:r>
              </w:sdtContent>
            </w:sdt>
            <w:r w:rsidR="000128A4">
              <w:t xml:space="preserve"> </w:t>
            </w:r>
            <w:sdt>
              <w:sdtPr>
                <w:alias w:val="Abstract UK protective marking"/>
                <w:tag w:val="Abstract UK protective marking"/>
                <w:id w:val="-1318568100"/>
                <w:placeholder>
                  <w:docPart w:val="EFA8707FCCBD48AEAF424C0D0E89143F"/>
                </w:placeholder>
                <w:dropDownList>
                  <w:listItem w:displayText="OFFICIAL" w:value="OFFICIAL"/>
                  <w:listItem w:displayText="OFFICIAL-SENSITIVE" w:value="OFFICIAL-SENSITIVE"/>
                  <w:listItem w:displayText="SECRET" w:value="SECRET"/>
                  <w:listItem w:displayText="TOP SECRET" w:value="TOP SECRET"/>
                  <w:listItem w:displayText="UNCLASSIFIED" w:value="UNCLASSIFIED"/>
                  <w:listItem w:displayText="RESTRICTED" w:value="RESTRICTED"/>
                  <w:listItem w:displayText="CONFIDENTIAL" w:value="CONFIDENTIAL"/>
                </w:dropDownList>
              </w:sdtPr>
              <w:sdtEndPr/>
              <w:sdtContent>
                <w:r w:rsidR="0027026F">
                  <w:t>OFFICIAL</w:t>
                </w:r>
              </w:sdtContent>
            </w:sdt>
          </w:p>
        </w:tc>
      </w:tr>
      <w:tr w:rsidR="000128A4" w:rsidRPr="00685881" w14:paraId="215E01CB" w14:textId="77777777" w:rsidTr="000128A4">
        <w:trPr>
          <w:trHeight w:hRule="exact" w:val="312"/>
          <w:jc w:val="center"/>
        </w:trPr>
        <w:tc>
          <w:tcPr>
            <w:tcW w:w="613" w:type="dxa"/>
            <w:tcBorders>
              <w:top w:val="single" w:sz="4" w:space="0" w:color="auto"/>
              <w:left w:val="single" w:sz="12" w:space="0" w:color="auto"/>
              <w:bottom w:val="single" w:sz="4" w:space="0" w:color="auto"/>
            </w:tcBorders>
            <w:vAlign w:val="center"/>
          </w:tcPr>
          <w:p w14:paraId="5D6B8791" w14:textId="77777777" w:rsidR="000128A4" w:rsidRPr="00685881" w:rsidRDefault="000128A4" w:rsidP="009138E9">
            <w:pPr>
              <w:pStyle w:val="ZRDPFieldName"/>
              <w:spacing w:before="0" w:after="0" w:line="360" w:lineRule="auto"/>
            </w:pPr>
            <w:r w:rsidRPr="00685881">
              <w:t>7c.</w:t>
            </w:r>
          </w:p>
        </w:tc>
        <w:tc>
          <w:tcPr>
            <w:tcW w:w="3402" w:type="dxa"/>
            <w:gridSpan w:val="2"/>
            <w:tcBorders>
              <w:top w:val="single" w:sz="4" w:space="0" w:color="auto"/>
              <w:bottom w:val="single" w:sz="4" w:space="0" w:color="auto"/>
            </w:tcBorders>
            <w:tcMar>
              <w:left w:w="0" w:type="dxa"/>
            </w:tcMar>
            <w:vAlign w:val="center"/>
          </w:tcPr>
          <w:p w14:paraId="013CAFC7" w14:textId="77777777" w:rsidR="000128A4" w:rsidRPr="00685881" w:rsidRDefault="000128A4" w:rsidP="009138E9">
            <w:pPr>
              <w:pStyle w:val="ZRDPFieldName"/>
              <w:spacing w:before="0" w:after="0" w:line="360" w:lineRule="auto"/>
            </w:pPr>
            <w:r w:rsidRPr="00685881">
              <w:t>Abstract national caveats: *</w:t>
            </w:r>
          </w:p>
        </w:tc>
        <w:tc>
          <w:tcPr>
            <w:tcW w:w="5358" w:type="dxa"/>
            <w:gridSpan w:val="4"/>
            <w:tcBorders>
              <w:top w:val="single" w:sz="4" w:space="0" w:color="auto"/>
              <w:bottom w:val="single" w:sz="4" w:space="0" w:color="auto"/>
              <w:right w:val="single" w:sz="12" w:space="0" w:color="auto"/>
            </w:tcBorders>
            <w:tcMar>
              <w:left w:w="0" w:type="dxa"/>
            </w:tcMar>
            <w:vAlign w:val="center"/>
          </w:tcPr>
          <w:p w14:paraId="10302091" w14:textId="77777777" w:rsidR="000128A4" w:rsidRPr="00685881" w:rsidRDefault="000D7D95" w:rsidP="009138E9">
            <w:pPr>
              <w:pStyle w:val="ZRDPFieldValue"/>
              <w:spacing w:before="0" w:after="0" w:line="360" w:lineRule="auto"/>
            </w:pPr>
            <w:sdt>
              <w:sdtPr>
                <w:alias w:val="Abstract national caveats"/>
                <w:tag w:val="Abstract national caveats"/>
                <w:id w:val="-1845928159"/>
                <w:placeholder>
                  <w:docPart w:val="4AD58FB906754841881508CB193B5ECE"/>
                </w:placeholder>
                <w:text/>
              </w:sdtPr>
              <w:sdtEndPr/>
              <w:sdtContent>
                <w:r w:rsidR="000128A4" w:rsidRPr="00790826">
                  <w:t>NONE</w:t>
                </w:r>
              </w:sdtContent>
            </w:sdt>
          </w:p>
        </w:tc>
      </w:tr>
      <w:tr w:rsidR="000128A4" w:rsidRPr="00685881" w14:paraId="2AC6D4D1" w14:textId="77777777" w:rsidTr="000128A4">
        <w:trPr>
          <w:trHeight w:hRule="exact" w:val="312"/>
          <w:jc w:val="center"/>
        </w:trPr>
        <w:tc>
          <w:tcPr>
            <w:tcW w:w="613" w:type="dxa"/>
            <w:tcBorders>
              <w:top w:val="single" w:sz="4" w:space="0" w:color="auto"/>
              <w:left w:val="single" w:sz="12" w:space="0" w:color="auto"/>
              <w:bottom w:val="single" w:sz="12" w:space="0" w:color="auto"/>
            </w:tcBorders>
            <w:vAlign w:val="center"/>
          </w:tcPr>
          <w:p w14:paraId="2E7780AE" w14:textId="77777777" w:rsidR="000128A4" w:rsidRPr="00685881" w:rsidRDefault="000128A4" w:rsidP="009138E9">
            <w:pPr>
              <w:pStyle w:val="ZRDPFieldName"/>
              <w:spacing w:before="0" w:after="0" w:line="360" w:lineRule="auto"/>
            </w:pPr>
            <w:r w:rsidRPr="00685881">
              <w:t>7d.</w:t>
            </w:r>
          </w:p>
        </w:tc>
        <w:tc>
          <w:tcPr>
            <w:tcW w:w="3402" w:type="dxa"/>
            <w:gridSpan w:val="2"/>
            <w:tcBorders>
              <w:top w:val="single" w:sz="4" w:space="0" w:color="auto"/>
              <w:bottom w:val="single" w:sz="12" w:space="0" w:color="auto"/>
            </w:tcBorders>
            <w:tcMar>
              <w:left w:w="0" w:type="dxa"/>
            </w:tcMar>
            <w:vAlign w:val="center"/>
          </w:tcPr>
          <w:p w14:paraId="399070AF" w14:textId="77777777" w:rsidR="000128A4" w:rsidRPr="00685881" w:rsidRDefault="000128A4" w:rsidP="009138E9">
            <w:pPr>
              <w:pStyle w:val="ZRDPFieldName"/>
              <w:spacing w:before="0" w:after="0" w:line="360" w:lineRule="auto"/>
            </w:pPr>
            <w:r w:rsidRPr="00685881">
              <w:t>Abstract descriptor: *</w:t>
            </w:r>
          </w:p>
        </w:tc>
        <w:sdt>
          <w:sdtPr>
            <w:alias w:val="Abstract descriptor"/>
            <w:tag w:val="Abstract descriptor"/>
            <w:id w:val="1156420818"/>
            <w:placeholder>
              <w:docPart w:val="56763302897B4FE48BDA0D6F7AA9CBCC"/>
            </w:placeholder>
            <w:dropDownList>
              <w:listItem w:displayText="NONE" w:value="NONE"/>
              <w:listItem w:displayText="COMMERCIAL" w:value="COMMERCIAL"/>
              <w:listItem w:displayText="PERSONAL" w:value="PERSONAL"/>
              <w:listItem w:displayText="LOCSEN" w:value="LOCSEN"/>
            </w:dropDownList>
          </w:sdtPr>
          <w:sdtEndPr/>
          <w:sdtContent>
            <w:tc>
              <w:tcPr>
                <w:tcW w:w="5358" w:type="dxa"/>
                <w:gridSpan w:val="4"/>
                <w:tcBorders>
                  <w:top w:val="single" w:sz="4" w:space="0" w:color="auto"/>
                  <w:bottom w:val="single" w:sz="12" w:space="0" w:color="auto"/>
                  <w:right w:val="single" w:sz="12" w:space="0" w:color="auto"/>
                </w:tcBorders>
                <w:tcMar>
                  <w:left w:w="0" w:type="dxa"/>
                </w:tcMar>
                <w:vAlign w:val="center"/>
              </w:tcPr>
              <w:p w14:paraId="753FC71F" w14:textId="77777777" w:rsidR="000128A4" w:rsidRPr="00685881" w:rsidRDefault="000128A4" w:rsidP="009138E9">
                <w:pPr>
                  <w:pStyle w:val="ZRDPFieldValue"/>
                  <w:spacing w:before="0" w:after="0" w:line="360" w:lineRule="auto"/>
                </w:pPr>
                <w:r>
                  <w:t>NONE</w:t>
                </w:r>
              </w:p>
            </w:tc>
          </w:sdtContent>
        </w:sdt>
      </w:tr>
      <w:tr w:rsidR="000128A4" w:rsidRPr="00685881" w14:paraId="798F1EE2" w14:textId="77777777" w:rsidTr="000128A4">
        <w:trPr>
          <w:trHeight w:hRule="exact" w:val="312"/>
          <w:jc w:val="center"/>
        </w:trPr>
        <w:tc>
          <w:tcPr>
            <w:tcW w:w="613" w:type="dxa"/>
            <w:tcBorders>
              <w:top w:val="single" w:sz="12" w:space="0" w:color="auto"/>
              <w:left w:val="single" w:sz="12" w:space="0" w:color="auto"/>
            </w:tcBorders>
            <w:vAlign w:val="center"/>
          </w:tcPr>
          <w:p w14:paraId="28DF26C6" w14:textId="77777777" w:rsidR="000128A4" w:rsidRPr="00685881" w:rsidRDefault="000128A4" w:rsidP="009138E9">
            <w:pPr>
              <w:pStyle w:val="ZRDPFieldName"/>
              <w:spacing w:before="0" w:after="0" w:line="360" w:lineRule="auto"/>
            </w:pPr>
            <w:r w:rsidRPr="00685881">
              <w:t>8.</w:t>
            </w:r>
          </w:p>
        </w:tc>
        <w:tc>
          <w:tcPr>
            <w:tcW w:w="8760" w:type="dxa"/>
            <w:gridSpan w:val="6"/>
            <w:tcBorders>
              <w:top w:val="single" w:sz="12" w:space="0" w:color="auto"/>
              <w:right w:val="single" w:sz="12" w:space="0" w:color="auto"/>
            </w:tcBorders>
            <w:tcMar>
              <w:left w:w="0" w:type="dxa"/>
            </w:tcMar>
            <w:vAlign w:val="center"/>
          </w:tcPr>
          <w:p w14:paraId="13DF5366" w14:textId="7B954D7C" w:rsidR="000128A4" w:rsidRPr="00685881" w:rsidRDefault="000128A4" w:rsidP="009138E9">
            <w:pPr>
              <w:pStyle w:val="ZRDPFieldName"/>
              <w:spacing w:before="0" w:after="0" w:line="360" w:lineRule="auto"/>
            </w:pPr>
            <w:r w:rsidRPr="00685881">
              <w:t>Keywords:</w:t>
            </w:r>
          </w:p>
        </w:tc>
      </w:tr>
      <w:tr w:rsidR="000128A4" w:rsidRPr="00685881" w14:paraId="6657C0AF" w14:textId="77777777" w:rsidTr="000128A4">
        <w:trPr>
          <w:trHeight w:hRule="exact" w:val="845"/>
          <w:jc w:val="center"/>
        </w:trPr>
        <w:tc>
          <w:tcPr>
            <w:tcW w:w="613" w:type="dxa"/>
            <w:tcBorders>
              <w:left w:val="single" w:sz="12" w:space="0" w:color="auto"/>
            </w:tcBorders>
          </w:tcPr>
          <w:p w14:paraId="02A0B21A" w14:textId="77777777" w:rsidR="000128A4" w:rsidRPr="00685881" w:rsidRDefault="000128A4" w:rsidP="009138E9">
            <w:pPr>
              <w:pStyle w:val="ZRDPFieldName"/>
              <w:spacing w:line="360" w:lineRule="auto"/>
            </w:pPr>
          </w:p>
        </w:tc>
        <w:tc>
          <w:tcPr>
            <w:tcW w:w="8760" w:type="dxa"/>
            <w:gridSpan w:val="6"/>
            <w:tcBorders>
              <w:right w:val="single" w:sz="12" w:space="0" w:color="auto"/>
            </w:tcBorders>
            <w:tcMar>
              <w:left w:w="0" w:type="dxa"/>
            </w:tcMar>
          </w:tcPr>
          <w:p w14:paraId="69DD356F" w14:textId="77777777" w:rsidR="000128A4" w:rsidRPr="00685881" w:rsidRDefault="000D7D95" w:rsidP="009138E9">
            <w:pPr>
              <w:pStyle w:val="ZRDPFieldValue"/>
              <w:spacing w:line="360" w:lineRule="auto"/>
            </w:pPr>
            <w:sdt>
              <w:sdtPr>
                <w:alias w:val="Keywords"/>
                <w:tag w:val=""/>
                <w:id w:val="431634477"/>
                <w:placeholder>
                  <w:docPart w:val="30170DADD0CE401291AB46F65A8BAFEA"/>
                </w:placeholder>
                <w:showingPlcHdr/>
                <w:dataBinding w:prefixMappings="xmlns:ns0='http://purl.org/dc/elements/1.1/' xmlns:ns1='http://schemas.openxmlformats.org/package/2006/metadata/core-properties' " w:xpath="/ns1:coreProperties[1]/ns1:keywords[1]" w:storeItemID="{6C3C8BC8-F283-45AE-878A-BAB7291924A1}"/>
                <w:text/>
              </w:sdtPr>
              <w:sdtEndPr/>
              <w:sdtContent>
                <w:r w:rsidR="000128A4" w:rsidRPr="00FB22E2">
                  <w:rPr>
                    <w:rStyle w:val="PlaceholderText"/>
                  </w:rPr>
                  <w:t>Keywords</w:t>
                </w:r>
              </w:sdtContent>
            </w:sdt>
          </w:p>
        </w:tc>
      </w:tr>
      <w:tr w:rsidR="000128A4" w:rsidRPr="00685881" w14:paraId="2E15FE03" w14:textId="77777777" w:rsidTr="000128A4">
        <w:trPr>
          <w:trHeight w:hRule="exact" w:val="624"/>
          <w:jc w:val="center"/>
        </w:trPr>
        <w:tc>
          <w:tcPr>
            <w:tcW w:w="9373" w:type="dxa"/>
            <w:gridSpan w:val="7"/>
            <w:tcBorders>
              <w:top w:val="single" w:sz="12" w:space="0" w:color="auto"/>
            </w:tcBorders>
            <w:vAlign w:val="bottom"/>
          </w:tcPr>
          <w:p w14:paraId="4F87F6DB" w14:textId="77777777" w:rsidR="000128A4" w:rsidRPr="00685881" w:rsidRDefault="000128A4" w:rsidP="009138E9">
            <w:pPr>
              <w:pStyle w:val="ZRDPFieldValue"/>
              <w:spacing w:line="360" w:lineRule="auto"/>
              <w:rPr>
                <w:sz w:val="16"/>
              </w:rPr>
            </w:pPr>
            <w:r w:rsidRPr="00685881">
              <w:rPr>
                <w:sz w:val="16"/>
              </w:rPr>
              <w:t>Please note: Unclassified, Restricted and Confidential markings can only be used where the report is prepared on behalf of an international defence organisation and the appropriate prefix (e.g. NATO) included in the marking.</w:t>
            </w:r>
          </w:p>
        </w:tc>
      </w:tr>
    </w:tbl>
    <w:p w14:paraId="4EBC1D0D" w14:textId="77777777" w:rsidR="000128A4" w:rsidRPr="000128A4" w:rsidRDefault="000128A4" w:rsidP="009138E9">
      <w:pPr>
        <w:spacing w:line="360" w:lineRule="auto"/>
      </w:pPr>
    </w:p>
    <w:sectPr w:rsidR="000128A4" w:rsidRPr="000128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0E725" w14:textId="77777777" w:rsidR="00272D87" w:rsidRDefault="00272D87" w:rsidP="009746CF">
      <w:pPr>
        <w:spacing w:after="0" w:line="240" w:lineRule="auto"/>
      </w:pPr>
      <w:r>
        <w:separator/>
      </w:r>
    </w:p>
  </w:endnote>
  <w:endnote w:type="continuationSeparator" w:id="0">
    <w:p w14:paraId="5D6FE097" w14:textId="77777777" w:rsidR="00272D87" w:rsidRDefault="00272D87" w:rsidP="009746CF">
      <w:pPr>
        <w:spacing w:after="0" w:line="240" w:lineRule="auto"/>
      </w:pPr>
      <w:r>
        <w:continuationSeparator/>
      </w:r>
    </w:p>
  </w:endnote>
  <w:endnote w:type="continuationNotice" w:id="1">
    <w:p w14:paraId="550F3A47" w14:textId="77777777" w:rsidR="00272D87" w:rsidRDefault="00272D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354032"/>
      <w:docPartObj>
        <w:docPartGallery w:val="Page Numbers (Bottom of Page)"/>
        <w:docPartUnique/>
      </w:docPartObj>
    </w:sdtPr>
    <w:sdtEndPr/>
    <w:sdtContent>
      <w:sdt>
        <w:sdtPr>
          <w:id w:val="-1769616900"/>
          <w:docPartObj>
            <w:docPartGallery w:val="Page Numbers (Top of Page)"/>
            <w:docPartUnique/>
          </w:docPartObj>
        </w:sdtPr>
        <w:sdtEndPr/>
        <w:sdtContent>
          <w:p w14:paraId="7E0F2265" w14:textId="13D8B65F" w:rsidR="000128A4" w:rsidRDefault="000128A4">
            <w:pPr>
              <w:pStyle w:val="Footer"/>
              <w:jc w:val="right"/>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2547F465" w14:textId="2438FE88" w:rsidR="009746CF" w:rsidRDefault="000128A4">
    <w:pPr>
      <w:pStyle w:val="Footer"/>
    </w:pPr>
    <w:r>
      <w:tab/>
      <w:t>UK OFFICIAL</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82A41" w14:textId="79453031" w:rsidR="000128A4" w:rsidRDefault="000128A4">
    <w:pPr>
      <w:pStyle w:val="Footer"/>
    </w:pPr>
    <w:r>
      <w:tab/>
      <w:t>UK OFFICIAL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CE660" w14:textId="77777777" w:rsidR="00272D87" w:rsidRDefault="00272D87" w:rsidP="009746CF">
      <w:pPr>
        <w:spacing w:after="0" w:line="240" w:lineRule="auto"/>
      </w:pPr>
      <w:r>
        <w:separator/>
      </w:r>
    </w:p>
  </w:footnote>
  <w:footnote w:type="continuationSeparator" w:id="0">
    <w:p w14:paraId="3445BD2E" w14:textId="77777777" w:rsidR="00272D87" w:rsidRDefault="00272D87" w:rsidP="009746CF">
      <w:pPr>
        <w:spacing w:after="0" w:line="240" w:lineRule="auto"/>
      </w:pPr>
      <w:r>
        <w:continuationSeparator/>
      </w:r>
    </w:p>
  </w:footnote>
  <w:footnote w:type="continuationNotice" w:id="1">
    <w:p w14:paraId="67065DD6" w14:textId="77777777" w:rsidR="00272D87" w:rsidRDefault="00272D8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C2E6E" w14:textId="765191CB" w:rsidR="009746CF" w:rsidRDefault="009746CF">
    <w:pPr>
      <w:pStyle w:val="Header"/>
    </w:pPr>
    <w:r>
      <w:tab/>
      <w:t>UK OFFICIAL</w:t>
    </w:r>
    <w:r>
      <w:tab/>
      <w:t>2011912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B5052"/>
    <w:multiLevelType w:val="hybridMultilevel"/>
    <w:tmpl w:val="1DAA6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80C3E"/>
    <w:multiLevelType w:val="hybridMultilevel"/>
    <w:tmpl w:val="99BA1C8C"/>
    <w:lvl w:ilvl="0" w:tplc="98601772">
      <w:start w:val="1"/>
      <w:numFmt w:val="bullet"/>
      <w:lvlText w:val=""/>
      <w:lvlJc w:val="left"/>
      <w:pPr>
        <w:ind w:left="720" w:hanging="360"/>
      </w:pPr>
      <w:rPr>
        <w:rFonts w:ascii="Symbol" w:hAnsi="Symbol" w:hint="default"/>
      </w:rPr>
    </w:lvl>
    <w:lvl w:ilvl="1" w:tplc="B67C4B06">
      <w:start w:val="1"/>
      <w:numFmt w:val="bullet"/>
      <w:lvlText w:val="o"/>
      <w:lvlJc w:val="left"/>
      <w:pPr>
        <w:ind w:left="1440" w:hanging="360"/>
      </w:pPr>
      <w:rPr>
        <w:rFonts w:ascii="Courier New" w:hAnsi="Courier New" w:hint="default"/>
      </w:rPr>
    </w:lvl>
    <w:lvl w:ilvl="2" w:tplc="8970EE60">
      <w:start w:val="1"/>
      <w:numFmt w:val="bullet"/>
      <w:lvlText w:val=""/>
      <w:lvlJc w:val="left"/>
      <w:pPr>
        <w:ind w:left="2160" w:hanging="360"/>
      </w:pPr>
      <w:rPr>
        <w:rFonts w:ascii="Wingdings" w:hAnsi="Wingdings" w:hint="default"/>
      </w:rPr>
    </w:lvl>
    <w:lvl w:ilvl="3" w:tplc="76808662">
      <w:start w:val="1"/>
      <w:numFmt w:val="bullet"/>
      <w:lvlText w:val=""/>
      <w:lvlJc w:val="left"/>
      <w:pPr>
        <w:ind w:left="2880" w:hanging="360"/>
      </w:pPr>
      <w:rPr>
        <w:rFonts w:ascii="Symbol" w:hAnsi="Symbol" w:hint="default"/>
      </w:rPr>
    </w:lvl>
    <w:lvl w:ilvl="4" w:tplc="BDDE915E">
      <w:start w:val="1"/>
      <w:numFmt w:val="bullet"/>
      <w:lvlText w:val="o"/>
      <w:lvlJc w:val="left"/>
      <w:pPr>
        <w:ind w:left="3600" w:hanging="360"/>
      </w:pPr>
      <w:rPr>
        <w:rFonts w:ascii="Courier New" w:hAnsi="Courier New" w:hint="default"/>
      </w:rPr>
    </w:lvl>
    <w:lvl w:ilvl="5" w:tplc="4BBCCCE4">
      <w:start w:val="1"/>
      <w:numFmt w:val="bullet"/>
      <w:lvlText w:val=""/>
      <w:lvlJc w:val="left"/>
      <w:pPr>
        <w:ind w:left="4320" w:hanging="360"/>
      </w:pPr>
      <w:rPr>
        <w:rFonts w:ascii="Wingdings" w:hAnsi="Wingdings" w:hint="default"/>
      </w:rPr>
    </w:lvl>
    <w:lvl w:ilvl="6" w:tplc="EC3A15BA">
      <w:start w:val="1"/>
      <w:numFmt w:val="bullet"/>
      <w:lvlText w:val=""/>
      <w:lvlJc w:val="left"/>
      <w:pPr>
        <w:ind w:left="5040" w:hanging="360"/>
      </w:pPr>
      <w:rPr>
        <w:rFonts w:ascii="Symbol" w:hAnsi="Symbol" w:hint="default"/>
      </w:rPr>
    </w:lvl>
    <w:lvl w:ilvl="7" w:tplc="C0C497CA">
      <w:start w:val="1"/>
      <w:numFmt w:val="bullet"/>
      <w:lvlText w:val="o"/>
      <w:lvlJc w:val="left"/>
      <w:pPr>
        <w:ind w:left="5760" w:hanging="360"/>
      </w:pPr>
      <w:rPr>
        <w:rFonts w:ascii="Courier New" w:hAnsi="Courier New" w:hint="default"/>
      </w:rPr>
    </w:lvl>
    <w:lvl w:ilvl="8" w:tplc="C0724F56">
      <w:start w:val="1"/>
      <w:numFmt w:val="bullet"/>
      <w:lvlText w:val=""/>
      <w:lvlJc w:val="left"/>
      <w:pPr>
        <w:ind w:left="6480" w:hanging="360"/>
      </w:pPr>
      <w:rPr>
        <w:rFonts w:ascii="Wingdings" w:hAnsi="Wingdings" w:hint="default"/>
      </w:rPr>
    </w:lvl>
  </w:abstractNum>
  <w:abstractNum w:abstractNumId="2" w15:restartNumberingAfterBreak="0">
    <w:nsid w:val="11AD3A03"/>
    <w:multiLevelType w:val="hybridMultilevel"/>
    <w:tmpl w:val="C0F86426"/>
    <w:lvl w:ilvl="0" w:tplc="9334E02E">
      <w:start w:val="1"/>
      <w:numFmt w:val="bullet"/>
      <w:lvlText w:val=""/>
      <w:lvlJc w:val="left"/>
      <w:pPr>
        <w:ind w:left="720" w:hanging="360"/>
      </w:pPr>
      <w:rPr>
        <w:rFonts w:ascii="Symbol" w:hAnsi="Symbol" w:hint="default"/>
      </w:rPr>
    </w:lvl>
    <w:lvl w:ilvl="1" w:tplc="E53E41FA">
      <w:start w:val="1"/>
      <w:numFmt w:val="bullet"/>
      <w:lvlText w:val="o"/>
      <w:lvlJc w:val="left"/>
      <w:pPr>
        <w:ind w:left="1440" w:hanging="360"/>
      </w:pPr>
      <w:rPr>
        <w:rFonts w:ascii="Courier New" w:hAnsi="Courier New" w:hint="default"/>
      </w:rPr>
    </w:lvl>
    <w:lvl w:ilvl="2" w:tplc="7A604F4A">
      <w:start w:val="1"/>
      <w:numFmt w:val="bullet"/>
      <w:lvlText w:val=""/>
      <w:lvlJc w:val="left"/>
      <w:pPr>
        <w:ind w:left="2160" w:hanging="360"/>
      </w:pPr>
      <w:rPr>
        <w:rFonts w:ascii="Wingdings" w:hAnsi="Wingdings" w:hint="default"/>
      </w:rPr>
    </w:lvl>
    <w:lvl w:ilvl="3" w:tplc="5E9862F8">
      <w:start w:val="1"/>
      <w:numFmt w:val="bullet"/>
      <w:lvlText w:val=""/>
      <w:lvlJc w:val="left"/>
      <w:pPr>
        <w:ind w:left="2880" w:hanging="360"/>
      </w:pPr>
      <w:rPr>
        <w:rFonts w:ascii="Symbol" w:hAnsi="Symbol" w:hint="default"/>
      </w:rPr>
    </w:lvl>
    <w:lvl w:ilvl="4" w:tplc="2A5A2C16">
      <w:start w:val="1"/>
      <w:numFmt w:val="bullet"/>
      <w:lvlText w:val="o"/>
      <w:lvlJc w:val="left"/>
      <w:pPr>
        <w:ind w:left="3600" w:hanging="360"/>
      </w:pPr>
      <w:rPr>
        <w:rFonts w:ascii="Courier New" w:hAnsi="Courier New" w:hint="default"/>
      </w:rPr>
    </w:lvl>
    <w:lvl w:ilvl="5" w:tplc="97B69406">
      <w:start w:val="1"/>
      <w:numFmt w:val="bullet"/>
      <w:lvlText w:val=""/>
      <w:lvlJc w:val="left"/>
      <w:pPr>
        <w:ind w:left="4320" w:hanging="360"/>
      </w:pPr>
      <w:rPr>
        <w:rFonts w:ascii="Wingdings" w:hAnsi="Wingdings" w:hint="default"/>
      </w:rPr>
    </w:lvl>
    <w:lvl w:ilvl="6" w:tplc="500096E2">
      <w:start w:val="1"/>
      <w:numFmt w:val="bullet"/>
      <w:lvlText w:val=""/>
      <w:lvlJc w:val="left"/>
      <w:pPr>
        <w:ind w:left="5040" w:hanging="360"/>
      </w:pPr>
      <w:rPr>
        <w:rFonts w:ascii="Symbol" w:hAnsi="Symbol" w:hint="default"/>
      </w:rPr>
    </w:lvl>
    <w:lvl w:ilvl="7" w:tplc="0A14EA82">
      <w:start w:val="1"/>
      <w:numFmt w:val="bullet"/>
      <w:lvlText w:val="o"/>
      <w:lvlJc w:val="left"/>
      <w:pPr>
        <w:ind w:left="5760" w:hanging="360"/>
      </w:pPr>
      <w:rPr>
        <w:rFonts w:ascii="Courier New" w:hAnsi="Courier New" w:hint="default"/>
      </w:rPr>
    </w:lvl>
    <w:lvl w:ilvl="8" w:tplc="3A5AFF3C">
      <w:start w:val="1"/>
      <w:numFmt w:val="bullet"/>
      <w:lvlText w:val=""/>
      <w:lvlJc w:val="left"/>
      <w:pPr>
        <w:ind w:left="6480" w:hanging="360"/>
      </w:pPr>
      <w:rPr>
        <w:rFonts w:ascii="Wingdings" w:hAnsi="Wingdings" w:hint="default"/>
      </w:rPr>
    </w:lvl>
  </w:abstractNum>
  <w:abstractNum w:abstractNumId="3" w15:restartNumberingAfterBreak="0">
    <w:nsid w:val="1B5658E8"/>
    <w:multiLevelType w:val="hybridMultilevel"/>
    <w:tmpl w:val="F4B2D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41A5E8"/>
    <w:multiLevelType w:val="hybridMultilevel"/>
    <w:tmpl w:val="9D9289A0"/>
    <w:lvl w:ilvl="0" w:tplc="643E15F6">
      <w:start w:val="1"/>
      <w:numFmt w:val="bullet"/>
      <w:lvlText w:val=""/>
      <w:lvlJc w:val="left"/>
      <w:pPr>
        <w:ind w:left="720" w:hanging="360"/>
      </w:pPr>
      <w:rPr>
        <w:rFonts w:ascii="Symbol" w:hAnsi="Symbol" w:hint="default"/>
      </w:rPr>
    </w:lvl>
    <w:lvl w:ilvl="1" w:tplc="0128A5E0">
      <w:start w:val="1"/>
      <w:numFmt w:val="bullet"/>
      <w:lvlText w:val="o"/>
      <w:lvlJc w:val="left"/>
      <w:pPr>
        <w:ind w:left="1440" w:hanging="360"/>
      </w:pPr>
      <w:rPr>
        <w:rFonts w:ascii="Courier New" w:hAnsi="Courier New" w:hint="default"/>
      </w:rPr>
    </w:lvl>
    <w:lvl w:ilvl="2" w:tplc="F4E0F77E">
      <w:start w:val="1"/>
      <w:numFmt w:val="bullet"/>
      <w:lvlText w:val=""/>
      <w:lvlJc w:val="left"/>
      <w:pPr>
        <w:ind w:left="2160" w:hanging="360"/>
      </w:pPr>
      <w:rPr>
        <w:rFonts w:ascii="Wingdings" w:hAnsi="Wingdings" w:hint="default"/>
      </w:rPr>
    </w:lvl>
    <w:lvl w:ilvl="3" w:tplc="4CB40B82">
      <w:start w:val="1"/>
      <w:numFmt w:val="bullet"/>
      <w:lvlText w:val=""/>
      <w:lvlJc w:val="left"/>
      <w:pPr>
        <w:ind w:left="2880" w:hanging="360"/>
      </w:pPr>
      <w:rPr>
        <w:rFonts w:ascii="Symbol" w:hAnsi="Symbol" w:hint="default"/>
      </w:rPr>
    </w:lvl>
    <w:lvl w:ilvl="4" w:tplc="EA045888">
      <w:start w:val="1"/>
      <w:numFmt w:val="bullet"/>
      <w:lvlText w:val="o"/>
      <w:lvlJc w:val="left"/>
      <w:pPr>
        <w:ind w:left="3600" w:hanging="360"/>
      </w:pPr>
      <w:rPr>
        <w:rFonts w:ascii="Courier New" w:hAnsi="Courier New" w:hint="default"/>
      </w:rPr>
    </w:lvl>
    <w:lvl w:ilvl="5" w:tplc="C55CFA6E">
      <w:start w:val="1"/>
      <w:numFmt w:val="bullet"/>
      <w:lvlText w:val=""/>
      <w:lvlJc w:val="left"/>
      <w:pPr>
        <w:ind w:left="4320" w:hanging="360"/>
      </w:pPr>
      <w:rPr>
        <w:rFonts w:ascii="Wingdings" w:hAnsi="Wingdings" w:hint="default"/>
      </w:rPr>
    </w:lvl>
    <w:lvl w:ilvl="6" w:tplc="F2E27CF6">
      <w:start w:val="1"/>
      <w:numFmt w:val="bullet"/>
      <w:lvlText w:val=""/>
      <w:lvlJc w:val="left"/>
      <w:pPr>
        <w:ind w:left="5040" w:hanging="360"/>
      </w:pPr>
      <w:rPr>
        <w:rFonts w:ascii="Symbol" w:hAnsi="Symbol" w:hint="default"/>
      </w:rPr>
    </w:lvl>
    <w:lvl w:ilvl="7" w:tplc="5A641F02">
      <w:start w:val="1"/>
      <w:numFmt w:val="bullet"/>
      <w:lvlText w:val="o"/>
      <w:lvlJc w:val="left"/>
      <w:pPr>
        <w:ind w:left="5760" w:hanging="360"/>
      </w:pPr>
      <w:rPr>
        <w:rFonts w:ascii="Courier New" w:hAnsi="Courier New" w:hint="default"/>
      </w:rPr>
    </w:lvl>
    <w:lvl w:ilvl="8" w:tplc="1952E906">
      <w:start w:val="1"/>
      <w:numFmt w:val="bullet"/>
      <w:lvlText w:val=""/>
      <w:lvlJc w:val="left"/>
      <w:pPr>
        <w:ind w:left="6480" w:hanging="360"/>
      </w:pPr>
      <w:rPr>
        <w:rFonts w:ascii="Wingdings" w:hAnsi="Wingdings" w:hint="default"/>
      </w:rPr>
    </w:lvl>
  </w:abstractNum>
  <w:abstractNum w:abstractNumId="5" w15:restartNumberingAfterBreak="0">
    <w:nsid w:val="385A1584"/>
    <w:multiLevelType w:val="hybridMultilevel"/>
    <w:tmpl w:val="168E9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B96C5B"/>
    <w:multiLevelType w:val="hybridMultilevel"/>
    <w:tmpl w:val="0A941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ED7751"/>
    <w:multiLevelType w:val="hybridMultilevel"/>
    <w:tmpl w:val="54D6E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56106"/>
    <w:multiLevelType w:val="hybridMultilevel"/>
    <w:tmpl w:val="A9300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C7C00D0"/>
    <w:multiLevelType w:val="hybridMultilevel"/>
    <w:tmpl w:val="29642804"/>
    <w:lvl w:ilvl="0" w:tplc="76120132">
      <w:start w:val="1"/>
      <w:numFmt w:val="bullet"/>
      <w:lvlText w:val=""/>
      <w:lvlJc w:val="left"/>
      <w:pPr>
        <w:ind w:left="720" w:hanging="360"/>
      </w:pPr>
      <w:rPr>
        <w:rFonts w:ascii="Symbol" w:hAnsi="Symbol" w:hint="default"/>
      </w:rPr>
    </w:lvl>
    <w:lvl w:ilvl="1" w:tplc="4F3E6DD4">
      <w:start w:val="1"/>
      <w:numFmt w:val="bullet"/>
      <w:lvlText w:val="o"/>
      <w:lvlJc w:val="left"/>
      <w:pPr>
        <w:ind w:left="1440" w:hanging="360"/>
      </w:pPr>
      <w:rPr>
        <w:rFonts w:ascii="Courier New" w:hAnsi="Courier New" w:hint="default"/>
      </w:rPr>
    </w:lvl>
    <w:lvl w:ilvl="2" w:tplc="DF80AE52">
      <w:start w:val="1"/>
      <w:numFmt w:val="bullet"/>
      <w:lvlText w:val=""/>
      <w:lvlJc w:val="left"/>
      <w:pPr>
        <w:ind w:left="2160" w:hanging="360"/>
      </w:pPr>
      <w:rPr>
        <w:rFonts w:ascii="Wingdings" w:hAnsi="Wingdings" w:hint="default"/>
      </w:rPr>
    </w:lvl>
    <w:lvl w:ilvl="3" w:tplc="FF364750">
      <w:start w:val="1"/>
      <w:numFmt w:val="bullet"/>
      <w:lvlText w:val=""/>
      <w:lvlJc w:val="left"/>
      <w:pPr>
        <w:ind w:left="2880" w:hanging="360"/>
      </w:pPr>
      <w:rPr>
        <w:rFonts w:ascii="Symbol" w:hAnsi="Symbol" w:hint="default"/>
      </w:rPr>
    </w:lvl>
    <w:lvl w:ilvl="4" w:tplc="5A2012AC">
      <w:start w:val="1"/>
      <w:numFmt w:val="bullet"/>
      <w:lvlText w:val="o"/>
      <w:lvlJc w:val="left"/>
      <w:pPr>
        <w:ind w:left="3600" w:hanging="360"/>
      </w:pPr>
      <w:rPr>
        <w:rFonts w:ascii="Courier New" w:hAnsi="Courier New" w:hint="default"/>
      </w:rPr>
    </w:lvl>
    <w:lvl w:ilvl="5" w:tplc="9C88A154">
      <w:start w:val="1"/>
      <w:numFmt w:val="bullet"/>
      <w:lvlText w:val=""/>
      <w:lvlJc w:val="left"/>
      <w:pPr>
        <w:ind w:left="4320" w:hanging="360"/>
      </w:pPr>
      <w:rPr>
        <w:rFonts w:ascii="Wingdings" w:hAnsi="Wingdings" w:hint="default"/>
      </w:rPr>
    </w:lvl>
    <w:lvl w:ilvl="6" w:tplc="B76C5678">
      <w:start w:val="1"/>
      <w:numFmt w:val="bullet"/>
      <w:lvlText w:val=""/>
      <w:lvlJc w:val="left"/>
      <w:pPr>
        <w:ind w:left="5040" w:hanging="360"/>
      </w:pPr>
      <w:rPr>
        <w:rFonts w:ascii="Symbol" w:hAnsi="Symbol" w:hint="default"/>
      </w:rPr>
    </w:lvl>
    <w:lvl w:ilvl="7" w:tplc="C366CF56">
      <w:start w:val="1"/>
      <w:numFmt w:val="bullet"/>
      <w:lvlText w:val="o"/>
      <w:lvlJc w:val="left"/>
      <w:pPr>
        <w:ind w:left="5760" w:hanging="360"/>
      </w:pPr>
      <w:rPr>
        <w:rFonts w:ascii="Courier New" w:hAnsi="Courier New" w:hint="default"/>
      </w:rPr>
    </w:lvl>
    <w:lvl w:ilvl="8" w:tplc="B1D6D18C">
      <w:start w:val="1"/>
      <w:numFmt w:val="bullet"/>
      <w:lvlText w:val=""/>
      <w:lvlJc w:val="left"/>
      <w:pPr>
        <w:ind w:left="6480" w:hanging="360"/>
      </w:pPr>
      <w:rPr>
        <w:rFonts w:ascii="Wingdings" w:hAnsi="Wingdings" w:hint="default"/>
      </w:rPr>
    </w:lvl>
  </w:abstractNum>
  <w:abstractNum w:abstractNumId="10" w15:restartNumberingAfterBreak="0">
    <w:nsid w:val="754FA0A2"/>
    <w:multiLevelType w:val="hybridMultilevel"/>
    <w:tmpl w:val="24205BE4"/>
    <w:lvl w:ilvl="0" w:tplc="8EDE541A">
      <w:start w:val="1"/>
      <w:numFmt w:val="decimal"/>
      <w:lvlText w:val="%1."/>
      <w:lvlJc w:val="left"/>
      <w:pPr>
        <w:ind w:left="720" w:hanging="360"/>
      </w:pPr>
    </w:lvl>
    <w:lvl w:ilvl="1" w:tplc="BEB6CD7C">
      <w:start w:val="1"/>
      <w:numFmt w:val="lowerLetter"/>
      <w:lvlText w:val="%2."/>
      <w:lvlJc w:val="left"/>
      <w:pPr>
        <w:ind w:left="1440" w:hanging="360"/>
      </w:pPr>
    </w:lvl>
    <w:lvl w:ilvl="2" w:tplc="8B0E39E2">
      <w:start w:val="1"/>
      <w:numFmt w:val="lowerRoman"/>
      <w:lvlText w:val="%3."/>
      <w:lvlJc w:val="right"/>
      <w:pPr>
        <w:ind w:left="2160" w:hanging="180"/>
      </w:pPr>
    </w:lvl>
    <w:lvl w:ilvl="3" w:tplc="071646A6">
      <w:start w:val="1"/>
      <w:numFmt w:val="decimal"/>
      <w:lvlText w:val="%4."/>
      <w:lvlJc w:val="left"/>
      <w:pPr>
        <w:ind w:left="2880" w:hanging="360"/>
      </w:pPr>
    </w:lvl>
    <w:lvl w:ilvl="4" w:tplc="E12A9DC4">
      <w:start w:val="1"/>
      <w:numFmt w:val="lowerLetter"/>
      <w:lvlText w:val="%5."/>
      <w:lvlJc w:val="left"/>
      <w:pPr>
        <w:ind w:left="3600" w:hanging="360"/>
      </w:pPr>
    </w:lvl>
    <w:lvl w:ilvl="5" w:tplc="E90AA3C0">
      <w:start w:val="1"/>
      <w:numFmt w:val="lowerRoman"/>
      <w:lvlText w:val="%6."/>
      <w:lvlJc w:val="right"/>
      <w:pPr>
        <w:ind w:left="4320" w:hanging="180"/>
      </w:pPr>
    </w:lvl>
    <w:lvl w:ilvl="6" w:tplc="872AE79C">
      <w:start w:val="1"/>
      <w:numFmt w:val="decimal"/>
      <w:lvlText w:val="%7."/>
      <w:lvlJc w:val="left"/>
      <w:pPr>
        <w:ind w:left="5040" w:hanging="360"/>
      </w:pPr>
    </w:lvl>
    <w:lvl w:ilvl="7" w:tplc="D7962648">
      <w:start w:val="1"/>
      <w:numFmt w:val="lowerLetter"/>
      <w:lvlText w:val="%8."/>
      <w:lvlJc w:val="left"/>
      <w:pPr>
        <w:ind w:left="5760" w:hanging="360"/>
      </w:pPr>
    </w:lvl>
    <w:lvl w:ilvl="8" w:tplc="F3E2B46C">
      <w:start w:val="1"/>
      <w:numFmt w:val="lowerRoman"/>
      <w:lvlText w:val="%9."/>
      <w:lvlJc w:val="right"/>
      <w:pPr>
        <w:ind w:left="6480" w:hanging="180"/>
      </w:pPr>
    </w:lvl>
  </w:abstractNum>
  <w:abstractNum w:abstractNumId="11" w15:restartNumberingAfterBreak="0">
    <w:nsid w:val="791865E9"/>
    <w:multiLevelType w:val="multilevel"/>
    <w:tmpl w:val="1A2A359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832526618">
    <w:abstractNumId w:val="9"/>
  </w:num>
  <w:num w:numId="2" w16cid:durableId="2078746014">
    <w:abstractNumId w:val="2"/>
  </w:num>
  <w:num w:numId="3" w16cid:durableId="1839153543">
    <w:abstractNumId w:val="1"/>
  </w:num>
  <w:num w:numId="4" w16cid:durableId="460924388">
    <w:abstractNumId w:val="10"/>
  </w:num>
  <w:num w:numId="5" w16cid:durableId="352340052">
    <w:abstractNumId w:val="4"/>
  </w:num>
  <w:num w:numId="6" w16cid:durableId="544296397">
    <w:abstractNumId w:val="11"/>
  </w:num>
  <w:num w:numId="7" w16cid:durableId="1426729848">
    <w:abstractNumId w:val="7"/>
  </w:num>
  <w:num w:numId="8" w16cid:durableId="708260387">
    <w:abstractNumId w:val="5"/>
  </w:num>
  <w:num w:numId="9" w16cid:durableId="6639362">
    <w:abstractNumId w:val="6"/>
  </w:num>
  <w:num w:numId="10" w16cid:durableId="878127445">
    <w:abstractNumId w:val="8"/>
  </w:num>
  <w:num w:numId="11" w16cid:durableId="637415306">
    <w:abstractNumId w:val="0"/>
  </w:num>
  <w:num w:numId="12" w16cid:durableId="19993102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ytDQyMjE3NrA0MDdV0lEKTi0uzszPAymwqAUADKum/SwAAAA="/>
  </w:docVars>
  <w:rsids>
    <w:rsidRoot w:val="001F0D4A"/>
    <w:rsid w:val="0000048F"/>
    <w:rsid w:val="000027E9"/>
    <w:rsid w:val="0000542F"/>
    <w:rsid w:val="000110C2"/>
    <w:rsid w:val="000128A4"/>
    <w:rsid w:val="00014205"/>
    <w:rsid w:val="00015CA1"/>
    <w:rsid w:val="000204CA"/>
    <w:rsid w:val="00024821"/>
    <w:rsid w:val="00026BF7"/>
    <w:rsid w:val="00027A2A"/>
    <w:rsid w:val="0003088F"/>
    <w:rsid w:val="00030A2E"/>
    <w:rsid w:val="00031F87"/>
    <w:rsid w:val="00034500"/>
    <w:rsid w:val="00035DA6"/>
    <w:rsid w:val="00036E34"/>
    <w:rsid w:val="00040564"/>
    <w:rsid w:val="00041ACA"/>
    <w:rsid w:val="000438C9"/>
    <w:rsid w:val="000449A7"/>
    <w:rsid w:val="00046965"/>
    <w:rsid w:val="000509E6"/>
    <w:rsid w:val="000510B7"/>
    <w:rsid w:val="00051845"/>
    <w:rsid w:val="00051D48"/>
    <w:rsid w:val="00054049"/>
    <w:rsid w:val="00056459"/>
    <w:rsid w:val="000603BD"/>
    <w:rsid w:val="000606FA"/>
    <w:rsid w:val="00061BC7"/>
    <w:rsid w:val="00064339"/>
    <w:rsid w:val="00067255"/>
    <w:rsid w:val="000707DE"/>
    <w:rsid w:val="0007081D"/>
    <w:rsid w:val="00072903"/>
    <w:rsid w:val="00074589"/>
    <w:rsid w:val="000804C2"/>
    <w:rsid w:val="00085829"/>
    <w:rsid w:val="00086152"/>
    <w:rsid w:val="000872DA"/>
    <w:rsid w:val="000902C4"/>
    <w:rsid w:val="0009276C"/>
    <w:rsid w:val="00094D45"/>
    <w:rsid w:val="00094F88"/>
    <w:rsid w:val="000A1673"/>
    <w:rsid w:val="000A207A"/>
    <w:rsid w:val="000A483D"/>
    <w:rsid w:val="000A5127"/>
    <w:rsid w:val="000A7601"/>
    <w:rsid w:val="000B085B"/>
    <w:rsid w:val="000B10AB"/>
    <w:rsid w:val="000B3A78"/>
    <w:rsid w:val="000B4DBC"/>
    <w:rsid w:val="000B6314"/>
    <w:rsid w:val="000C2A15"/>
    <w:rsid w:val="000C35F0"/>
    <w:rsid w:val="000C4898"/>
    <w:rsid w:val="000C566E"/>
    <w:rsid w:val="000C5914"/>
    <w:rsid w:val="000C62CF"/>
    <w:rsid w:val="000C62F4"/>
    <w:rsid w:val="000D1F9F"/>
    <w:rsid w:val="000D2D19"/>
    <w:rsid w:val="000D31FE"/>
    <w:rsid w:val="000D5E8B"/>
    <w:rsid w:val="000D7CED"/>
    <w:rsid w:val="000D7D95"/>
    <w:rsid w:val="000E09E8"/>
    <w:rsid w:val="000E160E"/>
    <w:rsid w:val="000E2008"/>
    <w:rsid w:val="000E504A"/>
    <w:rsid w:val="000E69A2"/>
    <w:rsid w:val="000F157A"/>
    <w:rsid w:val="001017EA"/>
    <w:rsid w:val="001024CB"/>
    <w:rsid w:val="00103CF0"/>
    <w:rsid w:val="00104236"/>
    <w:rsid w:val="00104CAC"/>
    <w:rsid w:val="001131D8"/>
    <w:rsid w:val="00113DF7"/>
    <w:rsid w:val="00115606"/>
    <w:rsid w:val="001204AC"/>
    <w:rsid w:val="001229BC"/>
    <w:rsid w:val="001234B5"/>
    <w:rsid w:val="00124E03"/>
    <w:rsid w:val="00125D0B"/>
    <w:rsid w:val="00128BC6"/>
    <w:rsid w:val="00137CBF"/>
    <w:rsid w:val="00140744"/>
    <w:rsid w:val="00141567"/>
    <w:rsid w:val="00142147"/>
    <w:rsid w:val="00144298"/>
    <w:rsid w:val="001470AC"/>
    <w:rsid w:val="00150AA2"/>
    <w:rsid w:val="00151383"/>
    <w:rsid w:val="0015463B"/>
    <w:rsid w:val="00157031"/>
    <w:rsid w:val="00161DC8"/>
    <w:rsid w:val="00163AEA"/>
    <w:rsid w:val="0016651B"/>
    <w:rsid w:val="00167F67"/>
    <w:rsid w:val="0018279B"/>
    <w:rsid w:val="00182C61"/>
    <w:rsid w:val="00185094"/>
    <w:rsid w:val="001911CE"/>
    <w:rsid w:val="00191255"/>
    <w:rsid w:val="0019295A"/>
    <w:rsid w:val="001967F9"/>
    <w:rsid w:val="00197A0B"/>
    <w:rsid w:val="00197A64"/>
    <w:rsid w:val="001A16CC"/>
    <w:rsid w:val="001A24F7"/>
    <w:rsid w:val="001A3693"/>
    <w:rsid w:val="001A4459"/>
    <w:rsid w:val="001B1CC3"/>
    <w:rsid w:val="001B1F8C"/>
    <w:rsid w:val="001B2445"/>
    <w:rsid w:val="001B4E22"/>
    <w:rsid w:val="001B67D9"/>
    <w:rsid w:val="001B6D7C"/>
    <w:rsid w:val="001C1BE1"/>
    <w:rsid w:val="001C6337"/>
    <w:rsid w:val="001C7BC6"/>
    <w:rsid w:val="001D074C"/>
    <w:rsid w:val="001D10CE"/>
    <w:rsid w:val="001D1E54"/>
    <w:rsid w:val="001D2B5A"/>
    <w:rsid w:val="001E3979"/>
    <w:rsid w:val="001E473B"/>
    <w:rsid w:val="001F05E1"/>
    <w:rsid w:val="001F0B34"/>
    <w:rsid w:val="001F0D4A"/>
    <w:rsid w:val="001F104C"/>
    <w:rsid w:val="00204779"/>
    <w:rsid w:val="0020533A"/>
    <w:rsid w:val="00205E1B"/>
    <w:rsid w:val="002060C2"/>
    <w:rsid w:val="00213D12"/>
    <w:rsid w:val="002144B9"/>
    <w:rsid w:val="00215025"/>
    <w:rsid w:val="00216A9B"/>
    <w:rsid w:val="002175D8"/>
    <w:rsid w:val="00220C1C"/>
    <w:rsid w:val="00220F66"/>
    <w:rsid w:val="00221780"/>
    <w:rsid w:val="00221FD7"/>
    <w:rsid w:val="00223A51"/>
    <w:rsid w:val="002244B2"/>
    <w:rsid w:val="00225265"/>
    <w:rsid w:val="0022541C"/>
    <w:rsid w:val="00226A74"/>
    <w:rsid w:val="00226E04"/>
    <w:rsid w:val="00227803"/>
    <w:rsid w:val="002324CB"/>
    <w:rsid w:val="002346CB"/>
    <w:rsid w:val="00235138"/>
    <w:rsid w:val="0023579D"/>
    <w:rsid w:val="002374CA"/>
    <w:rsid w:val="00237F58"/>
    <w:rsid w:val="00246062"/>
    <w:rsid w:val="002510F0"/>
    <w:rsid w:val="002519A4"/>
    <w:rsid w:val="00252693"/>
    <w:rsid w:val="002557D8"/>
    <w:rsid w:val="00260B31"/>
    <w:rsid w:val="00260C86"/>
    <w:rsid w:val="0026249A"/>
    <w:rsid w:val="002631FC"/>
    <w:rsid w:val="00263C1D"/>
    <w:rsid w:val="00265BD0"/>
    <w:rsid w:val="00267600"/>
    <w:rsid w:val="00267A78"/>
    <w:rsid w:val="0027026F"/>
    <w:rsid w:val="00270292"/>
    <w:rsid w:val="00270B51"/>
    <w:rsid w:val="00272D87"/>
    <w:rsid w:val="00273192"/>
    <w:rsid w:val="002753F7"/>
    <w:rsid w:val="00277AE1"/>
    <w:rsid w:val="00277B0A"/>
    <w:rsid w:val="00280614"/>
    <w:rsid w:val="00280B8E"/>
    <w:rsid w:val="002811EE"/>
    <w:rsid w:val="00282F77"/>
    <w:rsid w:val="00284CEC"/>
    <w:rsid w:val="00285A28"/>
    <w:rsid w:val="00286221"/>
    <w:rsid w:val="0029024B"/>
    <w:rsid w:val="00290EA1"/>
    <w:rsid w:val="00292FC7"/>
    <w:rsid w:val="0029547A"/>
    <w:rsid w:val="00296605"/>
    <w:rsid w:val="00297063"/>
    <w:rsid w:val="00297745"/>
    <w:rsid w:val="002A00FB"/>
    <w:rsid w:val="002A0DCE"/>
    <w:rsid w:val="002A14EE"/>
    <w:rsid w:val="002A37A3"/>
    <w:rsid w:val="002A42A5"/>
    <w:rsid w:val="002A4A75"/>
    <w:rsid w:val="002A59A3"/>
    <w:rsid w:val="002A6AAC"/>
    <w:rsid w:val="002B1012"/>
    <w:rsid w:val="002B2D87"/>
    <w:rsid w:val="002B369B"/>
    <w:rsid w:val="002B50A2"/>
    <w:rsid w:val="002C2596"/>
    <w:rsid w:val="002C2F89"/>
    <w:rsid w:val="002C70D4"/>
    <w:rsid w:val="002C76E2"/>
    <w:rsid w:val="002D3296"/>
    <w:rsid w:val="002E061F"/>
    <w:rsid w:val="002E089F"/>
    <w:rsid w:val="002E0B83"/>
    <w:rsid w:val="002E215E"/>
    <w:rsid w:val="002E3FB4"/>
    <w:rsid w:val="002E4ED1"/>
    <w:rsid w:val="002E66AC"/>
    <w:rsid w:val="002E69AC"/>
    <w:rsid w:val="002E7334"/>
    <w:rsid w:val="002E79F6"/>
    <w:rsid w:val="002F0F8E"/>
    <w:rsid w:val="002F17F6"/>
    <w:rsid w:val="002F4B9D"/>
    <w:rsid w:val="002F763B"/>
    <w:rsid w:val="00302294"/>
    <w:rsid w:val="00302A55"/>
    <w:rsid w:val="003030D0"/>
    <w:rsid w:val="00303169"/>
    <w:rsid w:val="003048D8"/>
    <w:rsid w:val="0030651A"/>
    <w:rsid w:val="00306B5F"/>
    <w:rsid w:val="00307341"/>
    <w:rsid w:val="00311757"/>
    <w:rsid w:val="00313E63"/>
    <w:rsid w:val="0031540F"/>
    <w:rsid w:val="0031600B"/>
    <w:rsid w:val="00317B01"/>
    <w:rsid w:val="0032046E"/>
    <w:rsid w:val="00321E6C"/>
    <w:rsid w:val="0032251B"/>
    <w:rsid w:val="00322B87"/>
    <w:rsid w:val="00323FC4"/>
    <w:rsid w:val="003249BD"/>
    <w:rsid w:val="00324FA1"/>
    <w:rsid w:val="00327CDD"/>
    <w:rsid w:val="003303BA"/>
    <w:rsid w:val="003316C7"/>
    <w:rsid w:val="00333859"/>
    <w:rsid w:val="003361F0"/>
    <w:rsid w:val="00336ED4"/>
    <w:rsid w:val="00337A8B"/>
    <w:rsid w:val="00337F0B"/>
    <w:rsid w:val="003459D2"/>
    <w:rsid w:val="00346354"/>
    <w:rsid w:val="0034E354"/>
    <w:rsid w:val="003501DD"/>
    <w:rsid w:val="003557DC"/>
    <w:rsid w:val="003558D3"/>
    <w:rsid w:val="00364D75"/>
    <w:rsid w:val="00367F29"/>
    <w:rsid w:val="00371B18"/>
    <w:rsid w:val="00372976"/>
    <w:rsid w:val="00373CC1"/>
    <w:rsid w:val="00376093"/>
    <w:rsid w:val="0038204A"/>
    <w:rsid w:val="00383626"/>
    <w:rsid w:val="00383CFB"/>
    <w:rsid w:val="003855CD"/>
    <w:rsid w:val="0038674F"/>
    <w:rsid w:val="003877AB"/>
    <w:rsid w:val="00387E25"/>
    <w:rsid w:val="003968E1"/>
    <w:rsid w:val="00397DD7"/>
    <w:rsid w:val="003A6397"/>
    <w:rsid w:val="003B4EA6"/>
    <w:rsid w:val="003C0112"/>
    <w:rsid w:val="003C1B13"/>
    <w:rsid w:val="003D0678"/>
    <w:rsid w:val="003D1FDB"/>
    <w:rsid w:val="003D3A39"/>
    <w:rsid w:val="003D7DAF"/>
    <w:rsid w:val="003E0ECF"/>
    <w:rsid w:val="003E1E41"/>
    <w:rsid w:val="003E381A"/>
    <w:rsid w:val="003F0771"/>
    <w:rsid w:val="003F225F"/>
    <w:rsid w:val="003F25AA"/>
    <w:rsid w:val="003F2FB0"/>
    <w:rsid w:val="003F5057"/>
    <w:rsid w:val="003F53B8"/>
    <w:rsid w:val="003F5F1A"/>
    <w:rsid w:val="003F76BC"/>
    <w:rsid w:val="003F76ED"/>
    <w:rsid w:val="00400826"/>
    <w:rsid w:val="004040BA"/>
    <w:rsid w:val="00412E65"/>
    <w:rsid w:val="00414D45"/>
    <w:rsid w:val="00415210"/>
    <w:rsid w:val="00416E5A"/>
    <w:rsid w:val="004172C1"/>
    <w:rsid w:val="00421625"/>
    <w:rsid w:val="00424A67"/>
    <w:rsid w:val="00425421"/>
    <w:rsid w:val="004323B8"/>
    <w:rsid w:val="00432890"/>
    <w:rsid w:val="0043639D"/>
    <w:rsid w:val="00437B07"/>
    <w:rsid w:val="004410D8"/>
    <w:rsid w:val="00444A61"/>
    <w:rsid w:val="0044624A"/>
    <w:rsid w:val="00451BA5"/>
    <w:rsid w:val="004608A1"/>
    <w:rsid w:val="004619D4"/>
    <w:rsid w:val="00462E7A"/>
    <w:rsid w:val="004651AC"/>
    <w:rsid w:val="00467130"/>
    <w:rsid w:val="00470FF3"/>
    <w:rsid w:val="0048054B"/>
    <w:rsid w:val="00483624"/>
    <w:rsid w:val="00486C29"/>
    <w:rsid w:val="00487966"/>
    <w:rsid w:val="004932B4"/>
    <w:rsid w:val="00493AFB"/>
    <w:rsid w:val="00496477"/>
    <w:rsid w:val="00496502"/>
    <w:rsid w:val="00496C1F"/>
    <w:rsid w:val="004A01B9"/>
    <w:rsid w:val="004A1173"/>
    <w:rsid w:val="004A2293"/>
    <w:rsid w:val="004A2CC5"/>
    <w:rsid w:val="004A78C1"/>
    <w:rsid w:val="004B07E0"/>
    <w:rsid w:val="004B1E43"/>
    <w:rsid w:val="004B46D4"/>
    <w:rsid w:val="004B50A7"/>
    <w:rsid w:val="004B5616"/>
    <w:rsid w:val="004C18D7"/>
    <w:rsid w:val="004C200E"/>
    <w:rsid w:val="004C428B"/>
    <w:rsid w:val="004D1CBB"/>
    <w:rsid w:val="004E0CE9"/>
    <w:rsid w:val="004E19B7"/>
    <w:rsid w:val="004E4426"/>
    <w:rsid w:val="004F3F01"/>
    <w:rsid w:val="004F5C41"/>
    <w:rsid w:val="004F634F"/>
    <w:rsid w:val="004F6E3B"/>
    <w:rsid w:val="004F7648"/>
    <w:rsid w:val="0050157F"/>
    <w:rsid w:val="00502688"/>
    <w:rsid w:val="00502F37"/>
    <w:rsid w:val="00503BE0"/>
    <w:rsid w:val="00503D5C"/>
    <w:rsid w:val="00504025"/>
    <w:rsid w:val="00511A27"/>
    <w:rsid w:val="00514E7A"/>
    <w:rsid w:val="00514FB8"/>
    <w:rsid w:val="00516C3B"/>
    <w:rsid w:val="00521871"/>
    <w:rsid w:val="00524E69"/>
    <w:rsid w:val="00536F0E"/>
    <w:rsid w:val="00537646"/>
    <w:rsid w:val="005378C3"/>
    <w:rsid w:val="00542055"/>
    <w:rsid w:val="00542A85"/>
    <w:rsid w:val="005434C7"/>
    <w:rsid w:val="005452B6"/>
    <w:rsid w:val="00550B53"/>
    <w:rsid w:val="005513FA"/>
    <w:rsid w:val="005562FA"/>
    <w:rsid w:val="0055661B"/>
    <w:rsid w:val="00563C24"/>
    <w:rsid w:val="0056707A"/>
    <w:rsid w:val="00570BEE"/>
    <w:rsid w:val="005711CF"/>
    <w:rsid w:val="005739EF"/>
    <w:rsid w:val="00574F86"/>
    <w:rsid w:val="00577F0A"/>
    <w:rsid w:val="00580C92"/>
    <w:rsid w:val="005917F0"/>
    <w:rsid w:val="00593E71"/>
    <w:rsid w:val="00594E35"/>
    <w:rsid w:val="00594F93"/>
    <w:rsid w:val="00597514"/>
    <w:rsid w:val="005A01C4"/>
    <w:rsid w:val="005A1F42"/>
    <w:rsid w:val="005A75A3"/>
    <w:rsid w:val="005B11D3"/>
    <w:rsid w:val="005B4B89"/>
    <w:rsid w:val="005B4D73"/>
    <w:rsid w:val="005B6612"/>
    <w:rsid w:val="005C074D"/>
    <w:rsid w:val="005C0EB9"/>
    <w:rsid w:val="005C1E07"/>
    <w:rsid w:val="005C23D9"/>
    <w:rsid w:val="005C2818"/>
    <w:rsid w:val="005C33D6"/>
    <w:rsid w:val="005C5AF1"/>
    <w:rsid w:val="005D0DED"/>
    <w:rsid w:val="005D1A31"/>
    <w:rsid w:val="005D54D3"/>
    <w:rsid w:val="005D57E4"/>
    <w:rsid w:val="005D7998"/>
    <w:rsid w:val="005E066C"/>
    <w:rsid w:val="005E7235"/>
    <w:rsid w:val="005F1708"/>
    <w:rsid w:val="005F3677"/>
    <w:rsid w:val="00600B64"/>
    <w:rsid w:val="00602CBC"/>
    <w:rsid w:val="00605652"/>
    <w:rsid w:val="00606065"/>
    <w:rsid w:val="00610FCC"/>
    <w:rsid w:val="00614550"/>
    <w:rsid w:val="00614C5B"/>
    <w:rsid w:val="00616708"/>
    <w:rsid w:val="00617BB9"/>
    <w:rsid w:val="00617BC5"/>
    <w:rsid w:val="0061809B"/>
    <w:rsid w:val="00620DE5"/>
    <w:rsid w:val="006248FC"/>
    <w:rsid w:val="00624D3E"/>
    <w:rsid w:val="00627394"/>
    <w:rsid w:val="006276CD"/>
    <w:rsid w:val="00627989"/>
    <w:rsid w:val="00631E05"/>
    <w:rsid w:val="006329E5"/>
    <w:rsid w:val="00634B2A"/>
    <w:rsid w:val="006352DA"/>
    <w:rsid w:val="00640BFA"/>
    <w:rsid w:val="006436AB"/>
    <w:rsid w:val="00643FF6"/>
    <w:rsid w:val="00644E1E"/>
    <w:rsid w:val="0064507E"/>
    <w:rsid w:val="00647534"/>
    <w:rsid w:val="00647A37"/>
    <w:rsid w:val="00652692"/>
    <w:rsid w:val="00653A78"/>
    <w:rsid w:val="006551C9"/>
    <w:rsid w:val="00660846"/>
    <w:rsid w:val="0066103B"/>
    <w:rsid w:val="00667CEA"/>
    <w:rsid w:val="00680C75"/>
    <w:rsid w:val="00683481"/>
    <w:rsid w:val="00683E7F"/>
    <w:rsid w:val="006855C5"/>
    <w:rsid w:val="00686ED9"/>
    <w:rsid w:val="0068786B"/>
    <w:rsid w:val="00693D05"/>
    <w:rsid w:val="006952BB"/>
    <w:rsid w:val="006A6071"/>
    <w:rsid w:val="006A63ED"/>
    <w:rsid w:val="006A7BBD"/>
    <w:rsid w:val="006B140F"/>
    <w:rsid w:val="006B1858"/>
    <w:rsid w:val="006B5064"/>
    <w:rsid w:val="006B6B83"/>
    <w:rsid w:val="006B7394"/>
    <w:rsid w:val="006C4568"/>
    <w:rsid w:val="006C5809"/>
    <w:rsid w:val="006C7C68"/>
    <w:rsid w:val="006D1E29"/>
    <w:rsid w:val="006D213A"/>
    <w:rsid w:val="006D2F18"/>
    <w:rsid w:val="006D46ED"/>
    <w:rsid w:val="006D496E"/>
    <w:rsid w:val="006D6304"/>
    <w:rsid w:val="006D6942"/>
    <w:rsid w:val="006E1042"/>
    <w:rsid w:val="006E17A1"/>
    <w:rsid w:val="006E2154"/>
    <w:rsid w:val="006E23A3"/>
    <w:rsid w:val="006E35A2"/>
    <w:rsid w:val="006E3BAB"/>
    <w:rsid w:val="006E6287"/>
    <w:rsid w:val="006E6BFB"/>
    <w:rsid w:val="006F21F8"/>
    <w:rsid w:val="006F3841"/>
    <w:rsid w:val="00700718"/>
    <w:rsid w:val="007008B0"/>
    <w:rsid w:val="007031DB"/>
    <w:rsid w:val="00705D8F"/>
    <w:rsid w:val="00711F9C"/>
    <w:rsid w:val="007147C9"/>
    <w:rsid w:val="0071602D"/>
    <w:rsid w:val="00721C61"/>
    <w:rsid w:val="007232D5"/>
    <w:rsid w:val="007300BC"/>
    <w:rsid w:val="00733449"/>
    <w:rsid w:val="00734171"/>
    <w:rsid w:val="00740F03"/>
    <w:rsid w:val="00741E3A"/>
    <w:rsid w:val="0075713B"/>
    <w:rsid w:val="00764549"/>
    <w:rsid w:val="007677C3"/>
    <w:rsid w:val="00770A28"/>
    <w:rsid w:val="00773698"/>
    <w:rsid w:val="0077613C"/>
    <w:rsid w:val="00780A83"/>
    <w:rsid w:val="00784262"/>
    <w:rsid w:val="007946E0"/>
    <w:rsid w:val="007949EB"/>
    <w:rsid w:val="007967CF"/>
    <w:rsid w:val="007A0E8D"/>
    <w:rsid w:val="007A19C1"/>
    <w:rsid w:val="007A1A16"/>
    <w:rsid w:val="007A435A"/>
    <w:rsid w:val="007A4405"/>
    <w:rsid w:val="007A58B4"/>
    <w:rsid w:val="007A5BC2"/>
    <w:rsid w:val="007B327B"/>
    <w:rsid w:val="007B38A4"/>
    <w:rsid w:val="007B7247"/>
    <w:rsid w:val="007B72E7"/>
    <w:rsid w:val="007C024A"/>
    <w:rsid w:val="007C040B"/>
    <w:rsid w:val="007C08C0"/>
    <w:rsid w:val="007C364E"/>
    <w:rsid w:val="007C671E"/>
    <w:rsid w:val="007D61D8"/>
    <w:rsid w:val="007D6E05"/>
    <w:rsid w:val="007E1DE6"/>
    <w:rsid w:val="007E2448"/>
    <w:rsid w:val="007E34D1"/>
    <w:rsid w:val="007E36E5"/>
    <w:rsid w:val="007E4541"/>
    <w:rsid w:val="007E47EB"/>
    <w:rsid w:val="007E4C77"/>
    <w:rsid w:val="007E5472"/>
    <w:rsid w:val="007E5E57"/>
    <w:rsid w:val="007F48EC"/>
    <w:rsid w:val="007F5615"/>
    <w:rsid w:val="007F6580"/>
    <w:rsid w:val="007F7CB8"/>
    <w:rsid w:val="00802179"/>
    <w:rsid w:val="008026DB"/>
    <w:rsid w:val="00805576"/>
    <w:rsid w:val="00806576"/>
    <w:rsid w:val="008071E3"/>
    <w:rsid w:val="008123F7"/>
    <w:rsid w:val="00815EB2"/>
    <w:rsid w:val="00817E7F"/>
    <w:rsid w:val="00817FFB"/>
    <w:rsid w:val="00821CD4"/>
    <w:rsid w:val="00821D22"/>
    <w:rsid w:val="008223E2"/>
    <w:rsid w:val="00825003"/>
    <w:rsid w:val="00827E57"/>
    <w:rsid w:val="0083136F"/>
    <w:rsid w:val="008313F4"/>
    <w:rsid w:val="008331E2"/>
    <w:rsid w:val="008337D7"/>
    <w:rsid w:val="00836C0E"/>
    <w:rsid w:val="008453EF"/>
    <w:rsid w:val="00846604"/>
    <w:rsid w:val="00846672"/>
    <w:rsid w:val="00846D4A"/>
    <w:rsid w:val="008473A3"/>
    <w:rsid w:val="00850A25"/>
    <w:rsid w:val="008521B0"/>
    <w:rsid w:val="00854042"/>
    <w:rsid w:val="00854156"/>
    <w:rsid w:val="0085499D"/>
    <w:rsid w:val="00854CEF"/>
    <w:rsid w:val="008553A4"/>
    <w:rsid w:val="00856026"/>
    <w:rsid w:val="00856444"/>
    <w:rsid w:val="0086245E"/>
    <w:rsid w:val="0086351F"/>
    <w:rsid w:val="008638DB"/>
    <w:rsid w:val="00863C4A"/>
    <w:rsid w:val="00866F49"/>
    <w:rsid w:val="00867526"/>
    <w:rsid w:val="00873149"/>
    <w:rsid w:val="00874825"/>
    <w:rsid w:val="00874FBB"/>
    <w:rsid w:val="0087708B"/>
    <w:rsid w:val="008778B3"/>
    <w:rsid w:val="008823B0"/>
    <w:rsid w:val="008845C7"/>
    <w:rsid w:val="0089004D"/>
    <w:rsid w:val="008928EB"/>
    <w:rsid w:val="00892C42"/>
    <w:rsid w:val="00892CD5"/>
    <w:rsid w:val="00895661"/>
    <w:rsid w:val="008A0832"/>
    <w:rsid w:val="008A085A"/>
    <w:rsid w:val="008A1B96"/>
    <w:rsid w:val="008A2D87"/>
    <w:rsid w:val="008A5132"/>
    <w:rsid w:val="008A7B69"/>
    <w:rsid w:val="008B0BDF"/>
    <w:rsid w:val="008B15B6"/>
    <w:rsid w:val="008B18F6"/>
    <w:rsid w:val="008B1B67"/>
    <w:rsid w:val="008B280F"/>
    <w:rsid w:val="008B3C19"/>
    <w:rsid w:val="008B6076"/>
    <w:rsid w:val="008B65FF"/>
    <w:rsid w:val="008B77BD"/>
    <w:rsid w:val="008B7DE9"/>
    <w:rsid w:val="008C38B9"/>
    <w:rsid w:val="008C648D"/>
    <w:rsid w:val="008D01B3"/>
    <w:rsid w:val="008D065F"/>
    <w:rsid w:val="008D0938"/>
    <w:rsid w:val="008D1C73"/>
    <w:rsid w:val="008D4236"/>
    <w:rsid w:val="008D4FAD"/>
    <w:rsid w:val="008E08A1"/>
    <w:rsid w:val="008E0A86"/>
    <w:rsid w:val="008E3305"/>
    <w:rsid w:val="008F5196"/>
    <w:rsid w:val="008F5E8F"/>
    <w:rsid w:val="00903903"/>
    <w:rsid w:val="00904883"/>
    <w:rsid w:val="00906EF6"/>
    <w:rsid w:val="009138E9"/>
    <w:rsid w:val="00916A0E"/>
    <w:rsid w:val="00921ACC"/>
    <w:rsid w:val="0092247D"/>
    <w:rsid w:val="009236B1"/>
    <w:rsid w:val="00925F9F"/>
    <w:rsid w:val="00933BD3"/>
    <w:rsid w:val="00935169"/>
    <w:rsid w:val="009374E1"/>
    <w:rsid w:val="00937744"/>
    <w:rsid w:val="0095179A"/>
    <w:rsid w:val="00952914"/>
    <w:rsid w:val="00956B49"/>
    <w:rsid w:val="009619A7"/>
    <w:rsid w:val="00963658"/>
    <w:rsid w:val="0097218D"/>
    <w:rsid w:val="009733BF"/>
    <w:rsid w:val="009746CF"/>
    <w:rsid w:val="00975432"/>
    <w:rsid w:val="0097708D"/>
    <w:rsid w:val="0098372E"/>
    <w:rsid w:val="00985A4F"/>
    <w:rsid w:val="00986153"/>
    <w:rsid w:val="0099057C"/>
    <w:rsid w:val="00990A97"/>
    <w:rsid w:val="00991287"/>
    <w:rsid w:val="0099461A"/>
    <w:rsid w:val="00995111"/>
    <w:rsid w:val="009A0EFC"/>
    <w:rsid w:val="009A2824"/>
    <w:rsid w:val="009A4161"/>
    <w:rsid w:val="009B19E5"/>
    <w:rsid w:val="009B6B58"/>
    <w:rsid w:val="009C01AD"/>
    <w:rsid w:val="009C0E40"/>
    <w:rsid w:val="009C1022"/>
    <w:rsid w:val="009C47C7"/>
    <w:rsid w:val="009C70D4"/>
    <w:rsid w:val="009C7350"/>
    <w:rsid w:val="009C75C7"/>
    <w:rsid w:val="009C7919"/>
    <w:rsid w:val="009D00C8"/>
    <w:rsid w:val="009D12A8"/>
    <w:rsid w:val="009D2BF6"/>
    <w:rsid w:val="009D6BC6"/>
    <w:rsid w:val="009D7290"/>
    <w:rsid w:val="009D7C27"/>
    <w:rsid w:val="009D7EFE"/>
    <w:rsid w:val="009E05E2"/>
    <w:rsid w:val="009E0BD4"/>
    <w:rsid w:val="009E3207"/>
    <w:rsid w:val="009E6E73"/>
    <w:rsid w:val="009F066E"/>
    <w:rsid w:val="009F24C9"/>
    <w:rsid w:val="009F7B63"/>
    <w:rsid w:val="00A003BE"/>
    <w:rsid w:val="00A06EC2"/>
    <w:rsid w:val="00A155AB"/>
    <w:rsid w:val="00A229B1"/>
    <w:rsid w:val="00A233E0"/>
    <w:rsid w:val="00A23EEB"/>
    <w:rsid w:val="00A2405E"/>
    <w:rsid w:val="00A30354"/>
    <w:rsid w:val="00A308C0"/>
    <w:rsid w:val="00A31E53"/>
    <w:rsid w:val="00A328F9"/>
    <w:rsid w:val="00A35165"/>
    <w:rsid w:val="00A3537E"/>
    <w:rsid w:val="00A35A94"/>
    <w:rsid w:val="00A417C0"/>
    <w:rsid w:val="00A41DB0"/>
    <w:rsid w:val="00A44157"/>
    <w:rsid w:val="00A4757A"/>
    <w:rsid w:val="00A5109D"/>
    <w:rsid w:val="00A566EC"/>
    <w:rsid w:val="00A59223"/>
    <w:rsid w:val="00A64602"/>
    <w:rsid w:val="00A70086"/>
    <w:rsid w:val="00A700A5"/>
    <w:rsid w:val="00A74AAB"/>
    <w:rsid w:val="00A75D76"/>
    <w:rsid w:val="00A76229"/>
    <w:rsid w:val="00A76EF0"/>
    <w:rsid w:val="00A80222"/>
    <w:rsid w:val="00A804F7"/>
    <w:rsid w:val="00A80F5F"/>
    <w:rsid w:val="00A81FB2"/>
    <w:rsid w:val="00A84AE7"/>
    <w:rsid w:val="00A85613"/>
    <w:rsid w:val="00A9388D"/>
    <w:rsid w:val="00A944D4"/>
    <w:rsid w:val="00A9486C"/>
    <w:rsid w:val="00AA13A6"/>
    <w:rsid w:val="00AA23AD"/>
    <w:rsid w:val="00AA2E4F"/>
    <w:rsid w:val="00AA378A"/>
    <w:rsid w:val="00AA37C5"/>
    <w:rsid w:val="00AA3A78"/>
    <w:rsid w:val="00AA3E1F"/>
    <w:rsid w:val="00AA57C7"/>
    <w:rsid w:val="00AB433D"/>
    <w:rsid w:val="00AB4B51"/>
    <w:rsid w:val="00AB534B"/>
    <w:rsid w:val="00AC0551"/>
    <w:rsid w:val="00AC2326"/>
    <w:rsid w:val="00AC2D7C"/>
    <w:rsid w:val="00AC367E"/>
    <w:rsid w:val="00AC629B"/>
    <w:rsid w:val="00AD180C"/>
    <w:rsid w:val="00AD43A8"/>
    <w:rsid w:val="00AD4FBF"/>
    <w:rsid w:val="00AE001E"/>
    <w:rsid w:val="00AE02C0"/>
    <w:rsid w:val="00AE6D0A"/>
    <w:rsid w:val="00AE75D5"/>
    <w:rsid w:val="00AE7FEC"/>
    <w:rsid w:val="00AF14E0"/>
    <w:rsid w:val="00AF495F"/>
    <w:rsid w:val="00AF4DB5"/>
    <w:rsid w:val="00AF5671"/>
    <w:rsid w:val="00B00194"/>
    <w:rsid w:val="00B025D0"/>
    <w:rsid w:val="00B05E2C"/>
    <w:rsid w:val="00B06E7D"/>
    <w:rsid w:val="00B070F7"/>
    <w:rsid w:val="00B07C8A"/>
    <w:rsid w:val="00B10FC9"/>
    <w:rsid w:val="00B12AB9"/>
    <w:rsid w:val="00B14B0F"/>
    <w:rsid w:val="00B25733"/>
    <w:rsid w:val="00B262F6"/>
    <w:rsid w:val="00B326C7"/>
    <w:rsid w:val="00B328C8"/>
    <w:rsid w:val="00B34039"/>
    <w:rsid w:val="00B36378"/>
    <w:rsid w:val="00B40A88"/>
    <w:rsid w:val="00B41FF0"/>
    <w:rsid w:val="00B42472"/>
    <w:rsid w:val="00B46ABF"/>
    <w:rsid w:val="00B533D7"/>
    <w:rsid w:val="00B559C9"/>
    <w:rsid w:val="00B66997"/>
    <w:rsid w:val="00B710C5"/>
    <w:rsid w:val="00B80FE9"/>
    <w:rsid w:val="00B85479"/>
    <w:rsid w:val="00B85696"/>
    <w:rsid w:val="00B86EA0"/>
    <w:rsid w:val="00B87777"/>
    <w:rsid w:val="00B901EF"/>
    <w:rsid w:val="00B903C8"/>
    <w:rsid w:val="00B90B5D"/>
    <w:rsid w:val="00B93F95"/>
    <w:rsid w:val="00B95918"/>
    <w:rsid w:val="00B966A8"/>
    <w:rsid w:val="00BA100C"/>
    <w:rsid w:val="00BA2145"/>
    <w:rsid w:val="00BB0CC2"/>
    <w:rsid w:val="00BB40FF"/>
    <w:rsid w:val="00BB61E1"/>
    <w:rsid w:val="00BC19BC"/>
    <w:rsid w:val="00BC1F32"/>
    <w:rsid w:val="00BC45E9"/>
    <w:rsid w:val="00BC7D9E"/>
    <w:rsid w:val="00BD3444"/>
    <w:rsid w:val="00BD4AB4"/>
    <w:rsid w:val="00BD537F"/>
    <w:rsid w:val="00BD79D8"/>
    <w:rsid w:val="00BE2F70"/>
    <w:rsid w:val="00BE47D7"/>
    <w:rsid w:val="00BE594A"/>
    <w:rsid w:val="00BF12DD"/>
    <w:rsid w:val="00BF64BA"/>
    <w:rsid w:val="00C03C18"/>
    <w:rsid w:val="00C06403"/>
    <w:rsid w:val="00C16EC2"/>
    <w:rsid w:val="00C220BE"/>
    <w:rsid w:val="00C22512"/>
    <w:rsid w:val="00C22990"/>
    <w:rsid w:val="00C2427A"/>
    <w:rsid w:val="00C261B4"/>
    <w:rsid w:val="00C26B8E"/>
    <w:rsid w:val="00C3028F"/>
    <w:rsid w:val="00C311FB"/>
    <w:rsid w:val="00C37327"/>
    <w:rsid w:val="00C37857"/>
    <w:rsid w:val="00C4077C"/>
    <w:rsid w:val="00C4199A"/>
    <w:rsid w:val="00C41E32"/>
    <w:rsid w:val="00C425E9"/>
    <w:rsid w:val="00C42755"/>
    <w:rsid w:val="00C5260D"/>
    <w:rsid w:val="00C55048"/>
    <w:rsid w:val="00C558C5"/>
    <w:rsid w:val="00C601A5"/>
    <w:rsid w:val="00C60904"/>
    <w:rsid w:val="00C6332B"/>
    <w:rsid w:val="00C7052A"/>
    <w:rsid w:val="00C713DA"/>
    <w:rsid w:val="00C718BD"/>
    <w:rsid w:val="00C7445D"/>
    <w:rsid w:val="00C74AF2"/>
    <w:rsid w:val="00C74B1B"/>
    <w:rsid w:val="00C7566A"/>
    <w:rsid w:val="00C778AD"/>
    <w:rsid w:val="00C830BE"/>
    <w:rsid w:val="00C83BA8"/>
    <w:rsid w:val="00C84B59"/>
    <w:rsid w:val="00C84E1A"/>
    <w:rsid w:val="00C86705"/>
    <w:rsid w:val="00C8777D"/>
    <w:rsid w:val="00C87CEF"/>
    <w:rsid w:val="00C96554"/>
    <w:rsid w:val="00CA124E"/>
    <w:rsid w:val="00CA13EC"/>
    <w:rsid w:val="00CA1B1B"/>
    <w:rsid w:val="00CA6B13"/>
    <w:rsid w:val="00CA76C3"/>
    <w:rsid w:val="00CB513F"/>
    <w:rsid w:val="00CC77EF"/>
    <w:rsid w:val="00CC7AA5"/>
    <w:rsid w:val="00CD028B"/>
    <w:rsid w:val="00CD3AB0"/>
    <w:rsid w:val="00CD3BF2"/>
    <w:rsid w:val="00CD3DD5"/>
    <w:rsid w:val="00CD4466"/>
    <w:rsid w:val="00CD4FB8"/>
    <w:rsid w:val="00CD6EBD"/>
    <w:rsid w:val="00CD748B"/>
    <w:rsid w:val="00CE5345"/>
    <w:rsid w:val="00CE7E20"/>
    <w:rsid w:val="00CF26C5"/>
    <w:rsid w:val="00CF70C5"/>
    <w:rsid w:val="00D02DC6"/>
    <w:rsid w:val="00D03347"/>
    <w:rsid w:val="00D03906"/>
    <w:rsid w:val="00D06560"/>
    <w:rsid w:val="00D12C22"/>
    <w:rsid w:val="00D21F99"/>
    <w:rsid w:val="00D224D1"/>
    <w:rsid w:val="00D22D2B"/>
    <w:rsid w:val="00D25C7E"/>
    <w:rsid w:val="00D27F1E"/>
    <w:rsid w:val="00D321A6"/>
    <w:rsid w:val="00D32C83"/>
    <w:rsid w:val="00D342EF"/>
    <w:rsid w:val="00D35A39"/>
    <w:rsid w:val="00D35BC2"/>
    <w:rsid w:val="00D368F6"/>
    <w:rsid w:val="00D36979"/>
    <w:rsid w:val="00D41E67"/>
    <w:rsid w:val="00D428F0"/>
    <w:rsid w:val="00D45FE6"/>
    <w:rsid w:val="00D46C54"/>
    <w:rsid w:val="00D512E3"/>
    <w:rsid w:val="00D51D7E"/>
    <w:rsid w:val="00D53ADD"/>
    <w:rsid w:val="00D54A57"/>
    <w:rsid w:val="00D60304"/>
    <w:rsid w:val="00D61148"/>
    <w:rsid w:val="00D614DF"/>
    <w:rsid w:val="00D61D6A"/>
    <w:rsid w:val="00D63950"/>
    <w:rsid w:val="00D63EB7"/>
    <w:rsid w:val="00D6613D"/>
    <w:rsid w:val="00D67D64"/>
    <w:rsid w:val="00D749D5"/>
    <w:rsid w:val="00D74CEC"/>
    <w:rsid w:val="00D7648E"/>
    <w:rsid w:val="00D76D70"/>
    <w:rsid w:val="00D8540B"/>
    <w:rsid w:val="00D900B2"/>
    <w:rsid w:val="00D91012"/>
    <w:rsid w:val="00D92CB6"/>
    <w:rsid w:val="00D93F20"/>
    <w:rsid w:val="00D96329"/>
    <w:rsid w:val="00D97639"/>
    <w:rsid w:val="00DA0A00"/>
    <w:rsid w:val="00DA26AB"/>
    <w:rsid w:val="00DA2C14"/>
    <w:rsid w:val="00DA6F40"/>
    <w:rsid w:val="00DA7EB2"/>
    <w:rsid w:val="00DB011A"/>
    <w:rsid w:val="00DB08D0"/>
    <w:rsid w:val="00DB1C3C"/>
    <w:rsid w:val="00DB1C46"/>
    <w:rsid w:val="00DB3747"/>
    <w:rsid w:val="00DB4B2C"/>
    <w:rsid w:val="00DB723E"/>
    <w:rsid w:val="00DC4167"/>
    <w:rsid w:val="00DC6483"/>
    <w:rsid w:val="00DD0026"/>
    <w:rsid w:val="00DD0630"/>
    <w:rsid w:val="00DD4B5E"/>
    <w:rsid w:val="00DD6910"/>
    <w:rsid w:val="00DE1586"/>
    <w:rsid w:val="00DE32F4"/>
    <w:rsid w:val="00DE3830"/>
    <w:rsid w:val="00DE565C"/>
    <w:rsid w:val="00DF2A18"/>
    <w:rsid w:val="00DF3025"/>
    <w:rsid w:val="00DF4A50"/>
    <w:rsid w:val="00DF5965"/>
    <w:rsid w:val="00DF643D"/>
    <w:rsid w:val="00DF70A5"/>
    <w:rsid w:val="00E01E3C"/>
    <w:rsid w:val="00E0353E"/>
    <w:rsid w:val="00E129B9"/>
    <w:rsid w:val="00E140EA"/>
    <w:rsid w:val="00E1655B"/>
    <w:rsid w:val="00E17C47"/>
    <w:rsid w:val="00E222CB"/>
    <w:rsid w:val="00E22A55"/>
    <w:rsid w:val="00E26B1C"/>
    <w:rsid w:val="00E27F1A"/>
    <w:rsid w:val="00E2F6B8"/>
    <w:rsid w:val="00E30886"/>
    <w:rsid w:val="00E31334"/>
    <w:rsid w:val="00E355DE"/>
    <w:rsid w:val="00E36AEE"/>
    <w:rsid w:val="00E426A5"/>
    <w:rsid w:val="00E429B2"/>
    <w:rsid w:val="00E42A2F"/>
    <w:rsid w:val="00E451B2"/>
    <w:rsid w:val="00E453D0"/>
    <w:rsid w:val="00E511DC"/>
    <w:rsid w:val="00E517AD"/>
    <w:rsid w:val="00E527C0"/>
    <w:rsid w:val="00E54662"/>
    <w:rsid w:val="00E54705"/>
    <w:rsid w:val="00E5720E"/>
    <w:rsid w:val="00E57B0E"/>
    <w:rsid w:val="00E57EF6"/>
    <w:rsid w:val="00E61F32"/>
    <w:rsid w:val="00E62004"/>
    <w:rsid w:val="00E62B39"/>
    <w:rsid w:val="00E62D20"/>
    <w:rsid w:val="00E65601"/>
    <w:rsid w:val="00E70768"/>
    <w:rsid w:val="00E70AD8"/>
    <w:rsid w:val="00E7251E"/>
    <w:rsid w:val="00E7277B"/>
    <w:rsid w:val="00E80A97"/>
    <w:rsid w:val="00E83681"/>
    <w:rsid w:val="00E83E84"/>
    <w:rsid w:val="00E91D00"/>
    <w:rsid w:val="00E92EF9"/>
    <w:rsid w:val="00E945F3"/>
    <w:rsid w:val="00E97FB9"/>
    <w:rsid w:val="00EA1AE2"/>
    <w:rsid w:val="00EA39C2"/>
    <w:rsid w:val="00EA3C30"/>
    <w:rsid w:val="00EA5BF9"/>
    <w:rsid w:val="00EA5F09"/>
    <w:rsid w:val="00EA6C95"/>
    <w:rsid w:val="00EB025A"/>
    <w:rsid w:val="00EB10D3"/>
    <w:rsid w:val="00EB479F"/>
    <w:rsid w:val="00EB4B60"/>
    <w:rsid w:val="00EB4BA7"/>
    <w:rsid w:val="00EC40CD"/>
    <w:rsid w:val="00EC525B"/>
    <w:rsid w:val="00ED0A53"/>
    <w:rsid w:val="00ED420E"/>
    <w:rsid w:val="00ED464E"/>
    <w:rsid w:val="00ED7B20"/>
    <w:rsid w:val="00EE0BF4"/>
    <w:rsid w:val="00EE0C38"/>
    <w:rsid w:val="00EE244C"/>
    <w:rsid w:val="00EE4E09"/>
    <w:rsid w:val="00EE5201"/>
    <w:rsid w:val="00EE5F4E"/>
    <w:rsid w:val="00EE732C"/>
    <w:rsid w:val="00EE7A8E"/>
    <w:rsid w:val="00EE7C53"/>
    <w:rsid w:val="00EF571B"/>
    <w:rsid w:val="00EF5BA5"/>
    <w:rsid w:val="00EF5FA0"/>
    <w:rsid w:val="00EF6408"/>
    <w:rsid w:val="00EF679D"/>
    <w:rsid w:val="00EF6B02"/>
    <w:rsid w:val="00EF74F0"/>
    <w:rsid w:val="00EF7748"/>
    <w:rsid w:val="00F00268"/>
    <w:rsid w:val="00F03FAE"/>
    <w:rsid w:val="00F0608D"/>
    <w:rsid w:val="00F06EF2"/>
    <w:rsid w:val="00F07071"/>
    <w:rsid w:val="00F101DD"/>
    <w:rsid w:val="00F10CB6"/>
    <w:rsid w:val="00F16DE3"/>
    <w:rsid w:val="00F2074F"/>
    <w:rsid w:val="00F21252"/>
    <w:rsid w:val="00F230E9"/>
    <w:rsid w:val="00F23393"/>
    <w:rsid w:val="00F23DC1"/>
    <w:rsid w:val="00F24C69"/>
    <w:rsid w:val="00F254FF"/>
    <w:rsid w:val="00F25518"/>
    <w:rsid w:val="00F263C9"/>
    <w:rsid w:val="00F274D3"/>
    <w:rsid w:val="00F27CE0"/>
    <w:rsid w:val="00F27F3B"/>
    <w:rsid w:val="00F30D21"/>
    <w:rsid w:val="00F3329B"/>
    <w:rsid w:val="00F40FF6"/>
    <w:rsid w:val="00F42CBC"/>
    <w:rsid w:val="00F43489"/>
    <w:rsid w:val="00F4455E"/>
    <w:rsid w:val="00F47671"/>
    <w:rsid w:val="00F50D38"/>
    <w:rsid w:val="00F520ED"/>
    <w:rsid w:val="00F531A8"/>
    <w:rsid w:val="00F53D72"/>
    <w:rsid w:val="00F56962"/>
    <w:rsid w:val="00F642D5"/>
    <w:rsid w:val="00F709EE"/>
    <w:rsid w:val="00F72A4E"/>
    <w:rsid w:val="00F7674C"/>
    <w:rsid w:val="00F767E9"/>
    <w:rsid w:val="00F903C7"/>
    <w:rsid w:val="00F916FA"/>
    <w:rsid w:val="00F92474"/>
    <w:rsid w:val="00F94926"/>
    <w:rsid w:val="00F96F24"/>
    <w:rsid w:val="00FA11CC"/>
    <w:rsid w:val="00FA14FC"/>
    <w:rsid w:val="00FA60C1"/>
    <w:rsid w:val="00FA61B3"/>
    <w:rsid w:val="00FA6787"/>
    <w:rsid w:val="00FB1192"/>
    <w:rsid w:val="00FB1F22"/>
    <w:rsid w:val="00FB30BE"/>
    <w:rsid w:val="00FB3ECB"/>
    <w:rsid w:val="00FB44EC"/>
    <w:rsid w:val="00FC68ED"/>
    <w:rsid w:val="00FC7868"/>
    <w:rsid w:val="00FD1B0B"/>
    <w:rsid w:val="00FD41BF"/>
    <w:rsid w:val="00FD62B3"/>
    <w:rsid w:val="00FD63EE"/>
    <w:rsid w:val="00FE3319"/>
    <w:rsid w:val="00FE3485"/>
    <w:rsid w:val="00FE47B9"/>
    <w:rsid w:val="00FE5E6C"/>
    <w:rsid w:val="00FF1245"/>
    <w:rsid w:val="00FF2C04"/>
    <w:rsid w:val="00FF696C"/>
    <w:rsid w:val="00FF70F8"/>
    <w:rsid w:val="01BE481F"/>
    <w:rsid w:val="0299DC6A"/>
    <w:rsid w:val="02D2D3AD"/>
    <w:rsid w:val="0313C997"/>
    <w:rsid w:val="03341167"/>
    <w:rsid w:val="0367501B"/>
    <w:rsid w:val="03CAEA3C"/>
    <w:rsid w:val="03EA86CD"/>
    <w:rsid w:val="04492005"/>
    <w:rsid w:val="04611CF0"/>
    <w:rsid w:val="0547247A"/>
    <w:rsid w:val="05829954"/>
    <w:rsid w:val="059E18BA"/>
    <w:rsid w:val="05B695C7"/>
    <w:rsid w:val="05C38D0B"/>
    <w:rsid w:val="0606130C"/>
    <w:rsid w:val="062CA2AA"/>
    <w:rsid w:val="06AA9DA2"/>
    <w:rsid w:val="06DE3C90"/>
    <w:rsid w:val="070DE923"/>
    <w:rsid w:val="0719294F"/>
    <w:rsid w:val="07737C3B"/>
    <w:rsid w:val="077C1CA3"/>
    <w:rsid w:val="079240D4"/>
    <w:rsid w:val="079614BF"/>
    <w:rsid w:val="07974E07"/>
    <w:rsid w:val="07BBEA52"/>
    <w:rsid w:val="07EBF330"/>
    <w:rsid w:val="080FBFBC"/>
    <w:rsid w:val="081EDAAC"/>
    <w:rsid w:val="083BAF79"/>
    <w:rsid w:val="085EBBD1"/>
    <w:rsid w:val="0877C43A"/>
    <w:rsid w:val="089C0365"/>
    <w:rsid w:val="0922193E"/>
    <w:rsid w:val="0925BF9F"/>
    <w:rsid w:val="09987AB2"/>
    <w:rsid w:val="0A0C1B59"/>
    <w:rsid w:val="0A291CDD"/>
    <w:rsid w:val="0A59FD16"/>
    <w:rsid w:val="0AB6E08A"/>
    <w:rsid w:val="0AD48149"/>
    <w:rsid w:val="0B38F7A4"/>
    <w:rsid w:val="0B8CF216"/>
    <w:rsid w:val="0BBB8D23"/>
    <w:rsid w:val="0BF4E2B4"/>
    <w:rsid w:val="0BF67753"/>
    <w:rsid w:val="0C251E62"/>
    <w:rsid w:val="0C79ECB8"/>
    <w:rsid w:val="0C7F9362"/>
    <w:rsid w:val="0C9EC4AB"/>
    <w:rsid w:val="0CAD3A4C"/>
    <w:rsid w:val="0E50AC6E"/>
    <w:rsid w:val="0E5C3A3C"/>
    <w:rsid w:val="0E93F05A"/>
    <w:rsid w:val="0F16CF6D"/>
    <w:rsid w:val="0F1F2E94"/>
    <w:rsid w:val="0F363B94"/>
    <w:rsid w:val="0F4D5F25"/>
    <w:rsid w:val="0F4E7574"/>
    <w:rsid w:val="0F4F9423"/>
    <w:rsid w:val="0F6BCE94"/>
    <w:rsid w:val="0F7130AD"/>
    <w:rsid w:val="100E56FB"/>
    <w:rsid w:val="10264A7C"/>
    <w:rsid w:val="10579370"/>
    <w:rsid w:val="10668FD1"/>
    <w:rsid w:val="10EDF0A3"/>
    <w:rsid w:val="11DE39A5"/>
    <w:rsid w:val="11E00F60"/>
    <w:rsid w:val="11F53E28"/>
    <w:rsid w:val="1229E31E"/>
    <w:rsid w:val="12648D91"/>
    <w:rsid w:val="12A60005"/>
    <w:rsid w:val="12C1DDE3"/>
    <w:rsid w:val="12E11246"/>
    <w:rsid w:val="130F5B4A"/>
    <w:rsid w:val="1327BE03"/>
    <w:rsid w:val="13D5BFB3"/>
    <w:rsid w:val="13E0704A"/>
    <w:rsid w:val="143A5074"/>
    <w:rsid w:val="14D13D06"/>
    <w:rsid w:val="14FB3F9C"/>
    <w:rsid w:val="15186AD2"/>
    <w:rsid w:val="15191EAC"/>
    <w:rsid w:val="157AAFD8"/>
    <w:rsid w:val="15898340"/>
    <w:rsid w:val="15D95B20"/>
    <w:rsid w:val="16965F61"/>
    <w:rsid w:val="16A9A483"/>
    <w:rsid w:val="16DF28F7"/>
    <w:rsid w:val="16E4FEEF"/>
    <w:rsid w:val="1714EBD2"/>
    <w:rsid w:val="17C88C5A"/>
    <w:rsid w:val="17DBB9AB"/>
    <w:rsid w:val="182E49C7"/>
    <w:rsid w:val="185790C8"/>
    <w:rsid w:val="186E36FB"/>
    <w:rsid w:val="18EC4309"/>
    <w:rsid w:val="194B493D"/>
    <w:rsid w:val="1953C46D"/>
    <w:rsid w:val="199595ED"/>
    <w:rsid w:val="19E83C5D"/>
    <w:rsid w:val="1A389E7F"/>
    <w:rsid w:val="1A742019"/>
    <w:rsid w:val="1A94A0B6"/>
    <w:rsid w:val="1B7279B3"/>
    <w:rsid w:val="1C3F8DFB"/>
    <w:rsid w:val="1C5C9EB2"/>
    <w:rsid w:val="1D287ECA"/>
    <w:rsid w:val="1D303627"/>
    <w:rsid w:val="1D4FDCC3"/>
    <w:rsid w:val="1D7ADE9F"/>
    <w:rsid w:val="1D926819"/>
    <w:rsid w:val="1D9B74D3"/>
    <w:rsid w:val="1DD6F8CD"/>
    <w:rsid w:val="1E551AC9"/>
    <w:rsid w:val="1E64F927"/>
    <w:rsid w:val="1E82B910"/>
    <w:rsid w:val="1E99B533"/>
    <w:rsid w:val="1EFB07F0"/>
    <w:rsid w:val="1F3AA1B7"/>
    <w:rsid w:val="1F47AE3D"/>
    <w:rsid w:val="20225E18"/>
    <w:rsid w:val="206A241E"/>
    <w:rsid w:val="20C435E4"/>
    <w:rsid w:val="20DE94F5"/>
    <w:rsid w:val="20FFBD3C"/>
    <w:rsid w:val="21046313"/>
    <w:rsid w:val="21779CDA"/>
    <w:rsid w:val="21B6413A"/>
    <w:rsid w:val="21F065FC"/>
    <w:rsid w:val="22509BCE"/>
    <w:rsid w:val="227B3619"/>
    <w:rsid w:val="2296F62D"/>
    <w:rsid w:val="22D4837F"/>
    <w:rsid w:val="22D66B26"/>
    <w:rsid w:val="23239E99"/>
    <w:rsid w:val="2324138B"/>
    <w:rsid w:val="236A86A0"/>
    <w:rsid w:val="236C730D"/>
    <w:rsid w:val="23DAEC09"/>
    <w:rsid w:val="23DD0DCD"/>
    <w:rsid w:val="24A69DEA"/>
    <w:rsid w:val="251F9BE0"/>
    <w:rsid w:val="25549C37"/>
    <w:rsid w:val="259FF3C7"/>
    <w:rsid w:val="25A75241"/>
    <w:rsid w:val="2631A864"/>
    <w:rsid w:val="2672BD1B"/>
    <w:rsid w:val="26E6F97E"/>
    <w:rsid w:val="27190A8F"/>
    <w:rsid w:val="27327520"/>
    <w:rsid w:val="27861A11"/>
    <w:rsid w:val="27A158E2"/>
    <w:rsid w:val="27DC9A08"/>
    <w:rsid w:val="27F1547E"/>
    <w:rsid w:val="28181A92"/>
    <w:rsid w:val="285A66DE"/>
    <w:rsid w:val="28CF87EF"/>
    <w:rsid w:val="2974FFCA"/>
    <w:rsid w:val="2995AC13"/>
    <w:rsid w:val="29CC4AFB"/>
    <w:rsid w:val="2A1B5234"/>
    <w:rsid w:val="2A33271B"/>
    <w:rsid w:val="2B02ED74"/>
    <w:rsid w:val="2B458D64"/>
    <w:rsid w:val="2B4EE6FD"/>
    <w:rsid w:val="2B5ED68F"/>
    <w:rsid w:val="2BE86595"/>
    <w:rsid w:val="2C658D03"/>
    <w:rsid w:val="2C779232"/>
    <w:rsid w:val="2CC182D4"/>
    <w:rsid w:val="2CE308F6"/>
    <w:rsid w:val="2D84ED8C"/>
    <w:rsid w:val="2DE9951F"/>
    <w:rsid w:val="2F0BA01B"/>
    <w:rsid w:val="2F38B1E0"/>
    <w:rsid w:val="30126673"/>
    <w:rsid w:val="303F736F"/>
    <w:rsid w:val="3059D6FE"/>
    <w:rsid w:val="306DBD8A"/>
    <w:rsid w:val="30870D3F"/>
    <w:rsid w:val="30F5CFED"/>
    <w:rsid w:val="31BE85E0"/>
    <w:rsid w:val="31D7E838"/>
    <w:rsid w:val="32D0EF4A"/>
    <w:rsid w:val="32E10A7C"/>
    <w:rsid w:val="33165CE9"/>
    <w:rsid w:val="3325FD9E"/>
    <w:rsid w:val="332D4AD5"/>
    <w:rsid w:val="33426845"/>
    <w:rsid w:val="335BF5A0"/>
    <w:rsid w:val="339F1810"/>
    <w:rsid w:val="33E80414"/>
    <w:rsid w:val="3419EBB6"/>
    <w:rsid w:val="34239FD8"/>
    <w:rsid w:val="34414CB3"/>
    <w:rsid w:val="34597D9B"/>
    <w:rsid w:val="347DEB8C"/>
    <w:rsid w:val="34877EF4"/>
    <w:rsid w:val="34ADF822"/>
    <w:rsid w:val="353B5BEC"/>
    <w:rsid w:val="3548894D"/>
    <w:rsid w:val="3557C841"/>
    <w:rsid w:val="3570AFD7"/>
    <w:rsid w:val="358EE846"/>
    <w:rsid w:val="35BD12D2"/>
    <w:rsid w:val="35C7BED8"/>
    <w:rsid w:val="35EEF7E0"/>
    <w:rsid w:val="36616EE7"/>
    <w:rsid w:val="369D93C5"/>
    <w:rsid w:val="36BBC7D5"/>
    <w:rsid w:val="36C80E4A"/>
    <w:rsid w:val="3717AB62"/>
    <w:rsid w:val="37D4103F"/>
    <w:rsid w:val="382A8C7D"/>
    <w:rsid w:val="389B603B"/>
    <w:rsid w:val="38BAE423"/>
    <w:rsid w:val="3915A06B"/>
    <w:rsid w:val="394C5D5E"/>
    <w:rsid w:val="39503CE3"/>
    <w:rsid w:val="39BB6EEC"/>
    <w:rsid w:val="39C6BB43"/>
    <w:rsid w:val="39FEB2CF"/>
    <w:rsid w:val="3A2092DC"/>
    <w:rsid w:val="3A603B98"/>
    <w:rsid w:val="3AD2469C"/>
    <w:rsid w:val="3ADF5380"/>
    <w:rsid w:val="3AEFE3D1"/>
    <w:rsid w:val="3B6149D7"/>
    <w:rsid w:val="3C7BE63F"/>
    <w:rsid w:val="3CC049B0"/>
    <w:rsid w:val="3D5A89E8"/>
    <w:rsid w:val="3D5E004E"/>
    <w:rsid w:val="3D6120E8"/>
    <w:rsid w:val="3E18589D"/>
    <w:rsid w:val="3E98A82E"/>
    <w:rsid w:val="3E9E17C5"/>
    <w:rsid w:val="3EAF7E27"/>
    <w:rsid w:val="3EBDB2EF"/>
    <w:rsid w:val="3EC42F62"/>
    <w:rsid w:val="3ED75F40"/>
    <w:rsid w:val="3EF7CEFD"/>
    <w:rsid w:val="3F2A41D7"/>
    <w:rsid w:val="3F4C5D02"/>
    <w:rsid w:val="3FCEA752"/>
    <w:rsid w:val="3FD39528"/>
    <w:rsid w:val="40208329"/>
    <w:rsid w:val="402754BC"/>
    <w:rsid w:val="40508ECE"/>
    <w:rsid w:val="40669401"/>
    <w:rsid w:val="40914181"/>
    <w:rsid w:val="40CE5C3B"/>
    <w:rsid w:val="40DD0904"/>
    <w:rsid w:val="415C6A29"/>
    <w:rsid w:val="41CD858E"/>
    <w:rsid w:val="41E428AF"/>
    <w:rsid w:val="41F8DE3B"/>
    <w:rsid w:val="420FDAFF"/>
    <w:rsid w:val="42213309"/>
    <w:rsid w:val="42717022"/>
    <w:rsid w:val="42BE25F7"/>
    <w:rsid w:val="43329314"/>
    <w:rsid w:val="433FA51E"/>
    <w:rsid w:val="43A7E675"/>
    <w:rsid w:val="43F1449F"/>
    <w:rsid w:val="43FB00FC"/>
    <w:rsid w:val="440874F4"/>
    <w:rsid w:val="441BF13B"/>
    <w:rsid w:val="4420DB3F"/>
    <w:rsid w:val="442778CF"/>
    <w:rsid w:val="44749F5C"/>
    <w:rsid w:val="44A788A1"/>
    <w:rsid w:val="44CBED0F"/>
    <w:rsid w:val="450BA565"/>
    <w:rsid w:val="45483F00"/>
    <w:rsid w:val="45799E8F"/>
    <w:rsid w:val="45A250BF"/>
    <w:rsid w:val="45BA409D"/>
    <w:rsid w:val="4643058A"/>
    <w:rsid w:val="465FA182"/>
    <w:rsid w:val="46ACBECA"/>
    <w:rsid w:val="47A415E6"/>
    <w:rsid w:val="4817A2B0"/>
    <w:rsid w:val="48464D17"/>
    <w:rsid w:val="48919CCB"/>
    <w:rsid w:val="48BC31EE"/>
    <w:rsid w:val="48BD0BD6"/>
    <w:rsid w:val="48DD4409"/>
    <w:rsid w:val="49443E8D"/>
    <w:rsid w:val="499C4836"/>
    <w:rsid w:val="4AEF213C"/>
    <w:rsid w:val="4B2374BA"/>
    <w:rsid w:val="4B5F68AD"/>
    <w:rsid w:val="4B85CEEA"/>
    <w:rsid w:val="4BB78F1C"/>
    <w:rsid w:val="4C62D21A"/>
    <w:rsid w:val="4CAED750"/>
    <w:rsid w:val="4CDCCD12"/>
    <w:rsid w:val="4D35D412"/>
    <w:rsid w:val="4D5A0F81"/>
    <w:rsid w:val="4DB85588"/>
    <w:rsid w:val="4E007BC7"/>
    <w:rsid w:val="4E080175"/>
    <w:rsid w:val="4E27B0A7"/>
    <w:rsid w:val="4E2E2518"/>
    <w:rsid w:val="4E49B2A9"/>
    <w:rsid w:val="4E4DB306"/>
    <w:rsid w:val="4E8AA613"/>
    <w:rsid w:val="4EB0555E"/>
    <w:rsid w:val="4EF7A3BE"/>
    <w:rsid w:val="4FCC4DE6"/>
    <w:rsid w:val="500A0D8C"/>
    <w:rsid w:val="5012B95E"/>
    <w:rsid w:val="505DB073"/>
    <w:rsid w:val="508603FE"/>
    <w:rsid w:val="509AE20C"/>
    <w:rsid w:val="50B4F56A"/>
    <w:rsid w:val="50D1639A"/>
    <w:rsid w:val="51363569"/>
    <w:rsid w:val="513D61B8"/>
    <w:rsid w:val="515633D2"/>
    <w:rsid w:val="51610C8E"/>
    <w:rsid w:val="51FBD529"/>
    <w:rsid w:val="52061AB1"/>
    <w:rsid w:val="52071D0B"/>
    <w:rsid w:val="52142671"/>
    <w:rsid w:val="5229892A"/>
    <w:rsid w:val="52401E91"/>
    <w:rsid w:val="52655AE0"/>
    <w:rsid w:val="534170B3"/>
    <w:rsid w:val="53889D40"/>
    <w:rsid w:val="5389AAAD"/>
    <w:rsid w:val="53CE5E85"/>
    <w:rsid w:val="541429AD"/>
    <w:rsid w:val="54448AB4"/>
    <w:rsid w:val="54665EAC"/>
    <w:rsid w:val="547A8301"/>
    <w:rsid w:val="54BAD58D"/>
    <w:rsid w:val="55262405"/>
    <w:rsid w:val="55299256"/>
    <w:rsid w:val="553029A4"/>
    <w:rsid w:val="5552A9D2"/>
    <w:rsid w:val="562B7F9A"/>
    <w:rsid w:val="56A3CB3A"/>
    <w:rsid w:val="56A8CDFD"/>
    <w:rsid w:val="56E5024F"/>
    <w:rsid w:val="56E77832"/>
    <w:rsid w:val="56EC8F3E"/>
    <w:rsid w:val="57E9515E"/>
    <w:rsid w:val="582874FC"/>
    <w:rsid w:val="58294921"/>
    <w:rsid w:val="5891C6AB"/>
    <w:rsid w:val="58E32274"/>
    <w:rsid w:val="58E7E8D7"/>
    <w:rsid w:val="58F3F06F"/>
    <w:rsid w:val="58FB039E"/>
    <w:rsid w:val="597C5123"/>
    <w:rsid w:val="599123B5"/>
    <w:rsid w:val="5997CAE2"/>
    <w:rsid w:val="59D3C64B"/>
    <w:rsid w:val="5A24A43C"/>
    <w:rsid w:val="5A41A602"/>
    <w:rsid w:val="5A538E5A"/>
    <w:rsid w:val="5AB52188"/>
    <w:rsid w:val="5B0038AF"/>
    <w:rsid w:val="5B2EB4EA"/>
    <w:rsid w:val="5B4136C1"/>
    <w:rsid w:val="5B55CC05"/>
    <w:rsid w:val="5B7ABC47"/>
    <w:rsid w:val="5BAD8029"/>
    <w:rsid w:val="5C3936AF"/>
    <w:rsid w:val="5C426A65"/>
    <w:rsid w:val="5C6D2403"/>
    <w:rsid w:val="5CA12EC6"/>
    <w:rsid w:val="5CA2F68D"/>
    <w:rsid w:val="5CA8D970"/>
    <w:rsid w:val="5D1A0EE6"/>
    <w:rsid w:val="5D307F96"/>
    <w:rsid w:val="5D3BAC7F"/>
    <w:rsid w:val="5D3CE8E8"/>
    <w:rsid w:val="5D64E64E"/>
    <w:rsid w:val="5D6709E2"/>
    <w:rsid w:val="5D7727E7"/>
    <w:rsid w:val="5D7857E4"/>
    <w:rsid w:val="5D89D02B"/>
    <w:rsid w:val="5DAC80D2"/>
    <w:rsid w:val="5E12B0DF"/>
    <w:rsid w:val="5E4934E9"/>
    <w:rsid w:val="5E5FCF76"/>
    <w:rsid w:val="5E8A438D"/>
    <w:rsid w:val="5E905985"/>
    <w:rsid w:val="5F04FB4B"/>
    <w:rsid w:val="5F0FD6DB"/>
    <w:rsid w:val="5F264C1D"/>
    <w:rsid w:val="5F3CCDBE"/>
    <w:rsid w:val="5F5D6F47"/>
    <w:rsid w:val="5F7A32D8"/>
    <w:rsid w:val="60096E0B"/>
    <w:rsid w:val="60116B22"/>
    <w:rsid w:val="605DC603"/>
    <w:rsid w:val="607A1A34"/>
    <w:rsid w:val="60AA23FF"/>
    <w:rsid w:val="60C4D628"/>
    <w:rsid w:val="60C79ED9"/>
    <w:rsid w:val="60E86253"/>
    <w:rsid w:val="612648A7"/>
    <w:rsid w:val="615F73E7"/>
    <w:rsid w:val="61D64B4A"/>
    <w:rsid w:val="61F68F37"/>
    <w:rsid w:val="621424DF"/>
    <w:rsid w:val="62794310"/>
    <w:rsid w:val="62992D80"/>
    <w:rsid w:val="62AAA43A"/>
    <w:rsid w:val="630ABBE5"/>
    <w:rsid w:val="630BC094"/>
    <w:rsid w:val="637B6A2D"/>
    <w:rsid w:val="63AE70CC"/>
    <w:rsid w:val="6404FC5E"/>
    <w:rsid w:val="6473F91F"/>
    <w:rsid w:val="648913CC"/>
    <w:rsid w:val="648E8170"/>
    <w:rsid w:val="65056B7B"/>
    <w:rsid w:val="658F6130"/>
    <w:rsid w:val="659EEE97"/>
    <w:rsid w:val="66005D4A"/>
    <w:rsid w:val="66212CA8"/>
    <w:rsid w:val="664CC1BD"/>
    <w:rsid w:val="6696C852"/>
    <w:rsid w:val="66C9B0DA"/>
    <w:rsid w:val="66CA89D1"/>
    <w:rsid w:val="67975611"/>
    <w:rsid w:val="683135D3"/>
    <w:rsid w:val="68BBB37F"/>
    <w:rsid w:val="68DE193B"/>
    <w:rsid w:val="6958F2E6"/>
    <w:rsid w:val="6962A1A2"/>
    <w:rsid w:val="6972442D"/>
    <w:rsid w:val="697FC886"/>
    <w:rsid w:val="699F890A"/>
    <w:rsid w:val="69EAF89D"/>
    <w:rsid w:val="69F2CCA1"/>
    <w:rsid w:val="6A2AEB5C"/>
    <w:rsid w:val="6A408711"/>
    <w:rsid w:val="6A46B5F8"/>
    <w:rsid w:val="6AD6AC86"/>
    <w:rsid w:val="6AE28359"/>
    <w:rsid w:val="6B42A698"/>
    <w:rsid w:val="6B5E2EEA"/>
    <w:rsid w:val="6B8AA074"/>
    <w:rsid w:val="6BB4051D"/>
    <w:rsid w:val="6C3CA953"/>
    <w:rsid w:val="6C963D20"/>
    <w:rsid w:val="6CABB935"/>
    <w:rsid w:val="6CAE61A9"/>
    <w:rsid w:val="6CC1D839"/>
    <w:rsid w:val="6D22104E"/>
    <w:rsid w:val="6D8A5C9B"/>
    <w:rsid w:val="6DBB07FE"/>
    <w:rsid w:val="6DC13044"/>
    <w:rsid w:val="6DED3639"/>
    <w:rsid w:val="6DFAE97F"/>
    <w:rsid w:val="6DFB275A"/>
    <w:rsid w:val="6E38D6D8"/>
    <w:rsid w:val="6E52EBEB"/>
    <w:rsid w:val="6E5C70AE"/>
    <w:rsid w:val="6EA8BCD2"/>
    <w:rsid w:val="6F030095"/>
    <w:rsid w:val="6F3C7F7B"/>
    <w:rsid w:val="6F3E369A"/>
    <w:rsid w:val="6F848986"/>
    <w:rsid w:val="6F9E9FCF"/>
    <w:rsid w:val="7006F27D"/>
    <w:rsid w:val="70246A97"/>
    <w:rsid w:val="7037C7B6"/>
    <w:rsid w:val="703BCDE6"/>
    <w:rsid w:val="7087802B"/>
    <w:rsid w:val="708785EF"/>
    <w:rsid w:val="70ABD081"/>
    <w:rsid w:val="70BCDCF5"/>
    <w:rsid w:val="70E0460F"/>
    <w:rsid w:val="70FCFAD7"/>
    <w:rsid w:val="722F959E"/>
    <w:rsid w:val="7266FD22"/>
    <w:rsid w:val="728FA19C"/>
    <w:rsid w:val="72A0ED4A"/>
    <w:rsid w:val="72A7B2B0"/>
    <w:rsid w:val="72D4F6FF"/>
    <w:rsid w:val="72F217E7"/>
    <w:rsid w:val="73974F6F"/>
    <w:rsid w:val="73FD15C5"/>
    <w:rsid w:val="7453046E"/>
    <w:rsid w:val="7473DD67"/>
    <w:rsid w:val="74F9692F"/>
    <w:rsid w:val="75367490"/>
    <w:rsid w:val="75999F21"/>
    <w:rsid w:val="75B462D9"/>
    <w:rsid w:val="75E8D2B7"/>
    <w:rsid w:val="761C18CF"/>
    <w:rsid w:val="7655C820"/>
    <w:rsid w:val="76651F72"/>
    <w:rsid w:val="7666FCD1"/>
    <w:rsid w:val="77418E8A"/>
    <w:rsid w:val="77773B5E"/>
    <w:rsid w:val="77B906B3"/>
    <w:rsid w:val="78265B5C"/>
    <w:rsid w:val="78A4095F"/>
    <w:rsid w:val="790C450E"/>
    <w:rsid w:val="79BE9B3E"/>
    <w:rsid w:val="79E41376"/>
    <w:rsid w:val="79EC4187"/>
    <w:rsid w:val="79F9FDEF"/>
    <w:rsid w:val="7A29A5CE"/>
    <w:rsid w:val="7A43D9BB"/>
    <w:rsid w:val="7AA0AA73"/>
    <w:rsid w:val="7AA9BA10"/>
    <w:rsid w:val="7AAFF848"/>
    <w:rsid w:val="7AEE45B3"/>
    <w:rsid w:val="7B45884D"/>
    <w:rsid w:val="7B652DB8"/>
    <w:rsid w:val="7B6948E1"/>
    <w:rsid w:val="7BE1A64F"/>
    <w:rsid w:val="7C0612CE"/>
    <w:rsid w:val="7C4D0DD6"/>
    <w:rsid w:val="7C6F6AF4"/>
    <w:rsid w:val="7C7F7778"/>
    <w:rsid w:val="7CC6058B"/>
    <w:rsid w:val="7D35B5B2"/>
    <w:rsid w:val="7DA6BD29"/>
    <w:rsid w:val="7E1B50A1"/>
    <w:rsid w:val="7E674105"/>
    <w:rsid w:val="7E9D08F9"/>
    <w:rsid w:val="7EBDECC8"/>
    <w:rsid w:val="7FC7661C"/>
    <w:rsid w:val="7FF43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E7896"/>
  <w15:chartTrackingRefBased/>
  <w15:docId w15:val="{800D120C-FFDF-4765-9580-C52E72E9C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66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566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uiPriority w:val="9"/>
    <w:unhideWhenUsed/>
    <w:qFormat/>
    <w:rsid w:val="40914181"/>
    <w:pPr>
      <w:keepNext/>
      <w:keepLines/>
      <w:spacing w:before="160" w:after="80"/>
      <w:outlineLvl w:val="2"/>
    </w:pPr>
    <w:rPr>
      <w:rFonts w:eastAsiaTheme="minorEastAsia" w:cstheme="majorEastAsia"/>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acimagecontainer">
    <w:name w:val="wacimagecontainer"/>
    <w:basedOn w:val="DefaultParagraphFont"/>
    <w:rsid w:val="001F0D4A"/>
  </w:style>
  <w:style w:type="paragraph" w:styleId="Title">
    <w:name w:val="Title"/>
    <w:basedOn w:val="Normal"/>
    <w:next w:val="Normal"/>
    <w:link w:val="TitleChar"/>
    <w:uiPriority w:val="10"/>
    <w:qFormat/>
    <w:rsid w:val="001F0D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D4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C566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C566E"/>
    <w:pPr>
      <w:outlineLvl w:val="9"/>
    </w:pPr>
    <w:rPr>
      <w:kern w:val="0"/>
      <w:lang w:eastAsia="en-GB"/>
      <w14:ligatures w14:val="none"/>
    </w:rPr>
  </w:style>
  <w:style w:type="paragraph" w:styleId="TOC1">
    <w:name w:val="toc 1"/>
    <w:basedOn w:val="Normal"/>
    <w:next w:val="Normal"/>
    <w:autoRedefine/>
    <w:uiPriority w:val="39"/>
    <w:unhideWhenUsed/>
    <w:rsid w:val="000C566E"/>
    <w:pPr>
      <w:spacing w:after="100"/>
    </w:pPr>
  </w:style>
  <w:style w:type="character" w:styleId="Hyperlink">
    <w:name w:val="Hyperlink"/>
    <w:basedOn w:val="DefaultParagraphFont"/>
    <w:uiPriority w:val="99"/>
    <w:unhideWhenUsed/>
    <w:rsid w:val="000C566E"/>
    <w:rPr>
      <w:color w:val="0563C1" w:themeColor="hyperlink"/>
      <w:u w:val="single"/>
    </w:rPr>
  </w:style>
  <w:style w:type="character" w:customStyle="1" w:styleId="Heading2Char">
    <w:name w:val="Heading 2 Char"/>
    <w:basedOn w:val="DefaultParagraphFont"/>
    <w:link w:val="Heading2"/>
    <w:uiPriority w:val="9"/>
    <w:rsid w:val="000C566E"/>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2A2F"/>
    <w:pPr>
      <w:spacing w:after="100"/>
      <w:ind w:left="220"/>
    </w:pPr>
  </w:style>
  <w:style w:type="table" w:styleId="TableGrid">
    <w:name w:val="Table Grid"/>
    <w:basedOn w:val="TableNormal"/>
    <w:uiPriority w:val="39"/>
    <w:rsid w:val="00E42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2A2F"/>
    <w:pPr>
      <w:ind w:left="720"/>
      <w:contextualSpacing/>
    </w:pPr>
  </w:style>
  <w:style w:type="paragraph" w:styleId="Caption">
    <w:name w:val="caption"/>
    <w:basedOn w:val="Normal"/>
    <w:next w:val="Normal"/>
    <w:uiPriority w:val="35"/>
    <w:unhideWhenUsed/>
    <w:qFormat/>
    <w:rsid w:val="00223A5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74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6CF"/>
  </w:style>
  <w:style w:type="paragraph" w:styleId="Footer">
    <w:name w:val="footer"/>
    <w:basedOn w:val="Normal"/>
    <w:link w:val="FooterChar"/>
    <w:uiPriority w:val="99"/>
    <w:unhideWhenUsed/>
    <w:rsid w:val="00974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6CF"/>
  </w:style>
  <w:style w:type="paragraph" w:customStyle="1" w:styleId="ZRDPFieldName">
    <w:name w:val="Z RDP Field Name"/>
    <w:basedOn w:val="Normal"/>
    <w:uiPriority w:val="8"/>
    <w:semiHidden/>
    <w:rsid w:val="000128A4"/>
    <w:pPr>
      <w:spacing w:before="40" w:after="40" w:line="240" w:lineRule="auto"/>
      <w:contextualSpacing/>
    </w:pPr>
    <w:rPr>
      <w:rFonts w:ascii="Arial" w:eastAsia="Times New Roman" w:hAnsi="Arial" w:cs="Times New Roman"/>
      <w:b/>
      <w:kern w:val="0"/>
      <w:sz w:val="20"/>
      <w:szCs w:val="20"/>
      <w:lang w:eastAsia="en-GB"/>
      <w14:ligatures w14:val="none"/>
    </w:rPr>
  </w:style>
  <w:style w:type="paragraph" w:customStyle="1" w:styleId="ZRDPFieldValue">
    <w:name w:val="Z RDP Field Value"/>
    <w:basedOn w:val="Normal"/>
    <w:uiPriority w:val="8"/>
    <w:semiHidden/>
    <w:rsid w:val="000128A4"/>
    <w:pPr>
      <w:spacing w:before="40" w:after="40" w:line="240" w:lineRule="auto"/>
      <w:contextualSpacing/>
    </w:pPr>
    <w:rPr>
      <w:rFonts w:ascii="Arial" w:eastAsia="Times New Roman" w:hAnsi="Arial" w:cs="Times New Roman"/>
      <w:kern w:val="0"/>
      <w:sz w:val="20"/>
      <w:szCs w:val="20"/>
      <w:lang w:eastAsia="en-GB"/>
      <w14:ligatures w14:val="none"/>
    </w:rPr>
  </w:style>
  <w:style w:type="character" w:styleId="PlaceholderText">
    <w:name w:val="Placeholder Text"/>
    <w:basedOn w:val="DefaultParagraphFont"/>
    <w:uiPriority w:val="99"/>
    <w:semiHidden/>
    <w:rsid w:val="000128A4"/>
    <w:rPr>
      <w:vanish/>
      <w:color w:val="808080"/>
    </w:rPr>
  </w:style>
  <w:style w:type="character" w:styleId="CommentReference">
    <w:name w:val="annotation reference"/>
    <w:basedOn w:val="DefaultParagraphFont"/>
    <w:uiPriority w:val="99"/>
    <w:semiHidden/>
    <w:unhideWhenUsed/>
    <w:rsid w:val="00952914"/>
    <w:rPr>
      <w:sz w:val="16"/>
      <w:szCs w:val="16"/>
    </w:rPr>
  </w:style>
  <w:style w:type="paragraph" w:styleId="CommentText">
    <w:name w:val="annotation text"/>
    <w:basedOn w:val="Normal"/>
    <w:link w:val="CommentTextChar"/>
    <w:uiPriority w:val="99"/>
    <w:unhideWhenUsed/>
    <w:rsid w:val="00952914"/>
    <w:pPr>
      <w:spacing w:line="240" w:lineRule="auto"/>
    </w:pPr>
    <w:rPr>
      <w:sz w:val="20"/>
      <w:szCs w:val="20"/>
    </w:rPr>
  </w:style>
  <w:style w:type="character" w:customStyle="1" w:styleId="CommentTextChar">
    <w:name w:val="Comment Text Char"/>
    <w:basedOn w:val="DefaultParagraphFont"/>
    <w:link w:val="CommentText"/>
    <w:uiPriority w:val="99"/>
    <w:rsid w:val="00952914"/>
    <w:rPr>
      <w:sz w:val="20"/>
      <w:szCs w:val="20"/>
    </w:rPr>
  </w:style>
  <w:style w:type="paragraph" w:styleId="CommentSubject">
    <w:name w:val="annotation subject"/>
    <w:basedOn w:val="CommentText"/>
    <w:next w:val="CommentText"/>
    <w:link w:val="CommentSubjectChar"/>
    <w:uiPriority w:val="99"/>
    <w:semiHidden/>
    <w:unhideWhenUsed/>
    <w:rsid w:val="00952914"/>
    <w:rPr>
      <w:b/>
      <w:bCs/>
    </w:rPr>
  </w:style>
  <w:style w:type="character" w:customStyle="1" w:styleId="CommentSubjectChar">
    <w:name w:val="Comment Subject Char"/>
    <w:basedOn w:val="CommentTextChar"/>
    <w:link w:val="CommentSubject"/>
    <w:uiPriority w:val="99"/>
    <w:semiHidden/>
    <w:rsid w:val="00952914"/>
    <w:rPr>
      <w:b/>
      <w:bCs/>
      <w:sz w:val="20"/>
      <w:szCs w:val="20"/>
    </w:rPr>
  </w:style>
  <w:style w:type="paragraph" w:styleId="TOC3">
    <w:name w:val="toc 3"/>
    <w:basedOn w:val="Normal"/>
    <w:next w:val="Normal"/>
    <w:autoRedefine/>
    <w:uiPriority w:val="39"/>
    <w:unhideWhenUsed/>
    <w:rsid w:val="004B5616"/>
    <w:pPr>
      <w:spacing w:after="100"/>
      <w:ind w:left="440"/>
    </w:pPr>
  </w:style>
  <w:style w:type="paragraph" w:styleId="TableofFigures">
    <w:name w:val="table of figures"/>
    <w:basedOn w:val="Normal"/>
    <w:next w:val="Normal"/>
    <w:uiPriority w:val="99"/>
    <w:unhideWhenUsed/>
    <w:rsid w:val="00B00194"/>
    <w:pPr>
      <w:spacing w:after="0"/>
    </w:pPr>
  </w:style>
  <w:style w:type="paragraph" w:styleId="BodyText3">
    <w:name w:val="Body Text 3"/>
    <w:basedOn w:val="Normal"/>
    <w:link w:val="BodyText3Char"/>
    <w:semiHidden/>
    <w:unhideWhenUsed/>
    <w:rsid w:val="00FD1B0B"/>
    <w:pPr>
      <w:spacing w:after="0" w:line="360" w:lineRule="auto"/>
      <w:jc w:val="both"/>
    </w:pPr>
    <w:rPr>
      <w:rFonts w:ascii="Arial" w:eastAsia="Times New Roman" w:hAnsi="Arial" w:cs="Times New Roman"/>
      <w:kern w:val="0"/>
      <w:sz w:val="28"/>
      <w:szCs w:val="24"/>
      <w:lang w:eastAsia="en-GB"/>
      <w14:ligatures w14:val="none"/>
    </w:rPr>
  </w:style>
  <w:style w:type="character" w:customStyle="1" w:styleId="BodyText3Char">
    <w:name w:val="Body Text 3 Char"/>
    <w:basedOn w:val="DefaultParagraphFont"/>
    <w:link w:val="BodyText3"/>
    <w:semiHidden/>
    <w:rsid w:val="00FD1B0B"/>
    <w:rPr>
      <w:rFonts w:ascii="Arial" w:eastAsia="Times New Roman" w:hAnsi="Arial" w:cs="Times New Roman"/>
      <w:kern w:val="0"/>
      <w:sz w:val="28"/>
      <w:szCs w:val="24"/>
      <w:lang w:eastAsia="en-GB"/>
      <w14:ligatures w14:val="none"/>
    </w:rPr>
  </w:style>
  <w:style w:type="paragraph" w:styleId="Bibliography">
    <w:name w:val="Bibliography"/>
    <w:basedOn w:val="Normal"/>
    <w:next w:val="Normal"/>
    <w:uiPriority w:val="37"/>
    <w:unhideWhenUsed/>
    <w:rsid w:val="003D3A39"/>
  </w:style>
  <w:style w:type="paragraph" w:styleId="Revision">
    <w:name w:val="Revision"/>
    <w:hidden/>
    <w:uiPriority w:val="99"/>
    <w:semiHidden/>
    <w:rsid w:val="008F519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4297">
      <w:bodyDiv w:val="1"/>
      <w:marLeft w:val="0"/>
      <w:marRight w:val="0"/>
      <w:marTop w:val="0"/>
      <w:marBottom w:val="0"/>
      <w:divBdr>
        <w:top w:val="none" w:sz="0" w:space="0" w:color="auto"/>
        <w:left w:val="none" w:sz="0" w:space="0" w:color="auto"/>
        <w:bottom w:val="none" w:sz="0" w:space="0" w:color="auto"/>
        <w:right w:val="none" w:sz="0" w:space="0" w:color="auto"/>
      </w:divBdr>
    </w:div>
    <w:div w:id="7754756">
      <w:bodyDiv w:val="1"/>
      <w:marLeft w:val="0"/>
      <w:marRight w:val="0"/>
      <w:marTop w:val="0"/>
      <w:marBottom w:val="0"/>
      <w:divBdr>
        <w:top w:val="none" w:sz="0" w:space="0" w:color="auto"/>
        <w:left w:val="none" w:sz="0" w:space="0" w:color="auto"/>
        <w:bottom w:val="none" w:sz="0" w:space="0" w:color="auto"/>
        <w:right w:val="none" w:sz="0" w:space="0" w:color="auto"/>
      </w:divBdr>
    </w:div>
    <w:div w:id="36777983">
      <w:bodyDiv w:val="1"/>
      <w:marLeft w:val="0"/>
      <w:marRight w:val="0"/>
      <w:marTop w:val="0"/>
      <w:marBottom w:val="0"/>
      <w:divBdr>
        <w:top w:val="none" w:sz="0" w:space="0" w:color="auto"/>
        <w:left w:val="none" w:sz="0" w:space="0" w:color="auto"/>
        <w:bottom w:val="none" w:sz="0" w:space="0" w:color="auto"/>
        <w:right w:val="none" w:sz="0" w:space="0" w:color="auto"/>
      </w:divBdr>
    </w:div>
    <w:div w:id="36902437">
      <w:bodyDiv w:val="1"/>
      <w:marLeft w:val="0"/>
      <w:marRight w:val="0"/>
      <w:marTop w:val="0"/>
      <w:marBottom w:val="0"/>
      <w:divBdr>
        <w:top w:val="none" w:sz="0" w:space="0" w:color="auto"/>
        <w:left w:val="none" w:sz="0" w:space="0" w:color="auto"/>
        <w:bottom w:val="none" w:sz="0" w:space="0" w:color="auto"/>
        <w:right w:val="none" w:sz="0" w:space="0" w:color="auto"/>
      </w:divBdr>
    </w:div>
    <w:div w:id="49698603">
      <w:bodyDiv w:val="1"/>
      <w:marLeft w:val="0"/>
      <w:marRight w:val="0"/>
      <w:marTop w:val="0"/>
      <w:marBottom w:val="0"/>
      <w:divBdr>
        <w:top w:val="none" w:sz="0" w:space="0" w:color="auto"/>
        <w:left w:val="none" w:sz="0" w:space="0" w:color="auto"/>
        <w:bottom w:val="none" w:sz="0" w:space="0" w:color="auto"/>
        <w:right w:val="none" w:sz="0" w:space="0" w:color="auto"/>
      </w:divBdr>
    </w:div>
    <w:div w:id="54206171">
      <w:bodyDiv w:val="1"/>
      <w:marLeft w:val="0"/>
      <w:marRight w:val="0"/>
      <w:marTop w:val="0"/>
      <w:marBottom w:val="0"/>
      <w:divBdr>
        <w:top w:val="none" w:sz="0" w:space="0" w:color="auto"/>
        <w:left w:val="none" w:sz="0" w:space="0" w:color="auto"/>
        <w:bottom w:val="none" w:sz="0" w:space="0" w:color="auto"/>
        <w:right w:val="none" w:sz="0" w:space="0" w:color="auto"/>
      </w:divBdr>
    </w:div>
    <w:div w:id="59183331">
      <w:bodyDiv w:val="1"/>
      <w:marLeft w:val="0"/>
      <w:marRight w:val="0"/>
      <w:marTop w:val="0"/>
      <w:marBottom w:val="0"/>
      <w:divBdr>
        <w:top w:val="none" w:sz="0" w:space="0" w:color="auto"/>
        <w:left w:val="none" w:sz="0" w:space="0" w:color="auto"/>
        <w:bottom w:val="none" w:sz="0" w:space="0" w:color="auto"/>
        <w:right w:val="none" w:sz="0" w:space="0" w:color="auto"/>
      </w:divBdr>
    </w:div>
    <w:div w:id="70393920">
      <w:bodyDiv w:val="1"/>
      <w:marLeft w:val="0"/>
      <w:marRight w:val="0"/>
      <w:marTop w:val="0"/>
      <w:marBottom w:val="0"/>
      <w:divBdr>
        <w:top w:val="none" w:sz="0" w:space="0" w:color="auto"/>
        <w:left w:val="none" w:sz="0" w:space="0" w:color="auto"/>
        <w:bottom w:val="none" w:sz="0" w:space="0" w:color="auto"/>
        <w:right w:val="none" w:sz="0" w:space="0" w:color="auto"/>
      </w:divBdr>
    </w:div>
    <w:div w:id="74134595">
      <w:bodyDiv w:val="1"/>
      <w:marLeft w:val="0"/>
      <w:marRight w:val="0"/>
      <w:marTop w:val="0"/>
      <w:marBottom w:val="0"/>
      <w:divBdr>
        <w:top w:val="none" w:sz="0" w:space="0" w:color="auto"/>
        <w:left w:val="none" w:sz="0" w:space="0" w:color="auto"/>
        <w:bottom w:val="none" w:sz="0" w:space="0" w:color="auto"/>
        <w:right w:val="none" w:sz="0" w:space="0" w:color="auto"/>
      </w:divBdr>
    </w:div>
    <w:div w:id="78643373">
      <w:bodyDiv w:val="1"/>
      <w:marLeft w:val="0"/>
      <w:marRight w:val="0"/>
      <w:marTop w:val="0"/>
      <w:marBottom w:val="0"/>
      <w:divBdr>
        <w:top w:val="none" w:sz="0" w:space="0" w:color="auto"/>
        <w:left w:val="none" w:sz="0" w:space="0" w:color="auto"/>
        <w:bottom w:val="none" w:sz="0" w:space="0" w:color="auto"/>
        <w:right w:val="none" w:sz="0" w:space="0" w:color="auto"/>
      </w:divBdr>
    </w:div>
    <w:div w:id="79298891">
      <w:bodyDiv w:val="1"/>
      <w:marLeft w:val="0"/>
      <w:marRight w:val="0"/>
      <w:marTop w:val="0"/>
      <w:marBottom w:val="0"/>
      <w:divBdr>
        <w:top w:val="none" w:sz="0" w:space="0" w:color="auto"/>
        <w:left w:val="none" w:sz="0" w:space="0" w:color="auto"/>
        <w:bottom w:val="none" w:sz="0" w:space="0" w:color="auto"/>
        <w:right w:val="none" w:sz="0" w:space="0" w:color="auto"/>
      </w:divBdr>
    </w:div>
    <w:div w:id="83579346">
      <w:bodyDiv w:val="1"/>
      <w:marLeft w:val="0"/>
      <w:marRight w:val="0"/>
      <w:marTop w:val="0"/>
      <w:marBottom w:val="0"/>
      <w:divBdr>
        <w:top w:val="none" w:sz="0" w:space="0" w:color="auto"/>
        <w:left w:val="none" w:sz="0" w:space="0" w:color="auto"/>
        <w:bottom w:val="none" w:sz="0" w:space="0" w:color="auto"/>
        <w:right w:val="none" w:sz="0" w:space="0" w:color="auto"/>
      </w:divBdr>
    </w:div>
    <w:div w:id="84959160">
      <w:bodyDiv w:val="1"/>
      <w:marLeft w:val="0"/>
      <w:marRight w:val="0"/>
      <w:marTop w:val="0"/>
      <w:marBottom w:val="0"/>
      <w:divBdr>
        <w:top w:val="none" w:sz="0" w:space="0" w:color="auto"/>
        <w:left w:val="none" w:sz="0" w:space="0" w:color="auto"/>
        <w:bottom w:val="none" w:sz="0" w:space="0" w:color="auto"/>
        <w:right w:val="none" w:sz="0" w:space="0" w:color="auto"/>
      </w:divBdr>
    </w:div>
    <w:div w:id="85199496">
      <w:bodyDiv w:val="1"/>
      <w:marLeft w:val="0"/>
      <w:marRight w:val="0"/>
      <w:marTop w:val="0"/>
      <w:marBottom w:val="0"/>
      <w:divBdr>
        <w:top w:val="none" w:sz="0" w:space="0" w:color="auto"/>
        <w:left w:val="none" w:sz="0" w:space="0" w:color="auto"/>
        <w:bottom w:val="none" w:sz="0" w:space="0" w:color="auto"/>
        <w:right w:val="none" w:sz="0" w:space="0" w:color="auto"/>
      </w:divBdr>
    </w:div>
    <w:div w:id="87234622">
      <w:bodyDiv w:val="1"/>
      <w:marLeft w:val="0"/>
      <w:marRight w:val="0"/>
      <w:marTop w:val="0"/>
      <w:marBottom w:val="0"/>
      <w:divBdr>
        <w:top w:val="none" w:sz="0" w:space="0" w:color="auto"/>
        <w:left w:val="none" w:sz="0" w:space="0" w:color="auto"/>
        <w:bottom w:val="none" w:sz="0" w:space="0" w:color="auto"/>
        <w:right w:val="none" w:sz="0" w:space="0" w:color="auto"/>
      </w:divBdr>
    </w:div>
    <w:div w:id="129714317">
      <w:bodyDiv w:val="1"/>
      <w:marLeft w:val="0"/>
      <w:marRight w:val="0"/>
      <w:marTop w:val="0"/>
      <w:marBottom w:val="0"/>
      <w:divBdr>
        <w:top w:val="none" w:sz="0" w:space="0" w:color="auto"/>
        <w:left w:val="none" w:sz="0" w:space="0" w:color="auto"/>
        <w:bottom w:val="none" w:sz="0" w:space="0" w:color="auto"/>
        <w:right w:val="none" w:sz="0" w:space="0" w:color="auto"/>
      </w:divBdr>
    </w:div>
    <w:div w:id="131675565">
      <w:bodyDiv w:val="1"/>
      <w:marLeft w:val="0"/>
      <w:marRight w:val="0"/>
      <w:marTop w:val="0"/>
      <w:marBottom w:val="0"/>
      <w:divBdr>
        <w:top w:val="none" w:sz="0" w:space="0" w:color="auto"/>
        <w:left w:val="none" w:sz="0" w:space="0" w:color="auto"/>
        <w:bottom w:val="none" w:sz="0" w:space="0" w:color="auto"/>
        <w:right w:val="none" w:sz="0" w:space="0" w:color="auto"/>
      </w:divBdr>
    </w:div>
    <w:div w:id="134571492">
      <w:bodyDiv w:val="1"/>
      <w:marLeft w:val="0"/>
      <w:marRight w:val="0"/>
      <w:marTop w:val="0"/>
      <w:marBottom w:val="0"/>
      <w:divBdr>
        <w:top w:val="none" w:sz="0" w:space="0" w:color="auto"/>
        <w:left w:val="none" w:sz="0" w:space="0" w:color="auto"/>
        <w:bottom w:val="none" w:sz="0" w:space="0" w:color="auto"/>
        <w:right w:val="none" w:sz="0" w:space="0" w:color="auto"/>
      </w:divBdr>
    </w:div>
    <w:div w:id="145360333">
      <w:bodyDiv w:val="1"/>
      <w:marLeft w:val="0"/>
      <w:marRight w:val="0"/>
      <w:marTop w:val="0"/>
      <w:marBottom w:val="0"/>
      <w:divBdr>
        <w:top w:val="none" w:sz="0" w:space="0" w:color="auto"/>
        <w:left w:val="none" w:sz="0" w:space="0" w:color="auto"/>
        <w:bottom w:val="none" w:sz="0" w:space="0" w:color="auto"/>
        <w:right w:val="none" w:sz="0" w:space="0" w:color="auto"/>
      </w:divBdr>
    </w:div>
    <w:div w:id="152186550">
      <w:bodyDiv w:val="1"/>
      <w:marLeft w:val="0"/>
      <w:marRight w:val="0"/>
      <w:marTop w:val="0"/>
      <w:marBottom w:val="0"/>
      <w:divBdr>
        <w:top w:val="none" w:sz="0" w:space="0" w:color="auto"/>
        <w:left w:val="none" w:sz="0" w:space="0" w:color="auto"/>
        <w:bottom w:val="none" w:sz="0" w:space="0" w:color="auto"/>
        <w:right w:val="none" w:sz="0" w:space="0" w:color="auto"/>
      </w:divBdr>
    </w:div>
    <w:div w:id="170922619">
      <w:bodyDiv w:val="1"/>
      <w:marLeft w:val="0"/>
      <w:marRight w:val="0"/>
      <w:marTop w:val="0"/>
      <w:marBottom w:val="0"/>
      <w:divBdr>
        <w:top w:val="none" w:sz="0" w:space="0" w:color="auto"/>
        <w:left w:val="none" w:sz="0" w:space="0" w:color="auto"/>
        <w:bottom w:val="none" w:sz="0" w:space="0" w:color="auto"/>
        <w:right w:val="none" w:sz="0" w:space="0" w:color="auto"/>
      </w:divBdr>
    </w:div>
    <w:div w:id="182672155">
      <w:bodyDiv w:val="1"/>
      <w:marLeft w:val="0"/>
      <w:marRight w:val="0"/>
      <w:marTop w:val="0"/>
      <w:marBottom w:val="0"/>
      <w:divBdr>
        <w:top w:val="none" w:sz="0" w:space="0" w:color="auto"/>
        <w:left w:val="none" w:sz="0" w:space="0" w:color="auto"/>
        <w:bottom w:val="none" w:sz="0" w:space="0" w:color="auto"/>
        <w:right w:val="none" w:sz="0" w:space="0" w:color="auto"/>
      </w:divBdr>
    </w:div>
    <w:div w:id="189612605">
      <w:bodyDiv w:val="1"/>
      <w:marLeft w:val="0"/>
      <w:marRight w:val="0"/>
      <w:marTop w:val="0"/>
      <w:marBottom w:val="0"/>
      <w:divBdr>
        <w:top w:val="none" w:sz="0" w:space="0" w:color="auto"/>
        <w:left w:val="none" w:sz="0" w:space="0" w:color="auto"/>
        <w:bottom w:val="none" w:sz="0" w:space="0" w:color="auto"/>
        <w:right w:val="none" w:sz="0" w:space="0" w:color="auto"/>
      </w:divBdr>
    </w:div>
    <w:div w:id="190144830">
      <w:bodyDiv w:val="1"/>
      <w:marLeft w:val="0"/>
      <w:marRight w:val="0"/>
      <w:marTop w:val="0"/>
      <w:marBottom w:val="0"/>
      <w:divBdr>
        <w:top w:val="none" w:sz="0" w:space="0" w:color="auto"/>
        <w:left w:val="none" w:sz="0" w:space="0" w:color="auto"/>
        <w:bottom w:val="none" w:sz="0" w:space="0" w:color="auto"/>
        <w:right w:val="none" w:sz="0" w:space="0" w:color="auto"/>
      </w:divBdr>
    </w:div>
    <w:div w:id="199245896">
      <w:bodyDiv w:val="1"/>
      <w:marLeft w:val="0"/>
      <w:marRight w:val="0"/>
      <w:marTop w:val="0"/>
      <w:marBottom w:val="0"/>
      <w:divBdr>
        <w:top w:val="none" w:sz="0" w:space="0" w:color="auto"/>
        <w:left w:val="none" w:sz="0" w:space="0" w:color="auto"/>
        <w:bottom w:val="none" w:sz="0" w:space="0" w:color="auto"/>
        <w:right w:val="none" w:sz="0" w:space="0" w:color="auto"/>
      </w:divBdr>
    </w:div>
    <w:div w:id="201720792">
      <w:bodyDiv w:val="1"/>
      <w:marLeft w:val="0"/>
      <w:marRight w:val="0"/>
      <w:marTop w:val="0"/>
      <w:marBottom w:val="0"/>
      <w:divBdr>
        <w:top w:val="none" w:sz="0" w:space="0" w:color="auto"/>
        <w:left w:val="none" w:sz="0" w:space="0" w:color="auto"/>
        <w:bottom w:val="none" w:sz="0" w:space="0" w:color="auto"/>
        <w:right w:val="none" w:sz="0" w:space="0" w:color="auto"/>
      </w:divBdr>
    </w:div>
    <w:div w:id="206845167">
      <w:bodyDiv w:val="1"/>
      <w:marLeft w:val="0"/>
      <w:marRight w:val="0"/>
      <w:marTop w:val="0"/>
      <w:marBottom w:val="0"/>
      <w:divBdr>
        <w:top w:val="none" w:sz="0" w:space="0" w:color="auto"/>
        <w:left w:val="none" w:sz="0" w:space="0" w:color="auto"/>
        <w:bottom w:val="none" w:sz="0" w:space="0" w:color="auto"/>
        <w:right w:val="none" w:sz="0" w:space="0" w:color="auto"/>
      </w:divBdr>
    </w:div>
    <w:div w:id="207880840">
      <w:bodyDiv w:val="1"/>
      <w:marLeft w:val="0"/>
      <w:marRight w:val="0"/>
      <w:marTop w:val="0"/>
      <w:marBottom w:val="0"/>
      <w:divBdr>
        <w:top w:val="none" w:sz="0" w:space="0" w:color="auto"/>
        <w:left w:val="none" w:sz="0" w:space="0" w:color="auto"/>
        <w:bottom w:val="none" w:sz="0" w:space="0" w:color="auto"/>
        <w:right w:val="none" w:sz="0" w:space="0" w:color="auto"/>
      </w:divBdr>
    </w:div>
    <w:div w:id="217132876">
      <w:bodyDiv w:val="1"/>
      <w:marLeft w:val="0"/>
      <w:marRight w:val="0"/>
      <w:marTop w:val="0"/>
      <w:marBottom w:val="0"/>
      <w:divBdr>
        <w:top w:val="none" w:sz="0" w:space="0" w:color="auto"/>
        <w:left w:val="none" w:sz="0" w:space="0" w:color="auto"/>
        <w:bottom w:val="none" w:sz="0" w:space="0" w:color="auto"/>
        <w:right w:val="none" w:sz="0" w:space="0" w:color="auto"/>
      </w:divBdr>
    </w:div>
    <w:div w:id="228150703">
      <w:bodyDiv w:val="1"/>
      <w:marLeft w:val="0"/>
      <w:marRight w:val="0"/>
      <w:marTop w:val="0"/>
      <w:marBottom w:val="0"/>
      <w:divBdr>
        <w:top w:val="none" w:sz="0" w:space="0" w:color="auto"/>
        <w:left w:val="none" w:sz="0" w:space="0" w:color="auto"/>
        <w:bottom w:val="none" w:sz="0" w:space="0" w:color="auto"/>
        <w:right w:val="none" w:sz="0" w:space="0" w:color="auto"/>
      </w:divBdr>
    </w:div>
    <w:div w:id="232932913">
      <w:bodyDiv w:val="1"/>
      <w:marLeft w:val="0"/>
      <w:marRight w:val="0"/>
      <w:marTop w:val="0"/>
      <w:marBottom w:val="0"/>
      <w:divBdr>
        <w:top w:val="none" w:sz="0" w:space="0" w:color="auto"/>
        <w:left w:val="none" w:sz="0" w:space="0" w:color="auto"/>
        <w:bottom w:val="none" w:sz="0" w:space="0" w:color="auto"/>
        <w:right w:val="none" w:sz="0" w:space="0" w:color="auto"/>
      </w:divBdr>
    </w:div>
    <w:div w:id="242183514">
      <w:bodyDiv w:val="1"/>
      <w:marLeft w:val="0"/>
      <w:marRight w:val="0"/>
      <w:marTop w:val="0"/>
      <w:marBottom w:val="0"/>
      <w:divBdr>
        <w:top w:val="none" w:sz="0" w:space="0" w:color="auto"/>
        <w:left w:val="none" w:sz="0" w:space="0" w:color="auto"/>
        <w:bottom w:val="none" w:sz="0" w:space="0" w:color="auto"/>
        <w:right w:val="none" w:sz="0" w:space="0" w:color="auto"/>
      </w:divBdr>
    </w:div>
    <w:div w:id="244723690">
      <w:bodyDiv w:val="1"/>
      <w:marLeft w:val="0"/>
      <w:marRight w:val="0"/>
      <w:marTop w:val="0"/>
      <w:marBottom w:val="0"/>
      <w:divBdr>
        <w:top w:val="none" w:sz="0" w:space="0" w:color="auto"/>
        <w:left w:val="none" w:sz="0" w:space="0" w:color="auto"/>
        <w:bottom w:val="none" w:sz="0" w:space="0" w:color="auto"/>
        <w:right w:val="none" w:sz="0" w:space="0" w:color="auto"/>
      </w:divBdr>
    </w:div>
    <w:div w:id="254553768">
      <w:bodyDiv w:val="1"/>
      <w:marLeft w:val="0"/>
      <w:marRight w:val="0"/>
      <w:marTop w:val="0"/>
      <w:marBottom w:val="0"/>
      <w:divBdr>
        <w:top w:val="none" w:sz="0" w:space="0" w:color="auto"/>
        <w:left w:val="none" w:sz="0" w:space="0" w:color="auto"/>
        <w:bottom w:val="none" w:sz="0" w:space="0" w:color="auto"/>
        <w:right w:val="none" w:sz="0" w:space="0" w:color="auto"/>
      </w:divBdr>
    </w:div>
    <w:div w:id="272710078">
      <w:bodyDiv w:val="1"/>
      <w:marLeft w:val="0"/>
      <w:marRight w:val="0"/>
      <w:marTop w:val="0"/>
      <w:marBottom w:val="0"/>
      <w:divBdr>
        <w:top w:val="none" w:sz="0" w:space="0" w:color="auto"/>
        <w:left w:val="none" w:sz="0" w:space="0" w:color="auto"/>
        <w:bottom w:val="none" w:sz="0" w:space="0" w:color="auto"/>
        <w:right w:val="none" w:sz="0" w:space="0" w:color="auto"/>
      </w:divBdr>
    </w:div>
    <w:div w:id="283317067">
      <w:bodyDiv w:val="1"/>
      <w:marLeft w:val="0"/>
      <w:marRight w:val="0"/>
      <w:marTop w:val="0"/>
      <w:marBottom w:val="0"/>
      <w:divBdr>
        <w:top w:val="none" w:sz="0" w:space="0" w:color="auto"/>
        <w:left w:val="none" w:sz="0" w:space="0" w:color="auto"/>
        <w:bottom w:val="none" w:sz="0" w:space="0" w:color="auto"/>
        <w:right w:val="none" w:sz="0" w:space="0" w:color="auto"/>
      </w:divBdr>
    </w:div>
    <w:div w:id="283661333">
      <w:bodyDiv w:val="1"/>
      <w:marLeft w:val="0"/>
      <w:marRight w:val="0"/>
      <w:marTop w:val="0"/>
      <w:marBottom w:val="0"/>
      <w:divBdr>
        <w:top w:val="none" w:sz="0" w:space="0" w:color="auto"/>
        <w:left w:val="none" w:sz="0" w:space="0" w:color="auto"/>
        <w:bottom w:val="none" w:sz="0" w:space="0" w:color="auto"/>
        <w:right w:val="none" w:sz="0" w:space="0" w:color="auto"/>
      </w:divBdr>
    </w:div>
    <w:div w:id="289019795">
      <w:bodyDiv w:val="1"/>
      <w:marLeft w:val="0"/>
      <w:marRight w:val="0"/>
      <w:marTop w:val="0"/>
      <w:marBottom w:val="0"/>
      <w:divBdr>
        <w:top w:val="none" w:sz="0" w:space="0" w:color="auto"/>
        <w:left w:val="none" w:sz="0" w:space="0" w:color="auto"/>
        <w:bottom w:val="none" w:sz="0" w:space="0" w:color="auto"/>
        <w:right w:val="none" w:sz="0" w:space="0" w:color="auto"/>
      </w:divBdr>
    </w:div>
    <w:div w:id="292519627">
      <w:bodyDiv w:val="1"/>
      <w:marLeft w:val="0"/>
      <w:marRight w:val="0"/>
      <w:marTop w:val="0"/>
      <w:marBottom w:val="0"/>
      <w:divBdr>
        <w:top w:val="none" w:sz="0" w:space="0" w:color="auto"/>
        <w:left w:val="none" w:sz="0" w:space="0" w:color="auto"/>
        <w:bottom w:val="none" w:sz="0" w:space="0" w:color="auto"/>
        <w:right w:val="none" w:sz="0" w:space="0" w:color="auto"/>
      </w:divBdr>
    </w:div>
    <w:div w:id="293490390">
      <w:bodyDiv w:val="1"/>
      <w:marLeft w:val="0"/>
      <w:marRight w:val="0"/>
      <w:marTop w:val="0"/>
      <w:marBottom w:val="0"/>
      <w:divBdr>
        <w:top w:val="none" w:sz="0" w:space="0" w:color="auto"/>
        <w:left w:val="none" w:sz="0" w:space="0" w:color="auto"/>
        <w:bottom w:val="none" w:sz="0" w:space="0" w:color="auto"/>
        <w:right w:val="none" w:sz="0" w:space="0" w:color="auto"/>
      </w:divBdr>
    </w:div>
    <w:div w:id="301083617">
      <w:bodyDiv w:val="1"/>
      <w:marLeft w:val="0"/>
      <w:marRight w:val="0"/>
      <w:marTop w:val="0"/>
      <w:marBottom w:val="0"/>
      <w:divBdr>
        <w:top w:val="none" w:sz="0" w:space="0" w:color="auto"/>
        <w:left w:val="none" w:sz="0" w:space="0" w:color="auto"/>
        <w:bottom w:val="none" w:sz="0" w:space="0" w:color="auto"/>
        <w:right w:val="none" w:sz="0" w:space="0" w:color="auto"/>
      </w:divBdr>
    </w:div>
    <w:div w:id="315842973">
      <w:bodyDiv w:val="1"/>
      <w:marLeft w:val="0"/>
      <w:marRight w:val="0"/>
      <w:marTop w:val="0"/>
      <w:marBottom w:val="0"/>
      <w:divBdr>
        <w:top w:val="none" w:sz="0" w:space="0" w:color="auto"/>
        <w:left w:val="none" w:sz="0" w:space="0" w:color="auto"/>
        <w:bottom w:val="none" w:sz="0" w:space="0" w:color="auto"/>
        <w:right w:val="none" w:sz="0" w:space="0" w:color="auto"/>
      </w:divBdr>
    </w:div>
    <w:div w:id="326327964">
      <w:bodyDiv w:val="1"/>
      <w:marLeft w:val="0"/>
      <w:marRight w:val="0"/>
      <w:marTop w:val="0"/>
      <w:marBottom w:val="0"/>
      <w:divBdr>
        <w:top w:val="none" w:sz="0" w:space="0" w:color="auto"/>
        <w:left w:val="none" w:sz="0" w:space="0" w:color="auto"/>
        <w:bottom w:val="none" w:sz="0" w:space="0" w:color="auto"/>
        <w:right w:val="none" w:sz="0" w:space="0" w:color="auto"/>
      </w:divBdr>
    </w:div>
    <w:div w:id="351688237">
      <w:bodyDiv w:val="1"/>
      <w:marLeft w:val="0"/>
      <w:marRight w:val="0"/>
      <w:marTop w:val="0"/>
      <w:marBottom w:val="0"/>
      <w:divBdr>
        <w:top w:val="none" w:sz="0" w:space="0" w:color="auto"/>
        <w:left w:val="none" w:sz="0" w:space="0" w:color="auto"/>
        <w:bottom w:val="none" w:sz="0" w:space="0" w:color="auto"/>
        <w:right w:val="none" w:sz="0" w:space="0" w:color="auto"/>
      </w:divBdr>
    </w:div>
    <w:div w:id="357856367">
      <w:bodyDiv w:val="1"/>
      <w:marLeft w:val="0"/>
      <w:marRight w:val="0"/>
      <w:marTop w:val="0"/>
      <w:marBottom w:val="0"/>
      <w:divBdr>
        <w:top w:val="none" w:sz="0" w:space="0" w:color="auto"/>
        <w:left w:val="none" w:sz="0" w:space="0" w:color="auto"/>
        <w:bottom w:val="none" w:sz="0" w:space="0" w:color="auto"/>
        <w:right w:val="none" w:sz="0" w:space="0" w:color="auto"/>
      </w:divBdr>
    </w:div>
    <w:div w:id="373896594">
      <w:bodyDiv w:val="1"/>
      <w:marLeft w:val="0"/>
      <w:marRight w:val="0"/>
      <w:marTop w:val="0"/>
      <w:marBottom w:val="0"/>
      <w:divBdr>
        <w:top w:val="none" w:sz="0" w:space="0" w:color="auto"/>
        <w:left w:val="none" w:sz="0" w:space="0" w:color="auto"/>
        <w:bottom w:val="none" w:sz="0" w:space="0" w:color="auto"/>
        <w:right w:val="none" w:sz="0" w:space="0" w:color="auto"/>
      </w:divBdr>
    </w:div>
    <w:div w:id="405537634">
      <w:bodyDiv w:val="1"/>
      <w:marLeft w:val="0"/>
      <w:marRight w:val="0"/>
      <w:marTop w:val="0"/>
      <w:marBottom w:val="0"/>
      <w:divBdr>
        <w:top w:val="none" w:sz="0" w:space="0" w:color="auto"/>
        <w:left w:val="none" w:sz="0" w:space="0" w:color="auto"/>
        <w:bottom w:val="none" w:sz="0" w:space="0" w:color="auto"/>
        <w:right w:val="none" w:sz="0" w:space="0" w:color="auto"/>
      </w:divBdr>
    </w:div>
    <w:div w:id="408237442">
      <w:bodyDiv w:val="1"/>
      <w:marLeft w:val="0"/>
      <w:marRight w:val="0"/>
      <w:marTop w:val="0"/>
      <w:marBottom w:val="0"/>
      <w:divBdr>
        <w:top w:val="none" w:sz="0" w:space="0" w:color="auto"/>
        <w:left w:val="none" w:sz="0" w:space="0" w:color="auto"/>
        <w:bottom w:val="none" w:sz="0" w:space="0" w:color="auto"/>
        <w:right w:val="none" w:sz="0" w:space="0" w:color="auto"/>
      </w:divBdr>
    </w:div>
    <w:div w:id="420300561">
      <w:bodyDiv w:val="1"/>
      <w:marLeft w:val="0"/>
      <w:marRight w:val="0"/>
      <w:marTop w:val="0"/>
      <w:marBottom w:val="0"/>
      <w:divBdr>
        <w:top w:val="none" w:sz="0" w:space="0" w:color="auto"/>
        <w:left w:val="none" w:sz="0" w:space="0" w:color="auto"/>
        <w:bottom w:val="none" w:sz="0" w:space="0" w:color="auto"/>
        <w:right w:val="none" w:sz="0" w:space="0" w:color="auto"/>
      </w:divBdr>
    </w:div>
    <w:div w:id="422804936">
      <w:bodyDiv w:val="1"/>
      <w:marLeft w:val="0"/>
      <w:marRight w:val="0"/>
      <w:marTop w:val="0"/>
      <w:marBottom w:val="0"/>
      <w:divBdr>
        <w:top w:val="none" w:sz="0" w:space="0" w:color="auto"/>
        <w:left w:val="none" w:sz="0" w:space="0" w:color="auto"/>
        <w:bottom w:val="none" w:sz="0" w:space="0" w:color="auto"/>
        <w:right w:val="none" w:sz="0" w:space="0" w:color="auto"/>
      </w:divBdr>
    </w:div>
    <w:div w:id="442458651">
      <w:bodyDiv w:val="1"/>
      <w:marLeft w:val="0"/>
      <w:marRight w:val="0"/>
      <w:marTop w:val="0"/>
      <w:marBottom w:val="0"/>
      <w:divBdr>
        <w:top w:val="none" w:sz="0" w:space="0" w:color="auto"/>
        <w:left w:val="none" w:sz="0" w:space="0" w:color="auto"/>
        <w:bottom w:val="none" w:sz="0" w:space="0" w:color="auto"/>
        <w:right w:val="none" w:sz="0" w:space="0" w:color="auto"/>
      </w:divBdr>
    </w:div>
    <w:div w:id="447432714">
      <w:bodyDiv w:val="1"/>
      <w:marLeft w:val="0"/>
      <w:marRight w:val="0"/>
      <w:marTop w:val="0"/>
      <w:marBottom w:val="0"/>
      <w:divBdr>
        <w:top w:val="none" w:sz="0" w:space="0" w:color="auto"/>
        <w:left w:val="none" w:sz="0" w:space="0" w:color="auto"/>
        <w:bottom w:val="none" w:sz="0" w:space="0" w:color="auto"/>
        <w:right w:val="none" w:sz="0" w:space="0" w:color="auto"/>
      </w:divBdr>
    </w:div>
    <w:div w:id="448202443">
      <w:bodyDiv w:val="1"/>
      <w:marLeft w:val="0"/>
      <w:marRight w:val="0"/>
      <w:marTop w:val="0"/>
      <w:marBottom w:val="0"/>
      <w:divBdr>
        <w:top w:val="none" w:sz="0" w:space="0" w:color="auto"/>
        <w:left w:val="none" w:sz="0" w:space="0" w:color="auto"/>
        <w:bottom w:val="none" w:sz="0" w:space="0" w:color="auto"/>
        <w:right w:val="none" w:sz="0" w:space="0" w:color="auto"/>
      </w:divBdr>
    </w:div>
    <w:div w:id="450789203">
      <w:bodyDiv w:val="1"/>
      <w:marLeft w:val="0"/>
      <w:marRight w:val="0"/>
      <w:marTop w:val="0"/>
      <w:marBottom w:val="0"/>
      <w:divBdr>
        <w:top w:val="none" w:sz="0" w:space="0" w:color="auto"/>
        <w:left w:val="none" w:sz="0" w:space="0" w:color="auto"/>
        <w:bottom w:val="none" w:sz="0" w:space="0" w:color="auto"/>
        <w:right w:val="none" w:sz="0" w:space="0" w:color="auto"/>
      </w:divBdr>
    </w:div>
    <w:div w:id="479420334">
      <w:bodyDiv w:val="1"/>
      <w:marLeft w:val="0"/>
      <w:marRight w:val="0"/>
      <w:marTop w:val="0"/>
      <w:marBottom w:val="0"/>
      <w:divBdr>
        <w:top w:val="none" w:sz="0" w:space="0" w:color="auto"/>
        <w:left w:val="none" w:sz="0" w:space="0" w:color="auto"/>
        <w:bottom w:val="none" w:sz="0" w:space="0" w:color="auto"/>
        <w:right w:val="none" w:sz="0" w:space="0" w:color="auto"/>
      </w:divBdr>
    </w:div>
    <w:div w:id="492307154">
      <w:bodyDiv w:val="1"/>
      <w:marLeft w:val="0"/>
      <w:marRight w:val="0"/>
      <w:marTop w:val="0"/>
      <w:marBottom w:val="0"/>
      <w:divBdr>
        <w:top w:val="none" w:sz="0" w:space="0" w:color="auto"/>
        <w:left w:val="none" w:sz="0" w:space="0" w:color="auto"/>
        <w:bottom w:val="none" w:sz="0" w:space="0" w:color="auto"/>
        <w:right w:val="none" w:sz="0" w:space="0" w:color="auto"/>
      </w:divBdr>
    </w:div>
    <w:div w:id="499735567">
      <w:bodyDiv w:val="1"/>
      <w:marLeft w:val="0"/>
      <w:marRight w:val="0"/>
      <w:marTop w:val="0"/>
      <w:marBottom w:val="0"/>
      <w:divBdr>
        <w:top w:val="none" w:sz="0" w:space="0" w:color="auto"/>
        <w:left w:val="none" w:sz="0" w:space="0" w:color="auto"/>
        <w:bottom w:val="none" w:sz="0" w:space="0" w:color="auto"/>
        <w:right w:val="none" w:sz="0" w:space="0" w:color="auto"/>
      </w:divBdr>
    </w:div>
    <w:div w:id="499781740">
      <w:bodyDiv w:val="1"/>
      <w:marLeft w:val="0"/>
      <w:marRight w:val="0"/>
      <w:marTop w:val="0"/>
      <w:marBottom w:val="0"/>
      <w:divBdr>
        <w:top w:val="none" w:sz="0" w:space="0" w:color="auto"/>
        <w:left w:val="none" w:sz="0" w:space="0" w:color="auto"/>
        <w:bottom w:val="none" w:sz="0" w:space="0" w:color="auto"/>
        <w:right w:val="none" w:sz="0" w:space="0" w:color="auto"/>
      </w:divBdr>
    </w:div>
    <w:div w:id="514274950">
      <w:bodyDiv w:val="1"/>
      <w:marLeft w:val="0"/>
      <w:marRight w:val="0"/>
      <w:marTop w:val="0"/>
      <w:marBottom w:val="0"/>
      <w:divBdr>
        <w:top w:val="none" w:sz="0" w:space="0" w:color="auto"/>
        <w:left w:val="none" w:sz="0" w:space="0" w:color="auto"/>
        <w:bottom w:val="none" w:sz="0" w:space="0" w:color="auto"/>
        <w:right w:val="none" w:sz="0" w:space="0" w:color="auto"/>
      </w:divBdr>
    </w:div>
    <w:div w:id="518467245">
      <w:bodyDiv w:val="1"/>
      <w:marLeft w:val="0"/>
      <w:marRight w:val="0"/>
      <w:marTop w:val="0"/>
      <w:marBottom w:val="0"/>
      <w:divBdr>
        <w:top w:val="none" w:sz="0" w:space="0" w:color="auto"/>
        <w:left w:val="none" w:sz="0" w:space="0" w:color="auto"/>
        <w:bottom w:val="none" w:sz="0" w:space="0" w:color="auto"/>
        <w:right w:val="none" w:sz="0" w:space="0" w:color="auto"/>
      </w:divBdr>
    </w:div>
    <w:div w:id="524289806">
      <w:bodyDiv w:val="1"/>
      <w:marLeft w:val="0"/>
      <w:marRight w:val="0"/>
      <w:marTop w:val="0"/>
      <w:marBottom w:val="0"/>
      <w:divBdr>
        <w:top w:val="none" w:sz="0" w:space="0" w:color="auto"/>
        <w:left w:val="none" w:sz="0" w:space="0" w:color="auto"/>
        <w:bottom w:val="none" w:sz="0" w:space="0" w:color="auto"/>
        <w:right w:val="none" w:sz="0" w:space="0" w:color="auto"/>
      </w:divBdr>
    </w:div>
    <w:div w:id="529341694">
      <w:bodyDiv w:val="1"/>
      <w:marLeft w:val="0"/>
      <w:marRight w:val="0"/>
      <w:marTop w:val="0"/>
      <w:marBottom w:val="0"/>
      <w:divBdr>
        <w:top w:val="none" w:sz="0" w:space="0" w:color="auto"/>
        <w:left w:val="none" w:sz="0" w:space="0" w:color="auto"/>
        <w:bottom w:val="none" w:sz="0" w:space="0" w:color="auto"/>
        <w:right w:val="none" w:sz="0" w:space="0" w:color="auto"/>
      </w:divBdr>
    </w:div>
    <w:div w:id="530072458">
      <w:bodyDiv w:val="1"/>
      <w:marLeft w:val="0"/>
      <w:marRight w:val="0"/>
      <w:marTop w:val="0"/>
      <w:marBottom w:val="0"/>
      <w:divBdr>
        <w:top w:val="none" w:sz="0" w:space="0" w:color="auto"/>
        <w:left w:val="none" w:sz="0" w:space="0" w:color="auto"/>
        <w:bottom w:val="none" w:sz="0" w:space="0" w:color="auto"/>
        <w:right w:val="none" w:sz="0" w:space="0" w:color="auto"/>
      </w:divBdr>
    </w:div>
    <w:div w:id="539434415">
      <w:bodyDiv w:val="1"/>
      <w:marLeft w:val="0"/>
      <w:marRight w:val="0"/>
      <w:marTop w:val="0"/>
      <w:marBottom w:val="0"/>
      <w:divBdr>
        <w:top w:val="none" w:sz="0" w:space="0" w:color="auto"/>
        <w:left w:val="none" w:sz="0" w:space="0" w:color="auto"/>
        <w:bottom w:val="none" w:sz="0" w:space="0" w:color="auto"/>
        <w:right w:val="none" w:sz="0" w:space="0" w:color="auto"/>
      </w:divBdr>
    </w:div>
    <w:div w:id="550313193">
      <w:bodyDiv w:val="1"/>
      <w:marLeft w:val="0"/>
      <w:marRight w:val="0"/>
      <w:marTop w:val="0"/>
      <w:marBottom w:val="0"/>
      <w:divBdr>
        <w:top w:val="none" w:sz="0" w:space="0" w:color="auto"/>
        <w:left w:val="none" w:sz="0" w:space="0" w:color="auto"/>
        <w:bottom w:val="none" w:sz="0" w:space="0" w:color="auto"/>
        <w:right w:val="none" w:sz="0" w:space="0" w:color="auto"/>
      </w:divBdr>
    </w:div>
    <w:div w:id="554708437">
      <w:bodyDiv w:val="1"/>
      <w:marLeft w:val="0"/>
      <w:marRight w:val="0"/>
      <w:marTop w:val="0"/>
      <w:marBottom w:val="0"/>
      <w:divBdr>
        <w:top w:val="none" w:sz="0" w:space="0" w:color="auto"/>
        <w:left w:val="none" w:sz="0" w:space="0" w:color="auto"/>
        <w:bottom w:val="none" w:sz="0" w:space="0" w:color="auto"/>
        <w:right w:val="none" w:sz="0" w:space="0" w:color="auto"/>
      </w:divBdr>
    </w:div>
    <w:div w:id="561327099">
      <w:bodyDiv w:val="1"/>
      <w:marLeft w:val="0"/>
      <w:marRight w:val="0"/>
      <w:marTop w:val="0"/>
      <w:marBottom w:val="0"/>
      <w:divBdr>
        <w:top w:val="none" w:sz="0" w:space="0" w:color="auto"/>
        <w:left w:val="none" w:sz="0" w:space="0" w:color="auto"/>
        <w:bottom w:val="none" w:sz="0" w:space="0" w:color="auto"/>
        <w:right w:val="none" w:sz="0" w:space="0" w:color="auto"/>
      </w:divBdr>
    </w:div>
    <w:div w:id="564725516">
      <w:bodyDiv w:val="1"/>
      <w:marLeft w:val="0"/>
      <w:marRight w:val="0"/>
      <w:marTop w:val="0"/>
      <w:marBottom w:val="0"/>
      <w:divBdr>
        <w:top w:val="none" w:sz="0" w:space="0" w:color="auto"/>
        <w:left w:val="none" w:sz="0" w:space="0" w:color="auto"/>
        <w:bottom w:val="none" w:sz="0" w:space="0" w:color="auto"/>
        <w:right w:val="none" w:sz="0" w:space="0" w:color="auto"/>
      </w:divBdr>
    </w:div>
    <w:div w:id="565265623">
      <w:bodyDiv w:val="1"/>
      <w:marLeft w:val="0"/>
      <w:marRight w:val="0"/>
      <w:marTop w:val="0"/>
      <w:marBottom w:val="0"/>
      <w:divBdr>
        <w:top w:val="none" w:sz="0" w:space="0" w:color="auto"/>
        <w:left w:val="none" w:sz="0" w:space="0" w:color="auto"/>
        <w:bottom w:val="none" w:sz="0" w:space="0" w:color="auto"/>
        <w:right w:val="none" w:sz="0" w:space="0" w:color="auto"/>
      </w:divBdr>
    </w:div>
    <w:div w:id="565527491">
      <w:bodyDiv w:val="1"/>
      <w:marLeft w:val="0"/>
      <w:marRight w:val="0"/>
      <w:marTop w:val="0"/>
      <w:marBottom w:val="0"/>
      <w:divBdr>
        <w:top w:val="none" w:sz="0" w:space="0" w:color="auto"/>
        <w:left w:val="none" w:sz="0" w:space="0" w:color="auto"/>
        <w:bottom w:val="none" w:sz="0" w:space="0" w:color="auto"/>
        <w:right w:val="none" w:sz="0" w:space="0" w:color="auto"/>
      </w:divBdr>
    </w:div>
    <w:div w:id="608780157">
      <w:bodyDiv w:val="1"/>
      <w:marLeft w:val="0"/>
      <w:marRight w:val="0"/>
      <w:marTop w:val="0"/>
      <w:marBottom w:val="0"/>
      <w:divBdr>
        <w:top w:val="none" w:sz="0" w:space="0" w:color="auto"/>
        <w:left w:val="none" w:sz="0" w:space="0" w:color="auto"/>
        <w:bottom w:val="none" w:sz="0" w:space="0" w:color="auto"/>
        <w:right w:val="none" w:sz="0" w:space="0" w:color="auto"/>
      </w:divBdr>
    </w:div>
    <w:div w:id="625047767">
      <w:bodyDiv w:val="1"/>
      <w:marLeft w:val="0"/>
      <w:marRight w:val="0"/>
      <w:marTop w:val="0"/>
      <w:marBottom w:val="0"/>
      <w:divBdr>
        <w:top w:val="none" w:sz="0" w:space="0" w:color="auto"/>
        <w:left w:val="none" w:sz="0" w:space="0" w:color="auto"/>
        <w:bottom w:val="none" w:sz="0" w:space="0" w:color="auto"/>
        <w:right w:val="none" w:sz="0" w:space="0" w:color="auto"/>
      </w:divBdr>
    </w:div>
    <w:div w:id="630597770">
      <w:bodyDiv w:val="1"/>
      <w:marLeft w:val="0"/>
      <w:marRight w:val="0"/>
      <w:marTop w:val="0"/>
      <w:marBottom w:val="0"/>
      <w:divBdr>
        <w:top w:val="none" w:sz="0" w:space="0" w:color="auto"/>
        <w:left w:val="none" w:sz="0" w:space="0" w:color="auto"/>
        <w:bottom w:val="none" w:sz="0" w:space="0" w:color="auto"/>
        <w:right w:val="none" w:sz="0" w:space="0" w:color="auto"/>
      </w:divBdr>
    </w:div>
    <w:div w:id="643971614">
      <w:bodyDiv w:val="1"/>
      <w:marLeft w:val="0"/>
      <w:marRight w:val="0"/>
      <w:marTop w:val="0"/>
      <w:marBottom w:val="0"/>
      <w:divBdr>
        <w:top w:val="none" w:sz="0" w:space="0" w:color="auto"/>
        <w:left w:val="none" w:sz="0" w:space="0" w:color="auto"/>
        <w:bottom w:val="none" w:sz="0" w:space="0" w:color="auto"/>
        <w:right w:val="none" w:sz="0" w:space="0" w:color="auto"/>
      </w:divBdr>
    </w:div>
    <w:div w:id="644969100">
      <w:bodyDiv w:val="1"/>
      <w:marLeft w:val="0"/>
      <w:marRight w:val="0"/>
      <w:marTop w:val="0"/>
      <w:marBottom w:val="0"/>
      <w:divBdr>
        <w:top w:val="none" w:sz="0" w:space="0" w:color="auto"/>
        <w:left w:val="none" w:sz="0" w:space="0" w:color="auto"/>
        <w:bottom w:val="none" w:sz="0" w:space="0" w:color="auto"/>
        <w:right w:val="none" w:sz="0" w:space="0" w:color="auto"/>
      </w:divBdr>
    </w:div>
    <w:div w:id="653217474">
      <w:bodyDiv w:val="1"/>
      <w:marLeft w:val="0"/>
      <w:marRight w:val="0"/>
      <w:marTop w:val="0"/>
      <w:marBottom w:val="0"/>
      <w:divBdr>
        <w:top w:val="none" w:sz="0" w:space="0" w:color="auto"/>
        <w:left w:val="none" w:sz="0" w:space="0" w:color="auto"/>
        <w:bottom w:val="none" w:sz="0" w:space="0" w:color="auto"/>
        <w:right w:val="none" w:sz="0" w:space="0" w:color="auto"/>
      </w:divBdr>
    </w:div>
    <w:div w:id="662783384">
      <w:bodyDiv w:val="1"/>
      <w:marLeft w:val="0"/>
      <w:marRight w:val="0"/>
      <w:marTop w:val="0"/>
      <w:marBottom w:val="0"/>
      <w:divBdr>
        <w:top w:val="none" w:sz="0" w:space="0" w:color="auto"/>
        <w:left w:val="none" w:sz="0" w:space="0" w:color="auto"/>
        <w:bottom w:val="none" w:sz="0" w:space="0" w:color="auto"/>
        <w:right w:val="none" w:sz="0" w:space="0" w:color="auto"/>
      </w:divBdr>
    </w:div>
    <w:div w:id="663240933">
      <w:bodyDiv w:val="1"/>
      <w:marLeft w:val="0"/>
      <w:marRight w:val="0"/>
      <w:marTop w:val="0"/>
      <w:marBottom w:val="0"/>
      <w:divBdr>
        <w:top w:val="none" w:sz="0" w:space="0" w:color="auto"/>
        <w:left w:val="none" w:sz="0" w:space="0" w:color="auto"/>
        <w:bottom w:val="none" w:sz="0" w:space="0" w:color="auto"/>
        <w:right w:val="none" w:sz="0" w:space="0" w:color="auto"/>
      </w:divBdr>
    </w:div>
    <w:div w:id="664668710">
      <w:bodyDiv w:val="1"/>
      <w:marLeft w:val="0"/>
      <w:marRight w:val="0"/>
      <w:marTop w:val="0"/>
      <w:marBottom w:val="0"/>
      <w:divBdr>
        <w:top w:val="none" w:sz="0" w:space="0" w:color="auto"/>
        <w:left w:val="none" w:sz="0" w:space="0" w:color="auto"/>
        <w:bottom w:val="none" w:sz="0" w:space="0" w:color="auto"/>
        <w:right w:val="none" w:sz="0" w:space="0" w:color="auto"/>
      </w:divBdr>
    </w:div>
    <w:div w:id="678579299">
      <w:bodyDiv w:val="1"/>
      <w:marLeft w:val="0"/>
      <w:marRight w:val="0"/>
      <w:marTop w:val="0"/>
      <w:marBottom w:val="0"/>
      <w:divBdr>
        <w:top w:val="none" w:sz="0" w:space="0" w:color="auto"/>
        <w:left w:val="none" w:sz="0" w:space="0" w:color="auto"/>
        <w:bottom w:val="none" w:sz="0" w:space="0" w:color="auto"/>
        <w:right w:val="none" w:sz="0" w:space="0" w:color="auto"/>
      </w:divBdr>
    </w:div>
    <w:div w:id="683288762">
      <w:bodyDiv w:val="1"/>
      <w:marLeft w:val="0"/>
      <w:marRight w:val="0"/>
      <w:marTop w:val="0"/>
      <w:marBottom w:val="0"/>
      <w:divBdr>
        <w:top w:val="none" w:sz="0" w:space="0" w:color="auto"/>
        <w:left w:val="none" w:sz="0" w:space="0" w:color="auto"/>
        <w:bottom w:val="none" w:sz="0" w:space="0" w:color="auto"/>
        <w:right w:val="none" w:sz="0" w:space="0" w:color="auto"/>
      </w:divBdr>
    </w:div>
    <w:div w:id="695038384">
      <w:bodyDiv w:val="1"/>
      <w:marLeft w:val="0"/>
      <w:marRight w:val="0"/>
      <w:marTop w:val="0"/>
      <w:marBottom w:val="0"/>
      <w:divBdr>
        <w:top w:val="none" w:sz="0" w:space="0" w:color="auto"/>
        <w:left w:val="none" w:sz="0" w:space="0" w:color="auto"/>
        <w:bottom w:val="none" w:sz="0" w:space="0" w:color="auto"/>
        <w:right w:val="none" w:sz="0" w:space="0" w:color="auto"/>
      </w:divBdr>
    </w:div>
    <w:div w:id="697241705">
      <w:bodyDiv w:val="1"/>
      <w:marLeft w:val="0"/>
      <w:marRight w:val="0"/>
      <w:marTop w:val="0"/>
      <w:marBottom w:val="0"/>
      <w:divBdr>
        <w:top w:val="none" w:sz="0" w:space="0" w:color="auto"/>
        <w:left w:val="none" w:sz="0" w:space="0" w:color="auto"/>
        <w:bottom w:val="none" w:sz="0" w:space="0" w:color="auto"/>
        <w:right w:val="none" w:sz="0" w:space="0" w:color="auto"/>
      </w:divBdr>
    </w:div>
    <w:div w:id="707754566">
      <w:bodyDiv w:val="1"/>
      <w:marLeft w:val="0"/>
      <w:marRight w:val="0"/>
      <w:marTop w:val="0"/>
      <w:marBottom w:val="0"/>
      <w:divBdr>
        <w:top w:val="none" w:sz="0" w:space="0" w:color="auto"/>
        <w:left w:val="none" w:sz="0" w:space="0" w:color="auto"/>
        <w:bottom w:val="none" w:sz="0" w:space="0" w:color="auto"/>
        <w:right w:val="none" w:sz="0" w:space="0" w:color="auto"/>
      </w:divBdr>
    </w:div>
    <w:div w:id="710223749">
      <w:bodyDiv w:val="1"/>
      <w:marLeft w:val="0"/>
      <w:marRight w:val="0"/>
      <w:marTop w:val="0"/>
      <w:marBottom w:val="0"/>
      <w:divBdr>
        <w:top w:val="none" w:sz="0" w:space="0" w:color="auto"/>
        <w:left w:val="none" w:sz="0" w:space="0" w:color="auto"/>
        <w:bottom w:val="none" w:sz="0" w:space="0" w:color="auto"/>
        <w:right w:val="none" w:sz="0" w:space="0" w:color="auto"/>
      </w:divBdr>
    </w:div>
    <w:div w:id="710885442">
      <w:bodyDiv w:val="1"/>
      <w:marLeft w:val="0"/>
      <w:marRight w:val="0"/>
      <w:marTop w:val="0"/>
      <w:marBottom w:val="0"/>
      <w:divBdr>
        <w:top w:val="none" w:sz="0" w:space="0" w:color="auto"/>
        <w:left w:val="none" w:sz="0" w:space="0" w:color="auto"/>
        <w:bottom w:val="none" w:sz="0" w:space="0" w:color="auto"/>
        <w:right w:val="none" w:sz="0" w:space="0" w:color="auto"/>
      </w:divBdr>
    </w:div>
    <w:div w:id="720710324">
      <w:bodyDiv w:val="1"/>
      <w:marLeft w:val="0"/>
      <w:marRight w:val="0"/>
      <w:marTop w:val="0"/>
      <w:marBottom w:val="0"/>
      <w:divBdr>
        <w:top w:val="none" w:sz="0" w:space="0" w:color="auto"/>
        <w:left w:val="none" w:sz="0" w:space="0" w:color="auto"/>
        <w:bottom w:val="none" w:sz="0" w:space="0" w:color="auto"/>
        <w:right w:val="none" w:sz="0" w:space="0" w:color="auto"/>
      </w:divBdr>
    </w:div>
    <w:div w:id="722097728">
      <w:bodyDiv w:val="1"/>
      <w:marLeft w:val="0"/>
      <w:marRight w:val="0"/>
      <w:marTop w:val="0"/>
      <w:marBottom w:val="0"/>
      <w:divBdr>
        <w:top w:val="none" w:sz="0" w:space="0" w:color="auto"/>
        <w:left w:val="none" w:sz="0" w:space="0" w:color="auto"/>
        <w:bottom w:val="none" w:sz="0" w:space="0" w:color="auto"/>
        <w:right w:val="none" w:sz="0" w:space="0" w:color="auto"/>
      </w:divBdr>
    </w:div>
    <w:div w:id="727068491">
      <w:bodyDiv w:val="1"/>
      <w:marLeft w:val="0"/>
      <w:marRight w:val="0"/>
      <w:marTop w:val="0"/>
      <w:marBottom w:val="0"/>
      <w:divBdr>
        <w:top w:val="none" w:sz="0" w:space="0" w:color="auto"/>
        <w:left w:val="none" w:sz="0" w:space="0" w:color="auto"/>
        <w:bottom w:val="none" w:sz="0" w:space="0" w:color="auto"/>
        <w:right w:val="none" w:sz="0" w:space="0" w:color="auto"/>
      </w:divBdr>
    </w:div>
    <w:div w:id="733502752">
      <w:bodyDiv w:val="1"/>
      <w:marLeft w:val="0"/>
      <w:marRight w:val="0"/>
      <w:marTop w:val="0"/>
      <w:marBottom w:val="0"/>
      <w:divBdr>
        <w:top w:val="none" w:sz="0" w:space="0" w:color="auto"/>
        <w:left w:val="none" w:sz="0" w:space="0" w:color="auto"/>
        <w:bottom w:val="none" w:sz="0" w:space="0" w:color="auto"/>
        <w:right w:val="none" w:sz="0" w:space="0" w:color="auto"/>
      </w:divBdr>
    </w:div>
    <w:div w:id="748162521">
      <w:bodyDiv w:val="1"/>
      <w:marLeft w:val="0"/>
      <w:marRight w:val="0"/>
      <w:marTop w:val="0"/>
      <w:marBottom w:val="0"/>
      <w:divBdr>
        <w:top w:val="none" w:sz="0" w:space="0" w:color="auto"/>
        <w:left w:val="none" w:sz="0" w:space="0" w:color="auto"/>
        <w:bottom w:val="none" w:sz="0" w:space="0" w:color="auto"/>
        <w:right w:val="none" w:sz="0" w:space="0" w:color="auto"/>
      </w:divBdr>
    </w:div>
    <w:div w:id="754018288">
      <w:bodyDiv w:val="1"/>
      <w:marLeft w:val="0"/>
      <w:marRight w:val="0"/>
      <w:marTop w:val="0"/>
      <w:marBottom w:val="0"/>
      <w:divBdr>
        <w:top w:val="none" w:sz="0" w:space="0" w:color="auto"/>
        <w:left w:val="none" w:sz="0" w:space="0" w:color="auto"/>
        <w:bottom w:val="none" w:sz="0" w:space="0" w:color="auto"/>
        <w:right w:val="none" w:sz="0" w:space="0" w:color="auto"/>
      </w:divBdr>
    </w:div>
    <w:div w:id="757599828">
      <w:bodyDiv w:val="1"/>
      <w:marLeft w:val="0"/>
      <w:marRight w:val="0"/>
      <w:marTop w:val="0"/>
      <w:marBottom w:val="0"/>
      <w:divBdr>
        <w:top w:val="none" w:sz="0" w:space="0" w:color="auto"/>
        <w:left w:val="none" w:sz="0" w:space="0" w:color="auto"/>
        <w:bottom w:val="none" w:sz="0" w:space="0" w:color="auto"/>
        <w:right w:val="none" w:sz="0" w:space="0" w:color="auto"/>
      </w:divBdr>
    </w:div>
    <w:div w:id="757991077">
      <w:bodyDiv w:val="1"/>
      <w:marLeft w:val="0"/>
      <w:marRight w:val="0"/>
      <w:marTop w:val="0"/>
      <w:marBottom w:val="0"/>
      <w:divBdr>
        <w:top w:val="none" w:sz="0" w:space="0" w:color="auto"/>
        <w:left w:val="none" w:sz="0" w:space="0" w:color="auto"/>
        <w:bottom w:val="none" w:sz="0" w:space="0" w:color="auto"/>
        <w:right w:val="none" w:sz="0" w:space="0" w:color="auto"/>
      </w:divBdr>
    </w:div>
    <w:div w:id="761075211">
      <w:bodyDiv w:val="1"/>
      <w:marLeft w:val="0"/>
      <w:marRight w:val="0"/>
      <w:marTop w:val="0"/>
      <w:marBottom w:val="0"/>
      <w:divBdr>
        <w:top w:val="none" w:sz="0" w:space="0" w:color="auto"/>
        <w:left w:val="none" w:sz="0" w:space="0" w:color="auto"/>
        <w:bottom w:val="none" w:sz="0" w:space="0" w:color="auto"/>
        <w:right w:val="none" w:sz="0" w:space="0" w:color="auto"/>
      </w:divBdr>
    </w:div>
    <w:div w:id="762992472">
      <w:bodyDiv w:val="1"/>
      <w:marLeft w:val="0"/>
      <w:marRight w:val="0"/>
      <w:marTop w:val="0"/>
      <w:marBottom w:val="0"/>
      <w:divBdr>
        <w:top w:val="none" w:sz="0" w:space="0" w:color="auto"/>
        <w:left w:val="none" w:sz="0" w:space="0" w:color="auto"/>
        <w:bottom w:val="none" w:sz="0" w:space="0" w:color="auto"/>
        <w:right w:val="none" w:sz="0" w:space="0" w:color="auto"/>
      </w:divBdr>
    </w:div>
    <w:div w:id="775061361">
      <w:bodyDiv w:val="1"/>
      <w:marLeft w:val="0"/>
      <w:marRight w:val="0"/>
      <w:marTop w:val="0"/>
      <w:marBottom w:val="0"/>
      <w:divBdr>
        <w:top w:val="none" w:sz="0" w:space="0" w:color="auto"/>
        <w:left w:val="none" w:sz="0" w:space="0" w:color="auto"/>
        <w:bottom w:val="none" w:sz="0" w:space="0" w:color="auto"/>
        <w:right w:val="none" w:sz="0" w:space="0" w:color="auto"/>
      </w:divBdr>
    </w:div>
    <w:div w:id="785779711">
      <w:bodyDiv w:val="1"/>
      <w:marLeft w:val="0"/>
      <w:marRight w:val="0"/>
      <w:marTop w:val="0"/>
      <w:marBottom w:val="0"/>
      <w:divBdr>
        <w:top w:val="none" w:sz="0" w:space="0" w:color="auto"/>
        <w:left w:val="none" w:sz="0" w:space="0" w:color="auto"/>
        <w:bottom w:val="none" w:sz="0" w:space="0" w:color="auto"/>
        <w:right w:val="none" w:sz="0" w:space="0" w:color="auto"/>
      </w:divBdr>
    </w:div>
    <w:div w:id="796222266">
      <w:bodyDiv w:val="1"/>
      <w:marLeft w:val="0"/>
      <w:marRight w:val="0"/>
      <w:marTop w:val="0"/>
      <w:marBottom w:val="0"/>
      <w:divBdr>
        <w:top w:val="none" w:sz="0" w:space="0" w:color="auto"/>
        <w:left w:val="none" w:sz="0" w:space="0" w:color="auto"/>
        <w:bottom w:val="none" w:sz="0" w:space="0" w:color="auto"/>
        <w:right w:val="none" w:sz="0" w:space="0" w:color="auto"/>
      </w:divBdr>
    </w:div>
    <w:div w:id="803041893">
      <w:bodyDiv w:val="1"/>
      <w:marLeft w:val="0"/>
      <w:marRight w:val="0"/>
      <w:marTop w:val="0"/>
      <w:marBottom w:val="0"/>
      <w:divBdr>
        <w:top w:val="none" w:sz="0" w:space="0" w:color="auto"/>
        <w:left w:val="none" w:sz="0" w:space="0" w:color="auto"/>
        <w:bottom w:val="none" w:sz="0" w:space="0" w:color="auto"/>
        <w:right w:val="none" w:sz="0" w:space="0" w:color="auto"/>
      </w:divBdr>
    </w:div>
    <w:div w:id="814839069">
      <w:bodyDiv w:val="1"/>
      <w:marLeft w:val="0"/>
      <w:marRight w:val="0"/>
      <w:marTop w:val="0"/>
      <w:marBottom w:val="0"/>
      <w:divBdr>
        <w:top w:val="none" w:sz="0" w:space="0" w:color="auto"/>
        <w:left w:val="none" w:sz="0" w:space="0" w:color="auto"/>
        <w:bottom w:val="none" w:sz="0" w:space="0" w:color="auto"/>
        <w:right w:val="none" w:sz="0" w:space="0" w:color="auto"/>
      </w:divBdr>
    </w:div>
    <w:div w:id="825825790">
      <w:bodyDiv w:val="1"/>
      <w:marLeft w:val="0"/>
      <w:marRight w:val="0"/>
      <w:marTop w:val="0"/>
      <w:marBottom w:val="0"/>
      <w:divBdr>
        <w:top w:val="none" w:sz="0" w:space="0" w:color="auto"/>
        <w:left w:val="none" w:sz="0" w:space="0" w:color="auto"/>
        <w:bottom w:val="none" w:sz="0" w:space="0" w:color="auto"/>
        <w:right w:val="none" w:sz="0" w:space="0" w:color="auto"/>
      </w:divBdr>
    </w:div>
    <w:div w:id="829909812">
      <w:bodyDiv w:val="1"/>
      <w:marLeft w:val="0"/>
      <w:marRight w:val="0"/>
      <w:marTop w:val="0"/>
      <w:marBottom w:val="0"/>
      <w:divBdr>
        <w:top w:val="none" w:sz="0" w:space="0" w:color="auto"/>
        <w:left w:val="none" w:sz="0" w:space="0" w:color="auto"/>
        <w:bottom w:val="none" w:sz="0" w:space="0" w:color="auto"/>
        <w:right w:val="none" w:sz="0" w:space="0" w:color="auto"/>
      </w:divBdr>
    </w:div>
    <w:div w:id="831264389">
      <w:bodyDiv w:val="1"/>
      <w:marLeft w:val="0"/>
      <w:marRight w:val="0"/>
      <w:marTop w:val="0"/>
      <w:marBottom w:val="0"/>
      <w:divBdr>
        <w:top w:val="none" w:sz="0" w:space="0" w:color="auto"/>
        <w:left w:val="none" w:sz="0" w:space="0" w:color="auto"/>
        <w:bottom w:val="none" w:sz="0" w:space="0" w:color="auto"/>
        <w:right w:val="none" w:sz="0" w:space="0" w:color="auto"/>
      </w:divBdr>
    </w:div>
    <w:div w:id="831524847">
      <w:bodyDiv w:val="1"/>
      <w:marLeft w:val="0"/>
      <w:marRight w:val="0"/>
      <w:marTop w:val="0"/>
      <w:marBottom w:val="0"/>
      <w:divBdr>
        <w:top w:val="none" w:sz="0" w:space="0" w:color="auto"/>
        <w:left w:val="none" w:sz="0" w:space="0" w:color="auto"/>
        <w:bottom w:val="none" w:sz="0" w:space="0" w:color="auto"/>
        <w:right w:val="none" w:sz="0" w:space="0" w:color="auto"/>
      </w:divBdr>
    </w:div>
    <w:div w:id="842479037">
      <w:bodyDiv w:val="1"/>
      <w:marLeft w:val="0"/>
      <w:marRight w:val="0"/>
      <w:marTop w:val="0"/>
      <w:marBottom w:val="0"/>
      <w:divBdr>
        <w:top w:val="none" w:sz="0" w:space="0" w:color="auto"/>
        <w:left w:val="none" w:sz="0" w:space="0" w:color="auto"/>
        <w:bottom w:val="none" w:sz="0" w:space="0" w:color="auto"/>
        <w:right w:val="none" w:sz="0" w:space="0" w:color="auto"/>
      </w:divBdr>
    </w:div>
    <w:div w:id="866328819">
      <w:bodyDiv w:val="1"/>
      <w:marLeft w:val="0"/>
      <w:marRight w:val="0"/>
      <w:marTop w:val="0"/>
      <w:marBottom w:val="0"/>
      <w:divBdr>
        <w:top w:val="none" w:sz="0" w:space="0" w:color="auto"/>
        <w:left w:val="none" w:sz="0" w:space="0" w:color="auto"/>
        <w:bottom w:val="none" w:sz="0" w:space="0" w:color="auto"/>
        <w:right w:val="none" w:sz="0" w:space="0" w:color="auto"/>
      </w:divBdr>
    </w:div>
    <w:div w:id="873037417">
      <w:bodyDiv w:val="1"/>
      <w:marLeft w:val="0"/>
      <w:marRight w:val="0"/>
      <w:marTop w:val="0"/>
      <w:marBottom w:val="0"/>
      <w:divBdr>
        <w:top w:val="none" w:sz="0" w:space="0" w:color="auto"/>
        <w:left w:val="none" w:sz="0" w:space="0" w:color="auto"/>
        <w:bottom w:val="none" w:sz="0" w:space="0" w:color="auto"/>
        <w:right w:val="none" w:sz="0" w:space="0" w:color="auto"/>
      </w:divBdr>
    </w:div>
    <w:div w:id="886650031">
      <w:bodyDiv w:val="1"/>
      <w:marLeft w:val="0"/>
      <w:marRight w:val="0"/>
      <w:marTop w:val="0"/>
      <w:marBottom w:val="0"/>
      <w:divBdr>
        <w:top w:val="none" w:sz="0" w:space="0" w:color="auto"/>
        <w:left w:val="none" w:sz="0" w:space="0" w:color="auto"/>
        <w:bottom w:val="none" w:sz="0" w:space="0" w:color="auto"/>
        <w:right w:val="none" w:sz="0" w:space="0" w:color="auto"/>
      </w:divBdr>
    </w:div>
    <w:div w:id="894462837">
      <w:bodyDiv w:val="1"/>
      <w:marLeft w:val="0"/>
      <w:marRight w:val="0"/>
      <w:marTop w:val="0"/>
      <w:marBottom w:val="0"/>
      <w:divBdr>
        <w:top w:val="none" w:sz="0" w:space="0" w:color="auto"/>
        <w:left w:val="none" w:sz="0" w:space="0" w:color="auto"/>
        <w:bottom w:val="none" w:sz="0" w:space="0" w:color="auto"/>
        <w:right w:val="none" w:sz="0" w:space="0" w:color="auto"/>
      </w:divBdr>
    </w:div>
    <w:div w:id="901479311">
      <w:bodyDiv w:val="1"/>
      <w:marLeft w:val="0"/>
      <w:marRight w:val="0"/>
      <w:marTop w:val="0"/>
      <w:marBottom w:val="0"/>
      <w:divBdr>
        <w:top w:val="none" w:sz="0" w:space="0" w:color="auto"/>
        <w:left w:val="none" w:sz="0" w:space="0" w:color="auto"/>
        <w:bottom w:val="none" w:sz="0" w:space="0" w:color="auto"/>
        <w:right w:val="none" w:sz="0" w:space="0" w:color="auto"/>
      </w:divBdr>
    </w:div>
    <w:div w:id="915168862">
      <w:bodyDiv w:val="1"/>
      <w:marLeft w:val="0"/>
      <w:marRight w:val="0"/>
      <w:marTop w:val="0"/>
      <w:marBottom w:val="0"/>
      <w:divBdr>
        <w:top w:val="none" w:sz="0" w:space="0" w:color="auto"/>
        <w:left w:val="none" w:sz="0" w:space="0" w:color="auto"/>
        <w:bottom w:val="none" w:sz="0" w:space="0" w:color="auto"/>
        <w:right w:val="none" w:sz="0" w:space="0" w:color="auto"/>
      </w:divBdr>
    </w:div>
    <w:div w:id="915242932">
      <w:bodyDiv w:val="1"/>
      <w:marLeft w:val="0"/>
      <w:marRight w:val="0"/>
      <w:marTop w:val="0"/>
      <w:marBottom w:val="0"/>
      <w:divBdr>
        <w:top w:val="none" w:sz="0" w:space="0" w:color="auto"/>
        <w:left w:val="none" w:sz="0" w:space="0" w:color="auto"/>
        <w:bottom w:val="none" w:sz="0" w:space="0" w:color="auto"/>
        <w:right w:val="none" w:sz="0" w:space="0" w:color="auto"/>
      </w:divBdr>
    </w:div>
    <w:div w:id="920135901">
      <w:bodyDiv w:val="1"/>
      <w:marLeft w:val="0"/>
      <w:marRight w:val="0"/>
      <w:marTop w:val="0"/>
      <w:marBottom w:val="0"/>
      <w:divBdr>
        <w:top w:val="none" w:sz="0" w:space="0" w:color="auto"/>
        <w:left w:val="none" w:sz="0" w:space="0" w:color="auto"/>
        <w:bottom w:val="none" w:sz="0" w:space="0" w:color="auto"/>
        <w:right w:val="none" w:sz="0" w:space="0" w:color="auto"/>
      </w:divBdr>
    </w:div>
    <w:div w:id="920142326">
      <w:bodyDiv w:val="1"/>
      <w:marLeft w:val="0"/>
      <w:marRight w:val="0"/>
      <w:marTop w:val="0"/>
      <w:marBottom w:val="0"/>
      <w:divBdr>
        <w:top w:val="none" w:sz="0" w:space="0" w:color="auto"/>
        <w:left w:val="none" w:sz="0" w:space="0" w:color="auto"/>
        <w:bottom w:val="none" w:sz="0" w:space="0" w:color="auto"/>
        <w:right w:val="none" w:sz="0" w:space="0" w:color="auto"/>
      </w:divBdr>
    </w:div>
    <w:div w:id="931550710">
      <w:bodyDiv w:val="1"/>
      <w:marLeft w:val="0"/>
      <w:marRight w:val="0"/>
      <w:marTop w:val="0"/>
      <w:marBottom w:val="0"/>
      <w:divBdr>
        <w:top w:val="none" w:sz="0" w:space="0" w:color="auto"/>
        <w:left w:val="none" w:sz="0" w:space="0" w:color="auto"/>
        <w:bottom w:val="none" w:sz="0" w:space="0" w:color="auto"/>
        <w:right w:val="none" w:sz="0" w:space="0" w:color="auto"/>
      </w:divBdr>
    </w:div>
    <w:div w:id="932204680">
      <w:bodyDiv w:val="1"/>
      <w:marLeft w:val="0"/>
      <w:marRight w:val="0"/>
      <w:marTop w:val="0"/>
      <w:marBottom w:val="0"/>
      <w:divBdr>
        <w:top w:val="none" w:sz="0" w:space="0" w:color="auto"/>
        <w:left w:val="none" w:sz="0" w:space="0" w:color="auto"/>
        <w:bottom w:val="none" w:sz="0" w:space="0" w:color="auto"/>
        <w:right w:val="none" w:sz="0" w:space="0" w:color="auto"/>
      </w:divBdr>
    </w:div>
    <w:div w:id="935015060">
      <w:bodyDiv w:val="1"/>
      <w:marLeft w:val="0"/>
      <w:marRight w:val="0"/>
      <w:marTop w:val="0"/>
      <w:marBottom w:val="0"/>
      <w:divBdr>
        <w:top w:val="none" w:sz="0" w:space="0" w:color="auto"/>
        <w:left w:val="none" w:sz="0" w:space="0" w:color="auto"/>
        <w:bottom w:val="none" w:sz="0" w:space="0" w:color="auto"/>
        <w:right w:val="none" w:sz="0" w:space="0" w:color="auto"/>
      </w:divBdr>
    </w:div>
    <w:div w:id="935406208">
      <w:bodyDiv w:val="1"/>
      <w:marLeft w:val="0"/>
      <w:marRight w:val="0"/>
      <w:marTop w:val="0"/>
      <w:marBottom w:val="0"/>
      <w:divBdr>
        <w:top w:val="none" w:sz="0" w:space="0" w:color="auto"/>
        <w:left w:val="none" w:sz="0" w:space="0" w:color="auto"/>
        <w:bottom w:val="none" w:sz="0" w:space="0" w:color="auto"/>
        <w:right w:val="none" w:sz="0" w:space="0" w:color="auto"/>
      </w:divBdr>
    </w:div>
    <w:div w:id="943344657">
      <w:bodyDiv w:val="1"/>
      <w:marLeft w:val="0"/>
      <w:marRight w:val="0"/>
      <w:marTop w:val="0"/>
      <w:marBottom w:val="0"/>
      <w:divBdr>
        <w:top w:val="none" w:sz="0" w:space="0" w:color="auto"/>
        <w:left w:val="none" w:sz="0" w:space="0" w:color="auto"/>
        <w:bottom w:val="none" w:sz="0" w:space="0" w:color="auto"/>
        <w:right w:val="none" w:sz="0" w:space="0" w:color="auto"/>
      </w:divBdr>
    </w:div>
    <w:div w:id="955407462">
      <w:bodyDiv w:val="1"/>
      <w:marLeft w:val="0"/>
      <w:marRight w:val="0"/>
      <w:marTop w:val="0"/>
      <w:marBottom w:val="0"/>
      <w:divBdr>
        <w:top w:val="none" w:sz="0" w:space="0" w:color="auto"/>
        <w:left w:val="none" w:sz="0" w:space="0" w:color="auto"/>
        <w:bottom w:val="none" w:sz="0" w:space="0" w:color="auto"/>
        <w:right w:val="none" w:sz="0" w:space="0" w:color="auto"/>
      </w:divBdr>
    </w:div>
    <w:div w:id="956519556">
      <w:bodyDiv w:val="1"/>
      <w:marLeft w:val="0"/>
      <w:marRight w:val="0"/>
      <w:marTop w:val="0"/>
      <w:marBottom w:val="0"/>
      <w:divBdr>
        <w:top w:val="none" w:sz="0" w:space="0" w:color="auto"/>
        <w:left w:val="none" w:sz="0" w:space="0" w:color="auto"/>
        <w:bottom w:val="none" w:sz="0" w:space="0" w:color="auto"/>
        <w:right w:val="none" w:sz="0" w:space="0" w:color="auto"/>
      </w:divBdr>
    </w:div>
    <w:div w:id="964315283">
      <w:bodyDiv w:val="1"/>
      <w:marLeft w:val="0"/>
      <w:marRight w:val="0"/>
      <w:marTop w:val="0"/>
      <w:marBottom w:val="0"/>
      <w:divBdr>
        <w:top w:val="none" w:sz="0" w:space="0" w:color="auto"/>
        <w:left w:val="none" w:sz="0" w:space="0" w:color="auto"/>
        <w:bottom w:val="none" w:sz="0" w:space="0" w:color="auto"/>
        <w:right w:val="none" w:sz="0" w:space="0" w:color="auto"/>
      </w:divBdr>
    </w:div>
    <w:div w:id="973020461">
      <w:bodyDiv w:val="1"/>
      <w:marLeft w:val="0"/>
      <w:marRight w:val="0"/>
      <w:marTop w:val="0"/>
      <w:marBottom w:val="0"/>
      <w:divBdr>
        <w:top w:val="none" w:sz="0" w:space="0" w:color="auto"/>
        <w:left w:val="none" w:sz="0" w:space="0" w:color="auto"/>
        <w:bottom w:val="none" w:sz="0" w:space="0" w:color="auto"/>
        <w:right w:val="none" w:sz="0" w:space="0" w:color="auto"/>
      </w:divBdr>
    </w:div>
    <w:div w:id="991711206">
      <w:bodyDiv w:val="1"/>
      <w:marLeft w:val="0"/>
      <w:marRight w:val="0"/>
      <w:marTop w:val="0"/>
      <w:marBottom w:val="0"/>
      <w:divBdr>
        <w:top w:val="none" w:sz="0" w:space="0" w:color="auto"/>
        <w:left w:val="none" w:sz="0" w:space="0" w:color="auto"/>
        <w:bottom w:val="none" w:sz="0" w:space="0" w:color="auto"/>
        <w:right w:val="none" w:sz="0" w:space="0" w:color="auto"/>
      </w:divBdr>
    </w:div>
    <w:div w:id="998188480">
      <w:bodyDiv w:val="1"/>
      <w:marLeft w:val="0"/>
      <w:marRight w:val="0"/>
      <w:marTop w:val="0"/>
      <w:marBottom w:val="0"/>
      <w:divBdr>
        <w:top w:val="none" w:sz="0" w:space="0" w:color="auto"/>
        <w:left w:val="none" w:sz="0" w:space="0" w:color="auto"/>
        <w:bottom w:val="none" w:sz="0" w:space="0" w:color="auto"/>
        <w:right w:val="none" w:sz="0" w:space="0" w:color="auto"/>
      </w:divBdr>
    </w:div>
    <w:div w:id="1005330167">
      <w:bodyDiv w:val="1"/>
      <w:marLeft w:val="0"/>
      <w:marRight w:val="0"/>
      <w:marTop w:val="0"/>
      <w:marBottom w:val="0"/>
      <w:divBdr>
        <w:top w:val="none" w:sz="0" w:space="0" w:color="auto"/>
        <w:left w:val="none" w:sz="0" w:space="0" w:color="auto"/>
        <w:bottom w:val="none" w:sz="0" w:space="0" w:color="auto"/>
        <w:right w:val="none" w:sz="0" w:space="0" w:color="auto"/>
      </w:divBdr>
    </w:div>
    <w:div w:id="1006372247">
      <w:bodyDiv w:val="1"/>
      <w:marLeft w:val="0"/>
      <w:marRight w:val="0"/>
      <w:marTop w:val="0"/>
      <w:marBottom w:val="0"/>
      <w:divBdr>
        <w:top w:val="none" w:sz="0" w:space="0" w:color="auto"/>
        <w:left w:val="none" w:sz="0" w:space="0" w:color="auto"/>
        <w:bottom w:val="none" w:sz="0" w:space="0" w:color="auto"/>
        <w:right w:val="none" w:sz="0" w:space="0" w:color="auto"/>
      </w:divBdr>
    </w:div>
    <w:div w:id="1018502505">
      <w:bodyDiv w:val="1"/>
      <w:marLeft w:val="0"/>
      <w:marRight w:val="0"/>
      <w:marTop w:val="0"/>
      <w:marBottom w:val="0"/>
      <w:divBdr>
        <w:top w:val="none" w:sz="0" w:space="0" w:color="auto"/>
        <w:left w:val="none" w:sz="0" w:space="0" w:color="auto"/>
        <w:bottom w:val="none" w:sz="0" w:space="0" w:color="auto"/>
        <w:right w:val="none" w:sz="0" w:space="0" w:color="auto"/>
      </w:divBdr>
    </w:div>
    <w:div w:id="1025013375">
      <w:bodyDiv w:val="1"/>
      <w:marLeft w:val="0"/>
      <w:marRight w:val="0"/>
      <w:marTop w:val="0"/>
      <w:marBottom w:val="0"/>
      <w:divBdr>
        <w:top w:val="none" w:sz="0" w:space="0" w:color="auto"/>
        <w:left w:val="none" w:sz="0" w:space="0" w:color="auto"/>
        <w:bottom w:val="none" w:sz="0" w:space="0" w:color="auto"/>
        <w:right w:val="none" w:sz="0" w:space="0" w:color="auto"/>
      </w:divBdr>
    </w:div>
    <w:div w:id="1026492129">
      <w:bodyDiv w:val="1"/>
      <w:marLeft w:val="0"/>
      <w:marRight w:val="0"/>
      <w:marTop w:val="0"/>
      <w:marBottom w:val="0"/>
      <w:divBdr>
        <w:top w:val="none" w:sz="0" w:space="0" w:color="auto"/>
        <w:left w:val="none" w:sz="0" w:space="0" w:color="auto"/>
        <w:bottom w:val="none" w:sz="0" w:space="0" w:color="auto"/>
        <w:right w:val="none" w:sz="0" w:space="0" w:color="auto"/>
      </w:divBdr>
    </w:div>
    <w:div w:id="1037391925">
      <w:bodyDiv w:val="1"/>
      <w:marLeft w:val="0"/>
      <w:marRight w:val="0"/>
      <w:marTop w:val="0"/>
      <w:marBottom w:val="0"/>
      <w:divBdr>
        <w:top w:val="none" w:sz="0" w:space="0" w:color="auto"/>
        <w:left w:val="none" w:sz="0" w:space="0" w:color="auto"/>
        <w:bottom w:val="none" w:sz="0" w:space="0" w:color="auto"/>
        <w:right w:val="none" w:sz="0" w:space="0" w:color="auto"/>
      </w:divBdr>
    </w:div>
    <w:div w:id="1076636120">
      <w:bodyDiv w:val="1"/>
      <w:marLeft w:val="0"/>
      <w:marRight w:val="0"/>
      <w:marTop w:val="0"/>
      <w:marBottom w:val="0"/>
      <w:divBdr>
        <w:top w:val="none" w:sz="0" w:space="0" w:color="auto"/>
        <w:left w:val="none" w:sz="0" w:space="0" w:color="auto"/>
        <w:bottom w:val="none" w:sz="0" w:space="0" w:color="auto"/>
        <w:right w:val="none" w:sz="0" w:space="0" w:color="auto"/>
      </w:divBdr>
    </w:div>
    <w:div w:id="1088427695">
      <w:bodyDiv w:val="1"/>
      <w:marLeft w:val="0"/>
      <w:marRight w:val="0"/>
      <w:marTop w:val="0"/>
      <w:marBottom w:val="0"/>
      <w:divBdr>
        <w:top w:val="none" w:sz="0" w:space="0" w:color="auto"/>
        <w:left w:val="none" w:sz="0" w:space="0" w:color="auto"/>
        <w:bottom w:val="none" w:sz="0" w:space="0" w:color="auto"/>
        <w:right w:val="none" w:sz="0" w:space="0" w:color="auto"/>
      </w:divBdr>
    </w:div>
    <w:div w:id="1096706694">
      <w:bodyDiv w:val="1"/>
      <w:marLeft w:val="0"/>
      <w:marRight w:val="0"/>
      <w:marTop w:val="0"/>
      <w:marBottom w:val="0"/>
      <w:divBdr>
        <w:top w:val="none" w:sz="0" w:space="0" w:color="auto"/>
        <w:left w:val="none" w:sz="0" w:space="0" w:color="auto"/>
        <w:bottom w:val="none" w:sz="0" w:space="0" w:color="auto"/>
        <w:right w:val="none" w:sz="0" w:space="0" w:color="auto"/>
      </w:divBdr>
    </w:div>
    <w:div w:id="1103838012">
      <w:bodyDiv w:val="1"/>
      <w:marLeft w:val="0"/>
      <w:marRight w:val="0"/>
      <w:marTop w:val="0"/>
      <w:marBottom w:val="0"/>
      <w:divBdr>
        <w:top w:val="none" w:sz="0" w:space="0" w:color="auto"/>
        <w:left w:val="none" w:sz="0" w:space="0" w:color="auto"/>
        <w:bottom w:val="none" w:sz="0" w:space="0" w:color="auto"/>
        <w:right w:val="none" w:sz="0" w:space="0" w:color="auto"/>
      </w:divBdr>
    </w:div>
    <w:div w:id="1104299136">
      <w:bodyDiv w:val="1"/>
      <w:marLeft w:val="0"/>
      <w:marRight w:val="0"/>
      <w:marTop w:val="0"/>
      <w:marBottom w:val="0"/>
      <w:divBdr>
        <w:top w:val="none" w:sz="0" w:space="0" w:color="auto"/>
        <w:left w:val="none" w:sz="0" w:space="0" w:color="auto"/>
        <w:bottom w:val="none" w:sz="0" w:space="0" w:color="auto"/>
        <w:right w:val="none" w:sz="0" w:space="0" w:color="auto"/>
      </w:divBdr>
    </w:div>
    <w:div w:id="1110585164">
      <w:bodyDiv w:val="1"/>
      <w:marLeft w:val="0"/>
      <w:marRight w:val="0"/>
      <w:marTop w:val="0"/>
      <w:marBottom w:val="0"/>
      <w:divBdr>
        <w:top w:val="none" w:sz="0" w:space="0" w:color="auto"/>
        <w:left w:val="none" w:sz="0" w:space="0" w:color="auto"/>
        <w:bottom w:val="none" w:sz="0" w:space="0" w:color="auto"/>
        <w:right w:val="none" w:sz="0" w:space="0" w:color="auto"/>
      </w:divBdr>
    </w:div>
    <w:div w:id="1113399849">
      <w:bodyDiv w:val="1"/>
      <w:marLeft w:val="0"/>
      <w:marRight w:val="0"/>
      <w:marTop w:val="0"/>
      <w:marBottom w:val="0"/>
      <w:divBdr>
        <w:top w:val="none" w:sz="0" w:space="0" w:color="auto"/>
        <w:left w:val="none" w:sz="0" w:space="0" w:color="auto"/>
        <w:bottom w:val="none" w:sz="0" w:space="0" w:color="auto"/>
        <w:right w:val="none" w:sz="0" w:space="0" w:color="auto"/>
      </w:divBdr>
    </w:div>
    <w:div w:id="1115952068">
      <w:bodyDiv w:val="1"/>
      <w:marLeft w:val="0"/>
      <w:marRight w:val="0"/>
      <w:marTop w:val="0"/>
      <w:marBottom w:val="0"/>
      <w:divBdr>
        <w:top w:val="none" w:sz="0" w:space="0" w:color="auto"/>
        <w:left w:val="none" w:sz="0" w:space="0" w:color="auto"/>
        <w:bottom w:val="none" w:sz="0" w:space="0" w:color="auto"/>
        <w:right w:val="none" w:sz="0" w:space="0" w:color="auto"/>
      </w:divBdr>
    </w:div>
    <w:div w:id="1116369315">
      <w:bodyDiv w:val="1"/>
      <w:marLeft w:val="0"/>
      <w:marRight w:val="0"/>
      <w:marTop w:val="0"/>
      <w:marBottom w:val="0"/>
      <w:divBdr>
        <w:top w:val="none" w:sz="0" w:space="0" w:color="auto"/>
        <w:left w:val="none" w:sz="0" w:space="0" w:color="auto"/>
        <w:bottom w:val="none" w:sz="0" w:space="0" w:color="auto"/>
        <w:right w:val="none" w:sz="0" w:space="0" w:color="auto"/>
      </w:divBdr>
    </w:div>
    <w:div w:id="1118521652">
      <w:bodyDiv w:val="1"/>
      <w:marLeft w:val="0"/>
      <w:marRight w:val="0"/>
      <w:marTop w:val="0"/>
      <w:marBottom w:val="0"/>
      <w:divBdr>
        <w:top w:val="none" w:sz="0" w:space="0" w:color="auto"/>
        <w:left w:val="none" w:sz="0" w:space="0" w:color="auto"/>
        <w:bottom w:val="none" w:sz="0" w:space="0" w:color="auto"/>
        <w:right w:val="none" w:sz="0" w:space="0" w:color="auto"/>
      </w:divBdr>
    </w:div>
    <w:div w:id="1121417272">
      <w:bodyDiv w:val="1"/>
      <w:marLeft w:val="0"/>
      <w:marRight w:val="0"/>
      <w:marTop w:val="0"/>
      <w:marBottom w:val="0"/>
      <w:divBdr>
        <w:top w:val="none" w:sz="0" w:space="0" w:color="auto"/>
        <w:left w:val="none" w:sz="0" w:space="0" w:color="auto"/>
        <w:bottom w:val="none" w:sz="0" w:space="0" w:color="auto"/>
        <w:right w:val="none" w:sz="0" w:space="0" w:color="auto"/>
      </w:divBdr>
    </w:div>
    <w:div w:id="1159733885">
      <w:bodyDiv w:val="1"/>
      <w:marLeft w:val="0"/>
      <w:marRight w:val="0"/>
      <w:marTop w:val="0"/>
      <w:marBottom w:val="0"/>
      <w:divBdr>
        <w:top w:val="none" w:sz="0" w:space="0" w:color="auto"/>
        <w:left w:val="none" w:sz="0" w:space="0" w:color="auto"/>
        <w:bottom w:val="none" w:sz="0" w:space="0" w:color="auto"/>
        <w:right w:val="none" w:sz="0" w:space="0" w:color="auto"/>
      </w:divBdr>
    </w:div>
    <w:div w:id="1184326107">
      <w:bodyDiv w:val="1"/>
      <w:marLeft w:val="0"/>
      <w:marRight w:val="0"/>
      <w:marTop w:val="0"/>
      <w:marBottom w:val="0"/>
      <w:divBdr>
        <w:top w:val="none" w:sz="0" w:space="0" w:color="auto"/>
        <w:left w:val="none" w:sz="0" w:space="0" w:color="auto"/>
        <w:bottom w:val="none" w:sz="0" w:space="0" w:color="auto"/>
        <w:right w:val="none" w:sz="0" w:space="0" w:color="auto"/>
      </w:divBdr>
    </w:div>
    <w:div w:id="1197498043">
      <w:bodyDiv w:val="1"/>
      <w:marLeft w:val="0"/>
      <w:marRight w:val="0"/>
      <w:marTop w:val="0"/>
      <w:marBottom w:val="0"/>
      <w:divBdr>
        <w:top w:val="none" w:sz="0" w:space="0" w:color="auto"/>
        <w:left w:val="none" w:sz="0" w:space="0" w:color="auto"/>
        <w:bottom w:val="none" w:sz="0" w:space="0" w:color="auto"/>
        <w:right w:val="none" w:sz="0" w:space="0" w:color="auto"/>
      </w:divBdr>
    </w:div>
    <w:div w:id="1198737893">
      <w:bodyDiv w:val="1"/>
      <w:marLeft w:val="0"/>
      <w:marRight w:val="0"/>
      <w:marTop w:val="0"/>
      <w:marBottom w:val="0"/>
      <w:divBdr>
        <w:top w:val="none" w:sz="0" w:space="0" w:color="auto"/>
        <w:left w:val="none" w:sz="0" w:space="0" w:color="auto"/>
        <w:bottom w:val="none" w:sz="0" w:space="0" w:color="auto"/>
        <w:right w:val="none" w:sz="0" w:space="0" w:color="auto"/>
      </w:divBdr>
    </w:div>
    <w:div w:id="1199245265">
      <w:bodyDiv w:val="1"/>
      <w:marLeft w:val="0"/>
      <w:marRight w:val="0"/>
      <w:marTop w:val="0"/>
      <w:marBottom w:val="0"/>
      <w:divBdr>
        <w:top w:val="none" w:sz="0" w:space="0" w:color="auto"/>
        <w:left w:val="none" w:sz="0" w:space="0" w:color="auto"/>
        <w:bottom w:val="none" w:sz="0" w:space="0" w:color="auto"/>
        <w:right w:val="none" w:sz="0" w:space="0" w:color="auto"/>
      </w:divBdr>
    </w:div>
    <w:div w:id="1203132344">
      <w:bodyDiv w:val="1"/>
      <w:marLeft w:val="0"/>
      <w:marRight w:val="0"/>
      <w:marTop w:val="0"/>
      <w:marBottom w:val="0"/>
      <w:divBdr>
        <w:top w:val="none" w:sz="0" w:space="0" w:color="auto"/>
        <w:left w:val="none" w:sz="0" w:space="0" w:color="auto"/>
        <w:bottom w:val="none" w:sz="0" w:space="0" w:color="auto"/>
        <w:right w:val="none" w:sz="0" w:space="0" w:color="auto"/>
      </w:divBdr>
    </w:div>
    <w:div w:id="1214654865">
      <w:bodyDiv w:val="1"/>
      <w:marLeft w:val="0"/>
      <w:marRight w:val="0"/>
      <w:marTop w:val="0"/>
      <w:marBottom w:val="0"/>
      <w:divBdr>
        <w:top w:val="none" w:sz="0" w:space="0" w:color="auto"/>
        <w:left w:val="none" w:sz="0" w:space="0" w:color="auto"/>
        <w:bottom w:val="none" w:sz="0" w:space="0" w:color="auto"/>
        <w:right w:val="none" w:sz="0" w:space="0" w:color="auto"/>
      </w:divBdr>
    </w:div>
    <w:div w:id="1231234336">
      <w:bodyDiv w:val="1"/>
      <w:marLeft w:val="0"/>
      <w:marRight w:val="0"/>
      <w:marTop w:val="0"/>
      <w:marBottom w:val="0"/>
      <w:divBdr>
        <w:top w:val="none" w:sz="0" w:space="0" w:color="auto"/>
        <w:left w:val="none" w:sz="0" w:space="0" w:color="auto"/>
        <w:bottom w:val="none" w:sz="0" w:space="0" w:color="auto"/>
        <w:right w:val="none" w:sz="0" w:space="0" w:color="auto"/>
      </w:divBdr>
    </w:div>
    <w:div w:id="1233273511">
      <w:bodyDiv w:val="1"/>
      <w:marLeft w:val="0"/>
      <w:marRight w:val="0"/>
      <w:marTop w:val="0"/>
      <w:marBottom w:val="0"/>
      <w:divBdr>
        <w:top w:val="none" w:sz="0" w:space="0" w:color="auto"/>
        <w:left w:val="none" w:sz="0" w:space="0" w:color="auto"/>
        <w:bottom w:val="none" w:sz="0" w:space="0" w:color="auto"/>
        <w:right w:val="none" w:sz="0" w:space="0" w:color="auto"/>
      </w:divBdr>
    </w:div>
    <w:div w:id="1238710993">
      <w:bodyDiv w:val="1"/>
      <w:marLeft w:val="0"/>
      <w:marRight w:val="0"/>
      <w:marTop w:val="0"/>
      <w:marBottom w:val="0"/>
      <w:divBdr>
        <w:top w:val="none" w:sz="0" w:space="0" w:color="auto"/>
        <w:left w:val="none" w:sz="0" w:space="0" w:color="auto"/>
        <w:bottom w:val="none" w:sz="0" w:space="0" w:color="auto"/>
        <w:right w:val="none" w:sz="0" w:space="0" w:color="auto"/>
      </w:divBdr>
    </w:div>
    <w:div w:id="1251814568">
      <w:bodyDiv w:val="1"/>
      <w:marLeft w:val="0"/>
      <w:marRight w:val="0"/>
      <w:marTop w:val="0"/>
      <w:marBottom w:val="0"/>
      <w:divBdr>
        <w:top w:val="none" w:sz="0" w:space="0" w:color="auto"/>
        <w:left w:val="none" w:sz="0" w:space="0" w:color="auto"/>
        <w:bottom w:val="none" w:sz="0" w:space="0" w:color="auto"/>
        <w:right w:val="none" w:sz="0" w:space="0" w:color="auto"/>
      </w:divBdr>
    </w:div>
    <w:div w:id="1252005944">
      <w:bodyDiv w:val="1"/>
      <w:marLeft w:val="0"/>
      <w:marRight w:val="0"/>
      <w:marTop w:val="0"/>
      <w:marBottom w:val="0"/>
      <w:divBdr>
        <w:top w:val="none" w:sz="0" w:space="0" w:color="auto"/>
        <w:left w:val="none" w:sz="0" w:space="0" w:color="auto"/>
        <w:bottom w:val="none" w:sz="0" w:space="0" w:color="auto"/>
        <w:right w:val="none" w:sz="0" w:space="0" w:color="auto"/>
      </w:divBdr>
    </w:div>
    <w:div w:id="1252353809">
      <w:bodyDiv w:val="1"/>
      <w:marLeft w:val="0"/>
      <w:marRight w:val="0"/>
      <w:marTop w:val="0"/>
      <w:marBottom w:val="0"/>
      <w:divBdr>
        <w:top w:val="none" w:sz="0" w:space="0" w:color="auto"/>
        <w:left w:val="none" w:sz="0" w:space="0" w:color="auto"/>
        <w:bottom w:val="none" w:sz="0" w:space="0" w:color="auto"/>
        <w:right w:val="none" w:sz="0" w:space="0" w:color="auto"/>
      </w:divBdr>
    </w:div>
    <w:div w:id="1261178891">
      <w:bodyDiv w:val="1"/>
      <w:marLeft w:val="0"/>
      <w:marRight w:val="0"/>
      <w:marTop w:val="0"/>
      <w:marBottom w:val="0"/>
      <w:divBdr>
        <w:top w:val="none" w:sz="0" w:space="0" w:color="auto"/>
        <w:left w:val="none" w:sz="0" w:space="0" w:color="auto"/>
        <w:bottom w:val="none" w:sz="0" w:space="0" w:color="auto"/>
        <w:right w:val="none" w:sz="0" w:space="0" w:color="auto"/>
      </w:divBdr>
    </w:div>
    <w:div w:id="1266422706">
      <w:bodyDiv w:val="1"/>
      <w:marLeft w:val="0"/>
      <w:marRight w:val="0"/>
      <w:marTop w:val="0"/>
      <w:marBottom w:val="0"/>
      <w:divBdr>
        <w:top w:val="none" w:sz="0" w:space="0" w:color="auto"/>
        <w:left w:val="none" w:sz="0" w:space="0" w:color="auto"/>
        <w:bottom w:val="none" w:sz="0" w:space="0" w:color="auto"/>
        <w:right w:val="none" w:sz="0" w:space="0" w:color="auto"/>
      </w:divBdr>
    </w:div>
    <w:div w:id="1268006706">
      <w:bodyDiv w:val="1"/>
      <w:marLeft w:val="0"/>
      <w:marRight w:val="0"/>
      <w:marTop w:val="0"/>
      <w:marBottom w:val="0"/>
      <w:divBdr>
        <w:top w:val="none" w:sz="0" w:space="0" w:color="auto"/>
        <w:left w:val="none" w:sz="0" w:space="0" w:color="auto"/>
        <w:bottom w:val="none" w:sz="0" w:space="0" w:color="auto"/>
        <w:right w:val="none" w:sz="0" w:space="0" w:color="auto"/>
      </w:divBdr>
    </w:div>
    <w:div w:id="1278216816">
      <w:bodyDiv w:val="1"/>
      <w:marLeft w:val="0"/>
      <w:marRight w:val="0"/>
      <w:marTop w:val="0"/>
      <w:marBottom w:val="0"/>
      <w:divBdr>
        <w:top w:val="none" w:sz="0" w:space="0" w:color="auto"/>
        <w:left w:val="none" w:sz="0" w:space="0" w:color="auto"/>
        <w:bottom w:val="none" w:sz="0" w:space="0" w:color="auto"/>
        <w:right w:val="none" w:sz="0" w:space="0" w:color="auto"/>
      </w:divBdr>
    </w:div>
    <w:div w:id="1278677880">
      <w:bodyDiv w:val="1"/>
      <w:marLeft w:val="0"/>
      <w:marRight w:val="0"/>
      <w:marTop w:val="0"/>
      <w:marBottom w:val="0"/>
      <w:divBdr>
        <w:top w:val="none" w:sz="0" w:space="0" w:color="auto"/>
        <w:left w:val="none" w:sz="0" w:space="0" w:color="auto"/>
        <w:bottom w:val="none" w:sz="0" w:space="0" w:color="auto"/>
        <w:right w:val="none" w:sz="0" w:space="0" w:color="auto"/>
      </w:divBdr>
    </w:div>
    <w:div w:id="1279798624">
      <w:bodyDiv w:val="1"/>
      <w:marLeft w:val="0"/>
      <w:marRight w:val="0"/>
      <w:marTop w:val="0"/>
      <w:marBottom w:val="0"/>
      <w:divBdr>
        <w:top w:val="none" w:sz="0" w:space="0" w:color="auto"/>
        <w:left w:val="none" w:sz="0" w:space="0" w:color="auto"/>
        <w:bottom w:val="none" w:sz="0" w:space="0" w:color="auto"/>
        <w:right w:val="none" w:sz="0" w:space="0" w:color="auto"/>
      </w:divBdr>
    </w:div>
    <w:div w:id="1279988368">
      <w:bodyDiv w:val="1"/>
      <w:marLeft w:val="0"/>
      <w:marRight w:val="0"/>
      <w:marTop w:val="0"/>
      <w:marBottom w:val="0"/>
      <w:divBdr>
        <w:top w:val="none" w:sz="0" w:space="0" w:color="auto"/>
        <w:left w:val="none" w:sz="0" w:space="0" w:color="auto"/>
        <w:bottom w:val="none" w:sz="0" w:space="0" w:color="auto"/>
        <w:right w:val="none" w:sz="0" w:space="0" w:color="auto"/>
      </w:divBdr>
    </w:div>
    <w:div w:id="1287854676">
      <w:bodyDiv w:val="1"/>
      <w:marLeft w:val="0"/>
      <w:marRight w:val="0"/>
      <w:marTop w:val="0"/>
      <w:marBottom w:val="0"/>
      <w:divBdr>
        <w:top w:val="none" w:sz="0" w:space="0" w:color="auto"/>
        <w:left w:val="none" w:sz="0" w:space="0" w:color="auto"/>
        <w:bottom w:val="none" w:sz="0" w:space="0" w:color="auto"/>
        <w:right w:val="none" w:sz="0" w:space="0" w:color="auto"/>
      </w:divBdr>
    </w:div>
    <w:div w:id="1304312066">
      <w:bodyDiv w:val="1"/>
      <w:marLeft w:val="0"/>
      <w:marRight w:val="0"/>
      <w:marTop w:val="0"/>
      <w:marBottom w:val="0"/>
      <w:divBdr>
        <w:top w:val="none" w:sz="0" w:space="0" w:color="auto"/>
        <w:left w:val="none" w:sz="0" w:space="0" w:color="auto"/>
        <w:bottom w:val="none" w:sz="0" w:space="0" w:color="auto"/>
        <w:right w:val="none" w:sz="0" w:space="0" w:color="auto"/>
      </w:divBdr>
    </w:div>
    <w:div w:id="1319768209">
      <w:bodyDiv w:val="1"/>
      <w:marLeft w:val="0"/>
      <w:marRight w:val="0"/>
      <w:marTop w:val="0"/>
      <w:marBottom w:val="0"/>
      <w:divBdr>
        <w:top w:val="none" w:sz="0" w:space="0" w:color="auto"/>
        <w:left w:val="none" w:sz="0" w:space="0" w:color="auto"/>
        <w:bottom w:val="none" w:sz="0" w:space="0" w:color="auto"/>
        <w:right w:val="none" w:sz="0" w:space="0" w:color="auto"/>
      </w:divBdr>
    </w:div>
    <w:div w:id="1329164769">
      <w:bodyDiv w:val="1"/>
      <w:marLeft w:val="0"/>
      <w:marRight w:val="0"/>
      <w:marTop w:val="0"/>
      <w:marBottom w:val="0"/>
      <w:divBdr>
        <w:top w:val="none" w:sz="0" w:space="0" w:color="auto"/>
        <w:left w:val="none" w:sz="0" w:space="0" w:color="auto"/>
        <w:bottom w:val="none" w:sz="0" w:space="0" w:color="auto"/>
        <w:right w:val="none" w:sz="0" w:space="0" w:color="auto"/>
      </w:divBdr>
    </w:div>
    <w:div w:id="1333678631">
      <w:bodyDiv w:val="1"/>
      <w:marLeft w:val="0"/>
      <w:marRight w:val="0"/>
      <w:marTop w:val="0"/>
      <w:marBottom w:val="0"/>
      <w:divBdr>
        <w:top w:val="none" w:sz="0" w:space="0" w:color="auto"/>
        <w:left w:val="none" w:sz="0" w:space="0" w:color="auto"/>
        <w:bottom w:val="none" w:sz="0" w:space="0" w:color="auto"/>
        <w:right w:val="none" w:sz="0" w:space="0" w:color="auto"/>
      </w:divBdr>
    </w:div>
    <w:div w:id="1341079992">
      <w:bodyDiv w:val="1"/>
      <w:marLeft w:val="0"/>
      <w:marRight w:val="0"/>
      <w:marTop w:val="0"/>
      <w:marBottom w:val="0"/>
      <w:divBdr>
        <w:top w:val="none" w:sz="0" w:space="0" w:color="auto"/>
        <w:left w:val="none" w:sz="0" w:space="0" w:color="auto"/>
        <w:bottom w:val="none" w:sz="0" w:space="0" w:color="auto"/>
        <w:right w:val="none" w:sz="0" w:space="0" w:color="auto"/>
      </w:divBdr>
    </w:div>
    <w:div w:id="1341541788">
      <w:bodyDiv w:val="1"/>
      <w:marLeft w:val="0"/>
      <w:marRight w:val="0"/>
      <w:marTop w:val="0"/>
      <w:marBottom w:val="0"/>
      <w:divBdr>
        <w:top w:val="none" w:sz="0" w:space="0" w:color="auto"/>
        <w:left w:val="none" w:sz="0" w:space="0" w:color="auto"/>
        <w:bottom w:val="none" w:sz="0" w:space="0" w:color="auto"/>
        <w:right w:val="none" w:sz="0" w:space="0" w:color="auto"/>
      </w:divBdr>
    </w:div>
    <w:div w:id="1349718722">
      <w:bodyDiv w:val="1"/>
      <w:marLeft w:val="0"/>
      <w:marRight w:val="0"/>
      <w:marTop w:val="0"/>
      <w:marBottom w:val="0"/>
      <w:divBdr>
        <w:top w:val="none" w:sz="0" w:space="0" w:color="auto"/>
        <w:left w:val="none" w:sz="0" w:space="0" w:color="auto"/>
        <w:bottom w:val="none" w:sz="0" w:space="0" w:color="auto"/>
        <w:right w:val="none" w:sz="0" w:space="0" w:color="auto"/>
      </w:divBdr>
    </w:div>
    <w:div w:id="1355956714">
      <w:bodyDiv w:val="1"/>
      <w:marLeft w:val="0"/>
      <w:marRight w:val="0"/>
      <w:marTop w:val="0"/>
      <w:marBottom w:val="0"/>
      <w:divBdr>
        <w:top w:val="none" w:sz="0" w:space="0" w:color="auto"/>
        <w:left w:val="none" w:sz="0" w:space="0" w:color="auto"/>
        <w:bottom w:val="none" w:sz="0" w:space="0" w:color="auto"/>
        <w:right w:val="none" w:sz="0" w:space="0" w:color="auto"/>
      </w:divBdr>
    </w:div>
    <w:div w:id="1365330953">
      <w:bodyDiv w:val="1"/>
      <w:marLeft w:val="0"/>
      <w:marRight w:val="0"/>
      <w:marTop w:val="0"/>
      <w:marBottom w:val="0"/>
      <w:divBdr>
        <w:top w:val="none" w:sz="0" w:space="0" w:color="auto"/>
        <w:left w:val="none" w:sz="0" w:space="0" w:color="auto"/>
        <w:bottom w:val="none" w:sz="0" w:space="0" w:color="auto"/>
        <w:right w:val="none" w:sz="0" w:space="0" w:color="auto"/>
      </w:divBdr>
    </w:div>
    <w:div w:id="1369447211">
      <w:bodyDiv w:val="1"/>
      <w:marLeft w:val="0"/>
      <w:marRight w:val="0"/>
      <w:marTop w:val="0"/>
      <w:marBottom w:val="0"/>
      <w:divBdr>
        <w:top w:val="none" w:sz="0" w:space="0" w:color="auto"/>
        <w:left w:val="none" w:sz="0" w:space="0" w:color="auto"/>
        <w:bottom w:val="none" w:sz="0" w:space="0" w:color="auto"/>
        <w:right w:val="none" w:sz="0" w:space="0" w:color="auto"/>
      </w:divBdr>
    </w:div>
    <w:div w:id="1377583567">
      <w:bodyDiv w:val="1"/>
      <w:marLeft w:val="0"/>
      <w:marRight w:val="0"/>
      <w:marTop w:val="0"/>
      <w:marBottom w:val="0"/>
      <w:divBdr>
        <w:top w:val="none" w:sz="0" w:space="0" w:color="auto"/>
        <w:left w:val="none" w:sz="0" w:space="0" w:color="auto"/>
        <w:bottom w:val="none" w:sz="0" w:space="0" w:color="auto"/>
        <w:right w:val="none" w:sz="0" w:space="0" w:color="auto"/>
      </w:divBdr>
    </w:div>
    <w:div w:id="1379821829">
      <w:bodyDiv w:val="1"/>
      <w:marLeft w:val="0"/>
      <w:marRight w:val="0"/>
      <w:marTop w:val="0"/>
      <w:marBottom w:val="0"/>
      <w:divBdr>
        <w:top w:val="none" w:sz="0" w:space="0" w:color="auto"/>
        <w:left w:val="none" w:sz="0" w:space="0" w:color="auto"/>
        <w:bottom w:val="none" w:sz="0" w:space="0" w:color="auto"/>
        <w:right w:val="none" w:sz="0" w:space="0" w:color="auto"/>
      </w:divBdr>
    </w:div>
    <w:div w:id="1380548217">
      <w:bodyDiv w:val="1"/>
      <w:marLeft w:val="0"/>
      <w:marRight w:val="0"/>
      <w:marTop w:val="0"/>
      <w:marBottom w:val="0"/>
      <w:divBdr>
        <w:top w:val="none" w:sz="0" w:space="0" w:color="auto"/>
        <w:left w:val="none" w:sz="0" w:space="0" w:color="auto"/>
        <w:bottom w:val="none" w:sz="0" w:space="0" w:color="auto"/>
        <w:right w:val="none" w:sz="0" w:space="0" w:color="auto"/>
      </w:divBdr>
    </w:div>
    <w:div w:id="1382940981">
      <w:bodyDiv w:val="1"/>
      <w:marLeft w:val="0"/>
      <w:marRight w:val="0"/>
      <w:marTop w:val="0"/>
      <w:marBottom w:val="0"/>
      <w:divBdr>
        <w:top w:val="none" w:sz="0" w:space="0" w:color="auto"/>
        <w:left w:val="none" w:sz="0" w:space="0" w:color="auto"/>
        <w:bottom w:val="none" w:sz="0" w:space="0" w:color="auto"/>
        <w:right w:val="none" w:sz="0" w:space="0" w:color="auto"/>
      </w:divBdr>
    </w:div>
    <w:div w:id="1389642612">
      <w:bodyDiv w:val="1"/>
      <w:marLeft w:val="0"/>
      <w:marRight w:val="0"/>
      <w:marTop w:val="0"/>
      <w:marBottom w:val="0"/>
      <w:divBdr>
        <w:top w:val="none" w:sz="0" w:space="0" w:color="auto"/>
        <w:left w:val="none" w:sz="0" w:space="0" w:color="auto"/>
        <w:bottom w:val="none" w:sz="0" w:space="0" w:color="auto"/>
        <w:right w:val="none" w:sz="0" w:space="0" w:color="auto"/>
      </w:divBdr>
    </w:div>
    <w:div w:id="1403871928">
      <w:bodyDiv w:val="1"/>
      <w:marLeft w:val="0"/>
      <w:marRight w:val="0"/>
      <w:marTop w:val="0"/>
      <w:marBottom w:val="0"/>
      <w:divBdr>
        <w:top w:val="none" w:sz="0" w:space="0" w:color="auto"/>
        <w:left w:val="none" w:sz="0" w:space="0" w:color="auto"/>
        <w:bottom w:val="none" w:sz="0" w:space="0" w:color="auto"/>
        <w:right w:val="none" w:sz="0" w:space="0" w:color="auto"/>
      </w:divBdr>
    </w:div>
    <w:div w:id="1410423052">
      <w:bodyDiv w:val="1"/>
      <w:marLeft w:val="0"/>
      <w:marRight w:val="0"/>
      <w:marTop w:val="0"/>
      <w:marBottom w:val="0"/>
      <w:divBdr>
        <w:top w:val="none" w:sz="0" w:space="0" w:color="auto"/>
        <w:left w:val="none" w:sz="0" w:space="0" w:color="auto"/>
        <w:bottom w:val="none" w:sz="0" w:space="0" w:color="auto"/>
        <w:right w:val="none" w:sz="0" w:space="0" w:color="auto"/>
      </w:divBdr>
    </w:div>
    <w:div w:id="1411389109">
      <w:bodyDiv w:val="1"/>
      <w:marLeft w:val="0"/>
      <w:marRight w:val="0"/>
      <w:marTop w:val="0"/>
      <w:marBottom w:val="0"/>
      <w:divBdr>
        <w:top w:val="none" w:sz="0" w:space="0" w:color="auto"/>
        <w:left w:val="none" w:sz="0" w:space="0" w:color="auto"/>
        <w:bottom w:val="none" w:sz="0" w:space="0" w:color="auto"/>
        <w:right w:val="none" w:sz="0" w:space="0" w:color="auto"/>
      </w:divBdr>
    </w:div>
    <w:div w:id="1462840463">
      <w:bodyDiv w:val="1"/>
      <w:marLeft w:val="0"/>
      <w:marRight w:val="0"/>
      <w:marTop w:val="0"/>
      <w:marBottom w:val="0"/>
      <w:divBdr>
        <w:top w:val="none" w:sz="0" w:space="0" w:color="auto"/>
        <w:left w:val="none" w:sz="0" w:space="0" w:color="auto"/>
        <w:bottom w:val="none" w:sz="0" w:space="0" w:color="auto"/>
        <w:right w:val="none" w:sz="0" w:space="0" w:color="auto"/>
      </w:divBdr>
    </w:div>
    <w:div w:id="1471752097">
      <w:bodyDiv w:val="1"/>
      <w:marLeft w:val="0"/>
      <w:marRight w:val="0"/>
      <w:marTop w:val="0"/>
      <w:marBottom w:val="0"/>
      <w:divBdr>
        <w:top w:val="none" w:sz="0" w:space="0" w:color="auto"/>
        <w:left w:val="none" w:sz="0" w:space="0" w:color="auto"/>
        <w:bottom w:val="none" w:sz="0" w:space="0" w:color="auto"/>
        <w:right w:val="none" w:sz="0" w:space="0" w:color="auto"/>
      </w:divBdr>
    </w:div>
    <w:div w:id="1475946935">
      <w:bodyDiv w:val="1"/>
      <w:marLeft w:val="0"/>
      <w:marRight w:val="0"/>
      <w:marTop w:val="0"/>
      <w:marBottom w:val="0"/>
      <w:divBdr>
        <w:top w:val="none" w:sz="0" w:space="0" w:color="auto"/>
        <w:left w:val="none" w:sz="0" w:space="0" w:color="auto"/>
        <w:bottom w:val="none" w:sz="0" w:space="0" w:color="auto"/>
        <w:right w:val="none" w:sz="0" w:space="0" w:color="auto"/>
      </w:divBdr>
    </w:div>
    <w:div w:id="1479758712">
      <w:bodyDiv w:val="1"/>
      <w:marLeft w:val="0"/>
      <w:marRight w:val="0"/>
      <w:marTop w:val="0"/>
      <w:marBottom w:val="0"/>
      <w:divBdr>
        <w:top w:val="none" w:sz="0" w:space="0" w:color="auto"/>
        <w:left w:val="none" w:sz="0" w:space="0" w:color="auto"/>
        <w:bottom w:val="none" w:sz="0" w:space="0" w:color="auto"/>
        <w:right w:val="none" w:sz="0" w:space="0" w:color="auto"/>
      </w:divBdr>
    </w:div>
    <w:div w:id="1480071069">
      <w:bodyDiv w:val="1"/>
      <w:marLeft w:val="0"/>
      <w:marRight w:val="0"/>
      <w:marTop w:val="0"/>
      <w:marBottom w:val="0"/>
      <w:divBdr>
        <w:top w:val="none" w:sz="0" w:space="0" w:color="auto"/>
        <w:left w:val="none" w:sz="0" w:space="0" w:color="auto"/>
        <w:bottom w:val="none" w:sz="0" w:space="0" w:color="auto"/>
        <w:right w:val="none" w:sz="0" w:space="0" w:color="auto"/>
      </w:divBdr>
    </w:div>
    <w:div w:id="1489245868">
      <w:bodyDiv w:val="1"/>
      <w:marLeft w:val="0"/>
      <w:marRight w:val="0"/>
      <w:marTop w:val="0"/>
      <w:marBottom w:val="0"/>
      <w:divBdr>
        <w:top w:val="none" w:sz="0" w:space="0" w:color="auto"/>
        <w:left w:val="none" w:sz="0" w:space="0" w:color="auto"/>
        <w:bottom w:val="none" w:sz="0" w:space="0" w:color="auto"/>
        <w:right w:val="none" w:sz="0" w:space="0" w:color="auto"/>
      </w:divBdr>
    </w:div>
    <w:div w:id="1490058037">
      <w:bodyDiv w:val="1"/>
      <w:marLeft w:val="0"/>
      <w:marRight w:val="0"/>
      <w:marTop w:val="0"/>
      <w:marBottom w:val="0"/>
      <w:divBdr>
        <w:top w:val="none" w:sz="0" w:space="0" w:color="auto"/>
        <w:left w:val="none" w:sz="0" w:space="0" w:color="auto"/>
        <w:bottom w:val="none" w:sz="0" w:space="0" w:color="auto"/>
        <w:right w:val="none" w:sz="0" w:space="0" w:color="auto"/>
      </w:divBdr>
    </w:div>
    <w:div w:id="1493250566">
      <w:bodyDiv w:val="1"/>
      <w:marLeft w:val="0"/>
      <w:marRight w:val="0"/>
      <w:marTop w:val="0"/>
      <w:marBottom w:val="0"/>
      <w:divBdr>
        <w:top w:val="none" w:sz="0" w:space="0" w:color="auto"/>
        <w:left w:val="none" w:sz="0" w:space="0" w:color="auto"/>
        <w:bottom w:val="none" w:sz="0" w:space="0" w:color="auto"/>
        <w:right w:val="none" w:sz="0" w:space="0" w:color="auto"/>
      </w:divBdr>
    </w:div>
    <w:div w:id="1498493057">
      <w:bodyDiv w:val="1"/>
      <w:marLeft w:val="0"/>
      <w:marRight w:val="0"/>
      <w:marTop w:val="0"/>
      <w:marBottom w:val="0"/>
      <w:divBdr>
        <w:top w:val="none" w:sz="0" w:space="0" w:color="auto"/>
        <w:left w:val="none" w:sz="0" w:space="0" w:color="auto"/>
        <w:bottom w:val="none" w:sz="0" w:space="0" w:color="auto"/>
        <w:right w:val="none" w:sz="0" w:space="0" w:color="auto"/>
      </w:divBdr>
    </w:div>
    <w:div w:id="1511212382">
      <w:bodyDiv w:val="1"/>
      <w:marLeft w:val="0"/>
      <w:marRight w:val="0"/>
      <w:marTop w:val="0"/>
      <w:marBottom w:val="0"/>
      <w:divBdr>
        <w:top w:val="none" w:sz="0" w:space="0" w:color="auto"/>
        <w:left w:val="none" w:sz="0" w:space="0" w:color="auto"/>
        <w:bottom w:val="none" w:sz="0" w:space="0" w:color="auto"/>
        <w:right w:val="none" w:sz="0" w:space="0" w:color="auto"/>
      </w:divBdr>
    </w:div>
    <w:div w:id="1516262362">
      <w:bodyDiv w:val="1"/>
      <w:marLeft w:val="0"/>
      <w:marRight w:val="0"/>
      <w:marTop w:val="0"/>
      <w:marBottom w:val="0"/>
      <w:divBdr>
        <w:top w:val="none" w:sz="0" w:space="0" w:color="auto"/>
        <w:left w:val="none" w:sz="0" w:space="0" w:color="auto"/>
        <w:bottom w:val="none" w:sz="0" w:space="0" w:color="auto"/>
        <w:right w:val="none" w:sz="0" w:space="0" w:color="auto"/>
      </w:divBdr>
    </w:div>
    <w:div w:id="1527065129">
      <w:bodyDiv w:val="1"/>
      <w:marLeft w:val="0"/>
      <w:marRight w:val="0"/>
      <w:marTop w:val="0"/>
      <w:marBottom w:val="0"/>
      <w:divBdr>
        <w:top w:val="none" w:sz="0" w:space="0" w:color="auto"/>
        <w:left w:val="none" w:sz="0" w:space="0" w:color="auto"/>
        <w:bottom w:val="none" w:sz="0" w:space="0" w:color="auto"/>
        <w:right w:val="none" w:sz="0" w:space="0" w:color="auto"/>
      </w:divBdr>
    </w:div>
    <w:div w:id="1529639939">
      <w:bodyDiv w:val="1"/>
      <w:marLeft w:val="0"/>
      <w:marRight w:val="0"/>
      <w:marTop w:val="0"/>
      <w:marBottom w:val="0"/>
      <w:divBdr>
        <w:top w:val="none" w:sz="0" w:space="0" w:color="auto"/>
        <w:left w:val="none" w:sz="0" w:space="0" w:color="auto"/>
        <w:bottom w:val="none" w:sz="0" w:space="0" w:color="auto"/>
        <w:right w:val="none" w:sz="0" w:space="0" w:color="auto"/>
      </w:divBdr>
    </w:div>
    <w:div w:id="1548951305">
      <w:bodyDiv w:val="1"/>
      <w:marLeft w:val="0"/>
      <w:marRight w:val="0"/>
      <w:marTop w:val="0"/>
      <w:marBottom w:val="0"/>
      <w:divBdr>
        <w:top w:val="none" w:sz="0" w:space="0" w:color="auto"/>
        <w:left w:val="none" w:sz="0" w:space="0" w:color="auto"/>
        <w:bottom w:val="none" w:sz="0" w:space="0" w:color="auto"/>
        <w:right w:val="none" w:sz="0" w:space="0" w:color="auto"/>
      </w:divBdr>
    </w:div>
    <w:div w:id="1551767282">
      <w:bodyDiv w:val="1"/>
      <w:marLeft w:val="0"/>
      <w:marRight w:val="0"/>
      <w:marTop w:val="0"/>
      <w:marBottom w:val="0"/>
      <w:divBdr>
        <w:top w:val="none" w:sz="0" w:space="0" w:color="auto"/>
        <w:left w:val="none" w:sz="0" w:space="0" w:color="auto"/>
        <w:bottom w:val="none" w:sz="0" w:space="0" w:color="auto"/>
        <w:right w:val="none" w:sz="0" w:space="0" w:color="auto"/>
      </w:divBdr>
    </w:div>
    <w:div w:id="1557621313">
      <w:bodyDiv w:val="1"/>
      <w:marLeft w:val="0"/>
      <w:marRight w:val="0"/>
      <w:marTop w:val="0"/>
      <w:marBottom w:val="0"/>
      <w:divBdr>
        <w:top w:val="none" w:sz="0" w:space="0" w:color="auto"/>
        <w:left w:val="none" w:sz="0" w:space="0" w:color="auto"/>
        <w:bottom w:val="none" w:sz="0" w:space="0" w:color="auto"/>
        <w:right w:val="none" w:sz="0" w:space="0" w:color="auto"/>
      </w:divBdr>
    </w:div>
    <w:div w:id="1558665152">
      <w:bodyDiv w:val="1"/>
      <w:marLeft w:val="0"/>
      <w:marRight w:val="0"/>
      <w:marTop w:val="0"/>
      <w:marBottom w:val="0"/>
      <w:divBdr>
        <w:top w:val="none" w:sz="0" w:space="0" w:color="auto"/>
        <w:left w:val="none" w:sz="0" w:space="0" w:color="auto"/>
        <w:bottom w:val="none" w:sz="0" w:space="0" w:color="auto"/>
        <w:right w:val="none" w:sz="0" w:space="0" w:color="auto"/>
      </w:divBdr>
    </w:div>
    <w:div w:id="1563716690">
      <w:bodyDiv w:val="1"/>
      <w:marLeft w:val="0"/>
      <w:marRight w:val="0"/>
      <w:marTop w:val="0"/>
      <w:marBottom w:val="0"/>
      <w:divBdr>
        <w:top w:val="none" w:sz="0" w:space="0" w:color="auto"/>
        <w:left w:val="none" w:sz="0" w:space="0" w:color="auto"/>
        <w:bottom w:val="none" w:sz="0" w:space="0" w:color="auto"/>
        <w:right w:val="none" w:sz="0" w:space="0" w:color="auto"/>
      </w:divBdr>
    </w:div>
    <w:div w:id="1563830458">
      <w:bodyDiv w:val="1"/>
      <w:marLeft w:val="0"/>
      <w:marRight w:val="0"/>
      <w:marTop w:val="0"/>
      <w:marBottom w:val="0"/>
      <w:divBdr>
        <w:top w:val="none" w:sz="0" w:space="0" w:color="auto"/>
        <w:left w:val="none" w:sz="0" w:space="0" w:color="auto"/>
        <w:bottom w:val="none" w:sz="0" w:space="0" w:color="auto"/>
        <w:right w:val="none" w:sz="0" w:space="0" w:color="auto"/>
      </w:divBdr>
    </w:div>
    <w:div w:id="1576285565">
      <w:bodyDiv w:val="1"/>
      <w:marLeft w:val="0"/>
      <w:marRight w:val="0"/>
      <w:marTop w:val="0"/>
      <w:marBottom w:val="0"/>
      <w:divBdr>
        <w:top w:val="none" w:sz="0" w:space="0" w:color="auto"/>
        <w:left w:val="none" w:sz="0" w:space="0" w:color="auto"/>
        <w:bottom w:val="none" w:sz="0" w:space="0" w:color="auto"/>
        <w:right w:val="none" w:sz="0" w:space="0" w:color="auto"/>
      </w:divBdr>
    </w:div>
    <w:div w:id="1578981572">
      <w:bodyDiv w:val="1"/>
      <w:marLeft w:val="0"/>
      <w:marRight w:val="0"/>
      <w:marTop w:val="0"/>
      <w:marBottom w:val="0"/>
      <w:divBdr>
        <w:top w:val="none" w:sz="0" w:space="0" w:color="auto"/>
        <w:left w:val="none" w:sz="0" w:space="0" w:color="auto"/>
        <w:bottom w:val="none" w:sz="0" w:space="0" w:color="auto"/>
        <w:right w:val="none" w:sz="0" w:space="0" w:color="auto"/>
      </w:divBdr>
    </w:div>
    <w:div w:id="1599872636">
      <w:bodyDiv w:val="1"/>
      <w:marLeft w:val="0"/>
      <w:marRight w:val="0"/>
      <w:marTop w:val="0"/>
      <w:marBottom w:val="0"/>
      <w:divBdr>
        <w:top w:val="none" w:sz="0" w:space="0" w:color="auto"/>
        <w:left w:val="none" w:sz="0" w:space="0" w:color="auto"/>
        <w:bottom w:val="none" w:sz="0" w:space="0" w:color="auto"/>
        <w:right w:val="none" w:sz="0" w:space="0" w:color="auto"/>
      </w:divBdr>
    </w:div>
    <w:div w:id="1606769303">
      <w:bodyDiv w:val="1"/>
      <w:marLeft w:val="0"/>
      <w:marRight w:val="0"/>
      <w:marTop w:val="0"/>
      <w:marBottom w:val="0"/>
      <w:divBdr>
        <w:top w:val="none" w:sz="0" w:space="0" w:color="auto"/>
        <w:left w:val="none" w:sz="0" w:space="0" w:color="auto"/>
        <w:bottom w:val="none" w:sz="0" w:space="0" w:color="auto"/>
        <w:right w:val="none" w:sz="0" w:space="0" w:color="auto"/>
      </w:divBdr>
    </w:div>
    <w:div w:id="1625650905">
      <w:bodyDiv w:val="1"/>
      <w:marLeft w:val="0"/>
      <w:marRight w:val="0"/>
      <w:marTop w:val="0"/>
      <w:marBottom w:val="0"/>
      <w:divBdr>
        <w:top w:val="none" w:sz="0" w:space="0" w:color="auto"/>
        <w:left w:val="none" w:sz="0" w:space="0" w:color="auto"/>
        <w:bottom w:val="none" w:sz="0" w:space="0" w:color="auto"/>
        <w:right w:val="none" w:sz="0" w:space="0" w:color="auto"/>
      </w:divBdr>
    </w:div>
    <w:div w:id="1640261832">
      <w:bodyDiv w:val="1"/>
      <w:marLeft w:val="0"/>
      <w:marRight w:val="0"/>
      <w:marTop w:val="0"/>
      <w:marBottom w:val="0"/>
      <w:divBdr>
        <w:top w:val="none" w:sz="0" w:space="0" w:color="auto"/>
        <w:left w:val="none" w:sz="0" w:space="0" w:color="auto"/>
        <w:bottom w:val="none" w:sz="0" w:space="0" w:color="auto"/>
        <w:right w:val="none" w:sz="0" w:space="0" w:color="auto"/>
      </w:divBdr>
    </w:div>
    <w:div w:id="1647659417">
      <w:bodyDiv w:val="1"/>
      <w:marLeft w:val="0"/>
      <w:marRight w:val="0"/>
      <w:marTop w:val="0"/>
      <w:marBottom w:val="0"/>
      <w:divBdr>
        <w:top w:val="none" w:sz="0" w:space="0" w:color="auto"/>
        <w:left w:val="none" w:sz="0" w:space="0" w:color="auto"/>
        <w:bottom w:val="none" w:sz="0" w:space="0" w:color="auto"/>
        <w:right w:val="none" w:sz="0" w:space="0" w:color="auto"/>
      </w:divBdr>
    </w:div>
    <w:div w:id="1678531208">
      <w:bodyDiv w:val="1"/>
      <w:marLeft w:val="0"/>
      <w:marRight w:val="0"/>
      <w:marTop w:val="0"/>
      <w:marBottom w:val="0"/>
      <w:divBdr>
        <w:top w:val="none" w:sz="0" w:space="0" w:color="auto"/>
        <w:left w:val="none" w:sz="0" w:space="0" w:color="auto"/>
        <w:bottom w:val="none" w:sz="0" w:space="0" w:color="auto"/>
        <w:right w:val="none" w:sz="0" w:space="0" w:color="auto"/>
      </w:divBdr>
    </w:div>
    <w:div w:id="1682661411">
      <w:bodyDiv w:val="1"/>
      <w:marLeft w:val="0"/>
      <w:marRight w:val="0"/>
      <w:marTop w:val="0"/>
      <w:marBottom w:val="0"/>
      <w:divBdr>
        <w:top w:val="none" w:sz="0" w:space="0" w:color="auto"/>
        <w:left w:val="none" w:sz="0" w:space="0" w:color="auto"/>
        <w:bottom w:val="none" w:sz="0" w:space="0" w:color="auto"/>
        <w:right w:val="none" w:sz="0" w:space="0" w:color="auto"/>
      </w:divBdr>
    </w:div>
    <w:div w:id="1686127932">
      <w:bodyDiv w:val="1"/>
      <w:marLeft w:val="0"/>
      <w:marRight w:val="0"/>
      <w:marTop w:val="0"/>
      <w:marBottom w:val="0"/>
      <w:divBdr>
        <w:top w:val="none" w:sz="0" w:space="0" w:color="auto"/>
        <w:left w:val="none" w:sz="0" w:space="0" w:color="auto"/>
        <w:bottom w:val="none" w:sz="0" w:space="0" w:color="auto"/>
        <w:right w:val="none" w:sz="0" w:space="0" w:color="auto"/>
      </w:divBdr>
    </w:div>
    <w:div w:id="1697122594">
      <w:bodyDiv w:val="1"/>
      <w:marLeft w:val="0"/>
      <w:marRight w:val="0"/>
      <w:marTop w:val="0"/>
      <w:marBottom w:val="0"/>
      <w:divBdr>
        <w:top w:val="none" w:sz="0" w:space="0" w:color="auto"/>
        <w:left w:val="none" w:sz="0" w:space="0" w:color="auto"/>
        <w:bottom w:val="none" w:sz="0" w:space="0" w:color="auto"/>
        <w:right w:val="none" w:sz="0" w:space="0" w:color="auto"/>
      </w:divBdr>
    </w:div>
    <w:div w:id="1703088283">
      <w:bodyDiv w:val="1"/>
      <w:marLeft w:val="0"/>
      <w:marRight w:val="0"/>
      <w:marTop w:val="0"/>
      <w:marBottom w:val="0"/>
      <w:divBdr>
        <w:top w:val="none" w:sz="0" w:space="0" w:color="auto"/>
        <w:left w:val="none" w:sz="0" w:space="0" w:color="auto"/>
        <w:bottom w:val="none" w:sz="0" w:space="0" w:color="auto"/>
        <w:right w:val="none" w:sz="0" w:space="0" w:color="auto"/>
      </w:divBdr>
    </w:div>
    <w:div w:id="1707825911">
      <w:bodyDiv w:val="1"/>
      <w:marLeft w:val="0"/>
      <w:marRight w:val="0"/>
      <w:marTop w:val="0"/>
      <w:marBottom w:val="0"/>
      <w:divBdr>
        <w:top w:val="none" w:sz="0" w:space="0" w:color="auto"/>
        <w:left w:val="none" w:sz="0" w:space="0" w:color="auto"/>
        <w:bottom w:val="none" w:sz="0" w:space="0" w:color="auto"/>
        <w:right w:val="none" w:sz="0" w:space="0" w:color="auto"/>
      </w:divBdr>
    </w:div>
    <w:div w:id="1709186584">
      <w:bodyDiv w:val="1"/>
      <w:marLeft w:val="0"/>
      <w:marRight w:val="0"/>
      <w:marTop w:val="0"/>
      <w:marBottom w:val="0"/>
      <w:divBdr>
        <w:top w:val="none" w:sz="0" w:space="0" w:color="auto"/>
        <w:left w:val="none" w:sz="0" w:space="0" w:color="auto"/>
        <w:bottom w:val="none" w:sz="0" w:space="0" w:color="auto"/>
        <w:right w:val="none" w:sz="0" w:space="0" w:color="auto"/>
      </w:divBdr>
    </w:div>
    <w:div w:id="1721513452">
      <w:bodyDiv w:val="1"/>
      <w:marLeft w:val="0"/>
      <w:marRight w:val="0"/>
      <w:marTop w:val="0"/>
      <w:marBottom w:val="0"/>
      <w:divBdr>
        <w:top w:val="none" w:sz="0" w:space="0" w:color="auto"/>
        <w:left w:val="none" w:sz="0" w:space="0" w:color="auto"/>
        <w:bottom w:val="none" w:sz="0" w:space="0" w:color="auto"/>
        <w:right w:val="none" w:sz="0" w:space="0" w:color="auto"/>
      </w:divBdr>
    </w:div>
    <w:div w:id="1725249645">
      <w:bodyDiv w:val="1"/>
      <w:marLeft w:val="0"/>
      <w:marRight w:val="0"/>
      <w:marTop w:val="0"/>
      <w:marBottom w:val="0"/>
      <w:divBdr>
        <w:top w:val="none" w:sz="0" w:space="0" w:color="auto"/>
        <w:left w:val="none" w:sz="0" w:space="0" w:color="auto"/>
        <w:bottom w:val="none" w:sz="0" w:space="0" w:color="auto"/>
        <w:right w:val="none" w:sz="0" w:space="0" w:color="auto"/>
      </w:divBdr>
    </w:div>
    <w:div w:id="1733190131">
      <w:bodyDiv w:val="1"/>
      <w:marLeft w:val="0"/>
      <w:marRight w:val="0"/>
      <w:marTop w:val="0"/>
      <w:marBottom w:val="0"/>
      <w:divBdr>
        <w:top w:val="none" w:sz="0" w:space="0" w:color="auto"/>
        <w:left w:val="none" w:sz="0" w:space="0" w:color="auto"/>
        <w:bottom w:val="none" w:sz="0" w:space="0" w:color="auto"/>
        <w:right w:val="none" w:sz="0" w:space="0" w:color="auto"/>
      </w:divBdr>
    </w:div>
    <w:div w:id="1746561124">
      <w:bodyDiv w:val="1"/>
      <w:marLeft w:val="0"/>
      <w:marRight w:val="0"/>
      <w:marTop w:val="0"/>
      <w:marBottom w:val="0"/>
      <w:divBdr>
        <w:top w:val="none" w:sz="0" w:space="0" w:color="auto"/>
        <w:left w:val="none" w:sz="0" w:space="0" w:color="auto"/>
        <w:bottom w:val="none" w:sz="0" w:space="0" w:color="auto"/>
        <w:right w:val="none" w:sz="0" w:space="0" w:color="auto"/>
      </w:divBdr>
    </w:div>
    <w:div w:id="1747260788">
      <w:bodyDiv w:val="1"/>
      <w:marLeft w:val="0"/>
      <w:marRight w:val="0"/>
      <w:marTop w:val="0"/>
      <w:marBottom w:val="0"/>
      <w:divBdr>
        <w:top w:val="none" w:sz="0" w:space="0" w:color="auto"/>
        <w:left w:val="none" w:sz="0" w:space="0" w:color="auto"/>
        <w:bottom w:val="none" w:sz="0" w:space="0" w:color="auto"/>
        <w:right w:val="none" w:sz="0" w:space="0" w:color="auto"/>
      </w:divBdr>
    </w:div>
    <w:div w:id="1748188256">
      <w:bodyDiv w:val="1"/>
      <w:marLeft w:val="0"/>
      <w:marRight w:val="0"/>
      <w:marTop w:val="0"/>
      <w:marBottom w:val="0"/>
      <w:divBdr>
        <w:top w:val="none" w:sz="0" w:space="0" w:color="auto"/>
        <w:left w:val="none" w:sz="0" w:space="0" w:color="auto"/>
        <w:bottom w:val="none" w:sz="0" w:space="0" w:color="auto"/>
        <w:right w:val="none" w:sz="0" w:space="0" w:color="auto"/>
      </w:divBdr>
    </w:div>
    <w:div w:id="1754083367">
      <w:bodyDiv w:val="1"/>
      <w:marLeft w:val="0"/>
      <w:marRight w:val="0"/>
      <w:marTop w:val="0"/>
      <w:marBottom w:val="0"/>
      <w:divBdr>
        <w:top w:val="none" w:sz="0" w:space="0" w:color="auto"/>
        <w:left w:val="none" w:sz="0" w:space="0" w:color="auto"/>
        <w:bottom w:val="none" w:sz="0" w:space="0" w:color="auto"/>
        <w:right w:val="none" w:sz="0" w:space="0" w:color="auto"/>
      </w:divBdr>
    </w:div>
    <w:div w:id="1762607144">
      <w:bodyDiv w:val="1"/>
      <w:marLeft w:val="0"/>
      <w:marRight w:val="0"/>
      <w:marTop w:val="0"/>
      <w:marBottom w:val="0"/>
      <w:divBdr>
        <w:top w:val="none" w:sz="0" w:space="0" w:color="auto"/>
        <w:left w:val="none" w:sz="0" w:space="0" w:color="auto"/>
        <w:bottom w:val="none" w:sz="0" w:space="0" w:color="auto"/>
        <w:right w:val="none" w:sz="0" w:space="0" w:color="auto"/>
      </w:divBdr>
    </w:div>
    <w:div w:id="1781877403">
      <w:bodyDiv w:val="1"/>
      <w:marLeft w:val="0"/>
      <w:marRight w:val="0"/>
      <w:marTop w:val="0"/>
      <w:marBottom w:val="0"/>
      <w:divBdr>
        <w:top w:val="none" w:sz="0" w:space="0" w:color="auto"/>
        <w:left w:val="none" w:sz="0" w:space="0" w:color="auto"/>
        <w:bottom w:val="none" w:sz="0" w:space="0" w:color="auto"/>
        <w:right w:val="none" w:sz="0" w:space="0" w:color="auto"/>
      </w:divBdr>
    </w:div>
    <w:div w:id="1788157557">
      <w:bodyDiv w:val="1"/>
      <w:marLeft w:val="0"/>
      <w:marRight w:val="0"/>
      <w:marTop w:val="0"/>
      <w:marBottom w:val="0"/>
      <w:divBdr>
        <w:top w:val="none" w:sz="0" w:space="0" w:color="auto"/>
        <w:left w:val="none" w:sz="0" w:space="0" w:color="auto"/>
        <w:bottom w:val="none" w:sz="0" w:space="0" w:color="auto"/>
        <w:right w:val="none" w:sz="0" w:space="0" w:color="auto"/>
      </w:divBdr>
    </w:div>
    <w:div w:id="1799225559">
      <w:bodyDiv w:val="1"/>
      <w:marLeft w:val="0"/>
      <w:marRight w:val="0"/>
      <w:marTop w:val="0"/>
      <w:marBottom w:val="0"/>
      <w:divBdr>
        <w:top w:val="none" w:sz="0" w:space="0" w:color="auto"/>
        <w:left w:val="none" w:sz="0" w:space="0" w:color="auto"/>
        <w:bottom w:val="none" w:sz="0" w:space="0" w:color="auto"/>
        <w:right w:val="none" w:sz="0" w:space="0" w:color="auto"/>
      </w:divBdr>
    </w:div>
    <w:div w:id="1800147389">
      <w:bodyDiv w:val="1"/>
      <w:marLeft w:val="0"/>
      <w:marRight w:val="0"/>
      <w:marTop w:val="0"/>
      <w:marBottom w:val="0"/>
      <w:divBdr>
        <w:top w:val="none" w:sz="0" w:space="0" w:color="auto"/>
        <w:left w:val="none" w:sz="0" w:space="0" w:color="auto"/>
        <w:bottom w:val="none" w:sz="0" w:space="0" w:color="auto"/>
        <w:right w:val="none" w:sz="0" w:space="0" w:color="auto"/>
      </w:divBdr>
    </w:div>
    <w:div w:id="1826822951">
      <w:bodyDiv w:val="1"/>
      <w:marLeft w:val="0"/>
      <w:marRight w:val="0"/>
      <w:marTop w:val="0"/>
      <w:marBottom w:val="0"/>
      <w:divBdr>
        <w:top w:val="none" w:sz="0" w:space="0" w:color="auto"/>
        <w:left w:val="none" w:sz="0" w:space="0" w:color="auto"/>
        <w:bottom w:val="none" w:sz="0" w:space="0" w:color="auto"/>
        <w:right w:val="none" w:sz="0" w:space="0" w:color="auto"/>
      </w:divBdr>
    </w:div>
    <w:div w:id="1841461130">
      <w:bodyDiv w:val="1"/>
      <w:marLeft w:val="0"/>
      <w:marRight w:val="0"/>
      <w:marTop w:val="0"/>
      <w:marBottom w:val="0"/>
      <w:divBdr>
        <w:top w:val="none" w:sz="0" w:space="0" w:color="auto"/>
        <w:left w:val="none" w:sz="0" w:space="0" w:color="auto"/>
        <w:bottom w:val="none" w:sz="0" w:space="0" w:color="auto"/>
        <w:right w:val="none" w:sz="0" w:space="0" w:color="auto"/>
      </w:divBdr>
    </w:div>
    <w:div w:id="1847864721">
      <w:bodyDiv w:val="1"/>
      <w:marLeft w:val="0"/>
      <w:marRight w:val="0"/>
      <w:marTop w:val="0"/>
      <w:marBottom w:val="0"/>
      <w:divBdr>
        <w:top w:val="none" w:sz="0" w:space="0" w:color="auto"/>
        <w:left w:val="none" w:sz="0" w:space="0" w:color="auto"/>
        <w:bottom w:val="none" w:sz="0" w:space="0" w:color="auto"/>
        <w:right w:val="none" w:sz="0" w:space="0" w:color="auto"/>
      </w:divBdr>
    </w:div>
    <w:div w:id="1854689374">
      <w:bodyDiv w:val="1"/>
      <w:marLeft w:val="0"/>
      <w:marRight w:val="0"/>
      <w:marTop w:val="0"/>
      <w:marBottom w:val="0"/>
      <w:divBdr>
        <w:top w:val="none" w:sz="0" w:space="0" w:color="auto"/>
        <w:left w:val="none" w:sz="0" w:space="0" w:color="auto"/>
        <w:bottom w:val="none" w:sz="0" w:space="0" w:color="auto"/>
        <w:right w:val="none" w:sz="0" w:space="0" w:color="auto"/>
      </w:divBdr>
    </w:div>
    <w:div w:id="1863203769">
      <w:bodyDiv w:val="1"/>
      <w:marLeft w:val="0"/>
      <w:marRight w:val="0"/>
      <w:marTop w:val="0"/>
      <w:marBottom w:val="0"/>
      <w:divBdr>
        <w:top w:val="none" w:sz="0" w:space="0" w:color="auto"/>
        <w:left w:val="none" w:sz="0" w:space="0" w:color="auto"/>
        <w:bottom w:val="none" w:sz="0" w:space="0" w:color="auto"/>
        <w:right w:val="none" w:sz="0" w:space="0" w:color="auto"/>
      </w:divBdr>
    </w:div>
    <w:div w:id="1870605084">
      <w:bodyDiv w:val="1"/>
      <w:marLeft w:val="0"/>
      <w:marRight w:val="0"/>
      <w:marTop w:val="0"/>
      <w:marBottom w:val="0"/>
      <w:divBdr>
        <w:top w:val="none" w:sz="0" w:space="0" w:color="auto"/>
        <w:left w:val="none" w:sz="0" w:space="0" w:color="auto"/>
        <w:bottom w:val="none" w:sz="0" w:space="0" w:color="auto"/>
        <w:right w:val="none" w:sz="0" w:space="0" w:color="auto"/>
      </w:divBdr>
    </w:div>
    <w:div w:id="1873112375">
      <w:bodyDiv w:val="1"/>
      <w:marLeft w:val="0"/>
      <w:marRight w:val="0"/>
      <w:marTop w:val="0"/>
      <w:marBottom w:val="0"/>
      <w:divBdr>
        <w:top w:val="none" w:sz="0" w:space="0" w:color="auto"/>
        <w:left w:val="none" w:sz="0" w:space="0" w:color="auto"/>
        <w:bottom w:val="none" w:sz="0" w:space="0" w:color="auto"/>
        <w:right w:val="none" w:sz="0" w:space="0" w:color="auto"/>
      </w:divBdr>
    </w:div>
    <w:div w:id="1874032079">
      <w:bodyDiv w:val="1"/>
      <w:marLeft w:val="0"/>
      <w:marRight w:val="0"/>
      <w:marTop w:val="0"/>
      <w:marBottom w:val="0"/>
      <w:divBdr>
        <w:top w:val="none" w:sz="0" w:space="0" w:color="auto"/>
        <w:left w:val="none" w:sz="0" w:space="0" w:color="auto"/>
        <w:bottom w:val="none" w:sz="0" w:space="0" w:color="auto"/>
        <w:right w:val="none" w:sz="0" w:space="0" w:color="auto"/>
      </w:divBdr>
    </w:div>
    <w:div w:id="1881934459">
      <w:bodyDiv w:val="1"/>
      <w:marLeft w:val="0"/>
      <w:marRight w:val="0"/>
      <w:marTop w:val="0"/>
      <w:marBottom w:val="0"/>
      <w:divBdr>
        <w:top w:val="none" w:sz="0" w:space="0" w:color="auto"/>
        <w:left w:val="none" w:sz="0" w:space="0" w:color="auto"/>
        <w:bottom w:val="none" w:sz="0" w:space="0" w:color="auto"/>
        <w:right w:val="none" w:sz="0" w:space="0" w:color="auto"/>
      </w:divBdr>
    </w:div>
    <w:div w:id="1890072038">
      <w:bodyDiv w:val="1"/>
      <w:marLeft w:val="0"/>
      <w:marRight w:val="0"/>
      <w:marTop w:val="0"/>
      <w:marBottom w:val="0"/>
      <w:divBdr>
        <w:top w:val="none" w:sz="0" w:space="0" w:color="auto"/>
        <w:left w:val="none" w:sz="0" w:space="0" w:color="auto"/>
        <w:bottom w:val="none" w:sz="0" w:space="0" w:color="auto"/>
        <w:right w:val="none" w:sz="0" w:space="0" w:color="auto"/>
      </w:divBdr>
    </w:div>
    <w:div w:id="1893227926">
      <w:bodyDiv w:val="1"/>
      <w:marLeft w:val="0"/>
      <w:marRight w:val="0"/>
      <w:marTop w:val="0"/>
      <w:marBottom w:val="0"/>
      <w:divBdr>
        <w:top w:val="none" w:sz="0" w:space="0" w:color="auto"/>
        <w:left w:val="none" w:sz="0" w:space="0" w:color="auto"/>
        <w:bottom w:val="none" w:sz="0" w:space="0" w:color="auto"/>
        <w:right w:val="none" w:sz="0" w:space="0" w:color="auto"/>
      </w:divBdr>
    </w:div>
    <w:div w:id="1899127058">
      <w:bodyDiv w:val="1"/>
      <w:marLeft w:val="0"/>
      <w:marRight w:val="0"/>
      <w:marTop w:val="0"/>
      <w:marBottom w:val="0"/>
      <w:divBdr>
        <w:top w:val="none" w:sz="0" w:space="0" w:color="auto"/>
        <w:left w:val="none" w:sz="0" w:space="0" w:color="auto"/>
        <w:bottom w:val="none" w:sz="0" w:space="0" w:color="auto"/>
        <w:right w:val="none" w:sz="0" w:space="0" w:color="auto"/>
      </w:divBdr>
    </w:div>
    <w:div w:id="1906914497">
      <w:bodyDiv w:val="1"/>
      <w:marLeft w:val="0"/>
      <w:marRight w:val="0"/>
      <w:marTop w:val="0"/>
      <w:marBottom w:val="0"/>
      <w:divBdr>
        <w:top w:val="none" w:sz="0" w:space="0" w:color="auto"/>
        <w:left w:val="none" w:sz="0" w:space="0" w:color="auto"/>
        <w:bottom w:val="none" w:sz="0" w:space="0" w:color="auto"/>
        <w:right w:val="none" w:sz="0" w:space="0" w:color="auto"/>
      </w:divBdr>
    </w:div>
    <w:div w:id="1908761411">
      <w:bodyDiv w:val="1"/>
      <w:marLeft w:val="0"/>
      <w:marRight w:val="0"/>
      <w:marTop w:val="0"/>
      <w:marBottom w:val="0"/>
      <w:divBdr>
        <w:top w:val="none" w:sz="0" w:space="0" w:color="auto"/>
        <w:left w:val="none" w:sz="0" w:space="0" w:color="auto"/>
        <w:bottom w:val="none" w:sz="0" w:space="0" w:color="auto"/>
        <w:right w:val="none" w:sz="0" w:space="0" w:color="auto"/>
      </w:divBdr>
    </w:div>
    <w:div w:id="1916551322">
      <w:bodyDiv w:val="1"/>
      <w:marLeft w:val="0"/>
      <w:marRight w:val="0"/>
      <w:marTop w:val="0"/>
      <w:marBottom w:val="0"/>
      <w:divBdr>
        <w:top w:val="none" w:sz="0" w:space="0" w:color="auto"/>
        <w:left w:val="none" w:sz="0" w:space="0" w:color="auto"/>
        <w:bottom w:val="none" w:sz="0" w:space="0" w:color="auto"/>
        <w:right w:val="none" w:sz="0" w:space="0" w:color="auto"/>
      </w:divBdr>
    </w:div>
    <w:div w:id="1920367344">
      <w:bodyDiv w:val="1"/>
      <w:marLeft w:val="0"/>
      <w:marRight w:val="0"/>
      <w:marTop w:val="0"/>
      <w:marBottom w:val="0"/>
      <w:divBdr>
        <w:top w:val="none" w:sz="0" w:space="0" w:color="auto"/>
        <w:left w:val="none" w:sz="0" w:space="0" w:color="auto"/>
        <w:bottom w:val="none" w:sz="0" w:space="0" w:color="auto"/>
        <w:right w:val="none" w:sz="0" w:space="0" w:color="auto"/>
      </w:divBdr>
    </w:div>
    <w:div w:id="1931233122">
      <w:bodyDiv w:val="1"/>
      <w:marLeft w:val="0"/>
      <w:marRight w:val="0"/>
      <w:marTop w:val="0"/>
      <w:marBottom w:val="0"/>
      <w:divBdr>
        <w:top w:val="none" w:sz="0" w:space="0" w:color="auto"/>
        <w:left w:val="none" w:sz="0" w:space="0" w:color="auto"/>
        <w:bottom w:val="none" w:sz="0" w:space="0" w:color="auto"/>
        <w:right w:val="none" w:sz="0" w:space="0" w:color="auto"/>
      </w:divBdr>
    </w:div>
    <w:div w:id="1933660067">
      <w:bodyDiv w:val="1"/>
      <w:marLeft w:val="0"/>
      <w:marRight w:val="0"/>
      <w:marTop w:val="0"/>
      <w:marBottom w:val="0"/>
      <w:divBdr>
        <w:top w:val="none" w:sz="0" w:space="0" w:color="auto"/>
        <w:left w:val="none" w:sz="0" w:space="0" w:color="auto"/>
        <w:bottom w:val="none" w:sz="0" w:space="0" w:color="auto"/>
        <w:right w:val="none" w:sz="0" w:space="0" w:color="auto"/>
      </w:divBdr>
    </w:div>
    <w:div w:id="1940021211">
      <w:bodyDiv w:val="1"/>
      <w:marLeft w:val="0"/>
      <w:marRight w:val="0"/>
      <w:marTop w:val="0"/>
      <w:marBottom w:val="0"/>
      <w:divBdr>
        <w:top w:val="none" w:sz="0" w:space="0" w:color="auto"/>
        <w:left w:val="none" w:sz="0" w:space="0" w:color="auto"/>
        <w:bottom w:val="none" w:sz="0" w:space="0" w:color="auto"/>
        <w:right w:val="none" w:sz="0" w:space="0" w:color="auto"/>
      </w:divBdr>
    </w:div>
    <w:div w:id="1949966780">
      <w:bodyDiv w:val="1"/>
      <w:marLeft w:val="0"/>
      <w:marRight w:val="0"/>
      <w:marTop w:val="0"/>
      <w:marBottom w:val="0"/>
      <w:divBdr>
        <w:top w:val="none" w:sz="0" w:space="0" w:color="auto"/>
        <w:left w:val="none" w:sz="0" w:space="0" w:color="auto"/>
        <w:bottom w:val="none" w:sz="0" w:space="0" w:color="auto"/>
        <w:right w:val="none" w:sz="0" w:space="0" w:color="auto"/>
      </w:divBdr>
    </w:div>
    <w:div w:id="1954897354">
      <w:bodyDiv w:val="1"/>
      <w:marLeft w:val="0"/>
      <w:marRight w:val="0"/>
      <w:marTop w:val="0"/>
      <w:marBottom w:val="0"/>
      <w:divBdr>
        <w:top w:val="none" w:sz="0" w:space="0" w:color="auto"/>
        <w:left w:val="none" w:sz="0" w:space="0" w:color="auto"/>
        <w:bottom w:val="none" w:sz="0" w:space="0" w:color="auto"/>
        <w:right w:val="none" w:sz="0" w:space="0" w:color="auto"/>
      </w:divBdr>
    </w:div>
    <w:div w:id="1957104694">
      <w:bodyDiv w:val="1"/>
      <w:marLeft w:val="0"/>
      <w:marRight w:val="0"/>
      <w:marTop w:val="0"/>
      <w:marBottom w:val="0"/>
      <w:divBdr>
        <w:top w:val="none" w:sz="0" w:space="0" w:color="auto"/>
        <w:left w:val="none" w:sz="0" w:space="0" w:color="auto"/>
        <w:bottom w:val="none" w:sz="0" w:space="0" w:color="auto"/>
        <w:right w:val="none" w:sz="0" w:space="0" w:color="auto"/>
      </w:divBdr>
    </w:div>
    <w:div w:id="1958832451">
      <w:bodyDiv w:val="1"/>
      <w:marLeft w:val="0"/>
      <w:marRight w:val="0"/>
      <w:marTop w:val="0"/>
      <w:marBottom w:val="0"/>
      <w:divBdr>
        <w:top w:val="none" w:sz="0" w:space="0" w:color="auto"/>
        <w:left w:val="none" w:sz="0" w:space="0" w:color="auto"/>
        <w:bottom w:val="none" w:sz="0" w:space="0" w:color="auto"/>
        <w:right w:val="none" w:sz="0" w:space="0" w:color="auto"/>
      </w:divBdr>
    </w:div>
    <w:div w:id="1963681457">
      <w:bodyDiv w:val="1"/>
      <w:marLeft w:val="0"/>
      <w:marRight w:val="0"/>
      <w:marTop w:val="0"/>
      <w:marBottom w:val="0"/>
      <w:divBdr>
        <w:top w:val="none" w:sz="0" w:space="0" w:color="auto"/>
        <w:left w:val="none" w:sz="0" w:space="0" w:color="auto"/>
        <w:bottom w:val="none" w:sz="0" w:space="0" w:color="auto"/>
        <w:right w:val="none" w:sz="0" w:space="0" w:color="auto"/>
      </w:divBdr>
    </w:div>
    <w:div w:id="1989550589">
      <w:bodyDiv w:val="1"/>
      <w:marLeft w:val="0"/>
      <w:marRight w:val="0"/>
      <w:marTop w:val="0"/>
      <w:marBottom w:val="0"/>
      <w:divBdr>
        <w:top w:val="none" w:sz="0" w:space="0" w:color="auto"/>
        <w:left w:val="none" w:sz="0" w:space="0" w:color="auto"/>
        <w:bottom w:val="none" w:sz="0" w:space="0" w:color="auto"/>
        <w:right w:val="none" w:sz="0" w:space="0" w:color="auto"/>
      </w:divBdr>
    </w:div>
    <w:div w:id="1990018264">
      <w:bodyDiv w:val="1"/>
      <w:marLeft w:val="0"/>
      <w:marRight w:val="0"/>
      <w:marTop w:val="0"/>
      <w:marBottom w:val="0"/>
      <w:divBdr>
        <w:top w:val="none" w:sz="0" w:space="0" w:color="auto"/>
        <w:left w:val="none" w:sz="0" w:space="0" w:color="auto"/>
        <w:bottom w:val="none" w:sz="0" w:space="0" w:color="auto"/>
        <w:right w:val="none" w:sz="0" w:space="0" w:color="auto"/>
      </w:divBdr>
    </w:div>
    <w:div w:id="1997105313">
      <w:bodyDiv w:val="1"/>
      <w:marLeft w:val="0"/>
      <w:marRight w:val="0"/>
      <w:marTop w:val="0"/>
      <w:marBottom w:val="0"/>
      <w:divBdr>
        <w:top w:val="none" w:sz="0" w:space="0" w:color="auto"/>
        <w:left w:val="none" w:sz="0" w:space="0" w:color="auto"/>
        <w:bottom w:val="none" w:sz="0" w:space="0" w:color="auto"/>
        <w:right w:val="none" w:sz="0" w:space="0" w:color="auto"/>
      </w:divBdr>
    </w:div>
    <w:div w:id="2000108727">
      <w:bodyDiv w:val="1"/>
      <w:marLeft w:val="0"/>
      <w:marRight w:val="0"/>
      <w:marTop w:val="0"/>
      <w:marBottom w:val="0"/>
      <w:divBdr>
        <w:top w:val="none" w:sz="0" w:space="0" w:color="auto"/>
        <w:left w:val="none" w:sz="0" w:space="0" w:color="auto"/>
        <w:bottom w:val="none" w:sz="0" w:space="0" w:color="auto"/>
        <w:right w:val="none" w:sz="0" w:space="0" w:color="auto"/>
      </w:divBdr>
    </w:div>
    <w:div w:id="2007660041">
      <w:bodyDiv w:val="1"/>
      <w:marLeft w:val="0"/>
      <w:marRight w:val="0"/>
      <w:marTop w:val="0"/>
      <w:marBottom w:val="0"/>
      <w:divBdr>
        <w:top w:val="none" w:sz="0" w:space="0" w:color="auto"/>
        <w:left w:val="none" w:sz="0" w:space="0" w:color="auto"/>
        <w:bottom w:val="none" w:sz="0" w:space="0" w:color="auto"/>
        <w:right w:val="none" w:sz="0" w:space="0" w:color="auto"/>
      </w:divBdr>
    </w:div>
    <w:div w:id="2024670917">
      <w:bodyDiv w:val="1"/>
      <w:marLeft w:val="0"/>
      <w:marRight w:val="0"/>
      <w:marTop w:val="0"/>
      <w:marBottom w:val="0"/>
      <w:divBdr>
        <w:top w:val="none" w:sz="0" w:space="0" w:color="auto"/>
        <w:left w:val="none" w:sz="0" w:space="0" w:color="auto"/>
        <w:bottom w:val="none" w:sz="0" w:space="0" w:color="auto"/>
        <w:right w:val="none" w:sz="0" w:space="0" w:color="auto"/>
      </w:divBdr>
    </w:div>
    <w:div w:id="2027439547">
      <w:bodyDiv w:val="1"/>
      <w:marLeft w:val="0"/>
      <w:marRight w:val="0"/>
      <w:marTop w:val="0"/>
      <w:marBottom w:val="0"/>
      <w:divBdr>
        <w:top w:val="none" w:sz="0" w:space="0" w:color="auto"/>
        <w:left w:val="none" w:sz="0" w:space="0" w:color="auto"/>
        <w:bottom w:val="none" w:sz="0" w:space="0" w:color="auto"/>
        <w:right w:val="none" w:sz="0" w:space="0" w:color="auto"/>
      </w:divBdr>
    </w:div>
    <w:div w:id="2029747031">
      <w:bodyDiv w:val="1"/>
      <w:marLeft w:val="0"/>
      <w:marRight w:val="0"/>
      <w:marTop w:val="0"/>
      <w:marBottom w:val="0"/>
      <w:divBdr>
        <w:top w:val="none" w:sz="0" w:space="0" w:color="auto"/>
        <w:left w:val="none" w:sz="0" w:space="0" w:color="auto"/>
        <w:bottom w:val="none" w:sz="0" w:space="0" w:color="auto"/>
        <w:right w:val="none" w:sz="0" w:space="0" w:color="auto"/>
      </w:divBdr>
    </w:div>
    <w:div w:id="2032994885">
      <w:bodyDiv w:val="1"/>
      <w:marLeft w:val="0"/>
      <w:marRight w:val="0"/>
      <w:marTop w:val="0"/>
      <w:marBottom w:val="0"/>
      <w:divBdr>
        <w:top w:val="none" w:sz="0" w:space="0" w:color="auto"/>
        <w:left w:val="none" w:sz="0" w:space="0" w:color="auto"/>
        <w:bottom w:val="none" w:sz="0" w:space="0" w:color="auto"/>
        <w:right w:val="none" w:sz="0" w:space="0" w:color="auto"/>
      </w:divBdr>
    </w:div>
    <w:div w:id="2038846777">
      <w:bodyDiv w:val="1"/>
      <w:marLeft w:val="0"/>
      <w:marRight w:val="0"/>
      <w:marTop w:val="0"/>
      <w:marBottom w:val="0"/>
      <w:divBdr>
        <w:top w:val="none" w:sz="0" w:space="0" w:color="auto"/>
        <w:left w:val="none" w:sz="0" w:space="0" w:color="auto"/>
        <w:bottom w:val="none" w:sz="0" w:space="0" w:color="auto"/>
        <w:right w:val="none" w:sz="0" w:space="0" w:color="auto"/>
      </w:divBdr>
    </w:div>
    <w:div w:id="2048017489">
      <w:bodyDiv w:val="1"/>
      <w:marLeft w:val="0"/>
      <w:marRight w:val="0"/>
      <w:marTop w:val="0"/>
      <w:marBottom w:val="0"/>
      <w:divBdr>
        <w:top w:val="none" w:sz="0" w:space="0" w:color="auto"/>
        <w:left w:val="none" w:sz="0" w:space="0" w:color="auto"/>
        <w:bottom w:val="none" w:sz="0" w:space="0" w:color="auto"/>
        <w:right w:val="none" w:sz="0" w:space="0" w:color="auto"/>
      </w:divBdr>
    </w:div>
    <w:div w:id="2051688229">
      <w:bodyDiv w:val="1"/>
      <w:marLeft w:val="0"/>
      <w:marRight w:val="0"/>
      <w:marTop w:val="0"/>
      <w:marBottom w:val="0"/>
      <w:divBdr>
        <w:top w:val="none" w:sz="0" w:space="0" w:color="auto"/>
        <w:left w:val="none" w:sz="0" w:space="0" w:color="auto"/>
        <w:bottom w:val="none" w:sz="0" w:space="0" w:color="auto"/>
        <w:right w:val="none" w:sz="0" w:space="0" w:color="auto"/>
      </w:divBdr>
    </w:div>
    <w:div w:id="2057194706">
      <w:bodyDiv w:val="1"/>
      <w:marLeft w:val="0"/>
      <w:marRight w:val="0"/>
      <w:marTop w:val="0"/>
      <w:marBottom w:val="0"/>
      <w:divBdr>
        <w:top w:val="none" w:sz="0" w:space="0" w:color="auto"/>
        <w:left w:val="none" w:sz="0" w:space="0" w:color="auto"/>
        <w:bottom w:val="none" w:sz="0" w:space="0" w:color="auto"/>
        <w:right w:val="none" w:sz="0" w:space="0" w:color="auto"/>
      </w:divBdr>
    </w:div>
    <w:div w:id="2058043652">
      <w:bodyDiv w:val="1"/>
      <w:marLeft w:val="0"/>
      <w:marRight w:val="0"/>
      <w:marTop w:val="0"/>
      <w:marBottom w:val="0"/>
      <w:divBdr>
        <w:top w:val="none" w:sz="0" w:space="0" w:color="auto"/>
        <w:left w:val="none" w:sz="0" w:space="0" w:color="auto"/>
        <w:bottom w:val="none" w:sz="0" w:space="0" w:color="auto"/>
        <w:right w:val="none" w:sz="0" w:space="0" w:color="auto"/>
      </w:divBdr>
    </w:div>
    <w:div w:id="2067877976">
      <w:bodyDiv w:val="1"/>
      <w:marLeft w:val="0"/>
      <w:marRight w:val="0"/>
      <w:marTop w:val="0"/>
      <w:marBottom w:val="0"/>
      <w:divBdr>
        <w:top w:val="none" w:sz="0" w:space="0" w:color="auto"/>
        <w:left w:val="none" w:sz="0" w:space="0" w:color="auto"/>
        <w:bottom w:val="none" w:sz="0" w:space="0" w:color="auto"/>
        <w:right w:val="none" w:sz="0" w:space="0" w:color="auto"/>
      </w:divBdr>
    </w:div>
    <w:div w:id="2084716546">
      <w:bodyDiv w:val="1"/>
      <w:marLeft w:val="0"/>
      <w:marRight w:val="0"/>
      <w:marTop w:val="0"/>
      <w:marBottom w:val="0"/>
      <w:divBdr>
        <w:top w:val="none" w:sz="0" w:space="0" w:color="auto"/>
        <w:left w:val="none" w:sz="0" w:space="0" w:color="auto"/>
        <w:bottom w:val="none" w:sz="0" w:space="0" w:color="auto"/>
        <w:right w:val="none" w:sz="0" w:space="0" w:color="auto"/>
      </w:divBdr>
    </w:div>
    <w:div w:id="2087458863">
      <w:bodyDiv w:val="1"/>
      <w:marLeft w:val="0"/>
      <w:marRight w:val="0"/>
      <w:marTop w:val="0"/>
      <w:marBottom w:val="0"/>
      <w:divBdr>
        <w:top w:val="none" w:sz="0" w:space="0" w:color="auto"/>
        <w:left w:val="none" w:sz="0" w:space="0" w:color="auto"/>
        <w:bottom w:val="none" w:sz="0" w:space="0" w:color="auto"/>
        <w:right w:val="none" w:sz="0" w:space="0" w:color="auto"/>
      </w:divBdr>
    </w:div>
    <w:div w:id="2087724307">
      <w:bodyDiv w:val="1"/>
      <w:marLeft w:val="0"/>
      <w:marRight w:val="0"/>
      <w:marTop w:val="0"/>
      <w:marBottom w:val="0"/>
      <w:divBdr>
        <w:top w:val="none" w:sz="0" w:space="0" w:color="auto"/>
        <w:left w:val="none" w:sz="0" w:space="0" w:color="auto"/>
        <w:bottom w:val="none" w:sz="0" w:space="0" w:color="auto"/>
        <w:right w:val="none" w:sz="0" w:space="0" w:color="auto"/>
      </w:divBdr>
    </w:div>
    <w:div w:id="2104833897">
      <w:bodyDiv w:val="1"/>
      <w:marLeft w:val="0"/>
      <w:marRight w:val="0"/>
      <w:marTop w:val="0"/>
      <w:marBottom w:val="0"/>
      <w:divBdr>
        <w:top w:val="none" w:sz="0" w:space="0" w:color="auto"/>
        <w:left w:val="none" w:sz="0" w:space="0" w:color="auto"/>
        <w:bottom w:val="none" w:sz="0" w:space="0" w:color="auto"/>
        <w:right w:val="none" w:sz="0" w:space="0" w:color="auto"/>
      </w:divBdr>
    </w:div>
    <w:div w:id="2138251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11.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AAAF83B45434DE583D179768A84801F"/>
        <w:category>
          <w:name w:val="General"/>
          <w:gallery w:val="placeholder"/>
        </w:category>
        <w:types>
          <w:type w:val="bbPlcHdr"/>
        </w:types>
        <w:behaviors>
          <w:behavior w:val="content"/>
        </w:behaviors>
        <w:guid w:val="{C56F25C5-9212-4CB7-914A-A9DEE390EB4E}"/>
      </w:docPartPr>
      <w:docPartBody>
        <w:p w:rsidR="00A003BE" w:rsidRDefault="00A003BE" w:rsidP="00A003BE">
          <w:pPr>
            <w:pStyle w:val="4AAAF83B45434DE583D179768A84801F"/>
          </w:pPr>
          <w:r w:rsidRPr="00D16D70">
            <w:rPr>
              <w:rStyle w:val="PlaceholderText"/>
              <w:sz w:val="20"/>
              <w:szCs w:val="20"/>
            </w:rPr>
            <w:t>Report Reference</w:t>
          </w:r>
        </w:p>
      </w:docPartBody>
    </w:docPart>
    <w:docPart>
      <w:docPartPr>
        <w:name w:val="43484F7F307F4B58990ABB96A590EC58"/>
        <w:category>
          <w:name w:val="General"/>
          <w:gallery w:val="placeholder"/>
        </w:category>
        <w:types>
          <w:type w:val="bbPlcHdr"/>
        </w:types>
        <w:behaviors>
          <w:behavior w:val="content"/>
        </w:behaviors>
        <w:guid w:val="{020C22DF-CA87-4D33-9B06-EFBA02437AF6}"/>
      </w:docPartPr>
      <w:docPartBody>
        <w:p w:rsidR="00A003BE" w:rsidRDefault="00A003BE" w:rsidP="00A003BE">
          <w:pPr>
            <w:pStyle w:val="43484F7F307F4B58990ABB96A590EC58"/>
          </w:pPr>
          <w:r>
            <w:rPr>
              <w:rStyle w:val="PlaceholderText"/>
            </w:rPr>
            <w:t>Version</w:t>
          </w:r>
        </w:p>
      </w:docPartBody>
    </w:docPart>
    <w:docPart>
      <w:docPartPr>
        <w:name w:val="8ED65D9092714600A5BD4851B01B2FDB"/>
        <w:category>
          <w:name w:val="General"/>
          <w:gallery w:val="placeholder"/>
        </w:category>
        <w:types>
          <w:type w:val="bbPlcHdr"/>
        </w:types>
        <w:behaviors>
          <w:behavior w:val="content"/>
        </w:behaviors>
        <w:guid w:val="{88AF2CFC-DDD2-46F0-B3C4-A2B4E747F1B9}"/>
      </w:docPartPr>
      <w:docPartBody>
        <w:p w:rsidR="00A003BE" w:rsidRDefault="00A003BE" w:rsidP="00A003BE">
          <w:pPr>
            <w:pStyle w:val="8ED65D9092714600A5BD4851B01B2FDB"/>
          </w:pPr>
          <w:r w:rsidRPr="00D16D70">
            <w:rPr>
              <w:color w:val="808080" w:themeColor="background1" w:themeShade="80"/>
            </w:rPr>
            <w:t>Publication Date</w:t>
          </w:r>
        </w:p>
      </w:docPartBody>
    </w:docPart>
    <w:docPart>
      <w:docPartPr>
        <w:name w:val="FAE23C3BDACC419492064E474B85323E"/>
        <w:category>
          <w:name w:val="General"/>
          <w:gallery w:val="placeholder"/>
        </w:category>
        <w:types>
          <w:type w:val="bbPlcHdr"/>
        </w:types>
        <w:behaviors>
          <w:behavior w:val="content"/>
        </w:behaviors>
        <w:guid w:val="{2CF2428A-0FA7-48CD-9E07-05FEA74A03C5}"/>
      </w:docPartPr>
      <w:docPartBody>
        <w:p w:rsidR="00A003BE" w:rsidRDefault="00A003BE" w:rsidP="00A003BE">
          <w:pPr>
            <w:pStyle w:val="FAE23C3BDACC419492064E474B85323E"/>
          </w:pPr>
          <w:r>
            <w:rPr>
              <w:rStyle w:val="PlaceholderText"/>
            </w:rPr>
            <w:t>Prefix</w:t>
          </w:r>
        </w:p>
      </w:docPartBody>
    </w:docPart>
    <w:docPart>
      <w:docPartPr>
        <w:name w:val="2EBC74B6F5B04EAFB4ECDFB06A626F3C"/>
        <w:category>
          <w:name w:val="General"/>
          <w:gallery w:val="placeholder"/>
        </w:category>
        <w:types>
          <w:type w:val="bbPlcHdr"/>
        </w:types>
        <w:behaviors>
          <w:behavior w:val="content"/>
        </w:behaviors>
        <w:guid w:val="{CFE39EAE-C3AF-44D3-B070-9D887EBECA1F}"/>
      </w:docPartPr>
      <w:docPartBody>
        <w:p w:rsidR="00A003BE" w:rsidRDefault="00A003BE" w:rsidP="00A003BE">
          <w:pPr>
            <w:pStyle w:val="2EBC74B6F5B04EAFB4ECDFB06A626F3C"/>
          </w:pPr>
          <w:r>
            <w:rPr>
              <w:rStyle w:val="PlaceholderText"/>
            </w:rPr>
            <w:t>Report UK protective marking</w:t>
          </w:r>
        </w:p>
      </w:docPartBody>
    </w:docPart>
    <w:docPart>
      <w:docPartPr>
        <w:name w:val="AFB86A6FFA054C6DAF5EE6D1CD90DAA1"/>
        <w:category>
          <w:name w:val="General"/>
          <w:gallery w:val="placeholder"/>
        </w:category>
        <w:types>
          <w:type w:val="bbPlcHdr"/>
        </w:types>
        <w:behaviors>
          <w:behavior w:val="content"/>
        </w:behaviors>
        <w:guid w:val="{7504568B-9B47-4C63-BA30-88030D580B93}"/>
      </w:docPartPr>
      <w:docPartBody>
        <w:p w:rsidR="00A003BE" w:rsidRDefault="00A003BE" w:rsidP="00A003BE">
          <w:pPr>
            <w:pStyle w:val="AFB86A6FFA054C6DAF5EE6D1CD90DAA1"/>
          </w:pPr>
          <w:r w:rsidRPr="007C6D7E">
            <w:rPr>
              <w:rStyle w:val="PlaceholderText"/>
            </w:rPr>
            <w:t>Click or tap here to enter text.</w:t>
          </w:r>
        </w:p>
      </w:docPartBody>
    </w:docPart>
    <w:docPart>
      <w:docPartPr>
        <w:name w:val="D819FDB9C15940B0B2DD5B9B6F84649F"/>
        <w:category>
          <w:name w:val="General"/>
          <w:gallery w:val="placeholder"/>
        </w:category>
        <w:types>
          <w:type w:val="bbPlcHdr"/>
        </w:types>
        <w:behaviors>
          <w:behavior w:val="content"/>
        </w:behaviors>
        <w:guid w:val="{726E1DF9-BF8C-4E88-992C-D7226753F829}"/>
      </w:docPartPr>
      <w:docPartBody>
        <w:p w:rsidR="00A003BE" w:rsidRDefault="00A003BE" w:rsidP="00A003BE">
          <w:pPr>
            <w:pStyle w:val="D819FDB9C15940B0B2DD5B9B6F84649F"/>
          </w:pPr>
          <w:r>
            <w:rPr>
              <w:rStyle w:val="PlaceholderText"/>
            </w:rPr>
            <w:t>Report descriptor</w:t>
          </w:r>
        </w:p>
      </w:docPartBody>
    </w:docPart>
    <w:docPart>
      <w:docPartPr>
        <w:name w:val="CEC4597B9BC5456BBC9E4FEC07208687"/>
        <w:category>
          <w:name w:val="General"/>
          <w:gallery w:val="placeholder"/>
        </w:category>
        <w:types>
          <w:type w:val="bbPlcHdr"/>
        </w:types>
        <w:behaviors>
          <w:behavior w:val="content"/>
        </w:behaviors>
        <w:guid w:val="{0020FEB4-47E0-4F63-BB65-5411E7289057}"/>
      </w:docPartPr>
      <w:docPartBody>
        <w:p w:rsidR="00A003BE" w:rsidRDefault="00A003BE" w:rsidP="00A003BE">
          <w:pPr>
            <w:pStyle w:val="CEC4597B9BC5456BBC9E4FEC07208687"/>
          </w:pPr>
          <w:r>
            <w:rPr>
              <w:rStyle w:val="PlaceholderText"/>
            </w:rPr>
            <w:t>Title</w:t>
          </w:r>
        </w:p>
      </w:docPartBody>
    </w:docPart>
    <w:docPart>
      <w:docPartPr>
        <w:name w:val="824052F186D2422DB15F4A113142C012"/>
        <w:category>
          <w:name w:val="General"/>
          <w:gallery w:val="placeholder"/>
        </w:category>
        <w:types>
          <w:type w:val="bbPlcHdr"/>
        </w:types>
        <w:behaviors>
          <w:behavior w:val="content"/>
        </w:behaviors>
        <w:guid w:val="{93407238-0450-40DE-AA60-7FB0AC9DFC3E}"/>
      </w:docPartPr>
      <w:docPartBody>
        <w:p w:rsidR="00A003BE" w:rsidRDefault="00A003BE" w:rsidP="00A003BE">
          <w:pPr>
            <w:pStyle w:val="824052F186D2422DB15F4A113142C012"/>
          </w:pPr>
          <w:r>
            <w:rPr>
              <w:rStyle w:val="PlaceholderText"/>
            </w:rPr>
            <w:t>Title UK protective marking</w:t>
          </w:r>
        </w:p>
      </w:docPartBody>
    </w:docPart>
    <w:docPart>
      <w:docPartPr>
        <w:name w:val="A6D88667C30448A9B3CF5D2B7EF26D83"/>
        <w:category>
          <w:name w:val="General"/>
          <w:gallery w:val="placeholder"/>
        </w:category>
        <w:types>
          <w:type w:val="bbPlcHdr"/>
        </w:types>
        <w:behaviors>
          <w:behavior w:val="content"/>
        </w:behaviors>
        <w:guid w:val="{00CC4B6A-41AC-4C1C-A5C9-2059D59F3809}"/>
      </w:docPartPr>
      <w:docPartBody>
        <w:p w:rsidR="00A003BE" w:rsidRDefault="00A003BE" w:rsidP="00A003BE">
          <w:pPr>
            <w:pStyle w:val="A6D88667C30448A9B3CF5D2B7EF26D83"/>
          </w:pPr>
          <w:r w:rsidRPr="007C6D7E">
            <w:rPr>
              <w:rStyle w:val="PlaceholderText"/>
            </w:rPr>
            <w:t>Click or tap here to enter text.</w:t>
          </w:r>
        </w:p>
      </w:docPartBody>
    </w:docPart>
    <w:docPart>
      <w:docPartPr>
        <w:name w:val="BFBE1948992B4800863AA8D46D7FB6AE"/>
        <w:category>
          <w:name w:val="General"/>
          <w:gallery w:val="placeholder"/>
        </w:category>
        <w:types>
          <w:type w:val="bbPlcHdr"/>
        </w:types>
        <w:behaviors>
          <w:behavior w:val="content"/>
        </w:behaviors>
        <w:guid w:val="{76C142BE-1777-4A84-852C-0B66D8DB6FA4}"/>
      </w:docPartPr>
      <w:docPartBody>
        <w:p w:rsidR="00A003BE" w:rsidRDefault="00A003BE" w:rsidP="00A003BE">
          <w:pPr>
            <w:pStyle w:val="BFBE1948992B4800863AA8D46D7FB6AE"/>
          </w:pPr>
          <w:r>
            <w:rPr>
              <w:rStyle w:val="PlaceholderText"/>
            </w:rPr>
            <w:t>Report descriptor</w:t>
          </w:r>
        </w:p>
      </w:docPartBody>
    </w:docPart>
    <w:docPart>
      <w:docPartPr>
        <w:name w:val="32CA110A3BC04467B68A189BB9644C21"/>
        <w:category>
          <w:name w:val="General"/>
          <w:gallery w:val="placeholder"/>
        </w:category>
        <w:types>
          <w:type w:val="bbPlcHdr"/>
        </w:types>
        <w:behaviors>
          <w:behavior w:val="content"/>
        </w:behaviors>
        <w:guid w:val="{BF8B327D-EB1C-4DA7-80F8-511559D28C3D}"/>
      </w:docPartPr>
      <w:docPartBody>
        <w:p w:rsidR="00A003BE" w:rsidRDefault="00A003BE" w:rsidP="00A003BE">
          <w:pPr>
            <w:pStyle w:val="32CA110A3BC04467B68A189BB9644C21"/>
          </w:pPr>
          <w:r w:rsidRPr="00CF25C6">
            <w:rPr>
              <w:rStyle w:val="PlaceholderText"/>
            </w:rPr>
            <w:t>Author(s)</w:t>
          </w:r>
          <w:r>
            <w:rPr>
              <w:rStyle w:val="PlaceholderText"/>
            </w:rPr>
            <w:t xml:space="preserve"> – Surname1, Initial1; Surname2, Initial2</w:t>
          </w:r>
        </w:p>
      </w:docPartBody>
    </w:docPart>
    <w:docPart>
      <w:docPartPr>
        <w:name w:val="492D634C3F3C431889DB8F1BD754DD26"/>
        <w:category>
          <w:name w:val="General"/>
          <w:gallery w:val="placeholder"/>
        </w:category>
        <w:types>
          <w:type w:val="bbPlcHdr"/>
        </w:types>
        <w:behaviors>
          <w:behavior w:val="content"/>
        </w:behaviors>
        <w:guid w:val="{34592B62-6669-4D9A-838C-4A7BB9FC3EE1}"/>
      </w:docPartPr>
      <w:docPartBody>
        <w:p w:rsidR="00A003BE" w:rsidRDefault="00A003BE" w:rsidP="00A003BE">
          <w:pPr>
            <w:pStyle w:val="492D634C3F3C431889DB8F1BD754DD26"/>
          </w:pPr>
          <w:r>
            <w:rPr>
              <w:rStyle w:val="PlaceholderText"/>
            </w:rPr>
            <w:t>Prefix</w:t>
          </w:r>
        </w:p>
      </w:docPartBody>
    </w:docPart>
    <w:docPart>
      <w:docPartPr>
        <w:name w:val="EFA8707FCCBD48AEAF424C0D0E89143F"/>
        <w:category>
          <w:name w:val="General"/>
          <w:gallery w:val="placeholder"/>
        </w:category>
        <w:types>
          <w:type w:val="bbPlcHdr"/>
        </w:types>
        <w:behaviors>
          <w:behavior w:val="content"/>
        </w:behaviors>
        <w:guid w:val="{32D8D7E0-38A8-406C-A2C4-0244C1D1616C}"/>
      </w:docPartPr>
      <w:docPartBody>
        <w:p w:rsidR="00A003BE" w:rsidRDefault="00A003BE" w:rsidP="00A003BE">
          <w:pPr>
            <w:pStyle w:val="EFA8707FCCBD48AEAF424C0D0E89143F"/>
          </w:pPr>
          <w:r>
            <w:rPr>
              <w:rStyle w:val="PlaceholderText"/>
            </w:rPr>
            <w:t>Abstract UK protective marking</w:t>
          </w:r>
        </w:p>
      </w:docPartBody>
    </w:docPart>
    <w:docPart>
      <w:docPartPr>
        <w:name w:val="4AD58FB906754841881508CB193B5ECE"/>
        <w:category>
          <w:name w:val="General"/>
          <w:gallery w:val="placeholder"/>
        </w:category>
        <w:types>
          <w:type w:val="bbPlcHdr"/>
        </w:types>
        <w:behaviors>
          <w:behavior w:val="content"/>
        </w:behaviors>
        <w:guid w:val="{32D7A657-D592-4643-81BB-FD2B33499C1C}"/>
      </w:docPartPr>
      <w:docPartBody>
        <w:p w:rsidR="00A003BE" w:rsidRDefault="00A003BE" w:rsidP="00A003BE">
          <w:pPr>
            <w:pStyle w:val="4AD58FB906754841881508CB193B5ECE"/>
          </w:pPr>
          <w:r w:rsidRPr="007C6D7E">
            <w:rPr>
              <w:rStyle w:val="PlaceholderText"/>
            </w:rPr>
            <w:t>Click or tap here to enter text.</w:t>
          </w:r>
        </w:p>
      </w:docPartBody>
    </w:docPart>
    <w:docPart>
      <w:docPartPr>
        <w:name w:val="56763302897B4FE48BDA0D6F7AA9CBCC"/>
        <w:category>
          <w:name w:val="General"/>
          <w:gallery w:val="placeholder"/>
        </w:category>
        <w:types>
          <w:type w:val="bbPlcHdr"/>
        </w:types>
        <w:behaviors>
          <w:behavior w:val="content"/>
        </w:behaviors>
        <w:guid w:val="{9B40638C-CFAB-40D3-9746-B54BE9CD9411}"/>
      </w:docPartPr>
      <w:docPartBody>
        <w:p w:rsidR="00A003BE" w:rsidRDefault="00A003BE" w:rsidP="00A003BE">
          <w:pPr>
            <w:pStyle w:val="56763302897B4FE48BDA0D6F7AA9CBCC"/>
          </w:pPr>
          <w:r>
            <w:rPr>
              <w:rStyle w:val="PlaceholderText"/>
            </w:rPr>
            <w:t>Report descriptor</w:t>
          </w:r>
        </w:p>
      </w:docPartBody>
    </w:docPart>
    <w:docPart>
      <w:docPartPr>
        <w:name w:val="30170DADD0CE401291AB46F65A8BAFEA"/>
        <w:category>
          <w:name w:val="General"/>
          <w:gallery w:val="placeholder"/>
        </w:category>
        <w:types>
          <w:type w:val="bbPlcHdr"/>
        </w:types>
        <w:behaviors>
          <w:behavior w:val="content"/>
        </w:behaviors>
        <w:guid w:val="{E9FD78FD-0AE3-4966-A0C1-83403373E1D7}"/>
      </w:docPartPr>
      <w:docPartBody>
        <w:p w:rsidR="00A003BE" w:rsidRDefault="00A003BE" w:rsidP="00A003BE">
          <w:pPr>
            <w:pStyle w:val="30170DADD0CE401291AB46F65A8BAFEA"/>
          </w:pPr>
          <w:r w:rsidRPr="00FB22E2">
            <w:rPr>
              <w:rStyle w:val="PlaceholderText"/>
            </w:rPr>
            <w:t>Keywords</w:t>
          </w:r>
        </w:p>
      </w:docPartBody>
    </w:docPart>
    <w:docPart>
      <w:docPartPr>
        <w:name w:val="A133BBC7D1684C40A8657003182410E2"/>
        <w:category>
          <w:name w:val="General"/>
          <w:gallery w:val="placeholder"/>
        </w:category>
        <w:types>
          <w:type w:val="bbPlcHdr"/>
        </w:types>
        <w:behaviors>
          <w:behavior w:val="content"/>
        </w:behaviors>
        <w:guid w:val="{C3FFE0A6-BE3E-41B9-82B5-1824998126CB}"/>
      </w:docPartPr>
      <w:docPartBody>
        <w:p w:rsidR="001D10CE" w:rsidRDefault="001D10CE" w:rsidP="001D10CE">
          <w:pPr>
            <w:pStyle w:val="A133BBC7D1684C40A8657003182410E2"/>
          </w:pPr>
          <w:r>
            <w:rPr>
              <w:rStyle w:val="PlaceholderText"/>
            </w:rPr>
            <w:t>Prefix</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3BE"/>
    <w:rsid w:val="0001293B"/>
    <w:rsid w:val="00027194"/>
    <w:rsid w:val="00030A2E"/>
    <w:rsid w:val="000A39B6"/>
    <w:rsid w:val="000D5E8B"/>
    <w:rsid w:val="000E08EF"/>
    <w:rsid w:val="000E160E"/>
    <w:rsid w:val="001911CE"/>
    <w:rsid w:val="001D10CE"/>
    <w:rsid w:val="001E77F8"/>
    <w:rsid w:val="0022541C"/>
    <w:rsid w:val="00283FEF"/>
    <w:rsid w:val="003D7128"/>
    <w:rsid w:val="004529DB"/>
    <w:rsid w:val="00475D63"/>
    <w:rsid w:val="004F17D4"/>
    <w:rsid w:val="004F3F01"/>
    <w:rsid w:val="004F5C41"/>
    <w:rsid w:val="005071A3"/>
    <w:rsid w:val="005562FA"/>
    <w:rsid w:val="005B11D3"/>
    <w:rsid w:val="00606065"/>
    <w:rsid w:val="006B7394"/>
    <w:rsid w:val="007D6CB7"/>
    <w:rsid w:val="00863C4A"/>
    <w:rsid w:val="009A3F30"/>
    <w:rsid w:val="009B7FA5"/>
    <w:rsid w:val="009C0B09"/>
    <w:rsid w:val="00A003BE"/>
    <w:rsid w:val="00A40063"/>
    <w:rsid w:val="00B30E85"/>
    <w:rsid w:val="00B312F1"/>
    <w:rsid w:val="00B43A40"/>
    <w:rsid w:val="00B90B5D"/>
    <w:rsid w:val="00C2427A"/>
    <w:rsid w:val="00C70662"/>
    <w:rsid w:val="00C860B0"/>
    <w:rsid w:val="00C914E3"/>
    <w:rsid w:val="00CD6EBD"/>
    <w:rsid w:val="00D63EB7"/>
    <w:rsid w:val="00DE32F4"/>
    <w:rsid w:val="00EA39C2"/>
    <w:rsid w:val="00F56962"/>
    <w:rsid w:val="00FC01CE"/>
    <w:rsid w:val="00FE4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FF34F8"/>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10CE"/>
    <w:rPr>
      <w:vanish/>
      <w:color w:val="808080"/>
    </w:rPr>
  </w:style>
  <w:style w:type="paragraph" w:customStyle="1" w:styleId="4AAAF83B45434DE583D179768A84801F">
    <w:name w:val="4AAAF83B45434DE583D179768A84801F"/>
    <w:rsid w:val="00A003BE"/>
  </w:style>
  <w:style w:type="paragraph" w:customStyle="1" w:styleId="43484F7F307F4B58990ABB96A590EC58">
    <w:name w:val="43484F7F307F4B58990ABB96A590EC58"/>
    <w:rsid w:val="00A003BE"/>
  </w:style>
  <w:style w:type="paragraph" w:customStyle="1" w:styleId="8ED65D9092714600A5BD4851B01B2FDB">
    <w:name w:val="8ED65D9092714600A5BD4851B01B2FDB"/>
    <w:rsid w:val="00A003BE"/>
  </w:style>
  <w:style w:type="paragraph" w:customStyle="1" w:styleId="FAE23C3BDACC419492064E474B85323E">
    <w:name w:val="FAE23C3BDACC419492064E474B85323E"/>
    <w:rsid w:val="00A003BE"/>
  </w:style>
  <w:style w:type="paragraph" w:customStyle="1" w:styleId="2EBC74B6F5B04EAFB4ECDFB06A626F3C">
    <w:name w:val="2EBC74B6F5B04EAFB4ECDFB06A626F3C"/>
    <w:rsid w:val="00A003BE"/>
  </w:style>
  <w:style w:type="paragraph" w:customStyle="1" w:styleId="AFB86A6FFA054C6DAF5EE6D1CD90DAA1">
    <w:name w:val="AFB86A6FFA054C6DAF5EE6D1CD90DAA1"/>
    <w:rsid w:val="00A003BE"/>
  </w:style>
  <w:style w:type="paragraph" w:customStyle="1" w:styleId="D819FDB9C15940B0B2DD5B9B6F84649F">
    <w:name w:val="D819FDB9C15940B0B2DD5B9B6F84649F"/>
    <w:rsid w:val="00A003BE"/>
  </w:style>
  <w:style w:type="paragraph" w:customStyle="1" w:styleId="CEC4597B9BC5456BBC9E4FEC07208687">
    <w:name w:val="CEC4597B9BC5456BBC9E4FEC07208687"/>
    <w:rsid w:val="00A003BE"/>
  </w:style>
  <w:style w:type="paragraph" w:customStyle="1" w:styleId="824052F186D2422DB15F4A113142C012">
    <w:name w:val="824052F186D2422DB15F4A113142C012"/>
    <w:rsid w:val="00A003BE"/>
  </w:style>
  <w:style w:type="paragraph" w:customStyle="1" w:styleId="A6D88667C30448A9B3CF5D2B7EF26D83">
    <w:name w:val="A6D88667C30448A9B3CF5D2B7EF26D83"/>
    <w:rsid w:val="00A003BE"/>
  </w:style>
  <w:style w:type="paragraph" w:customStyle="1" w:styleId="BFBE1948992B4800863AA8D46D7FB6AE">
    <w:name w:val="BFBE1948992B4800863AA8D46D7FB6AE"/>
    <w:rsid w:val="00A003BE"/>
  </w:style>
  <w:style w:type="paragraph" w:customStyle="1" w:styleId="32CA110A3BC04467B68A189BB9644C21">
    <w:name w:val="32CA110A3BC04467B68A189BB9644C21"/>
    <w:rsid w:val="00A003BE"/>
  </w:style>
  <w:style w:type="paragraph" w:customStyle="1" w:styleId="492D634C3F3C431889DB8F1BD754DD26">
    <w:name w:val="492D634C3F3C431889DB8F1BD754DD26"/>
    <w:rsid w:val="00A003BE"/>
  </w:style>
  <w:style w:type="paragraph" w:customStyle="1" w:styleId="EFA8707FCCBD48AEAF424C0D0E89143F">
    <w:name w:val="EFA8707FCCBD48AEAF424C0D0E89143F"/>
    <w:rsid w:val="00A003BE"/>
  </w:style>
  <w:style w:type="paragraph" w:customStyle="1" w:styleId="4AD58FB906754841881508CB193B5ECE">
    <w:name w:val="4AD58FB906754841881508CB193B5ECE"/>
    <w:rsid w:val="00A003BE"/>
  </w:style>
  <w:style w:type="paragraph" w:customStyle="1" w:styleId="56763302897B4FE48BDA0D6F7AA9CBCC">
    <w:name w:val="56763302897B4FE48BDA0D6F7AA9CBCC"/>
    <w:rsid w:val="00A003BE"/>
  </w:style>
  <w:style w:type="paragraph" w:customStyle="1" w:styleId="30170DADD0CE401291AB46F65A8BAFEA">
    <w:name w:val="30170DADD0CE401291AB46F65A8BAFEA"/>
    <w:rsid w:val="00A003BE"/>
  </w:style>
  <w:style w:type="paragraph" w:customStyle="1" w:styleId="A133BBC7D1684C40A8657003182410E2">
    <w:name w:val="A133BBC7D1684C40A8657003182410E2"/>
    <w:rsid w:val="001D10CE"/>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2025-07-25T00:00:00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Bot20</b:Tag>
    <b:SourceType>JournalArticle</b:SourceType>
    <b:Guid>{9BE61CF2-0FCB-4BF9-8418-62C2842325A0}</b:Guid>
    <b:Title>An analysis of theories supporting agile scrum and the use of scrum in systems engineering</b:Title>
    <b:Year>2020</b:Year>
    <b:Month>April</b:Month>
    <b:JournalName>Engineering Management Journal</b:JournalName>
    <b:Pages>76-85</b:Pages>
    <b:Author>
      <b:Author>
        <b:NameList>
          <b:Person>
            <b:Last>Bott</b:Last>
            <b:First>Mitch</b:First>
          </b:Person>
          <b:Person>
            <b:Last>Mesmer</b:Last>
            <b:First>Bryan</b:First>
          </b:Person>
        </b:NameList>
      </b:Author>
    </b:Author>
    <b:Volume>32</b:Volume>
    <b:YearAccessed>2025</b:YearAccessed>
    <b:MonthAccessed>January</b:MonthAccessed>
    <b:DayAccessed>15</b:DayAccessed>
    <b:RefOrder>8</b:RefOrder>
  </b:Source>
  <b:Source>
    <b:Tag>INC15</b:Tag>
    <b:SourceType>Book</b:SourceType>
    <b:Guid>{FE1AAAE8-1470-4E59-A939-EA80211D2E5A}</b:Guid>
    <b:Author>
      <b:Author>
        <b:Corporate>INCOSE</b:Corporate>
      </b:Author>
    </b:Author>
    <b:Title>INCOSE Systems Engineering Handbook (Fourth Edition) - A Guide for System Lifecycle Processes and Activities</b:Title>
    <b:Year>2015</b:Year>
    <b:City>San Diego</b:City>
    <b:Publisher>Wiley</b:Publisher>
    <b:RefOrder>1</b:RefOrder>
  </b:Source>
  <b:Source>
    <b:Tag>Wer12</b:Tag>
    <b:SourceType>Book</b:SourceType>
    <b:Guid>{526EA331-AD69-457F-B899-9F83C471F6A1}</b:Guid>
    <b:Author>
      <b:Author>
        <b:NameList>
          <b:Person>
            <b:Last>Wernham</b:Last>
            <b:First>Brian</b:First>
          </b:Person>
        </b:NameList>
      </b:Author>
    </b:Author>
    <b:Title>Agile Project Management for Government</b:Title>
    <b:Year>2012</b:Year>
    <b:City>London</b:City>
    <b:Publisher>Maitland and Strong</b:Publisher>
    <b:RefOrder>6</b:RefOrder>
  </b:Source>
  <b:Source>
    <b:Tag>And97</b:Tag>
    <b:SourceType>Book</b:SourceType>
    <b:Guid>{85CB3BAB-6493-4249-9A7F-8D1B5DEC8A0D}</b:Guid>
    <b:Author>
      <b:Author>
        <b:NameList>
          <b:Person>
            <b:Last>Anderson</b:Last>
            <b:First>Virginia</b:First>
          </b:Person>
          <b:Person>
            <b:Last>Johnson</b:Last>
            <b:First>Lauren</b:First>
          </b:Person>
        </b:NameList>
      </b:Author>
    </b:Author>
    <b:Title>Systems Thinking Basics - From Concepts to Causal Loops</b:Title>
    <b:Year>1997</b:Year>
    <b:Publisher>Pegasus Communications</b:Publisher>
    <b:RefOrder>11</b:RefOrder>
  </b:Source>
  <b:Source>
    <b:Tag>Che02</b:Tag>
    <b:SourceType>Book</b:SourceType>
    <b:Guid>{03747E28-E765-4C7F-AC92-9A91A569E53A}</b:Guid>
    <b:Author>
      <b:Author>
        <b:NameList>
          <b:Person>
            <b:Last>Checkland</b:Last>
            <b:First>Peter</b:First>
          </b:Person>
        </b:NameList>
      </b:Author>
    </b:Author>
    <b:Title>Systems Thinking, Systems Practice</b:Title>
    <b:Year>2002</b:Year>
    <b:City>Chichester</b:City>
    <b:Publisher>Wiley</b:Publisher>
    <b:RefOrder>3</b:RefOrder>
  </b:Source>
  <b:Source>
    <b:Tag>Sed08</b:Tag>
    <b:SourceType>Book</b:SourceType>
    <b:Guid>{2B915FB9-C447-45B6-A172-640B46BBACD9}</b:Guid>
    <b:Author>
      <b:Author>
        <b:NameList>
          <b:Person>
            <b:Last>Seddon</b:Last>
            <b:First>John</b:First>
          </b:Person>
        </b:NameList>
      </b:Author>
    </b:Author>
    <b:Title>Systems Thinking in the Public Sector</b:Title>
    <b:Year>2008</b:Year>
    <b:Publisher>Triarchy Press Ltd</b:Publisher>
    <b:RefOrder>12</b:RefOrder>
  </b:Source>
  <b:Source>
    <b:Tag>Bla06</b:Tag>
    <b:SourceType>Book</b:SourceType>
    <b:Guid>{FF3787B8-AE4F-42F5-8958-B9B494043387}</b:Guid>
    <b:Author>
      <b:Author>
        <b:NameList>
          <b:Person>
            <b:Last>Blanchard</b:Last>
            <b:First>Benjamin</b:First>
            <b:Middle>S.</b:Middle>
          </b:Person>
          <b:Person>
            <b:Last>Fabrycky</b:Last>
            <b:First>Wolter</b:First>
            <b:Middle>J.</b:Middle>
          </b:Person>
        </b:NameList>
      </b:Author>
    </b:Author>
    <b:Title>Systems Engineering and Analysis</b:Title>
    <b:Year>2006</b:Year>
    <b:City>New Jersey</b:City>
    <b:Publisher>Pearson Education</b:Publisher>
    <b:RefOrder>2</b:RefOrder>
  </b:Source>
  <b:Source>
    <b:Tag>Dou16</b:Tag>
    <b:SourceType>Book</b:SourceType>
    <b:Guid>{F0F3410B-410D-4FAF-B8C8-10F8081C27A3}</b:Guid>
    <b:Author>
      <b:Author>
        <b:NameList>
          <b:Person>
            <b:Last>Douglass</b:Last>
            <b:First>Bruce</b:First>
            <b:Middle>Powel</b:Middle>
          </b:Person>
        </b:NameList>
      </b:Author>
    </b:Author>
    <b:Title>Agile Systems Engineering</b:Title>
    <b:Year>2016</b:Year>
    <b:City>Waltham</b:City>
    <b:Publisher>Elsevier</b:Publisher>
    <b:RefOrder>5</b:RefOrder>
  </b:Source>
  <b:Source>
    <b:Tag>Gha06</b:Tag>
    <b:SourceType>Book</b:SourceType>
    <b:Guid>{8435D5F9-313B-4AAE-9677-D84FA6206955}</b:Guid>
    <b:Author>
      <b:Author>
        <b:NameList>
          <b:Person>
            <b:Last>Gharajedaghi</b:Last>
            <b:First>Jamshid</b:First>
          </b:Person>
        </b:NameList>
      </b:Author>
    </b:Author>
    <b:Title>Systems Thinking - Managing Chaos and Complexity: A Platform for Designing Business Architecture</b:Title>
    <b:Year>2006</b:Year>
    <b:City>Oxford</b:City>
    <b:Publisher>Elsevier</b:Publisher>
    <b:RefOrder>4</b:RefOrder>
  </b:Source>
  <b:Source>
    <b:Tag>DSD03</b:Tag>
    <b:SourceType>Misc</b:SourceType>
    <b:Guid>{75270AE1-9858-4CEE-A1E9-7C3582A720A9}</b:Guid>
    <b:Author>
      <b:Author>
        <b:Corporate>DSDM Consortium; The Open Group</b:Corporate>
      </b:Author>
    </b:Author>
    <b:Title>White paper: DSDM (Dynamic Systems Development Method) and TOGAF (The Open Group Architecture Framework)</b:Title>
    <b:Year>2003</b:Year>
    <b:Publisher>DSDM Consortium &amp; The Open Group</b:Publisher>
    <b:RefOrder>10</b:RefOrder>
  </b:Source>
  <b:Source>
    <b:Tag>Dst25</b:Tag>
    <b:SourceType>Misc</b:SourceType>
    <b:Guid>{4608048C-B8ED-4720-85C2-8683055BD799}</b:Guid>
    <b:Title>Systems Engineering Community of Practice</b:Title>
    <b:Year>2025</b:Year>
    <b:City>Salisbury</b:City>
    <b:Publisher>Dstl</b:Publisher>
    <b:Author>
      <b:Author>
        <b:Corporate>Dstl</b:Corporate>
      </b:Author>
    </b:Author>
    <b:Month>February</b:Month>
    <b:RefOrder>9</b:RefOrder>
  </b:Source>
  <b:Source>
    <b:Tag>Sia07</b:Tag>
    <b:SourceType>JournalArticle</b:SourceType>
    <b:Guid>{25D43D8D-E0DA-41F6-A248-564691A72E92}</b:Guid>
    <b:Title>Cognitive evaluation of information modelling methods</b:Title>
    <b:Year>2007</b:Year>
    <b:Author>
      <b:Author>
        <b:NameList>
          <b:Person>
            <b:Last>Siau</b:Last>
            <b:First>Keng</b:First>
            <b:Middle>L.</b:Middle>
          </b:Person>
          <b:Person>
            <b:Last>Wang</b:Last>
            <b:First>Yuan</b:First>
          </b:Person>
        </b:NameList>
      </b:Author>
    </b:Author>
    <b:JournalName>Information and Software Technology</b:JournalName>
    <b:RefOrder>13</b:RefOrder>
  </b:Source>
  <b:Source>
    <b:Tag>Hol23</b:Tag>
    <b:SourceType>ElectronicSource</b:SourceType>
    <b:Guid>{E17E2704-F749-4520-AE8E-410B26340ED1}</b:Guid>
    <b:Title>05 - Determine and Manage Requirements Part 1 2023</b:Title>
    <b:Year>2023</b:Year>
    <b:City>Swansea</b:City>
    <b:Publisher>UWTSD</b:Publisher>
    <b:Author>
      <b:Author>
        <b:NameList>
          <b:Person>
            <b:Last>Holley</b:Last>
            <b:First>David</b:First>
          </b:Person>
        </b:NameList>
      </b:Author>
    </b:Author>
    <b:Medium>Powerpoint</b:Medium>
    <b:RefOrder>15</b:RefOrder>
  </b:Source>
  <b:Source>
    <b:Tag>Mir25</b:Tag>
    <b:SourceType>DocumentFromInternetSite</b:SourceType>
    <b:Guid>{46EA6D95-82AE-471A-BCB0-242ABBA6B18D}</b:Guid>
    <b:Title>A simple guide to using and creating a context diagram</b:Title>
    <b:Author>
      <b:Author>
        <b:Corporate>Miro</b:Corporate>
      </b:Author>
    </b:Author>
    <b:YearAccessed>2025</b:YearAccessed>
    <b:MonthAccessed>June</b:MonthAccessed>
    <b:DayAccessed>30</b:DayAccessed>
    <b:URL>https://miro.com/blog/context-diagram/</b:URL>
    <b:RefOrder>14</b:RefOrder>
  </b:Source>
  <b:Source>
    <b:Tag>Sli14</b:Tag>
    <b:SourceType>DocumentFromInternetSite</b:SourceType>
    <b:Guid>{F2F54F05-6E59-4BCC-A6CD-5A50D9ABD805}</b:Guid>
    <b:Author>
      <b:Author>
        <b:Corporate>Slideserve</b:Corporate>
      </b:Author>
    </b:Author>
    <b:Title>Quality Function Deployment</b:Title>
    <b:Year>2014</b:Year>
    <b:Month>July</b:Month>
    <b:Day>26</b:Day>
    <b:YearAccessed>2025</b:YearAccessed>
    <b:MonthAccessed>June</b:MonthAccessed>
    <b:DayAccessed>30</b:DayAccessed>
    <b:URL>https://www.slideserve.com/lucita/quality-function-deployment-qfd</b:URL>
    <b:RefOrder>16</b:RefOrder>
  </b:Source>
  <b:Source>
    <b:Tag>Sli25</b:Tag>
    <b:SourceType>DocumentFromInternetSite</b:SourceType>
    <b:Guid>{93F673F6-0A2F-42CF-99A4-6EADE06AC296}</b:Guid>
    <b:Author>
      <b:Author>
        <b:Corporate>Slidemodel</b:Corporate>
      </b:Author>
    </b:Author>
    <b:Title>MoSCoW method powerpoint template</b:Title>
    <b:YearAccessed>2025</b:YearAccessed>
    <b:MonthAccessed>June</b:MonthAccessed>
    <b:DayAccessed>30</b:DayAccessed>
    <b:URL>https://slidemodel.com/templates/moscow-method-powerpoint-template/</b:URL>
    <b:RefOrder>17</b:RefOrder>
  </b:Source>
  <b:Source>
    <b:Tag>Wir25</b:Tag>
    <b:SourceType>DocumentFromInternetSite</b:SourceType>
    <b:Guid>{DFCAC91B-F602-41F4-84AB-951CCCC1F2C5}</b:Guid>
    <b:Author>
      <b:Author>
        <b:Corporate>Wiringschema</b:Corporate>
      </b:Author>
    </b:Author>
    <b:Title>Functional Flow Block Diagram</b:Title>
    <b:YearAccessed>2025</b:YearAccessed>
    <b:MonthAccessed>June</b:MonthAccessed>
    <b:DayAccessed>30</b:DayAccessed>
    <b:URL>https://wiringschema.com/systems-engineering-functional-flow-block-diagram/</b:URL>
    <b:RefOrder>18</b:RefOrder>
  </b:Source>
  <b:Source>
    <b:Tag>fit24</b:Tag>
    <b:SourceType>DocumentFromInternetSite</b:SourceType>
    <b:Guid>{6458CE38-4962-4E75-9F5F-286B704DC90E}</b:Guid>
    <b:Author>
      <b:Author>
        <b:Corporate>fitytalking</b:Corporate>
      </b:Author>
    </b:Author>
    <b:Title>kanban board template</b:Title>
    <b:Year>2024</b:Year>
    <b:Month>March</b:Month>
    <b:Day>19</b:Day>
    <b:YearAccessed>2025</b:YearAccessed>
    <b:MonthAccessed>June</b:MonthAccessed>
    <b:DayAccessed>30</b:DayAccessed>
    <b:URL>https://fitytalking.weebly.com/blog/notion-kanban-board-template</b:URL>
    <b:RefOrder>19</b:RefOrder>
  </b:Source>
  <b:Source>
    <b:Tag>Has25</b:Tag>
    <b:SourceType>InternetSite</b:SourceType>
    <b:Guid>{B975048B-8E66-4002-81A7-F93027848BDE}</b:Guid>
    <b:Title>What is the spiral model and how is it used?</b:Title>
    <b:Year>2025</b:Year>
    <b:Month>January</b:Month>
    <b:Day>25</b:Day>
    <b:YearAccessed>2025</b:YearAccessed>
    <b:MonthAccessed>February</b:MonthAccessed>
    <b:DayAccessed>18</b:DayAccessed>
    <b:URL>https://www.techtarget.com/searchsoftwarequality/definition/spiral-model</b:URL>
    <b:ProductionCompany>Tech Target</b:ProductionCompany>
    <b:Author>
      <b:Author>
        <b:NameList>
          <b:Person>
            <b:Last>Hashemi-Pour</b:Last>
            <b:First>Cameron</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3C43E1-2695-4581-B8F4-398BCE9F3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51</Pages>
  <Words>13479</Words>
  <Characters>76835</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A Systems Engineering Toolkit for Rapid Payload Developments</vt:lpstr>
    </vt:vector>
  </TitlesOfParts>
  <Company>Dstl</Company>
  <LinksUpToDate>false</LinksUpToDate>
  <CharactersWithSpaces>90134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Systems Engineering Toolkit for Rapid Payload Developments</dc:title>
  <dc:subject>1.0</dc:subject>
  <dc:creator>Evans Joshua</dc:creator>
  <cp:keywords/>
  <dc:description/>
  <cp:lastModifiedBy>Josh Evans (2011912)</cp:lastModifiedBy>
  <cp:revision>23</cp:revision>
  <dcterms:created xsi:type="dcterms:W3CDTF">2025-07-23T22:04:00Z</dcterms:created>
  <dcterms:modified xsi:type="dcterms:W3CDTF">2025-07-24T19:37:00Z</dcterms:modified>
  <cp:contentStatus>DSTL/TR170843</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6f3c47b7-ccd0-4626-8f81-f7b5fd90ad6c</vt:lpwstr>
  </property>
  <property fmtid="{D5CDD505-2E9C-101B-9397-08002B2CF9AE}" pid="3" name="MSIP_Label_d7632948-0001-4d90-8632-ba054be93abd_Enabled">
    <vt:lpwstr>true</vt:lpwstr>
  </property>
  <property fmtid="{D5CDD505-2E9C-101B-9397-08002B2CF9AE}" pid="4" name="MSIP_Label_d7632948-0001-4d90-8632-ba054be93abd_SetDate">
    <vt:lpwstr>2025-07-23T15:16:00Z</vt:lpwstr>
  </property>
  <property fmtid="{D5CDD505-2E9C-101B-9397-08002B2CF9AE}" pid="5" name="MSIP_Label_d7632948-0001-4d90-8632-ba054be93abd_Method">
    <vt:lpwstr>Privileged</vt:lpwstr>
  </property>
  <property fmtid="{D5CDD505-2E9C-101B-9397-08002B2CF9AE}" pid="6" name="MSIP_Label_d7632948-0001-4d90-8632-ba054be93abd_Name">
    <vt:lpwstr>O-PR</vt:lpwstr>
  </property>
  <property fmtid="{D5CDD505-2E9C-101B-9397-08002B2CF9AE}" pid="7" name="MSIP_Label_d7632948-0001-4d90-8632-ba054be93abd_SiteId">
    <vt:lpwstr>46c7b800-8aa6-4143-a299-3de8679a6ef7</vt:lpwstr>
  </property>
  <property fmtid="{D5CDD505-2E9C-101B-9397-08002B2CF9AE}" pid="8" name="MSIP_Label_d7632948-0001-4d90-8632-ba054be93abd_ActionId">
    <vt:lpwstr>8a515be3-53c7-4476-9e41-19f99b563926</vt:lpwstr>
  </property>
  <property fmtid="{D5CDD505-2E9C-101B-9397-08002B2CF9AE}" pid="9" name="MSIP_Label_d7632948-0001-4d90-8632-ba054be93abd_ContentBits">
    <vt:lpwstr>0</vt:lpwstr>
  </property>
</Properties>
</file>