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BDCDBB" w14:textId="7B638F0C" w:rsidR="00C75052" w:rsidRPr="00021B0B" w:rsidRDefault="0038622B" w:rsidP="00CA650C">
      <w:pPr>
        <w:jc w:val="center"/>
        <w:rPr>
          <w:rFonts w:cs="Arial"/>
          <w:b/>
          <w:bCs/>
          <w:szCs w:val="24"/>
        </w:rPr>
      </w:pPr>
      <w:r w:rsidRPr="00021B0B">
        <w:rPr>
          <w:rFonts w:cs="Arial"/>
          <w:b/>
          <w:bCs/>
          <w:szCs w:val="24"/>
        </w:rPr>
        <w:t xml:space="preserve">BMPL 4002 Preparing for Professional Police Practice </w:t>
      </w:r>
    </w:p>
    <w:p w14:paraId="17714D24" w14:textId="50832424" w:rsidR="00C75052" w:rsidRPr="00021B0B" w:rsidRDefault="0038622B" w:rsidP="00CA650C">
      <w:pPr>
        <w:jc w:val="center"/>
        <w:rPr>
          <w:rFonts w:cs="Arial"/>
          <w:b/>
          <w:bCs/>
          <w:szCs w:val="24"/>
        </w:rPr>
      </w:pPr>
      <w:r w:rsidRPr="00021B0B">
        <w:rPr>
          <w:rFonts w:cs="Arial"/>
          <w:b/>
          <w:bCs/>
          <w:szCs w:val="24"/>
          <w:shd w:val="clear" w:color="auto" w:fill="FFFFFF"/>
        </w:rPr>
        <w:t>Tanzeel</w:t>
      </w:r>
    </w:p>
    <w:p w14:paraId="70A9263B" w14:textId="77777777" w:rsidR="00C75052" w:rsidRDefault="00C75052" w:rsidP="00CA650C">
      <w:pPr>
        <w:jc w:val="center"/>
        <w:rPr>
          <w:rFonts w:cs="Arial"/>
          <w:b/>
          <w:bCs/>
          <w:szCs w:val="24"/>
        </w:rPr>
      </w:pPr>
    </w:p>
    <w:p w14:paraId="6DD8E950" w14:textId="77777777" w:rsidR="00021B0B" w:rsidRDefault="00021B0B" w:rsidP="00CA650C">
      <w:pPr>
        <w:jc w:val="center"/>
        <w:rPr>
          <w:rFonts w:cs="Arial"/>
          <w:b/>
          <w:bCs/>
          <w:szCs w:val="24"/>
        </w:rPr>
      </w:pPr>
    </w:p>
    <w:p w14:paraId="600A7F1C" w14:textId="77777777" w:rsidR="00021B0B" w:rsidRPr="00021B0B" w:rsidRDefault="00021B0B" w:rsidP="00CA650C">
      <w:pPr>
        <w:jc w:val="center"/>
        <w:rPr>
          <w:rFonts w:cs="Arial"/>
          <w:b/>
          <w:bCs/>
          <w:szCs w:val="24"/>
        </w:rPr>
      </w:pPr>
    </w:p>
    <w:p w14:paraId="242CA291" w14:textId="77777777" w:rsidR="00C75052" w:rsidRPr="00021B0B" w:rsidRDefault="00C75052" w:rsidP="00CA650C">
      <w:pPr>
        <w:jc w:val="center"/>
        <w:rPr>
          <w:rFonts w:cs="Arial"/>
          <w:b/>
          <w:bCs/>
          <w:szCs w:val="24"/>
        </w:rPr>
      </w:pPr>
    </w:p>
    <w:p w14:paraId="1D26AF3B" w14:textId="77777777" w:rsidR="00021B0B" w:rsidRDefault="00021B0B" w:rsidP="00CA650C">
      <w:pPr>
        <w:jc w:val="center"/>
        <w:rPr>
          <w:rFonts w:cs="Arial"/>
          <w:b/>
          <w:bCs/>
          <w:szCs w:val="24"/>
        </w:rPr>
      </w:pPr>
      <w:bookmarkStart w:id="0" w:name="_GoBack"/>
      <w:bookmarkEnd w:id="0"/>
    </w:p>
    <w:p w14:paraId="2B52DFD0" w14:textId="77777777" w:rsidR="00021B0B" w:rsidRDefault="00021B0B" w:rsidP="00CA650C">
      <w:pPr>
        <w:jc w:val="center"/>
        <w:rPr>
          <w:rFonts w:cs="Arial"/>
          <w:b/>
          <w:bCs/>
          <w:szCs w:val="24"/>
        </w:rPr>
      </w:pPr>
    </w:p>
    <w:p w14:paraId="159AB3F5" w14:textId="77777777" w:rsidR="00021B0B" w:rsidRDefault="00021B0B" w:rsidP="00CA650C">
      <w:pPr>
        <w:jc w:val="center"/>
        <w:rPr>
          <w:rFonts w:cs="Arial"/>
          <w:b/>
          <w:bCs/>
          <w:szCs w:val="24"/>
        </w:rPr>
      </w:pPr>
    </w:p>
    <w:p w14:paraId="0B7D8C95" w14:textId="77777777" w:rsidR="00021B0B" w:rsidRPr="00021B0B" w:rsidRDefault="00021B0B" w:rsidP="00CA650C">
      <w:pPr>
        <w:jc w:val="center"/>
        <w:rPr>
          <w:rFonts w:cs="Arial"/>
          <w:b/>
          <w:bCs/>
          <w:szCs w:val="24"/>
        </w:rPr>
      </w:pPr>
    </w:p>
    <w:p w14:paraId="5BCA0412" w14:textId="77777777" w:rsidR="00C75052" w:rsidRPr="00021B0B" w:rsidRDefault="00C75052" w:rsidP="00CA650C">
      <w:pPr>
        <w:jc w:val="center"/>
        <w:rPr>
          <w:rFonts w:cs="Arial"/>
          <w:b/>
          <w:bCs/>
          <w:szCs w:val="24"/>
        </w:rPr>
      </w:pPr>
    </w:p>
    <w:p w14:paraId="700B095E" w14:textId="60CAFA7A" w:rsidR="00C75052" w:rsidRPr="00021B0B" w:rsidRDefault="00C75052" w:rsidP="00CA650C">
      <w:pPr>
        <w:jc w:val="center"/>
        <w:rPr>
          <w:rFonts w:cs="Arial"/>
          <w:b/>
          <w:bCs/>
          <w:szCs w:val="24"/>
        </w:rPr>
      </w:pPr>
      <w:r w:rsidRPr="00021B0B">
        <w:rPr>
          <w:rFonts w:cs="Arial"/>
          <w:b/>
          <w:bCs/>
          <w:szCs w:val="24"/>
        </w:rPr>
        <w:t>February 2</w:t>
      </w:r>
      <w:r w:rsidR="0038622B" w:rsidRPr="00021B0B">
        <w:rPr>
          <w:rFonts w:cs="Arial"/>
          <w:b/>
          <w:bCs/>
          <w:szCs w:val="24"/>
        </w:rPr>
        <w:t>9</w:t>
      </w:r>
      <w:r w:rsidRPr="00021B0B">
        <w:rPr>
          <w:rFonts w:cs="Arial"/>
          <w:b/>
          <w:bCs/>
          <w:szCs w:val="24"/>
        </w:rPr>
        <w:t>, 202</w:t>
      </w:r>
      <w:r w:rsidR="00021B0B">
        <w:rPr>
          <w:rFonts w:cs="Arial"/>
          <w:b/>
          <w:bCs/>
          <w:szCs w:val="24"/>
        </w:rPr>
        <w:t>4</w:t>
      </w:r>
    </w:p>
    <w:p w14:paraId="471DA461" w14:textId="77777777" w:rsidR="005626C1" w:rsidRPr="00021B0B" w:rsidRDefault="005626C1" w:rsidP="00CA650C">
      <w:pPr>
        <w:rPr>
          <w:rFonts w:eastAsiaTheme="majorEastAsia" w:cs="Arial"/>
          <w:b/>
          <w:szCs w:val="24"/>
        </w:rPr>
      </w:pPr>
      <w:r w:rsidRPr="00021B0B">
        <w:rPr>
          <w:rFonts w:cs="Arial"/>
          <w:szCs w:val="24"/>
        </w:rPr>
        <w:br w:type="page"/>
      </w:r>
    </w:p>
    <w:sdt>
      <w:sdtPr>
        <w:rPr>
          <w:rFonts w:ascii="Arial" w:eastAsiaTheme="minorHAnsi" w:hAnsi="Arial" w:cs="Arial"/>
          <w:color w:val="auto"/>
          <w:kern w:val="2"/>
          <w:sz w:val="24"/>
          <w:szCs w:val="24"/>
          <w:lang w:val="en-GB"/>
          <w14:ligatures w14:val="standardContextual"/>
        </w:rPr>
        <w:id w:val="-2018143723"/>
        <w:docPartObj>
          <w:docPartGallery w:val="Table of Contents"/>
          <w:docPartUnique/>
        </w:docPartObj>
      </w:sdtPr>
      <w:sdtEndPr>
        <w:rPr>
          <w:b/>
          <w:bCs/>
          <w:noProof/>
        </w:rPr>
      </w:sdtEndPr>
      <w:sdtContent>
        <w:p w14:paraId="38F7E96B" w14:textId="4CB25CEC" w:rsidR="00C75052" w:rsidRPr="00021B0B" w:rsidRDefault="00C75052" w:rsidP="00021B0B">
          <w:pPr>
            <w:pStyle w:val="TOCHeading"/>
            <w:spacing w:line="480" w:lineRule="auto"/>
            <w:jc w:val="center"/>
            <w:rPr>
              <w:rFonts w:ascii="Arial" w:hAnsi="Arial" w:cs="Arial"/>
              <w:b/>
              <w:bCs/>
              <w:color w:val="auto"/>
              <w:sz w:val="24"/>
              <w:szCs w:val="24"/>
            </w:rPr>
          </w:pPr>
          <w:r w:rsidRPr="00021B0B">
            <w:rPr>
              <w:rFonts w:ascii="Arial" w:hAnsi="Arial" w:cs="Arial"/>
              <w:b/>
              <w:bCs/>
              <w:color w:val="auto"/>
              <w:sz w:val="24"/>
              <w:szCs w:val="24"/>
            </w:rPr>
            <w:t>Table of Contents</w:t>
          </w:r>
        </w:p>
        <w:p w14:paraId="6C77EC8A" w14:textId="29BFC5A1" w:rsidR="000C424B" w:rsidRPr="00021B0B" w:rsidRDefault="00C75052" w:rsidP="00CA650C">
          <w:pPr>
            <w:pStyle w:val="TOC1"/>
            <w:tabs>
              <w:tab w:val="right" w:leader="dot" w:pos="9134"/>
            </w:tabs>
            <w:rPr>
              <w:rFonts w:eastAsiaTheme="minorEastAsia" w:cs="Arial"/>
              <w:noProof/>
              <w:kern w:val="0"/>
              <w:szCs w:val="24"/>
              <w:lang w:val="en-US"/>
              <w14:ligatures w14:val="none"/>
            </w:rPr>
          </w:pPr>
          <w:r w:rsidRPr="00021B0B">
            <w:rPr>
              <w:rFonts w:cs="Arial"/>
              <w:szCs w:val="24"/>
            </w:rPr>
            <w:fldChar w:fldCharType="begin"/>
          </w:r>
          <w:r w:rsidRPr="00021B0B">
            <w:rPr>
              <w:rFonts w:cs="Arial"/>
              <w:szCs w:val="24"/>
            </w:rPr>
            <w:instrText xml:space="preserve"> TOC \o "1-3" \h \z \u </w:instrText>
          </w:r>
          <w:r w:rsidRPr="00021B0B">
            <w:rPr>
              <w:rFonts w:cs="Arial"/>
              <w:szCs w:val="24"/>
            </w:rPr>
            <w:fldChar w:fldCharType="separate"/>
          </w:r>
          <w:hyperlink w:anchor="_Toc160099638" w:history="1">
            <w:r w:rsidR="000C424B" w:rsidRPr="00021B0B">
              <w:rPr>
                <w:rStyle w:val="Hyperlink"/>
                <w:rFonts w:cs="Arial"/>
                <w:noProof/>
                <w:color w:val="auto"/>
                <w:szCs w:val="24"/>
              </w:rPr>
              <w:t>Introduction</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_Toc160099638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3</w:t>
            </w:r>
            <w:r w:rsidR="000C424B" w:rsidRPr="00021B0B">
              <w:rPr>
                <w:rFonts w:cs="Arial"/>
                <w:noProof/>
                <w:webHidden/>
                <w:szCs w:val="24"/>
              </w:rPr>
              <w:fldChar w:fldCharType="end"/>
            </w:r>
          </w:hyperlink>
        </w:p>
        <w:p w14:paraId="4FBA4C10" w14:textId="1C1E0E92" w:rsidR="000C424B" w:rsidRPr="00021B0B" w:rsidRDefault="00893420" w:rsidP="00CA650C">
          <w:pPr>
            <w:pStyle w:val="TOC1"/>
            <w:tabs>
              <w:tab w:val="right" w:leader="dot" w:pos="9134"/>
            </w:tabs>
            <w:rPr>
              <w:rFonts w:eastAsiaTheme="minorEastAsia" w:cs="Arial"/>
              <w:noProof/>
              <w:kern w:val="0"/>
              <w:szCs w:val="24"/>
              <w:lang w:val="en-US"/>
              <w14:ligatures w14:val="none"/>
            </w:rPr>
          </w:pPr>
          <w:hyperlink w:anchor="_Toc160099639" w:history="1">
            <w:r w:rsidR="000C424B" w:rsidRPr="00021B0B">
              <w:rPr>
                <w:rStyle w:val="Hyperlink"/>
                <w:rFonts w:cs="Arial"/>
                <w:noProof/>
                <w:color w:val="auto"/>
                <w:szCs w:val="24"/>
              </w:rPr>
              <w:t>Main Body</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_Toc160099639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3</w:t>
            </w:r>
            <w:r w:rsidR="000C424B" w:rsidRPr="00021B0B">
              <w:rPr>
                <w:rFonts w:cs="Arial"/>
                <w:noProof/>
                <w:webHidden/>
                <w:szCs w:val="24"/>
              </w:rPr>
              <w:fldChar w:fldCharType="end"/>
            </w:r>
          </w:hyperlink>
        </w:p>
        <w:p w14:paraId="3904EB3D" w14:textId="4E441661" w:rsidR="000C424B" w:rsidRPr="00021B0B" w:rsidRDefault="00893420" w:rsidP="00CA650C">
          <w:pPr>
            <w:pStyle w:val="TOC2"/>
            <w:tabs>
              <w:tab w:val="right" w:leader="dot" w:pos="9134"/>
            </w:tabs>
            <w:rPr>
              <w:rFonts w:eastAsiaTheme="minorEastAsia" w:cs="Arial"/>
              <w:noProof/>
              <w:kern w:val="0"/>
              <w:szCs w:val="24"/>
              <w:lang w:val="en-US"/>
              <w14:ligatures w14:val="none"/>
            </w:rPr>
          </w:pPr>
          <w:hyperlink w:anchor="_Toc160099640" w:history="1">
            <w:r w:rsidR="000C424B" w:rsidRPr="00021B0B">
              <w:rPr>
                <w:rStyle w:val="Hyperlink"/>
                <w:rFonts w:cs="Arial"/>
                <w:noProof/>
                <w:color w:val="auto"/>
                <w:szCs w:val="24"/>
              </w:rPr>
              <w:t>Integrity in Policing</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_Toc160099640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3</w:t>
            </w:r>
            <w:r w:rsidR="000C424B" w:rsidRPr="00021B0B">
              <w:rPr>
                <w:rFonts w:cs="Arial"/>
                <w:noProof/>
                <w:webHidden/>
                <w:szCs w:val="24"/>
              </w:rPr>
              <w:fldChar w:fldCharType="end"/>
            </w:r>
          </w:hyperlink>
        </w:p>
        <w:p w14:paraId="0CC14C72" w14:textId="25A496BC"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41" w:history="1">
            <w:r w:rsidR="000C424B" w:rsidRPr="00021B0B">
              <w:rPr>
                <w:rStyle w:val="Hyperlink"/>
                <w:rFonts w:cs="Arial"/>
                <w:noProof/>
                <w:color w:val="auto"/>
                <w:szCs w:val="24"/>
              </w:rPr>
              <w:t>Upholding the Rule of Law</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_Toc160099641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4</w:t>
            </w:r>
            <w:r w:rsidR="000C424B" w:rsidRPr="00021B0B">
              <w:rPr>
                <w:rFonts w:cs="Arial"/>
                <w:noProof/>
                <w:webHidden/>
                <w:szCs w:val="24"/>
              </w:rPr>
              <w:fldChar w:fldCharType="end"/>
            </w:r>
          </w:hyperlink>
        </w:p>
        <w:p w14:paraId="6E9E5740" w14:textId="06C47335"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42" w:history="1">
            <w:r w:rsidR="000C424B" w:rsidRPr="00021B0B">
              <w:rPr>
                <w:rStyle w:val="Hyperlink"/>
                <w:rFonts w:cs="Arial"/>
                <w:noProof/>
                <w:color w:val="auto"/>
                <w:szCs w:val="24"/>
              </w:rPr>
              <w:t>Accountability and Transparency</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_Toc160099642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4</w:t>
            </w:r>
            <w:r w:rsidR="000C424B" w:rsidRPr="00021B0B">
              <w:rPr>
                <w:rFonts w:cs="Arial"/>
                <w:noProof/>
                <w:webHidden/>
                <w:szCs w:val="24"/>
              </w:rPr>
              <w:fldChar w:fldCharType="end"/>
            </w:r>
          </w:hyperlink>
        </w:p>
        <w:p w14:paraId="4B862809" w14:textId="276DBEE2"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43" w:history="1">
            <w:r w:rsidR="000C424B" w:rsidRPr="00021B0B">
              <w:rPr>
                <w:rStyle w:val="Hyperlink"/>
                <w:rFonts w:cs="Arial"/>
                <w:noProof/>
                <w:color w:val="auto"/>
                <w:szCs w:val="24"/>
              </w:rPr>
              <w:t>Professionalism and Ethics Training</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_Toc160099643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4</w:t>
            </w:r>
            <w:r w:rsidR="000C424B" w:rsidRPr="00021B0B">
              <w:rPr>
                <w:rFonts w:cs="Arial"/>
                <w:noProof/>
                <w:webHidden/>
                <w:szCs w:val="24"/>
              </w:rPr>
              <w:fldChar w:fldCharType="end"/>
            </w:r>
          </w:hyperlink>
        </w:p>
        <w:p w14:paraId="74BACFC9" w14:textId="25FA6147" w:rsidR="000C424B" w:rsidRPr="00021B0B" w:rsidRDefault="00893420" w:rsidP="00CA650C">
          <w:pPr>
            <w:pStyle w:val="TOC2"/>
            <w:tabs>
              <w:tab w:val="right" w:leader="dot" w:pos="9134"/>
            </w:tabs>
            <w:rPr>
              <w:rFonts w:eastAsiaTheme="minorEastAsia" w:cs="Arial"/>
              <w:noProof/>
              <w:kern w:val="0"/>
              <w:szCs w:val="24"/>
              <w:lang w:val="en-US"/>
              <w14:ligatures w14:val="none"/>
            </w:rPr>
          </w:pPr>
          <w:hyperlink w:anchor="_Toc160099644" w:history="1">
            <w:r w:rsidR="000C424B" w:rsidRPr="00021B0B">
              <w:rPr>
                <w:rStyle w:val="Hyperlink"/>
                <w:rFonts w:cs="Arial"/>
                <w:noProof/>
                <w:color w:val="auto"/>
                <w:szCs w:val="24"/>
              </w:rPr>
              <w:t>Impact of Differing Values and Ethics</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_Toc160099644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5</w:t>
            </w:r>
            <w:r w:rsidR="000C424B" w:rsidRPr="00021B0B">
              <w:rPr>
                <w:rFonts w:cs="Arial"/>
                <w:noProof/>
                <w:webHidden/>
                <w:szCs w:val="24"/>
              </w:rPr>
              <w:fldChar w:fldCharType="end"/>
            </w:r>
          </w:hyperlink>
        </w:p>
        <w:p w14:paraId="3DC24F26" w14:textId="769A4B1C"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45" w:history="1">
            <w:r w:rsidR="000C424B" w:rsidRPr="00021B0B">
              <w:rPr>
                <w:rStyle w:val="Hyperlink"/>
                <w:rFonts w:cs="Arial"/>
                <w:noProof/>
                <w:color w:val="auto"/>
                <w:szCs w:val="24"/>
              </w:rPr>
              <w:t>Cultural Sensitivity</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_Toc160099645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5</w:t>
            </w:r>
            <w:r w:rsidR="000C424B" w:rsidRPr="00021B0B">
              <w:rPr>
                <w:rFonts w:cs="Arial"/>
                <w:noProof/>
                <w:webHidden/>
                <w:szCs w:val="24"/>
              </w:rPr>
              <w:fldChar w:fldCharType="end"/>
            </w:r>
          </w:hyperlink>
        </w:p>
        <w:p w14:paraId="62634BD4" w14:textId="7BA07DBD"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46" w:history="1">
            <w:r w:rsidR="000C424B" w:rsidRPr="00021B0B">
              <w:rPr>
                <w:rStyle w:val="Hyperlink"/>
                <w:rFonts w:cs="Arial"/>
                <w:noProof/>
                <w:color w:val="auto"/>
                <w:szCs w:val="24"/>
              </w:rPr>
              <w:t>Ethical Dilemmas</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_Toc160099646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6</w:t>
            </w:r>
            <w:r w:rsidR="000C424B" w:rsidRPr="00021B0B">
              <w:rPr>
                <w:rFonts w:cs="Arial"/>
                <w:noProof/>
                <w:webHidden/>
                <w:szCs w:val="24"/>
              </w:rPr>
              <w:fldChar w:fldCharType="end"/>
            </w:r>
          </w:hyperlink>
        </w:p>
        <w:p w14:paraId="1660FADB" w14:textId="6B5A4272"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47" w:history="1">
            <w:r w:rsidR="000C424B" w:rsidRPr="00021B0B">
              <w:rPr>
                <w:rStyle w:val="Hyperlink"/>
                <w:rFonts w:cs="Arial"/>
                <w:noProof/>
                <w:color w:val="auto"/>
                <w:szCs w:val="24"/>
              </w:rPr>
              <w:t>Police-Community Relations</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_Toc160099647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6</w:t>
            </w:r>
            <w:r w:rsidR="000C424B" w:rsidRPr="00021B0B">
              <w:rPr>
                <w:rFonts w:cs="Arial"/>
                <w:noProof/>
                <w:webHidden/>
                <w:szCs w:val="24"/>
              </w:rPr>
              <w:fldChar w:fldCharType="end"/>
            </w:r>
          </w:hyperlink>
        </w:p>
        <w:p w14:paraId="21845A2F" w14:textId="16241998" w:rsidR="000C424B" w:rsidRPr="00021B0B" w:rsidRDefault="00893420" w:rsidP="00CA650C">
          <w:pPr>
            <w:pStyle w:val="TOC2"/>
            <w:tabs>
              <w:tab w:val="right" w:leader="dot" w:pos="9134"/>
            </w:tabs>
            <w:rPr>
              <w:rFonts w:eastAsiaTheme="minorEastAsia" w:cs="Arial"/>
              <w:noProof/>
              <w:kern w:val="0"/>
              <w:szCs w:val="24"/>
              <w:lang w:val="en-US"/>
              <w14:ligatures w14:val="none"/>
            </w:rPr>
          </w:pPr>
          <w:hyperlink w:anchor="_Toc160099648" w:history="1">
            <w:r w:rsidR="000C424B" w:rsidRPr="00021B0B">
              <w:rPr>
                <w:rStyle w:val="Hyperlink"/>
                <w:rFonts w:cs="Arial"/>
                <w:noProof/>
                <w:color w:val="auto"/>
                <w:szCs w:val="24"/>
              </w:rPr>
              <w:t>Strategies for Promoting Integrity in Policing</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_Toc160099648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7</w:t>
            </w:r>
            <w:r w:rsidR="000C424B" w:rsidRPr="00021B0B">
              <w:rPr>
                <w:rFonts w:cs="Arial"/>
                <w:noProof/>
                <w:webHidden/>
                <w:szCs w:val="24"/>
              </w:rPr>
              <w:fldChar w:fldCharType="end"/>
            </w:r>
          </w:hyperlink>
        </w:p>
        <w:p w14:paraId="6D848082" w14:textId="6DADFD69"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49" w:history="1">
            <w:r w:rsidR="000C424B" w:rsidRPr="00021B0B">
              <w:rPr>
                <w:rStyle w:val="Hyperlink"/>
                <w:rFonts w:cs="Arial"/>
                <w:noProof/>
                <w:color w:val="auto"/>
                <w:szCs w:val="24"/>
              </w:rPr>
              <w:t>Community Policing</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_Toc160099649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7</w:t>
            </w:r>
            <w:r w:rsidR="000C424B" w:rsidRPr="00021B0B">
              <w:rPr>
                <w:rFonts w:cs="Arial"/>
                <w:noProof/>
                <w:webHidden/>
                <w:szCs w:val="24"/>
              </w:rPr>
              <w:fldChar w:fldCharType="end"/>
            </w:r>
          </w:hyperlink>
        </w:p>
        <w:p w14:paraId="0F42E75A" w14:textId="089FD0AF"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50" w:history="1">
            <w:r w:rsidR="000C424B" w:rsidRPr="00021B0B">
              <w:rPr>
                <w:rStyle w:val="Hyperlink"/>
                <w:rFonts w:cs="Arial"/>
                <w:noProof/>
                <w:color w:val="auto"/>
                <w:szCs w:val="24"/>
              </w:rPr>
              <w:t>Procedural Justice</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_Toc160099650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8</w:t>
            </w:r>
            <w:r w:rsidR="000C424B" w:rsidRPr="00021B0B">
              <w:rPr>
                <w:rFonts w:cs="Arial"/>
                <w:noProof/>
                <w:webHidden/>
                <w:szCs w:val="24"/>
              </w:rPr>
              <w:fldChar w:fldCharType="end"/>
            </w:r>
          </w:hyperlink>
        </w:p>
        <w:p w14:paraId="14B21F5F" w14:textId="337EF578"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51" w:history="1">
            <w:r w:rsidR="000C424B" w:rsidRPr="00021B0B">
              <w:rPr>
                <w:rStyle w:val="Hyperlink"/>
                <w:rFonts w:cs="Arial"/>
                <w:noProof/>
                <w:color w:val="auto"/>
                <w:szCs w:val="24"/>
              </w:rPr>
              <w:t>Training and Education</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_Toc160099651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8</w:t>
            </w:r>
            <w:r w:rsidR="000C424B" w:rsidRPr="00021B0B">
              <w:rPr>
                <w:rFonts w:cs="Arial"/>
                <w:noProof/>
                <w:webHidden/>
                <w:szCs w:val="24"/>
              </w:rPr>
              <w:fldChar w:fldCharType="end"/>
            </w:r>
          </w:hyperlink>
        </w:p>
        <w:p w14:paraId="106A316B" w14:textId="7E2AAA3C" w:rsidR="000C424B" w:rsidRPr="00021B0B" w:rsidRDefault="00893420" w:rsidP="00CA650C">
          <w:pPr>
            <w:pStyle w:val="TOC3"/>
            <w:tabs>
              <w:tab w:val="right" w:leader="dot" w:pos="9134"/>
            </w:tabs>
            <w:rPr>
              <w:rFonts w:eastAsiaTheme="minorEastAsia" w:cs="Arial"/>
              <w:noProof/>
              <w:kern w:val="0"/>
              <w:szCs w:val="24"/>
              <w:lang w:val="en-US"/>
              <w14:ligatures w14:val="none"/>
            </w:rPr>
          </w:pPr>
          <w:hyperlink w:anchor="_Toc160099652" w:history="1">
            <w:r w:rsidR="000C424B" w:rsidRPr="00021B0B">
              <w:rPr>
                <w:rStyle w:val="Hyperlink"/>
                <w:rFonts w:cs="Arial"/>
                <w:noProof/>
                <w:color w:val="auto"/>
                <w:szCs w:val="24"/>
              </w:rPr>
              <w:t>Accountability Mechanisms</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_Toc160099652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8</w:t>
            </w:r>
            <w:r w:rsidR="000C424B" w:rsidRPr="00021B0B">
              <w:rPr>
                <w:rFonts w:cs="Arial"/>
                <w:noProof/>
                <w:webHidden/>
                <w:szCs w:val="24"/>
              </w:rPr>
              <w:fldChar w:fldCharType="end"/>
            </w:r>
          </w:hyperlink>
        </w:p>
        <w:p w14:paraId="54F6884C" w14:textId="181EF003" w:rsidR="000C424B" w:rsidRPr="00021B0B" w:rsidRDefault="00893420" w:rsidP="00CA650C">
          <w:pPr>
            <w:pStyle w:val="TOC1"/>
            <w:tabs>
              <w:tab w:val="right" w:leader="dot" w:pos="9134"/>
            </w:tabs>
            <w:rPr>
              <w:rFonts w:eastAsiaTheme="minorEastAsia" w:cs="Arial"/>
              <w:noProof/>
              <w:kern w:val="0"/>
              <w:szCs w:val="24"/>
              <w:lang w:val="en-US"/>
              <w14:ligatures w14:val="none"/>
            </w:rPr>
          </w:pPr>
          <w:hyperlink w:anchor="_Toc160099653" w:history="1">
            <w:r w:rsidR="000C424B" w:rsidRPr="00021B0B">
              <w:rPr>
                <w:rStyle w:val="Hyperlink"/>
                <w:rFonts w:cs="Arial"/>
                <w:noProof/>
                <w:color w:val="auto"/>
                <w:szCs w:val="24"/>
              </w:rPr>
              <w:t>Conclusion</w:t>
            </w:r>
            <w:r w:rsidR="000C424B" w:rsidRPr="00021B0B">
              <w:rPr>
                <w:rFonts w:cs="Arial"/>
                <w:noProof/>
                <w:webHidden/>
                <w:szCs w:val="24"/>
              </w:rPr>
              <w:tab/>
            </w:r>
            <w:r w:rsidR="000C424B" w:rsidRPr="00021B0B">
              <w:rPr>
                <w:rFonts w:cs="Arial"/>
                <w:noProof/>
                <w:webHidden/>
                <w:szCs w:val="24"/>
              </w:rPr>
              <w:fldChar w:fldCharType="begin"/>
            </w:r>
            <w:r w:rsidR="000C424B" w:rsidRPr="00021B0B">
              <w:rPr>
                <w:rFonts w:cs="Arial"/>
                <w:noProof/>
                <w:webHidden/>
                <w:szCs w:val="24"/>
              </w:rPr>
              <w:instrText xml:space="preserve"> PAGEREF _Toc160099653 \h </w:instrText>
            </w:r>
            <w:r w:rsidR="000C424B" w:rsidRPr="00021B0B">
              <w:rPr>
                <w:rFonts w:cs="Arial"/>
                <w:noProof/>
                <w:webHidden/>
                <w:szCs w:val="24"/>
              </w:rPr>
            </w:r>
            <w:r w:rsidR="000C424B" w:rsidRPr="00021B0B">
              <w:rPr>
                <w:rFonts w:cs="Arial"/>
                <w:noProof/>
                <w:webHidden/>
                <w:szCs w:val="24"/>
              </w:rPr>
              <w:fldChar w:fldCharType="separate"/>
            </w:r>
            <w:r w:rsidR="00593289" w:rsidRPr="00021B0B">
              <w:rPr>
                <w:rFonts w:cs="Arial"/>
                <w:noProof/>
                <w:webHidden/>
                <w:szCs w:val="24"/>
              </w:rPr>
              <w:t>9</w:t>
            </w:r>
            <w:r w:rsidR="000C424B" w:rsidRPr="00021B0B">
              <w:rPr>
                <w:rFonts w:cs="Arial"/>
                <w:noProof/>
                <w:webHidden/>
                <w:szCs w:val="24"/>
              </w:rPr>
              <w:fldChar w:fldCharType="end"/>
            </w:r>
          </w:hyperlink>
        </w:p>
        <w:p w14:paraId="109FE7C6" w14:textId="10D7AED1" w:rsidR="000C424B" w:rsidRPr="00021B0B" w:rsidRDefault="00C75052" w:rsidP="00CA650C">
          <w:pPr>
            <w:rPr>
              <w:rFonts w:cs="Arial"/>
              <w:b/>
              <w:bCs/>
              <w:noProof/>
              <w:szCs w:val="24"/>
            </w:rPr>
          </w:pPr>
          <w:r w:rsidRPr="00021B0B">
            <w:rPr>
              <w:rFonts w:cs="Arial"/>
              <w:b/>
              <w:bCs/>
              <w:noProof/>
              <w:szCs w:val="24"/>
            </w:rPr>
            <w:fldChar w:fldCharType="end"/>
          </w:r>
        </w:p>
      </w:sdtContent>
    </w:sdt>
    <w:p w14:paraId="1BEE6AD5" w14:textId="2CC80621" w:rsidR="005626C1" w:rsidRPr="00021B0B" w:rsidRDefault="005626C1" w:rsidP="00CA650C">
      <w:pPr>
        <w:rPr>
          <w:rFonts w:cs="Arial"/>
          <w:b/>
          <w:bCs/>
          <w:noProof/>
          <w:szCs w:val="24"/>
        </w:rPr>
      </w:pPr>
      <w:r w:rsidRPr="00021B0B">
        <w:rPr>
          <w:rFonts w:cs="Arial"/>
          <w:szCs w:val="24"/>
        </w:rPr>
        <w:br w:type="page"/>
      </w:r>
    </w:p>
    <w:p w14:paraId="72E720C4" w14:textId="57380A42" w:rsidR="00D82F4C" w:rsidRPr="00021B0B" w:rsidRDefault="00D82F4C" w:rsidP="00CA650C">
      <w:pPr>
        <w:jc w:val="both"/>
        <w:rPr>
          <w:rFonts w:cs="Arial"/>
          <w:b/>
          <w:bCs/>
          <w:szCs w:val="24"/>
        </w:rPr>
      </w:pPr>
      <w:r w:rsidRPr="00021B0B">
        <w:rPr>
          <w:rFonts w:cs="Arial"/>
          <w:b/>
          <w:bCs/>
          <w:szCs w:val="24"/>
        </w:rPr>
        <w:lastRenderedPageBreak/>
        <w:t>Examine the need for police powers and procedures to be exercised with fairness and integrity. Consider how the different values and ethics can impact communities.</w:t>
      </w:r>
    </w:p>
    <w:p w14:paraId="7742E433" w14:textId="0466B2D4" w:rsidR="00B23795" w:rsidRPr="00021B0B" w:rsidRDefault="00B23795" w:rsidP="00CA650C">
      <w:pPr>
        <w:pStyle w:val="Heading1"/>
        <w:rPr>
          <w:rFonts w:cs="Arial"/>
          <w:szCs w:val="24"/>
        </w:rPr>
      </w:pPr>
      <w:bookmarkStart w:id="1" w:name="_Toc160099638"/>
      <w:r w:rsidRPr="00021B0B">
        <w:rPr>
          <w:rFonts w:cs="Arial"/>
          <w:szCs w:val="24"/>
        </w:rPr>
        <w:t>Introduction</w:t>
      </w:r>
      <w:bookmarkEnd w:id="1"/>
    </w:p>
    <w:p w14:paraId="5C3973EF" w14:textId="3BF21F16" w:rsidR="00B23795" w:rsidRPr="00021B0B" w:rsidRDefault="00B23795" w:rsidP="00CA650C">
      <w:pPr>
        <w:ind w:firstLine="720"/>
        <w:jc w:val="both"/>
        <w:rPr>
          <w:rFonts w:cs="Arial"/>
          <w:szCs w:val="24"/>
          <w:lang w:val="en-US"/>
        </w:rPr>
      </w:pPr>
      <w:r w:rsidRPr="00021B0B">
        <w:rPr>
          <w:rFonts w:cs="Arial"/>
          <w:szCs w:val="24"/>
        </w:rPr>
        <w:t xml:space="preserve">In this essay describes the granting </w:t>
      </w:r>
      <w:r w:rsidR="00031461" w:rsidRPr="00021B0B">
        <w:rPr>
          <w:rFonts w:cs="Arial"/>
          <w:szCs w:val="24"/>
        </w:rPr>
        <w:t xml:space="preserve">of </w:t>
      </w:r>
      <w:r w:rsidRPr="00021B0B">
        <w:rPr>
          <w:rFonts w:cs="Arial"/>
          <w:szCs w:val="24"/>
        </w:rPr>
        <w:t>police powers and procedures for their performance as the core functionality of a legal system is the basis for upholding the rule of law in the community. </w:t>
      </w:r>
      <w:r w:rsidR="00031461" w:rsidRPr="00021B0B">
        <w:rPr>
          <w:rFonts w:cs="Arial"/>
          <w:szCs w:val="24"/>
        </w:rPr>
        <w:t>However,</w:t>
      </w:r>
      <w:r w:rsidRPr="00021B0B">
        <w:rPr>
          <w:rFonts w:cs="Arial"/>
          <w:szCs w:val="24"/>
        </w:rPr>
        <w:t xml:space="preserve"> the way these powers are exercised largely determines or influences the level of public trust as well as the level of perception of justice. A central principle is integrity which is a value that includes such features as sincerity, impartiality and observance of ethical norms</w:t>
      </w:r>
      <w:r w:rsidR="00D82F4C" w:rsidRPr="00021B0B">
        <w:rPr>
          <w:rFonts w:cs="Arial"/>
          <w:szCs w:val="24"/>
        </w:rPr>
        <w:t xml:space="preserve"> </w:t>
      </w:r>
      <w:r w:rsidR="00D82F4C" w:rsidRPr="00021B0B">
        <w:rPr>
          <w:rFonts w:cs="Arial"/>
          <w:szCs w:val="24"/>
          <w:lang w:val="en-US"/>
        </w:rPr>
        <w:t>(Cohen, 2021)</w:t>
      </w:r>
      <w:r w:rsidRPr="00021B0B">
        <w:rPr>
          <w:rFonts w:cs="Arial"/>
          <w:szCs w:val="24"/>
        </w:rPr>
        <w:t xml:space="preserve">. This essay will address the issue </w:t>
      </w:r>
      <w:r w:rsidR="00031461" w:rsidRPr="00021B0B">
        <w:rPr>
          <w:rFonts w:cs="Arial"/>
          <w:szCs w:val="24"/>
        </w:rPr>
        <w:t xml:space="preserve">of </w:t>
      </w:r>
      <w:r w:rsidRPr="00021B0B">
        <w:rPr>
          <w:rFonts w:cs="Arial"/>
          <w:szCs w:val="24"/>
        </w:rPr>
        <w:t>whether police powers are enacted with integrity and the consequences different values and ethics could have on communities.</w:t>
      </w:r>
    </w:p>
    <w:p w14:paraId="232177F6" w14:textId="77777777" w:rsidR="00B23795" w:rsidRPr="00021B0B" w:rsidRDefault="00B23795" w:rsidP="00CA650C">
      <w:pPr>
        <w:pStyle w:val="Heading1"/>
        <w:rPr>
          <w:rFonts w:cs="Arial"/>
          <w:szCs w:val="24"/>
        </w:rPr>
      </w:pPr>
      <w:bookmarkStart w:id="2" w:name="_Toc160099639"/>
      <w:r w:rsidRPr="00021B0B">
        <w:rPr>
          <w:rFonts w:cs="Arial"/>
          <w:szCs w:val="24"/>
        </w:rPr>
        <w:t>Main Body</w:t>
      </w:r>
      <w:bookmarkEnd w:id="2"/>
    </w:p>
    <w:p w14:paraId="5603CD91" w14:textId="028DFCE5" w:rsidR="00B23795" w:rsidRPr="00021B0B" w:rsidRDefault="00B23795" w:rsidP="00CA650C">
      <w:pPr>
        <w:pStyle w:val="Heading2"/>
        <w:rPr>
          <w:rFonts w:cs="Arial"/>
          <w:szCs w:val="24"/>
        </w:rPr>
      </w:pPr>
      <w:bookmarkStart w:id="3" w:name="_Toc160099640"/>
      <w:r w:rsidRPr="00021B0B">
        <w:rPr>
          <w:rFonts w:cs="Arial"/>
          <w:szCs w:val="24"/>
        </w:rPr>
        <w:t>Integrity in Policing</w:t>
      </w:r>
      <w:bookmarkEnd w:id="3"/>
    </w:p>
    <w:p w14:paraId="6AF20C2A" w14:textId="4DCADE19" w:rsidR="00B23795" w:rsidRPr="00021B0B" w:rsidRDefault="00B23795" w:rsidP="00CA650C">
      <w:pPr>
        <w:ind w:firstLine="720"/>
        <w:jc w:val="both"/>
        <w:rPr>
          <w:rFonts w:cs="Arial"/>
          <w:szCs w:val="24"/>
          <w:lang w:val="en-US"/>
        </w:rPr>
      </w:pPr>
      <w:r w:rsidRPr="00021B0B">
        <w:rPr>
          <w:rFonts w:cs="Arial"/>
          <w:szCs w:val="24"/>
        </w:rPr>
        <w:t xml:space="preserve">Integrity is the firm foundation on which the effectiveness of policing stands. It requires moral principles </w:t>
      </w:r>
      <w:r w:rsidR="00031461" w:rsidRPr="00021B0B">
        <w:rPr>
          <w:rFonts w:cs="Arial"/>
          <w:szCs w:val="24"/>
        </w:rPr>
        <w:t>to be</w:t>
      </w:r>
      <w:r w:rsidRPr="00021B0B">
        <w:rPr>
          <w:rFonts w:cs="Arial"/>
          <w:szCs w:val="24"/>
        </w:rPr>
        <w:t xml:space="preserve"> respected, provided information in </w:t>
      </w:r>
      <w:r w:rsidR="00031461" w:rsidRPr="00021B0B">
        <w:rPr>
          <w:rFonts w:cs="Arial"/>
          <w:szCs w:val="24"/>
        </w:rPr>
        <w:t>detail</w:t>
      </w:r>
      <w:r w:rsidRPr="00021B0B">
        <w:rPr>
          <w:rFonts w:cs="Arial"/>
          <w:szCs w:val="24"/>
        </w:rPr>
        <w:t xml:space="preserve"> and created belief among the public. When police officers function based on integrity principles, their actions at all times are and should remain legal, fair, and impartial. This creates support from the community which in turn increases the level of authority in law enforcement agencies</w:t>
      </w:r>
      <w:r w:rsidR="00D82F4C" w:rsidRPr="00021B0B">
        <w:rPr>
          <w:rFonts w:cs="Arial"/>
          <w:szCs w:val="24"/>
        </w:rPr>
        <w:t xml:space="preserve"> </w:t>
      </w:r>
      <w:r w:rsidR="00D82F4C" w:rsidRPr="00021B0B">
        <w:rPr>
          <w:rFonts w:cs="Arial"/>
          <w:szCs w:val="24"/>
          <w:lang w:val="en-US"/>
        </w:rPr>
        <w:t>(</w:t>
      </w:r>
      <w:proofErr w:type="spellStart"/>
      <w:r w:rsidR="00D82F4C" w:rsidRPr="00021B0B">
        <w:rPr>
          <w:rFonts w:cs="Arial"/>
          <w:szCs w:val="24"/>
          <w:lang w:val="en-US"/>
        </w:rPr>
        <w:t>Westmarland</w:t>
      </w:r>
      <w:proofErr w:type="spellEnd"/>
      <w:r w:rsidR="00D82F4C" w:rsidRPr="00021B0B">
        <w:rPr>
          <w:rFonts w:cs="Arial"/>
          <w:szCs w:val="24"/>
          <w:lang w:val="en-US"/>
        </w:rPr>
        <w:t xml:space="preserve"> and Conway, 2020)</w:t>
      </w:r>
      <w:r w:rsidRPr="00021B0B">
        <w:rPr>
          <w:rFonts w:cs="Arial"/>
          <w:szCs w:val="24"/>
        </w:rPr>
        <w:t>.</w:t>
      </w:r>
    </w:p>
    <w:p w14:paraId="62C994F3" w14:textId="385E6E2A" w:rsidR="00B23795" w:rsidRPr="00021B0B" w:rsidRDefault="00B23795" w:rsidP="00CA650C">
      <w:pPr>
        <w:pStyle w:val="Heading3"/>
        <w:rPr>
          <w:rFonts w:cs="Arial"/>
        </w:rPr>
      </w:pPr>
      <w:bookmarkStart w:id="4" w:name="_Toc160099641"/>
      <w:r w:rsidRPr="00021B0B">
        <w:rPr>
          <w:rFonts w:cs="Arial"/>
        </w:rPr>
        <w:lastRenderedPageBreak/>
        <w:t>Upholding the Rule of Law</w:t>
      </w:r>
      <w:bookmarkEnd w:id="4"/>
    </w:p>
    <w:p w14:paraId="6A642B7B" w14:textId="7D3E4D04" w:rsidR="00B23795" w:rsidRPr="00021B0B" w:rsidRDefault="00B23795" w:rsidP="00CA650C">
      <w:pPr>
        <w:ind w:firstLine="720"/>
        <w:jc w:val="both"/>
        <w:rPr>
          <w:rFonts w:cs="Arial"/>
          <w:szCs w:val="24"/>
          <w:lang w:val="en-US"/>
        </w:rPr>
      </w:pPr>
      <w:r w:rsidRPr="00021B0B">
        <w:rPr>
          <w:rFonts w:cs="Arial"/>
          <w:szCs w:val="24"/>
        </w:rPr>
        <w:t xml:space="preserve">Being within the law, the police is assigned and carries out its responsibilities in line </w:t>
      </w:r>
      <w:r w:rsidR="00031461" w:rsidRPr="00021B0B">
        <w:rPr>
          <w:rFonts w:cs="Arial"/>
          <w:szCs w:val="24"/>
        </w:rPr>
        <w:t>with</w:t>
      </w:r>
      <w:r w:rsidRPr="00021B0B">
        <w:rPr>
          <w:rFonts w:cs="Arial"/>
          <w:szCs w:val="24"/>
        </w:rPr>
        <w:t xml:space="preserve"> legal principles. Officers need to execute laws neutrally with no idiosyncratic </w:t>
      </w:r>
      <w:r w:rsidR="00031461" w:rsidRPr="00021B0B">
        <w:rPr>
          <w:rFonts w:cs="Arial"/>
          <w:szCs w:val="24"/>
        </w:rPr>
        <w:t>behaviour</w:t>
      </w:r>
      <w:r w:rsidRPr="00021B0B">
        <w:rPr>
          <w:rFonts w:cs="Arial"/>
          <w:szCs w:val="24"/>
        </w:rPr>
        <w:t xml:space="preserve"> or discrimination. This is to guarantee that people are equal in the eyes of </w:t>
      </w:r>
      <w:r w:rsidR="00031461" w:rsidRPr="00021B0B">
        <w:rPr>
          <w:rFonts w:cs="Arial"/>
          <w:szCs w:val="24"/>
        </w:rPr>
        <w:t xml:space="preserve">the </w:t>
      </w:r>
      <w:r w:rsidRPr="00021B0B">
        <w:rPr>
          <w:rFonts w:cs="Arial"/>
          <w:szCs w:val="24"/>
        </w:rPr>
        <w:t>law and given equal treatment regardless of their background or societal status. Preserving the rule of law validates the ideals of justice and fairness in policing establishing law enforcement legitimacy</w:t>
      </w:r>
      <w:r w:rsidR="00D82F4C" w:rsidRPr="00021B0B">
        <w:rPr>
          <w:rFonts w:cs="Arial"/>
          <w:szCs w:val="24"/>
        </w:rPr>
        <w:t xml:space="preserve"> </w:t>
      </w:r>
      <w:r w:rsidR="00D82F4C" w:rsidRPr="00021B0B">
        <w:rPr>
          <w:rFonts w:cs="Arial"/>
          <w:szCs w:val="24"/>
          <w:lang w:val="en-US"/>
        </w:rPr>
        <w:t>(Martino, 2020)</w:t>
      </w:r>
      <w:r w:rsidRPr="00021B0B">
        <w:rPr>
          <w:rFonts w:cs="Arial"/>
          <w:szCs w:val="24"/>
        </w:rPr>
        <w:t>.</w:t>
      </w:r>
    </w:p>
    <w:p w14:paraId="1FE4FB88" w14:textId="17325C17" w:rsidR="00B23795" w:rsidRPr="00021B0B" w:rsidRDefault="00B23795" w:rsidP="00CA650C">
      <w:pPr>
        <w:pStyle w:val="Heading3"/>
        <w:rPr>
          <w:rFonts w:cs="Arial"/>
        </w:rPr>
      </w:pPr>
      <w:bookmarkStart w:id="5" w:name="_Toc160099642"/>
      <w:r w:rsidRPr="00021B0B">
        <w:rPr>
          <w:rFonts w:cs="Arial"/>
        </w:rPr>
        <w:t>Accountability and Transparency</w:t>
      </w:r>
      <w:bookmarkEnd w:id="5"/>
    </w:p>
    <w:p w14:paraId="2E924ED3" w14:textId="6419A93B" w:rsidR="00B23795" w:rsidRPr="00021B0B" w:rsidRDefault="00B23795" w:rsidP="00CA650C">
      <w:pPr>
        <w:ind w:firstLine="720"/>
        <w:jc w:val="both"/>
        <w:rPr>
          <w:rFonts w:cs="Arial"/>
          <w:szCs w:val="24"/>
          <w:lang w:val="en-US"/>
        </w:rPr>
      </w:pPr>
      <w:r w:rsidRPr="00021B0B">
        <w:rPr>
          <w:rFonts w:cs="Arial"/>
          <w:szCs w:val="24"/>
        </w:rPr>
        <w:t xml:space="preserve">However, integrity addresses the issue of accountable and transparent actions of the law enforcers as well. By holding officers to account, especially where it concerns misconduct or unnecessary use of force, we protect the public and ensure the formulation of best ethical practices. An open system which includes body-worn cameras and civilian oversight boards makes law enforcement officers more accountable while offering an escape route in case of wrongdoing. When they submit themselves to the process of </w:t>
      </w:r>
      <w:r w:rsidR="000C424B" w:rsidRPr="00021B0B">
        <w:rPr>
          <w:rFonts w:cs="Arial"/>
          <w:szCs w:val="24"/>
        </w:rPr>
        <w:t>testing</w:t>
      </w:r>
      <w:r w:rsidRPr="00021B0B">
        <w:rPr>
          <w:rFonts w:cs="Arial"/>
          <w:szCs w:val="24"/>
        </w:rPr>
        <w:t>, law enforcement agencies show their dedication to fairness and hence such agencies create trust in society with the community</w:t>
      </w:r>
      <w:r w:rsidR="00D82F4C" w:rsidRPr="00021B0B">
        <w:rPr>
          <w:rFonts w:cs="Arial"/>
          <w:szCs w:val="24"/>
        </w:rPr>
        <w:t xml:space="preserve"> </w:t>
      </w:r>
      <w:r w:rsidR="00D82F4C" w:rsidRPr="00021B0B">
        <w:rPr>
          <w:rFonts w:cs="Arial"/>
          <w:szCs w:val="24"/>
          <w:lang w:val="en-US"/>
        </w:rPr>
        <w:t>(</w:t>
      </w:r>
      <w:proofErr w:type="spellStart"/>
      <w:r w:rsidR="00D82F4C" w:rsidRPr="00021B0B">
        <w:rPr>
          <w:rFonts w:cs="Arial"/>
          <w:szCs w:val="24"/>
          <w:lang w:val="en-US"/>
        </w:rPr>
        <w:t>Kochel</w:t>
      </w:r>
      <w:proofErr w:type="spellEnd"/>
      <w:r w:rsidR="00D82F4C" w:rsidRPr="00021B0B">
        <w:rPr>
          <w:rFonts w:cs="Arial"/>
          <w:szCs w:val="24"/>
          <w:lang w:val="en-US"/>
        </w:rPr>
        <w:t xml:space="preserve"> and </w:t>
      </w:r>
      <w:proofErr w:type="spellStart"/>
      <w:r w:rsidR="00D82F4C" w:rsidRPr="00021B0B">
        <w:rPr>
          <w:rFonts w:cs="Arial"/>
          <w:szCs w:val="24"/>
          <w:lang w:val="en-US"/>
        </w:rPr>
        <w:t>Skogan</w:t>
      </w:r>
      <w:proofErr w:type="spellEnd"/>
      <w:r w:rsidR="00D82F4C" w:rsidRPr="00021B0B">
        <w:rPr>
          <w:rFonts w:cs="Arial"/>
          <w:szCs w:val="24"/>
          <w:lang w:val="en-US"/>
        </w:rPr>
        <w:t>, 2021)</w:t>
      </w:r>
      <w:r w:rsidRPr="00021B0B">
        <w:rPr>
          <w:rFonts w:cs="Arial"/>
          <w:szCs w:val="24"/>
        </w:rPr>
        <w:t>.</w:t>
      </w:r>
    </w:p>
    <w:p w14:paraId="3DE6B3E4" w14:textId="081E00AA" w:rsidR="00B23795" w:rsidRPr="00021B0B" w:rsidRDefault="00B23795" w:rsidP="00CA650C">
      <w:pPr>
        <w:pStyle w:val="Heading3"/>
        <w:rPr>
          <w:rFonts w:cs="Arial"/>
        </w:rPr>
      </w:pPr>
      <w:bookmarkStart w:id="6" w:name="_Toc160099643"/>
      <w:r w:rsidRPr="00021B0B">
        <w:rPr>
          <w:rFonts w:cs="Arial"/>
        </w:rPr>
        <w:t>Professionalism and Ethics Training</w:t>
      </w:r>
      <w:bookmarkEnd w:id="6"/>
    </w:p>
    <w:p w14:paraId="5690175B" w14:textId="53B62E57" w:rsidR="00B23795" w:rsidRPr="00021B0B" w:rsidRDefault="00B23795" w:rsidP="00CA650C">
      <w:pPr>
        <w:ind w:firstLine="720"/>
        <w:jc w:val="both"/>
        <w:rPr>
          <w:rFonts w:cs="Arial"/>
          <w:szCs w:val="24"/>
          <w:lang w:val="en-US"/>
        </w:rPr>
      </w:pPr>
      <w:r w:rsidRPr="00021B0B">
        <w:rPr>
          <w:rFonts w:cs="Arial"/>
          <w:szCs w:val="24"/>
        </w:rPr>
        <w:t xml:space="preserve">To build </w:t>
      </w:r>
      <w:r w:rsidR="00031461" w:rsidRPr="00021B0B">
        <w:rPr>
          <w:rFonts w:cs="Arial"/>
          <w:szCs w:val="24"/>
        </w:rPr>
        <w:t>a</w:t>
      </w:r>
      <w:r w:rsidRPr="00021B0B">
        <w:rPr>
          <w:rFonts w:cs="Arial"/>
          <w:szCs w:val="24"/>
        </w:rPr>
        <w:t xml:space="preserve"> culture of integrity in policing where the standards of professionalism and ethics are the ground rules, it is necessary to provide policemen with quality education and training. Police academies are platforms designed to offer recruits a broad spectrum of knowledge and skills to help them deal with complicated ethical issues. Educating programs are often structured using scenario-based exercises along </w:t>
      </w:r>
      <w:r w:rsidRPr="00021B0B">
        <w:rPr>
          <w:rFonts w:cs="Arial"/>
          <w:szCs w:val="24"/>
        </w:rPr>
        <w:lastRenderedPageBreak/>
        <w:t xml:space="preserve">with role-playing training and case studies involving the </w:t>
      </w:r>
      <w:r w:rsidR="00031461" w:rsidRPr="00021B0B">
        <w:rPr>
          <w:rFonts w:cs="Arial"/>
          <w:szCs w:val="24"/>
        </w:rPr>
        <w:t>real world</w:t>
      </w:r>
      <w:r w:rsidRPr="00021B0B">
        <w:rPr>
          <w:rFonts w:cs="Arial"/>
          <w:szCs w:val="24"/>
        </w:rPr>
        <w:t xml:space="preserve">. Through </w:t>
      </w:r>
      <w:r w:rsidR="00031461" w:rsidRPr="00021B0B">
        <w:rPr>
          <w:rFonts w:cs="Arial"/>
          <w:szCs w:val="24"/>
        </w:rPr>
        <w:t>the instalment</w:t>
      </w:r>
      <w:r w:rsidRPr="00021B0B">
        <w:rPr>
          <w:rFonts w:cs="Arial"/>
          <w:szCs w:val="24"/>
        </w:rPr>
        <w:t xml:space="preserve"> of </w:t>
      </w:r>
      <w:r w:rsidR="00031461" w:rsidRPr="00021B0B">
        <w:rPr>
          <w:rFonts w:cs="Arial"/>
          <w:szCs w:val="24"/>
        </w:rPr>
        <w:t xml:space="preserve">an </w:t>
      </w:r>
      <w:r w:rsidRPr="00021B0B">
        <w:rPr>
          <w:rFonts w:cs="Arial"/>
          <w:szCs w:val="24"/>
        </w:rPr>
        <w:t xml:space="preserve">ethical base, law enforcement agencies create officers who are oriented to safeguard honesty in their everyday </w:t>
      </w:r>
      <w:r w:rsidR="00031461" w:rsidRPr="00021B0B">
        <w:rPr>
          <w:rFonts w:cs="Arial"/>
          <w:szCs w:val="24"/>
        </w:rPr>
        <w:t>contact</w:t>
      </w:r>
      <w:r w:rsidRPr="00021B0B">
        <w:rPr>
          <w:rFonts w:cs="Arial"/>
          <w:szCs w:val="24"/>
        </w:rPr>
        <w:t xml:space="preserve"> with the public</w:t>
      </w:r>
      <w:r w:rsidR="00D82F4C" w:rsidRPr="00021B0B">
        <w:rPr>
          <w:rFonts w:cs="Arial"/>
          <w:szCs w:val="24"/>
        </w:rPr>
        <w:t xml:space="preserve"> </w:t>
      </w:r>
      <w:r w:rsidR="00D82F4C" w:rsidRPr="00021B0B">
        <w:rPr>
          <w:rFonts w:cs="Arial"/>
          <w:szCs w:val="24"/>
          <w:lang w:val="en-US"/>
        </w:rPr>
        <w:t>(</w:t>
      </w:r>
      <w:proofErr w:type="spellStart"/>
      <w:r w:rsidR="00D82F4C" w:rsidRPr="00021B0B">
        <w:rPr>
          <w:rFonts w:cs="Arial"/>
          <w:szCs w:val="24"/>
          <w:lang w:val="en-US"/>
        </w:rPr>
        <w:t>Torrible</w:t>
      </w:r>
      <w:proofErr w:type="spellEnd"/>
      <w:r w:rsidR="00D82F4C" w:rsidRPr="00021B0B">
        <w:rPr>
          <w:rFonts w:cs="Arial"/>
          <w:szCs w:val="24"/>
          <w:lang w:val="en-US"/>
        </w:rPr>
        <w:t>, 2020)</w:t>
      </w:r>
      <w:r w:rsidRPr="00021B0B">
        <w:rPr>
          <w:rFonts w:cs="Arial"/>
          <w:szCs w:val="24"/>
        </w:rPr>
        <w:t>.</w:t>
      </w:r>
    </w:p>
    <w:p w14:paraId="70DCDC9E" w14:textId="24ADE9EC" w:rsidR="00B23795" w:rsidRPr="00021B0B" w:rsidRDefault="00B23795" w:rsidP="00CA650C">
      <w:pPr>
        <w:pStyle w:val="Heading2"/>
        <w:rPr>
          <w:rFonts w:cs="Arial"/>
          <w:szCs w:val="24"/>
        </w:rPr>
      </w:pPr>
      <w:r w:rsidRPr="00021B0B">
        <w:rPr>
          <w:rFonts w:cs="Arial"/>
          <w:szCs w:val="24"/>
        </w:rPr>
        <w:t xml:space="preserve"> </w:t>
      </w:r>
      <w:bookmarkStart w:id="7" w:name="_Toc160099644"/>
      <w:r w:rsidRPr="00021B0B">
        <w:rPr>
          <w:rFonts w:cs="Arial"/>
          <w:szCs w:val="24"/>
        </w:rPr>
        <w:t>Impact of Differing Values and Ethics</w:t>
      </w:r>
      <w:bookmarkEnd w:id="7"/>
    </w:p>
    <w:p w14:paraId="64087C14" w14:textId="2C5E4D44" w:rsidR="00B23795" w:rsidRPr="00021B0B" w:rsidRDefault="00B23795" w:rsidP="00CA650C">
      <w:pPr>
        <w:ind w:firstLine="720"/>
        <w:jc w:val="both"/>
        <w:rPr>
          <w:rFonts w:cs="Arial"/>
          <w:szCs w:val="24"/>
          <w:lang w:val="en-US"/>
        </w:rPr>
      </w:pPr>
      <w:r w:rsidRPr="00021B0B">
        <w:rPr>
          <w:rFonts w:cs="Arial"/>
          <w:szCs w:val="24"/>
        </w:rPr>
        <w:t xml:space="preserve">The very notion of integrity guides police conduct everywhere, yet, things can get complicated when officers have to deal with a variety of sub-communities and their divergent beliefs and moral principles. People`s views of law enforcement and the relationships between police and the community are formed and shaped by </w:t>
      </w:r>
      <w:r w:rsidR="00031461" w:rsidRPr="00021B0B">
        <w:rPr>
          <w:rFonts w:cs="Arial"/>
          <w:szCs w:val="24"/>
        </w:rPr>
        <w:t>society's</w:t>
      </w:r>
      <w:r w:rsidRPr="00021B0B">
        <w:rPr>
          <w:rFonts w:cs="Arial"/>
          <w:szCs w:val="24"/>
        </w:rPr>
        <w:t xml:space="preserve"> culture, social factors and history. On the one hand, cultural dissimilarities may be a source of cooperation in policing, whereas</w:t>
      </w:r>
      <w:r w:rsidR="00031461" w:rsidRPr="00021B0B">
        <w:rPr>
          <w:rFonts w:cs="Arial"/>
          <w:szCs w:val="24"/>
        </w:rPr>
        <w:t>,</w:t>
      </w:r>
      <w:r w:rsidRPr="00021B0B">
        <w:rPr>
          <w:rFonts w:cs="Arial"/>
          <w:szCs w:val="24"/>
        </w:rPr>
        <w:t xml:space="preserve"> on the other hand, more significant divergences in values and ethics may be detrimental to building the necessary trust</w:t>
      </w:r>
      <w:r w:rsidR="00DB57CB" w:rsidRPr="00021B0B">
        <w:rPr>
          <w:rFonts w:cs="Arial"/>
          <w:szCs w:val="24"/>
        </w:rPr>
        <w:t xml:space="preserve"> </w:t>
      </w:r>
      <w:r w:rsidR="00DB57CB" w:rsidRPr="00021B0B">
        <w:rPr>
          <w:rFonts w:cs="Arial"/>
          <w:szCs w:val="24"/>
          <w:lang w:val="en-US"/>
        </w:rPr>
        <w:t>(Papazoglou et al., 2020)</w:t>
      </w:r>
      <w:r w:rsidRPr="00021B0B">
        <w:rPr>
          <w:rFonts w:cs="Arial"/>
          <w:szCs w:val="24"/>
        </w:rPr>
        <w:t>.</w:t>
      </w:r>
    </w:p>
    <w:p w14:paraId="348CEDA6" w14:textId="3FDB3531" w:rsidR="00B23795" w:rsidRPr="00021B0B" w:rsidRDefault="00B23795" w:rsidP="00CA650C">
      <w:pPr>
        <w:pStyle w:val="Heading3"/>
        <w:rPr>
          <w:rFonts w:cs="Arial"/>
        </w:rPr>
      </w:pPr>
      <w:bookmarkStart w:id="8" w:name="_Toc160099645"/>
      <w:r w:rsidRPr="00021B0B">
        <w:rPr>
          <w:rFonts w:cs="Arial"/>
        </w:rPr>
        <w:t>Cultural Sensitivity</w:t>
      </w:r>
      <w:bookmarkEnd w:id="8"/>
    </w:p>
    <w:p w14:paraId="1D85BFBD" w14:textId="46A648DB" w:rsidR="00B23795" w:rsidRPr="00021B0B" w:rsidRDefault="00B23795" w:rsidP="00CA650C">
      <w:pPr>
        <w:ind w:firstLine="720"/>
        <w:jc w:val="both"/>
        <w:rPr>
          <w:rFonts w:cs="Arial"/>
          <w:szCs w:val="24"/>
          <w:lang w:val="en-US"/>
        </w:rPr>
      </w:pPr>
      <w:r w:rsidRPr="00021B0B">
        <w:rPr>
          <w:rFonts w:cs="Arial"/>
          <w:szCs w:val="24"/>
        </w:rPr>
        <w:t xml:space="preserve">Communities represent multiple cultural ways which are not in conformity with the norms of policemen. It is imperative that policing is culturally sensible, where officers should be knowledgeable </w:t>
      </w:r>
      <w:r w:rsidR="00031461" w:rsidRPr="00021B0B">
        <w:rPr>
          <w:rFonts w:cs="Arial"/>
          <w:szCs w:val="24"/>
        </w:rPr>
        <w:t>of</w:t>
      </w:r>
      <w:r w:rsidRPr="00021B0B">
        <w:rPr>
          <w:rFonts w:cs="Arial"/>
          <w:szCs w:val="24"/>
        </w:rPr>
        <w:t xml:space="preserve"> customs and respect </w:t>
      </w:r>
      <w:r w:rsidR="00031461" w:rsidRPr="00021B0B">
        <w:rPr>
          <w:rFonts w:cs="Arial"/>
          <w:szCs w:val="24"/>
        </w:rPr>
        <w:t xml:space="preserve">the </w:t>
      </w:r>
      <w:r w:rsidRPr="00021B0B">
        <w:rPr>
          <w:rFonts w:cs="Arial"/>
          <w:szCs w:val="24"/>
        </w:rPr>
        <w:t xml:space="preserve">traditional practices of the communities it serves. Lack of appreciation for the cultural subtleties may be a cause for friction </w:t>
      </w:r>
      <w:r w:rsidR="00031461" w:rsidRPr="00021B0B">
        <w:rPr>
          <w:rFonts w:cs="Arial"/>
          <w:szCs w:val="24"/>
        </w:rPr>
        <w:t>or</w:t>
      </w:r>
      <w:r w:rsidRPr="00021B0B">
        <w:rPr>
          <w:rFonts w:cs="Arial"/>
          <w:szCs w:val="24"/>
        </w:rPr>
        <w:t xml:space="preserve"> distrust between police and minority ethnic groups. Equipping the field of operations and training programs with cultural awareness skills will help police agencies bridge cultural gaps and form strong relationships with all segments of society</w:t>
      </w:r>
      <w:r w:rsidR="00DB57CB" w:rsidRPr="00021B0B">
        <w:rPr>
          <w:rFonts w:cs="Arial"/>
          <w:szCs w:val="24"/>
        </w:rPr>
        <w:t xml:space="preserve"> </w:t>
      </w:r>
      <w:r w:rsidR="00DB57CB" w:rsidRPr="00021B0B">
        <w:rPr>
          <w:rFonts w:cs="Arial"/>
          <w:szCs w:val="24"/>
          <w:lang w:val="en-US"/>
        </w:rPr>
        <w:t>(Caveney et al., 2019)</w:t>
      </w:r>
      <w:r w:rsidRPr="00021B0B">
        <w:rPr>
          <w:rFonts w:cs="Arial"/>
          <w:szCs w:val="24"/>
        </w:rPr>
        <w:t>.</w:t>
      </w:r>
    </w:p>
    <w:p w14:paraId="2F19859C" w14:textId="54F317EC" w:rsidR="00B23795" w:rsidRPr="00021B0B" w:rsidRDefault="00B23795" w:rsidP="00CA650C">
      <w:pPr>
        <w:pStyle w:val="Heading3"/>
        <w:rPr>
          <w:rFonts w:cs="Arial"/>
        </w:rPr>
      </w:pPr>
      <w:bookmarkStart w:id="9" w:name="_Toc160099646"/>
      <w:r w:rsidRPr="00021B0B">
        <w:rPr>
          <w:rFonts w:cs="Arial"/>
        </w:rPr>
        <w:lastRenderedPageBreak/>
        <w:t>Ethical Dilemmas</w:t>
      </w:r>
      <w:bookmarkEnd w:id="9"/>
    </w:p>
    <w:p w14:paraId="0127843F" w14:textId="3E6007BE" w:rsidR="00B23795" w:rsidRPr="00021B0B" w:rsidRDefault="00B23795" w:rsidP="00CA650C">
      <w:pPr>
        <w:ind w:firstLine="720"/>
        <w:jc w:val="both"/>
        <w:rPr>
          <w:rFonts w:cs="Arial"/>
          <w:szCs w:val="24"/>
          <w:lang w:val="en-US"/>
        </w:rPr>
      </w:pPr>
      <w:r w:rsidRPr="00021B0B">
        <w:rPr>
          <w:rFonts w:cs="Arial"/>
          <w:szCs w:val="24"/>
        </w:rPr>
        <w:t xml:space="preserve">Policing is frequently an ethical arena with officers faced with having to weigh the respective values against each other. For example, the justification of force may be appropriate to arrest a suspect, yet at the same time, the act of using unnecessarily excessive force is a violation of human rights and may undermine integrity. However, choices which are made in intelligence activities as regards surveillance, the way someone is interrogated, and deep cover operations likewise </w:t>
      </w:r>
      <w:r w:rsidR="00031461" w:rsidRPr="00021B0B">
        <w:rPr>
          <w:rFonts w:cs="Arial"/>
          <w:szCs w:val="24"/>
        </w:rPr>
        <w:t>take</w:t>
      </w:r>
      <w:r w:rsidRPr="00021B0B">
        <w:rPr>
          <w:rFonts w:cs="Arial"/>
          <w:szCs w:val="24"/>
        </w:rPr>
        <w:t xml:space="preserve"> into account ethical concerns that affect people’s perception of the community. Police administration ought to deal with the conflicts which have arisen, fulfilling the criteria of </w:t>
      </w:r>
      <w:r w:rsidR="00031461" w:rsidRPr="00021B0B">
        <w:rPr>
          <w:rFonts w:cs="Arial"/>
          <w:szCs w:val="24"/>
        </w:rPr>
        <w:t>the</w:t>
      </w:r>
      <w:r w:rsidRPr="00021B0B">
        <w:rPr>
          <w:rFonts w:cs="Arial"/>
          <w:szCs w:val="24"/>
        </w:rPr>
        <w:t xml:space="preserve"> right thing to do, a due punishment, while following the law</w:t>
      </w:r>
      <w:r w:rsidR="00DB57CB" w:rsidRPr="00021B0B">
        <w:rPr>
          <w:rFonts w:cs="Arial"/>
          <w:szCs w:val="24"/>
        </w:rPr>
        <w:t xml:space="preserve"> </w:t>
      </w:r>
      <w:r w:rsidR="00DB57CB" w:rsidRPr="00021B0B">
        <w:rPr>
          <w:rFonts w:cs="Arial"/>
          <w:szCs w:val="24"/>
          <w:lang w:val="en-US"/>
        </w:rPr>
        <w:t>(Maile et al., 2022)</w:t>
      </w:r>
      <w:r w:rsidRPr="00021B0B">
        <w:rPr>
          <w:rFonts w:cs="Arial"/>
          <w:szCs w:val="24"/>
        </w:rPr>
        <w:t>.</w:t>
      </w:r>
    </w:p>
    <w:p w14:paraId="64091ECE" w14:textId="1AA48745" w:rsidR="00B23795" w:rsidRPr="00021B0B" w:rsidRDefault="00B23795" w:rsidP="00CA650C">
      <w:pPr>
        <w:pStyle w:val="Heading3"/>
        <w:rPr>
          <w:rFonts w:cs="Arial"/>
        </w:rPr>
      </w:pPr>
      <w:bookmarkStart w:id="10" w:name="_Toc160099647"/>
      <w:r w:rsidRPr="00021B0B">
        <w:rPr>
          <w:rFonts w:cs="Arial"/>
        </w:rPr>
        <w:t>Police-Community Relations</w:t>
      </w:r>
      <w:bookmarkEnd w:id="10"/>
    </w:p>
    <w:p w14:paraId="4CEFAE56" w14:textId="7AA2813E" w:rsidR="00B23795" w:rsidRPr="00021B0B" w:rsidRDefault="00B23795" w:rsidP="00CA650C">
      <w:pPr>
        <w:ind w:firstLine="720"/>
        <w:jc w:val="both"/>
        <w:rPr>
          <w:rFonts w:cs="Arial"/>
          <w:szCs w:val="24"/>
          <w:lang w:val="en-US"/>
        </w:rPr>
      </w:pPr>
      <w:r w:rsidRPr="00021B0B">
        <w:rPr>
          <w:rFonts w:cs="Arial"/>
          <w:szCs w:val="24"/>
        </w:rPr>
        <w:t xml:space="preserve">The views and morals of the police as well as the community can affect the interaction of the two parties. In the case of communities where there is mistrust towards law enforcement agencies, people are not likely to observe police investigations or report crimes. Such an approach may hamper </w:t>
      </w:r>
      <w:r w:rsidR="00031461" w:rsidRPr="00021B0B">
        <w:rPr>
          <w:rFonts w:cs="Arial"/>
          <w:szCs w:val="24"/>
        </w:rPr>
        <w:t xml:space="preserve">the </w:t>
      </w:r>
      <w:r w:rsidRPr="00021B0B">
        <w:rPr>
          <w:rFonts w:cs="Arial"/>
          <w:szCs w:val="24"/>
        </w:rPr>
        <w:t>control of the crime and undermine the safety of the public. In contrary to the communities, where there is a close liaison between residents and police, residents may be more helpful and arresting, crime cases could be solved fast. The building of positive relationships is a long-term process that combines dialogues, community engagement and the attempt to deal with the root causes of racial oppression and inequality</w:t>
      </w:r>
      <w:r w:rsidR="00DB57CB" w:rsidRPr="00021B0B">
        <w:rPr>
          <w:rFonts w:cs="Arial"/>
          <w:szCs w:val="24"/>
        </w:rPr>
        <w:t xml:space="preserve"> </w:t>
      </w:r>
      <w:r w:rsidR="00DB57CB" w:rsidRPr="00021B0B">
        <w:rPr>
          <w:rFonts w:cs="Arial"/>
          <w:szCs w:val="24"/>
          <w:lang w:val="en-US"/>
        </w:rPr>
        <w:t>(Oosthuizen, 2021)</w:t>
      </w:r>
      <w:r w:rsidRPr="00021B0B">
        <w:rPr>
          <w:rFonts w:cs="Arial"/>
          <w:szCs w:val="24"/>
        </w:rPr>
        <w:t>.</w:t>
      </w:r>
    </w:p>
    <w:p w14:paraId="21FFF4F5" w14:textId="45AE5ECB" w:rsidR="00B23795" w:rsidRPr="00021B0B" w:rsidRDefault="00B23795" w:rsidP="00CA650C">
      <w:pPr>
        <w:pStyle w:val="Heading2"/>
        <w:rPr>
          <w:rFonts w:cs="Arial"/>
          <w:szCs w:val="24"/>
        </w:rPr>
      </w:pPr>
      <w:bookmarkStart w:id="11" w:name="_Toc160099648"/>
      <w:r w:rsidRPr="00021B0B">
        <w:rPr>
          <w:rFonts w:cs="Arial"/>
          <w:szCs w:val="24"/>
        </w:rPr>
        <w:lastRenderedPageBreak/>
        <w:t>Strategies for Promoting Integrity in Policing</w:t>
      </w:r>
      <w:bookmarkEnd w:id="11"/>
    </w:p>
    <w:p w14:paraId="73651B11" w14:textId="0D9FF843" w:rsidR="00B23795" w:rsidRPr="00021B0B" w:rsidRDefault="008B6975" w:rsidP="00CA650C">
      <w:pPr>
        <w:ind w:firstLine="720"/>
        <w:jc w:val="both"/>
        <w:rPr>
          <w:rFonts w:cs="Arial"/>
          <w:szCs w:val="24"/>
          <w:lang w:val="en-US"/>
        </w:rPr>
      </w:pPr>
      <w:r w:rsidRPr="00021B0B">
        <w:rPr>
          <w:rFonts w:cs="Arial"/>
          <w:szCs w:val="24"/>
        </w:rPr>
        <w:t xml:space="preserve">Aware of the significance integrity plays in policing, different approaches exist to effectively encourage ethical </w:t>
      </w:r>
      <w:r w:rsidR="00031461" w:rsidRPr="00021B0B">
        <w:rPr>
          <w:rFonts w:cs="Arial"/>
          <w:szCs w:val="24"/>
        </w:rPr>
        <w:t>behaviour</w:t>
      </w:r>
      <w:r w:rsidRPr="00021B0B">
        <w:rPr>
          <w:rFonts w:cs="Arial"/>
          <w:szCs w:val="24"/>
        </w:rPr>
        <w:t xml:space="preserve"> and assume responsibility for corruption within law enforcement organi</w:t>
      </w:r>
      <w:r w:rsidR="00312E70" w:rsidRPr="00021B0B">
        <w:rPr>
          <w:rFonts w:cs="Arial"/>
          <w:szCs w:val="24"/>
        </w:rPr>
        <w:t>s</w:t>
      </w:r>
      <w:r w:rsidRPr="00021B0B">
        <w:rPr>
          <w:rFonts w:cs="Arial"/>
          <w:szCs w:val="24"/>
        </w:rPr>
        <w:t>ations</w:t>
      </w:r>
      <w:r w:rsidR="00DB57CB" w:rsidRPr="00021B0B">
        <w:rPr>
          <w:rFonts w:cs="Arial"/>
          <w:szCs w:val="24"/>
        </w:rPr>
        <w:t xml:space="preserve"> </w:t>
      </w:r>
      <w:r w:rsidR="00DB57CB" w:rsidRPr="00021B0B">
        <w:rPr>
          <w:rFonts w:cs="Arial"/>
          <w:szCs w:val="24"/>
          <w:lang w:val="en-US"/>
        </w:rPr>
        <w:t>(Aplin, 2021)</w:t>
      </w:r>
      <w:r w:rsidR="00B23795" w:rsidRPr="00021B0B">
        <w:rPr>
          <w:rFonts w:cs="Arial"/>
          <w:szCs w:val="24"/>
        </w:rPr>
        <w:t>.</w:t>
      </w:r>
    </w:p>
    <w:p w14:paraId="08CC40A2" w14:textId="6B6A71B3" w:rsidR="00B23795" w:rsidRPr="00021B0B" w:rsidRDefault="00B23795" w:rsidP="00CA650C">
      <w:pPr>
        <w:pStyle w:val="Heading3"/>
        <w:rPr>
          <w:rFonts w:cs="Arial"/>
        </w:rPr>
      </w:pPr>
      <w:bookmarkStart w:id="12" w:name="_Toc160099649"/>
      <w:r w:rsidRPr="00021B0B">
        <w:rPr>
          <w:rFonts w:cs="Arial"/>
        </w:rPr>
        <w:t>Community Policing</w:t>
      </w:r>
      <w:bookmarkEnd w:id="12"/>
    </w:p>
    <w:p w14:paraId="1ED8383B" w14:textId="254E7A32" w:rsidR="00B23795" w:rsidRPr="00021B0B" w:rsidRDefault="008B6975" w:rsidP="00CA650C">
      <w:pPr>
        <w:ind w:firstLine="720"/>
        <w:jc w:val="both"/>
        <w:rPr>
          <w:rFonts w:cs="Arial"/>
          <w:szCs w:val="24"/>
          <w:lang w:val="en-US"/>
        </w:rPr>
      </w:pPr>
      <w:r w:rsidRPr="00021B0B">
        <w:rPr>
          <w:rFonts w:cs="Arial"/>
          <w:szCs w:val="24"/>
        </w:rPr>
        <w:t>Community policing is premised on the idea that police officers and the community they serve must work together to identify, prioriti</w:t>
      </w:r>
      <w:r w:rsidR="00312E70" w:rsidRPr="00021B0B">
        <w:rPr>
          <w:rFonts w:cs="Arial"/>
          <w:szCs w:val="24"/>
        </w:rPr>
        <w:t>s</w:t>
      </w:r>
      <w:r w:rsidRPr="00021B0B">
        <w:rPr>
          <w:rFonts w:cs="Arial"/>
          <w:szCs w:val="24"/>
        </w:rPr>
        <w:t xml:space="preserve">e, and solve contemporary problems such as crime, drug abuse, fear of crime, and decayed </w:t>
      </w:r>
      <w:r w:rsidR="00031461" w:rsidRPr="00021B0B">
        <w:rPr>
          <w:rFonts w:cs="Arial"/>
          <w:szCs w:val="24"/>
        </w:rPr>
        <w:t>neighbourhoods</w:t>
      </w:r>
      <w:r w:rsidRPr="00021B0B">
        <w:rPr>
          <w:rFonts w:cs="Arial"/>
          <w:szCs w:val="24"/>
        </w:rPr>
        <w:t xml:space="preserve">. By leveraging patrol and investigative techniques that depend on and promote collaborative partnerships, the police and community become stakeholders in the pursuit of </w:t>
      </w:r>
      <w:r w:rsidR="00031461" w:rsidRPr="00021B0B">
        <w:rPr>
          <w:rFonts w:cs="Arial"/>
          <w:szCs w:val="24"/>
        </w:rPr>
        <w:t xml:space="preserve">a </w:t>
      </w:r>
      <w:r w:rsidRPr="00021B0B">
        <w:rPr>
          <w:rFonts w:cs="Arial"/>
          <w:szCs w:val="24"/>
        </w:rPr>
        <w:t xml:space="preserve">better quality of life in affected </w:t>
      </w:r>
      <w:r w:rsidR="00031461" w:rsidRPr="00021B0B">
        <w:rPr>
          <w:rFonts w:cs="Arial"/>
          <w:szCs w:val="24"/>
        </w:rPr>
        <w:t>neighbourhoods</w:t>
      </w:r>
      <w:r w:rsidRPr="00021B0B">
        <w:rPr>
          <w:rFonts w:cs="Arial"/>
          <w:szCs w:val="24"/>
        </w:rPr>
        <w:t xml:space="preserve">. Such partnerships enable </w:t>
      </w:r>
      <w:r w:rsidR="00031461" w:rsidRPr="00021B0B">
        <w:rPr>
          <w:rFonts w:cs="Arial"/>
          <w:szCs w:val="24"/>
        </w:rPr>
        <w:t>neighbourhoods</w:t>
      </w:r>
      <w:r w:rsidRPr="00021B0B">
        <w:rPr>
          <w:rFonts w:cs="Arial"/>
          <w:szCs w:val="24"/>
        </w:rPr>
        <w:t xml:space="preserve"> to collectively identify and rectify problems, providing the backstop to individual and family efforts to better themselves and the community in which they live. In contrast to traditional, reactive, and one-size-fits-all policing, community policing is proactive, problem-solving policing, in which the police become more aware of their </w:t>
      </w:r>
      <w:r w:rsidR="00031461" w:rsidRPr="00021B0B">
        <w:rPr>
          <w:rFonts w:cs="Arial"/>
          <w:szCs w:val="24"/>
        </w:rPr>
        <w:t>neighbourhoods</w:t>
      </w:r>
      <w:r w:rsidRPr="00021B0B">
        <w:rPr>
          <w:rFonts w:cs="Arial"/>
          <w:szCs w:val="24"/>
        </w:rPr>
        <w:t xml:space="preserve"> than their </w:t>
      </w:r>
      <w:r w:rsidR="00031461" w:rsidRPr="00021B0B">
        <w:rPr>
          <w:rFonts w:cs="Arial"/>
          <w:szCs w:val="24"/>
        </w:rPr>
        <w:t>neighbourhoods</w:t>
      </w:r>
      <w:r w:rsidRPr="00021B0B">
        <w:rPr>
          <w:rFonts w:cs="Arial"/>
          <w:szCs w:val="24"/>
        </w:rPr>
        <w:t xml:space="preserve"> are of them; a </w:t>
      </w:r>
      <w:r w:rsidR="00031461" w:rsidRPr="00021B0B">
        <w:rPr>
          <w:rFonts w:cs="Arial"/>
          <w:szCs w:val="24"/>
        </w:rPr>
        <w:t>neighbourhood</w:t>
      </w:r>
      <w:r w:rsidRPr="00021B0B">
        <w:rPr>
          <w:rFonts w:cs="Arial"/>
          <w:szCs w:val="24"/>
        </w:rPr>
        <w:t xml:space="preserve"> street cop knows </w:t>
      </w:r>
      <w:r w:rsidR="000C424B" w:rsidRPr="00021B0B">
        <w:rPr>
          <w:rFonts w:cs="Arial"/>
          <w:szCs w:val="24"/>
        </w:rPr>
        <w:t>their</w:t>
      </w:r>
      <w:r w:rsidRPr="00021B0B">
        <w:rPr>
          <w:rFonts w:cs="Arial"/>
          <w:szCs w:val="24"/>
        </w:rPr>
        <w:t xml:space="preserve"> place and </w:t>
      </w:r>
      <w:r w:rsidR="000C424B" w:rsidRPr="00021B0B">
        <w:rPr>
          <w:rFonts w:cs="Arial"/>
          <w:szCs w:val="24"/>
        </w:rPr>
        <w:t>their</w:t>
      </w:r>
      <w:r w:rsidRPr="00021B0B">
        <w:rPr>
          <w:rFonts w:cs="Arial"/>
          <w:szCs w:val="24"/>
        </w:rPr>
        <w:t xml:space="preserve"> people; </w:t>
      </w:r>
      <w:r w:rsidR="00031461" w:rsidRPr="00021B0B">
        <w:rPr>
          <w:rFonts w:cs="Arial"/>
          <w:szCs w:val="24"/>
        </w:rPr>
        <w:t>know</w:t>
      </w:r>
      <w:r w:rsidRPr="00021B0B">
        <w:rPr>
          <w:rFonts w:cs="Arial"/>
          <w:szCs w:val="24"/>
        </w:rPr>
        <w:t xml:space="preserve"> their concerns and anxieties; their routines and </w:t>
      </w:r>
      <w:r w:rsidR="00031461" w:rsidRPr="00021B0B">
        <w:rPr>
          <w:rFonts w:cs="Arial"/>
          <w:szCs w:val="24"/>
        </w:rPr>
        <w:t>behaviours</w:t>
      </w:r>
      <w:r w:rsidRPr="00021B0B">
        <w:rPr>
          <w:rFonts w:cs="Arial"/>
          <w:szCs w:val="24"/>
        </w:rPr>
        <w:t>; and understands their strengths and weaknesses</w:t>
      </w:r>
      <w:r w:rsidR="00E154E1" w:rsidRPr="00021B0B">
        <w:rPr>
          <w:rFonts w:cs="Arial"/>
          <w:szCs w:val="24"/>
        </w:rPr>
        <w:t xml:space="preserve"> </w:t>
      </w:r>
      <w:r w:rsidR="00E154E1" w:rsidRPr="00021B0B">
        <w:rPr>
          <w:rFonts w:cs="Arial"/>
          <w:szCs w:val="24"/>
          <w:lang w:val="en-US"/>
        </w:rPr>
        <w:t>(O’Reilly, 2022)</w:t>
      </w:r>
      <w:r w:rsidRPr="00021B0B">
        <w:rPr>
          <w:rFonts w:cs="Arial"/>
          <w:szCs w:val="24"/>
        </w:rPr>
        <w:t xml:space="preserve">. Police get to know the people who receive most of their attention, and most communities get to know the police who are responsible for them. In the ideal </w:t>
      </w:r>
      <w:r w:rsidR="00031461" w:rsidRPr="00021B0B">
        <w:rPr>
          <w:rFonts w:cs="Arial"/>
          <w:szCs w:val="24"/>
        </w:rPr>
        <w:t>community-police</w:t>
      </w:r>
      <w:r w:rsidRPr="00021B0B">
        <w:rPr>
          <w:rFonts w:cs="Arial"/>
          <w:szCs w:val="24"/>
        </w:rPr>
        <w:t xml:space="preserve"> partnership, problems are owned by the community and their police, not just the police</w:t>
      </w:r>
      <w:r w:rsidR="00B23795" w:rsidRPr="00021B0B">
        <w:rPr>
          <w:rFonts w:cs="Arial"/>
          <w:szCs w:val="24"/>
        </w:rPr>
        <w:t>.</w:t>
      </w:r>
    </w:p>
    <w:p w14:paraId="67F1FDCE" w14:textId="1626CC32" w:rsidR="00B23795" w:rsidRPr="00021B0B" w:rsidRDefault="00B23795" w:rsidP="00CA650C">
      <w:pPr>
        <w:pStyle w:val="Heading3"/>
        <w:rPr>
          <w:rFonts w:cs="Arial"/>
        </w:rPr>
      </w:pPr>
      <w:bookmarkStart w:id="13" w:name="_Toc160099650"/>
      <w:r w:rsidRPr="00021B0B">
        <w:rPr>
          <w:rFonts w:cs="Arial"/>
        </w:rPr>
        <w:lastRenderedPageBreak/>
        <w:t>Procedural Justice</w:t>
      </w:r>
      <w:bookmarkEnd w:id="13"/>
    </w:p>
    <w:p w14:paraId="49A2C7E3" w14:textId="36C65ED2" w:rsidR="00B23795" w:rsidRPr="00021B0B" w:rsidRDefault="008B6975" w:rsidP="00CA650C">
      <w:pPr>
        <w:ind w:firstLine="720"/>
        <w:jc w:val="both"/>
        <w:rPr>
          <w:rFonts w:cs="Arial"/>
          <w:szCs w:val="24"/>
          <w:lang w:val="en-US"/>
        </w:rPr>
      </w:pPr>
      <w:r w:rsidRPr="00021B0B">
        <w:rPr>
          <w:rFonts w:cs="Arial"/>
          <w:szCs w:val="24"/>
        </w:rPr>
        <w:t xml:space="preserve">Procedural justice is concerned with the fairness and transparency of police protocols. It highlights the significance of treating people with fairness and integrity, even in the context of police encounters. Studies have found that views of procedural justice play a role in affecting </w:t>
      </w:r>
      <w:r w:rsidR="00031461" w:rsidRPr="00021B0B">
        <w:rPr>
          <w:rFonts w:cs="Arial"/>
          <w:szCs w:val="24"/>
        </w:rPr>
        <w:t xml:space="preserve">the </w:t>
      </w:r>
      <w:r w:rsidRPr="00021B0B">
        <w:rPr>
          <w:rFonts w:cs="Arial"/>
          <w:szCs w:val="24"/>
        </w:rPr>
        <w:t xml:space="preserve">public’s faith in the police and simultaneously shaping their willingness to </w:t>
      </w:r>
      <w:r w:rsidR="00031461" w:rsidRPr="00021B0B">
        <w:rPr>
          <w:rFonts w:cs="Arial"/>
          <w:szCs w:val="24"/>
        </w:rPr>
        <w:t>cooperate</w:t>
      </w:r>
      <w:r w:rsidRPr="00021B0B">
        <w:rPr>
          <w:rFonts w:cs="Arial"/>
          <w:szCs w:val="24"/>
        </w:rPr>
        <w:t xml:space="preserve"> with police activities</w:t>
      </w:r>
      <w:r w:rsidR="00E154E1" w:rsidRPr="00021B0B">
        <w:rPr>
          <w:rFonts w:cs="Arial"/>
          <w:szCs w:val="24"/>
        </w:rPr>
        <w:t xml:space="preserve"> </w:t>
      </w:r>
      <w:r w:rsidR="00E154E1" w:rsidRPr="00021B0B">
        <w:rPr>
          <w:rFonts w:cs="Arial"/>
          <w:szCs w:val="24"/>
          <w:lang w:val="en-US"/>
        </w:rPr>
        <w:t>(Farrow, 2020)</w:t>
      </w:r>
      <w:r w:rsidRPr="00021B0B">
        <w:rPr>
          <w:rFonts w:cs="Arial"/>
          <w:szCs w:val="24"/>
        </w:rPr>
        <w:t>. Adapting the principles of procedural justice, police organi</w:t>
      </w:r>
      <w:r w:rsidR="00312E70" w:rsidRPr="00021B0B">
        <w:rPr>
          <w:rFonts w:cs="Arial"/>
          <w:szCs w:val="24"/>
        </w:rPr>
        <w:t>s</w:t>
      </w:r>
      <w:r w:rsidRPr="00021B0B">
        <w:rPr>
          <w:rFonts w:cs="Arial"/>
          <w:szCs w:val="24"/>
        </w:rPr>
        <w:t>ations could reinforce their legitimacy and reinforce relationships between communities.</w:t>
      </w:r>
    </w:p>
    <w:p w14:paraId="04DB3991" w14:textId="6A72BE9B" w:rsidR="00B23795" w:rsidRPr="00021B0B" w:rsidRDefault="00B23795" w:rsidP="00CA650C">
      <w:pPr>
        <w:pStyle w:val="Heading3"/>
        <w:rPr>
          <w:rFonts w:cs="Arial"/>
        </w:rPr>
      </w:pPr>
      <w:bookmarkStart w:id="14" w:name="_Toc160099651"/>
      <w:r w:rsidRPr="00021B0B">
        <w:rPr>
          <w:rFonts w:cs="Arial"/>
        </w:rPr>
        <w:t>Training and Education</w:t>
      </w:r>
      <w:bookmarkEnd w:id="14"/>
    </w:p>
    <w:p w14:paraId="693C2AF1" w14:textId="2F322C5B" w:rsidR="00B23795" w:rsidRPr="00021B0B" w:rsidRDefault="00D33C4B" w:rsidP="00CA650C">
      <w:pPr>
        <w:ind w:firstLine="720"/>
        <w:jc w:val="both"/>
        <w:rPr>
          <w:rFonts w:cs="Arial"/>
          <w:szCs w:val="24"/>
          <w:lang w:val="en-US"/>
        </w:rPr>
      </w:pPr>
      <w:r w:rsidRPr="00021B0B">
        <w:rPr>
          <w:rFonts w:cs="Arial"/>
          <w:szCs w:val="24"/>
        </w:rPr>
        <w:t xml:space="preserve">To ensure integrity is promoted in the police department, continuous training and education is necessary. The training programs should include teaching ethical </w:t>
      </w:r>
      <w:r w:rsidR="00031461" w:rsidRPr="00021B0B">
        <w:rPr>
          <w:rFonts w:cs="Arial"/>
          <w:szCs w:val="24"/>
        </w:rPr>
        <w:t>decision-making</w:t>
      </w:r>
      <w:r w:rsidRPr="00021B0B">
        <w:rPr>
          <w:rFonts w:cs="Arial"/>
          <w:szCs w:val="24"/>
        </w:rPr>
        <w:t>, cultural competency, de-escalation techniques, and implicit bias awareness. By investing in officer’s professional development, the police department prepares them to handle the difficult task of ethically challenging situations and upholding integrity</w:t>
      </w:r>
      <w:r w:rsidR="00E154E1" w:rsidRPr="00021B0B">
        <w:rPr>
          <w:rFonts w:cs="Arial"/>
          <w:szCs w:val="24"/>
        </w:rPr>
        <w:t xml:space="preserve"> </w:t>
      </w:r>
      <w:r w:rsidR="00E154E1" w:rsidRPr="00021B0B">
        <w:rPr>
          <w:rFonts w:cs="Arial"/>
          <w:szCs w:val="24"/>
          <w:lang w:val="en-US"/>
        </w:rPr>
        <w:t>(Cockcroft et al., 2020)</w:t>
      </w:r>
      <w:r w:rsidRPr="00021B0B">
        <w:rPr>
          <w:rFonts w:cs="Arial"/>
          <w:szCs w:val="24"/>
        </w:rPr>
        <w:t>.</w:t>
      </w:r>
    </w:p>
    <w:p w14:paraId="44485364" w14:textId="41D509DB" w:rsidR="00B23795" w:rsidRPr="00021B0B" w:rsidRDefault="00B23795" w:rsidP="00CA650C">
      <w:pPr>
        <w:pStyle w:val="Heading3"/>
        <w:rPr>
          <w:rFonts w:cs="Arial"/>
        </w:rPr>
      </w:pPr>
      <w:bookmarkStart w:id="15" w:name="_Toc160099652"/>
      <w:r w:rsidRPr="00021B0B">
        <w:rPr>
          <w:rFonts w:cs="Arial"/>
        </w:rPr>
        <w:t>Accountability Mechanisms</w:t>
      </w:r>
      <w:bookmarkEnd w:id="15"/>
    </w:p>
    <w:p w14:paraId="25B3F620" w14:textId="7BB0ADC0" w:rsidR="00B23795" w:rsidRPr="00021B0B" w:rsidRDefault="00D33C4B" w:rsidP="00CA650C">
      <w:pPr>
        <w:ind w:firstLine="720"/>
        <w:jc w:val="both"/>
        <w:rPr>
          <w:rFonts w:cs="Arial"/>
          <w:szCs w:val="24"/>
          <w:lang w:val="en-US"/>
        </w:rPr>
      </w:pPr>
      <w:r w:rsidRPr="00021B0B">
        <w:rPr>
          <w:rFonts w:cs="Arial"/>
          <w:szCs w:val="24"/>
        </w:rPr>
        <w:t>Accountability mechanisms are a key component to making sure that law enforcement officers are held responsible for their actions. Police departments use multiple agencies to investigate complaints of misconduct, including internal affairs, civilian oversight boards, and independent review agencies</w:t>
      </w:r>
      <w:r w:rsidR="00E154E1" w:rsidRPr="00021B0B">
        <w:rPr>
          <w:rFonts w:cs="Arial"/>
          <w:szCs w:val="24"/>
        </w:rPr>
        <w:t xml:space="preserve"> </w:t>
      </w:r>
      <w:r w:rsidR="00E154E1" w:rsidRPr="00021B0B">
        <w:rPr>
          <w:rFonts w:cs="Arial"/>
          <w:szCs w:val="24"/>
          <w:lang w:val="en-US"/>
        </w:rPr>
        <w:t>(Cooper, 2020)</w:t>
      </w:r>
      <w:r w:rsidRPr="00021B0B">
        <w:rPr>
          <w:rFonts w:cs="Arial"/>
          <w:szCs w:val="24"/>
        </w:rPr>
        <w:t xml:space="preserve">. When </w:t>
      </w:r>
      <w:r w:rsidR="00031461" w:rsidRPr="00021B0B">
        <w:rPr>
          <w:rFonts w:cs="Arial"/>
          <w:szCs w:val="24"/>
        </w:rPr>
        <w:t>an officer's</w:t>
      </w:r>
      <w:r w:rsidRPr="00021B0B">
        <w:rPr>
          <w:rFonts w:cs="Arial"/>
          <w:szCs w:val="24"/>
        </w:rPr>
        <w:t xml:space="preserve"> </w:t>
      </w:r>
      <w:r w:rsidR="00031461" w:rsidRPr="00021B0B">
        <w:rPr>
          <w:rFonts w:cs="Arial"/>
          <w:szCs w:val="24"/>
        </w:rPr>
        <w:t>behaviour</w:t>
      </w:r>
      <w:r w:rsidRPr="00021B0B">
        <w:rPr>
          <w:rFonts w:cs="Arial"/>
          <w:szCs w:val="24"/>
        </w:rPr>
        <w:t xml:space="preserve"> is treated with public adherence, Police agencies are showing a model of </w:t>
      </w:r>
      <w:r w:rsidR="00031461" w:rsidRPr="00021B0B">
        <w:rPr>
          <w:rFonts w:cs="Arial"/>
          <w:szCs w:val="24"/>
        </w:rPr>
        <w:t>honour</w:t>
      </w:r>
      <w:r w:rsidRPr="00021B0B">
        <w:rPr>
          <w:rFonts w:cs="Arial"/>
          <w:szCs w:val="24"/>
        </w:rPr>
        <w:t xml:space="preserve"> and supporting faith in the enforcement of </w:t>
      </w:r>
      <w:r w:rsidR="00031461" w:rsidRPr="00021B0B">
        <w:rPr>
          <w:rFonts w:cs="Arial"/>
          <w:szCs w:val="24"/>
        </w:rPr>
        <w:t xml:space="preserve">the </w:t>
      </w:r>
      <w:r w:rsidRPr="00021B0B">
        <w:rPr>
          <w:rFonts w:cs="Arial"/>
          <w:szCs w:val="24"/>
        </w:rPr>
        <w:t>law.</w:t>
      </w:r>
    </w:p>
    <w:p w14:paraId="03F5F874" w14:textId="1F442C43" w:rsidR="00B23795" w:rsidRPr="00021B0B" w:rsidRDefault="00B23795" w:rsidP="00CA650C">
      <w:pPr>
        <w:pStyle w:val="Heading1"/>
        <w:rPr>
          <w:rFonts w:cs="Arial"/>
          <w:szCs w:val="24"/>
        </w:rPr>
      </w:pPr>
      <w:bookmarkStart w:id="16" w:name="_Toc160099653"/>
      <w:r w:rsidRPr="00021B0B">
        <w:rPr>
          <w:rFonts w:cs="Arial"/>
          <w:szCs w:val="24"/>
        </w:rPr>
        <w:lastRenderedPageBreak/>
        <w:t>Conclusion</w:t>
      </w:r>
      <w:bookmarkEnd w:id="16"/>
    </w:p>
    <w:p w14:paraId="41F972A6" w14:textId="257C7DDA" w:rsidR="00B97D09" w:rsidRPr="00021B0B" w:rsidRDefault="00B97D09" w:rsidP="00CA650C">
      <w:pPr>
        <w:ind w:firstLine="720"/>
        <w:jc w:val="both"/>
        <w:rPr>
          <w:rFonts w:cs="Arial"/>
          <w:szCs w:val="24"/>
        </w:rPr>
      </w:pPr>
      <w:r w:rsidRPr="00021B0B">
        <w:rPr>
          <w:rFonts w:cs="Arial"/>
          <w:szCs w:val="24"/>
        </w:rPr>
        <w:t xml:space="preserve">In conclusion preserving confidence in the community and the care of the law requires the police to exercise public powers and processes with integrity. Policing with integrity requires the police to be accountable, transparent and to behave in a manner that does not discredit the community and </w:t>
      </w:r>
      <w:r w:rsidR="0066200B" w:rsidRPr="00021B0B">
        <w:rPr>
          <w:rFonts w:cs="Arial"/>
          <w:szCs w:val="24"/>
        </w:rPr>
        <w:t>policing. Still</w:t>
      </w:r>
      <w:r w:rsidRPr="00021B0B">
        <w:rPr>
          <w:rFonts w:cs="Arial"/>
          <w:szCs w:val="24"/>
        </w:rPr>
        <w:t>, one must not overlook the powerful influence of diverse community values and ethics. Cultural sensitivity, ethical understanding and proactive involvement are key factors in the positive relationship between the police and the community. Through these dynamics, not only can the police increase their legitimacy, but they can aid in securing a safer community.</w:t>
      </w:r>
    </w:p>
    <w:p w14:paraId="0E4930EB" w14:textId="19B01E74" w:rsidR="00B23795" w:rsidRPr="00021B0B" w:rsidRDefault="00B97D09" w:rsidP="00CA650C">
      <w:pPr>
        <w:ind w:firstLine="720"/>
        <w:jc w:val="both"/>
        <w:rPr>
          <w:rFonts w:cs="Arial"/>
          <w:szCs w:val="24"/>
        </w:rPr>
      </w:pPr>
      <w:r w:rsidRPr="00021B0B">
        <w:rPr>
          <w:rFonts w:cs="Arial"/>
          <w:szCs w:val="24"/>
        </w:rPr>
        <w:t xml:space="preserve">Integrity in policing after all is not just a matter of adhering to procedure, it is about fully embracing and embodying the rules and regulations in a civil service and in social justice for all people. By improving integrity within its agencies’ law enforcement satisfies its responsibility to protect and serve the public, while instilling public confidence and trust. Although this is more than merely academic is </w:t>
      </w:r>
      <w:proofErr w:type="spellStart"/>
      <w:proofErr w:type="gramStart"/>
      <w:r w:rsidRPr="00021B0B">
        <w:rPr>
          <w:rFonts w:cs="Arial"/>
          <w:szCs w:val="24"/>
        </w:rPr>
        <w:t>a</w:t>
      </w:r>
      <w:proofErr w:type="spellEnd"/>
      <w:proofErr w:type="gramEnd"/>
      <w:r w:rsidRPr="00021B0B">
        <w:rPr>
          <w:rFonts w:cs="Arial"/>
          <w:szCs w:val="24"/>
        </w:rPr>
        <w:t xml:space="preserve"> ongoing call to action.</w:t>
      </w:r>
    </w:p>
    <w:p w14:paraId="03F839F1" w14:textId="2BC2CAF0" w:rsidR="00AA39E8" w:rsidRPr="00021B0B" w:rsidRDefault="00AA39E8" w:rsidP="00CA650C">
      <w:pPr>
        <w:rPr>
          <w:rFonts w:cs="Arial"/>
          <w:szCs w:val="24"/>
        </w:rPr>
      </w:pPr>
      <w:r w:rsidRPr="00021B0B">
        <w:rPr>
          <w:rFonts w:cs="Arial"/>
          <w:szCs w:val="24"/>
        </w:rPr>
        <w:br w:type="page"/>
      </w:r>
    </w:p>
    <w:p w14:paraId="36330C59" w14:textId="77777777" w:rsidR="00AA39E8" w:rsidRPr="00021B0B" w:rsidRDefault="00AA39E8" w:rsidP="00CA650C">
      <w:pPr>
        <w:pStyle w:val="Heading1"/>
        <w:rPr>
          <w:rFonts w:cs="Arial"/>
          <w:szCs w:val="24"/>
        </w:rPr>
      </w:pPr>
      <w:r w:rsidRPr="00021B0B">
        <w:rPr>
          <w:rFonts w:cs="Arial"/>
          <w:szCs w:val="24"/>
        </w:rPr>
        <w:lastRenderedPageBreak/>
        <w:t>Reference list</w:t>
      </w:r>
    </w:p>
    <w:p w14:paraId="5F6D8E44" w14:textId="77777777"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Aplin, R. (2021). Police discretion, pragmatism and crime ‘deconstruction’: police doorstep crime investigations in England and Wales. </w:t>
      </w:r>
      <w:r w:rsidRPr="00021B0B">
        <w:rPr>
          <w:rFonts w:ascii="Arial" w:hAnsi="Arial" w:cs="Arial"/>
          <w:i/>
          <w:iCs/>
        </w:rPr>
        <w:t>Policing and Society</w:t>
      </w:r>
      <w:r w:rsidRPr="00021B0B">
        <w:rPr>
          <w:rFonts w:ascii="Arial" w:hAnsi="Arial" w:cs="Arial"/>
        </w:rPr>
        <w:t xml:space="preserve">, 32(4), pp.1–21. </w:t>
      </w:r>
      <w:proofErr w:type="spellStart"/>
      <w:r w:rsidRPr="00021B0B">
        <w:rPr>
          <w:rFonts w:ascii="Arial" w:hAnsi="Arial" w:cs="Arial"/>
        </w:rPr>
        <w:t>doi:https</w:t>
      </w:r>
      <w:proofErr w:type="spellEnd"/>
      <w:r w:rsidRPr="00021B0B">
        <w:rPr>
          <w:rFonts w:ascii="Arial" w:hAnsi="Arial" w:cs="Arial"/>
        </w:rPr>
        <w:t>://doi.org/10.1080/10439463.2021.1906668.</w:t>
      </w:r>
    </w:p>
    <w:p w14:paraId="08F7C20A" w14:textId="77777777"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Caveney, N., Scott, P., Williams, S. and Howe-Walsh, L. (2019). Police reform, austerity and ‘cop culture’: time to change the record</w:t>
      </w:r>
      <w:proofErr w:type="gramStart"/>
      <w:r w:rsidRPr="00021B0B">
        <w:rPr>
          <w:rFonts w:ascii="Arial" w:hAnsi="Arial" w:cs="Arial"/>
        </w:rPr>
        <w:t>?.</w:t>
      </w:r>
      <w:proofErr w:type="gramEnd"/>
      <w:r w:rsidRPr="00021B0B">
        <w:rPr>
          <w:rFonts w:ascii="Arial" w:hAnsi="Arial" w:cs="Arial"/>
        </w:rPr>
        <w:t xml:space="preserve"> </w:t>
      </w:r>
      <w:r w:rsidRPr="00021B0B">
        <w:rPr>
          <w:rFonts w:ascii="Arial" w:hAnsi="Arial" w:cs="Arial"/>
          <w:i/>
          <w:iCs/>
        </w:rPr>
        <w:t>Policing and Society</w:t>
      </w:r>
      <w:r w:rsidRPr="00021B0B">
        <w:rPr>
          <w:rFonts w:ascii="Arial" w:hAnsi="Arial" w:cs="Arial"/>
        </w:rPr>
        <w:t xml:space="preserve">, [online] 30(10), pp.1–16. </w:t>
      </w:r>
      <w:proofErr w:type="spellStart"/>
      <w:r w:rsidRPr="00021B0B">
        <w:rPr>
          <w:rFonts w:ascii="Arial" w:hAnsi="Arial" w:cs="Arial"/>
        </w:rPr>
        <w:t>doi:https</w:t>
      </w:r>
      <w:proofErr w:type="spellEnd"/>
      <w:r w:rsidRPr="00021B0B">
        <w:rPr>
          <w:rFonts w:ascii="Arial" w:hAnsi="Arial" w:cs="Arial"/>
        </w:rPr>
        <w:t>://doi.org/10.1080/10439463.2019.1691549.</w:t>
      </w:r>
    </w:p>
    <w:p w14:paraId="23DBAC5C" w14:textId="1508F9E6"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Cockcroft, T., Shan-A-</w:t>
      </w:r>
      <w:proofErr w:type="spellStart"/>
      <w:r w:rsidRPr="00021B0B">
        <w:rPr>
          <w:rFonts w:ascii="Arial" w:hAnsi="Arial" w:cs="Arial"/>
        </w:rPr>
        <w:t>Khuda</w:t>
      </w:r>
      <w:proofErr w:type="spellEnd"/>
      <w:r w:rsidRPr="00021B0B">
        <w:rPr>
          <w:rFonts w:ascii="Arial" w:hAnsi="Arial" w:cs="Arial"/>
        </w:rPr>
        <w:t xml:space="preserve">, M., Schreuders, Z.C. and Trevorrow, P. (2020). Police </w:t>
      </w:r>
      <w:r w:rsidR="00021B0B" w:rsidRPr="00021B0B">
        <w:rPr>
          <w:rFonts w:ascii="Arial" w:hAnsi="Arial" w:cs="Arial"/>
        </w:rPr>
        <w:t>cybercrime tra</w:t>
      </w:r>
      <w:r w:rsidRPr="00021B0B">
        <w:rPr>
          <w:rFonts w:ascii="Arial" w:hAnsi="Arial" w:cs="Arial"/>
        </w:rPr>
        <w:t>ining: Perceptions</w:t>
      </w:r>
      <w:r w:rsidR="00021B0B" w:rsidRPr="00021B0B">
        <w:rPr>
          <w:rFonts w:ascii="Arial" w:hAnsi="Arial" w:cs="Arial"/>
        </w:rPr>
        <w:t>, pedagogy, and policy</w:t>
      </w:r>
      <w:r w:rsidRPr="00021B0B">
        <w:rPr>
          <w:rFonts w:ascii="Arial" w:hAnsi="Arial" w:cs="Arial"/>
        </w:rPr>
        <w:t xml:space="preserve">. </w:t>
      </w:r>
      <w:r w:rsidRPr="00021B0B">
        <w:rPr>
          <w:rFonts w:ascii="Arial" w:hAnsi="Arial" w:cs="Arial"/>
          <w:i/>
          <w:iCs/>
        </w:rPr>
        <w:t>Policing: A Journal of Policy and Practice</w:t>
      </w:r>
      <w:r w:rsidRPr="00021B0B">
        <w:rPr>
          <w:rFonts w:ascii="Arial" w:hAnsi="Arial" w:cs="Arial"/>
        </w:rPr>
        <w:t xml:space="preserve">, 15(1). </w:t>
      </w:r>
      <w:proofErr w:type="spellStart"/>
      <w:r w:rsidRPr="00021B0B">
        <w:rPr>
          <w:rFonts w:ascii="Arial" w:hAnsi="Arial" w:cs="Arial"/>
        </w:rPr>
        <w:t>doi:https</w:t>
      </w:r>
      <w:proofErr w:type="spellEnd"/>
      <w:r w:rsidRPr="00021B0B">
        <w:rPr>
          <w:rFonts w:ascii="Arial" w:hAnsi="Arial" w:cs="Arial"/>
        </w:rPr>
        <w:t>://doi.org/10.1093/police/pay078.</w:t>
      </w:r>
    </w:p>
    <w:p w14:paraId="3D701E23" w14:textId="7A6E6D80"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Cohen, G. (2021). In </w:t>
      </w:r>
      <w:r w:rsidR="00021B0B" w:rsidRPr="00021B0B">
        <w:rPr>
          <w:rFonts w:ascii="Arial" w:hAnsi="Arial" w:cs="Arial"/>
        </w:rPr>
        <w:t>pursuit of police ethics</w:t>
      </w:r>
      <w:r w:rsidRPr="00021B0B">
        <w:rPr>
          <w:rFonts w:ascii="Arial" w:hAnsi="Arial" w:cs="Arial"/>
        </w:rPr>
        <w:t xml:space="preserve">: An </w:t>
      </w:r>
      <w:r w:rsidR="00021B0B" w:rsidRPr="00021B0B">
        <w:rPr>
          <w:rFonts w:ascii="Arial" w:hAnsi="Arial" w:cs="Arial"/>
        </w:rPr>
        <w:t xml:space="preserve">analysis of ethics content in state-mandated basic police training </w:t>
      </w:r>
      <w:proofErr w:type="spellStart"/>
      <w:r w:rsidR="00021B0B" w:rsidRPr="00021B0B">
        <w:rPr>
          <w:rFonts w:ascii="Arial" w:hAnsi="Arial" w:cs="Arial"/>
        </w:rPr>
        <w:t>curricula</w:t>
      </w:r>
      <w:r w:rsidR="00021B0B">
        <w:rPr>
          <w:rFonts w:ascii="Arial" w:hAnsi="Arial" w:cs="Arial"/>
        </w:rPr>
        <w:t>m</w:t>
      </w:r>
      <w:proofErr w:type="spellEnd"/>
      <w:r w:rsidRPr="00021B0B">
        <w:rPr>
          <w:rFonts w:ascii="Arial" w:hAnsi="Arial" w:cs="Arial"/>
        </w:rPr>
        <w:t xml:space="preserve">. </w:t>
      </w:r>
      <w:r w:rsidRPr="00021B0B">
        <w:rPr>
          <w:rFonts w:ascii="Arial" w:hAnsi="Arial" w:cs="Arial"/>
          <w:i/>
          <w:iCs/>
        </w:rPr>
        <w:t>Public Integrity</w:t>
      </w:r>
      <w:r w:rsidRPr="00021B0B">
        <w:rPr>
          <w:rFonts w:ascii="Arial" w:hAnsi="Arial" w:cs="Arial"/>
        </w:rPr>
        <w:t xml:space="preserve">, 24(3), pp.1–14. </w:t>
      </w:r>
      <w:proofErr w:type="spellStart"/>
      <w:r w:rsidRPr="00021B0B">
        <w:rPr>
          <w:rFonts w:ascii="Arial" w:hAnsi="Arial" w:cs="Arial"/>
        </w:rPr>
        <w:t>doi:https</w:t>
      </w:r>
      <w:proofErr w:type="spellEnd"/>
      <w:r w:rsidRPr="00021B0B">
        <w:rPr>
          <w:rFonts w:ascii="Arial" w:hAnsi="Arial" w:cs="Arial"/>
        </w:rPr>
        <w:t>://doi.org/10.1080/10999922.2021.1933340.</w:t>
      </w:r>
    </w:p>
    <w:p w14:paraId="114100F4" w14:textId="509C5C7C"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Cooper, S.J. (2020). Police </w:t>
      </w:r>
      <w:r w:rsidR="00021B0B" w:rsidRPr="00021B0B">
        <w:rPr>
          <w:rFonts w:ascii="Arial" w:hAnsi="Arial" w:cs="Arial"/>
        </w:rPr>
        <w:t>and crime commissioner</w:t>
      </w:r>
      <w:r w:rsidRPr="00021B0B">
        <w:rPr>
          <w:rFonts w:ascii="Arial" w:hAnsi="Arial" w:cs="Arial"/>
        </w:rPr>
        <w:t xml:space="preserve">s: </w:t>
      </w:r>
      <w:r w:rsidR="00021B0B">
        <w:rPr>
          <w:rFonts w:ascii="Arial" w:hAnsi="Arial" w:cs="Arial"/>
        </w:rPr>
        <w:t>A</w:t>
      </w:r>
      <w:r w:rsidRPr="00021B0B">
        <w:rPr>
          <w:rFonts w:ascii="Arial" w:hAnsi="Arial" w:cs="Arial"/>
        </w:rPr>
        <w:t xml:space="preserve"> corrosive exercise of power which </w:t>
      </w:r>
      <w:proofErr w:type="spellStart"/>
      <w:r w:rsidRPr="00021B0B">
        <w:rPr>
          <w:rFonts w:ascii="Arial" w:hAnsi="Arial" w:cs="Arial"/>
        </w:rPr>
        <w:t>destabilises</w:t>
      </w:r>
      <w:proofErr w:type="spellEnd"/>
      <w:r w:rsidRPr="00021B0B">
        <w:rPr>
          <w:rFonts w:ascii="Arial" w:hAnsi="Arial" w:cs="Arial"/>
        </w:rPr>
        <w:t xml:space="preserve"> police accountability? </w:t>
      </w:r>
      <w:r w:rsidRPr="00021B0B">
        <w:rPr>
          <w:rFonts w:ascii="Arial" w:hAnsi="Arial" w:cs="Arial"/>
          <w:i/>
          <w:iCs/>
        </w:rPr>
        <w:t>Criminal Law Review</w:t>
      </w:r>
      <w:r w:rsidRPr="00021B0B">
        <w:rPr>
          <w:rFonts w:ascii="Arial" w:hAnsi="Arial" w:cs="Arial"/>
        </w:rPr>
        <w:t>, [online] 2020(4), pp.291–305. Available at: https://repository.essex.ac.uk/26239/.</w:t>
      </w:r>
    </w:p>
    <w:p w14:paraId="05CE5B20" w14:textId="5728C65C"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Farrow, K. (2020). Policing </w:t>
      </w:r>
      <w:r w:rsidR="00EF4304" w:rsidRPr="00021B0B">
        <w:rPr>
          <w:rFonts w:ascii="Arial" w:hAnsi="Arial" w:cs="Arial"/>
        </w:rPr>
        <w:t xml:space="preserve">the pandemic in </w:t>
      </w:r>
      <w:r w:rsidRPr="00021B0B">
        <w:rPr>
          <w:rFonts w:ascii="Arial" w:hAnsi="Arial" w:cs="Arial"/>
        </w:rPr>
        <w:t xml:space="preserve">the UK </w:t>
      </w:r>
      <w:r w:rsidR="00EF4304" w:rsidRPr="00021B0B">
        <w:rPr>
          <w:rFonts w:ascii="Arial" w:hAnsi="Arial" w:cs="Arial"/>
        </w:rPr>
        <w:t>using the principles of procedural jus</w:t>
      </w:r>
      <w:r w:rsidRPr="00021B0B">
        <w:rPr>
          <w:rFonts w:ascii="Arial" w:hAnsi="Arial" w:cs="Arial"/>
        </w:rPr>
        <w:t xml:space="preserve">tice. </w:t>
      </w:r>
      <w:r w:rsidRPr="00021B0B">
        <w:rPr>
          <w:rFonts w:ascii="Arial" w:hAnsi="Arial" w:cs="Arial"/>
          <w:i/>
          <w:iCs/>
        </w:rPr>
        <w:t>Policing: A Journal of Policy and Practice</w:t>
      </w:r>
      <w:r w:rsidRPr="00021B0B">
        <w:rPr>
          <w:rFonts w:ascii="Arial" w:hAnsi="Arial" w:cs="Arial"/>
        </w:rPr>
        <w:t xml:space="preserve">, 14(3). </w:t>
      </w:r>
      <w:proofErr w:type="spellStart"/>
      <w:r w:rsidRPr="00021B0B">
        <w:rPr>
          <w:rFonts w:ascii="Arial" w:hAnsi="Arial" w:cs="Arial"/>
        </w:rPr>
        <w:t>doi:https</w:t>
      </w:r>
      <w:proofErr w:type="spellEnd"/>
      <w:r w:rsidRPr="00021B0B">
        <w:rPr>
          <w:rFonts w:ascii="Arial" w:hAnsi="Arial" w:cs="Arial"/>
        </w:rPr>
        <w:t>://doi.org/10.1093/police/paaa031.</w:t>
      </w:r>
    </w:p>
    <w:p w14:paraId="588A7CDE" w14:textId="77777777"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Kochel, T.R. and </w:t>
      </w:r>
      <w:proofErr w:type="spellStart"/>
      <w:r w:rsidRPr="00021B0B">
        <w:rPr>
          <w:rFonts w:ascii="Arial" w:hAnsi="Arial" w:cs="Arial"/>
        </w:rPr>
        <w:t>Skogan</w:t>
      </w:r>
      <w:proofErr w:type="spellEnd"/>
      <w:r w:rsidRPr="00021B0B">
        <w:rPr>
          <w:rFonts w:ascii="Arial" w:hAnsi="Arial" w:cs="Arial"/>
        </w:rPr>
        <w:t xml:space="preserve">, W.G. (2021). Accountability and transparency as levers to promote public trust and police legitimacy: findings from a natural experiment. </w:t>
      </w:r>
      <w:r w:rsidRPr="00021B0B">
        <w:rPr>
          <w:rFonts w:ascii="Arial" w:hAnsi="Arial" w:cs="Arial"/>
          <w:i/>
          <w:iCs/>
        </w:rPr>
        <w:lastRenderedPageBreak/>
        <w:t>Policing: An International Journal</w:t>
      </w:r>
      <w:r w:rsidRPr="00021B0B">
        <w:rPr>
          <w:rFonts w:ascii="Arial" w:hAnsi="Arial" w:cs="Arial"/>
        </w:rPr>
        <w:t xml:space="preserve">, 44(6), pp.1046–1059. </w:t>
      </w:r>
      <w:proofErr w:type="spellStart"/>
      <w:r w:rsidRPr="00021B0B">
        <w:rPr>
          <w:rFonts w:ascii="Arial" w:hAnsi="Arial" w:cs="Arial"/>
        </w:rPr>
        <w:t>doi:https</w:t>
      </w:r>
      <w:proofErr w:type="spellEnd"/>
      <w:r w:rsidRPr="00021B0B">
        <w:rPr>
          <w:rFonts w:ascii="Arial" w:hAnsi="Arial" w:cs="Arial"/>
        </w:rPr>
        <w:t>://doi.org/10.1108/pijpsm-04-2021-0062.</w:t>
      </w:r>
    </w:p>
    <w:p w14:paraId="53E52ADC" w14:textId="77777777"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Maile, A., Thompson, A., McLoughlin, S. and Kristjánsson, K. (2022). The choice of deontological, virtue ethical, and consequentialist moral reasoning strategies by pre- and in-service police officers in the U.K.: an empirical study. </w:t>
      </w:r>
      <w:r w:rsidRPr="00021B0B">
        <w:rPr>
          <w:rFonts w:ascii="Arial" w:hAnsi="Arial" w:cs="Arial"/>
          <w:i/>
          <w:iCs/>
        </w:rPr>
        <w:t>Ethics &amp; Behavior</w:t>
      </w:r>
      <w:r w:rsidRPr="00021B0B">
        <w:rPr>
          <w:rFonts w:ascii="Arial" w:hAnsi="Arial" w:cs="Arial"/>
        </w:rPr>
        <w:t xml:space="preserve">, pp.1–19. </w:t>
      </w:r>
      <w:proofErr w:type="spellStart"/>
      <w:r w:rsidRPr="00021B0B">
        <w:rPr>
          <w:rFonts w:ascii="Arial" w:hAnsi="Arial" w:cs="Arial"/>
        </w:rPr>
        <w:t>doi:https</w:t>
      </w:r>
      <w:proofErr w:type="spellEnd"/>
      <w:r w:rsidRPr="00021B0B">
        <w:rPr>
          <w:rFonts w:ascii="Arial" w:hAnsi="Arial" w:cs="Arial"/>
        </w:rPr>
        <w:t>://doi.org/10.1080/10508422.2022.2124995.</w:t>
      </w:r>
    </w:p>
    <w:p w14:paraId="19AA2E70" w14:textId="77777777"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Martino, G. (2020). Defending the rule of law in the European </w:t>
      </w:r>
      <w:proofErr w:type="gramStart"/>
      <w:r w:rsidRPr="00021B0B">
        <w:rPr>
          <w:rFonts w:ascii="Arial" w:hAnsi="Arial" w:cs="Arial"/>
        </w:rPr>
        <w:t>Union :</w:t>
      </w:r>
      <w:proofErr w:type="gramEnd"/>
      <w:r w:rsidRPr="00021B0B">
        <w:rPr>
          <w:rFonts w:ascii="Arial" w:hAnsi="Arial" w:cs="Arial"/>
        </w:rPr>
        <w:t xml:space="preserve"> is it sufficient to ‘police’ EU values?. </w:t>
      </w:r>
      <w:r w:rsidRPr="00021B0B">
        <w:rPr>
          <w:rFonts w:ascii="Arial" w:hAnsi="Arial" w:cs="Arial"/>
          <w:i/>
          <w:iCs/>
        </w:rPr>
        <w:t>repository.gchumanrights.org</w:t>
      </w:r>
      <w:r w:rsidRPr="00021B0B">
        <w:rPr>
          <w:rFonts w:ascii="Arial" w:hAnsi="Arial" w:cs="Arial"/>
        </w:rPr>
        <w:t>. [online] Available at: https://repository.gchumanrights.org/handle/20.500.11825/1797 [Accessed 29 Feb. 2024].</w:t>
      </w:r>
    </w:p>
    <w:p w14:paraId="30C44379" w14:textId="77777777"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O’Reilly, C. (2022). Doing the right thing? </w:t>
      </w:r>
      <w:proofErr w:type="gramStart"/>
      <w:r w:rsidRPr="00021B0B">
        <w:rPr>
          <w:rFonts w:ascii="Arial" w:hAnsi="Arial" w:cs="Arial"/>
        </w:rPr>
        <w:t>value</w:t>
      </w:r>
      <w:proofErr w:type="gramEnd"/>
      <w:r w:rsidRPr="00021B0B">
        <w:rPr>
          <w:rFonts w:ascii="Arial" w:hAnsi="Arial" w:cs="Arial"/>
        </w:rPr>
        <w:t xml:space="preserve"> conflicts and community policing. </w:t>
      </w:r>
      <w:r w:rsidRPr="00021B0B">
        <w:rPr>
          <w:rFonts w:ascii="Arial" w:hAnsi="Arial" w:cs="Arial"/>
          <w:i/>
          <w:iCs/>
        </w:rPr>
        <w:t>Policing and Society</w:t>
      </w:r>
      <w:r w:rsidRPr="00021B0B">
        <w:rPr>
          <w:rFonts w:ascii="Arial" w:hAnsi="Arial" w:cs="Arial"/>
        </w:rPr>
        <w:t xml:space="preserve">, 33(1), pp.1–17. </w:t>
      </w:r>
      <w:proofErr w:type="spellStart"/>
      <w:r w:rsidRPr="00021B0B">
        <w:rPr>
          <w:rFonts w:ascii="Arial" w:hAnsi="Arial" w:cs="Arial"/>
        </w:rPr>
        <w:t>doi:https</w:t>
      </w:r>
      <w:proofErr w:type="spellEnd"/>
      <w:r w:rsidRPr="00021B0B">
        <w:rPr>
          <w:rFonts w:ascii="Arial" w:hAnsi="Arial" w:cs="Arial"/>
        </w:rPr>
        <w:t>://doi.org/10.1080/10439463.2022.2071423.</w:t>
      </w:r>
    </w:p>
    <w:p w14:paraId="745D490D" w14:textId="195E8F42"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Oosthuizen, J. (2021). Community </w:t>
      </w:r>
      <w:r w:rsidR="00EF4304" w:rsidRPr="00021B0B">
        <w:rPr>
          <w:rFonts w:ascii="Arial" w:hAnsi="Arial" w:cs="Arial"/>
        </w:rPr>
        <w:t>policing</w:t>
      </w:r>
      <w:r w:rsidRPr="00021B0B">
        <w:rPr>
          <w:rFonts w:ascii="Arial" w:hAnsi="Arial" w:cs="Arial"/>
        </w:rPr>
        <w:t xml:space="preserve">. </w:t>
      </w:r>
      <w:r w:rsidRPr="00021B0B">
        <w:rPr>
          <w:rFonts w:ascii="Arial" w:hAnsi="Arial" w:cs="Arial"/>
          <w:i/>
          <w:iCs/>
        </w:rPr>
        <w:t>Modern Police Leadership</w:t>
      </w:r>
      <w:r w:rsidRPr="00021B0B">
        <w:rPr>
          <w:rFonts w:ascii="Arial" w:hAnsi="Arial" w:cs="Arial"/>
        </w:rPr>
        <w:t xml:space="preserve">, pp.405–421. </w:t>
      </w:r>
      <w:proofErr w:type="spellStart"/>
      <w:r w:rsidRPr="00021B0B">
        <w:rPr>
          <w:rFonts w:ascii="Arial" w:hAnsi="Arial" w:cs="Arial"/>
        </w:rPr>
        <w:t>doi:https</w:t>
      </w:r>
      <w:proofErr w:type="spellEnd"/>
      <w:r w:rsidRPr="00021B0B">
        <w:rPr>
          <w:rFonts w:ascii="Arial" w:hAnsi="Arial" w:cs="Arial"/>
        </w:rPr>
        <w:t>://doi.org/10.1007/978-3-030-63930-3_30.</w:t>
      </w:r>
    </w:p>
    <w:p w14:paraId="39C87E98" w14:textId="095CD1BD" w:rsidR="00AA39E8" w:rsidRPr="00021B0B" w:rsidRDefault="00AA39E8" w:rsidP="00CA650C">
      <w:pPr>
        <w:pStyle w:val="NormalWeb"/>
        <w:spacing w:before="0" w:beforeAutospacing="0" w:after="240" w:afterAutospacing="0" w:line="480" w:lineRule="auto"/>
        <w:ind w:left="720" w:hanging="720"/>
        <w:rPr>
          <w:rFonts w:ascii="Arial" w:hAnsi="Arial" w:cs="Arial"/>
        </w:rPr>
      </w:pPr>
      <w:r w:rsidRPr="00021B0B">
        <w:rPr>
          <w:rFonts w:ascii="Arial" w:hAnsi="Arial" w:cs="Arial"/>
        </w:rPr>
        <w:t xml:space="preserve">Papazoglou, K., Blumberg, D.M., Chiongbian, V.B., Tuttle, B.M., Kamkar, K., Chopko, B., Milliard, B., </w:t>
      </w:r>
      <w:proofErr w:type="spellStart"/>
      <w:r w:rsidRPr="00021B0B">
        <w:rPr>
          <w:rFonts w:ascii="Arial" w:hAnsi="Arial" w:cs="Arial"/>
        </w:rPr>
        <w:t>Aukhojee</w:t>
      </w:r>
      <w:proofErr w:type="spellEnd"/>
      <w:r w:rsidRPr="00021B0B">
        <w:rPr>
          <w:rFonts w:ascii="Arial" w:hAnsi="Arial" w:cs="Arial"/>
        </w:rPr>
        <w:t xml:space="preserve">, P. and Koskelainen, M. (2020). The </w:t>
      </w:r>
      <w:r w:rsidR="00EF4304" w:rsidRPr="00021B0B">
        <w:rPr>
          <w:rFonts w:ascii="Arial" w:hAnsi="Arial" w:cs="Arial"/>
        </w:rPr>
        <w:t xml:space="preserve">role of moral injury </w:t>
      </w:r>
      <w:r w:rsidRPr="00021B0B">
        <w:rPr>
          <w:rFonts w:ascii="Arial" w:hAnsi="Arial" w:cs="Arial"/>
        </w:rPr>
        <w:t xml:space="preserve">in PTSD </w:t>
      </w:r>
      <w:r w:rsidR="00EF4304" w:rsidRPr="00021B0B">
        <w:rPr>
          <w:rFonts w:ascii="Arial" w:hAnsi="Arial" w:cs="Arial"/>
        </w:rPr>
        <w:t>among law enforcement officers</w:t>
      </w:r>
      <w:r w:rsidRPr="00021B0B">
        <w:rPr>
          <w:rFonts w:ascii="Arial" w:hAnsi="Arial" w:cs="Arial"/>
        </w:rPr>
        <w:t xml:space="preserve">: A </w:t>
      </w:r>
      <w:r w:rsidR="00EF4304" w:rsidRPr="00021B0B">
        <w:rPr>
          <w:rFonts w:ascii="Arial" w:hAnsi="Arial" w:cs="Arial"/>
        </w:rPr>
        <w:t>brief report</w:t>
      </w:r>
      <w:r w:rsidRPr="00021B0B">
        <w:rPr>
          <w:rFonts w:ascii="Arial" w:hAnsi="Arial" w:cs="Arial"/>
        </w:rPr>
        <w:t xml:space="preserve">. </w:t>
      </w:r>
      <w:r w:rsidRPr="00021B0B">
        <w:rPr>
          <w:rFonts w:ascii="Arial" w:hAnsi="Arial" w:cs="Arial"/>
          <w:i/>
          <w:iCs/>
        </w:rPr>
        <w:t>Frontiers in Psychology</w:t>
      </w:r>
      <w:r w:rsidRPr="00021B0B">
        <w:rPr>
          <w:rFonts w:ascii="Arial" w:hAnsi="Arial" w:cs="Arial"/>
        </w:rPr>
        <w:t xml:space="preserve">, 11. </w:t>
      </w:r>
      <w:proofErr w:type="spellStart"/>
      <w:r w:rsidRPr="00021B0B">
        <w:rPr>
          <w:rFonts w:ascii="Arial" w:hAnsi="Arial" w:cs="Arial"/>
        </w:rPr>
        <w:t>doi:https</w:t>
      </w:r>
      <w:proofErr w:type="spellEnd"/>
      <w:r w:rsidRPr="00021B0B">
        <w:rPr>
          <w:rFonts w:ascii="Arial" w:hAnsi="Arial" w:cs="Arial"/>
        </w:rPr>
        <w:t>://doi.org/10.3389/fpsyg.2020.00310.</w:t>
      </w:r>
    </w:p>
    <w:p w14:paraId="5BAD6542" w14:textId="77777777" w:rsidR="00AA39E8" w:rsidRPr="00021B0B" w:rsidRDefault="00AA39E8" w:rsidP="00CA650C">
      <w:pPr>
        <w:pStyle w:val="NormalWeb"/>
        <w:spacing w:before="0" w:beforeAutospacing="0" w:after="240" w:afterAutospacing="0" w:line="480" w:lineRule="auto"/>
        <w:ind w:left="720" w:hanging="720"/>
        <w:rPr>
          <w:rFonts w:ascii="Arial" w:hAnsi="Arial" w:cs="Arial"/>
        </w:rPr>
      </w:pPr>
      <w:proofErr w:type="spellStart"/>
      <w:r w:rsidRPr="00021B0B">
        <w:rPr>
          <w:rFonts w:ascii="Arial" w:hAnsi="Arial" w:cs="Arial"/>
        </w:rPr>
        <w:t>Torrible</w:t>
      </w:r>
      <w:proofErr w:type="spellEnd"/>
      <w:r w:rsidRPr="00021B0B">
        <w:rPr>
          <w:rFonts w:ascii="Arial" w:hAnsi="Arial" w:cs="Arial"/>
        </w:rPr>
        <w:t xml:space="preserve">, C. (2020). Police complaints and discipline: integrity, lesson learning, independence and accountability: some implications of the reforms under the </w:t>
      </w:r>
      <w:r w:rsidRPr="00021B0B">
        <w:rPr>
          <w:rFonts w:ascii="Arial" w:hAnsi="Arial" w:cs="Arial"/>
        </w:rPr>
        <w:lastRenderedPageBreak/>
        <w:t xml:space="preserve">Policing and Crime Act 2017. </w:t>
      </w:r>
      <w:r w:rsidRPr="00021B0B">
        <w:rPr>
          <w:rFonts w:ascii="Arial" w:hAnsi="Arial" w:cs="Arial"/>
          <w:i/>
          <w:iCs/>
        </w:rPr>
        <w:t>Policing and Society</w:t>
      </w:r>
      <w:r w:rsidRPr="00021B0B">
        <w:rPr>
          <w:rFonts w:ascii="Arial" w:hAnsi="Arial" w:cs="Arial"/>
        </w:rPr>
        <w:t xml:space="preserve">, 31(9), pp.1–16. </w:t>
      </w:r>
      <w:proofErr w:type="spellStart"/>
      <w:r w:rsidRPr="00021B0B">
        <w:rPr>
          <w:rFonts w:ascii="Arial" w:hAnsi="Arial" w:cs="Arial"/>
        </w:rPr>
        <w:t>doi:https</w:t>
      </w:r>
      <w:proofErr w:type="spellEnd"/>
      <w:r w:rsidRPr="00021B0B">
        <w:rPr>
          <w:rFonts w:ascii="Arial" w:hAnsi="Arial" w:cs="Arial"/>
        </w:rPr>
        <w:t>://doi.org/10.1080/10439463.2020.1838516.</w:t>
      </w:r>
    </w:p>
    <w:p w14:paraId="6AF03366" w14:textId="48E6F828" w:rsidR="00673303" w:rsidRPr="00021B0B" w:rsidRDefault="00AA39E8" w:rsidP="00EF4304">
      <w:pPr>
        <w:pStyle w:val="NormalWeb"/>
        <w:spacing w:before="0" w:beforeAutospacing="0" w:after="240" w:afterAutospacing="0" w:line="480" w:lineRule="auto"/>
        <w:ind w:left="720" w:hanging="720"/>
        <w:rPr>
          <w:rFonts w:ascii="Arial" w:hAnsi="Arial" w:cs="Arial"/>
        </w:rPr>
      </w:pPr>
      <w:proofErr w:type="spellStart"/>
      <w:r w:rsidRPr="00021B0B">
        <w:rPr>
          <w:rFonts w:ascii="Arial" w:hAnsi="Arial" w:cs="Arial"/>
        </w:rPr>
        <w:t>Westmarland</w:t>
      </w:r>
      <w:proofErr w:type="spellEnd"/>
      <w:r w:rsidRPr="00021B0B">
        <w:rPr>
          <w:rFonts w:ascii="Arial" w:hAnsi="Arial" w:cs="Arial"/>
        </w:rPr>
        <w:t xml:space="preserve">, L. and Conway, S. (2020). Police ethics and integrity: Keeping the ‘blue code’ of silence. </w:t>
      </w:r>
      <w:r w:rsidRPr="00021B0B">
        <w:rPr>
          <w:rFonts w:ascii="Arial" w:hAnsi="Arial" w:cs="Arial"/>
          <w:i/>
          <w:iCs/>
        </w:rPr>
        <w:t>International Journal of Police Science &amp; Management</w:t>
      </w:r>
      <w:r w:rsidRPr="00021B0B">
        <w:rPr>
          <w:rFonts w:ascii="Arial" w:hAnsi="Arial" w:cs="Arial"/>
        </w:rPr>
        <w:t>, 22(4), pp.378–392.</w:t>
      </w:r>
    </w:p>
    <w:sectPr w:rsidR="00673303" w:rsidRPr="00021B0B" w:rsidSect="00C334E3">
      <w:headerReference w:type="default" r:id="rId6"/>
      <w:type w:val="continuous"/>
      <w:pgSz w:w="12240" w:h="15840"/>
      <w:pgMar w:top="1440" w:right="1440" w:bottom="1440" w:left="165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9A99B5" w14:textId="77777777" w:rsidR="00893420" w:rsidRDefault="00893420" w:rsidP="00843B12">
      <w:pPr>
        <w:spacing w:after="0" w:line="240" w:lineRule="auto"/>
      </w:pPr>
      <w:r>
        <w:separator/>
      </w:r>
    </w:p>
  </w:endnote>
  <w:endnote w:type="continuationSeparator" w:id="0">
    <w:p w14:paraId="43EFC12F" w14:textId="77777777" w:rsidR="00893420" w:rsidRDefault="00893420" w:rsidP="00843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C6FB5A" w14:textId="77777777" w:rsidR="00893420" w:rsidRDefault="00893420" w:rsidP="00843B12">
      <w:pPr>
        <w:spacing w:after="0" w:line="240" w:lineRule="auto"/>
      </w:pPr>
      <w:r>
        <w:separator/>
      </w:r>
    </w:p>
  </w:footnote>
  <w:footnote w:type="continuationSeparator" w:id="0">
    <w:p w14:paraId="2F02B0C3" w14:textId="77777777" w:rsidR="00893420" w:rsidRDefault="00893420" w:rsidP="00843B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4377227"/>
      <w:docPartObj>
        <w:docPartGallery w:val="Page Numbers (Top of Page)"/>
        <w:docPartUnique/>
      </w:docPartObj>
    </w:sdtPr>
    <w:sdtEndPr>
      <w:rPr>
        <w:noProof/>
      </w:rPr>
    </w:sdtEndPr>
    <w:sdtContent>
      <w:p w14:paraId="07B5C7EE" w14:textId="7CB3ED4E" w:rsidR="00843B12" w:rsidRDefault="00843B12" w:rsidP="00021B0B">
        <w:pPr>
          <w:pStyle w:val="Header"/>
          <w:jc w:val="right"/>
        </w:pPr>
        <w:r>
          <w:fldChar w:fldCharType="begin"/>
        </w:r>
        <w:r>
          <w:instrText xml:space="preserve"> PAGE   \* MERGEFORMAT </w:instrText>
        </w:r>
        <w:r>
          <w:fldChar w:fldCharType="separate"/>
        </w:r>
        <w:r w:rsidR="0093578A">
          <w:rPr>
            <w:noProof/>
          </w:rPr>
          <w:t>1</w:t>
        </w:r>
        <w:r>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F7F"/>
    <w:rsid w:val="00021B0B"/>
    <w:rsid w:val="00031461"/>
    <w:rsid w:val="000C424B"/>
    <w:rsid w:val="001A3FAF"/>
    <w:rsid w:val="002113D9"/>
    <w:rsid w:val="00312E70"/>
    <w:rsid w:val="0032481D"/>
    <w:rsid w:val="0038622B"/>
    <w:rsid w:val="005626C1"/>
    <w:rsid w:val="00593289"/>
    <w:rsid w:val="0066200B"/>
    <w:rsid w:val="00672FBC"/>
    <w:rsid w:val="00673303"/>
    <w:rsid w:val="00791467"/>
    <w:rsid w:val="008348E9"/>
    <w:rsid w:val="00843B12"/>
    <w:rsid w:val="00893420"/>
    <w:rsid w:val="008B6975"/>
    <w:rsid w:val="0093578A"/>
    <w:rsid w:val="00AA39E8"/>
    <w:rsid w:val="00AB3F7F"/>
    <w:rsid w:val="00B23795"/>
    <w:rsid w:val="00B97D09"/>
    <w:rsid w:val="00C334E3"/>
    <w:rsid w:val="00C75052"/>
    <w:rsid w:val="00CA650C"/>
    <w:rsid w:val="00D33C4B"/>
    <w:rsid w:val="00D82F4C"/>
    <w:rsid w:val="00DB57CB"/>
    <w:rsid w:val="00E154E1"/>
    <w:rsid w:val="00EF4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AFAD62"/>
  <w15:chartTrackingRefBased/>
  <w15:docId w15:val="{DB303732-0CA8-41A4-8065-300271388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3F7F"/>
    <w:pPr>
      <w:spacing w:line="480" w:lineRule="auto"/>
    </w:pPr>
    <w:rPr>
      <w:rFonts w:ascii="Arial" w:hAnsi="Arial"/>
      <w:sz w:val="24"/>
      <w:lang w:val="en-GB"/>
    </w:rPr>
  </w:style>
  <w:style w:type="paragraph" w:styleId="Heading1">
    <w:name w:val="heading 1"/>
    <w:basedOn w:val="Normal"/>
    <w:next w:val="Normal"/>
    <w:link w:val="Heading1Char"/>
    <w:uiPriority w:val="9"/>
    <w:qFormat/>
    <w:rsid w:val="002113D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113D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113D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3D9"/>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2113D9"/>
    <w:rPr>
      <w:rFonts w:ascii="Arial" w:eastAsiaTheme="majorEastAsia" w:hAnsi="Arial" w:cstheme="majorBidi"/>
      <w:b/>
      <w:sz w:val="24"/>
      <w:szCs w:val="26"/>
      <w:lang w:val="en-GB"/>
    </w:rPr>
  </w:style>
  <w:style w:type="character" w:customStyle="1" w:styleId="Heading3Char">
    <w:name w:val="Heading 3 Char"/>
    <w:basedOn w:val="DefaultParagraphFont"/>
    <w:link w:val="Heading3"/>
    <w:uiPriority w:val="9"/>
    <w:rsid w:val="002113D9"/>
    <w:rPr>
      <w:rFonts w:ascii="Arial" w:eastAsiaTheme="majorEastAsia" w:hAnsi="Arial" w:cstheme="majorBidi"/>
      <w:b/>
      <w:sz w:val="24"/>
      <w:szCs w:val="24"/>
      <w:lang w:val="en-GB"/>
    </w:rPr>
  </w:style>
  <w:style w:type="paragraph" w:styleId="TOCHeading">
    <w:name w:val="TOC Heading"/>
    <w:basedOn w:val="Heading1"/>
    <w:next w:val="Normal"/>
    <w:uiPriority w:val="39"/>
    <w:unhideWhenUsed/>
    <w:qFormat/>
    <w:rsid w:val="00C75052"/>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75052"/>
    <w:pPr>
      <w:spacing w:after="100"/>
    </w:pPr>
  </w:style>
  <w:style w:type="paragraph" w:styleId="TOC2">
    <w:name w:val="toc 2"/>
    <w:basedOn w:val="Normal"/>
    <w:next w:val="Normal"/>
    <w:autoRedefine/>
    <w:uiPriority w:val="39"/>
    <w:unhideWhenUsed/>
    <w:rsid w:val="00C75052"/>
    <w:pPr>
      <w:spacing w:after="100"/>
      <w:ind w:left="240"/>
    </w:pPr>
  </w:style>
  <w:style w:type="paragraph" w:styleId="TOC3">
    <w:name w:val="toc 3"/>
    <w:basedOn w:val="Normal"/>
    <w:next w:val="Normal"/>
    <w:autoRedefine/>
    <w:uiPriority w:val="39"/>
    <w:unhideWhenUsed/>
    <w:rsid w:val="00C75052"/>
    <w:pPr>
      <w:spacing w:after="100"/>
      <w:ind w:left="480"/>
    </w:pPr>
  </w:style>
  <w:style w:type="character" w:styleId="Hyperlink">
    <w:name w:val="Hyperlink"/>
    <w:basedOn w:val="DefaultParagraphFont"/>
    <w:uiPriority w:val="99"/>
    <w:unhideWhenUsed/>
    <w:rsid w:val="00C75052"/>
    <w:rPr>
      <w:color w:val="0563C1" w:themeColor="hyperlink"/>
      <w:u w:val="single"/>
    </w:rPr>
  </w:style>
  <w:style w:type="paragraph" w:styleId="NormalWeb">
    <w:name w:val="Normal (Web)"/>
    <w:basedOn w:val="Normal"/>
    <w:uiPriority w:val="99"/>
    <w:unhideWhenUsed/>
    <w:rsid w:val="00AA39E8"/>
    <w:pPr>
      <w:spacing w:before="100" w:beforeAutospacing="1" w:after="100" w:afterAutospacing="1" w:line="240" w:lineRule="auto"/>
    </w:pPr>
    <w:rPr>
      <w:rFonts w:ascii="Times New Roman" w:eastAsia="Times New Roman" w:hAnsi="Times New Roman" w:cs="Times New Roman"/>
      <w:kern w:val="0"/>
      <w:szCs w:val="24"/>
      <w:lang w:val="en-US"/>
      <w14:ligatures w14:val="none"/>
    </w:rPr>
  </w:style>
  <w:style w:type="paragraph" w:styleId="Header">
    <w:name w:val="header"/>
    <w:basedOn w:val="Normal"/>
    <w:link w:val="HeaderChar"/>
    <w:uiPriority w:val="99"/>
    <w:unhideWhenUsed/>
    <w:rsid w:val="00843B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3B12"/>
    <w:rPr>
      <w:rFonts w:ascii="Arial" w:hAnsi="Arial"/>
      <w:sz w:val="24"/>
      <w:lang w:val="en-GB"/>
    </w:rPr>
  </w:style>
  <w:style w:type="paragraph" w:styleId="Footer">
    <w:name w:val="footer"/>
    <w:basedOn w:val="Normal"/>
    <w:link w:val="FooterChar"/>
    <w:uiPriority w:val="99"/>
    <w:unhideWhenUsed/>
    <w:rsid w:val="00843B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3B12"/>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45082">
      <w:bodyDiv w:val="1"/>
      <w:marLeft w:val="0"/>
      <w:marRight w:val="0"/>
      <w:marTop w:val="0"/>
      <w:marBottom w:val="0"/>
      <w:divBdr>
        <w:top w:val="none" w:sz="0" w:space="0" w:color="auto"/>
        <w:left w:val="none" w:sz="0" w:space="0" w:color="auto"/>
        <w:bottom w:val="none" w:sz="0" w:space="0" w:color="auto"/>
        <w:right w:val="none" w:sz="0" w:space="0" w:color="auto"/>
      </w:divBdr>
    </w:div>
    <w:div w:id="179784785">
      <w:bodyDiv w:val="1"/>
      <w:marLeft w:val="0"/>
      <w:marRight w:val="0"/>
      <w:marTop w:val="0"/>
      <w:marBottom w:val="0"/>
      <w:divBdr>
        <w:top w:val="none" w:sz="0" w:space="0" w:color="auto"/>
        <w:left w:val="none" w:sz="0" w:space="0" w:color="auto"/>
        <w:bottom w:val="none" w:sz="0" w:space="0" w:color="auto"/>
        <w:right w:val="none" w:sz="0" w:space="0" w:color="auto"/>
      </w:divBdr>
      <w:divsChild>
        <w:div w:id="1749570311">
          <w:marLeft w:val="0"/>
          <w:marRight w:val="0"/>
          <w:marTop w:val="0"/>
          <w:marBottom w:val="0"/>
          <w:divBdr>
            <w:top w:val="single" w:sz="6" w:space="0" w:color="auto"/>
            <w:left w:val="single" w:sz="6" w:space="0" w:color="auto"/>
            <w:bottom w:val="single" w:sz="6" w:space="0" w:color="auto"/>
            <w:right w:val="single" w:sz="6" w:space="0" w:color="auto"/>
          </w:divBdr>
        </w:div>
      </w:divsChild>
    </w:div>
    <w:div w:id="233010954">
      <w:bodyDiv w:val="1"/>
      <w:marLeft w:val="0"/>
      <w:marRight w:val="0"/>
      <w:marTop w:val="0"/>
      <w:marBottom w:val="0"/>
      <w:divBdr>
        <w:top w:val="none" w:sz="0" w:space="0" w:color="auto"/>
        <w:left w:val="none" w:sz="0" w:space="0" w:color="auto"/>
        <w:bottom w:val="none" w:sz="0" w:space="0" w:color="auto"/>
        <w:right w:val="none" w:sz="0" w:space="0" w:color="auto"/>
      </w:divBdr>
    </w:div>
    <w:div w:id="252445393">
      <w:bodyDiv w:val="1"/>
      <w:marLeft w:val="0"/>
      <w:marRight w:val="0"/>
      <w:marTop w:val="0"/>
      <w:marBottom w:val="0"/>
      <w:divBdr>
        <w:top w:val="none" w:sz="0" w:space="0" w:color="auto"/>
        <w:left w:val="none" w:sz="0" w:space="0" w:color="auto"/>
        <w:bottom w:val="none" w:sz="0" w:space="0" w:color="auto"/>
        <w:right w:val="none" w:sz="0" w:space="0" w:color="auto"/>
      </w:divBdr>
      <w:divsChild>
        <w:div w:id="136655730">
          <w:marLeft w:val="0"/>
          <w:marRight w:val="0"/>
          <w:marTop w:val="0"/>
          <w:marBottom w:val="0"/>
          <w:divBdr>
            <w:top w:val="single" w:sz="2" w:space="0" w:color="E3E3E3"/>
            <w:left w:val="single" w:sz="2" w:space="0" w:color="E3E3E3"/>
            <w:bottom w:val="single" w:sz="2" w:space="0" w:color="E3E3E3"/>
            <w:right w:val="single" w:sz="2" w:space="0" w:color="E3E3E3"/>
          </w:divBdr>
          <w:divsChild>
            <w:div w:id="2095273513">
              <w:marLeft w:val="0"/>
              <w:marRight w:val="0"/>
              <w:marTop w:val="0"/>
              <w:marBottom w:val="0"/>
              <w:divBdr>
                <w:top w:val="single" w:sz="2" w:space="0" w:color="E3E3E3"/>
                <w:left w:val="single" w:sz="2" w:space="0" w:color="E3E3E3"/>
                <w:bottom w:val="single" w:sz="2" w:space="0" w:color="E3E3E3"/>
                <w:right w:val="single" w:sz="2" w:space="0" w:color="E3E3E3"/>
              </w:divBdr>
              <w:divsChild>
                <w:div w:id="1955361913">
                  <w:marLeft w:val="0"/>
                  <w:marRight w:val="0"/>
                  <w:marTop w:val="0"/>
                  <w:marBottom w:val="0"/>
                  <w:divBdr>
                    <w:top w:val="single" w:sz="2" w:space="0" w:color="E3E3E3"/>
                    <w:left w:val="single" w:sz="2" w:space="0" w:color="E3E3E3"/>
                    <w:bottom w:val="single" w:sz="2" w:space="0" w:color="E3E3E3"/>
                    <w:right w:val="single" w:sz="2" w:space="0" w:color="E3E3E3"/>
                  </w:divBdr>
                  <w:divsChild>
                    <w:div w:id="1025061314">
                      <w:marLeft w:val="0"/>
                      <w:marRight w:val="0"/>
                      <w:marTop w:val="0"/>
                      <w:marBottom w:val="0"/>
                      <w:divBdr>
                        <w:top w:val="single" w:sz="2" w:space="0" w:color="E3E3E3"/>
                        <w:left w:val="single" w:sz="2" w:space="0" w:color="E3E3E3"/>
                        <w:bottom w:val="single" w:sz="2" w:space="0" w:color="E3E3E3"/>
                        <w:right w:val="single" w:sz="2" w:space="0" w:color="E3E3E3"/>
                      </w:divBdr>
                      <w:divsChild>
                        <w:div w:id="546721809">
                          <w:marLeft w:val="0"/>
                          <w:marRight w:val="0"/>
                          <w:marTop w:val="0"/>
                          <w:marBottom w:val="0"/>
                          <w:divBdr>
                            <w:top w:val="single" w:sz="2" w:space="0" w:color="E3E3E3"/>
                            <w:left w:val="single" w:sz="2" w:space="0" w:color="E3E3E3"/>
                            <w:bottom w:val="single" w:sz="2" w:space="0" w:color="E3E3E3"/>
                            <w:right w:val="single" w:sz="2" w:space="0" w:color="E3E3E3"/>
                          </w:divBdr>
                          <w:divsChild>
                            <w:div w:id="1969117791">
                              <w:marLeft w:val="0"/>
                              <w:marRight w:val="0"/>
                              <w:marTop w:val="100"/>
                              <w:marBottom w:val="100"/>
                              <w:divBdr>
                                <w:top w:val="single" w:sz="2" w:space="0" w:color="E3E3E3"/>
                                <w:left w:val="single" w:sz="2" w:space="0" w:color="E3E3E3"/>
                                <w:bottom w:val="single" w:sz="2" w:space="0" w:color="E3E3E3"/>
                                <w:right w:val="single" w:sz="2" w:space="0" w:color="E3E3E3"/>
                              </w:divBdr>
                              <w:divsChild>
                                <w:div w:id="187179871">
                                  <w:marLeft w:val="0"/>
                                  <w:marRight w:val="0"/>
                                  <w:marTop w:val="0"/>
                                  <w:marBottom w:val="0"/>
                                  <w:divBdr>
                                    <w:top w:val="single" w:sz="2" w:space="0" w:color="E3E3E3"/>
                                    <w:left w:val="single" w:sz="2" w:space="0" w:color="E3E3E3"/>
                                    <w:bottom w:val="single" w:sz="2" w:space="0" w:color="E3E3E3"/>
                                    <w:right w:val="single" w:sz="2" w:space="0" w:color="E3E3E3"/>
                                  </w:divBdr>
                                  <w:divsChild>
                                    <w:div w:id="1297417900">
                                      <w:marLeft w:val="0"/>
                                      <w:marRight w:val="0"/>
                                      <w:marTop w:val="0"/>
                                      <w:marBottom w:val="0"/>
                                      <w:divBdr>
                                        <w:top w:val="single" w:sz="2" w:space="0" w:color="E3E3E3"/>
                                        <w:left w:val="single" w:sz="2" w:space="0" w:color="E3E3E3"/>
                                        <w:bottom w:val="single" w:sz="2" w:space="0" w:color="E3E3E3"/>
                                        <w:right w:val="single" w:sz="2" w:space="0" w:color="E3E3E3"/>
                                      </w:divBdr>
                                      <w:divsChild>
                                        <w:div w:id="1596523072">
                                          <w:marLeft w:val="0"/>
                                          <w:marRight w:val="0"/>
                                          <w:marTop w:val="0"/>
                                          <w:marBottom w:val="0"/>
                                          <w:divBdr>
                                            <w:top w:val="single" w:sz="2" w:space="0" w:color="E3E3E3"/>
                                            <w:left w:val="single" w:sz="2" w:space="0" w:color="E3E3E3"/>
                                            <w:bottom w:val="single" w:sz="2" w:space="0" w:color="E3E3E3"/>
                                            <w:right w:val="single" w:sz="2" w:space="0" w:color="E3E3E3"/>
                                          </w:divBdr>
                                          <w:divsChild>
                                            <w:div w:id="1794664841">
                                              <w:marLeft w:val="0"/>
                                              <w:marRight w:val="0"/>
                                              <w:marTop w:val="0"/>
                                              <w:marBottom w:val="0"/>
                                              <w:divBdr>
                                                <w:top w:val="single" w:sz="2" w:space="0" w:color="E3E3E3"/>
                                                <w:left w:val="single" w:sz="2" w:space="0" w:color="E3E3E3"/>
                                                <w:bottom w:val="single" w:sz="2" w:space="0" w:color="E3E3E3"/>
                                                <w:right w:val="single" w:sz="2" w:space="0" w:color="E3E3E3"/>
                                              </w:divBdr>
                                              <w:divsChild>
                                                <w:div w:id="1399014307">
                                                  <w:marLeft w:val="0"/>
                                                  <w:marRight w:val="0"/>
                                                  <w:marTop w:val="0"/>
                                                  <w:marBottom w:val="0"/>
                                                  <w:divBdr>
                                                    <w:top w:val="single" w:sz="2" w:space="0" w:color="E3E3E3"/>
                                                    <w:left w:val="single" w:sz="2" w:space="0" w:color="E3E3E3"/>
                                                    <w:bottom w:val="single" w:sz="2" w:space="0" w:color="E3E3E3"/>
                                                    <w:right w:val="single" w:sz="2" w:space="0" w:color="E3E3E3"/>
                                                  </w:divBdr>
                                                  <w:divsChild>
                                                    <w:div w:id="1125465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61900871">
          <w:marLeft w:val="0"/>
          <w:marRight w:val="0"/>
          <w:marTop w:val="0"/>
          <w:marBottom w:val="0"/>
          <w:divBdr>
            <w:top w:val="none" w:sz="0" w:space="0" w:color="auto"/>
            <w:left w:val="none" w:sz="0" w:space="0" w:color="auto"/>
            <w:bottom w:val="none" w:sz="0" w:space="0" w:color="auto"/>
            <w:right w:val="none" w:sz="0" w:space="0" w:color="auto"/>
          </w:divBdr>
        </w:div>
      </w:divsChild>
    </w:div>
    <w:div w:id="296028181">
      <w:bodyDiv w:val="1"/>
      <w:marLeft w:val="0"/>
      <w:marRight w:val="0"/>
      <w:marTop w:val="0"/>
      <w:marBottom w:val="0"/>
      <w:divBdr>
        <w:top w:val="none" w:sz="0" w:space="0" w:color="auto"/>
        <w:left w:val="none" w:sz="0" w:space="0" w:color="auto"/>
        <w:bottom w:val="none" w:sz="0" w:space="0" w:color="auto"/>
        <w:right w:val="none" w:sz="0" w:space="0" w:color="auto"/>
      </w:divBdr>
      <w:divsChild>
        <w:div w:id="1932199390">
          <w:marLeft w:val="0"/>
          <w:marRight w:val="0"/>
          <w:marTop w:val="0"/>
          <w:marBottom w:val="0"/>
          <w:divBdr>
            <w:top w:val="single" w:sz="6" w:space="0" w:color="auto"/>
            <w:left w:val="single" w:sz="6" w:space="0" w:color="auto"/>
            <w:bottom w:val="single" w:sz="6" w:space="0" w:color="auto"/>
            <w:right w:val="single" w:sz="6" w:space="0" w:color="auto"/>
          </w:divBdr>
        </w:div>
      </w:divsChild>
    </w:div>
    <w:div w:id="338393658">
      <w:bodyDiv w:val="1"/>
      <w:marLeft w:val="0"/>
      <w:marRight w:val="0"/>
      <w:marTop w:val="0"/>
      <w:marBottom w:val="0"/>
      <w:divBdr>
        <w:top w:val="none" w:sz="0" w:space="0" w:color="auto"/>
        <w:left w:val="none" w:sz="0" w:space="0" w:color="auto"/>
        <w:bottom w:val="none" w:sz="0" w:space="0" w:color="auto"/>
        <w:right w:val="none" w:sz="0" w:space="0" w:color="auto"/>
      </w:divBdr>
    </w:div>
    <w:div w:id="358968883">
      <w:bodyDiv w:val="1"/>
      <w:marLeft w:val="0"/>
      <w:marRight w:val="0"/>
      <w:marTop w:val="0"/>
      <w:marBottom w:val="0"/>
      <w:divBdr>
        <w:top w:val="none" w:sz="0" w:space="0" w:color="auto"/>
        <w:left w:val="none" w:sz="0" w:space="0" w:color="auto"/>
        <w:bottom w:val="none" w:sz="0" w:space="0" w:color="auto"/>
        <w:right w:val="none" w:sz="0" w:space="0" w:color="auto"/>
      </w:divBdr>
      <w:divsChild>
        <w:div w:id="1394893225">
          <w:marLeft w:val="0"/>
          <w:marRight w:val="0"/>
          <w:marTop w:val="0"/>
          <w:marBottom w:val="0"/>
          <w:divBdr>
            <w:top w:val="single" w:sz="6" w:space="0" w:color="auto"/>
            <w:left w:val="single" w:sz="6" w:space="0" w:color="auto"/>
            <w:bottom w:val="single" w:sz="6" w:space="0" w:color="auto"/>
            <w:right w:val="single" w:sz="6" w:space="0" w:color="auto"/>
          </w:divBdr>
        </w:div>
      </w:divsChild>
    </w:div>
    <w:div w:id="362752404">
      <w:bodyDiv w:val="1"/>
      <w:marLeft w:val="0"/>
      <w:marRight w:val="0"/>
      <w:marTop w:val="0"/>
      <w:marBottom w:val="0"/>
      <w:divBdr>
        <w:top w:val="none" w:sz="0" w:space="0" w:color="auto"/>
        <w:left w:val="none" w:sz="0" w:space="0" w:color="auto"/>
        <w:bottom w:val="none" w:sz="0" w:space="0" w:color="auto"/>
        <w:right w:val="none" w:sz="0" w:space="0" w:color="auto"/>
      </w:divBdr>
      <w:divsChild>
        <w:div w:id="880940385">
          <w:marLeft w:val="0"/>
          <w:marRight w:val="0"/>
          <w:marTop w:val="0"/>
          <w:marBottom w:val="0"/>
          <w:divBdr>
            <w:top w:val="single" w:sz="6" w:space="0" w:color="auto"/>
            <w:left w:val="single" w:sz="6" w:space="0" w:color="auto"/>
            <w:bottom w:val="single" w:sz="6" w:space="0" w:color="auto"/>
            <w:right w:val="single" w:sz="6" w:space="0" w:color="auto"/>
          </w:divBdr>
        </w:div>
      </w:divsChild>
    </w:div>
    <w:div w:id="404300945">
      <w:bodyDiv w:val="1"/>
      <w:marLeft w:val="0"/>
      <w:marRight w:val="0"/>
      <w:marTop w:val="0"/>
      <w:marBottom w:val="0"/>
      <w:divBdr>
        <w:top w:val="none" w:sz="0" w:space="0" w:color="auto"/>
        <w:left w:val="none" w:sz="0" w:space="0" w:color="auto"/>
        <w:bottom w:val="none" w:sz="0" w:space="0" w:color="auto"/>
        <w:right w:val="none" w:sz="0" w:space="0" w:color="auto"/>
      </w:divBdr>
    </w:div>
    <w:div w:id="429089043">
      <w:bodyDiv w:val="1"/>
      <w:marLeft w:val="0"/>
      <w:marRight w:val="0"/>
      <w:marTop w:val="0"/>
      <w:marBottom w:val="0"/>
      <w:divBdr>
        <w:top w:val="none" w:sz="0" w:space="0" w:color="auto"/>
        <w:left w:val="none" w:sz="0" w:space="0" w:color="auto"/>
        <w:bottom w:val="none" w:sz="0" w:space="0" w:color="auto"/>
        <w:right w:val="none" w:sz="0" w:space="0" w:color="auto"/>
      </w:divBdr>
    </w:div>
    <w:div w:id="454444435">
      <w:bodyDiv w:val="1"/>
      <w:marLeft w:val="0"/>
      <w:marRight w:val="0"/>
      <w:marTop w:val="0"/>
      <w:marBottom w:val="0"/>
      <w:divBdr>
        <w:top w:val="none" w:sz="0" w:space="0" w:color="auto"/>
        <w:left w:val="none" w:sz="0" w:space="0" w:color="auto"/>
        <w:bottom w:val="none" w:sz="0" w:space="0" w:color="auto"/>
        <w:right w:val="none" w:sz="0" w:space="0" w:color="auto"/>
      </w:divBdr>
      <w:divsChild>
        <w:div w:id="1793817393">
          <w:marLeft w:val="0"/>
          <w:marRight w:val="0"/>
          <w:marTop w:val="0"/>
          <w:marBottom w:val="0"/>
          <w:divBdr>
            <w:top w:val="single" w:sz="6" w:space="0" w:color="auto"/>
            <w:left w:val="single" w:sz="6" w:space="0" w:color="auto"/>
            <w:bottom w:val="single" w:sz="6" w:space="0" w:color="auto"/>
            <w:right w:val="single" w:sz="6" w:space="0" w:color="auto"/>
          </w:divBdr>
        </w:div>
      </w:divsChild>
    </w:div>
    <w:div w:id="474377495">
      <w:bodyDiv w:val="1"/>
      <w:marLeft w:val="0"/>
      <w:marRight w:val="0"/>
      <w:marTop w:val="0"/>
      <w:marBottom w:val="0"/>
      <w:divBdr>
        <w:top w:val="none" w:sz="0" w:space="0" w:color="auto"/>
        <w:left w:val="none" w:sz="0" w:space="0" w:color="auto"/>
        <w:bottom w:val="none" w:sz="0" w:space="0" w:color="auto"/>
        <w:right w:val="none" w:sz="0" w:space="0" w:color="auto"/>
      </w:divBdr>
    </w:div>
    <w:div w:id="555703959">
      <w:bodyDiv w:val="1"/>
      <w:marLeft w:val="0"/>
      <w:marRight w:val="0"/>
      <w:marTop w:val="0"/>
      <w:marBottom w:val="0"/>
      <w:divBdr>
        <w:top w:val="none" w:sz="0" w:space="0" w:color="auto"/>
        <w:left w:val="none" w:sz="0" w:space="0" w:color="auto"/>
        <w:bottom w:val="none" w:sz="0" w:space="0" w:color="auto"/>
        <w:right w:val="none" w:sz="0" w:space="0" w:color="auto"/>
      </w:divBdr>
    </w:div>
    <w:div w:id="555895725">
      <w:bodyDiv w:val="1"/>
      <w:marLeft w:val="0"/>
      <w:marRight w:val="0"/>
      <w:marTop w:val="0"/>
      <w:marBottom w:val="0"/>
      <w:divBdr>
        <w:top w:val="none" w:sz="0" w:space="0" w:color="auto"/>
        <w:left w:val="none" w:sz="0" w:space="0" w:color="auto"/>
        <w:bottom w:val="none" w:sz="0" w:space="0" w:color="auto"/>
        <w:right w:val="none" w:sz="0" w:space="0" w:color="auto"/>
      </w:divBdr>
    </w:div>
    <w:div w:id="577911372">
      <w:bodyDiv w:val="1"/>
      <w:marLeft w:val="0"/>
      <w:marRight w:val="0"/>
      <w:marTop w:val="0"/>
      <w:marBottom w:val="0"/>
      <w:divBdr>
        <w:top w:val="none" w:sz="0" w:space="0" w:color="auto"/>
        <w:left w:val="none" w:sz="0" w:space="0" w:color="auto"/>
        <w:bottom w:val="none" w:sz="0" w:space="0" w:color="auto"/>
        <w:right w:val="none" w:sz="0" w:space="0" w:color="auto"/>
      </w:divBdr>
    </w:div>
    <w:div w:id="578095288">
      <w:bodyDiv w:val="1"/>
      <w:marLeft w:val="0"/>
      <w:marRight w:val="0"/>
      <w:marTop w:val="0"/>
      <w:marBottom w:val="0"/>
      <w:divBdr>
        <w:top w:val="none" w:sz="0" w:space="0" w:color="auto"/>
        <w:left w:val="none" w:sz="0" w:space="0" w:color="auto"/>
        <w:bottom w:val="none" w:sz="0" w:space="0" w:color="auto"/>
        <w:right w:val="none" w:sz="0" w:space="0" w:color="auto"/>
      </w:divBdr>
      <w:divsChild>
        <w:div w:id="1943032833">
          <w:marLeft w:val="0"/>
          <w:marRight w:val="0"/>
          <w:marTop w:val="0"/>
          <w:marBottom w:val="0"/>
          <w:divBdr>
            <w:top w:val="single" w:sz="6" w:space="0" w:color="auto"/>
            <w:left w:val="single" w:sz="6" w:space="0" w:color="auto"/>
            <w:bottom w:val="single" w:sz="6" w:space="0" w:color="auto"/>
            <w:right w:val="single" w:sz="6" w:space="0" w:color="auto"/>
          </w:divBdr>
        </w:div>
      </w:divsChild>
    </w:div>
    <w:div w:id="642197494">
      <w:bodyDiv w:val="1"/>
      <w:marLeft w:val="0"/>
      <w:marRight w:val="0"/>
      <w:marTop w:val="0"/>
      <w:marBottom w:val="0"/>
      <w:divBdr>
        <w:top w:val="none" w:sz="0" w:space="0" w:color="auto"/>
        <w:left w:val="none" w:sz="0" w:space="0" w:color="auto"/>
        <w:bottom w:val="none" w:sz="0" w:space="0" w:color="auto"/>
        <w:right w:val="none" w:sz="0" w:space="0" w:color="auto"/>
      </w:divBdr>
      <w:divsChild>
        <w:div w:id="134295233">
          <w:marLeft w:val="0"/>
          <w:marRight w:val="0"/>
          <w:marTop w:val="0"/>
          <w:marBottom w:val="0"/>
          <w:divBdr>
            <w:top w:val="none" w:sz="0" w:space="0" w:color="auto"/>
            <w:left w:val="none" w:sz="0" w:space="0" w:color="auto"/>
            <w:bottom w:val="none" w:sz="0" w:space="0" w:color="auto"/>
            <w:right w:val="none" w:sz="0" w:space="0" w:color="auto"/>
          </w:divBdr>
        </w:div>
      </w:divsChild>
    </w:div>
    <w:div w:id="664825995">
      <w:bodyDiv w:val="1"/>
      <w:marLeft w:val="0"/>
      <w:marRight w:val="0"/>
      <w:marTop w:val="0"/>
      <w:marBottom w:val="0"/>
      <w:divBdr>
        <w:top w:val="none" w:sz="0" w:space="0" w:color="auto"/>
        <w:left w:val="none" w:sz="0" w:space="0" w:color="auto"/>
        <w:bottom w:val="none" w:sz="0" w:space="0" w:color="auto"/>
        <w:right w:val="none" w:sz="0" w:space="0" w:color="auto"/>
      </w:divBdr>
      <w:divsChild>
        <w:div w:id="1363362175">
          <w:marLeft w:val="0"/>
          <w:marRight w:val="0"/>
          <w:marTop w:val="0"/>
          <w:marBottom w:val="0"/>
          <w:divBdr>
            <w:top w:val="single" w:sz="6" w:space="0" w:color="auto"/>
            <w:left w:val="single" w:sz="6" w:space="0" w:color="auto"/>
            <w:bottom w:val="single" w:sz="6" w:space="0" w:color="auto"/>
            <w:right w:val="single" w:sz="6" w:space="0" w:color="auto"/>
          </w:divBdr>
        </w:div>
      </w:divsChild>
    </w:div>
    <w:div w:id="714044000">
      <w:bodyDiv w:val="1"/>
      <w:marLeft w:val="0"/>
      <w:marRight w:val="0"/>
      <w:marTop w:val="0"/>
      <w:marBottom w:val="0"/>
      <w:divBdr>
        <w:top w:val="none" w:sz="0" w:space="0" w:color="auto"/>
        <w:left w:val="none" w:sz="0" w:space="0" w:color="auto"/>
        <w:bottom w:val="none" w:sz="0" w:space="0" w:color="auto"/>
        <w:right w:val="none" w:sz="0" w:space="0" w:color="auto"/>
      </w:divBdr>
      <w:divsChild>
        <w:div w:id="1918981827">
          <w:marLeft w:val="0"/>
          <w:marRight w:val="0"/>
          <w:marTop w:val="0"/>
          <w:marBottom w:val="0"/>
          <w:divBdr>
            <w:top w:val="single" w:sz="6" w:space="0" w:color="auto"/>
            <w:left w:val="single" w:sz="6" w:space="0" w:color="auto"/>
            <w:bottom w:val="single" w:sz="6" w:space="0" w:color="auto"/>
            <w:right w:val="single" w:sz="6" w:space="0" w:color="auto"/>
          </w:divBdr>
        </w:div>
      </w:divsChild>
    </w:div>
    <w:div w:id="735978897">
      <w:bodyDiv w:val="1"/>
      <w:marLeft w:val="0"/>
      <w:marRight w:val="0"/>
      <w:marTop w:val="0"/>
      <w:marBottom w:val="0"/>
      <w:divBdr>
        <w:top w:val="none" w:sz="0" w:space="0" w:color="auto"/>
        <w:left w:val="none" w:sz="0" w:space="0" w:color="auto"/>
        <w:bottom w:val="none" w:sz="0" w:space="0" w:color="auto"/>
        <w:right w:val="none" w:sz="0" w:space="0" w:color="auto"/>
      </w:divBdr>
    </w:div>
    <w:div w:id="739181073">
      <w:bodyDiv w:val="1"/>
      <w:marLeft w:val="0"/>
      <w:marRight w:val="0"/>
      <w:marTop w:val="0"/>
      <w:marBottom w:val="0"/>
      <w:divBdr>
        <w:top w:val="none" w:sz="0" w:space="0" w:color="auto"/>
        <w:left w:val="none" w:sz="0" w:space="0" w:color="auto"/>
        <w:bottom w:val="none" w:sz="0" w:space="0" w:color="auto"/>
        <w:right w:val="none" w:sz="0" w:space="0" w:color="auto"/>
      </w:divBdr>
    </w:div>
    <w:div w:id="794643793">
      <w:bodyDiv w:val="1"/>
      <w:marLeft w:val="0"/>
      <w:marRight w:val="0"/>
      <w:marTop w:val="0"/>
      <w:marBottom w:val="0"/>
      <w:divBdr>
        <w:top w:val="none" w:sz="0" w:space="0" w:color="auto"/>
        <w:left w:val="none" w:sz="0" w:space="0" w:color="auto"/>
        <w:bottom w:val="none" w:sz="0" w:space="0" w:color="auto"/>
        <w:right w:val="none" w:sz="0" w:space="0" w:color="auto"/>
      </w:divBdr>
    </w:div>
    <w:div w:id="938677326">
      <w:bodyDiv w:val="1"/>
      <w:marLeft w:val="0"/>
      <w:marRight w:val="0"/>
      <w:marTop w:val="0"/>
      <w:marBottom w:val="0"/>
      <w:divBdr>
        <w:top w:val="none" w:sz="0" w:space="0" w:color="auto"/>
        <w:left w:val="none" w:sz="0" w:space="0" w:color="auto"/>
        <w:bottom w:val="none" w:sz="0" w:space="0" w:color="auto"/>
        <w:right w:val="none" w:sz="0" w:space="0" w:color="auto"/>
      </w:divBdr>
      <w:divsChild>
        <w:div w:id="1951355848">
          <w:marLeft w:val="0"/>
          <w:marRight w:val="0"/>
          <w:marTop w:val="0"/>
          <w:marBottom w:val="0"/>
          <w:divBdr>
            <w:top w:val="single" w:sz="6" w:space="0" w:color="auto"/>
            <w:left w:val="single" w:sz="6" w:space="0" w:color="auto"/>
            <w:bottom w:val="single" w:sz="6" w:space="0" w:color="auto"/>
            <w:right w:val="single" w:sz="6" w:space="0" w:color="auto"/>
          </w:divBdr>
        </w:div>
      </w:divsChild>
    </w:div>
    <w:div w:id="1064454674">
      <w:bodyDiv w:val="1"/>
      <w:marLeft w:val="0"/>
      <w:marRight w:val="0"/>
      <w:marTop w:val="0"/>
      <w:marBottom w:val="0"/>
      <w:divBdr>
        <w:top w:val="none" w:sz="0" w:space="0" w:color="auto"/>
        <w:left w:val="none" w:sz="0" w:space="0" w:color="auto"/>
        <w:bottom w:val="none" w:sz="0" w:space="0" w:color="auto"/>
        <w:right w:val="none" w:sz="0" w:space="0" w:color="auto"/>
      </w:divBdr>
    </w:div>
    <w:div w:id="1112282077">
      <w:bodyDiv w:val="1"/>
      <w:marLeft w:val="0"/>
      <w:marRight w:val="0"/>
      <w:marTop w:val="0"/>
      <w:marBottom w:val="0"/>
      <w:divBdr>
        <w:top w:val="none" w:sz="0" w:space="0" w:color="auto"/>
        <w:left w:val="none" w:sz="0" w:space="0" w:color="auto"/>
        <w:bottom w:val="none" w:sz="0" w:space="0" w:color="auto"/>
        <w:right w:val="none" w:sz="0" w:space="0" w:color="auto"/>
      </w:divBdr>
    </w:div>
    <w:div w:id="1113523995">
      <w:bodyDiv w:val="1"/>
      <w:marLeft w:val="0"/>
      <w:marRight w:val="0"/>
      <w:marTop w:val="0"/>
      <w:marBottom w:val="0"/>
      <w:divBdr>
        <w:top w:val="none" w:sz="0" w:space="0" w:color="auto"/>
        <w:left w:val="none" w:sz="0" w:space="0" w:color="auto"/>
        <w:bottom w:val="none" w:sz="0" w:space="0" w:color="auto"/>
        <w:right w:val="none" w:sz="0" w:space="0" w:color="auto"/>
      </w:divBdr>
      <w:divsChild>
        <w:div w:id="67578155">
          <w:marLeft w:val="0"/>
          <w:marRight w:val="0"/>
          <w:marTop w:val="0"/>
          <w:marBottom w:val="0"/>
          <w:divBdr>
            <w:top w:val="single" w:sz="6" w:space="0" w:color="auto"/>
            <w:left w:val="single" w:sz="6" w:space="0" w:color="auto"/>
            <w:bottom w:val="single" w:sz="6" w:space="0" w:color="auto"/>
            <w:right w:val="single" w:sz="6" w:space="0" w:color="auto"/>
          </w:divBdr>
        </w:div>
      </w:divsChild>
    </w:div>
    <w:div w:id="1163010195">
      <w:bodyDiv w:val="1"/>
      <w:marLeft w:val="0"/>
      <w:marRight w:val="0"/>
      <w:marTop w:val="0"/>
      <w:marBottom w:val="0"/>
      <w:divBdr>
        <w:top w:val="none" w:sz="0" w:space="0" w:color="auto"/>
        <w:left w:val="none" w:sz="0" w:space="0" w:color="auto"/>
        <w:bottom w:val="none" w:sz="0" w:space="0" w:color="auto"/>
        <w:right w:val="none" w:sz="0" w:space="0" w:color="auto"/>
      </w:divBdr>
      <w:divsChild>
        <w:div w:id="809059655">
          <w:marLeft w:val="0"/>
          <w:marRight w:val="0"/>
          <w:marTop w:val="0"/>
          <w:marBottom w:val="0"/>
          <w:divBdr>
            <w:top w:val="single" w:sz="6" w:space="0" w:color="auto"/>
            <w:left w:val="single" w:sz="6" w:space="0" w:color="auto"/>
            <w:bottom w:val="single" w:sz="6" w:space="0" w:color="auto"/>
            <w:right w:val="single" w:sz="6" w:space="0" w:color="auto"/>
          </w:divBdr>
        </w:div>
      </w:divsChild>
    </w:div>
    <w:div w:id="1230725532">
      <w:bodyDiv w:val="1"/>
      <w:marLeft w:val="0"/>
      <w:marRight w:val="0"/>
      <w:marTop w:val="0"/>
      <w:marBottom w:val="0"/>
      <w:divBdr>
        <w:top w:val="none" w:sz="0" w:space="0" w:color="auto"/>
        <w:left w:val="none" w:sz="0" w:space="0" w:color="auto"/>
        <w:bottom w:val="none" w:sz="0" w:space="0" w:color="auto"/>
        <w:right w:val="none" w:sz="0" w:space="0" w:color="auto"/>
      </w:divBdr>
    </w:div>
    <w:div w:id="1301183436">
      <w:bodyDiv w:val="1"/>
      <w:marLeft w:val="0"/>
      <w:marRight w:val="0"/>
      <w:marTop w:val="0"/>
      <w:marBottom w:val="0"/>
      <w:divBdr>
        <w:top w:val="none" w:sz="0" w:space="0" w:color="auto"/>
        <w:left w:val="none" w:sz="0" w:space="0" w:color="auto"/>
        <w:bottom w:val="none" w:sz="0" w:space="0" w:color="auto"/>
        <w:right w:val="none" w:sz="0" w:space="0" w:color="auto"/>
      </w:divBdr>
      <w:divsChild>
        <w:div w:id="1113792131">
          <w:marLeft w:val="0"/>
          <w:marRight w:val="0"/>
          <w:marTop w:val="0"/>
          <w:marBottom w:val="0"/>
          <w:divBdr>
            <w:top w:val="single" w:sz="6" w:space="0" w:color="auto"/>
            <w:left w:val="single" w:sz="6" w:space="0" w:color="auto"/>
            <w:bottom w:val="single" w:sz="6" w:space="0" w:color="auto"/>
            <w:right w:val="single" w:sz="6" w:space="0" w:color="auto"/>
          </w:divBdr>
        </w:div>
      </w:divsChild>
    </w:div>
    <w:div w:id="1396469364">
      <w:bodyDiv w:val="1"/>
      <w:marLeft w:val="0"/>
      <w:marRight w:val="0"/>
      <w:marTop w:val="0"/>
      <w:marBottom w:val="0"/>
      <w:divBdr>
        <w:top w:val="none" w:sz="0" w:space="0" w:color="auto"/>
        <w:left w:val="none" w:sz="0" w:space="0" w:color="auto"/>
        <w:bottom w:val="none" w:sz="0" w:space="0" w:color="auto"/>
        <w:right w:val="none" w:sz="0" w:space="0" w:color="auto"/>
      </w:divBdr>
    </w:div>
    <w:div w:id="1414663145">
      <w:bodyDiv w:val="1"/>
      <w:marLeft w:val="0"/>
      <w:marRight w:val="0"/>
      <w:marTop w:val="0"/>
      <w:marBottom w:val="0"/>
      <w:divBdr>
        <w:top w:val="none" w:sz="0" w:space="0" w:color="auto"/>
        <w:left w:val="none" w:sz="0" w:space="0" w:color="auto"/>
        <w:bottom w:val="none" w:sz="0" w:space="0" w:color="auto"/>
        <w:right w:val="none" w:sz="0" w:space="0" w:color="auto"/>
      </w:divBdr>
      <w:divsChild>
        <w:div w:id="1403020720">
          <w:marLeft w:val="0"/>
          <w:marRight w:val="0"/>
          <w:marTop w:val="0"/>
          <w:marBottom w:val="0"/>
          <w:divBdr>
            <w:top w:val="single" w:sz="6" w:space="0" w:color="auto"/>
            <w:left w:val="single" w:sz="6" w:space="0" w:color="auto"/>
            <w:bottom w:val="single" w:sz="6" w:space="0" w:color="auto"/>
            <w:right w:val="single" w:sz="6" w:space="0" w:color="auto"/>
          </w:divBdr>
        </w:div>
      </w:divsChild>
    </w:div>
    <w:div w:id="1441413256">
      <w:bodyDiv w:val="1"/>
      <w:marLeft w:val="0"/>
      <w:marRight w:val="0"/>
      <w:marTop w:val="0"/>
      <w:marBottom w:val="0"/>
      <w:divBdr>
        <w:top w:val="none" w:sz="0" w:space="0" w:color="auto"/>
        <w:left w:val="none" w:sz="0" w:space="0" w:color="auto"/>
        <w:bottom w:val="none" w:sz="0" w:space="0" w:color="auto"/>
        <w:right w:val="none" w:sz="0" w:space="0" w:color="auto"/>
      </w:divBdr>
    </w:div>
    <w:div w:id="1452699605">
      <w:bodyDiv w:val="1"/>
      <w:marLeft w:val="0"/>
      <w:marRight w:val="0"/>
      <w:marTop w:val="0"/>
      <w:marBottom w:val="0"/>
      <w:divBdr>
        <w:top w:val="none" w:sz="0" w:space="0" w:color="auto"/>
        <w:left w:val="none" w:sz="0" w:space="0" w:color="auto"/>
        <w:bottom w:val="none" w:sz="0" w:space="0" w:color="auto"/>
        <w:right w:val="none" w:sz="0" w:space="0" w:color="auto"/>
      </w:divBdr>
      <w:divsChild>
        <w:div w:id="1985741113">
          <w:marLeft w:val="0"/>
          <w:marRight w:val="0"/>
          <w:marTop w:val="0"/>
          <w:marBottom w:val="0"/>
          <w:divBdr>
            <w:top w:val="single" w:sz="6" w:space="0" w:color="auto"/>
            <w:left w:val="single" w:sz="6" w:space="0" w:color="auto"/>
            <w:bottom w:val="single" w:sz="6" w:space="0" w:color="auto"/>
            <w:right w:val="single" w:sz="6" w:space="0" w:color="auto"/>
          </w:divBdr>
        </w:div>
      </w:divsChild>
    </w:div>
    <w:div w:id="1466191617">
      <w:bodyDiv w:val="1"/>
      <w:marLeft w:val="0"/>
      <w:marRight w:val="0"/>
      <w:marTop w:val="0"/>
      <w:marBottom w:val="0"/>
      <w:divBdr>
        <w:top w:val="none" w:sz="0" w:space="0" w:color="auto"/>
        <w:left w:val="none" w:sz="0" w:space="0" w:color="auto"/>
        <w:bottom w:val="none" w:sz="0" w:space="0" w:color="auto"/>
        <w:right w:val="none" w:sz="0" w:space="0" w:color="auto"/>
      </w:divBdr>
    </w:div>
    <w:div w:id="1474827882">
      <w:bodyDiv w:val="1"/>
      <w:marLeft w:val="0"/>
      <w:marRight w:val="0"/>
      <w:marTop w:val="0"/>
      <w:marBottom w:val="0"/>
      <w:divBdr>
        <w:top w:val="none" w:sz="0" w:space="0" w:color="auto"/>
        <w:left w:val="none" w:sz="0" w:space="0" w:color="auto"/>
        <w:bottom w:val="none" w:sz="0" w:space="0" w:color="auto"/>
        <w:right w:val="none" w:sz="0" w:space="0" w:color="auto"/>
      </w:divBdr>
      <w:divsChild>
        <w:div w:id="1989555959">
          <w:marLeft w:val="0"/>
          <w:marRight w:val="0"/>
          <w:marTop w:val="0"/>
          <w:marBottom w:val="0"/>
          <w:divBdr>
            <w:top w:val="single" w:sz="6" w:space="0" w:color="auto"/>
            <w:left w:val="single" w:sz="6" w:space="0" w:color="auto"/>
            <w:bottom w:val="single" w:sz="6" w:space="0" w:color="auto"/>
            <w:right w:val="single" w:sz="6" w:space="0" w:color="auto"/>
          </w:divBdr>
        </w:div>
      </w:divsChild>
    </w:div>
    <w:div w:id="1535120343">
      <w:bodyDiv w:val="1"/>
      <w:marLeft w:val="0"/>
      <w:marRight w:val="0"/>
      <w:marTop w:val="0"/>
      <w:marBottom w:val="0"/>
      <w:divBdr>
        <w:top w:val="none" w:sz="0" w:space="0" w:color="auto"/>
        <w:left w:val="none" w:sz="0" w:space="0" w:color="auto"/>
        <w:bottom w:val="none" w:sz="0" w:space="0" w:color="auto"/>
        <w:right w:val="none" w:sz="0" w:space="0" w:color="auto"/>
      </w:divBdr>
    </w:div>
    <w:div w:id="1563713131">
      <w:bodyDiv w:val="1"/>
      <w:marLeft w:val="0"/>
      <w:marRight w:val="0"/>
      <w:marTop w:val="0"/>
      <w:marBottom w:val="0"/>
      <w:divBdr>
        <w:top w:val="none" w:sz="0" w:space="0" w:color="auto"/>
        <w:left w:val="none" w:sz="0" w:space="0" w:color="auto"/>
        <w:bottom w:val="none" w:sz="0" w:space="0" w:color="auto"/>
        <w:right w:val="none" w:sz="0" w:space="0" w:color="auto"/>
      </w:divBdr>
      <w:divsChild>
        <w:div w:id="1467355154">
          <w:marLeft w:val="0"/>
          <w:marRight w:val="0"/>
          <w:marTop w:val="0"/>
          <w:marBottom w:val="0"/>
          <w:divBdr>
            <w:top w:val="single" w:sz="2" w:space="0" w:color="E3E3E3"/>
            <w:left w:val="single" w:sz="2" w:space="0" w:color="E3E3E3"/>
            <w:bottom w:val="single" w:sz="2" w:space="0" w:color="E3E3E3"/>
            <w:right w:val="single" w:sz="2" w:space="0" w:color="E3E3E3"/>
          </w:divBdr>
          <w:divsChild>
            <w:div w:id="648948010">
              <w:marLeft w:val="0"/>
              <w:marRight w:val="0"/>
              <w:marTop w:val="0"/>
              <w:marBottom w:val="0"/>
              <w:divBdr>
                <w:top w:val="single" w:sz="2" w:space="0" w:color="E3E3E3"/>
                <w:left w:val="single" w:sz="2" w:space="0" w:color="E3E3E3"/>
                <w:bottom w:val="single" w:sz="2" w:space="0" w:color="E3E3E3"/>
                <w:right w:val="single" w:sz="2" w:space="0" w:color="E3E3E3"/>
              </w:divBdr>
              <w:divsChild>
                <w:div w:id="1584991547">
                  <w:marLeft w:val="0"/>
                  <w:marRight w:val="0"/>
                  <w:marTop w:val="0"/>
                  <w:marBottom w:val="0"/>
                  <w:divBdr>
                    <w:top w:val="single" w:sz="2" w:space="0" w:color="E3E3E3"/>
                    <w:left w:val="single" w:sz="2" w:space="0" w:color="E3E3E3"/>
                    <w:bottom w:val="single" w:sz="2" w:space="0" w:color="E3E3E3"/>
                    <w:right w:val="single" w:sz="2" w:space="0" w:color="E3E3E3"/>
                  </w:divBdr>
                  <w:divsChild>
                    <w:div w:id="1830948667">
                      <w:marLeft w:val="0"/>
                      <w:marRight w:val="0"/>
                      <w:marTop w:val="0"/>
                      <w:marBottom w:val="0"/>
                      <w:divBdr>
                        <w:top w:val="single" w:sz="2" w:space="0" w:color="E3E3E3"/>
                        <w:left w:val="single" w:sz="2" w:space="0" w:color="E3E3E3"/>
                        <w:bottom w:val="single" w:sz="2" w:space="0" w:color="E3E3E3"/>
                        <w:right w:val="single" w:sz="2" w:space="0" w:color="E3E3E3"/>
                      </w:divBdr>
                      <w:divsChild>
                        <w:div w:id="439763802">
                          <w:marLeft w:val="0"/>
                          <w:marRight w:val="0"/>
                          <w:marTop w:val="0"/>
                          <w:marBottom w:val="0"/>
                          <w:divBdr>
                            <w:top w:val="single" w:sz="2" w:space="0" w:color="E3E3E3"/>
                            <w:left w:val="single" w:sz="2" w:space="0" w:color="E3E3E3"/>
                            <w:bottom w:val="single" w:sz="2" w:space="0" w:color="E3E3E3"/>
                            <w:right w:val="single" w:sz="2" w:space="0" w:color="E3E3E3"/>
                          </w:divBdr>
                          <w:divsChild>
                            <w:div w:id="566767780">
                              <w:marLeft w:val="0"/>
                              <w:marRight w:val="0"/>
                              <w:marTop w:val="100"/>
                              <w:marBottom w:val="100"/>
                              <w:divBdr>
                                <w:top w:val="single" w:sz="2" w:space="0" w:color="E3E3E3"/>
                                <w:left w:val="single" w:sz="2" w:space="0" w:color="E3E3E3"/>
                                <w:bottom w:val="single" w:sz="2" w:space="0" w:color="E3E3E3"/>
                                <w:right w:val="single" w:sz="2" w:space="0" w:color="E3E3E3"/>
                              </w:divBdr>
                              <w:divsChild>
                                <w:div w:id="1220940432">
                                  <w:marLeft w:val="0"/>
                                  <w:marRight w:val="0"/>
                                  <w:marTop w:val="0"/>
                                  <w:marBottom w:val="0"/>
                                  <w:divBdr>
                                    <w:top w:val="single" w:sz="2" w:space="0" w:color="E3E3E3"/>
                                    <w:left w:val="single" w:sz="2" w:space="0" w:color="E3E3E3"/>
                                    <w:bottom w:val="single" w:sz="2" w:space="0" w:color="E3E3E3"/>
                                    <w:right w:val="single" w:sz="2" w:space="0" w:color="E3E3E3"/>
                                  </w:divBdr>
                                  <w:divsChild>
                                    <w:div w:id="1262832390">
                                      <w:marLeft w:val="0"/>
                                      <w:marRight w:val="0"/>
                                      <w:marTop w:val="0"/>
                                      <w:marBottom w:val="0"/>
                                      <w:divBdr>
                                        <w:top w:val="single" w:sz="2" w:space="0" w:color="E3E3E3"/>
                                        <w:left w:val="single" w:sz="2" w:space="0" w:color="E3E3E3"/>
                                        <w:bottom w:val="single" w:sz="2" w:space="0" w:color="E3E3E3"/>
                                        <w:right w:val="single" w:sz="2" w:space="0" w:color="E3E3E3"/>
                                      </w:divBdr>
                                      <w:divsChild>
                                        <w:div w:id="1082289939">
                                          <w:marLeft w:val="0"/>
                                          <w:marRight w:val="0"/>
                                          <w:marTop w:val="0"/>
                                          <w:marBottom w:val="0"/>
                                          <w:divBdr>
                                            <w:top w:val="single" w:sz="2" w:space="0" w:color="E3E3E3"/>
                                            <w:left w:val="single" w:sz="2" w:space="0" w:color="E3E3E3"/>
                                            <w:bottom w:val="single" w:sz="2" w:space="0" w:color="E3E3E3"/>
                                            <w:right w:val="single" w:sz="2" w:space="0" w:color="E3E3E3"/>
                                          </w:divBdr>
                                          <w:divsChild>
                                            <w:div w:id="789319369">
                                              <w:marLeft w:val="0"/>
                                              <w:marRight w:val="0"/>
                                              <w:marTop w:val="0"/>
                                              <w:marBottom w:val="0"/>
                                              <w:divBdr>
                                                <w:top w:val="single" w:sz="2" w:space="0" w:color="E3E3E3"/>
                                                <w:left w:val="single" w:sz="2" w:space="0" w:color="E3E3E3"/>
                                                <w:bottom w:val="single" w:sz="2" w:space="0" w:color="E3E3E3"/>
                                                <w:right w:val="single" w:sz="2" w:space="0" w:color="E3E3E3"/>
                                              </w:divBdr>
                                              <w:divsChild>
                                                <w:div w:id="1827822900">
                                                  <w:marLeft w:val="0"/>
                                                  <w:marRight w:val="0"/>
                                                  <w:marTop w:val="0"/>
                                                  <w:marBottom w:val="0"/>
                                                  <w:divBdr>
                                                    <w:top w:val="single" w:sz="2" w:space="0" w:color="E3E3E3"/>
                                                    <w:left w:val="single" w:sz="2" w:space="0" w:color="E3E3E3"/>
                                                    <w:bottom w:val="single" w:sz="2" w:space="0" w:color="E3E3E3"/>
                                                    <w:right w:val="single" w:sz="2" w:space="0" w:color="E3E3E3"/>
                                                  </w:divBdr>
                                                  <w:divsChild>
                                                    <w:div w:id="8314818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09667821">
          <w:marLeft w:val="0"/>
          <w:marRight w:val="0"/>
          <w:marTop w:val="0"/>
          <w:marBottom w:val="0"/>
          <w:divBdr>
            <w:top w:val="none" w:sz="0" w:space="0" w:color="auto"/>
            <w:left w:val="none" w:sz="0" w:space="0" w:color="auto"/>
            <w:bottom w:val="none" w:sz="0" w:space="0" w:color="auto"/>
            <w:right w:val="none" w:sz="0" w:space="0" w:color="auto"/>
          </w:divBdr>
        </w:div>
      </w:divsChild>
    </w:div>
    <w:div w:id="1683164144">
      <w:bodyDiv w:val="1"/>
      <w:marLeft w:val="0"/>
      <w:marRight w:val="0"/>
      <w:marTop w:val="0"/>
      <w:marBottom w:val="0"/>
      <w:divBdr>
        <w:top w:val="none" w:sz="0" w:space="0" w:color="auto"/>
        <w:left w:val="none" w:sz="0" w:space="0" w:color="auto"/>
        <w:bottom w:val="none" w:sz="0" w:space="0" w:color="auto"/>
        <w:right w:val="none" w:sz="0" w:space="0" w:color="auto"/>
      </w:divBdr>
      <w:divsChild>
        <w:div w:id="473789743">
          <w:marLeft w:val="0"/>
          <w:marRight w:val="0"/>
          <w:marTop w:val="0"/>
          <w:marBottom w:val="0"/>
          <w:divBdr>
            <w:top w:val="single" w:sz="6" w:space="0" w:color="auto"/>
            <w:left w:val="single" w:sz="6" w:space="0" w:color="auto"/>
            <w:bottom w:val="single" w:sz="6" w:space="0" w:color="auto"/>
            <w:right w:val="single" w:sz="6" w:space="0" w:color="auto"/>
          </w:divBdr>
        </w:div>
      </w:divsChild>
    </w:div>
    <w:div w:id="1701084960">
      <w:bodyDiv w:val="1"/>
      <w:marLeft w:val="0"/>
      <w:marRight w:val="0"/>
      <w:marTop w:val="0"/>
      <w:marBottom w:val="0"/>
      <w:divBdr>
        <w:top w:val="none" w:sz="0" w:space="0" w:color="auto"/>
        <w:left w:val="none" w:sz="0" w:space="0" w:color="auto"/>
        <w:bottom w:val="none" w:sz="0" w:space="0" w:color="auto"/>
        <w:right w:val="none" w:sz="0" w:space="0" w:color="auto"/>
      </w:divBdr>
    </w:div>
    <w:div w:id="1742866198">
      <w:bodyDiv w:val="1"/>
      <w:marLeft w:val="0"/>
      <w:marRight w:val="0"/>
      <w:marTop w:val="0"/>
      <w:marBottom w:val="0"/>
      <w:divBdr>
        <w:top w:val="none" w:sz="0" w:space="0" w:color="auto"/>
        <w:left w:val="none" w:sz="0" w:space="0" w:color="auto"/>
        <w:bottom w:val="none" w:sz="0" w:space="0" w:color="auto"/>
        <w:right w:val="none" w:sz="0" w:space="0" w:color="auto"/>
      </w:divBdr>
    </w:div>
    <w:div w:id="1785539030">
      <w:bodyDiv w:val="1"/>
      <w:marLeft w:val="0"/>
      <w:marRight w:val="0"/>
      <w:marTop w:val="0"/>
      <w:marBottom w:val="0"/>
      <w:divBdr>
        <w:top w:val="none" w:sz="0" w:space="0" w:color="auto"/>
        <w:left w:val="none" w:sz="0" w:space="0" w:color="auto"/>
        <w:bottom w:val="none" w:sz="0" w:space="0" w:color="auto"/>
        <w:right w:val="none" w:sz="0" w:space="0" w:color="auto"/>
      </w:divBdr>
    </w:div>
    <w:div w:id="1809324517">
      <w:bodyDiv w:val="1"/>
      <w:marLeft w:val="0"/>
      <w:marRight w:val="0"/>
      <w:marTop w:val="0"/>
      <w:marBottom w:val="0"/>
      <w:divBdr>
        <w:top w:val="none" w:sz="0" w:space="0" w:color="auto"/>
        <w:left w:val="none" w:sz="0" w:space="0" w:color="auto"/>
        <w:bottom w:val="none" w:sz="0" w:space="0" w:color="auto"/>
        <w:right w:val="none" w:sz="0" w:space="0" w:color="auto"/>
      </w:divBdr>
      <w:divsChild>
        <w:div w:id="990057466">
          <w:marLeft w:val="0"/>
          <w:marRight w:val="0"/>
          <w:marTop w:val="0"/>
          <w:marBottom w:val="0"/>
          <w:divBdr>
            <w:top w:val="single" w:sz="6" w:space="0" w:color="auto"/>
            <w:left w:val="single" w:sz="6" w:space="0" w:color="auto"/>
            <w:bottom w:val="single" w:sz="6" w:space="0" w:color="auto"/>
            <w:right w:val="single" w:sz="6" w:space="0" w:color="auto"/>
          </w:divBdr>
        </w:div>
      </w:divsChild>
    </w:div>
    <w:div w:id="1810710261">
      <w:bodyDiv w:val="1"/>
      <w:marLeft w:val="0"/>
      <w:marRight w:val="0"/>
      <w:marTop w:val="0"/>
      <w:marBottom w:val="0"/>
      <w:divBdr>
        <w:top w:val="none" w:sz="0" w:space="0" w:color="auto"/>
        <w:left w:val="none" w:sz="0" w:space="0" w:color="auto"/>
        <w:bottom w:val="none" w:sz="0" w:space="0" w:color="auto"/>
        <w:right w:val="none" w:sz="0" w:space="0" w:color="auto"/>
      </w:divBdr>
    </w:div>
    <w:div w:id="1851798842">
      <w:bodyDiv w:val="1"/>
      <w:marLeft w:val="0"/>
      <w:marRight w:val="0"/>
      <w:marTop w:val="0"/>
      <w:marBottom w:val="0"/>
      <w:divBdr>
        <w:top w:val="none" w:sz="0" w:space="0" w:color="auto"/>
        <w:left w:val="none" w:sz="0" w:space="0" w:color="auto"/>
        <w:bottom w:val="none" w:sz="0" w:space="0" w:color="auto"/>
        <w:right w:val="none" w:sz="0" w:space="0" w:color="auto"/>
      </w:divBdr>
    </w:div>
    <w:div w:id="1903905875">
      <w:bodyDiv w:val="1"/>
      <w:marLeft w:val="0"/>
      <w:marRight w:val="0"/>
      <w:marTop w:val="0"/>
      <w:marBottom w:val="0"/>
      <w:divBdr>
        <w:top w:val="none" w:sz="0" w:space="0" w:color="auto"/>
        <w:left w:val="none" w:sz="0" w:space="0" w:color="auto"/>
        <w:bottom w:val="none" w:sz="0" w:space="0" w:color="auto"/>
        <w:right w:val="none" w:sz="0" w:space="0" w:color="auto"/>
      </w:divBdr>
    </w:div>
    <w:div w:id="1961494734">
      <w:bodyDiv w:val="1"/>
      <w:marLeft w:val="0"/>
      <w:marRight w:val="0"/>
      <w:marTop w:val="0"/>
      <w:marBottom w:val="0"/>
      <w:divBdr>
        <w:top w:val="none" w:sz="0" w:space="0" w:color="auto"/>
        <w:left w:val="none" w:sz="0" w:space="0" w:color="auto"/>
        <w:bottom w:val="none" w:sz="0" w:space="0" w:color="auto"/>
        <w:right w:val="none" w:sz="0" w:space="0" w:color="auto"/>
      </w:divBdr>
    </w:div>
    <w:div w:id="1998922025">
      <w:bodyDiv w:val="1"/>
      <w:marLeft w:val="0"/>
      <w:marRight w:val="0"/>
      <w:marTop w:val="0"/>
      <w:marBottom w:val="0"/>
      <w:divBdr>
        <w:top w:val="none" w:sz="0" w:space="0" w:color="auto"/>
        <w:left w:val="none" w:sz="0" w:space="0" w:color="auto"/>
        <w:bottom w:val="none" w:sz="0" w:space="0" w:color="auto"/>
        <w:right w:val="none" w:sz="0" w:space="0" w:color="auto"/>
      </w:divBdr>
    </w:div>
    <w:div w:id="2008627102">
      <w:bodyDiv w:val="1"/>
      <w:marLeft w:val="0"/>
      <w:marRight w:val="0"/>
      <w:marTop w:val="0"/>
      <w:marBottom w:val="0"/>
      <w:divBdr>
        <w:top w:val="none" w:sz="0" w:space="0" w:color="auto"/>
        <w:left w:val="none" w:sz="0" w:space="0" w:color="auto"/>
        <w:bottom w:val="none" w:sz="0" w:space="0" w:color="auto"/>
        <w:right w:val="none" w:sz="0" w:space="0" w:color="auto"/>
      </w:divBdr>
    </w:div>
    <w:div w:id="2041128873">
      <w:bodyDiv w:val="1"/>
      <w:marLeft w:val="0"/>
      <w:marRight w:val="0"/>
      <w:marTop w:val="0"/>
      <w:marBottom w:val="0"/>
      <w:divBdr>
        <w:top w:val="none" w:sz="0" w:space="0" w:color="auto"/>
        <w:left w:val="none" w:sz="0" w:space="0" w:color="auto"/>
        <w:bottom w:val="none" w:sz="0" w:space="0" w:color="auto"/>
        <w:right w:val="none" w:sz="0" w:space="0" w:color="auto"/>
      </w:divBdr>
    </w:div>
    <w:div w:id="2059237431">
      <w:bodyDiv w:val="1"/>
      <w:marLeft w:val="0"/>
      <w:marRight w:val="0"/>
      <w:marTop w:val="0"/>
      <w:marBottom w:val="0"/>
      <w:divBdr>
        <w:top w:val="none" w:sz="0" w:space="0" w:color="auto"/>
        <w:left w:val="none" w:sz="0" w:space="0" w:color="auto"/>
        <w:bottom w:val="none" w:sz="0" w:space="0" w:color="auto"/>
        <w:right w:val="none" w:sz="0" w:space="0" w:color="auto"/>
      </w:divBdr>
      <w:divsChild>
        <w:div w:id="1244333486">
          <w:marLeft w:val="0"/>
          <w:marRight w:val="0"/>
          <w:marTop w:val="0"/>
          <w:marBottom w:val="0"/>
          <w:divBdr>
            <w:top w:val="single" w:sz="6" w:space="0" w:color="auto"/>
            <w:left w:val="single" w:sz="6" w:space="0" w:color="auto"/>
            <w:bottom w:val="single" w:sz="6" w:space="0" w:color="auto"/>
            <w:right w:val="single" w:sz="6" w:space="0" w:color="auto"/>
          </w:divBdr>
        </w:div>
      </w:divsChild>
    </w:div>
    <w:div w:id="2083678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12</Pages>
  <Words>2272</Words>
  <Characters>12956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2</cp:revision>
  <cp:lastPrinted>2024-02-29T08:59:00Z</cp:lastPrinted>
  <dcterms:created xsi:type="dcterms:W3CDTF">2024-02-29T04:43:00Z</dcterms:created>
  <dcterms:modified xsi:type="dcterms:W3CDTF">2024-03-01T09:19:00Z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4af35943-c800-4fc5-8430-b8ea7f0e9f97</vt:lpwstr>
  </property>
</Properties>
</file>