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4087A641"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58E97C81" w14:textId="01C4F763" w:rsidR="00A62A51" w:rsidRDefault="00A62A51" w:rsidP="00A62A51">
            <w:pPr>
              <w:pStyle w:val="NormalWeb"/>
              <w:spacing w:before="0" w:beforeAutospacing="0" w:after="0" w:afterAutospacing="0"/>
              <w:rPr>
                <w:rFonts w:ascii="Roboto" w:hAnsi="Roboto"/>
                <w:color w:val="283041"/>
                <w:sz w:val="21"/>
                <w:szCs w:val="21"/>
              </w:rPr>
            </w:pPr>
            <w:r>
              <w:rPr>
                <w:rFonts w:ascii="Roboto" w:hAnsi="Roboto"/>
                <w:color w:val="283041"/>
                <w:sz w:val="21"/>
                <w:szCs w:val="21"/>
              </w:rPr>
              <w:t>Read more widely, using own synthesis of ideas and points.  </w:t>
            </w:r>
          </w:p>
          <w:p w14:paraId="394C5558" w14:textId="77777777" w:rsidR="00AD4EBD" w:rsidRDefault="00AD4EBD" w:rsidP="00A62A51">
            <w:pPr>
              <w:pStyle w:val="NormalWeb"/>
              <w:spacing w:before="0" w:beforeAutospacing="0" w:after="0" w:afterAutospacing="0"/>
            </w:pPr>
          </w:p>
        </w:tc>
        <w:tc>
          <w:tcPr>
            <w:tcW w:w="3647" w:type="dxa"/>
          </w:tcPr>
          <w:p w14:paraId="5F7F611A" w14:textId="5804C51D" w:rsidR="00AD4EBD" w:rsidRDefault="00A62A51" w:rsidP="00AE1A4C">
            <w:pPr>
              <w:pStyle w:val="AssignBody"/>
            </w:pPr>
            <w:r>
              <w:t xml:space="preserve">I tried to use a number of different references </w:t>
            </w:r>
            <w:r w:rsidR="00A94938">
              <w:t>to back up my arguments</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6D8A189" w14:textId="77777777" w:rsidR="00A62A51" w:rsidRDefault="00A62A51" w:rsidP="00A62A51">
            <w:pPr>
              <w:pStyle w:val="NormalWeb"/>
              <w:spacing w:before="0" w:beforeAutospacing="0" w:after="0" w:afterAutospacing="0"/>
              <w:rPr>
                <w:rFonts w:ascii="Roboto" w:hAnsi="Roboto"/>
                <w:color w:val="283041"/>
                <w:sz w:val="21"/>
                <w:szCs w:val="21"/>
              </w:rPr>
            </w:pPr>
            <w:r>
              <w:rPr>
                <w:rFonts w:ascii="Roboto" w:hAnsi="Roboto"/>
                <w:color w:val="283041"/>
                <w:sz w:val="21"/>
                <w:szCs w:val="21"/>
              </w:rPr>
              <w:t>Make specific recommendations for your own practice and development</w:t>
            </w:r>
          </w:p>
          <w:p w14:paraId="3E19823E" w14:textId="520783FD" w:rsidR="00AD4EBD" w:rsidRDefault="00AD4EBD" w:rsidP="00A62A51">
            <w:pPr>
              <w:pStyle w:val="NormalWeb"/>
              <w:spacing w:before="0" w:beforeAutospacing="0" w:after="0" w:afterAutospacing="0"/>
            </w:pPr>
          </w:p>
        </w:tc>
        <w:tc>
          <w:tcPr>
            <w:tcW w:w="3647" w:type="dxa"/>
          </w:tcPr>
          <w:p w14:paraId="54F0029C" w14:textId="64311FEC" w:rsidR="00AD4EBD" w:rsidRDefault="00A62A51" w:rsidP="00AE1A4C">
            <w:pPr>
              <w:pStyle w:val="AssignBody"/>
            </w:pPr>
            <w:r>
              <w:t xml:space="preserve">I made a short recommendation about what I will do in terms of my future practice. </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62A51">
            <w:pPr>
              <w:pStyle w:val="NormalWeb"/>
              <w:spacing w:before="0" w:beforeAutospacing="0" w:after="0" w:afterAutospacing="0"/>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118CB437" w14:textId="22DE8C85" w:rsidR="006419C3" w:rsidRDefault="00CD1240" w:rsidP="00E611D9">
      <w:pPr>
        <w:pStyle w:val="AssignHeader"/>
      </w:pPr>
      <w:r>
        <w:t>This is the Header (Ariel 18, Bold Underline</w:t>
      </w:r>
      <w:r w:rsidR="00E611D9">
        <w:t xml:space="preserve">, </w:t>
      </w:r>
      <w:r w:rsidR="00BC651E">
        <w:t>1.5 line</w:t>
      </w:r>
      <w:r w:rsidR="00E611D9">
        <w:t xml:space="preserve"> spacing</w:t>
      </w:r>
      <w:r>
        <w:t>)</w:t>
      </w:r>
      <w:r w:rsidR="002229F0">
        <w:t xml:space="preserve"> (</w:t>
      </w:r>
      <w:proofErr w:type="spellStart"/>
      <w:r w:rsidR="002229F0">
        <w:t>AssignHeader</w:t>
      </w:r>
      <w:proofErr w:type="spellEnd"/>
      <w:r w:rsidR="002229F0">
        <w:t>: Styles)</w:t>
      </w:r>
    </w:p>
    <w:p w14:paraId="0A9A6EB5" w14:textId="4DD24DD0" w:rsidR="00691A46" w:rsidRPr="00691A46" w:rsidRDefault="00CD1240" w:rsidP="00691A46">
      <w:pPr>
        <w:pStyle w:val="AssignSubHeader"/>
      </w:pPr>
      <w:r>
        <w:t>This is the sub header (Ariel 14, Bold</w:t>
      </w:r>
      <w:r w:rsidR="00E611D9">
        <w:t xml:space="preserve">, </w:t>
      </w:r>
      <w:r w:rsidR="00BC651E">
        <w:t>1.5 lin</w:t>
      </w:r>
      <w:r w:rsidR="00E611D9">
        <w:t>e Spacing</w:t>
      </w:r>
      <w:r>
        <w:t>)</w:t>
      </w:r>
      <w:r w:rsidR="002229F0">
        <w:t xml:space="preserve"> (</w:t>
      </w:r>
      <w:proofErr w:type="spellStart"/>
      <w:r w:rsidR="002229F0">
        <w:t>AssignSubHeader</w:t>
      </w:r>
      <w:proofErr w:type="spellEnd"/>
      <w:r w:rsidR="002229F0">
        <w:t>: Styles)</w:t>
      </w:r>
    </w:p>
    <w:p w14:paraId="016A07F2" w14:textId="6E76EA8E" w:rsidR="00CD1240" w:rsidRDefault="00CD1240" w:rsidP="00CD1240">
      <w:pPr>
        <w:pStyle w:val="AssignBody"/>
      </w:pPr>
      <w:r>
        <w:t>This is the main font (Ariel 11, 1.5 line spacing)</w:t>
      </w:r>
      <w:r w:rsidR="00E611D9">
        <w:t xml:space="preserve"> To use quotation style select </w:t>
      </w:r>
      <w:proofErr w:type="spellStart"/>
      <w:r w:rsidR="00E611D9">
        <w:t>AssignQuote</w:t>
      </w:r>
      <w:proofErr w:type="spellEnd"/>
      <w:r w:rsidR="00E611D9">
        <w:t xml:space="preserve"> from Home.</w:t>
      </w:r>
      <w:r w:rsidR="002229F0">
        <w:t xml:space="preserve"> (</w:t>
      </w:r>
      <w:proofErr w:type="spellStart"/>
      <w:r w:rsidR="002229F0">
        <w:t>AssignBody</w:t>
      </w:r>
      <w:proofErr w:type="spellEnd"/>
      <w:r w:rsidR="002229F0">
        <w:t>: Styles)</w:t>
      </w:r>
    </w:p>
    <w:p w14:paraId="7648F229" w14:textId="3C6649FD" w:rsidR="00E611D9" w:rsidRDefault="00E611D9" w:rsidP="00E611D9">
      <w:pPr>
        <w:pStyle w:val="AssignQuote"/>
      </w:pPr>
      <w:r>
        <w:t>This is a quotation text (Ariel 11, 1.5</w:t>
      </w:r>
      <w:r w:rsidR="002229F0">
        <w:t xml:space="preserve"> </w:t>
      </w:r>
      <w:r>
        <w:t>line spacing, Indented paragraph on left and right by 2cm)</w:t>
      </w:r>
      <w:r w:rsidR="002229F0">
        <w:t xml:space="preserve"> (</w:t>
      </w:r>
      <w:proofErr w:type="spellStart"/>
      <w:r w:rsidR="002229F0">
        <w:t>AssignQuote</w:t>
      </w:r>
      <w:proofErr w:type="spellEnd"/>
      <w:r w:rsidR="002229F0">
        <w:t>: Styles)</w:t>
      </w:r>
    </w:p>
    <w:p w14:paraId="0D2F6EA6" w14:textId="34B9B62C" w:rsidR="00E611D9" w:rsidRDefault="00E611D9" w:rsidP="00E611D9">
      <w:pPr>
        <w:pStyle w:val="AssignBody"/>
      </w:pPr>
      <w:r>
        <w:t>Once you type the enter key from the quotation it will automatically switch to the main body text.</w:t>
      </w:r>
    </w:p>
    <w:p w14:paraId="538E98BD" w14:textId="208673F0" w:rsidR="00A94938" w:rsidRDefault="00A94938" w:rsidP="00E611D9">
      <w:pPr>
        <w:pStyle w:val="AssignBody"/>
      </w:pPr>
    </w:p>
    <w:p w14:paraId="611A7987" w14:textId="3F23CE20" w:rsidR="00A94938" w:rsidRDefault="00A94938" w:rsidP="00E611D9">
      <w:pPr>
        <w:pStyle w:val="AssignBody"/>
      </w:pPr>
      <w:r>
        <w:t>Word Count: 2732</w:t>
      </w:r>
    </w:p>
    <w:p w14:paraId="7439BBDE" w14:textId="65E92935" w:rsidR="00A94938" w:rsidRDefault="00A94938" w:rsidP="00E611D9">
      <w:pPr>
        <w:pStyle w:val="AssignBody"/>
      </w:pPr>
    </w:p>
    <w:p w14:paraId="3CDED64F" w14:textId="4BD0586F" w:rsidR="00A94938" w:rsidRDefault="00A94938" w:rsidP="00E611D9">
      <w:pPr>
        <w:pStyle w:val="AssignBody"/>
      </w:pPr>
    </w:p>
    <w:p w14:paraId="12DD7BF5" w14:textId="55E9337B" w:rsidR="00A94938" w:rsidRDefault="00A94938" w:rsidP="00E611D9">
      <w:pPr>
        <w:pStyle w:val="AssignBody"/>
      </w:pPr>
    </w:p>
    <w:p w14:paraId="6E68C87A" w14:textId="44DFE582" w:rsidR="00A94938" w:rsidRDefault="00A94938" w:rsidP="00E611D9">
      <w:pPr>
        <w:pStyle w:val="AssignBody"/>
      </w:pPr>
    </w:p>
    <w:p w14:paraId="5C74895C" w14:textId="7DC68627" w:rsidR="00A94938" w:rsidRDefault="00A94938" w:rsidP="00E611D9">
      <w:pPr>
        <w:pStyle w:val="AssignBody"/>
      </w:pPr>
    </w:p>
    <w:p w14:paraId="44159069" w14:textId="0A51EAEF" w:rsidR="00A94938" w:rsidRDefault="00A94938" w:rsidP="00E611D9">
      <w:pPr>
        <w:pStyle w:val="AssignBody"/>
      </w:pPr>
    </w:p>
    <w:p w14:paraId="03AE7DB0" w14:textId="58187884" w:rsidR="00A94938" w:rsidRDefault="00A94938" w:rsidP="00E611D9">
      <w:pPr>
        <w:pStyle w:val="AssignBody"/>
      </w:pPr>
    </w:p>
    <w:p w14:paraId="3DD446E8" w14:textId="13B0FBCA" w:rsidR="00A94938" w:rsidRDefault="00A94938" w:rsidP="00E611D9">
      <w:pPr>
        <w:pStyle w:val="AssignBody"/>
      </w:pPr>
    </w:p>
    <w:p w14:paraId="07B82F21" w14:textId="3FF4C80D" w:rsidR="00A94938" w:rsidRDefault="00A94938" w:rsidP="00E611D9">
      <w:pPr>
        <w:pStyle w:val="AssignBody"/>
      </w:pPr>
    </w:p>
    <w:p w14:paraId="27B368E7" w14:textId="77777777" w:rsidR="00A94938" w:rsidRPr="00043CDF" w:rsidRDefault="00A94938" w:rsidP="00A94938">
      <w:pPr>
        <w:spacing w:line="360" w:lineRule="auto"/>
        <w:jc w:val="both"/>
        <w:rPr>
          <w:rFonts w:ascii="Arial" w:hAnsi="Arial" w:cs="Arial"/>
          <w:b/>
          <w:bCs/>
          <w:sz w:val="36"/>
          <w:szCs w:val="36"/>
          <w:u w:val="single"/>
        </w:rPr>
      </w:pPr>
      <w:r w:rsidRPr="00043CDF">
        <w:rPr>
          <w:rFonts w:ascii="Arial" w:hAnsi="Arial" w:cs="Arial"/>
          <w:b/>
          <w:bCs/>
          <w:sz w:val="36"/>
          <w:szCs w:val="36"/>
          <w:u w:val="single"/>
        </w:rPr>
        <w:t xml:space="preserve">How a school develops one aspect of its SDP: A report that critically reflects on the actions, impact and evidence base. </w:t>
      </w:r>
    </w:p>
    <w:p w14:paraId="28CC3066" w14:textId="30B9BB93" w:rsidR="00A94938" w:rsidRPr="00043CDF" w:rsidRDefault="00A94938" w:rsidP="00A94938">
      <w:pPr>
        <w:spacing w:line="360" w:lineRule="auto"/>
        <w:jc w:val="both"/>
        <w:rPr>
          <w:rFonts w:ascii="Arial" w:hAnsi="Arial" w:cs="Arial"/>
        </w:rPr>
      </w:pPr>
      <w:r w:rsidRPr="00043CDF">
        <w:rPr>
          <w:rFonts w:ascii="Arial" w:hAnsi="Arial" w:cs="Arial"/>
        </w:rPr>
        <w:t xml:space="preserve">The School Development Plan is an important document for a school and needs to be owned by the whole school community. It shows what the school recognises as its strengths and weaknesses and sets the priorities for the strategic action for development with a stated timescale. It should be achievable and measured. This essay will critically reflect on one key aspect of a Primary School’s Development Plan, considering why it was chosen;  and </w:t>
      </w:r>
      <w:proofErr w:type="spellStart"/>
      <w:r w:rsidRPr="00043CDF">
        <w:rPr>
          <w:rFonts w:ascii="Arial" w:hAnsi="Arial" w:cs="Arial"/>
        </w:rPr>
        <w:t>it’s</w:t>
      </w:r>
      <w:proofErr w:type="spellEnd"/>
      <w:r w:rsidRPr="00043CDF">
        <w:rPr>
          <w:rFonts w:ascii="Arial" w:hAnsi="Arial" w:cs="Arial"/>
        </w:rPr>
        <w:t xml:space="preserve"> potential to support the implementation of the SDP. This assignment considers how the school engages and benefits its stakeholders, being the staff, Governors, Pupils, responsible carers,  and its surrounding area. The school in question is located in the Vale of Glamorgan.  It has around </w:t>
      </w:r>
      <w:r w:rsidR="00DA680D">
        <w:rPr>
          <w:rFonts w:ascii="Arial" w:hAnsi="Arial" w:cs="Arial"/>
        </w:rPr>
        <w:t>35</w:t>
      </w:r>
      <w:r w:rsidRPr="00043CDF">
        <w:rPr>
          <w:rFonts w:ascii="Arial" w:hAnsi="Arial" w:cs="Arial"/>
        </w:rPr>
        <w:t xml:space="preserve">0 pupils on role, with 36% being eligible for Free-School Meals (FSM), which is significantly higher than the national average (19%). The percentage of children with Additional Learning Needs (ALN) is also higher than the national average, 31% compared to 21%. Nearly all pupils are of British White heritage with very few having English as an additional language (Estyn, 2017). The SDP states that  the school wants to change their approach to behaviour management by developing a Relationship Policy (Formerly Behaviour Policy). </w:t>
      </w:r>
    </w:p>
    <w:p w14:paraId="3C6981A9" w14:textId="77777777" w:rsidR="00A94938" w:rsidRPr="00043CDF" w:rsidRDefault="00A94938" w:rsidP="00A94938">
      <w:pPr>
        <w:spacing w:line="360" w:lineRule="auto"/>
        <w:jc w:val="both"/>
        <w:rPr>
          <w:rFonts w:ascii="Arial" w:hAnsi="Arial" w:cs="Arial"/>
          <w:b/>
          <w:bCs/>
          <w:i/>
          <w:iCs/>
        </w:rPr>
      </w:pPr>
      <w:r w:rsidRPr="00043CDF">
        <w:rPr>
          <w:rFonts w:ascii="Arial" w:hAnsi="Arial" w:cs="Arial"/>
          <w:b/>
          <w:bCs/>
          <w:i/>
          <w:iCs/>
        </w:rPr>
        <w:t xml:space="preserve">Literature Review </w:t>
      </w:r>
    </w:p>
    <w:p w14:paraId="34C3D0D3" w14:textId="66EB1722" w:rsidR="00A94938" w:rsidRPr="00043CDF" w:rsidRDefault="00A94938" w:rsidP="00A94938">
      <w:pPr>
        <w:spacing w:line="360" w:lineRule="auto"/>
        <w:jc w:val="both"/>
        <w:rPr>
          <w:rFonts w:ascii="Arial" w:hAnsi="Arial" w:cs="Arial"/>
        </w:rPr>
      </w:pPr>
      <w:r w:rsidRPr="00043CDF">
        <w:rPr>
          <w:rFonts w:ascii="Arial" w:hAnsi="Arial" w:cs="Arial"/>
        </w:rPr>
        <w:t xml:space="preserve">A school’s SDP is their plan for improvement directed towards making best use of available resources to optimise learner outcomes. As a Pioneer School the school is working on the application of the principles and methods of Appreciative Inquiry (AI) in approaching organisational change and this is reflected in the SDP. The school’s priorities will include how the school is addressing the national priorities of; raising the standards of education in relation to literacy, numeracy and reducing the impact of poverty on educational attainment (Welsh Government, 2014). Hopkins (2003) argues that the planning process is not always so ordered as stated in that document, saying that usually an issue is identified first and then the information is collected to support its prioritisation. An assumption is that an SDP can lead to cultural changes within the school, Hopkins (2003) stating that these changes can support innovative techniques for teaching and learning therefore improving outcomes for students. The school is particularly interested in applying a new philosophy to its planning and practice through AI to achieve a change in culture reflected in stronger relationships and improving </w:t>
      </w:r>
      <w:r w:rsidRPr="00043CDF">
        <w:rPr>
          <w:rFonts w:ascii="Arial" w:hAnsi="Arial" w:cs="Arial"/>
        </w:rPr>
        <w:lastRenderedPageBreak/>
        <w:t xml:space="preserve">outcomes for students (Hopkins, 2003).  Escobar (2019) found that when schools created SDPs that catered to local issues, there were significant improvements in the academic achievements of students, especially from those in vulnerable communities. This is an important consideration, as the school in question is in a deprived area. </w:t>
      </w:r>
    </w:p>
    <w:p w14:paraId="572EF36F" w14:textId="77777777" w:rsidR="00A94938" w:rsidRPr="00043CDF" w:rsidRDefault="00A94938" w:rsidP="00A94938">
      <w:pPr>
        <w:spacing w:line="360" w:lineRule="auto"/>
        <w:jc w:val="both"/>
        <w:rPr>
          <w:rFonts w:ascii="Arial" w:hAnsi="Arial" w:cs="Arial"/>
        </w:rPr>
      </w:pPr>
      <w:proofErr w:type="spellStart"/>
      <w:r w:rsidRPr="00043CDF">
        <w:rPr>
          <w:rFonts w:ascii="Arial" w:hAnsi="Arial" w:cs="Arial"/>
        </w:rPr>
        <w:t>MacGilchrist</w:t>
      </w:r>
      <w:proofErr w:type="spellEnd"/>
      <w:r w:rsidRPr="00043CDF">
        <w:rPr>
          <w:rFonts w:ascii="Arial" w:hAnsi="Arial" w:cs="Arial"/>
        </w:rPr>
        <w:t xml:space="preserve"> &amp; Mortimore (2006) identified the importance of the engagement of the whole staff team and valuing their contribution; the reliance on assessment procedures to demonstrate improvement and the essential link made between development planning and classroom practice and pupil learning. The AI model facilitates these requirements and the school has strengthened their evaluation of the culture change by using the </w:t>
      </w:r>
      <w:proofErr w:type="spellStart"/>
      <w:r w:rsidRPr="00043CDF">
        <w:rPr>
          <w:rFonts w:ascii="Arial" w:hAnsi="Arial" w:cs="Arial"/>
        </w:rPr>
        <w:t>Kirkpatricks</w:t>
      </w:r>
      <w:proofErr w:type="spellEnd"/>
      <w:r w:rsidRPr="00043CDF">
        <w:rPr>
          <w:rFonts w:ascii="Arial" w:hAnsi="Arial" w:cs="Arial"/>
        </w:rPr>
        <w:t xml:space="preserve"> (2010) evaluation model. This model involves 4 stages spread over time between training and gaining skills, changing mindsets to produce identifiable and measurable results. This model intends to establish whether the initiatives are producing the outcomes associated with improved relationships and contributing to the change of the school’s culture </w:t>
      </w:r>
    </w:p>
    <w:p w14:paraId="3F3DDFC9" w14:textId="77777777" w:rsidR="00A94938" w:rsidRPr="00043CDF" w:rsidRDefault="00A94938" w:rsidP="00A94938">
      <w:pPr>
        <w:spacing w:line="360" w:lineRule="auto"/>
        <w:jc w:val="both"/>
        <w:rPr>
          <w:rFonts w:ascii="Arial" w:hAnsi="Arial" w:cs="Arial"/>
        </w:rPr>
      </w:pPr>
      <w:proofErr w:type="spellStart"/>
      <w:r w:rsidRPr="00043CDF">
        <w:rPr>
          <w:rFonts w:ascii="Arial" w:hAnsi="Arial" w:cs="Arial"/>
        </w:rPr>
        <w:t>Bezzina</w:t>
      </w:r>
      <w:proofErr w:type="spellEnd"/>
      <w:r w:rsidRPr="00043CDF">
        <w:rPr>
          <w:rFonts w:ascii="Arial" w:hAnsi="Arial" w:cs="Arial"/>
        </w:rPr>
        <w:t xml:space="preserve"> (1999) and Hargreaves and Hopkins (2004) laid stress on the planning cycle, audit, decision making and planning; implementation and evaluation. A study by The Education and Training Inspectorate (2007) found that the least effective SDPs go unevaluated and don’t explain how or why a target was not achieved. Reflection is important for SDPs as learning occurs when there is a combination of experiences, self-reflection and then shared reflection (Zimmerman, 2011). This allows individuals to reflect personally on the plan and then share it with their cohort, allowing professional discourse to lead the school towards clarity of targets met and targets still to meet. </w:t>
      </w:r>
      <w:r w:rsidRPr="00043CDF">
        <w:rPr>
          <w:rFonts w:ascii="Arial" w:hAnsi="Arial" w:cs="Arial"/>
        </w:rPr>
        <w:t>The SDP continues, saying that all stakeholders will research to develop a greater understanding of relationships in order to create a sustainable shift in their school culture. The school have suggested using a whole-school approach to help meet this target. A whole school approach aims to integrate skill development into interactions and practices collaboratively which includes all staff, teachers, families, and children (Goldberg et al, 2018). Radford (2000) agrees with this, stating that behaviour policies need to be taken through a whole school approach in order for it to be successful.</w:t>
      </w:r>
    </w:p>
    <w:p w14:paraId="43BF0287" w14:textId="77777777" w:rsidR="00A94938" w:rsidRPr="00043CDF" w:rsidRDefault="00A94938" w:rsidP="00A94938">
      <w:pPr>
        <w:spacing w:line="360" w:lineRule="auto"/>
        <w:jc w:val="both"/>
        <w:rPr>
          <w:rFonts w:ascii="Arial" w:hAnsi="Arial" w:cs="Arial"/>
        </w:rPr>
      </w:pPr>
      <w:r w:rsidRPr="00043CDF">
        <w:rPr>
          <w:rFonts w:ascii="Arial" w:hAnsi="Arial" w:cs="Arial"/>
        </w:rPr>
        <w:t>AI is promoted as not just a technique but a philosophical approach.</w:t>
      </w:r>
      <w:r w:rsidRPr="00043CDF">
        <w:rPr>
          <w:rFonts w:ascii="Arial" w:hAnsi="Arial" w:cs="Arial"/>
          <w:shd w:val="clear" w:color="auto" w:fill="FFFFFF"/>
        </w:rPr>
        <w:t xml:space="preserve">. By using AI to understand their capabilities and resources, organizations can sustain positive change. </w:t>
      </w:r>
      <w:r w:rsidRPr="00043CDF">
        <w:rPr>
          <w:rFonts w:ascii="Arial" w:hAnsi="Arial" w:cs="Arial"/>
        </w:rPr>
        <w:t xml:space="preserve">The emphasis of AI is upon what is ‘right’ within the organization and forms the basis for new initiatives and change. It proposes a cycle of inquiry used by the Senior Leadership Team  who distribute leadership to staff (Buchannan, 2014). Within AI, the quest is for new ideas and outcomes building on existing best characteristics. The schools SDP introduces significant changes in the approach to behaviour management, directed to shape a new way forward where the school will become self-regulating within an environment of positive relationships. “When </w:t>
      </w:r>
      <w:r w:rsidRPr="00043CDF">
        <w:rPr>
          <w:rFonts w:ascii="Arial" w:hAnsi="Arial" w:cs="Arial"/>
        </w:rPr>
        <w:lastRenderedPageBreak/>
        <w:t>successful AI generates spontaneous, unsupervised, individual, group and organisational action toward a better future. (</w:t>
      </w:r>
      <w:proofErr w:type="spellStart"/>
      <w:r w:rsidRPr="00043CDF">
        <w:rPr>
          <w:rFonts w:ascii="Arial" w:hAnsi="Arial" w:cs="Arial"/>
        </w:rPr>
        <w:t>Bushe</w:t>
      </w:r>
      <w:proofErr w:type="spellEnd"/>
      <w:r w:rsidRPr="00043CDF">
        <w:rPr>
          <w:rFonts w:ascii="Arial" w:hAnsi="Arial" w:cs="Arial"/>
        </w:rPr>
        <w:t xml:space="preserve">, 2007 p.30) </w:t>
      </w:r>
    </w:p>
    <w:p w14:paraId="11D0CD16" w14:textId="77777777" w:rsidR="00A94938" w:rsidRPr="00043CDF" w:rsidRDefault="00A94938" w:rsidP="00A94938">
      <w:pPr>
        <w:spacing w:line="360" w:lineRule="auto"/>
        <w:jc w:val="both"/>
        <w:rPr>
          <w:rFonts w:ascii="Arial" w:hAnsi="Arial" w:cs="Arial"/>
        </w:rPr>
      </w:pPr>
      <w:r w:rsidRPr="00043CDF">
        <w:rPr>
          <w:rFonts w:ascii="Arial" w:hAnsi="Arial" w:cs="Arial"/>
        </w:rPr>
        <w:t>In the schools recent SDP, they have prioritised  changing  their behaviour policy,  into a ‘Relationship Policy’. This reflects a change in the school’s philosophy for behaviour management. It is considered the “main driver” for their SDP, enabled through practicing positive behaviour strategies that support relationship development. A relationship policy is put in place to support the overall aims of a school, such as teaching and learning. It allows teachers to identify effective practices and creates a safe environment for pupils and staff with clear roles and responsibilities (Clarke, 2013). These policies need to be at the forefront of their minds as excellent behaviour should be a major goal for schools, not just to deal with misbehaviour but minimising it in the first place (Bennet, 2017). Relationship policies are more holistic and cover more aspects such as building mature links with families and communities. This allows students to see that good behaviour should not exist solely in schools and allows them to go into the local community and be a valued member of society (Bennet, 2017). In their relationship policy, the school state they will use restorative practice with children. Restorative practices are a prescriptive approach to problem solving, enabling children to take responsibility for their own behaviour and reflect what they’ve done and take action to repair damage cause to others. (</w:t>
      </w:r>
      <w:proofErr w:type="spellStart"/>
      <w:r w:rsidRPr="00043CDF">
        <w:rPr>
          <w:rFonts w:ascii="Arial" w:hAnsi="Arial" w:cs="Arial"/>
        </w:rPr>
        <w:t>Thorsborne</w:t>
      </w:r>
      <w:proofErr w:type="spellEnd"/>
      <w:r w:rsidRPr="00043CDF">
        <w:rPr>
          <w:rFonts w:ascii="Arial" w:hAnsi="Arial" w:cs="Arial"/>
        </w:rPr>
        <w:t xml:space="preserve">, Blood 2013). One of the reasons the school are changing their culture towards behaviour is because of the reported number of Adverse  Childhood Experience’s (ACEs) their students face. These are potentially traumatic events that can have a negative effect on a childs health and well-being, with economic hardship being the most common ACE (Sacks et al 2014). </w:t>
      </w:r>
    </w:p>
    <w:p w14:paraId="125888E1" w14:textId="77777777" w:rsidR="00A94938" w:rsidRDefault="00A94938" w:rsidP="00A94938">
      <w:pPr>
        <w:spacing w:line="360" w:lineRule="auto"/>
        <w:jc w:val="both"/>
        <w:rPr>
          <w:rFonts w:ascii="Arial" w:hAnsi="Arial" w:cs="Arial"/>
          <w:b/>
          <w:bCs/>
          <w:i/>
          <w:iCs/>
        </w:rPr>
      </w:pPr>
    </w:p>
    <w:p w14:paraId="6987E8F1" w14:textId="77777777" w:rsidR="00A94938" w:rsidRPr="00043CDF" w:rsidRDefault="00A94938" w:rsidP="00A94938">
      <w:pPr>
        <w:spacing w:line="360" w:lineRule="auto"/>
        <w:jc w:val="both"/>
        <w:rPr>
          <w:rFonts w:ascii="Arial" w:hAnsi="Arial" w:cs="Arial"/>
          <w:b/>
          <w:bCs/>
          <w:i/>
          <w:iCs/>
        </w:rPr>
      </w:pPr>
      <w:r w:rsidRPr="00043CDF">
        <w:rPr>
          <w:rFonts w:ascii="Arial" w:hAnsi="Arial" w:cs="Arial"/>
          <w:b/>
          <w:bCs/>
          <w:i/>
          <w:iCs/>
        </w:rPr>
        <w:t>Developing an action point</w:t>
      </w:r>
    </w:p>
    <w:p w14:paraId="1E005126" w14:textId="77777777" w:rsidR="00A94938" w:rsidRPr="00043CDF" w:rsidRDefault="00A94938" w:rsidP="00A94938">
      <w:pPr>
        <w:spacing w:line="360" w:lineRule="auto"/>
        <w:jc w:val="both"/>
        <w:rPr>
          <w:rFonts w:ascii="Arial" w:hAnsi="Arial" w:cs="Arial"/>
        </w:rPr>
      </w:pPr>
      <w:r w:rsidRPr="00043CDF">
        <w:rPr>
          <w:rFonts w:ascii="Arial" w:hAnsi="Arial" w:cs="Arial"/>
          <w:b/>
          <w:bCs/>
          <w:i/>
          <w:iCs/>
        </w:rPr>
        <w:t xml:space="preserve"> Focus of Inquiry and Discovery</w:t>
      </w:r>
    </w:p>
    <w:p w14:paraId="0D35F25A" w14:textId="77777777" w:rsidR="00A94938" w:rsidRPr="00043CDF" w:rsidRDefault="00A94938" w:rsidP="00A94938">
      <w:pPr>
        <w:spacing w:line="360" w:lineRule="auto"/>
        <w:jc w:val="both"/>
        <w:rPr>
          <w:rFonts w:ascii="Arial" w:hAnsi="Arial" w:cs="Arial"/>
        </w:rPr>
      </w:pPr>
      <w:r w:rsidRPr="00043CDF">
        <w:rPr>
          <w:rFonts w:ascii="Arial" w:hAnsi="Arial" w:cs="Arial"/>
        </w:rPr>
        <w:t>The school recognised that previously there was an inconsistent approach to behaviour management which had an adverse effect on teaching and learning (</w:t>
      </w:r>
      <w:proofErr w:type="spellStart"/>
      <w:r w:rsidRPr="00043CDF">
        <w:rPr>
          <w:rFonts w:ascii="Arial" w:hAnsi="Arial" w:cs="Arial"/>
        </w:rPr>
        <w:t>Thornberg</w:t>
      </w:r>
      <w:proofErr w:type="spellEnd"/>
      <w:r w:rsidRPr="00043CDF">
        <w:rPr>
          <w:rFonts w:ascii="Arial" w:hAnsi="Arial" w:cs="Arial"/>
        </w:rPr>
        <w:t>, 2007). School staff are now using Appreciative Inquiry (AI) to engage stakeholders in self-determined, positive sustained change (</w:t>
      </w:r>
      <w:proofErr w:type="spellStart"/>
      <w:r w:rsidRPr="00043CDF">
        <w:rPr>
          <w:rFonts w:ascii="Arial" w:hAnsi="Arial" w:cs="Arial"/>
        </w:rPr>
        <w:t>Bushe</w:t>
      </w:r>
      <w:proofErr w:type="spellEnd"/>
      <w:r w:rsidRPr="00043CDF">
        <w:rPr>
          <w:rFonts w:ascii="Arial" w:hAnsi="Arial" w:cs="Arial"/>
        </w:rPr>
        <w:t>, 2012).</w:t>
      </w:r>
      <w:r w:rsidRPr="00043CDF">
        <w:rPr>
          <w:rFonts w:ascii="Arial" w:hAnsi="Arial" w:cs="Arial"/>
          <w:shd w:val="clear" w:color="auto" w:fill="FFFFFF"/>
        </w:rPr>
        <w:t xml:space="preserve"> Work with stakeholders in Parents Forum, focus groups and using questionnaires to seek a consensus found that </w:t>
      </w:r>
      <w:r w:rsidRPr="00043CDF">
        <w:rPr>
          <w:rFonts w:ascii="Arial" w:hAnsi="Arial" w:cs="Arial"/>
        </w:rPr>
        <w:t xml:space="preserve">the school needed a “bespoke” approach to behaviour management, which focussed on individuals not a collective.  </w:t>
      </w:r>
    </w:p>
    <w:p w14:paraId="699F2E79" w14:textId="77777777" w:rsidR="00A94938" w:rsidRPr="00043CDF" w:rsidRDefault="00A94938" w:rsidP="00A94938">
      <w:pPr>
        <w:spacing w:line="360" w:lineRule="auto"/>
        <w:jc w:val="both"/>
        <w:rPr>
          <w:rFonts w:ascii="Arial" w:hAnsi="Arial" w:cs="Arial"/>
        </w:rPr>
      </w:pPr>
    </w:p>
    <w:p w14:paraId="1AC6D89D" w14:textId="77777777" w:rsidR="00A94938" w:rsidRDefault="00A94938" w:rsidP="00A94938">
      <w:pPr>
        <w:spacing w:line="360" w:lineRule="auto"/>
        <w:jc w:val="both"/>
        <w:rPr>
          <w:rFonts w:ascii="Arial" w:hAnsi="Arial" w:cs="Arial"/>
          <w:b/>
          <w:bCs/>
          <w:i/>
          <w:iCs/>
        </w:rPr>
      </w:pPr>
      <w:r w:rsidRPr="00043CDF">
        <w:rPr>
          <w:rFonts w:ascii="Arial" w:hAnsi="Arial" w:cs="Arial"/>
          <w:b/>
          <w:bCs/>
          <w:i/>
          <w:iCs/>
        </w:rPr>
        <w:t xml:space="preserve">  </w:t>
      </w:r>
    </w:p>
    <w:p w14:paraId="5970ADCA" w14:textId="77777777" w:rsidR="00A94938" w:rsidRPr="00043CDF" w:rsidRDefault="00A94938" w:rsidP="00A94938">
      <w:pPr>
        <w:spacing w:line="360" w:lineRule="auto"/>
        <w:jc w:val="both"/>
        <w:rPr>
          <w:rFonts w:ascii="Arial" w:hAnsi="Arial" w:cs="Arial"/>
          <w:b/>
          <w:bCs/>
          <w:i/>
          <w:iCs/>
        </w:rPr>
      </w:pPr>
      <w:r w:rsidRPr="00043CDF">
        <w:rPr>
          <w:rFonts w:ascii="Arial" w:hAnsi="Arial" w:cs="Arial"/>
          <w:b/>
          <w:bCs/>
          <w:i/>
          <w:iCs/>
        </w:rPr>
        <w:lastRenderedPageBreak/>
        <w:t>Dream</w:t>
      </w:r>
    </w:p>
    <w:p w14:paraId="52C80569" w14:textId="77777777" w:rsidR="00A94938" w:rsidRPr="00043CDF" w:rsidRDefault="00A94938" w:rsidP="00A94938">
      <w:pPr>
        <w:spacing w:after="0" w:line="360" w:lineRule="auto"/>
        <w:jc w:val="both"/>
        <w:rPr>
          <w:rFonts w:ascii="Arial" w:hAnsi="Arial" w:cs="Arial"/>
        </w:rPr>
      </w:pPr>
      <w:r w:rsidRPr="00043CDF">
        <w:rPr>
          <w:rFonts w:ascii="Arial" w:hAnsi="Arial" w:cs="Arial"/>
        </w:rPr>
        <w:t>The AI model for organisational change asks questions of stakeholders regarding better futures rather than statistically analysing problems. Stakeholders have expressed a preference for focussing on developing strong relationships between pupils, and between pupils and teachers employing restorative practices in the school in place of reward and punishment. This recognises that many students struggle with relationships, including attachment disorders, stating that most students will experience an ACE in their lives. In the Relationship Policy there is a ‘No matter what’ approach to dealing with parents who do not engage with the school. This is where teachers do their utmost to involve families to participate in their child’s education.</w:t>
      </w:r>
    </w:p>
    <w:p w14:paraId="5E845D9E" w14:textId="77777777" w:rsidR="00A94938" w:rsidRPr="00043CDF" w:rsidRDefault="00A94938" w:rsidP="00A94938">
      <w:pPr>
        <w:spacing w:after="0" w:line="360" w:lineRule="auto"/>
        <w:jc w:val="both"/>
        <w:rPr>
          <w:rFonts w:ascii="Arial" w:hAnsi="Arial" w:cs="Arial"/>
        </w:rPr>
      </w:pPr>
    </w:p>
    <w:p w14:paraId="17085363" w14:textId="77777777" w:rsidR="00A94938" w:rsidRPr="00043CDF" w:rsidRDefault="00A94938" w:rsidP="00A94938">
      <w:pPr>
        <w:spacing w:line="360" w:lineRule="auto"/>
        <w:jc w:val="both"/>
        <w:rPr>
          <w:rFonts w:ascii="Arial" w:hAnsi="Arial" w:cs="Arial"/>
        </w:rPr>
      </w:pPr>
      <w:r w:rsidRPr="00043CDF">
        <w:rPr>
          <w:rFonts w:ascii="Arial" w:hAnsi="Arial" w:cs="Arial"/>
          <w:b/>
          <w:bCs/>
          <w:i/>
          <w:iCs/>
        </w:rPr>
        <w:t>Involvement of Stakeholders</w:t>
      </w:r>
    </w:p>
    <w:p w14:paraId="3573C067" w14:textId="77777777" w:rsidR="00A94938" w:rsidRPr="00043CDF" w:rsidRDefault="00A94938" w:rsidP="00A94938">
      <w:pPr>
        <w:spacing w:line="360" w:lineRule="auto"/>
        <w:jc w:val="both"/>
        <w:rPr>
          <w:rFonts w:ascii="Arial" w:hAnsi="Arial" w:cs="Arial"/>
        </w:rPr>
      </w:pPr>
      <w:r w:rsidRPr="00043CDF">
        <w:rPr>
          <w:rFonts w:ascii="Arial" w:hAnsi="Arial" w:cs="Arial"/>
        </w:rPr>
        <w:t xml:space="preserve">The AI model emphasises the importance of the engagement of a large number of stakeholders, indeed it is seen as a critical change lever. The SDP states that it is created by stakeholders of the school i.e. children, parents, staff, and the community. This then improves relations between parents and the school (Paine, 2009). A downside could be that there are too many differing opinions, which could make it difficult to agree change options for the new organisational arrangements (Dean et al, 2007). </w:t>
      </w:r>
    </w:p>
    <w:p w14:paraId="34A8F52D" w14:textId="77777777" w:rsidR="00A94938" w:rsidRPr="00043CDF" w:rsidRDefault="00A94938" w:rsidP="00A94938">
      <w:pPr>
        <w:spacing w:line="360" w:lineRule="auto"/>
        <w:jc w:val="both"/>
        <w:rPr>
          <w:rFonts w:ascii="Arial" w:hAnsi="Arial" w:cs="Arial"/>
        </w:rPr>
      </w:pPr>
      <w:r w:rsidRPr="00043CDF">
        <w:rPr>
          <w:rFonts w:ascii="Arial" w:hAnsi="Arial" w:cs="Arial"/>
        </w:rPr>
        <w:t>When schools are in disadvantaged areas, the challenges become more severe so the communication between school and community is often limited (Dean et al, 2007). In a conversation with a staff member in charge of family engagement I became aware that the school prioritises engaging parents and have invested in nurturing these relationships.</w:t>
      </w:r>
    </w:p>
    <w:p w14:paraId="50D29D4F" w14:textId="77777777" w:rsidR="00A94938" w:rsidRPr="00043CDF" w:rsidRDefault="00A94938" w:rsidP="00A94938">
      <w:pPr>
        <w:spacing w:line="360" w:lineRule="auto"/>
        <w:jc w:val="both"/>
        <w:rPr>
          <w:rFonts w:ascii="Arial" w:hAnsi="Arial" w:cs="Arial"/>
          <w:b/>
          <w:bCs/>
          <w:i/>
          <w:iCs/>
        </w:rPr>
      </w:pPr>
      <w:r w:rsidRPr="00043CDF">
        <w:rPr>
          <w:rFonts w:ascii="Arial" w:hAnsi="Arial" w:cs="Arial"/>
          <w:b/>
          <w:bCs/>
          <w:i/>
          <w:iCs/>
        </w:rPr>
        <w:t xml:space="preserve"> Design</w:t>
      </w:r>
    </w:p>
    <w:p w14:paraId="3AE9B0FF" w14:textId="77777777" w:rsidR="00A94938" w:rsidRPr="00043CDF" w:rsidRDefault="00A94938" w:rsidP="00A94938">
      <w:pPr>
        <w:spacing w:line="360" w:lineRule="auto"/>
        <w:jc w:val="both"/>
        <w:rPr>
          <w:rFonts w:ascii="Arial" w:hAnsi="Arial" w:cs="Arial"/>
        </w:rPr>
      </w:pPr>
      <w:r w:rsidRPr="00043CDF">
        <w:rPr>
          <w:rFonts w:ascii="Arial" w:hAnsi="Arial" w:cs="Arial"/>
        </w:rPr>
        <w:t>With a common ‘dream’ in place stakeholders within the AI model are asked to develop concrete proposals for the new arrangements. However, although school leaders asked parents and staff what they would change, they failed to involve them in the process of creating a new program but expected them to follow the Relationship Policy. Strategic Planning is an approach to establishing the long-term future of a school, moving it in a direction to achieve desirable change (Bell, 2002). Within AI the linear sequential planning models are forsaken for an approach searching through the ideas and experiences of stakeholders for common aspirations.</w:t>
      </w:r>
    </w:p>
    <w:p w14:paraId="3238038D" w14:textId="77777777" w:rsidR="00A94938" w:rsidRPr="00043CDF" w:rsidRDefault="00A94938" w:rsidP="00A94938">
      <w:pPr>
        <w:spacing w:line="360" w:lineRule="auto"/>
        <w:jc w:val="both"/>
        <w:rPr>
          <w:rFonts w:ascii="Arial" w:hAnsi="Arial" w:cs="Arial"/>
        </w:rPr>
      </w:pPr>
      <w:r w:rsidRPr="00043CDF">
        <w:rPr>
          <w:rFonts w:ascii="Arial" w:hAnsi="Arial" w:cs="Arial"/>
        </w:rPr>
        <w:t xml:space="preserve">The SDP identifies the choice as the Affirmative topic, being the transformation of relationships and behaviour at the school. This approach is now set out in the Relationship Policy introducing Restorative Practices in promoting and maintaining healthy relationships. To meet </w:t>
      </w:r>
      <w:r w:rsidRPr="00043CDF">
        <w:rPr>
          <w:rFonts w:ascii="Arial" w:hAnsi="Arial" w:cs="Arial"/>
        </w:rPr>
        <w:lastRenderedPageBreak/>
        <w:t>these intended outcomes for children and families set in the SDP, clear and accessible communication of what is required from all parties is essential (Hall 2020). However, such a change in the culture of the school might initially be confusing to pupils, families and staff. Additionally, the emotional and mental commitment invested in these changes could impact in the short term on the achievement of improved curriculum outcomes.</w:t>
      </w:r>
    </w:p>
    <w:p w14:paraId="29ECF4B1" w14:textId="77777777" w:rsidR="00A94938" w:rsidRPr="00043CDF" w:rsidRDefault="00A94938" w:rsidP="00A94938">
      <w:pPr>
        <w:spacing w:line="360" w:lineRule="auto"/>
        <w:jc w:val="both"/>
        <w:rPr>
          <w:rFonts w:ascii="Arial" w:hAnsi="Arial" w:cs="Arial"/>
          <w:b/>
          <w:bCs/>
          <w:i/>
          <w:iCs/>
        </w:rPr>
      </w:pPr>
      <w:r w:rsidRPr="00043CDF">
        <w:rPr>
          <w:rFonts w:ascii="Arial" w:hAnsi="Arial" w:cs="Arial"/>
          <w:b/>
          <w:bCs/>
          <w:i/>
          <w:iCs/>
        </w:rPr>
        <w:t xml:space="preserve"> Destiny</w:t>
      </w:r>
    </w:p>
    <w:p w14:paraId="0273F42F" w14:textId="77777777" w:rsidR="00A94938" w:rsidRPr="00043CDF" w:rsidRDefault="00A94938" w:rsidP="00A94938">
      <w:pPr>
        <w:spacing w:line="360" w:lineRule="auto"/>
        <w:jc w:val="both"/>
        <w:rPr>
          <w:rFonts w:ascii="Arial" w:hAnsi="Arial" w:cs="Arial"/>
        </w:rPr>
      </w:pPr>
      <w:r w:rsidRPr="00043CDF">
        <w:rPr>
          <w:rFonts w:ascii="Arial" w:hAnsi="Arial" w:cs="Arial"/>
        </w:rPr>
        <w:t>AI is a strengths-based approach to organisational change which does not seek a diagnosis for the ills of an organisation. Within the school the SDP is a live document that is worked out in the day to day behaviours of stakeholders. In this sense evaluation is constant throughout the change activity. The school aims to complete all targets within the school year, with progress reviews scheduled for specific goals.</w:t>
      </w:r>
    </w:p>
    <w:p w14:paraId="356B664C" w14:textId="77777777" w:rsidR="00A94938" w:rsidRPr="00043CDF" w:rsidRDefault="00A94938" w:rsidP="00A94938">
      <w:pPr>
        <w:spacing w:line="360" w:lineRule="auto"/>
        <w:jc w:val="both"/>
        <w:rPr>
          <w:rFonts w:ascii="Arial" w:hAnsi="Arial" w:cs="Arial"/>
        </w:rPr>
      </w:pPr>
      <w:r w:rsidRPr="00043CDF">
        <w:rPr>
          <w:rFonts w:ascii="Arial" w:hAnsi="Arial" w:cs="Arial"/>
        </w:rPr>
        <w:t>As stated previously, the school uses Kirkpatrick’s (2010) evaluation model which involves 4 stages of evaluation spread over time between training, gaining skills, changing mindsets to produce changes in practice/behaviour. It intends to establish whether the initiatives are producing the outcomes associated with improved relationships and contributing to a change in culture. The Relationship Policy states that all stakeholders are involved in this process and are aware how to use it to shape their responses. The SDP envisages all stakeholders being “actively-engaged” in the activity. This is because when people are actively engaged in new learning, the acquisition of new knowledge increases and their attitude to training improves. They then apply it personally to their role seeing if the knowledge gained leads to improved results school-wide (</w:t>
      </w:r>
      <w:proofErr w:type="spellStart"/>
      <w:r w:rsidRPr="00043CDF">
        <w:rPr>
          <w:rFonts w:ascii="Arial" w:hAnsi="Arial" w:cs="Arial"/>
        </w:rPr>
        <w:t>Deslauriers</w:t>
      </w:r>
      <w:proofErr w:type="spellEnd"/>
      <w:r w:rsidRPr="00043CDF">
        <w:rPr>
          <w:rFonts w:ascii="Arial" w:hAnsi="Arial" w:cs="Arial"/>
        </w:rPr>
        <w:t xml:space="preserve"> et. Al., 2019). Such evaluation comes together within Interim Meetings of stakeholders where stories are shared of the change achieved and stakeholders empowered to make their individual changes towards the agreed design. The specific actions within the plan are reviewed.</w:t>
      </w:r>
    </w:p>
    <w:p w14:paraId="7440466D" w14:textId="77777777" w:rsidR="00A94938" w:rsidRPr="00043CDF" w:rsidRDefault="00A94938" w:rsidP="00A94938">
      <w:pPr>
        <w:spacing w:line="360" w:lineRule="auto"/>
        <w:jc w:val="both"/>
        <w:rPr>
          <w:rFonts w:ascii="Arial" w:hAnsi="Arial" w:cs="Arial"/>
        </w:rPr>
      </w:pPr>
      <w:r w:rsidRPr="00043CDF">
        <w:rPr>
          <w:rFonts w:ascii="Arial" w:hAnsi="Arial" w:cs="Arial"/>
        </w:rPr>
        <w:t>An issue is that it is purely qualitative and subjective of those who attend, such as personal bias regarding behavioural incidents in a teacher’s classroom. There is no definitive way of knowing how success is made in these terms (Noble and Smith, 2015). Short-term, it will be hard to measure as it will take time for students to adjust to this new way of dealing with behaviour and for staff implementing these ideals. Everyone will need to be pushing in the same direction so there is transparency between stakeholders</w:t>
      </w:r>
    </w:p>
    <w:p w14:paraId="60DACC1E" w14:textId="77777777" w:rsidR="00A94938" w:rsidRPr="00043CDF" w:rsidRDefault="00A94938" w:rsidP="00A94938">
      <w:pPr>
        <w:spacing w:line="360" w:lineRule="auto"/>
        <w:jc w:val="both"/>
        <w:rPr>
          <w:rFonts w:ascii="Arial" w:hAnsi="Arial" w:cs="Arial"/>
          <w:b/>
          <w:bCs/>
          <w:i/>
          <w:iCs/>
        </w:rPr>
      </w:pPr>
      <w:r w:rsidRPr="00043CDF">
        <w:rPr>
          <w:rFonts w:ascii="Arial" w:hAnsi="Arial" w:cs="Arial"/>
          <w:b/>
          <w:bCs/>
          <w:i/>
          <w:iCs/>
        </w:rPr>
        <w:t xml:space="preserve">Reflection and evaluation. </w:t>
      </w:r>
    </w:p>
    <w:p w14:paraId="44D572F0" w14:textId="77777777" w:rsidR="00A94938" w:rsidRPr="00043CDF" w:rsidRDefault="00A94938" w:rsidP="00A94938">
      <w:pPr>
        <w:spacing w:line="360" w:lineRule="auto"/>
        <w:jc w:val="both"/>
        <w:rPr>
          <w:rFonts w:ascii="Arial" w:hAnsi="Arial" w:cs="Arial"/>
        </w:rPr>
      </w:pPr>
      <w:r w:rsidRPr="00043CDF">
        <w:rPr>
          <w:rFonts w:ascii="Arial" w:hAnsi="Arial" w:cs="Arial"/>
        </w:rPr>
        <w:t xml:space="preserve">As a Pioneer School it is clearly a learning organisation that aspires to work towards excellence as defined by stakeholders. The school state they want to create intrinsically motivated individuals who take responsibility for their behaviour. In adopting AI as the vehicle </w:t>
      </w:r>
      <w:r w:rsidRPr="00043CDF">
        <w:rPr>
          <w:rFonts w:ascii="Arial" w:hAnsi="Arial" w:cs="Arial"/>
        </w:rPr>
        <w:lastRenderedPageBreak/>
        <w:t xml:space="preserve">for change within its SDP the SLT needs to work within realistic timescales to maintain stakeholder engagement and avoid change fatigue, making sure they move forward the design of the new arrangements. There is a significant investment of the time of staff in training, promoting the involvement of stakeholders and attending meetings to identify the  change through their initiatives. The ambition of embedding this change within the timescale of a single school year is unrealistic (Kirkpatrick, 2010). Staff may struggle to meet curriculum commitments and attend all meetings. Some stakeholders will be unable to voice their views and opinions in larger, formal groups (Newman, 2015). </w:t>
      </w:r>
    </w:p>
    <w:p w14:paraId="4BA74B6F" w14:textId="77777777" w:rsidR="00A94938" w:rsidRPr="00043CDF" w:rsidRDefault="00A94938" w:rsidP="00A94938">
      <w:pPr>
        <w:spacing w:line="360" w:lineRule="auto"/>
        <w:jc w:val="both"/>
        <w:rPr>
          <w:rFonts w:ascii="Arial" w:hAnsi="Arial" w:cs="Arial"/>
        </w:rPr>
      </w:pPr>
      <w:r w:rsidRPr="00043CDF">
        <w:rPr>
          <w:rFonts w:ascii="Arial" w:hAnsi="Arial" w:cs="Arial"/>
        </w:rPr>
        <w:t xml:space="preserve">In relation to Restorative Practice it is reported that for some staff, this traditional method of dealing with negative behaviour is engrained and as McClusky (2008) warns, it is difficult to merely swap from a retributive approach to a restorative. This was evident when I was in professional conversation with a staff member. The availability of appropriate support as well as control is seen to be vital to this approach. </w:t>
      </w:r>
      <w:r w:rsidRPr="00043CDF">
        <w:rPr>
          <w:rFonts w:ascii="Arial" w:hAnsi="Arial" w:cs="Arial"/>
        </w:rPr>
        <w:t>A study by Hopkins (1989) found that one-time workshops for staff were ineffective for staff development and school development.</w:t>
      </w:r>
      <w:r w:rsidRPr="00043CDF">
        <w:rPr>
          <w:rFonts w:ascii="Arial" w:hAnsi="Arial" w:cs="Arial"/>
        </w:rPr>
        <w:t xml:space="preserve"> Training staff to be on site trainers of other staff and mentors could be a means of addressing this issue (Frost,2000). Again, however this has potential for cost to the curriculum. </w:t>
      </w:r>
    </w:p>
    <w:p w14:paraId="6C05D0E4" w14:textId="77777777" w:rsidR="00A94938" w:rsidRPr="00043CDF" w:rsidRDefault="00A94938" w:rsidP="00A94938">
      <w:pPr>
        <w:spacing w:line="360" w:lineRule="auto"/>
        <w:jc w:val="both"/>
        <w:rPr>
          <w:rFonts w:ascii="Arial" w:hAnsi="Arial" w:cs="Arial"/>
        </w:rPr>
      </w:pPr>
      <w:r w:rsidRPr="00043CDF">
        <w:rPr>
          <w:rFonts w:ascii="Arial" w:hAnsi="Arial" w:cs="Arial"/>
        </w:rPr>
        <w:t>Through conversations on Bridging 3, a member of staff involved with family/community engagement stated that the new approach of equity over equality allows the school to cater for individual needs instead of a blanket policy for all which could alienate some students and allow for those who need more help to receive it.</w:t>
      </w:r>
    </w:p>
    <w:p w14:paraId="362BA66D" w14:textId="77777777" w:rsidR="00A94938" w:rsidRPr="00043CDF" w:rsidRDefault="00A94938" w:rsidP="00A94938">
      <w:pPr>
        <w:spacing w:line="360" w:lineRule="auto"/>
        <w:jc w:val="both"/>
        <w:rPr>
          <w:rFonts w:ascii="Arial" w:hAnsi="Arial" w:cs="Arial"/>
        </w:rPr>
      </w:pPr>
      <w:r w:rsidRPr="00043CDF">
        <w:rPr>
          <w:rFonts w:ascii="Arial" w:hAnsi="Arial" w:cs="Arial"/>
        </w:rPr>
        <w:t>As it is a whole-school policy, this is relayed to staff, parents and other stakeholders. It is led by SLT who host professional learning (PL) sessions with staff, encompassing the actions set by the school. Research indicates that professional learning sessions are successful when they are integrated into daily practice and school culture, engage all staff, reinforce skills and support parental engagement (Goldberg et al, 2018).</w:t>
      </w:r>
    </w:p>
    <w:p w14:paraId="439C7725" w14:textId="77777777" w:rsidR="00A94938" w:rsidRPr="00043CDF" w:rsidRDefault="00A94938" w:rsidP="00A94938">
      <w:pPr>
        <w:spacing w:line="360" w:lineRule="auto"/>
        <w:jc w:val="both"/>
        <w:rPr>
          <w:rFonts w:ascii="Arial" w:hAnsi="Arial" w:cs="Arial"/>
        </w:rPr>
      </w:pPr>
      <w:r w:rsidRPr="00043CDF">
        <w:rPr>
          <w:rFonts w:ascii="Arial" w:hAnsi="Arial" w:cs="Arial"/>
        </w:rPr>
        <w:t xml:space="preserve">An issue with a whole-school approach and PL is that when some staff don’t follow the new policy it sends mixed signals to the children and takes the school back to having an inconsistent approach to behaviour management. As they have overhauled their old system, teachers may not feel confident in using different strategies or believe that they don’t work for their class. </w:t>
      </w:r>
      <w:proofErr w:type="spellStart"/>
      <w:r w:rsidRPr="00043CDF">
        <w:rPr>
          <w:rFonts w:ascii="Arial" w:hAnsi="Arial" w:cs="Arial"/>
        </w:rPr>
        <w:t>Roades</w:t>
      </w:r>
      <w:proofErr w:type="spellEnd"/>
      <w:r w:rsidRPr="00043CDF">
        <w:rPr>
          <w:rFonts w:ascii="Arial" w:hAnsi="Arial" w:cs="Arial"/>
        </w:rPr>
        <w:t xml:space="preserve"> and Long (2019) argue that schools should not make wholescale changes straightaway, they should allow staff to introduce the new approach, so students know what to expect whilst still using the old approach where appropriate, minimalizing this until the new approach is fully embedded into classroom culture.</w:t>
      </w:r>
    </w:p>
    <w:p w14:paraId="64938E39" w14:textId="77777777" w:rsidR="00A94938" w:rsidRPr="00043CDF" w:rsidRDefault="00A94938" w:rsidP="00A94938">
      <w:pPr>
        <w:spacing w:line="360" w:lineRule="auto"/>
        <w:jc w:val="both"/>
        <w:rPr>
          <w:rFonts w:ascii="Arial" w:hAnsi="Arial" w:cs="Arial"/>
        </w:rPr>
      </w:pPr>
    </w:p>
    <w:p w14:paraId="0BC3FB00" w14:textId="77777777" w:rsidR="00A94938" w:rsidRDefault="00A94938" w:rsidP="00A94938">
      <w:pPr>
        <w:spacing w:line="360" w:lineRule="auto"/>
        <w:jc w:val="both"/>
        <w:rPr>
          <w:rFonts w:ascii="Arial" w:hAnsi="Arial" w:cs="Arial"/>
          <w:b/>
          <w:bCs/>
          <w:i/>
          <w:iCs/>
        </w:rPr>
      </w:pPr>
    </w:p>
    <w:p w14:paraId="7880DDC1" w14:textId="77777777" w:rsidR="00A94938" w:rsidRPr="00043CDF" w:rsidRDefault="00A94938" w:rsidP="00A94938">
      <w:pPr>
        <w:spacing w:line="360" w:lineRule="auto"/>
        <w:jc w:val="both"/>
        <w:rPr>
          <w:rFonts w:ascii="Arial" w:hAnsi="Arial" w:cs="Arial"/>
          <w:b/>
          <w:bCs/>
          <w:i/>
          <w:iCs/>
        </w:rPr>
      </w:pPr>
    </w:p>
    <w:p w14:paraId="02C81C25" w14:textId="77777777" w:rsidR="00A94938" w:rsidRPr="00043CDF" w:rsidRDefault="00A94938" w:rsidP="00A94938">
      <w:pPr>
        <w:spacing w:line="360" w:lineRule="auto"/>
        <w:jc w:val="both"/>
        <w:rPr>
          <w:rFonts w:ascii="Arial" w:hAnsi="Arial" w:cs="Arial"/>
          <w:b/>
          <w:bCs/>
          <w:i/>
          <w:iCs/>
        </w:rPr>
      </w:pPr>
      <w:r w:rsidRPr="00043CDF">
        <w:rPr>
          <w:rFonts w:ascii="Arial" w:hAnsi="Arial" w:cs="Arial"/>
          <w:b/>
          <w:bCs/>
          <w:i/>
          <w:iCs/>
        </w:rPr>
        <w:t xml:space="preserve">Conclusion </w:t>
      </w:r>
    </w:p>
    <w:p w14:paraId="51EC61A0" w14:textId="77777777" w:rsidR="00A94938" w:rsidRPr="00043CDF" w:rsidRDefault="00A94938" w:rsidP="00A94938">
      <w:pPr>
        <w:spacing w:line="360" w:lineRule="auto"/>
        <w:jc w:val="both"/>
        <w:rPr>
          <w:rFonts w:ascii="Arial" w:hAnsi="Arial" w:cs="Arial"/>
        </w:rPr>
      </w:pPr>
      <w:r w:rsidRPr="00043CDF">
        <w:rPr>
          <w:rFonts w:ascii="Arial" w:hAnsi="Arial" w:cs="Arial"/>
        </w:rPr>
        <w:t xml:space="preserve">The school had a number of targets but the one that was most interesting was their relationship policy in relation to their changing school culture. Rather than investigate inconsistent approaches to implementing the Behaviour Management Policy the consensus agreed amongst stakeholders was to work together to change the culture of the school with a focus on developing and maintaining healthy relationships amongst stakeholders. It was important for the Researcher to understand the process adopted within this SDP and recognise the complexity of effecting cultural change whilst maintaining the engagement of a range of stakeholders. Concerns in relation to the impact of change undertaken within the proposed timescale and the need for stakeholders to have support with time to adapt to the changes being made. </w:t>
      </w:r>
      <w:r w:rsidRPr="00043CDF">
        <w:rPr>
          <w:rFonts w:ascii="Arial" w:hAnsi="Arial" w:cs="Arial"/>
        </w:rPr>
        <w:t>This is an interesting way to develop an SDP and my experience in the school allowed me to see the positive and negative effects of this approach.</w:t>
      </w:r>
      <w:r w:rsidRPr="00043CDF">
        <w:rPr>
          <w:rFonts w:ascii="Arial" w:hAnsi="Arial" w:cs="Arial"/>
        </w:rPr>
        <w:t xml:space="preserve"> In terms of my practice, I feel it’s important to be an active stakeholder during the process as being able to voice opinions will make me feel connected to the issues and am more likely to ensure students and parents feel connected with the school’s ideology. The plan is bold and has the potential be a pathfinder for other schools to emulate. </w:t>
      </w:r>
    </w:p>
    <w:p w14:paraId="746A1B14" w14:textId="77777777" w:rsidR="00A94938" w:rsidRPr="00043CDF" w:rsidRDefault="00A94938" w:rsidP="00A94938">
      <w:pPr>
        <w:rPr>
          <w:rFonts w:ascii="Arial" w:hAnsi="Arial" w:cs="Arial"/>
        </w:rPr>
      </w:pPr>
    </w:p>
    <w:p w14:paraId="259DCAF3" w14:textId="77777777" w:rsidR="00A94938" w:rsidRDefault="00A94938" w:rsidP="00A94938">
      <w:pPr>
        <w:rPr>
          <w:rFonts w:ascii="Arial" w:hAnsi="Arial" w:cs="Arial"/>
        </w:rPr>
      </w:pPr>
    </w:p>
    <w:p w14:paraId="317F8958" w14:textId="77777777" w:rsidR="00A94938" w:rsidRPr="00AA553D" w:rsidRDefault="00A94938" w:rsidP="00A94938">
      <w:pPr>
        <w:rPr>
          <w:rFonts w:ascii="Arial" w:hAnsi="Arial" w:cs="Arial"/>
        </w:rPr>
      </w:pPr>
    </w:p>
    <w:p w14:paraId="04C4D03C" w14:textId="77777777" w:rsidR="00A94938" w:rsidRDefault="00A94938" w:rsidP="00A94938">
      <w:pPr>
        <w:rPr>
          <w:rFonts w:ascii="Arial" w:hAnsi="Arial" w:cs="Arial"/>
        </w:rPr>
      </w:pPr>
    </w:p>
    <w:p w14:paraId="0D754A6B" w14:textId="77777777" w:rsidR="00A94938" w:rsidRDefault="00A94938" w:rsidP="00A94938">
      <w:pPr>
        <w:rPr>
          <w:rFonts w:ascii="Arial" w:hAnsi="Arial" w:cs="Arial"/>
        </w:rPr>
      </w:pPr>
    </w:p>
    <w:p w14:paraId="67B49C52" w14:textId="77777777" w:rsidR="00A94938" w:rsidRDefault="00A94938" w:rsidP="00A94938">
      <w:pPr>
        <w:rPr>
          <w:rFonts w:ascii="Arial" w:hAnsi="Arial" w:cs="Arial"/>
        </w:rPr>
      </w:pPr>
    </w:p>
    <w:p w14:paraId="16DDF180" w14:textId="77777777" w:rsidR="00A94938" w:rsidRDefault="00A94938" w:rsidP="00A94938">
      <w:pPr>
        <w:rPr>
          <w:rFonts w:ascii="Arial" w:hAnsi="Arial" w:cs="Arial"/>
        </w:rPr>
      </w:pPr>
    </w:p>
    <w:p w14:paraId="5B866AB4" w14:textId="77777777" w:rsidR="00A94938" w:rsidRDefault="00A94938" w:rsidP="00A94938">
      <w:pPr>
        <w:rPr>
          <w:rFonts w:ascii="Arial" w:hAnsi="Arial" w:cs="Arial"/>
        </w:rPr>
      </w:pPr>
    </w:p>
    <w:p w14:paraId="4EB865DD" w14:textId="77777777" w:rsidR="00A94938" w:rsidRDefault="00A94938" w:rsidP="00A94938">
      <w:pPr>
        <w:rPr>
          <w:rFonts w:ascii="Arial" w:hAnsi="Arial" w:cs="Arial"/>
        </w:rPr>
      </w:pPr>
    </w:p>
    <w:p w14:paraId="1328AD66" w14:textId="77777777" w:rsidR="00A94938" w:rsidRDefault="00A94938" w:rsidP="00A94938">
      <w:pPr>
        <w:rPr>
          <w:rFonts w:ascii="Arial" w:hAnsi="Arial" w:cs="Arial"/>
        </w:rPr>
      </w:pPr>
    </w:p>
    <w:p w14:paraId="1A90DAEE" w14:textId="77777777" w:rsidR="00A94938" w:rsidRDefault="00A94938" w:rsidP="00A94938">
      <w:pPr>
        <w:rPr>
          <w:rFonts w:ascii="Arial" w:hAnsi="Arial" w:cs="Arial"/>
        </w:rPr>
      </w:pPr>
    </w:p>
    <w:p w14:paraId="422B8AC4" w14:textId="77777777" w:rsidR="00A94938" w:rsidRDefault="00A94938" w:rsidP="00A94938">
      <w:pPr>
        <w:rPr>
          <w:rFonts w:ascii="Arial" w:hAnsi="Arial" w:cs="Arial"/>
        </w:rPr>
      </w:pPr>
    </w:p>
    <w:p w14:paraId="1B7764C9" w14:textId="7544AE15" w:rsidR="00A94938" w:rsidRDefault="00A94938" w:rsidP="00A94938">
      <w:pPr>
        <w:rPr>
          <w:rFonts w:ascii="Arial" w:hAnsi="Arial" w:cs="Arial"/>
        </w:rPr>
      </w:pPr>
    </w:p>
    <w:p w14:paraId="66D7468D" w14:textId="77777777" w:rsidR="00EE785A" w:rsidRDefault="00EE785A" w:rsidP="00A94938">
      <w:pPr>
        <w:rPr>
          <w:rFonts w:ascii="Arial" w:hAnsi="Arial" w:cs="Arial"/>
        </w:rPr>
      </w:pPr>
    </w:p>
    <w:p w14:paraId="4E6235DB" w14:textId="77777777" w:rsidR="00A94938" w:rsidRDefault="00A94938" w:rsidP="00A94938">
      <w:pPr>
        <w:rPr>
          <w:rFonts w:ascii="Arial" w:hAnsi="Arial" w:cs="Arial"/>
        </w:rPr>
      </w:pPr>
    </w:p>
    <w:p w14:paraId="28B8ED4C" w14:textId="63E35368" w:rsidR="00A94938" w:rsidRPr="00DA680D" w:rsidRDefault="00A94938" w:rsidP="00A94938">
      <w:pPr>
        <w:rPr>
          <w:rFonts w:ascii="Arial" w:hAnsi="Arial" w:cs="Arial"/>
          <w:b/>
          <w:bCs/>
          <w:u w:val="single"/>
        </w:rPr>
      </w:pPr>
      <w:r w:rsidRPr="00DA680D">
        <w:rPr>
          <w:rFonts w:ascii="Arial" w:hAnsi="Arial" w:cs="Arial"/>
          <w:b/>
          <w:bCs/>
          <w:u w:val="single"/>
        </w:rPr>
        <w:lastRenderedPageBreak/>
        <w:t>Reference</w:t>
      </w:r>
      <w:r w:rsidR="00DA680D" w:rsidRPr="00DA680D">
        <w:rPr>
          <w:rFonts w:ascii="Arial" w:hAnsi="Arial" w:cs="Arial"/>
          <w:b/>
          <w:bCs/>
          <w:u w:val="single"/>
        </w:rPr>
        <w:t>s</w:t>
      </w:r>
      <w:r w:rsidRPr="00DA680D">
        <w:rPr>
          <w:rFonts w:ascii="Arial" w:hAnsi="Arial" w:cs="Arial"/>
          <w:b/>
          <w:bCs/>
          <w:u w:val="single"/>
        </w:rPr>
        <w:t>:</w:t>
      </w:r>
    </w:p>
    <w:p w14:paraId="5974552C"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Altun</w:t>
      </w:r>
      <w:proofErr w:type="spellEnd"/>
      <w:r w:rsidRPr="00FE42C4">
        <w:rPr>
          <w:rFonts w:ascii="Arial" w:eastAsia="Times New Roman" w:hAnsi="Arial" w:cs="Arial"/>
          <w:color w:val="000000"/>
          <w:shd w:val="clear" w:color="auto" w:fill="FFFFFF"/>
          <w:lang w:eastAsia="en-GB"/>
        </w:rPr>
        <w:t>, T., 2011. INSET (In-Service E</w:t>
      </w:r>
      <w:bookmarkStart w:id="1" w:name="_GoBack"/>
      <w:bookmarkEnd w:id="1"/>
      <w:r w:rsidRPr="00FE42C4">
        <w:rPr>
          <w:rFonts w:ascii="Arial" w:eastAsia="Times New Roman" w:hAnsi="Arial" w:cs="Arial"/>
          <w:color w:val="000000"/>
          <w:shd w:val="clear" w:color="auto" w:fill="FFFFFF"/>
          <w:lang w:eastAsia="en-GB"/>
        </w:rPr>
        <w:t>ducation and Training) and Professional Development of Teachers: A Comparison of British and Turkish Cases. </w:t>
      </w:r>
      <w:r w:rsidRPr="00FE42C4">
        <w:rPr>
          <w:rFonts w:ascii="Arial" w:eastAsia="Times New Roman" w:hAnsi="Arial" w:cs="Arial"/>
          <w:i/>
          <w:iCs/>
          <w:color w:val="000000"/>
          <w:lang w:eastAsia="en-GB"/>
        </w:rPr>
        <w:t>US-China Education Review</w:t>
      </w:r>
      <w:r w:rsidRPr="00FE42C4">
        <w:rPr>
          <w:rFonts w:ascii="Arial" w:eastAsia="Times New Roman" w:hAnsi="Arial" w:cs="Arial"/>
          <w:color w:val="000000"/>
          <w:shd w:val="clear" w:color="auto" w:fill="FFFFFF"/>
          <w:lang w:eastAsia="en-GB"/>
        </w:rPr>
        <w:t>, 6.</w:t>
      </w:r>
    </w:p>
    <w:p w14:paraId="5EF46DA5"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Bachtler</w:t>
      </w:r>
      <w:proofErr w:type="spellEnd"/>
      <w:r w:rsidRPr="00FE42C4">
        <w:rPr>
          <w:rFonts w:ascii="Arial" w:eastAsia="Times New Roman" w:hAnsi="Arial" w:cs="Arial"/>
          <w:color w:val="000000"/>
          <w:shd w:val="clear" w:color="auto" w:fill="FFFFFF"/>
          <w:lang w:eastAsia="en-GB"/>
        </w:rPr>
        <w:t xml:space="preserve">, J. and </w:t>
      </w:r>
      <w:proofErr w:type="spellStart"/>
      <w:r w:rsidRPr="00FE42C4">
        <w:rPr>
          <w:rFonts w:ascii="Arial" w:eastAsia="Times New Roman" w:hAnsi="Arial" w:cs="Arial"/>
          <w:color w:val="000000"/>
          <w:shd w:val="clear" w:color="auto" w:fill="FFFFFF"/>
          <w:lang w:eastAsia="en-GB"/>
        </w:rPr>
        <w:t>Michie</w:t>
      </w:r>
      <w:proofErr w:type="spellEnd"/>
      <w:r w:rsidRPr="00FE42C4">
        <w:rPr>
          <w:rFonts w:ascii="Arial" w:eastAsia="Times New Roman" w:hAnsi="Arial" w:cs="Arial"/>
          <w:color w:val="000000"/>
          <w:shd w:val="clear" w:color="auto" w:fill="FFFFFF"/>
          <w:lang w:eastAsia="en-GB"/>
        </w:rPr>
        <w:t>, R., 1997. The Interim Evaluation of EU Regional Development Programmes: Experiences from Objective 2 Regions. </w:t>
      </w:r>
      <w:r w:rsidRPr="00FE42C4">
        <w:rPr>
          <w:rFonts w:ascii="Arial" w:eastAsia="Times New Roman" w:hAnsi="Arial" w:cs="Arial"/>
          <w:i/>
          <w:iCs/>
          <w:color w:val="000000"/>
          <w:lang w:eastAsia="en-GB"/>
        </w:rPr>
        <w:t>Regional Studies</w:t>
      </w:r>
      <w:r w:rsidRPr="00FE42C4">
        <w:rPr>
          <w:rFonts w:ascii="Arial" w:eastAsia="Times New Roman" w:hAnsi="Arial" w:cs="Arial"/>
          <w:color w:val="000000"/>
          <w:shd w:val="clear" w:color="auto" w:fill="FFFFFF"/>
          <w:lang w:eastAsia="en-GB"/>
        </w:rPr>
        <w:t>, 31(9), pp.849-858.</w:t>
      </w:r>
    </w:p>
    <w:p w14:paraId="621F4C06"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Bell, L., 2002. Strategic planning and school management: full of sound and fury, signifying nothing?. </w:t>
      </w:r>
      <w:r w:rsidRPr="00FE42C4">
        <w:rPr>
          <w:rFonts w:ascii="Arial" w:eastAsia="Times New Roman" w:hAnsi="Arial" w:cs="Arial"/>
          <w:i/>
          <w:iCs/>
          <w:color w:val="000000"/>
          <w:lang w:eastAsia="en-GB"/>
        </w:rPr>
        <w:t>Journal of Educational Administration</w:t>
      </w:r>
      <w:r w:rsidRPr="00FE42C4">
        <w:rPr>
          <w:rFonts w:ascii="Arial" w:eastAsia="Times New Roman" w:hAnsi="Arial" w:cs="Arial"/>
          <w:color w:val="000000"/>
          <w:shd w:val="clear" w:color="auto" w:fill="FFFFFF"/>
          <w:lang w:eastAsia="en-GB"/>
        </w:rPr>
        <w:t>, 40(5), pp.407-424.</w:t>
      </w:r>
    </w:p>
    <w:p w14:paraId="65B47066"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Bennet, T., 2017. Creating a Culture: How school leaders can optimise behaviour. </w:t>
      </w:r>
      <w:r w:rsidRPr="00FE42C4">
        <w:rPr>
          <w:rFonts w:ascii="Arial" w:eastAsia="Times New Roman" w:hAnsi="Arial" w:cs="Arial"/>
          <w:i/>
          <w:iCs/>
          <w:color w:val="000000"/>
          <w:lang w:eastAsia="en-GB"/>
        </w:rPr>
        <w:t>Independent review of behaviour in schools</w:t>
      </w:r>
      <w:r w:rsidRPr="00FE42C4">
        <w:rPr>
          <w:rFonts w:ascii="Arial" w:eastAsia="Times New Roman" w:hAnsi="Arial" w:cs="Arial"/>
          <w:color w:val="000000"/>
          <w:shd w:val="clear" w:color="auto" w:fill="FFFFFF"/>
          <w:lang w:eastAsia="en-GB"/>
        </w:rPr>
        <w:t>,.</w:t>
      </w:r>
    </w:p>
    <w:p w14:paraId="5648DA50" w14:textId="77777777" w:rsidR="00A94938" w:rsidRPr="00FE42C4" w:rsidRDefault="00A94938" w:rsidP="00A94938">
      <w:pPr>
        <w:pStyle w:val="NormalWeb"/>
        <w:spacing w:line="360" w:lineRule="auto"/>
        <w:jc w:val="both"/>
        <w:rPr>
          <w:rFonts w:ascii="Arial" w:hAnsi="Arial" w:cs="Arial"/>
        </w:rPr>
      </w:pPr>
      <w:proofErr w:type="spellStart"/>
      <w:r w:rsidRPr="00FE42C4">
        <w:rPr>
          <w:rFonts w:ascii="Arial" w:hAnsi="Arial" w:cs="Arial"/>
        </w:rPr>
        <w:t>Bezzina</w:t>
      </w:r>
      <w:proofErr w:type="spellEnd"/>
      <w:r w:rsidRPr="00FE42C4">
        <w:rPr>
          <w:rFonts w:ascii="Arial" w:hAnsi="Arial" w:cs="Arial"/>
        </w:rPr>
        <w:t xml:space="preserve">, C. (1999) </w:t>
      </w:r>
      <w:r w:rsidRPr="00FE42C4">
        <w:rPr>
          <w:rFonts w:ascii="Arial" w:hAnsi="Arial" w:cs="Arial"/>
          <w:i/>
          <w:iCs/>
        </w:rPr>
        <w:t>Opening Doors to School Improvement: an introductory handbook</w:t>
      </w:r>
      <w:r w:rsidRPr="00FE42C4">
        <w:rPr>
          <w:rFonts w:ascii="Arial" w:hAnsi="Arial" w:cs="Arial"/>
        </w:rPr>
        <w:t xml:space="preserve">. Malta: MUT Publications </w:t>
      </w:r>
    </w:p>
    <w:p w14:paraId="43EC000F" w14:textId="77777777" w:rsidR="00A94938" w:rsidRPr="00FE42C4" w:rsidRDefault="00A94938" w:rsidP="00A94938">
      <w:pPr>
        <w:pStyle w:val="NormalWeb"/>
        <w:spacing w:line="360" w:lineRule="auto"/>
        <w:jc w:val="both"/>
        <w:rPr>
          <w:rFonts w:ascii="Arial" w:hAnsi="Arial" w:cs="Arial"/>
        </w:rPr>
      </w:pPr>
      <w:r w:rsidRPr="00FE42C4">
        <w:rPr>
          <w:rFonts w:ascii="Arial" w:hAnsi="Arial" w:cs="Arial"/>
        </w:rPr>
        <w:t>Buchanan, PL., (2014) "Appreciative Inquiry: A Path to Change in Education". Electronic Theses, Projects, and Dissertations. 125.</w:t>
      </w:r>
    </w:p>
    <w:p w14:paraId="4FCB26DA" w14:textId="77777777" w:rsidR="00A94938" w:rsidRPr="00FE42C4" w:rsidRDefault="00A94938" w:rsidP="00A94938">
      <w:pPr>
        <w:spacing w:before="100" w:beforeAutospacing="1" w:after="24" w:line="360" w:lineRule="auto"/>
        <w:jc w:val="both"/>
        <w:rPr>
          <w:rFonts w:ascii="Arial" w:eastAsia="Times New Roman" w:hAnsi="Arial" w:cs="Arial"/>
          <w:lang w:eastAsia="en-GB"/>
        </w:rPr>
      </w:pPr>
      <w:proofErr w:type="spellStart"/>
      <w:r w:rsidRPr="00FE42C4">
        <w:rPr>
          <w:rFonts w:ascii="Arial" w:eastAsia="Times New Roman" w:hAnsi="Arial" w:cs="Arial"/>
          <w:sz w:val="24"/>
          <w:szCs w:val="24"/>
          <w:lang w:eastAsia="en-GB"/>
        </w:rPr>
        <w:t>Bushe</w:t>
      </w:r>
      <w:proofErr w:type="spellEnd"/>
      <w:r w:rsidRPr="00FE42C4">
        <w:rPr>
          <w:rFonts w:ascii="Arial" w:eastAsia="Times New Roman" w:hAnsi="Arial" w:cs="Arial"/>
          <w:sz w:val="24"/>
          <w:szCs w:val="24"/>
          <w:lang w:eastAsia="en-GB"/>
        </w:rPr>
        <w:t xml:space="preserve">, G R., (2012), "Appreciative Inquiry: Theory and critique", in </w:t>
      </w:r>
      <w:proofErr w:type="spellStart"/>
      <w:r w:rsidRPr="00FE42C4">
        <w:rPr>
          <w:rFonts w:ascii="Arial" w:eastAsia="Times New Roman" w:hAnsi="Arial" w:cs="Arial"/>
          <w:sz w:val="24"/>
          <w:szCs w:val="24"/>
          <w:lang w:eastAsia="en-GB"/>
        </w:rPr>
        <w:t>Boje</w:t>
      </w:r>
      <w:proofErr w:type="spellEnd"/>
      <w:r w:rsidRPr="00FE42C4">
        <w:rPr>
          <w:rFonts w:ascii="Arial" w:eastAsia="Times New Roman" w:hAnsi="Arial" w:cs="Arial"/>
          <w:sz w:val="24"/>
          <w:szCs w:val="24"/>
          <w:lang w:eastAsia="en-GB"/>
        </w:rPr>
        <w:t xml:space="preserve">, D.; Burnes, B.; </w:t>
      </w:r>
      <w:proofErr w:type="spellStart"/>
      <w:r w:rsidRPr="00FE42C4">
        <w:rPr>
          <w:rFonts w:ascii="Arial" w:eastAsia="Times New Roman" w:hAnsi="Arial" w:cs="Arial"/>
          <w:sz w:val="24"/>
          <w:szCs w:val="24"/>
          <w:lang w:eastAsia="en-GB"/>
        </w:rPr>
        <w:t>Hassard</w:t>
      </w:r>
      <w:proofErr w:type="spellEnd"/>
      <w:r w:rsidRPr="00FE42C4">
        <w:rPr>
          <w:rFonts w:ascii="Arial" w:eastAsia="Times New Roman" w:hAnsi="Arial" w:cs="Arial"/>
          <w:sz w:val="24"/>
          <w:szCs w:val="24"/>
          <w:lang w:eastAsia="en-GB"/>
        </w:rPr>
        <w:t>, J. (eds.), The Routledge Companion To Organizational Change, Oxford, UK: Routledge, p. 87–103</w:t>
      </w:r>
    </w:p>
    <w:p w14:paraId="3F9E4626"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Clarke, D., 2013. </w:t>
      </w:r>
      <w:r w:rsidRPr="00FE42C4">
        <w:rPr>
          <w:rFonts w:ascii="Arial" w:eastAsia="Times New Roman" w:hAnsi="Arial" w:cs="Arial"/>
          <w:i/>
          <w:iCs/>
          <w:color w:val="000000"/>
          <w:lang w:eastAsia="en-GB"/>
        </w:rPr>
        <w:t xml:space="preserve">Developing And Implementing A Whole-School </w:t>
      </w:r>
      <w:proofErr w:type="spellStart"/>
      <w:r w:rsidRPr="00FE42C4">
        <w:rPr>
          <w:rFonts w:ascii="Arial" w:eastAsia="Times New Roman" w:hAnsi="Arial" w:cs="Arial"/>
          <w:i/>
          <w:iCs/>
          <w:color w:val="000000"/>
          <w:lang w:eastAsia="en-GB"/>
        </w:rPr>
        <w:t>Behavior</w:t>
      </w:r>
      <w:proofErr w:type="spellEnd"/>
      <w:r w:rsidRPr="00FE42C4">
        <w:rPr>
          <w:rFonts w:ascii="Arial" w:eastAsia="Times New Roman" w:hAnsi="Arial" w:cs="Arial"/>
          <w:i/>
          <w:iCs/>
          <w:color w:val="000000"/>
          <w:lang w:eastAsia="en-GB"/>
        </w:rPr>
        <w:t xml:space="preserve"> Policy</w:t>
      </w:r>
      <w:r w:rsidRPr="00FE42C4">
        <w:rPr>
          <w:rFonts w:ascii="Arial" w:eastAsia="Times New Roman" w:hAnsi="Arial" w:cs="Arial"/>
          <w:color w:val="000000"/>
          <w:shd w:val="clear" w:color="auto" w:fill="FFFFFF"/>
          <w:lang w:eastAsia="en-GB"/>
        </w:rPr>
        <w:t>. David Fulton Publishers.</w:t>
      </w:r>
    </w:p>
    <w:p w14:paraId="35F5E830" w14:textId="77777777" w:rsidR="00A94938" w:rsidRPr="00FE42C4" w:rsidRDefault="00A94938" w:rsidP="00A94938">
      <w:pPr>
        <w:spacing w:line="360" w:lineRule="auto"/>
        <w:jc w:val="both"/>
        <w:rPr>
          <w:rFonts w:ascii="Arial" w:hAnsi="Arial" w:cs="Arial"/>
        </w:rPr>
      </w:pPr>
      <w:r w:rsidRPr="00FE42C4">
        <w:rPr>
          <w:rFonts w:ascii="Arial" w:hAnsi="Arial" w:cs="Arial"/>
        </w:rPr>
        <w:t>Crowley, J., 2013. USING A WHOLE SCHOOL RESTORATIVE APPROACH: A REALISTIC EVALUATION OF PRACTICE IN A CITY-BASED PRIMARY SCHOOL. Applied Educational and Child Psychology, 1.</w:t>
      </w:r>
    </w:p>
    <w:p w14:paraId="35D93EBF" w14:textId="77777777" w:rsidR="00A94938" w:rsidRPr="00FE42C4" w:rsidRDefault="00A94938" w:rsidP="00A94938">
      <w:pPr>
        <w:pStyle w:val="NormalWeb"/>
        <w:spacing w:line="360" w:lineRule="auto"/>
        <w:jc w:val="both"/>
        <w:rPr>
          <w:rFonts w:ascii="Arial" w:hAnsi="Arial" w:cs="Arial"/>
        </w:rPr>
      </w:pPr>
      <w:r w:rsidRPr="00FE42C4">
        <w:rPr>
          <w:rFonts w:ascii="Arial" w:hAnsi="Arial" w:cs="Arial"/>
        </w:rPr>
        <w:t xml:space="preserve">Dean, C., Dyson, A., </w:t>
      </w:r>
      <w:proofErr w:type="spellStart"/>
      <w:r w:rsidRPr="00FE42C4">
        <w:rPr>
          <w:rFonts w:ascii="Arial" w:hAnsi="Arial" w:cs="Arial"/>
        </w:rPr>
        <w:t>Gallannaugh</w:t>
      </w:r>
      <w:proofErr w:type="spellEnd"/>
      <w:r w:rsidRPr="00FE42C4">
        <w:rPr>
          <w:rFonts w:ascii="Arial" w:hAnsi="Arial" w:cs="Arial"/>
        </w:rPr>
        <w:t xml:space="preserve">, F., Howes, A., &amp; </w:t>
      </w:r>
      <w:proofErr w:type="spellStart"/>
      <w:r w:rsidRPr="00FE42C4">
        <w:rPr>
          <w:rFonts w:ascii="Arial" w:hAnsi="Arial" w:cs="Arial"/>
        </w:rPr>
        <w:t>Raffo</w:t>
      </w:r>
      <w:proofErr w:type="spellEnd"/>
      <w:r w:rsidRPr="00FE42C4">
        <w:rPr>
          <w:rFonts w:ascii="Arial" w:hAnsi="Arial" w:cs="Arial"/>
        </w:rPr>
        <w:t xml:space="preserve">, C. (2007). </w:t>
      </w:r>
      <w:r w:rsidRPr="00FE42C4">
        <w:rPr>
          <w:rFonts w:ascii="Arial" w:hAnsi="Arial" w:cs="Arial"/>
          <w:i/>
          <w:iCs/>
        </w:rPr>
        <w:t>Schools, Governors and Disadvantage</w:t>
      </w:r>
      <w:r w:rsidRPr="00FE42C4">
        <w:rPr>
          <w:rFonts w:ascii="Arial" w:hAnsi="Arial" w:cs="Arial"/>
        </w:rPr>
        <w:t xml:space="preserve">. York: Joseph Rowntree Foundation. </w:t>
      </w:r>
    </w:p>
    <w:p w14:paraId="6A48FFE6"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Dera.ioe.ac.uk. 2007. [online] Available at: &lt;https://dera.ioe.ac.uk/11221/7/an-evaluation-of-school-development-planning_Redacted.pdf&gt; [Accessed 25 March 2020].</w:t>
      </w:r>
    </w:p>
    <w:p w14:paraId="0D8E0495" w14:textId="77777777" w:rsidR="00A94938" w:rsidRPr="00FE42C4" w:rsidRDefault="00A94938" w:rsidP="00A94938">
      <w:pPr>
        <w:spacing w:line="360" w:lineRule="auto"/>
        <w:jc w:val="both"/>
        <w:rPr>
          <w:rFonts w:ascii="Arial" w:eastAsia="Times New Roman" w:hAnsi="Arial" w:cs="Arial"/>
          <w:lang w:eastAsia="en-GB"/>
        </w:rPr>
      </w:pPr>
    </w:p>
    <w:p w14:paraId="1C527C6E"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Deslauriers</w:t>
      </w:r>
      <w:proofErr w:type="spellEnd"/>
      <w:r w:rsidRPr="00FE42C4">
        <w:rPr>
          <w:rFonts w:ascii="Arial" w:eastAsia="Times New Roman" w:hAnsi="Arial" w:cs="Arial"/>
          <w:color w:val="000000"/>
          <w:shd w:val="clear" w:color="auto" w:fill="FFFFFF"/>
          <w:lang w:eastAsia="en-GB"/>
        </w:rPr>
        <w:t>, L., McCarty, L., Miller, K., Callaghan, K. and Kestin, G., 2019. Measuring actual learning versus feeling of learning in response to being actively engaged in the classroom. </w:t>
      </w:r>
      <w:r w:rsidRPr="00FE42C4">
        <w:rPr>
          <w:rFonts w:ascii="Arial" w:eastAsia="Times New Roman" w:hAnsi="Arial" w:cs="Arial"/>
          <w:i/>
          <w:iCs/>
          <w:color w:val="000000"/>
          <w:lang w:eastAsia="en-GB"/>
        </w:rPr>
        <w:t>Proceedings of the National Academy of Sciences</w:t>
      </w:r>
      <w:r w:rsidRPr="00FE42C4">
        <w:rPr>
          <w:rFonts w:ascii="Arial" w:eastAsia="Times New Roman" w:hAnsi="Arial" w:cs="Arial"/>
          <w:color w:val="000000"/>
          <w:shd w:val="clear" w:color="auto" w:fill="FFFFFF"/>
          <w:lang w:eastAsia="en-GB"/>
        </w:rPr>
        <w:t>, 116(39), pp.19251-19257.</w:t>
      </w:r>
    </w:p>
    <w:p w14:paraId="237C598F"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lastRenderedPageBreak/>
        <w:t>Escobar, I., 2019. School improvement plans, a tool to improve the quality of education. </w:t>
      </w:r>
      <w:r w:rsidRPr="00FE42C4">
        <w:rPr>
          <w:rFonts w:ascii="Arial" w:eastAsia="Times New Roman" w:hAnsi="Arial" w:cs="Arial"/>
          <w:i/>
          <w:iCs/>
          <w:color w:val="000000"/>
          <w:lang w:eastAsia="en-GB"/>
        </w:rPr>
        <w:t>New Trends and Issues Proceedings on Humanities and Social Sciences</w:t>
      </w:r>
      <w:r w:rsidRPr="00FE42C4">
        <w:rPr>
          <w:rFonts w:ascii="Arial" w:eastAsia="Times New Roman" w:hAnsi="Arial" w:cs="Arial"/>
          <w:color w:val="000000"/>
          <w:shd w:val="clear" w:color="auto" w:fill="FFFFFF"/>
          <w:lang w:eastAsia="en-GB"/>
        </w:rPr>
        <w:t>, 6(1), pp.440-450.</w:t>
      </w:r>
    </w:p>
    <w:p w14:paraId="7484955E"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Estyn.gov.wales</w:t>
      </w:r>
      <w:proofErr w:type="spellEnd"/>
      <w:r w:rsidRPr="00FE42C4">
        <w:rPr>
          <w:rFonts w:ascii="Arial" w:eastAsia="Times New Roman" w:hAnsi="Arial" w:cs="Arial"/>
          <w:color w:val="000000"/>
          <w:shd w:val="clear" w:color="auto" w:fill="FFFFFF"/>
          <w:lang w:eastAsia="en-GB"/>
        </w:rPr>
        <w:t>. 2017. </w:t>
      </w:r>
      <w:r w:rsidRPr="00FE42C4">
        <w:rPr>
          <w:rFonts w:ascii="Arial" w:eastAsia="Times New Roman" w:hAnsi="Arial" w:cs="Arial"/>
          <w:i/>
          <w:iCs/>
          <w:color w:val="000000"/>
          <w:lang w:eastAsia="en-GB"/>
        </w:rPr>
        <w:t>(SCHOOL NAME REDACTED, 2017 REPORT)</w:t>
      </w:r>
      <w:r w:rsidRPr="00FE42C4">
        <w:rPr>
          <w:rFonts w:ascii="Arial" w:eastAsia="Times New Roman" w:hAnsi="Arial" w:cs="Arial"/>
          <w:color w:val="000000"/>
          <w:shd w:val="clear" w:color="auto" w:fill="FFFFFF"/>
          <w:lang w:eastAsia="en-GB"/>
        </w:rPr>
        <w:t>. [online] Available at: &lt;https://www.estyn.gov.wales/sites/www.estyn.gov.wales/files/documents/</w:t>
      </w:r>
      <w:r w:rsidRPr="00FE42C4">
        <w:rPr>
          <w:rFonts w:ascii="Arial" w:eastAsia="Times New Roman" w:hAnsi="Arial" w:cs="Arial"/>
          <w:color w:val="FFFFFF" w:themeColor="background1"/>
          <w:shd w:val="clear" w:color="auto" w:fill="FFFFFF"/>
          <w:lang w:eastAsia="en-GB"/>
        </w:rPr>
        <w:t>Cadoxton</w:t>
      </w:r>
      <w:r w:rsidRPr="00FE42C4">
        <w:rPr>
          <w:rFonts w:ascii="Arial" w:eastAsia="Times New Roman" w:hAnsi="Arial" w:cs="Arial"/>
          <w:color w:val="000000"/>
          <w:shd w:val="clear" w:color="auto" w:fill="FFFFFF"/>
          <w:lang w:eastAsia="en-GB"/>
        </w:rPr>
        <w:t>%20Community%20Primary.pdf&gt; [Accessed 12 March 2020].</w:t>
      </w:r>
    </w:p>
    <w:p w14:paraId="1D632FDC" w14:textId="77777777" w:rsidR="00A94938" w:rsidRPr="00FE42C4" w:rsidRDefault="00A94938" w:rsidP="00A94938">
      <w:pPr>
        <w:spacing w:line="360" w:lineRule="auto"/>
        <w:jc w:val="both"/>
        <w:rPr>
          <w:rFonts w:ascii="Arial" w:eastAsia="Times New Roman" w:hAnsi="Arial" w:cs="Arial"/>
          <w:lang w:eastAsia="en-GB"/>
        </w:rPr>
      </w:pPr>
      <w:r w:rsidRPr="00FE42C4">
        <w:rPr>
          <w:rFonts w:ascii="Arial" w:eastAsia="Times New Roman" w:hAnsi="Arial" w:cs="Arial"/>
          <w:color w:val="000000"/>
          <w:shd w:val="clear" w:color="auto" w:fill="FFFFFF"/>
          <w:lang w:eastAsia="en-GB"/>
        </w:rPr>
        <w:t>Frost, D., 2000. </w:t>
      </w:r>
      <w:r w:rsidRPr="00FE42C4">
        <w:rPr>
          <w:rFonts w:ascii="Arial" w:eastAsia="Times New Roman" w:hAnsi="Arial" w:cs="Arial"/>
          <w:i/>
          <w:iCs/>
          <w:color w:val="000000"/>
          <w:lang w:eastAsia="en-GB"/>
        </w:rPr>
        <w:t>Teacher-Led School Improvement</w:t>
      </w:r>
      <w:r w:rsidRPr="00FE42C4">
        <w:rPr>
          <w:rFonts w:ascii="Arial" w:eastAsia="Times New Roman" w:hAnsi="Arial" w:cs="Arial"/>
          <w:color w:val="000000"/>
          <w:shd w:val="clear" w:color="auto" w:fill="FFFFFF"/>
          <w:lang w:eastAsia="en-GB"/>
        </w:rPr>
        <w:t>. London: Routledge/Falmer.</w:t>
      </w:r>
    </w:p>
    <w:p w14:paraId="012FD661"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 xml:space="preserve">Goldberg, J., </w:t>
      </w:r>
      <w:proofErr w:type="spellStart"/>
      <w:r w:rsidRPr="00FE42C4">
        <w:rPr>
          <w:rFonts w:ascii="Arial" w:eastAsia="Times New Roman" w:hAnsi="Arial" w:cs="Arial"/>
          <w:color w:val="000000"/>
          <w:shd w:val="clear" w:color="auto" w:fill="FFFFFF"/>
          <w:lang w:eastAsia="en-GB"/>
        </w:rPr>
        <w:t>Sklad</w:t>
      </w:r>
      <w:proofErr w:type="spellEnd"/>
      <w:r w:rsidRPr="00FE42C4">
        <w:rPr>
          <w:rFonts w:ascii="Arial" w:eastAsia="Times New Roman" w:hAnsi="Arial" w:cs="Arial"/>
          <w:color w:val="000000"/>
          <w:shd w:val="clear" w:color="auto" w:fill="FFFFFF"/>
          <w:lang w:eastAsia="en-GB"/>
        </w:rPr>
        <w:t xml:space="preserve">, M., </w:t>
      </w:r>
      <w:proofErr w:type="spellStart"/>
      <w:r w:rsidRPr="00FE42C4">
        <w:rPr>
          <w:rFonts w:ascii="Arial" w:eastAsia="Times New Roman" w:hAnsi="Arial" w:cs="Arial"/>
          <w:color w:val="000000"/>
          <w:shd w:val="clear" w:color="auto" w:fill="FFFFFF"/>
          <w:lang w:eastAsia="en-GB"/>
        </w:rPr>
        <w:t>Elfrink</w:t>
      </w:r>
      <w:proofErr w:type="spellEnd"/>
      <w:r w:rsidRPr="00FE42C4">
        <w:rPr>
          <w:rFonts w:ascii="Arial" w:eastAsia="Times New Roman" w:hAnsi="Arial" w:cs="Arial"/>
          <w:color w:val="000000"/>
          <w:shd w:val="clear" w:color="auto" w:fill="FFFFFF"/>
          <w:lang w:eastAsia="en-GB"/>
        </w:rPr>
        <w:t xml:space="preserve">, T., </w:t>
      </w:r>
      <w:proofErr w:type="spellStart"/>
      <w:r w:rsidRPr="00FE42C4">
        <w:rPr>
          <w:rFonts w:ascii="Arial" w:eastAsia="Times New Roman" w:hAnsi="Arial" w:cs="Arial"/>
          <w:color w:val="000000"/>
          <w:shd w:val="clear" w:color="auto" w:fill="FFFFFF"/>
          <w:lang w:eastAsia="en-GB"/>
        </w:rPr>
        <w:t>Schreurs</w:t>
      </w:r>
      <w:proofErr w:type="spellEnd"/>
      <w:r w:rsidRPr="00FE42C4">
        <w:rPr>
          <w:rFonts w:ascii="Arial" w:eastAsia="Times New Roman" w:hAnsi="Arial" w:cs="Arial"/>
          <w:color w:val="000000"/>
          <w:shd w:val="clear" w:color="auto" w:fill="FFFFFF"/>
          <w:lang w:eastAsia="en-GB"/>
        </w:rPr>
        <w:t xml:space="preserve">, K., </w:t>
      </w:r>
      <w:proofErr w:type="spellStart"/>
      <w:r w:rsidRPr="00FE42C4">
        <w:rPr>
          <w:rFonts w:ascii="Arial" w:eastAsia="Times New Roman" w:hAnsi="Arial" w:cs="Arial"/>
          <w:color w:val="000000"/>
          <w:shd w:val="clear" w:color="auto" w:fill="FFFFFF"/>
          <w:lang w:eastAsia="en-GB"/>
        </w:rPr>
        <w:t>Bohlmeijer</w:t>
      </w:r>
      <w:proofErr w:type="spellEnd"/>
      <w:r w:rsidRPr="00FE42C4">
        <w:rPr>
          <w:rFonts w:ascii="Arial" w:eastAsia="Times New Roman" w:hAnsi="Arial" w:cs="Arial"/>
          <w:color w:val="000000"/>
          <w:shd w:val="clear" w:color="auto" w:fill="FFFFFF"/>
          <w:lang w:eastAsia="en-GB"/>
        </w:rPr>
        <w:t xml:space="preserve">, E. and Clarke, A., 2018. </w:t>
      </w:r>
    </w:p>
    <w:p w14:paraId="233FF758"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Effectiveness of interventions adopting a whole school approach to enhancing social and emotional development: a meta-analysis. </w:t>
      </w:r>
      <w:r w:rsidRPr="00FE42C4">
        <w:rPr>
          <w:rFonts w:ascii="Arial" w:eastAsia="Times New Roman" w:hAnsi="Arial" w:cs="Arial"/>
          <w:i/>
          <w:iCs/>
          <w:color w:val="000000"/>
          <w:lang w:eastAsia="en-GB"/>
        </w:rPr>
        <w:t>European Journal of Psychology of Education</w:t>
      </w:r>
      <w:r w:rsidRPr="00FE42C4">
        <w:rPr>
          <w:rFonts w:ascii="Arial" w:eastAsia="Times New Roman" w:hAnsi="Arial" w:cs="Arial"/>
          <w:color w:val="000000"/>
          <w:shd w:val="clear" w:color="auto" w:fill="FFFFFF"/>
          <w:lang w:eastAsia="en-GB"/>
        </w:rPr>
        <w:t>, 34(4), pp.755-782.</w:t>
      </w:r>
    </w:p>
    <w:p w14:paraId="6800B5F9"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Gov.wales</w:t>
      </w:r>
      <w:proofErr w:type="spellEnd"/>
      <w:r w:rsidRPr="00FE42C4">
        <w:rPr>
          <w:rFonts w:ascii="Arial" w:eastAsia="Times New Roman" w:hAnsi="Arial" w:cs="Arial"/>
          <w:color w:val="000000"/>
          <w:shd w:val="clear" w:color="auto" w:fill="FFFFFF"/>
          <w:lang w:eastAsia="en-GB"/>
        </w:rPr>
        <w:t>. 2014. [online] Available at: &lt;https://gov.wales/sites/default/files/publications/2018-03/school-development-plans.pdf&gt; [Accessed 12 March 2020].</w:t>
      </w:r>
    </w:p>
    <w:p w14:paraId="7E51EFFA"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Hall, H., 2020. </w:t>
      </w:r>
      <w:r w:rsidRPr="00FE42C4">
        <w:rPr>
          <w:rFonts w:ascii="Arial" w:eastAsia="Times New Roman" w:hAnsi="Arial" w:cs="Arial"/>
          <w:i/>
          <w:iCs/>
          <w:color w:val="000000"/>
          <w:lang w:eastAsia="en-GB"/>
        </w:rPr>
        <w:t>Four Stages Of Strategic Planning</w:t>
      </w:r>
      <w:r w:rsidRPr="00FE42C4">
        <w:rPr>
          <w:rFonts w:ascii="Arial" w:eastAsia="Times New Roman" w:hAnsi="Arial" w:cs="Arial"/>
          <w:color w:val="000000"/>
          <w:shd w:val="clear" w:color="auto" w:fill="FFFFFF"/>
          <w:lang w:eastAsia="en-GB"/>
        </w:rPr>
        <w:t>. [online] Muskie.usm.maine.edu. Available at: &lt;http://muskie.usm.maine.edu/helpkids/pubstext/Four%20Stages%20Strategic%20Planning.pdf&gt; [Accessed 31 March 2020].</w:t>
      </w:r>
    </w:p>
    <w:p w14:paraId="28703C2A" w14:textId="77777777" w:rsidR="00A94938" w:rsidRPr="00FE42C4" w:rsidRDefault="00A94938" w:rsidP="00A94938">
      <w:pPr>
        <w:spacing w:line="360" w:lineRule="auto"/>
        <w:jc w:val="both"/>
        <w:rPr>
          <w:rFonts w:ascii="Arial" w:eastAsia="Times New Roman" w:hAnsi="Arial" w:cs="Arial"/>
          <w:lang w:eastAsia="en-GB"/>
        </w:rPr>
      </w:pPr>
      <w:r w:rsidRPr="00FE42C4">
        <w:rPr>
          <w:rFonts w:ascii="Arial" w:eastAsia="Times New Roman" w:hAnsi="Arial" w:cs="Arial"/>
          <w:color w:val="000000"/>
          <w:shd w:val="clear" w:color="auto" w:fill="FFFFFF"/>
          <w:lang w:eastAsia="en-GB"/>
        </w:rPr>
        <w:t>Hargreaves, D. and Hopkins, D., 2005. </w:t>
      </w:r>
      <w:r w:rsidRPr="00FE42C4">
        <w:rPr>
          <w:rFonts w:ascii="Arial" w:eastAsia="Times New Roman" w:hAnsi="Arial" w:cs="Arial"/>
          <w:i/>
          <w:iCs/>
          <w:color w:val="000000"/>
          <w:lang w:eastAsia="en-GB"/>
        </w:rPr>
        <w:t>The Empowered School</w:t>
      </w:r>
      <w:r w:rsidRPr="00FE42C4">
        <w:rPr>
          <w:rFonts w:ascii="Arial" w:eastAsia="Times New Roman" w:hAnsi="Arial" w:cs="Arial"/>
          <w:color w:val="000000"/>
          <w:shd w:val="clear" w:color="auto" w:fill="FFFFFF"/>
          <w:lang w:eastAsia="en-GB"/>
        </w:rPr>
        <w:t>. London: Continuum.</w:t>
      </w:r>
    </w:p>
    <w:p w14:paraId="74C0D1EC" w14:textId="77777777" w:rsidR="00A94938" w:rsidRPr="00FE42C4" w:rsidRDefault="00A94938" w:rsidP="00A94938">
      <w:pPr>
        <w:pStyle w:val="NormalWeb"/>
        <w:spacing w:line="360" w:lineRule="auto"/>
        <w:jc w:val="both"/>
        <w:rPr>
          <w:rFonts w:ascii="Arial" w:hAnsi="Arial" w:cs="Arial"/>
        </w:rPr>
      </w:pPr>
      <w:r w:rsidRPr="00FE42C4">
        <w:rPr>
          <w:rFonts w:ascii="Arial" w:hAnsi="Arial" w:cs="Arial"/>
        </w:rPr>
        <w:t>Hopkins, D. (1989) Identifying INSET Needs: a school improvement perspective, in McBride, R.(Ed.) The In-service Training of Teachers; some issues and perspectives. London: Falmer.</w:t>
      </w:r>
    </w:p>
    <w:p w14:paraId="2442538E" w14:textId="77777777" w:rsidR="00A94938" w:rsidRPr="00FE42C4" w:rsidRDefault="00A94938" w:rsidP="00A94938">
      <w:pPr>
        <w:spacing w:line="360" w:lineRule="auto"/>
        <w:jc w:val="both"/>
        <w:rPr>
          <w:rFonts w:ascii="Arial" w:eastAsia="Times New Roman" w:hAnsi="Arial" w:cs="Arial"/>
          <w:lang w:eastAsia="en-GB"/>
        </w:rPr>
      </w:pPr>
      <w:r w:rsidRPr="00FE42C4">
        <w:rPr>
          <w:rFonts w:ascii="Arial" w:eastAsia="Times New Roman" w:hAnsi="Arial" w:cs="Arial"/>
          <w:color w:val="000000"/>
          <w:shd w:val="clear" w:color="auto" w:fill="FFFFFF"/>
          <w:lang w:eastAsia="en-GB"/>
        </w:rPr>
        <w:t>Hopkins, D., 2003. </w:t>
      </w:r>
      <w:r w:rsidRPr="00FE42C4">
        <w:rPr>
          <w:rFonts w:ascii="Arial" w:eastAsia="Times New Roman" w:hAnsi="Arial" w:cs="Arial"/>
          <w:i/>
          <w:iCs/>
          <w:color w:val="000000"/>
          <w:lang w:eastAsia="en-GB"/>
        </w:rPr>
        <w:t>School Improvement For Real</w:t>
      </w:r>
      <w:r w:rsidRPr="00FE42C4">
        <w:rPr>
          <w:rFonts w:ascii="Arial" w:eastAsia="Times New Roman" w:hAnsi="Arial" w:cs="Arial"/>
          <w:color w:val="000000"/>
          <w:shd w:val="clear" w:color="auto" w:fill="FFFFFF"/>
          <w:lang w:eastAsia="en-GB"/>
        </w:rPr>
        <w:t>. London: Routledge.</w:t>
      </w:r>
    </w:p>
    <w:p w14:paraId="1F8C3C24"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Kirkpatrick, D. and Kirkpatrick, J., 2010. </w:t>
      </w:r>
      <w:r w:rsidRPr="00FE42C4">
        <w:rPr>
          <w:rFonts w:ascii="Arial" w:eastAsia="Times New Roman" w:hAnsi="Arial" w:cs="Arial"/>
          <w:i/>
          <w:iCs/>
          <w:color w:val="000000"/>
          <w:lang w:eastAsia="en-GB"/>
        </w:rPr>
        <w:t>Evaluating Training Programs</w:t>
      </w:r>
      <w:r w:rsidRPr="00FE42C4">
        <w:rPr>
          <w:rFonts w:ascii="Arial" w:eastAsia="Times New Roman" w:hAnsi="Arial" w:cs="Arial"/>
          <w:color w:val="000000"/>
          <w:shd w:val="clear" w:color="auto" w:fill="FFFFFF"/>
          <w:lang w:eastAsia="en-GB"/>
        </w:rPr>
        <w:t>. [Sydney, NSW, Australia]: ReadHowYouWant.com.</w:t>
      </w:r>
    </w:p>
    <w:p w14:paraId="61EBE47A"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MacGilchrist</w:t>
      </w:r>
      <w:proofErr w:type="spellEnd"/>
      <w:r w:rsidRPr="00FE42C4">
        <w:rPr>
          <w:rFonts w:ascii="Arial" w:eastAsia="Times New Roman" w:hAnsi="Arial" w:cs="Arial"/>
          <w:color w:val="000000"/>
          <w:shd w:val="clear" w:color="auto" w:fill="FFFFFF"/>
          <w:lang w:eastAsia="en-GB"/>
        </w:rPr>
        <w:t>, B. and Mortimore, P., 2006. The Impact of School Development Plans in Primary Schools</w:t>
      </w:r>
      <w:r w:rsidRPr="00FE42C4">
        <w:rPr>
          <w:rFonts w:ascii="Cambria Math" w:eastAsia="Times New Roman" w:hAnsi="Cambria Math" w:cs="Cambria Math"/>
          <w:color w:val="000000"/>
          <w:shd w:val="clear" w:color="auto" w:fill="FFFFFF"/>
          <w:lang w:eastAsia="en-GB"/>
        </w:rPr>
        <w:t>∗</w:t>
      </w:r>
      <w:r w:rsidRPr="00FE42C4">
        <w:rPr>
          <w:rFonts w:ascii="Arial" w:eastAsia="Times New Roman" w:hAnsi="Arial" w:cs="Arial"/>
          <w:color w:val="000000"/>
          <w:shd w:val="clear" w:color="auto" w:fill="FFFFFF"/>
          <w:lang w:eastAsia="en-GB"/>
        </w:rPr>
        <w:t>. </w:t>
      </w:r>
      <w:r w:rsidRPr="00FE42C4">
        <w:rPr>
          <w:rFonts w:ascii="Arial" w:eastAsia="Times New Roman" w:hAnsi="Arial" w:cs="Arial"/>
          <w:i/>
          <w:iCs/>
          <w:color w:val="000000"/>
          <w:lang w:eastAsia="en-GB"/>
        </w:rPr>
        <w:t>School Effectiveness and School Improvement</w:t>
      </w:r>
      <w:r w:rsidRPr="00FE42C4">
        <w:rPr>
          <w:rFonts w:ascii="Arial" w:eastAsia="Times New Roman" w:hAnsi="Arial" w:cs="Arial"/>
          <w:color w:val="000000"/>
          <w:shd w:val="clear" w:color="auto" w:fill="FFFFFF"/>
          <w:lang w:eastAsia="en-GB"/>
        </w:rPr>
        <w:t>, 8(2), pp.198-218.</w:t>
      </w:r>
    </w:p>
    <w:p w14:paraId="31A90D63"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 xml:space="preserve">Metzler, M., Merrick, M., </w:t>
      </w:r>
      <w:proofErr w:type="spellStart"/>
      <w:r w:rsidRPr="00FE42C4">
        <w:rPr>
          <w:rFonts w:ascii="Arial" w:eastAsia="Times New Roman" w:hAnsi="Arial" w:cs="Arial"/>
          <w:color w:val="000000"/>
          <w:shd w:val="clear" w:color="auto" w:fill="FFFFFF"/>
          <w:lang w:eastAsia="en-GB"/>
        </w:rPr>
        <w:t>Klevens</w:t>
      </w:r>
      <w:proofErr w:type="spellEnd"/>
      <w:r w:rsidRPr="00FE42C4">
        <w:rPr>
          <w:rFonts w:ascii="Arial" w:eastAsia="Times New Roman" w:hAnsi="Arial" w:cs="Arial"/>
          <w:color w:val="000000"/>
          <w:shd w:val="clear" w:color="auto" w:fill="FFFFFF"/>
          <w:lang w:eastAsia="en-GB"/>
        </w:rPr>
        <w:t>, J., Ports, K. and Ford, D., 2017. Adverse childhood experiences and life opportunities: Shifting the narrative. </w:t>
      </w:r>
      <w:r w:rsidRPr="00FE42C4">
        <w:rPr>
          <w:rFonts w:ascii="Arial" w:eastAsia="Times New Roman" w:hAnsi="Arial" w:cs="Arial"/>
          <w:i/>
          <w:iCs/>
          <w:color w:val="000000"/>
          <w:lang w:eastAsia="en-GB"/>
        </w:rPr>
        <w:t>Children and Youth Services Review</w:t>
      </w:r>
      <w:r w:rsidRPr="00FE42C4">
        <w:rPr>
          <w:rFonts w:ascii="Arial" w:eastAsia="Times New Roman" w:hAnsi="Arial" w:cs="Arial"/>
          <w:color w:val="000000"/>
          <w:shd w:val="clear" w:color="auto" w:fill="FFFFFF"/>
          <w:lang w:eastAsia="en-GB"/>
        </w:rPr>
        <w:t>, 72, pp.141-149.</w:t>
      </w:r>
    </w:p>
    <w:p w14:paraId="3D736C7A"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lastRenderedPageBreak/>
        <w:t>Newman, E., 2015. </w:t>
      </w:r>
      <w:r w:rsidRPr="00FE42C4">
        <w:rPr>
          <w:rFonts w:ascii="Arial" w:eastAsia="Times New Roman" w:hAnsi="Arial" w:cs="Arial"/>
          <w:i/>
          <w:iCs/>
          <w:color w:val="000000"/>
          <w:lang w:eastAsia="en-GB"/>
        </w:rPr>
        <w:t xml:space="preserve">Ill Effects Of Too Many Meetings - </w:t>
      </w:r>
      <w:proofErr w:type="spellStart"/>
      <w:r w:rsidRPr="00FE42C4">
        <w:rPr>
          <w:rFonts w:ascii="Arial" w:eastAsia="Times New Roman" w:hAnsi="Arial" w:cs="Arial"/>
          <w:i/>
          <w:iCs/>
          <w:color w:val="000000"/>
          <w:lang w:eastAsia="en-GB"/>
        </w:rPr>
        <w:t>Yonyx</w:t>
      </w:r>
      <w:proofErr w:type="spellEnd"/>
      <w:r w:rsidRPr="00FE42C4">
        <w:rPr>
          <w:rFonts w:ascii="Arial" w:eastAsia="Times New Roman" w:hAnsi="Arial" w:cs="Arial"/>
          <w:color w:val="000000"/>
          <w:shd w:val="clear" w:color="auto" w:fill="FFFFFF"/>
          <w:lang w:eastAsia="en-GB"/>
        </w:rPr>
        <w:t xml:space="preserve">. [online] </w:t>
      </w:r>
      <w:proofErr w:type="spellStart"/>
      <w:r w:rsidRPr="00FE42C4">
        <w:rPr>
          <w:rFonts w:ascii="Arial" w:eastAsia="Times New Roman" w:hAnsi="Arial" w:cs="Arial"/>
          <w:color w:val="000000"/>
          <w:shd w:val="clear" w:color="auto" w:fill="FFFFFF"/>
          <w:lang w:eastAsia="en-GB"/>
        </w:rPr>
        <w:t>Yonyx</w:t>
      </w:r>
      <w:proofErr w:type="spellEnd"/>
      <w:r w:rsidRPr="00FE42C4">
        <w:rPr>
          <w:rFonts w:ascii="Arial" w:eastAsia="Times New Roman" w:hAnsi="Arial" w:cs="Arial"/>
          <w:color w:val="000000"/>
          <w:shd w:val="clear" w:color="auto" w:fill="FFFFFF"/>
          <w:lang w:eastAsia="en-GB"/>
        </w:rPr>
        <w:t>. Available at: &lt;https://corp.yonyx.com/customer-service/ill-effects-of-too-many-meetings/&gt; [Accessed 31 March 2020].</w:t>
      </w:r>
    </w:p>
    <w:p w14:paraId="1015522D"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Noble, H. and Smith, J., 2015. Issues of validity and reliability in qualitative research. Evidence Based Nursing, 18(2), pp.34-35.</w:t>
      </w:r>
    </w:p>
    <w:p w14:paraId="1CFE3143"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Paine, S., 2009. Engaging Stakeholders Including Parents and the Community to Sustain Improved Reading Outcomes. </w:t>
      </w:r>
      <w:r w:rsidRPr="00FE42C4">
        <w:rPr>
          <w:rFonts w:ascii="Arial" w:eastAsia="Times New Roman" w:hAnsi="Arial" w:cs="Arial"/>
          <w:i/>
          <w:iCs/>
          <w:color w:val="000000"/>
          <w:lang w:eastAsia="en-GB"/>
        </w:rPr>
        <w:t>Sustainability Series</w:t>
      </w:r>
      <w:r w:rsidRPr="00FE42C4">
        <w:rPr>
          <w:rFonts w:ascii="Arial" w:eastAsia="Times New Roman" w:hAnsi="Arial" w:cs="Arial"/>
          <w:color w:val="000000"/>
          <w:shd w:val="clear" w:color="auto" w:fill="FFFFFF"/>
          <w:lang w:eastAsia="en-GB"/>
        </w:rPr>
        <w:t>, 6.</w:t>
      </w:r>
    </w:p>
    <w:p w14:paraId="5EB4918F"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Radford, J., 2000. Values into Practice: Developing Whole School Behaviour Policies. </w:t>
      </w:r>
      <w:r w:rsidRPr="00FE42C4">
        <w:rPr>
          <w:rFonts w:ascii="Arial" w:eastAsia="Times New Roman" w:hAnsi="Arial" w:cs="Arial"/>
          <w:i/>
          <w:iCs/>
          <w:color w:val="000000"/>
          <w:lang w:eastAsia="en-GB"/>
        </w:rPr>
        <w:t>Support for Learning</w:t>
      </w:r>
      <w:r w:rsidRPr="00FE42C4">
        <w:rPr>
          <w:rFonts w:ascii="Arial" w:eastAsia="Times New Roman" w:hAnsi="Arial" w:cs="Arial"/>
          <w:color w:val="000000"/>
          <w:shd w:val="clear" w:color="auto" w:fill="FFFFFF"/>
          <w:lang w:eastAsia="en-GB"/>
        </w:rPr>
        <w:t>, 15(2), pp.86-89.</w:t>
      </w:r>
    </w:p>
    <w:p w14:paraId="5040F9F5"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Roades</w:t>
      </w:r>
      <w:proofErr w:type="spellEnd"/>
      <w:r w:rsidRPr="00FE42C4">
        <w:rPr>
          <w:rFonts w:ascii="Arial" w:eastAsia="Times New Roman" w:hAnsi="Arial" w:cs="Arial"/>
          <w:color w:val="000000"/>
          <w:shd w:val="clear" w:color="auto" w:fill="FFFFFF"/>
          <w:lang w:eastAsia="en-GB"/>
        </w:rPr>
        <w:t>, I. and Long, M., 2020. IMPROVING BEHAVIOUR IN SCHOOLS; Guidance Report. [online] Researchschool.org.uk. Available at: &lt;https://researchschool.org.uk/public/docs/EEF_Improving_behaviour_in_schools_Report.pdf&gt; [Accessed 9 April 2020].</w:t>
      </w:r>
    </w:p>
    <w:p w14:paraId="67C21221"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 xml:space="preserve">Sacks, V., Moore, K. and Murphey, D., 2014. ADVERSE CHILDHOOD EXPERIENCES: NATIONAL AND STATE- LEVEL PREVALENCE. </w:t>
      </w:r>
      <w:proofErr w:type="spellStart"/>
      <w:r w:rsidRPr="00FE42C4">
        <w:rPr>
          <w:rFonts w:ascii="Arial" w:eastAsia="Times New Roman" w:hAnsi="Arial" w:cs="Arial"/>
          <w:color w:val="000000"/>
          <w:shd w:val="clear" w:color="auto" w:fill="FFFFFF"/>
          <w:lang w:eastAsia="en-GB"/>
        </w:rPr>
        <w:t>ChildTrend</w:t>
      </w:r>
      <w:proofErr w:type="spellEnd"/>
      <w:r w:rsidRPr="00FE42C4">
        <w:rPr>
          <w:rFonts w:ascii="Arial" w:eastAsia="Times New Roman" w:hAnsi="Arial" w:cs="Arial"/>
          <w:color w:val="000000"/>
          <w:shd w:val="clear" w:color="auto" w:fill="FFFFFF"/>
          <w:lang w:eastAsia="en-GB"/>
        </w:rPr>
        <w:t>,.</w:t>
      </w:r>
    </w:p>
    <w:p w14:paraId="1B3E6BEF"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Thorsborne</w:t>
      </w:r>
      <w:proofErr w:type="spellEnd"/>
      <w:r w:rsidRPr="00FE42C4">
        <w:rPr>
          <w:rFonts w:ascii="Arial" w:eastAsia="Times New Roman" w:hAnsi="Arial" w:cs="Arial"/>
          <w:color w:val="000000"/>
          <w:shd w:val="clear" w:color="auto" w:fill="FFFFFF"/>
          <w:lang w:eastAsia="en-GB"/>
        </w:rPr>
        <w:t>, M. and Blood, P., 2013. Implementing Restorative Practices In Schools. Jessica Kingsley Publishers.</w:t>
      </w:r>
    </w:p>
    <w:p w14:paraId="44BF7189"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proofErr w:type="spellStart"/>
      <w:r w:rsidRPr="00FE42C4">
        <w:rPr>
          <w:rFonts w:ascii="Arial" w:eastAsia="Times New Roman" w:hAnsi="Arial" w:cs="Arial"/>
          <w:color w:val="000000"/>
          <w:shd w:val="clear" w:color="auto" w:fill="FFFFFF"/>
          <w:lang w:eastAsia="en-GB"/>
        </w:rPr>
        <w:t>Thornberg</w:t>
      </w:r>
      <w:proofErr w:type="spellEnd"/>
      <w:r w:rsidRPr="00FE42C4">
        <w:rPr>
          <w:rFonts w:ascii="Arial" w:eastAsia="Times New Roman" w:hAnsi="Arial" w:cs="Arial"/>
          <w:color w:val="000000"/>
          <w:shd w:val="clear" w:color="auto" w:fill="FFFFFF"/>
          <w:lang w:eastAsia="en-GB"/>
        </w:rPr>
        <w:t>, R., 2007. Inconsistencies in everyday patterns of school rules. Ethnography and Education, 2(3), pp.401-416.</w:t>
      </w:r>
    </w:p>
    <w:p w14:paraId="7F737A12" w14:textId="77777777" w:rsidR="00A94938" w:rsidRPr="00FE42C4" w:rsidRDefault="00A94938" w:rsidP="00A94938">
      <w:pPr>
        <w:spacing w:line="360" w:lineRule="auto"/>
        <w:jc w:val="both"/>
        <w:rPr>
          <w:rFonts w:ascii="Arial" w:eastAsia="Times New Roman" w:hAnsi="Arial" w:cs="Arial"/>
          <w:color w:val="000000"/>
          <w:shd w:val="clear" w:color="auto" w:fill="FFFFFF"/>
          <w:lang w:eastAsia="en-GB"/>
        </w:rPr>
      </w:pPr>
      <w:r w:rsidRPr="00FE42C4">
        <w:rPr>
          <w:rFonts w:ascii="Arial" w:eastAsia="Times New Roman" w:hAnsi="Arial" w:cs="Arial"/>
          <w:color w:val="000000"/>
          <w:shd w:val="clear" w:color="auto" w:fill="FFFFFF"/>
          <w:lang w:eastAsia="en-GB"/>
        </w:rPr>
        <w:t>Waters, L., &amp; White, M. (2015). Case study of a school wellbeing initiative: Using appreciative inquiry to support positive change. International Journal of Wellbeing, 5(1), 19-32. doi:10.5502/ijw.v5i1.2</w:t>
      </w:r>
    </w:p>
    <w:p w14:paraId="0C1EF48F" w14:textId="77777777" w:rsidR="00A94938" w:rsidRPr="00FE42C4" w:rsidRDefault="00A94938" w:rsidP="00A94938">
      <w:pPr>
        <w:spacing w:line="360" w:lineRule="auto"/>
        <w:jc w:val="both"/>
        <w:rPr>
          <w:rFonts w:ascii="Arial" w:eastAsia="Times New Roman" w:hAnsi="Arial" w:cs="Arial"/>
          <w:lang w:eastAsia="en-GB"/>
        </w:rPr>
      </w:pPr>
      <w:r w:rsidRPr="00FE42C4">
        <w:rPr>
          <w:rFonts w:ascii="Arial" w:eastAsia="Times New Roman" w:hAnsi="Arial" w:cs="Arial"/>
          <w:color w:val="000000"/>
          <w:shd w:val="clear" w:color="auto" w:fill="FFFFFF"/>
          <w:lang w:eastAsia="en-GB"/>
        </w:rPr>
        <w:t>Zimmerman, J., 2011. Principals Preparing For Change: The Importance Of Reflection And Professional Learning. </w:t>
      </w:r>
      <w:r w:rsidRPr="00FE42C4">
        <w:rPr>
          <w:rFonts w:ascii="Arial" w:eastAsia="Times New Roman" w:hAnsi="Arial" w:cs="Arial"/>
          <w:i/>
          <w:iCs/>
          <w:color w:val="000000"/>
          <w:lang w:eastAsia="en-GB"/>
        </w:rPr>
        <w:t>American Secondary Education</w:t>
      </w:r>
      <w:r w:rsidRPr="00FE42C4">
        <w:rPr>
          <w:rFonts w:ascii="Arial" w:eastAsia="Times New Roman" w:hAnsi="Arial" w:cs="Arial"/>
          <w:color w:val="000000"/>
          <w:shd w:val="clear" w:color="auto" w:fill="FFFFFF"/>
          <w:lang w:eastAsia="en-GB"/>
        </w:rPr>
        <w:t>, 39(2).</w:t>
      </w:r>
    </w:p>
    <w:p w14:paraId="2CAB6401" w14:textId="77777777" w:rsidR="00A94938" w:rsidRPr="00E611D9" w:rsidRDefault="00A94938" w:rsidP="00E611D9">
      <w:pPr>
        <w:pStyle w:val="AssignBody"/>
      </w:pPr>
    </w:p>
    <w:sectPr w:rsidR="00A94938" w:rsidRPr="00E611D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17F8C" w14:textId="77777777" w:rsidR="00EF29EC" w:rsidRDefault="00EF29EC" w:rsidP="00E611D9">
      <w:pPr>
        <w:spacing w:after="0" w:line="240" w:lineRule="auto"/>
      </w:pPr>
      <w:r>
        <w:separator/>
      </w:r>
    </w:p>
  </w:endnote>
  <w:endnote w:type="continuationSeparator" w:id="0">
    <w:p w14:paraId="6EAD3853" w14:textId="77777777" w:rsidR="00EF29EC" w:rsidRDefault="00EF29E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altName w:val="Arial"/>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FCB20A" w14:textId="77777777" w:rsidR="00EF29EC" w:rsidRDefault="00EF29EC" w:rsidP="00E611D9">
      <w:pPr>
        <w:spacing w:after="0" w:line="240" w:lineRule="auto"/>
      </w:pPr>
      <w:r>
        <w:separator/>
      </w:r>
    </w:p>
  </w:footnote>
  <w:footnote w:type="continuationSeparator" w:id="0">
    <w:p w14:paraId="290E6936" w14:textId="77777777" w:rsidR="00EF29EC" w:rsidRDefault="00EF29E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603DB2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62A51">
            <w:rPr>
              <w:rFonts w:ascii="Arial" w:hAnsi="Arial" w:cs="Arial"/>
            </w:rPr>
            <w:t xml:space="preserve"> 7003</w:t>
          </w:r>
        </w:p>
      </w:tc>
      <w:tc>
        <w:tcPr>
          <w:tcW w:w="4508" w:type="dxa"/>
        </w:tcPr>
        <w:p w14:paraId="02A2F46D" w14:textId="77777777" w:rsidR="00A62A51"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A62A51">
            <w:rPr>
              <w:rFonts w:ascii="Arial" w:hAnsi="Arial" w:cs="Arial"/>
            </w:rPr>
            <w:t xml:space="preserve"> 1900429</w:t>
          </w:r>
        </w:p>
        <w:p w14:paraId="51D506A0" w14:textId="5C820266" w:rsidR="00E611D9" w:rsidRPr="00E611D9" w:rsidRDefault="00E611D9" w:rsidP="00E611D9">
          <w:pPr>
            <w:pStyle w:val="Header"/>
            <w:jc w:val="right"/>
            <w:rPr>
              <w:rFonts w:ascii="Arial" w:hAnsi="Arial" w:cs="Arial"/>
            </w:rPr>
          </w:pP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0D10A1"/>
    <w:rsid w:val="002229F0"/>
    <w:rsid w:val="003E55AE"/>
    <w:rsid w:val="00433F17"/>
    <w:rsid w:val="006419C3"/>
    <w:rsid w:val="00691A46"/>
    <w:rsid w:val="006B4B32"/>
    <w:rsid w:val="006B5861"/>
    <w:rsid w:val="00817F7A"/>
    <w:rsid w:val="00A62A51"/>
    <w:rsid w:val="00A94938"/>
    <w:rsid w:val="00AD4EBD"/>
    <w:rsid w:val="00BC651E"/>
    <w:rsid w:val="00CD1240"/>
    <w:rsid w:val="00DA680D"/>
    <w:rsid w:val="00E611D9"/>
    <w:rsid w:val="00EE38E4"/>
    <w:rsid w:val="00EE785A"/>
    <w:rsid w:val="00EF29EC"/>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50176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3635</Words>
  <Characters>20725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Ryan Cross (1900429)</cp:lastModifiedBy>
  <cp:revision>7</cp:revision>
  <dcterms:created xsi:type="dcterms:W3CDTF">2020-04-16T11:39:00Z</dcterms:created>
  <dcterms:modified xsi:type="dcterms:W3CDTF">2020-04-16T11:51:00Z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