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3CE16B" w14:textId="5788975F" w:rsidR="00352167" w:rsidRDefault="00352167" w:rsidP="00352167">
      <w:pPr>
        <w:rPr>
          <w:rFonts w:cstheme="minorBidi"/>
        </w:rPr>
      </w:pPr>
      <w:bookmarkStart w:id="0" w:name="_Toc137078789"/>
    </w:p>
    <w:p w14:paraId="2E23EBC5" w14:textId="780B2032" w:rsidR="00102373" w:rsidRDefault="00102373" w:rsidP="00352167">
      <w:pPr>
        <w:rPr>
          <w:rFonts w:cstheme="minorBidi"/>
        </w:rPr>
      </w:pPr>
    </w:p>
    <w:p w14:paraId="5DDF0A49" w14:textId="509A708E" w:rsidR="00102373" w:rsidRDefault="00102373" w:rsidP="00352167">
      <w:pPr>
        <w:rPr>
          <w:rFonts w:cstheme="minorBidi"/>
        </w:rPr>
      </w:pPr>
    </w:p>
    <w:p w14:paraId="4FDCCFDA" w14:textId="77777777" w:rsidR="00102373" w:rsidRDefault="00102373" w:rsidP="00352167">
      <w:pPr>
        <w:rPr>
          <w:rFonts w:cstheme="minorBidi"/>
        </w:rPr>
      </w:pPr>
    </w:p>
    <w:p w14:paraId="6F3996A2" w14:textId="77777777" w:rsidR="00102373" w:rsidRDefault="00102373" w:rsidP="00102373">
      <w:pPr>
        <w:pStyle w:val="Title"/>
        <w:rPr>
          <w:sz w:val="28"/>
        </w:rPr>
      </w:pPr>
      <w:r>
        <w:rPr>
          <w:sz w:val="28"/>
        </w:rPr>
        <w:t>“How to retain and engage employees throughout the employee lifecycle?</w:t>
      </w:r>
    </w:p>
    <w:p w14:paraId="0F54B805" w14:textId="77777777" w:rsidR="00102373" w:rsidRPr="00BF2643" w:rsidRDefault="00102373" w:rsidP="00102373">
      <w:pPr>
        <w:pStyle w:val="NormalWeb"/>
        <w:jc w:val="center"/>
        <w:rPr>
          <w:rFonts w:cs="Arial"/>
          <w:b/>
          <w:bCs/>
          <w:sz w:val="32"/>
          <w:szCs w:val="32"/>
          <w:lang w:val="en-GB" w:eastAsia="en-GB"/>
        </w:rPr>
      </w:pPr>
      <w:r w:rsidRPr="00BF2643">
        <w:rPr>
          <w:rFonts w:ascii="Arial" w:hAnsi="Arial" w:cs="Arial"/>
          <w:b/>
          <w:bCs/>
          <w:sz w:val="32"/>
          <w:szCs w:val="32"/>
        </w:rPr>
        <w:t>Topic</w:t>
      </w:r>
      <w:r w:rsidRPr="00BF2643">
        <w:rPr>
          <w:rFonts w:ascii="Arial" w:hAnsi="Arial" w:cs="Arial"/>
          <w:sz w:val="32"/>
          <w:szCs w:val="32"/>
        </w:rPr>
        <w:t xml:space="preserve">: </w:t>
      </w:r>
      <w:r w:rsidRPr="00BF2643">
        <w:rPr>
          <w:rFonts w:cs="Arial"/>
          <w:b/>
          <w:bCs/>
          <w:sz w:val="32"/>
          <w:szCs w:val="32"/>
          <w:lang w:val="en-GB" w:eastAsia="en-GB"/>
        </w:rPr>
        <w:t>Employee Engagement</w:t>
      </w:r>
    </w:p>
    <w:p w14:paraId="40245256" w14:textId="77777777" w:rsidR="00102373" w:rsidRDefault="00102373" w:rsidP="00102373">
      <w:pPr>
        <w:pStyle w:val="NormalWeb"/>
        <w:jc w:val="center"/>
        <w:rPr>
          <w:rFonts w:cs="Arial"/>
          <w:b/>
          <w:bCs/>
          <w:sz w:val="32"/>
          <w:szCs w:val="32"/>
        </w:rPr>
      </w:pPr>
    </w:p>
    <w:p w14:paraId="4C7781C3" w14:textId="77777777" w:rsidR="00102373" w:rsidRPr="00366B5C" w:rsidRDefault="00102373" w:rsidP="00102373">
      <w:pPr>
        <w:pStyle w:val="NormalWeb"/>
        <w:jc w:val="center"/>
        <w:rPr>
          <w:rFonts w:ascii="Arial" w:hAnsi="Arial" w:cs="Arial"/>
          <w:sz w:val="32"/>
          <w:szCs w:val="32"/>
          <w:lang w:val="en-GB" w:eastAsia="en-GB"/>
        </w:rPr>
      </w:pPr>
      <w:r w:rsidRPr="00366B5C">
        <w:rPr>
          <w:rFonts w:ascii="Arial" w:hAnsi="Arial" w:cs="Arial"/>
          <w:b/>
          <w:bCs/>
          <w:sz w:val="32"/>
          <w:szCs w:val="32"/>
        </w:rPr>
        <w:t xml:space="preserve">Module Name: </w:t>
      </w:r>
      <w:r w:rsidRPr="00366B5C">
        <w:rPr>
          <w:rFonts w:ascii="Arial" w:hAnsi="Arial" w:cs="Arial"/>
          <w:b/>
          <w:bCs/>
          <w:sz w:val="32"/>
          <w:szCs w:val="32"/>
          <w:lang w:val="en-GB" w:eastAsia="en-GB"/>
        </w:rPr>
        <w:t>Personnel Resourcing and Development</w:t>
      </w:r>
    </w:p>
    <w:p w14:paraId="1FB9EB7C" w14:textId="77777777" w:rsidR="00102373" w:rsidRPr="00366B5C" w:rsidRDefault="00102373" w:rsidP="00102373">
      <w:pPr>
        <w:spacing w:before="240"/>
        <w:jc w:val="center"/>
        <w:rPr>
          <w:rFonts w:ascii="Arial" w:hAnsi="Arial"/>
          <w:noProof/>
          <w:sz w:val="36"/>
          <w:szCs w:val="36"/>
        </w:rPr>
      </w:pPr>
      <w:r w:rsidRPr="00366B5C">
        <w:rPr>
          <w:rFonts w:ascii="Arial" w:hAnsi="Arial"/>
          <w:noProof/>
          <w:sz w:val="36"/>
          <w:szCs w:val="36"/>
        </w:rPr>
        <w:t xml:space="preserve">Module Code: </w:t>
      </w:r>
      <w:r w:rsidRPr="00366B5C">
        <w:rPr>
          <w:rFonts w:ascii="Arial" w:hAnsi="Arial"/>
          <w:b/>
          <w:bCs/>
          <w:sz w:val="36"/>
          <w:szCs w:val="36"/>
        </w:rPr>
        <w:t>BMIH5005</w:t>
      </w:r>
    </w:p>
    <w:p w14:paraId="3A8BBF20" w14:textId="77777777" w:rsidR="00102373" w:rsidRPr="00BF2643" w:rsidRDefault="00102373" w:rsidP="00102373">
      <w:pPr>
        <w:spacing w:before="240" w:line="240" w:lineRule="auto"/>
        <w:jc w:val="center"/>
        <w:rPr>
          <w:rFonts w:ascii="Arial" w:hAnsi="Arial"/>
          <w:sz w:val="40"/>
          <w:szCs w:val="40"/>
        </w:rPr>
      </w:pPr>
    </w:p>
    <w:p w14:paraId="1E30089E" w14:textId="5CAEE678" w:rsidR="00102373" w:rsidRPr="00BF2643" w:rsidRDefault="00102373" w:rsidP="00102373">
      <w:pPr>
        <w:jc w:val="center"/>
        <w:rPr>
          <w:rFonts w:ascii="Arial" w:hAnsi="Arial"/>
          <w:sz w:val="28"/>
          <w:szCs w:val="28"/>
        </w:rPr>
      </w:pPr>
      <w:r w:rsidRPr="00BF2643">
        <w:rPr>
          <w:rFonts w:ascii="Arial" w:hAnsi="Arial"/>
          <w:b/>
          <w:bCs/>
          <w:sz w:val="28"/>
          <w:szCs w:val="28"/>
        </w:rPr>
        <w:t>Student Name</w:t>
      </w:r>
      <w:r w:rsidRPr="00BF2643">
        <w:rPr>
          <w:rFonts w:ascii="Arial" w:hAnsi="Arial"/>
          <w:sz w:val="28"/>
          <w:szCs w:val="28"/>
        </w:rPr>
        <w:t xml:space="preserve">: </w:t>
      </w:r>
      <w:r w:rsidRPr="00102373">
        <w:rPr>
          <w:rFonts w:ascii="Arial" w:hAnsi="Arial"/>
          <w:sz w:val="28"/>
        </w:rPr>
        <w:t>Humayun Kabir Choudhury</w:t>
      </w:r>
    </w:p>
    <w:p w14:paraId="33C74EA5" w14:textId="0EE4CEF7" w:rsidR="00102373" w:rsidRPr="00BF2643" w:rsidRDefault="00102373" w:rsidP="00102373">
      <w:pPr>
        <w:jc w:val="center"/>
        <w:rPr>
          <w:rFonts w:ascii="Arial" w:hAnsi="Arial"/>
          <w:sz w:val="28"/>
          <w:szCs w:val="28"/>
        </w:rPr>
      </w:pPr>
      <w:r w:rsidRPr="00BF2643">
        <w:rPr>
          <w:rFonts w:ascii="Arial" w:hAnsi="Arial"/>
          <w:b/>
          <w:bCs/>
          <w:sz w:val="28"/>
          <w:szCs w:val="28"/>
        </w:rPr>
        <w:t>Student Id</w:t>
      </w:r>
      <w:r w:rsidRPr="00BF2643">
        <w:rPr>
          <w:rFonts w:ascii="Arial" w:hAnsi="Arial"/>
          <w:sz w:val="28"/>
          <w:szCs w:val="28"/>
        </w:rPr>
        <w:t xml:space="preserve">: </w:t>
      </w:r>
      <w:r w:rsidRPr="00102373">
        <w:rPr>
          <w:rFonts w:ascii="Arial" w:hAnsi="Arial"/>
          <w:sz w:val="28"/>
        </w:rPr>
        <w:t>2131342</w:t>
      </w:r>
    </w:p>
    <w:p w14:paraId="0020E118" w14:textId="77777777" w:rsidR="00102373" w:rsidRPr="00366B5C" w:rsidRDefault="00102373" w:rsidP="00102373">
      <w:pPr>
        <w:pStyle w:val="NormalWeb"/>
        <w:jc w:val="center"/>
        <w:rPr>
          <w:sz w:val="28"/>
          <w:szCs w:val="28"/>
          <w:lang w:val="en-GB" w:eastAsia="en-GB"/>
        </w:rPr>
      </w:pPr>
      <w:r w:rsidRPr="00366B5C">
        <w:rPr>
          <w:rFonts w:ascii="Arial" w:hAnsi="Arial" w:cs="Arial"/>
          <w:b/>
          <w:bCs/>
          <w:sz w:val="28"/>
          <w:szCs w:val="28"/>
        </w:rPr>
        <w:t>Lecturer Name</w:t>
      </w:r>
      <w:r w:rsidRPr="00366B5C">
        <w:rPr>
          <w:rFonts w:ascii="Arial" w:hAnsi="Arial" w:cs="Arial"/>
          <w:sz w:val="28"/>
          <w:szCs w:val="28"/>
        </w:rPr>
        <w:t>:</w:t>
      </w:r>
      <w:r w:rsidRPr="00366B5C">
        <w:rPr>
          <w:rFonts w:ascii="Arial" w:hAnsi="Arial" w:cs="Arial"/>
          <w:b/>
          <w:bCs/>
          <w:sz w:val="28"/>
          <w:szCs w:val="28"/>
        </w:rPr>
        <w:t xml:space="preserve"> </w:t>
      </w:r>
      <w:r w:rsidRPr="00366B5C">
        <w:rPr>
          <w:rFonts w:ascii="Arial" w:hAnsi="Arial" w:cs="Arial"/>
          <w:sz w:val="28"/>
          <w:szCs w:val="28"/>
          <w:lang w:val="en-GB" w:eastAsia="en-GB"/>
        </w:rPr>
        <w:t xml:space="preserve">Helen Evans, </w:t>
      </w:r>
      <w:r w:rsidRPr="00366B5C">
        <w:rPr>
          <w:rFonts w:ascii="Arial" w:hAnsi="Arial" w:cs="Arial"/>
          <w:sz w:val="28"/>
          <w:szCs w:val="28"/>
        </w:rPr>
        <w:t>Emma Roberts</w:t>
      </w:r>
    </w:p>
    <w:p w14:paraId="354ED81D" w14:textId="77777777" w:rsidR="00AE334E" w:rsidRPr="00765ED0" w:rsidRDefault="00AE334E" w:rsidP="007B79BD">
      <w:pPr>
        <w:pStyle w:val="Heading1"/>
        <w:rPr>
          <w:rFonts w:ascii="Arial" w:hAnsi="Arial"/>
          <w:color w:val="000000" w:themeColor="text1"/>
        </w:rPr>
        <w:sectPr w:rsidR="00AE334E" w:rsidRPr="00765ED0" w:rsidSect="00AE334E">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pgNumType w:fmt="lowerRoman"/>
          <w:cols w:space="720"/>
          <w:docGrid w:linePitch="360"/>
        </w:sectPr>
      </w:pPr>
    </w:p>
    <w:p w14:paraId="73420682" w14:textId="4DAFA04B" w:rsidR="00765ED0" w:rsidRPr="00765ED0" w:rsidRDefault="00765ED0" w:rsidP="00765ED0">
      <w:pPr>
        <w:pStyle w:val="Heading1"/>
        <w:pBdr>
          <w:bottom w:val="single" w:sz="4" w:space="1" w:color="auto"/>
        </w:pBdr>
        <w:jc w:val="center"/>
        <w:rPr>
          <w:rFonts w:ascii="Arial" w:hAnsi="Arial"/>
          <w:color w:val="000000" w:themeColor="text1"/>
        </w:rPr>
      </w:pPr>
      <w:r w:rsidRPr="00765ED0">
        <w:rPr>
          <w:rFonts w:ascii="Arial" w:hAnsi="Arial"/>
          <w:color w:val="000000" w:themeColor="text1"/>
        </w:rPr>
        <w:lastRenderedPageBreak/>
        <w:t>How to retain and engage employees throughout the employee lifecycle</w:t>
      </w:r>
    </w:p>
    <w:bookmarkEnd w:id="0"/>
    <w:p w14:paraId="694A8B45" w14:textId="7813A9DB" w:rsidR="007B79BD" w:rsidRPr="00765ED0" w:rsidRDefault="00E2405A" w:rsidP="00AE2387">
      <w:pPr>
        <w:rPr>
          <w:rFonts w:ascii="Arial" w:hAnsi="Arial"/>
          <w:color w:val="000000" w:themeColor="text1"/>
        </w:rPr>
      </w:pPr>
      <w:r w:rsidRPr="00765ED0">
        <w:rPr>
          <w:rFonts w:ascii="Arial" w:hAnsi="Arial"/>
          <w:color w:val="000000" w:themeColor="text1"/>
        </w:rPr>
        <w:t xml:space="preserve">Hotel worker retention and engagement are vital since high turnover rates may hurt revenue. Hotel personnel management must encourage employee happiness, growth, and long-term commitment to overcome this problem. To satisfy corporate requirements, talent management recruits </w:t>
      </w:r>
      <w:proofErr w:type="gramStart"/>
      <w:r w:rsidRPr="00765ED0">
        <w:rPr>
          <w:rFonts w:ascii="Arial" w:hAnsi="Arial"/>
          <w:color w:val="000000" w:themeColor="text1"/>
        </w:rPr>
        <w:t>develops</w:t>
      </w:r>
      <w:proofErr w:type="gramEnd"/>
      <w:r w:rsidRPr="00765ED0">
        <w:rPr>
          <w:rFonts w:ascii="Arial" w:hAnsi="Arial"/>
          <w:color w:val="000000" w:themeColor="text1"/>
        </w:rPr>
        <w:t xml:space="preserve">, promotes, and retains personnel. From recruitment until parting, the employee lifecycle covers all phases of employment. Employee engagement is their emotional connection and passion to their job and business. This article examines hotel talent management and Travelodge Hotel. This article will first examine industry best practices and their suitability for Travelodge Hotel and other companies. It will then evaluate Travelodge Hotel's personnel management procedures and suggest ways to boost staff retention and engagement. The UK's largest cheap hotel chain, Travelodge, with over 580 locations. Travelodge Hotel's talent management policies affect employee happiness and commercial performance as one of the UK's leading hospitality companies. Thus, to retain and engage people, talent management must be </w:t>
      </w:r>
      <w:r w:rsidR="00F153EA" w:rsidRPr="00765ED0">
        <w:rPr>
          <w:rFonts w:ascii="Arial" w:hAnsi="Arial"/>
          <w:color w:val="000000" w:themeColor="text1"/>
        </w:rPr>
        <w:t>analysed</w:t>
      </w:r>
      <w:r w:rsidRPr="00765ED0">
        <w:rPr>
          <w:rFonts w:ascii="Arial" w:hAnsi="Arial"/>
          <w:color w:val="000000" w:themeColor="text1"/>
        </w:rPr>
        <w:t xml:space="preserve"> and improved.</w:t>
      </w:r>
    </w:p>
    <w:p w14:paraId="060F7161" w14:textId="77777777" w:rsidR="00E2405A" w:rsidRPr="00765ED0" w:rsidRDefault="00E2405A" w:rsidP="00AE2387">
      <w:pPr>
        <w:rPr>
          <w:rFonts w:ascii="Arial" w:hAnsi="Arial"/>
          <w:color w:val="000000" w:themeColor="text1"/>
        </w:rPr>
      </w:pPr>
      <w:r w:rsidRPr="00765ED0">
        <w:rPr>
          <w:rFonts w:ascii="Arial" w:hAnsi="Arial"/>
          <w:color w:val="000000" w:themeColor="text1"/>
        </w:rPr>
        <w:t>In the hospitality sector, talent management is crucial. The key to a hotel's success is finding and keeping exceptional employees who will delight customers with their hospitality. Hotels can only reach this goal with the help of efficient talent management.</w:t>
      </w:r>
    </w:p>
    <w:p w14:paraId="7B3974D0" w14:textId="7977F217" w:rsidR="00E2405A" w:rsidRPr="00765ED0" w:rsidRDefault="00E2405A" w:rsidP="00AE2387">
      <w:pPr>
        <w:rPr>
          <w:rFonts w:ascii="Arial" w:hAnsi="Arial"/>
          <w:color w:val="000000" w:themeColor="text1"/>
        </w:rPr>
      </w:pPr>
      <w:r w:rsidRPr="00765ED0">
        <w:rPr>
          <w:rFonts w:ascii="Arial" w:hAnsi="Arial"/>
          <w:color w:val="000000" w:themeColor="text1"/>
        </w:rPr>
        <w:t>Increased productivity is one outcome of efficient people management. Better morale, more productivity, and greater work satisfaction are the results for both guests and hotel personnel when hotels put effort into training and nurturing their employees</w:t>
      </w:r>
      <w:r w:rsidR="007A3BD4" w:rsidRPr="00765ED0">
        <w:rPr>
          <w:rFonts w:ascii="Arial" w:hAnsi="Arial"/>
          <w:color w:val="000000" w:themeColor="text1"/>
        </w:rPr>
        <w:t xml:space="preserve"> (Tooke-Marchant, 2015)</w:t>
      </w:r>
      <w:r w:rsidRPr="00765ED0">
        <w:rPr>
          <w:rFonts w:ascii="Arial" w:hAnsi="Arial"/>
          <w:color w:val="000000" w:themeColor="text1"/>
        </w:rPr>
        <w:t xml:space="preserve">. </w:t>
      </w:r>
      <w:proofErr w:type="gramStart"/>
      <w:r w:rsidRPr="00765ED0">
        <w:rPr>
          <w:rFonts w:ascii="Arial" w:hAnsi="Arial"/>
          <w:color w:val="000000" w:themeColor="text1"/>
        </w:rPr>
        <w:t>As a consequence</w:t>
      </w:r>
      <w:proofErr w:type="gramEnd"/>
      <w:r w:rsidRPr="00765ED0">
        <w:rPr>
          <w:rFonts w:ascii="Arial" w:hAnsi="Arial"/>
          <w:color w:val="000000" w:themeColor="text1"/>
        </w:rPr>
        <w:t>, the quality of service provided to visitors improves and satisfaction rates rise.</w:t>
      </w:r>
    </w:p>
    <w:p w14:paraId="2BB7A5B3" w14:textId="300C3BFF" w:rsidR="00E2405A" w:rsidRPr="00765ED0" w:rsidRDefault="00E2405A" w:rsidP="00AE2387">
      <w:pPr>
        <w:rPr>
          <w:rFonts w:ascii="Arial" w:hAnsi="Arial"/>
          <w:color w:val="000000" w:themeColor="text1"/>
        </w:rPr>
      </w:pPr>
      <w:r w:rsidRPr="00765ED0">
        <w:rPr>
          <w:rFonts w:ascii="Arial" w:hAnsi="Arial"/>
          <w:color w:val="000000" w:themeColor="text1"/>
        </w:rPr>
        <w:t>Furthermore, talent management has a constructive influence on business results. Organizations that put an emphasis on talent management techniques tend to outperform their peers</w:t>
      </w:r>
      <w:r w:rsidR="007A3BD4" w:rsidRPr="00765ED0">
        <w:rPr>
          <w:rFonts w:ascii="Arial" w:hAnsi="Arial"/>
          <w:color w:val="000000" w:themeColor="text1"/>
        </w:rPr>
        <w:t xml:space="preserve"> (Gallagher, 2016)</w:t>
      </w:r>
      <w:r w:rsidRPr="00765ED0">
        <w:rPr>
          <w:rFonts w:ascii="Arial" w:hAnsi="Arial"/>
          <w:color w:val="000000" w:themeColor="text1"/>
        </w:rPr>
        <w:t xml:space="preserve">. McKinsey &amp; Company conducted research showing that businesses </w:t>
      </w:r>
      <w:r w:rsidR="00F153EA">
        <w:rPr>
          <w:rFonts w:ascii="Arial" w:hAnsi="Arial"/>
          <w:color w:val="000000" w:themeColor="text1"/>
        </w:rPr>
        <w:t>that</w:t>
      </w:r>
      <w:r w:rsidRPr="00765ED0">
        <w:rPr>
          <w:rFonts w:ascii="Arial" w:hAnsi="Arial"/>
          <w:color w:val="000000" w:themeColor="text1"/>
        </w:rPr>
        <w:t xml:space="preserve"> invested heavily in talent management had a 2.3x increase in revenue and a 1.8x increase in profit margins</w:t>
      </w:r>
      <w:r w:rsidR="007A3BD4" w:rsidRPr="00765ED0">
        <w:rPr>
          <w:rFonts w:ascii="Arial" w:hAnsi="Arial"/>
          <w:color w:val="000000" w:themeColor="text1"/>
        </w:rPr>
        <w:t xml:space="preserve"> (Tooke-Marchant, 2015)</w:t>
      </w:r>
      <w:r w:rsidRPr="00765ED0">
        <w:rPr>
          <w:rFonts w:ascii="Arial" w:hAnsi="Arial"/>
          <w:color w:val="000000" w:themeColor="text1"/>
        </w:rPr>
        <w:t>.</w:t>
      </w:r>
    </w:p>
    <w:p w14:paraId="287AFD76" w14:textId="77777777" w:rsidR="00E2405A" w:rsidRPr="00765ED0" w:rsidRDefault="00E2405A" w:rsidP="00AE2387">
      <w:pPr>
        <w:rPr>
          <w:rFonts w:ascii="Arial" w:hAnsi="Arial"/>
          <w:color w:val="000000" w:themeColor="text1"/>
        </w:rPr>
      </w:pPr>
      <w:r w:rsidRPr="00765ED0">
        <w:rPr>
          <w:rFonts w:ascii="Arial" w:hAnsi="Arial"/>
          <w:color w:val="000000" w:themeColor="text1"/>
        </w:rPr>
        <w:lastRenderedPageBreak/>
        <w:t>In addition, hotels that practice efficient personnel management may save money on training new employees and filling open positions. Hotels may save time and money on recruiting and training by investing in the growth of current employees rather than looking outside the company.</w:t>
      </w:r>
    </w:p>
    <w:p w14:paraId="1C0A4E4B" w14:textId="5E73A7AF" w:rsidR="00E2405A" w:rsidRPr="00765ED0" w:rsidRDefault="00E2405A" w:rsidP="00AE2387">
      <w:pPr>
        <w:rPr>
          <w:rFonts w:ascii="Arial" w:hAnsi="Arial"/>
          <w:color w:val="000000" w:themeColor="text1"/>
        </w:rPr>
      </w:pPr>
      <w:proofErr w:type="gramStart"/>
      <w:r w:rsidRPr="00765ED0">
        <w:rPr>
          <w:rFonts w:ascii="Arial" w:hAnsi="Arial"/>
          <w:color w:val="000000" w:themeColor="text1"/>
        </w:rPr>
        <w:t>Last but not least</w:t>
      </w:r>
      <w:proofErr w:type="gramEnd"/>
      <w:r w:rsidRPr="00765ED0">
        <w:rPr>
          <w:rFonts w:ascii="Arial" w:hAnsi="Arial"/>
          <w:color w:val="000000" w:themeColor="text1"/>
        </w:rPr>
        <w:t>, hotels' long-term success depends heavily on effective people management. Hotels in an increasingly competitive market must stand out from the crowd by providing visitors with outstanding experiences. To achieve this goal, businesses need a dedicated and enthusiastic team that can consistently wow their clients</w:t>
      </w:r>
      <w:r w:rsidR="007A3BD4" w:rsidRPr="00765ED0">
        <w:rPr>
          <w:rFonts w:ascii="Arial" w:hAnsi="Arial"/>
          <w:color w:val="000000" w:themeColor="text1"/>
        </w:rPr>
        <w:t xml:space="preserve"> (Robinson et al., 2016)</w:t>
      </w:r>
      <w:r w:rsidRPr="00765ED0">
        <w:rPr>
          <w:rFonts w:ascii="Arial" w:hAnsi="Arial"/>
          <w:color w:val="000000" w:themeColor="text1"/>
        </w:rPr>
        <w:t xml:space="preserve">. </w:t>
      </w:r>
      <w:proofErr w:type="gramStart"/>
      <w:r w:rsidRPr="00765ED0">
        <w:rPr>
          <w:rFonts w:ascii="Arial" w:hAnsi="Arial"/>
          <w:color w:val="000000" w:themeColor="text1"/>
        </w:rPr>
        <w:t>In order for</w:t>
      </w:r>
      <w:proofErr w:type="gramEnd"/>
      <w:r w:rsidRPr="00765ED0">
        <w:rPr>
          <w:rFonts w:ascii="Arial" w:hAnsi="Arial"/>
          <w:color w:val="000000" w:themeColor="text1"/>
        </w:rPr>
        <w:t xml:space="preserve"> hotels to create a strong, lasting brand that can compete successfully in the market, good people management is crucial.</w:t>
      </w:r>
    </w:p>
    <w:p w14:paraId="4EF8D0E6" w14:textId="055B43D1" w:rsidR="007B79BD" w:rsidRPr="00765ED0" w:rsidRDefault="00E2405A" w:rsidP="00AE2387">
      <w:pPr>
        <w:rPr>
          <w:rFonts w:ascii="Arial" w:hAnsi="Arial"/>
          <w:color w:val="000000" w:themeColor="text1"/>
        </w:rPr>
      </w:pPr>
      <w:r w:rsidRPr="00765ED0">
        <w:rPr>
          <w:rFonts w:ascii="Arial" w:hAnsi="Arial"/>
          <w:color w:val="000000" w:themeColor="text1"/>
        </w:rPr>
        <w:t xml:space="preserve">For hotels to thrive in today's competitive hospitality market, strong talent management is crucial. It helps teams and organizations perform better, saves money on hiring and training new employees, and makes hotels greener. Therefore, </w:t>
      </w:r>
      <w:proofErr w:type="gramStart"/>
      <w:r w:rsidRPr="00765ED0">
        <w:rPr>
          <w:rFonts w:ascii="Arial" w:hAnsi="Arial"/>
          <w:color w:val="000000" w:themeColor="text1"/>
        </w:rPr>
        <w:t>in order to</w:t>
      </w:r>
      <w:proofErr w:type="gramEnd"/>
      <w:r w:rsidRPr="00765ED0">
        <w:rPr>
          <w:rFonts w:ascii="Arial" w:hAnsi="Arial"/>
          <w:color w:val="000000" w:themeColor="text1"/>
        </w:rPr>
        <w:t xml:space="preserve"> stay competitive, hotels must place a premium on talent management methods.</w:t>
      </w:r>
    </w:p>
    <w:p w14:paraId="120BBA91" w14:textId="77777777" w:rsidR="00E2405A" w:rsidRPr="00765ED0" w:rsidRDefault="00E2405A" w:rsidP="00AE2387">
      <w:pPr>
        <w:rPr>
          <w:rFonts w:ascii="Arial" w:hAnsi="Arial"/>
          <w:color w:val="000000" w:themeColor="text1"/>
        </w:rPr>
      </w:pPr>
      <w:r w:rsidRPr="00765ED0">
        <w:rPr>
          <w:rFonts w:ascii="Arial" w:hAnsi="Arial"/>
          <w:color w:val="000000" w:themeColor="text1"/>
        </w:rPr>
        <w:t>The Travelodge Hotel employee lifecycle includes attraction, recruiting, onboarding, development, retention, and separation. Each level is critical to managing and growing corporate personnel.</w:t>
      </w:r>
    </w:p>
    <w:p w14:paraId="65F77C3D" w14:textId="77777777" w:rsidR="00E2405A" w:rsidRPr="00765ED0" w:rsidRDefault="00E2405A" w:rsidP="00AE2387">
      <w:pPr>
        <w:rPr>
          <w:rFonts w:ascii="Arial" w:hAnsi="Arial"/>
          <w:color w:val="000000" w:themeColor="text1"/>
        </w:rPr>
      </w:pPr>
      <w:r w:rsidRPr="00765ED0">
        <w:rPr>
          <w:rFonts w:ascii="Arial" w:hAnsi="Arial"/>
          <w:color w:val="000000" w:themeColor="text1"/>
        </w:rPr>
        <w:t>Attracting applicants is the first step. Participating at job fairs, posting job openings on social media and job portals, and promoting the business culture and values may help attract prospects.</w:t>
      </w:r>
    </w:p>
    <w:p w14:paraId="64BED682" w14:textId="77777777" w:rsidR="00E2405A" w:rsidRPr="00765ED0" w:rsidRDefault="00E2405A" w:rsidP="00AE2387">
      <w:pPr>
        <w:rPr>
          <w:rFonts w:ascii="Arial" w:hAnsi="Arial"/>
          <w:color w:val="000000" w:themeColor="text1"/>
        </w:rPr>
      </w:pPr>
      <w:r w:rsidRPr="00765ED0">
        <w:rPr>
          <w:rFonts w:ascii="Arial" w:hAnsi="Arial"/>
          <w:color w:val="000000" w:themeColor="text1"/>
        </w:rPr>
        <w:t>Recruitment follows applicant selection. Screening resumes, interviewing, and choosing the best applicants for the position. Travelodge Hotel also follows equal opportunity legislation in its recruiting procedure.</w:t>
      </w:r>
    </w:p>
    <w:p w14:paraId="6ADB0B9B" w14:textId="77777777" w:rsidR="00E2405A" w:rsidRPr="00765ED0" w:rsidRDefault="00E2405A" w:rsidP="00AE2387">
      <w:pPr>
        <w:rPr>
          <w:rFonts w:ascii="Arial" w:hAnsi="Arial"/>
          <w:color w:val="000000" w:themeColor="text1"/>
        </w:rPr>
      </w:pPr>
      <w:r w:rsidRPr="00765ED0">
        <w:rPr>
          <w:rFonts w:ascii="Arial" w:hAnsi="Arial"/>
          <w:color w:val="000000" w:themeColor="text1"/>
        </w:rPr>
        <w:t>Onboarding follows hiring. New recruits are introduced to Travelodge Hotel regulations, processes, and culture. Employees get training and resources at this level.</w:t>
      </w:r>
    </w:p>
    <w:p w14:paraId="280BFED7" w14:textId="776666C7" w:rsidR="00E2405A" w:rsidRPr="00765ED0" w:rsidRDefault="00E2405A" w:rsidP="00AE2387">
      <w:pPr>
        <w:rPr>
          <w:rFonts w:ascii="Arial" w:hAnsi="Arial"/>
          <w:color w:val="000000" w:themeColor="text1"/>
        </w:rPr>
      </w:pPr>
      <w:r w:rsidRPr="00765ED0">
        <w:rPr>
          <w:rFonts w:ascii="Arial" w:hAnsi="Arial"/>
          <w:color w:val="000000" w:themeColor="text1"/>
        </w:rPr>
        <w:t>The development stage gives workers chances to learn more</w:t>
      </w:r>
      <w:r w:rsidR="007A3BD4" w:rsidRPr="00765ED0">
        <w:rPr>
          <w:rFonts w:ascii="Arial" w:hAnsi="Arial"/>
          <w:color w:val="000000" w:themeColor="text1"/>
        </w:rPr>
        <w:t xml:space="preserve"> (Shaw and Coles, 2018)</w:t>
      </w:r>
      <w:r w:rsidRPr="00765ED0">
        <w:rPr>
          <w:rFonts w:ascii="Arial" w:hAnsi="Arial"/>
          <w:color w:val="000000" w:themeColor="text1"/>
        </w:rPr>
        <w:t>. On-the-job training, coaching, and career development may help workers reach their objectives.</w:t>
      </w:r>
    </w:p>
    <w:p w14:paraId="69704F88" w14:textId="77777777" w:rsidR="00E2405A" w:rsidRPr="00765ED0" w:rsidRDefault="00E2405A" w:rsidP="00AE2387">
      <w:pPr>
        <w:rPr>
          <w:rFonts w:ascii="Arial" w:hAnsi="Arial"/>
          <w:color w:val="000000" w:themeColor="text1"/>
        </w:rPr>
      </w:pPr>
      <w:r w:rsidRPr="00765ED0">
        <w:rPr>
          <w:rFonts w:ascii="Arial" w:hAnsi="Arial"/>
          <w:color w:val="000000" w:themeColor="text1"/>
        </w:rPr>
        <w:t>Employee retention is crucial. Travelodge Hotel prioritizes staff involvement, job happiness, and loyalty at this point. The hotel provides reasonable compensation, flexible hours, and health care.</w:t>
      </w:r>
    </w:p>
    <w:p w14:paraId="039B367D" w14:textId="4C023DF7" w:rsidR="00E2405A" w:rsidRPr="00765ED0" w:rsidRDefault="00E2405A" w:rsidP="00AE2387">
      <w:pPr>
        <w:rPr>
          <w:rFonts w:ascii="Arial" w:hAnsi="Arial"/>
          <w:color w:val="000000" w:themeColor="text1"/>
        </w:rPr>
      </w:pPr>
      <w:r w:rsidRPr="00765ED0">
        <w:rPr>
          <w:rFonts w:ascii="Arial" w:hAnsi="Arial"/>
          <w:color w:val="000000" w:themeColor="text1"/>
        </w:rPr>
        <w:lastRenderedPageBreak/>
        <w:t xml:space="preserve">The employee lifecycle ends with separation, when workers depart the organization for different reasons such </w:t>
      </w:r>
      <w:r w:rsidR="00102373">
        <w:rPr>
          <w:rFonts w:ascii="Arial" w:hAnsi="Arial"/>
          <w:color w:val="000000" w:themeColor="text1"/>
        </w:rPr>
        <w:t xml:space="preserve">as </w:t>
      </w:r>
      <w:r w:rsidRPr="00765ED0">
        <w:rPr>
          <w:rFonts w:ascii="Arial" w:hAnsi="Arial"/>
          <w:color w:val="000000" w:themeColor="text1"/>
        </w:rPr>
        <w:t>resignation, retirement, or termination</w:t>
      </w:r>
      <w:r w:rsidR="007A3BD4" w:rsidRPr="00765ED0">
        <w:rPr>
          <w:rFonts w:ascii="Arial" w:hAnsi="Arial"/>
          <w:color w:val="000000" w:themeColor="text1"/>
        </w:rPr>
        <w:t xml:space="preserve"> (Statista, 2019)</w:t>
      </w:r>
      <w:r w:rsidRPr="00765ED0">
        <w:rPr>
          <w:rFonts w:ascii="Arial" w:hAnsi="Arial"/>
          <w:color w:val="000000" w:themeColor="text1"/>
        </w:rPr>
        <w:t>. Travelodge Hotel conducts departure interviews and provides feedback to enhance employee experience to guarantee a professional and amicable parting.</w:t>
      </w:r>
    </w:p>
    <w:p w14:paraId="4C6E4B42" w14:textId="545EA102" w:rsidR="00AE2387" w:rsidRPr="00765ED0" w:rsidRDefault="00E2405A" w:rsidP="00AE2387">
      <w:pPr>
        <w:rPr>
          <w:rFonts w:ascii="Arial" w:hAnsi="Arial"/>
          <w:color w:val="000000" w:themeColor="text1"/>
        </w:rPr>
      </w:pPr>
      <w:r w:rsidRPr="00765ED0">
        <w:rPr>
          <w:rFonts w:ascii="Arial" w:hAnsi="Arial"/>
          <w:color w:val="000000" w:themeColor="text1"/>
        </w:rPr>
        <w:t xml:space="preserve">Finally, </w:t>
      </w:r>
      <w:proofErr w:type="gramStart"/>
      <w:r w:rsidRPr="00765ED0">
        <w:rPr>
          <w:rFonts w:ascii="Arial" w:hAnsi="Arial"/>
          <w:color w:val="000000" w:themeColor="text1"/>
        </w:rPr>
        <w:t>managing</w:t>
      </w:r>
      <w:proofErr w:type="gramEnd"/>
      <w:r w:rsidRPr="00765ED0">
        <w:rPr>
          <w:rFonts w:ascii="Arial" w:hAnsi="Arial"/>
          <w:color w:val="000000" w:themeColor="text1"/>
        </w:rPr>
        <w:t xml:space="preserve"> and growing Travelodge Hotel people requires knowing the employment lifecycle. Each level helps the hotel recruit, train, develop, and retain workers.</w:t>
      </w:r>
    </w:p>
    <w:p w14:paraId="43DAC5F6" w14:textId="039F9C31" w:rsidR="00E2405A" w:rsidRPr="00765ED0" w:rsidRDefault="00E2405A" w:rsidP="00AE2387">
      <w:pPr>
        <w:rPr>
          <w:rFonts w:ascii="Arial" w:hAnsi="Arial"/>
          <w:color w:val="000000" w:themeColor="text1"/>
        </w:rPr>
      </w:pPr>
      <w:r w:rsidRPr="00765ED0">
        <w:rPr>
          <w:rFonts w:ascii="Arial" w:hAnsi="Arial"/>
          <w:color w:val="000000" w:themeColor="text1"/>
        </w:rPr>
        <w:t>Human resources at Travelodge Hotel must manage and develop people throughout the employment lifecycle. HR helps hire the finest individuals, train them, and support their career goals.</w:t>
      </w:r>
      <w:r w:rsidR="00102373">
        <w:rPr>
          <w:rFonts w:ascii="Arial" w:hAnsi="Arial"/>
          <w:color w:val="000000" w:themeColor="text1"/>
        </w:rPr>
        <w:t xml:space="preserve"> </w:t>
      </w:r>
      <w:r w:rsidRPr="00765ED0">
        <w:rPr>
          <w:rFonts w:ascii="Arial" w:hAnsi="Arial"/>
          <w:color w:val="000000" w:themeColor="text1"/>
        </w:rPr>
        <w:t>HR promotes Travelodge Hotel as an employer of choice during attraction. They collaborate with marketing departments to build appealing recruiting campaigns that emphasize the hotel's unique selling qualities and values to attract applicants.</w:t>
      </w:r>
    </w:p>
    <w:p w14:paraId="6403FA20" w14:textId="14FC1788" w:rsidR="007B79BD" w:rsidRPr="00765ED0" w:rsidRDefault="00E2405A" w:rsidP="00E2405A">
      <w:pPr>
        <w:rPr>
          <w:rFonts w:ascii="Arial" w:hAnsi="Arial"/>
          <w:color w:val="000000" w:themeColor="text1"/>
        </w:rPr>
      </w:pPr>
      <w:r w:rsidRPr="00765ED0">
        <w:rPr>
          <w:rFonts w:ascii="Arial" w:hAnsi="Arial"/>
          <w:color w:val="000000" w:themeColor="text1"/>
        </w:rPr>
        <w:t xml:space="preserve">HR screens </w:t>
      </w:r>
      <w:r w:rsidR="00102373">
        <w:rPr>
          <w:rFonts w:ascii="Arial" w:hAnsi="Arial"/>
          <w:color w:val="000000" w:themeColor="text1"/>
        </w:rPr>
        <w:t>resume</w:t>
      </w:r>
      <w:r w:rsidRPr="00765ED0">
        <w:rPr>
          <w:rFonts w:ascii="Arial" w:hAnsi="Arial"/>
          <w:color w:val="000000" w:themeColor="text1"/>
        </w:rPr>
        <w:t>, interviews, and chooses the best people during recruiting. HR ensures its recruiting process is bias-free and follows equal opportunity legislation at this point.</w:t>
      </w:r>
      <w:r w:rsidR="00102373">
        <w:rPr>
          <w:rFonts w:ascii="Arial" w:hAnsi="Arial"/>
          <w:color w:val="000000" w:themeColor="text1"/>
        </w:rPr>
        <w:t xml:space="preserve"> </w:t>
      </w:r>
      <w:r w:rsidRPr="00765ED0">
        <w:rPr>
          <w:rFonts w:ascii="Arial" w:hAnsi="Arial"/>
          <w:color w:val="000000" w:themeColor="text1"/>
        </w:rPr>
        <w:t>HR trains and equips new employees during onboarding</w:t>
      </w:r>
      <w:r w:rsidR="000B5905" w:rsidRPr="00765ED0">
        <w:rPr>
          <w:rFonts w:ascii="Arial" w:hAnsi="Arial"/>
          <w:color w:val="000000" w:themeColor="text1"/>
        </w:rPr>
        <w:t xml:space="preserve"> (</w:t>
      </w:r>
      <w:proofErr w:type="spellStart"/>
      <w:r w:rsidR="000B5905" w:rsidRPr="00765ED0">
        <w:rPr>
          <w:rFonts w:ascii="Arial" w:hAnsi="Arial"/>
          <w:color w:val="000000" w:themeColor="text1"/>
        </w:rPr>
        <w:t>Orso</w:t>
      </w:r>
      <w:proofErr w:type="spellEnd"/>
      <w:r w:rsidR="000B5905" w:rsidRPr="00765ED0">
        <w:rPr>
          <w:rFonts w:ascii="Arial" w:hAnsi="Arial"/>
          <w:color w:val="000000" w:themeColor="text1"/>
        </w:rPr>
        <w:t xml:space="preserve"> and </w:t>
      </w:r>
      <w:proofErr w:type="spellStart"/>
      <w:r w:rsidR="000B5905" w:rsidRPr="00765ED0">
        <w:rPr>
          <w:rFonts w:ascii="Arial" w:hAnsi="Arial"/>
          <w:color w:val="000000" w:themeColor="text1"/>
        </w:rPr>
        <w:t>Rothermel</w:t>
      </w:r>
      <w:proofErr w:type="spellEnd"/>
      <w:r w:rsidR="000B5905" w:rsidRPr="00765ED0">
        <w:rPr>
          <w:rFonts w:ascii="Arial" w:hAnsi="Arial"/>
          <w:color w:val="000000" w:themeColor="text1"/>
        </w:rPr>
        <w:t>, 2014)</w:t>
      </w:r>
      <w:r w:rsidRPr="00765ED0">
        <w:rPr>
          <w:rFonts w:ascii="Arial" w:hAnsi="Arial"/>
          <w:color w:val="000000" w:themeColor="text1"/>
        </w:rPr>
        <w:t xml:space="preserve">. This involves orientation, meeting </w:t>
      </w:r>
      <w:r w:rsidR="00102373" w:rsidRPr="00765ED0">
        <w:rPr>
          <w:rFonts w:ascii="Arial" w:hAnsi="Arial"/>
          <w:color w:val="000000" w:themeColor="text1"/>
        </w:rPr>
        <w:t>co-workers</w:t>
      </w:r>
      <w:r w:rsidRPr="00765ED0">
        <w:rPr>
          <w:rFonts w:ascii="Arial" w:hAnsi="Arial"/>
          <w:color w:val="000000" w:themeColor="text1"/>
        </w:rPr>
        <w:t xml:space="preserve"> and management, and learning business regulations, processes, and culture.</w:t>
      </w:r>
      <w:r w:rsidR="00102373">
        <w:rPr>
          <w:rFonts w:ascii="Arial" w:hAnsi="Arial"/>
          <w:color w:val="000000" w:themeColor="text1"/>
        </w:rPr>
        <w:t xml:space="preserve"> </w:t>
      </w:r>
      <w:r w:rsidRPr="00765ED0">
        <w:rPr>
          <w:rFonts w:ascii="Arial" w:hAnsi="Arial"/>
          <w:color w:val="000000" w:themeColor="text1"/>
        </w:rPr>
        <w:t>HR helps workers increase their skills and knowledge throughout development</w:t>
      </w:r>
      <w:r w:rsidR="007A3BD4" w:rsidRPr="00765ED0">
        <w:rPr>
          <w:rFonts w:ascii="Arial" w:hAnsi="Arial"/>
          <w:color w:val="000000" w:themeColor="text1"/>
        </w:rPr>
        <w:t xml:space="preserve"> (Shaw and Coles, 2018)</w:t>
      </w:r>
      <w:r w:rsidRPr="00765ED0">
        <w:rPr>
          <w:rFonts w:ascii="Arial" w:hAnsi="Arial"/>
          <w:color w:val="000000" w:themeColor="text1"/>
        </w:rPr>
        <w:t xml:space="preserve">. </w:t>
      </w:r>
      <w:r w:rsidR="00564E34" w:rsidRPr="00564E34">
        <w:rPr>
          <w:rFonts w:ascii="Arial" w:hAnsi="Arial"/>
          <w:color w:val="000000" w:themeColor="text1"/>
        </w:rPr>
        <w:t>HR is essential for employee engagement, work satisfaction, and loyalty, and provides competitive wages, flexible hours, health care, and discounts to retain staff.</w:t>
      </w:r>
      <w:r w:rsidR="00564E34">
        <w:rPr>
          <w:rFonts w:ascii="Arial" w:hAnsi="Arial"/>
          <w:color w:val="000000" w:themeColor="text1"/>
        </w:rPr>
        <w:t xml:space="preserve"> </w:t>
      </w:r>
      <w:r w:rsidRPr="00765ED0">
        <w:rPr>
          <w:rFonts w:ascii="Arial" w:hAnsi="Arial"/>
          <w:color w:val="000000" w:themeColor="text1"/>
        </w:rPr>
        <w:t>Finally, HR conducts exit interviews with departing workers to learn why. This input improves employee experience by changing talent management approach. At Travelodge Hotel, HR manages and develops personnel across the employment lifetime. HR works with line managers and staff to attract, recruit, train, develop, retain, and professionally separate hotel personnel.</w:t>
      </w:r>
    </w:p>
    <w:p w14:paraId="219AC129" w14:textId="77777777" w:rsidR="00E2405A" w:rsidRPr="00765ED0" w:rsidRDefault="00E2405A" w:rsidP="00E2405A">
      <w:pPr>
        <w:rPr>
          <w:rFonts w:ascii="Arial" w:hAnsi="Arial"/>
          <w:color w:val="000000" w:themeColor="text1"/>
        </w:rPr>
      </w:pPr>
    </w:p>
    <w:p w14:paraId="0FEC8541" w14:textId="76107D08" w:rsidR="00E2405A" w:rsidRPr="00765ED0" w:rsidRDefault="00E2405A" w:rsidP="00AE2387">
      <w:pPr>
        <w:rPr>
          <w:rFonts w:ascii="Arial" w:hAnsi="Arial"/>
          <w:color w:val="000000" w:themeColor="text1"/>
        </w:rPr>
      </w:pPr>
      <w:r w:rsidRPr="00765ED0">
        <w:rPr>
          <w:rFonts w:ascii="Arial" w:hAnsi="Arial"/>
          <w:color w:val="000000" w:themeColor="text1"/>
        </w:rPr>
        <w:t>Travelodge Hotel offers methods for each step of the employee lifecycle, including attracting, recruiting, training, developing, retaining, and managing separation professionally</w:t>
      </w:r>
      <w:r w:rsidR="000B5905" w:rsidRPr="00765ED0">
        <w:rPr>
          <w:rFonts w:ascii="Arial" w:hAnsi="Arial"/>
          <w:color w:val="000000" w:themeColor="text1"/>
        </w:rPr>
        <w:t xml:space="preserve"> (</w:t>
      </w:r>
      <w:proofErr w:type="spellStart"/>
      <w:r w:rsidR="000B5905" w:rsidRPr="00765ED0">
        <w:rPr>
          <w:rFonts w:ascii="Arial" w:hAnsi="Arial"/>
          <w:color w:val="000000" w:themeColor="text1"/>
        </w:rPr>
        <w:t>Holbeche</w:t>
      </w:r>
      <w:proofErr w:type="spellEnd"/>
      <w:r w:rsidR="000B5905" w:rsidRPr="00765ED0">
        <w:rPr>
          <w:rFonts w:ascii="Arial" w:hAnsi="Arial"/>
          <w:color w:val="000000" w:themeColor="text1"/>
        </w:rPr>
        <w:t>, 2017)</w:t>
      </w:r>
      <w:r w:rsidRPr="00765ED0">
        <w:rPr>
          <w:rFonts w:ascii="Arial" w:hAnsi="Arial"/>
          <w:color w:val="000000" w:themeColor="text1"/>
        </w:rPr>
        <w:t>.</w:t>
      </w:r>
    </w:p>
    <w:p w14:paraId="49310DE3" w14:textId="7C6835F5" w:rsidR="00E2405A" w:rsidRPr="00765ED0" w:rsidRDefault="00E2405A" w:rsidP="00AE2387">
      <w:pPr>
        <w:rPr>
          <w:rFonts w:ascii="Arial" w:hAnsi="Arial"/>
          <w:color w:val="000000" w:themeColor="text1"/>
        </w:rPr>
      </w:pPr>
      <w:r w:rsidRPr="00765ED0">
        <w:rPr>
          <w:rFonts w:ascii="Arial" w:hAnsi="Arial"/>
          <w:color w:val="000000" w:themeColor="text1"/>
        </w:rPr>
        <w:t>Travelodge Hotel attracts applicants with diverse skills and experiences using recruiting efforts. The hotel offered local youth hospitality apprenticeships</w:t>
      </w:r>
      <w:r w:rsidR="007A3BD4" w:rsidRPr="00765ED0">
        <w:rPr>
          <w:rFonts w:ascii="Arial" w:hAnsi="Arial"/>
          <w:color w:val="000000" w:themeColor="text1"/>
        </w:rPr>
        <w:t xml:space="preserve"> (Robinson, </w:t>
      </w:r>
      <w:proofErr w:type="spellStart"/>
      <w:r w:rsidR="007A3BD4" w:rsidRPr="00765ED0">
        <w:rPr>
          <w:rFonts w:ascii="Arial" w:hAnsi="Arial"/>
          <w:color w:val="000000" w:themeColor="text1"/>
        </w:rPr>
        <w:t>Lück</w:t>
      </w:r>
      <w:proofErr w:type="spellEnd"/>
      <w:r w:rsidR="007A3BD4" w:rsidRPr="00765ED0">
        <w:rPr>
          <w:rFonts w:ascii="Arial" w:hAnsi="Arial"/>
          <w:color w:val="000000" w:themeColor="text1"/>
        </w:rPr>
        <w:t xml:space="preserve"> and Smith, 2019)</w:t>
      </w:r>
      <w:r w:rsidRPr="00765ED0">
        <w:rPr>
          <w:rFonts w:ascii="Arial" w:hAnsi="Arial"/>
          <w:color w:val="000000" w:themeColor="text1"/>
        </w:rPr>
        <w:t>. Open days and job fairs attract candidates.</w:t>
      </w:r>
    </w:p>
    <w:p w14:paraId="564BA825" w14:textId="77777777" w:rsidR="00095889" w:rsidRPr="00765ED0" w:rsidRDefault="00E2405A" w:rsidP="00AE2387">
      <w:pPr>
        <w:rPr>
          <w:rFonts w:ascii="Arial" w:hAnsi="Arial"/>
          <w:color w:val="000000" w:themeColor="text1"/>
        </w:rPr>
      </w:pPr>
      <w:r w:rsidRPr="00765ED0">
        <w:rPr>
          <w:rFonts w:ascii="Arial" w:hAnsi="Arial"/>
          <w:color w:val="000000" w:themeColor="text1"/>
        </w:rPr>
        <w:lastRenderedPageBreak/>
        <w:t>Travelodge Hotel recruits thoroughly</w:t>
      </w:r>
      <w:r w:rsidR="007A3BD4" w:rsidRPr="00765ED0">
        <w:rPr>
          <w:rFonts w:ascii="Arial" w:hAnsi="Arial"/>
          <w:color w:val="000000" w:themeColor="text1"/>
        </w:rPr>
        <w:t xml:space="preserve"> (Miller, 2015)</w:t>
      </w:r>
      <w:r w:rsidRPr="00765ED0">
        <w:rPr>
          <w:rFonts w:ascii="Arial" w:hAnsi="Arial"/>
          <w:color w:val="000000" w:themeColor="text1"/>
        </w:rPr>
        <w:t xml:space="preserve">. The hotel evaluates applicants via competency-based interviews. </w:t>
      </w:r>
      <w:r w:rsidR="00095889">
        <w:rPr>
          <w:rFonts w:ascii="Arial" w:hAnsi="Arial"/>
          <w:color w:val="000000" w:themeColor="text1"/>
        </w:rPr>
        <w:t>Cubic</w:t>
      </w:r>
      <w:r w:rsidR="00095889" w:rsidRPr="00765ED0">
        <w:rPr>
          <w:rFonts w:ascii="Arial" w:hAnsi="Arial"/>
          <w:color w:val="000000" w:themeColor="text1"/>
        </w:rPr>
        <w:t>, an online assessment tool, assesses applicants' critical thinking and personality qualities. Travelodge Hotel gives new recruits access to its employee portal, which comprises corporate rules and procedures, during onboarding (Miller, 2015). New recruits get face-to-face induction and virtual onboarding with business values and culture films.</w:t>
      </w:r>
    </w:p>
    <w:p w14:paraId="2F7E67E3" w14:textId="77777777" w:rsidR="00095889" w:rsidRPr="00765ED0" w:rsidRDefault="00095889" w:rsidP="00AE2387">
      <w:pPr>
        <w:rPr>
          <w:rFonts w:ascii="Arial" w:hAnsi="Arial"/>
          <w:color w:val="000000" w:themeColor="text1"/>
        </w:rPr>
      </w:pPr>
      <w:r w:rsidRPr="00765ED0">
        <w:rPr>
          <w:rFonts w:ascii="Arial" w:hAnsi="Arial"/>
          <w:color w:val="000000" w:themeColor="text1"/>
        </w:rPr>
        <w:t>Travelodge Hotel prioritizes training and development. The hotel's "Hospitality Management Programme" trains personnel for leadership roles. This software lets team members become managers.</w:t>
      </w:r>
    </w:p>
    <w:p w14:paraId="299A4460" w14:textId="5D23FDE6" w:rsidR="00E2405A" w:rsidRPr="00765ED0" w:rsidRDefault="00564E34" w:rsidP="00AE2387">
      <w:pPr>
        <w:rPr>
          <w:rFonts w:ascii="Arial" w:hAnsi="Arial"/>
          <w:color w:val="000000" w:themeColor="text1"/>
        </w:rPr>
      </w:pPr>
      <w:r w:rsidRPr="00564E34">
        <w:rPr>
          <w:rFonts w:ascii="Arial" w:hAnsi="Arial"/>
          <w:color w:val="000000" w:themeColor="text1"/>
        </w:rPr>
        <w:t xml:space="preserve">Travelodge Hotel offers health care, incentives, and flexible work alternatives to retain employees. Paid parental and yearly leave promote work-life balance, and the hotel honours exemplary customer service with </w:t>
      </w:r>
      <w:r>
        <w:rPr>
          <w:rFonts w:ascii="Arial" w:hAnsi="Arial"/>
          <w:color w:val="000000" w:themeColor="text1"/>
        </w:rPr>
        <w:t xml:space="preserve">the </w:t>
      </w:r>
      <w:r w:rsidRPr="00564E34">
        <w:rPr>
          <w:rFonts w:ascii="Arial" w:hAnsi="Arial"/>
          <w:color w:val="000000" w:themeColor="text1"/>
        </w:rPr>
        <w:t>"Heart of Hospitality Awards".</w:t>
      </w:r>
      <w:r>
        <w:rPr>
          <w:rFonts w:ascii="Arial" w:hAnsi="Arial"/>
          <w:color w:val="000000" w:themeColor="text1"/>
        </w:rPr>
        <w:t xml:space="preserve"> </w:t>
      </w:r>
      <w:r w:rsidR="00E2405A" w:rsidRPr="00765ED0">
        <w:rPr>
          <w:rFonts w:ascii="Arial" w:hAnsi="Arial"/>
          <w:color w:val="000000" w:themeColor="text1"/>
        </w:rPr>
        <w:t xml:space="preserve">Employee retention and participation are crucial to the success of any business, including Travelodge Hotel. The hotel has instituted </w:t>
      </w:r>
      <w:proofErr w:type="gramStart"/>
      <w:r w:rsidR="00E2405A" w:rsidRPr="00765ED0">
        <w:rPr>
          <w:rFonts w:ascii="Arial" w:hAnsi="Arial"/>
          <w:color w:val="000000" w:themeColor="text1"/>
        </w:rPr>
        <w:t>a number of</w:t>
      </w:r>
      <w:proofErr w:type="gramEnd"/>
      <w:r w:rsidR="00E2405A" w:rsidRPr="00765ED0">
        <w:rPr>
          <w:rFonts w:ascii="Arial" w:hAnsi="Arial"/>
          <w:color w:val="000000" w:themeColor="text1"/>
        </w:rPr>
        <w:t xml:space="preserve"> industry best practices and methods for boosting morale and productivity in the workplace.</w:t>
      </w:r>
      <w:r w:rsidR="00095889">
        <w:rPr>
          <w:rFonts w:ascii="Arial" w:hAnsi="Arial"/>
          <w:color w:val="000000" w:themeColor="text1"/>
        </w:rPr>
        <w:t xml:space="preserve"> </w:t>
      </w:r>
      <w:r w:rsidR="00E2405A" w:rsidRPr="00765ED0">
        <w:rPr>
          <w:rFonts w:ascii="Arial" w:hAnsi="Arial"/>
          <w:color w:val="000000" w:themeColor="text1"/>
        </w:rPr>
        <w:t xml:space="preserve">The Travelodge Hotel Group recognizes the need of cultivating a healthy business culture </w:t>
      </w:r>
      <w:proofErr w:type="gramStart"/>
      <w:r w:rsidR="00E2405A" w:rsidRPr="00765ED0">
        <w:rPr>
          <w:rFonts w:ascii="Arial" w:hAnsi="Arial"/>
          <w:color w:val="000000" w:themeColor="text1"/>
        </w:rPr>
        <w:t>in order to</w:t>
      </w:r>
      <w:proofErr w:type="gramEnd"/>
      <w:r w:rsidR="00E2405A" w:rsidRPr="00765ED0">
        <w:rPr>
          <w:rFonts w:ascii="Arial" w:hAnsi="Arial"/>
          <w:color w:val="000000" w:themeColor="text1"/>
        </w:rPr>
        <w:t xml:space="preserve"> attract, retain, and motivate its staff</w:t>
      </w:r>
      <w:r w:rsidR="007A3BD4" w:rsidRPr="00765ED0">
        <w:rPr>
          <w:rFonts w:ascii="Arial" w:hAnsi="Arial"/>
          <w:color w:val="000000" w:themeColor="text1"/>
        </w:rPr>
        <w:t xml:space="preserve"> (</w:t>
      </w:r>
      <w:proofErr w:type="spellStart"/>
      <w:r w:rsidR="007A3BD4" w:rsidRPr="00765ED0">
        <w:rPr>
          <w:rFonts w:ascii="Arial" w:hAnsi="Arial"/>
          <w:color w:val="000000" w:themeColor="text1"/>
        </w:rPr>
        <w:t>Heljakka</w:t>
      </w:r>
      <w:proofErr w:type="spellEnd"/>
      <w:r w:rsidR="007A3BD4" w:rsidRPr="00765ED0">
        <w:rPr>
          <w:rFonts w:ascii="Arial" w:hAnsi="Arial"/>
          <w:color w:val="000000" w:themeColor="text1"/>
        </w:rPr>
        <w:t xml:space="preserve"> and Räikkönen, 2021)</w:t>
      </w:r>
      <w:r w:rsidR="00E2405A" w:rsidRPr="00765ED0">
        <w:rPr>
          <w:rFonts w:ascii="Arial" w:hAnsi="Arial"/>
          <w:color w:val="000000" w:themeColor="text1"/>
        </w:rPr>
        <w:t>. That's why it's important to foster a positive work atmosphere by doing things like embracing diversity and inclusion, rewarding exceptional performance, and fostering open communication.</w:t>
      </w:r>
    </w:p>
    <w:p w14:paraId="0EC1DEDC" w14:textId="3BD6F348" w:rsidR="007B79BD" w:rsidRPr="00765ED0" w:rsidRDefault="00E2405A" w:rsidP="007B79BD">
      <w:pPr>
        <w:rPr>
          <w:rFonts w:ascii="Arial" w:hAnsi="Arial"/>
          <w:color w:val="000000" w:themeColor="text1"/>
        </w:rPr>
      </w:pPr>
      <w:r w:rsidRPr="00765ED0">
        <w:rPr>
          <w:rFonts w:ascii="Arial" w:hAnsi="Arial"/>
          <w:color w:val="000000" w:themeColor="text1"/>
        </w:rPr>
        <w:t xml:space="preserve">In addition to competitive pay, Travelodge Hotel provides its staff with </w:t>
      </w:r>
      <w:proofErr w:type="gramStart"/>
      <w:r w:rsidRPr="00765ED0">
        <w:rPr>
          <w:rFonts w:ascii="Arial" w:hAnsi="Arial"/>
          <w:color w:val="000000" w:themeColor="text1"/>
        </w:rPr>
        <w:t>a number of</w:t>
      </w:r>
      <w:proofErr w:type="gramEnd"/>
      <w:r w:rsidRPr="00765ED0">
        <w:rPr>
          <w:rFonts w:ascii="Arial" w:hAnsi="Arial"/>
          <w:color w:val="000000" w:themeColor="text1"/>
        </w:rPr>
        <w:t xml:space="preserve"> perks, including paid time off, health insurance, savings on hotel stays, and advancement possibilities.</w:t>
      </w:r>
      <w:r w:rsidR="00095889">
        <w:rPr>
          <w:rFonts w:ascii="Arial" w:hAnsi="Arial"/>
          <w:color w:val="000000" w:themeColor="text1"/>
        </w:rPr>
        <w:t xml:space="preserve"> </w:t>
      </w:r>
      <w:r w:rsidRPr="00765ED0">
        <w:rPr>
          <w:rFonts w:ascii="Arial" w:hAnsi="Arial"/>
          <w:color w:val="000000" w:themeColor="text1"/>
        </w:rPr>
        <w:t>The hotel also offers training and development programs that help workers acquire new abilities, boost their effectiveness on the job, and get them ready for positions of leadership down the road.</w:t>
      </w:r>
      <w:r w:rsidR="00095889">
        <w:rPr>
          <w:rFonts w:ascii="Arial" w:hAnsi="Arial"/>
          <w:color w:val="000000" w:themeColor="text1"/>
        </w:rPr>
        <w:t xml:space="preserve"> </w:t>
      </w:r>
      <w:r w:rsidRPr="00765ED0">
        <w:rPr>
          <w:rFonts w:ascii="Arial" w:hAnsi="Arial"/>
          <w:color w:val="000000" w:themeColor="text1"/>
        </w:rPr>
        <w:t>Providing workers with some degree of control over their job is also crucial for keeping and motivating them</w:t>
      </w:r>
      <w:r w:rsidR="007A3BD4" w:rsidRPr="00765ED0">
        <w:rPr>
          <w:rFonts w:ascii="Arial" w:hAnsi="Arial"/>
          <w:color w:val="000000" w:themeColor="text1"/>
        </w:rPr>
        <w:t xml:space="preserve"> (</w:t>
      </w:r>
      <w:proofErr w:type="spellStart"/>
      <w:r w:rsidR="007A3BD4" w:rsidRPr="00765ED0">
        <w:rPr>
          <w:rFonts w:ascii="Arial" w:hAnsi="Arial"/>
          <w:color w:val="000000" w:themeColor="text1"/>
        </w:rPr>
        <w:t>Kabia</w:t>
      </w:r>
      <w:proofErr w:type="spellEnd"/>
      <w:r w:rsidR="007A3BD4" w:rsidRPr="00765ED0">
        <w:rPr>
          <w:rFonts w:ascii="Arial" w:hAnsi="Arial"/>
          <w:color w:val="000000" w:themeColor="text1"/>
        </w:rPr>
        <w:t>, Sunil K, 2015)</w:t>
      </w:r>
      <w:r w:rsidRPr="00765ED0">
        <w:rPr>
          <w:rFonts w:ascii="Arial" w:hAnsi="Arial"/>
          <w:color w:val="000000" w:themeColor="text1"/>
        </w:rPr>
        <w:t>. To provide just one example, Travelodge Hotel encourages its staff to take charge of different initiatives so that they may have a voice in how work is done and feel like they're contributing to the team's success.</w:t>
      </w:r>
      <w:r w:rsidR="00095889">
        <w:rPr>
          <w:rFonts w:ascii="Arial" w:hAnsi="Arial"/>
          <w:color w:val="000000" w:themeColor="text1"/>
        </w:rPr>
        <w:t xml:space="preserve"> </w:t>
      </w:r>
      <w:r w:rsidRPr="00765ED0">
        <w:rPr>
          <w:rFonts w:ascii="Arial" w:hAnsi="Arial"/>
          <w:color w:val="000000" w:themeColor="text1"/>
        </w:rPr>
        <w:t>The hotel also hosts social gatherings, team-building exercises, and volunteer projects to foster a collaborative environment</w:t>
      </w:r>
      <w:r w:rsidR="007A3BD4" w:rsidRPr="00765ED0">
        <w:rPr>
          <w:rFonts w:ascii="Arial" w:hAnsi="Arial"/>
          <w:color w:val="000000" w:themeColor="text1"/>
        </w:rPr>
        <w:t xml:space="preserve"> (López-Andreu and </w:t>
      </w:r>
      <w:proofErr w:type="spellStart"/>
      <w:r w:rsidR="007A3BD4" w:rsidRPr="00765ED0">
        <w:rPr>
          <w:rFonts w:ascii="Arial" w:hAnsi="Arial"/>
          <w:color w:val="000000" w:themeColor="text1"/>
        </w:rPr>
        <w:t>Hamedani</w:t>
      </w:r>
      <w:proofErr w:type="spellEnd"/>
      <w:r w:rsidR="007A3BD4" w:rsidRPr="00765ED0">
        <w:rPr>
          <w:rFonts w:ascii="Arial" w:hAnsi="Arial"/>
          <w:color w:val="000000" w:themeColor="text1"/>
        </w:rPr>
        <w:t>, 2019)</w:t>
      </w:r>
      <w:r w:rsidRPr="00765ED0">
        <w:rPr>
          <w:rFonts w:ascii="Arial" w:hAnsi="Arial"/>
          <w:color w:val="000000" w:themeColor="text1"/>
        </w:rPr>
        <w:t>. The relationships between workers are strengthened and a feeling of community is fostered.</w:t>
      </w:r>
      <w:r w:rsidR="00095889">
        <w:rPr>
          <w:rFonts w:ascii="Arial" w:hAnsi="Arial"/>
          <w:color w:val="000000" w:themeColor="text1"/>
        </w:rPr>
        <w:t xml:space="preserve"> </w:t>
      </w:r>
      <w:r w:rsidRPr="00765ED0">
        <w:rPr>
          <w:rFonts w:ascii="Arial" w:hAnsi="Arial"/>
          <w:color w:val="000000" w:themeColor="text1"/>
        </w:rPr>
        <w:t xml:space="preserve">Overall, Travelodge Hotel's strategy for retaining and engaging employees </w:t>
      </w:r>
      <w:r w:rsidRPr="00765ED0">
        <w:rPr>
          <w:rFonts w:ascii="Arial" w:hAnsi="Arial"/>
          <w:color w:val="000000" w:themeColor="text1"/>
        </w:rPr>
        <w:lastRenderedPageBreak/>
        <w:t xml:space="preserve">focuses on creating a positive and supportive work environment, paying competitive </w:t>
      </w:r>
      <w:proofErr w:type="gramStart"/>
      <w:r w:rsidRPr="00765ED0">
        <w:rPr>
          <w:rFonts w:ascii="Arial" w:hAnsi="Arial"/>
          <w:color w:val="000000" w:themeColor="text1"/>
        </w:rPr>
        <w:t>salaries</w:t>
      </w:r>
      <w:proofErr w:type="gramEnd"/>
      <w:r w:rsidRPr="00765ED0">
        <w:rPr>
          <w:rFonts w:ascii="Arial" w:hAnsi="Arial"/>
          <w:color w:val="000000" w:themeColor="text1"/>
        </w:rPr>
        <w:t xml:space="preserve"> and providing comprehensive benefits, providing opportunities for professional development and training, encouraging teamwork and rewarding exceptional performance. Because of these efforts, the hotel's staff is enthusiastic and committed to doing a good job.</w:t>
      </w:r>
    </w:p>
    <w:p w14:paraId="06370EB0" w14:textId="5784F716" w:rsidR="00E2405A" w:rsidRPr="00765ED0" w:rsidRDefault="00564E34" w:rsidP="00AE2387">
      <w:pPr>
        <w:rPr>
          <w:rFonts w:ascii="Arial" w:hAnsi="Arial"/>
          <w:color w:val="000000" w:themeColor="text1"/>
        </w:rPr>
      </w:pPr>
      <w:r w:rsidRPr="00564E34">
        <w:rPr>
          <w:rFonts w:ascii="Arial" w:hAnsi="Arial"/>
          <w:color w:val="000000" w:themeColor="text1"/>
        </w:rPr>
        <w:t xml:space="preserve">Travelodge Hotel's retention and engagement techniques have decreased turnover rates and increased work satisfaction and </w:t>
      </w:r>
      <w:proofErr w:type="gramStart"/>
      <w:r w:rsidRPr="00564E34">
        <w:rPr>
          <w:rFonts w:ascii="Arial" w:hAnsi="Arial"/>
          <w:color w:val="000000" w:themeColor="text1"/>
        </w:rPr>
        <w:t>engagement, and</w:t>
      </w:r>
      <w:proofErr w:type="gramEnd"/>
      <w:r w:rsidRPr="00564E34">
        <w:rPr>
          <w:rFonts w:ascii="Arial" w:hAnsi="Arial"/>
          <w:color w:val="000000" w:themeColor="text1"/>
        </w:rPr>
        <w:t xml:space="preserve"> emphasize a rewarding work environment throughout the hiring process</w:t>
      </w:r>
      <w:r w:rsidR="00E2405A" w:rsidRPr="00765ED0">
        <w:rPr>
          <w:rFonts w:ascii="Arial" w:hAnsi="Arial"/>
          <w:color w:val="000000" w:themeColor="text1"/>
        </w:rPr>
        <w:t>. The hotel advertises its special features, features staff testimonials, and shares its mission, beliefs, and goals on social networking sites like LinkedIn</w:t>
      </w:r>
      <w:r w:rsidR="007A3BD4" w:rsidRPr="00765ED0">
        <w:rPr>
          <w:rFonts w:ascii="Arial" w:hAnsi="Arial"/>
          <w:color w:val="000000" w:themeColor="text1"/>
        </w:rPr>
        <w:t xml:space="preserve"> (Haynes and Egan, 2020)</w:t>
      </w:r>
      <w:r w:rsidR="00E2405A" w:rsidRPr="00765ED0">
        <w:rPr>
          <w:rFonts w:ascii="Arial" w:hAnsi="Arial"/>
          <w:color w:val="000000" w:themeColor="text1"/>
        </w:rPr>
        <w:t>. The goal is to get people emotionally invested in Travelodge Hotel before they ever apply for a job there.</w:t>
      </w:r>
    </w:p>
    <w:p w14:paraId="4D548CDE" w14:textId="51AF95EF" w:rsidR="00E2405A" w:rsidRPr="00765ED0" w:rsidRDefault="00E2405A" w:rsidP="00AE2387">
      <w:pPr>
        <w:rPr>
          <w:rFonts w:ascii="Arial" w:hAnsi="Arial"/>
          <w:color w:val="000000" w:themeColor="text1"/>
        </w:rPr>
      </w:pPr>
      <w:r w:rsidRPr="00765ED0">
        <w:rPr>
          <w:rFonts w:ascii="Arial" w:hAnsi="Arial"/>
          <w:color w:val="000000" w:themeColor="text1"/>
        </w:rPr>
        <w:t>Travelodge Hotel is committed to an open, fair, and bias-free hiring procedure throughout the recruiting phase</w:t>
      </w:r>
      <w:r w:rsidR="007A3BD4" w:rsidRPr="00765ED0">
        <w:rPr>
          <w:rFonts w:ascii="Arial" w:hAnsi="Arial"/>
          <w:color w:val="000000" w:themeColor="text1"/>
        </w:rPr>
        <w:t xml:space="preserve"> (</w:t>
      </w:r>
      <w:proofErr w:type="spellStart"/>
      <w:r w:rsidR="007A3BD4" w:rsidRPr="00765ED0">
        <w:rPr>
          <w:rFonts w:ascii="Arial" w:hAnsi="Arial"/>
          <w:color w:val="000000" w:themeColor="text1"/>
        </w:rPr>
        <w:t>Guix</w:t>
      </w:r>
      <w:proofErr w:type="spellEnd"/>
      <w:r w:rsidR="007A3BD4" w:rsidRPr="00765ED0">
        <w:rPr>
          <w:rFonts w:ascii="Arial" w:hAnsi="Arial"/>
          <w:color w:val="000000" w:themeColor="text1"/>
        </w:rPr>
        <w:t xml:space="preserve"> and Font, 2020)</w:t>
      </w:r>
      <w:r w:rsidRPr="00765ED0">
        <w:rPr>
          <w:rFonts w:ascii="Arial" w:hAnsi="Arial"/>
          <w:color w:val="000000" w:themeColor="text1"/>
        </w:rPr>
        <w:t xml:space="preserve">. The hotel employs online screening tools, competency-based interviews, and psychometric testing to determine </w:t>
      </w:r>
      <w:proofErr w:type="gramStart"/>
      <w:r w:rsidRPr="00765ED0">
        <w:rPr>
          <w:rFonts w:ascii="Arial" w:hAnsi="Arial"/>
          <w:color w:val="000000" w:themeColor="text1"/>
        </w:rPr>
        <w:t>whether or not</w:t>
      </w:r>
      <w:proofErr w:type="gramEnd"/>
      <w:r w:rsidRPr="00765ED0">
        <w:rPr>
          <w:rFonts w:ascii="Arial" w:hAnsi="Arial"/>
          <w:color w:val="000000" w:themeColor="text1"/>
        </w:rPr>
        <w:t xml:space="preserve"> an applicant is qualified for a position. Successful employment is more likely for individuals chosen because they share Travelodge Hotel's values and goals.</w:t>
      </w:r>
      <w:r w:rsidR="00095889">
        <w:rPr>
          <w:rFonts w:ascii="Arial" w:hAnsi="Arial"/>
          <w:color w:val="000000" w:themeColor="text1"/>
        </w:rPr>
        <w:t xml:space="preserve"> </w:t>
      </w:r>
      <w:r w:rsidRPr="00765ED0">
        <w:rPr>
          <w:rFonts w:ascii="Arial" w:hAnsi="Arial"/>
          <w:color w:val="000000" w:themeColor="text1"/>
        </w:rPr>
        <w:t>New employees are given the necessary support and instruction during the "onboarding" process after their hiring. For instance, the hotel provides a digital platform called the "Learning Lobby," which has courses on subjects including service excellence and leadership development</w:t>
      </w:r>
      <w:r w:rsidR="007A3BD4" w:rsidRPr="00765ED0">
        <w:rPr>
          <w:rFonts w:ascii="Arial" w:hAnsi="Arial"/>
          <w:color w:val="000000" w:themeColor="text1"/>
        </w:rPr>
        <w:t xml:space="preserve"> (El Haddad, </w:t>
      </w:r>
      <w:proofErr w:type="spellStart"/>
      <w:r w:rsidR="007A3BD4" w:rsidRPr="00765ED0">
        <w:rPr>
          <w:rFonts w:ascii="Arial" w:hAnsi="Arial"/>
          <w:color w:val="000000" w:themeColor="text1"/>
        </w:rPr>
        <w:t>Hallak</w:t>
      </w:r>
      <w:proofErr w:type="spellEnd"/>
      <w:r w:rsidR="007A3BD4" w:rsidRPr="00765ED0">
        <w:rPr>
          <w:rFonts w:ascii="Arial" w:hAnsi="Arial"/>
          <w:color w:val="000000" w:themeColor="text1"/>
        </w:rPr>
        <w:t xml:space="preserve"> and </w:t>
      </w:r>
      <w:proofErr w:type="spellStart"/>
      <w:r w:rsidR="007A3BD4" w:rsidRPr="00765ED0">
        <w:rPr>
          <w:rFonts w:ascii="Arial" w:hAnsi="Arial"/>
          <w:color w:val="000000" w:themeColor="text1"/>
        </w:rPr>
        <w:t>Assaker</w:t>
      </w:r>
      <w:proofErr w:type="spellEnd"/>
      <w:r w:rsidR="007A3BD4" w:rsidRPr="00765ED0">
        <w:rPr>
          <w:rFonts w:ascii="Arial" w:hAnsi="Arial"/>
          <w:color w:val="000000" w:themeColor="text1"/>
        </w:rPr>
        <w:t>, 2015)</w:t>
      </w:r>
      <w:r w:rsidRPr="00765ED0">
        <w:rPr>
          <w:rFonts w:ascii="Arial" w:hAnsi="Arial"/>
          <w:color w:val="000000" w:themeColor="text1"/>
        </w:rPr>
        <w:t>. The hotel also schedules one-on-one meetings with employees and their direct supervisors to discuss objectives and set benchmarks for performance</w:t>
      </w:r>
      <w:r w:rsidR="007A3BD4" w:rsidRPr="00765ED0">
        <w:rPr>
          <w:rFonts w:ascii="Arial" w:hAnsi="Arial"/>
          <w:color w:val="000000" w:themeColor="text1"/>
        </w:rPr>
        <w:t xml:space="preserve"> (Brotherton, 2012)</w:t>
      </w:r>
      <w:r w:rsidRPr="00765ED0">
        <w:rPr>
          <w:rFonts w:ascii="Arial" w:hAnsi="Arial"/>
          <w:color w:val="000000" w:themeColor="text1"/>
        </w:rPr>
        <w:t>. This is one way that Travelodge Hotel helps its new hires feel welcomed and supported while they adjust to their new positions.</w:t>
      </w:r>
    </w:p>
    <w:p w14:paraId="14ED776E" w14:textId="033070E5" w:rsidR="00E2405A" w:rsidRPr="00765ED0" w:rsidRDefault="00E2405A" w:rsidP="00AE2387">
      <w:pPr>
        <w:rPr>
          <w:rFonts w:ascii="Arial" w:hAnsi="Arial"/>
          <w:color w:val="000000" w:themeColor="text1"/>
        </w:rPr>
      </w:pPr>
      <w:r w:rsidRPr="00765ED0">
        <w:rPr>
          <w:rFonts w:ascii="Arial" w:hAnsi="Arial"/>
          <w:color w:val="000000" w:themeColor="text1"/>
        </w:rPr>
        <w:t>Travelodge Hotel encourages its staff to continue their education and professional growth during the building phase. The hotel provides its employees with opportunities for leadership development via programs like the "Hospitality Management Programme," which helps them prepare for positions of greater responsibility within the hotel</w:t>
      </w:r>
      <w:r w:rsidR="007A3BD4" w:rsidRPr="00765ED0">
        <w:rPr>
          <w:rFonts w:ascii="Arial" w:hAnsi="Arial"/>
          <w:color w:val="000000" w:themeColor="text1"/>
        </w:rPr>
        <w:t xml:space="preserve"> (Brotherton, 2012)</w:t>
      </w:r>
      <w:r w:rsidRPr="00765ED0">
        <w:rPr>
          <w:rFonts w:ascii="Arial" w:hAnsi="Arial"/>
          <w:color w:val="000000" w:themeColor="text1"/>
        </w:rPr>
        <w:t>. The hotel also provides financial assistance and paid time off for staff to take part in external training and development programs.</w:t>
      </w:r>
    </w:p>
    <w:p w14:paraId="4B57173D" w14:textId="77777777" w:rsidR="00095889" w:rsidRPr="00765ED0" w:rsidRDefault="00E2405A" w:rsidP="00AE2387">
      <w:pPr>
        <w:rPr>
          <w:rFonts w:ascii="Arial" w:hAnsi="Arial"/>
          <w:color w:val="000000" w:themeColor="text1"/>
        </w:rPr>
      </w:pPr>
      <w:r w:rsidRPr="00765ED0">
        <w:rPr>
          <w:rFonts w:ascii="Arial" w:hAnsi="Arial"/>
          <w:color w:val="000000" w:themeColor="text1"/>
        </w:rPr>
        <w:t xml:space="preserve">Travelodge Hotel uses retention techniques </w:t>
      </w:r>
      <w:r w:rsidR="00095889">
        <w:rPr>
          <w:rFonts w:ascii="Arial" w:hAnsi="Arial"/>
          <w:color w:val="000000" w:themeColor="text1"/>
        </w:rPr>
        <w:t>including</w:t>
      </w:r>
      <w:r w:rsidR="00095889" w:rsidRPr="00765ED0">
        <w:rPr>
          <w:rFonts w:ascii="Arial" w:hAnsi="Arial"/>
          <w:color w:val="000000" w:themeColor="text1"/>
        </w:rPr>
        <w:t xml:space="preserve"> offering health insurance, incentives to staff, and a flexible work schedule. The hotel also has an awards program </w:t>
      </w:r>
      <w:r w:rsidR="00095889" w:rsidRPr="00765ED0">
        <w:rPr>
          <w:rFonts w:ascii="Arial" w:hAnsi="Arial"/>
          <w:color w:val="000000" w:themeColor="text1"/>
        </w:rPr>
        <w:lastRenderedPageBreak/>
        <w:t xml:space="preserve">called "Heart of Hospitality Awards" that </w:t>
      </w:r>
      <w:r w:rsidR="00095889">
        <w:rPr>
          <w:rFonts w:ascii="Arial" w:hAnsi="Arial"/>
          <w:color w:val="000000" w:themeColor="text1"/>
        </w:rPr>
        <w:t>honours</w:t>
      </w:r>
      <w:r w:rsidR="00095889" w:rsidRPr="00765ED0">
        <w:rPr>
          <w:rFonts w:ascii="Arial" w:hAnsi="Arial"/>
          <w:color w:val="000000" w:themeColor="text1"/>
        </w:rPr>
        <w:t xml:space="preserve"> staff members who go above and beyond to provide excellent service to guests. In addition, there are prospects for advancement to management levels available to staff members who choose to further their careers at the hotel.</w:t>
      </w:r>
      <w:r w:rsidR="00095889">
        <w:rPr>
          <w:rFonts w:ascii="Arial" w:hAnsi="Arial"/>
          <w:color w:val="000000" w:themeColor="text1"/>
        </w:rPr>
        <w:t xml:space="preserve"> </w:t>
      </w:r>
      <w:r w:rsidR="00095889" w:rsidRPr="00765ED0">
        <w:rPr>
          <w:rFonts w:ascii="Arial" w:hAnsi="Arial"/>
          <w:color w:val="000000" w:themeColor="text1"/>
        </w:rPr>
        <w:t>The "Employee of the Year" program at Travelodge Hotels is an excellent example of an initiative that has successfully increased employee loyalty and satisfaction. Those that work hard and show dedication to the Travelodge Hotel's mission will be rewarded via this program (</w:t>
      </w:r>
      <w:proofErr w:type="spellStart"/>
      <w:r w:rsidR="00095889" w:rsidRPr="00765ED0">
        <w:rPr>
          <w:rFonts w:ascii="Arial" w:hAnsi="Arial"/>
          <w:color w:val="000000" w:themeColor="text1"/>
        </w:rPr>
        <w:t>Battour</w:t>
      </w:r>
      <w:proofErr w:type="spellEnd"/>
      <w:r w:rsidR="00095889" w:rsidRPr="00765ED0">
        <w:rPr>
          <w:rFonts w:ascii="Arial" w:hAnsi="Arial"/>
          <w:color w:val="000000" w:themeColor="text1"/>
        </w:rPr>
        <w:t xml:space="preserve"> and Ismail, 2016). Peers, supervisors, and guests recommend staff members who have gone above and beyond to ensure the hotel's success. The victors get cash, a customized trophy, and extra vacation time. Employees are encouraged to work together and take pride in their job via this program.</w:t>
      </w:r>
    </w:p>
    <w:p w14:paraId="67235A0C" w14:textId="77777777" w:rsidR="00095889" w:rsidRPr="00765ED0" w:rsidRDefault="00095889" w:rsidP="00AE2387">
      <w:pPr>
        <w:rPr>
          <w:rFonts w:ascii="Arial" w:hAnsi="Arial"/>
          <w:color w:val="000000" w:themeColor="text1"/>
        </w:rPr>
      </w:pPr>
      <w:r w:rsidRPr="00765ED0">
        <w:rPr>
          <w:rFonts w:ascii="Arial" w:hAnsi="Arial"/>
          <w:color w:val="000000" w:themeColor="text1"/>
        </w:rPr>
        <w:t>The 'Free Cake Friday' program is just one way the Travelodge Hotel keeps its staff happy and productive (Camilleri, 2018). As a method of demonstrating thanks and fostering a positive and friendly work environment, the hotel serves complimentary cakes and drinks to all staff every Friday. Employee morale is boosted, a healthy work atmosphere is established, and cross-departmental communication is fostered thanks to this effort.</w:t>
      </w:r>
    </w:p>
    <w:p w14:paraId="524264DC" w14:textId="77777777" w:rsidR="00095889" w:rsidRPr="00765ED0" w:rsidRDefault="00095889" w:rsidP="00AE2387">
      <w:pPr>
        <w:rPr>
          <w:rFonts w:ascii="Arial" w:hAnsi="Arial"/>
          <w:color w:val="000000" w:themeColor="text1"/>
        </w:rPr>
      </w:pPr>
      <w:r w:rsidRPr="00765ED0">
        <w:rPr>
          <w:rFonts w:ascii="Arial" w:hAnsi="Arial"/>
          <w:color w:val="000000" w:themeColor="text1"/>
        </w:rPr>
        <w:t xml:space="preserve">Finally, throughout the employee lifetime, Travelodge Hotel has used </w:t>
      </w:r>
      <w:proofErr w:type="gramStart"/>
      <w:r w:rsidRPr="00765ED0">
        <w:rPr>
          <w:rFonts w:ascii="Arial" w:hAnsi="Arial"/>
          <w:color w:val="000000" w:themeColor="text1"/>
        </w:rPr>
        <w:t>a number of</w:t>
      </w:r>
      <w:proofErr w:type="gramEnd"/>
      <w:r w:rsidRPr="00765ED0">
        <w:rPr>
          <w:rFonts w:ascii="Arial" w:hAnsi="Arial"/>
          <w:color w:val="000000" w:themeColor="text1"/>
        </w:rPr>
        <w:t xml:space="preserve"> retention and engagement methods and best practices (</w:t>
      </w:r>
      <w:proofErr w:type="spellStart"/>
      <w:r w:rsidRPr="00765ED0">
        <w:rPr>
          <w:rFonts w:ascii="Arial" w:hAnsi="Arial"/>
          <w:color w:val="000000" w:themeColor="text1"/>
        </w:rPr>
        <w:t>Aroul</w:t>
      </w:r>
      <w:proofErr w:type="spellEnd"/>
      <w:r w:rsidRPr="00765ED0">
        <w:rPr>
          <w:rFonts w:ascii="Arial" w:hAnsi="Arial"/>
          <w:color w:val="000000" w:themeColor="text1"/>
        </w:rPr>
        <w:t xml:space="preserve"> et al., 2022). Examples of such measures include holding regular company-wide events, encouraging employee feedback, </w:t>
      </w:r>
      <w:proofErr w:type="gramStart"/>
      <w:r w:rsidRPr="00765ED0">
        <w:rPr>
          <w:rFonts w:ascii="Arial" w:hAnsi="Arial"/>
          <w:color w:val="000000" w:themeColor="text1"/>
        </w:rPr>
        <w:t>recognizing</w:t>
      </w:r>
      <w:proofErr w:type="gramEnd"/>
      <w:r w:rsidRPr="00765ED0">
        <w:rPr>
          <w:rFonts w:ascii="Arial" w:hAnsi="Arial"/>
          <w:color w:val="000000" w:themeColor="text1"/>
        </w:rPr>
        <w:t xml:space="preserve"> and rewarding exceptional performance, and encouraging collaboration via team-building exercises. Campaigns like "Employee of the Year" and "Free Cake Friday" are two examples of </w:t>
      </w:r>
      <w:r>
        <w:rPr>
          <w:rFonts w:ascii="Arial" w:hAnsi="Arial"/>
          <w:color w:val="000000" w:themeColor="text1"/>
        </w:rPr>
        <w:t>these kinds</w:t>
      </w:r>
      <w:r w:rsidRPr="00765ED0">
        <w:rPr>
          <w:rFonts w:ascii="Arial" w:hAnsi="Arial"/>
          <w:color w:val="000000" w:themeColor="text1"/>
        </w:rPr>
        <w:t xml:space="preserve"> of techniques that have been implemented successfully at Travelodge Hotel (Camilleri, 2018). The success of Travelodge Hotel may be attributed in large part to the fact that the company places a premium on keeping and developing its staff.</w:t>
      </w:r>
    </w:p>
    <w:p w14:paraId="7C0CE7F8" w14:textId="09CABEDE" w:rsidR="00E2405A" w:rsidRPr="00765ED0" w:rsidRDefault="00095889" w:rsidP="00AE2387">
      <w:pPr>
        <w:rPr>
          <w:rFonts w:ascii="Arial" w:hAnsi="Arial"/>
          <w:color w:val="000000" w:themeColor="text1"/>
        </w:rPr>
      </w:pPr>
      <w:r w:rsidRPr="00765ED0">
        <w:rPr>
          <w:rFonts w:ascii="Arial" w:hAnsi="Arial"/>
          <w:color w:val="000000" w:themeColor="text1"/>
        </w:rPr>
        <w:t xml:space="preserve">The </w:t>
      </w:r>
      <w:r>
        <w:rPr>
          <w:rFonts w:ascii="Arial" w:hAnsi="Arial"/>
          <w:color w:val="000000" w:themeColor="text1"/>
        </w:rPr>
        <w:t>Pathways</w:t>
      </w:r>
      <w:r w:rsidR="00E2405A" w:rsidRPr="00765ED0">
        <w:rPr>
          <w:rFonts w:ascii="Arial" w:hAnsi="Arial"/>
          <w:color w:val="000000" w:themeColor="text1"/>
        </w:rPr>
        <w:t xml:space="preserve"> program established by Marriott International is an example of successful talent management in the hospitality sector. Employees may advance from lower-level jobs to management with the aid of this program's well-defined criteria and training (</w:t>
      </w:r>
      <w:proofErr w:type="spellStart"/>
      <w:r w:rsidR="00E2405A" w:rsidRPr="00765ED0">
        <w:rPr>
          <w:rFonts w:ascii="Arial" w:hAnsi="Arial"/>
          <w:color w:val="000000" w:themeColor="text1"/>
        </w:rPr>
        <w:t>Battour</w:t>
      </w:r>
      <w:proofErr w:type="spellEnd"/>
      <w:r w:rsidR="00E2405A" w:rsidRPr="00765ED0">
        <w:rPr>
          <w:rFonts w:ascii="Arial" w:hAnsi="Arial"/>
          <w:color w:val="000000" w:themeColor="text1"/>
        </w:rPr>
        <w:t xml:space="preserve"> and Ismail, 2016). There will be a combination of mentorship, classroom instruction, distance education, and on-the-job training. This program's success stems from its organized methodology, clear evaluation criteria, and enough room for reflection and development.</w:t>
      </w:r>
    </w:p>
    <w:p w14:paraId="507BD722" w14:textId="6EB946E8" w:rsidR="007B79BD" w:rsidRPr="00765ED0" w:rsidRDefault="00E2405A" w:rsidP="00AE2387">
      <w:pPr>
        <w:rPr>
          <w:rFonts w:ascii="Arial" w:hAnsi="Arial"/>
          <w:color w:val="000000" w:themeColor="text1"/>
        </w:rPr>
      </w:pPr>
      <w:r w:rsidRPr="00765ED0">
        <w:rPr>
          <w:rFonts w:ascii="Arial" w:hAnsi="Arial"/>
          <w:color w:val="000000" w:themeColor="text1"/>
        </w:rPr>
        <w:lastRenderedPageBreak/>
        <w:t>Another case in point is the 'Go Hilton' program provided by Hilton Worldwide to its workers and their families (</w:t>
      </w:r>
      <w:proofErr w:type="spellStart"/>
      <w:r w:rsidRPr="00765ED0">
        <w:rPr>
          <w:rFonts w:ascii="Arial" w:hAnsi="Arial"/>
          <w:color w:val="000000" w:themeColor="text1"/>
        </w:rPr>
        <w:t>Aroul</w:t>
      </w:r>
      <w:proofErr w:type="spellEnd"/>
      <w:r w:rsidRPr="00765ED0">
        <w:rPr>
          <w:rFonts w:ascii="Arial" w:hAnsi="Arial"/>
          <w:color w:val="000000" w:themeColor="text1"/>
        </w:rPr>
        <w:t xml:space="preserve"> </w:t>
      </w:r>
      <w:r w:rsidRPr="00095889">
        <w:rPr>
          <w:rFonts w:ascii="Arial" w:hAnsi="Arial"/>
          <w:i/>
          <w:iCs/>
          <w:color w:val="000000" w:themeColor="text1"/>
        </w:rPr>
        <w:t>et al.,</w:t>
      </w:r>
      <w:r w:rsidRPr="00765ED0">
        <w:rPr>
          <w:rFonts w:ascii="Arial" w:hAnsi="Arial"/>
          <w:color w:val="000000" w:themeColor="text1"/>
        </w:rPr>
        <w:t xml:space="preserve"> 2022). By providing useful resources to help workers manage their personal and professional lives, this program encourages participation and retention.</w:t>
      </w:r>
      <w:r w:rsidR="00095889">
        <w:rPr>
          <w:rFonts w:ascii="Arial" w:hAnsi="Arial"/>
          <w:color w:val="000000" w:themeColor="text1"/>
        </w:rPr>
        <w:t xml:space="preserve"> </w:t>
      </w:r>
      <w:r w:rsidRPr="00765ED0">
        <w:rPr>
          <w:rFonts w:ascii="Arial" w:hAnsi="Arial"/>
          <w:color w:val="000000" w:themeColor="text1"/>
        </w:rPr>
        <w:t>Travelodge Hotel might use some of these tactics if it introduced a similar program for employee advancement or gave workers rewards like room discounts. Travelodge Hotel may improve employee happiness and retention by outlining clear advancement opportunities and offering concrete perks. Long-term retention and engagement may also be aided by investing in training and development programs, rewarding excellent performance, and establishing a healthy workplace culture.</w:t>
      </w:r>
    </w:p>
    <w:p w14:paraId="5DA44BE6" w14:textId="6240E0A5" w:rsidR="00E2405A" w:rsidRPr="00765ED0" w:rsidRDefault="00E2405A">
      <w:pPr>
        <w:spacing w:after="160" w:line="259" w:lineRule="auto"/>
        <w:jc w:val="left"/>
        <w:rPr>
          <w:rFonts w:ascii="Arial" w:hAnsi="Arial"/>
          <w:b/>
          <w:color w:val="000000" w:themeColor="text1"/>
          <w:sz w:val="32"/>
          <w:szCs w:val="40"/>
        </w:rPr>
      </w:pPr>
    </w:p>
    <w:p w14:paraId="1804292F" w14:textId="77777777" w:rsidR="00037930" w:rsidRDefault="00037930">
      <w:pPr>
        <w:spacing w:after="160" w:line="259" w:lineRule="auto"/>
        <w:jc w:val="left"/>
        <w:rPr>
          <w:rFonts w:ascii="Arial" w:hAnsi="Arial"/>
          <w:b/>
          <w:color w:val="000000" w:themeColor="text1"/>
          <w:sz w:val="32"/>
          <w:szCs w:val="40"/>
        </w:rPr>
      </w:pPr>
      <w:bookmarkStart w:id="1" w:name="_Toc137078797"/>
      <w:r>
        <w:rPr>
          <w:rFonts w:ascii="Arial" w:hAnsi="Arial"/>
          <w:color w:val="000000" w:themeColor="text1"/>
        </w:rPr>
        <w:br w:type="page"/>
      </w:r>
    </w:p>
    <w:bookmarkEnd w:id="1"/>
    <w:p w14:paraId="1D172939" w14:textId="49F26878" w:rsidR="00E2405A" w:rsidRPr="00765ED0" w:rsidRDefault="00E2405A" w:rsidP="00E2405A">
      <w:pPr>
        <w:rPr>
          <w:rFonts w:ascii="Arial" w:hAnsi="Arial"/>
          <w:color w:val="000000" w:themeColor="text1"/>
        </w:rPr>
      </w:pPr>
      <w:r w:rsidRPr="00765ED0">
        <w:rPr>
          <w:rFonts w:ascii="Arial" w:hAnsi="Arial"/>
          <w:color w:val="000000" w:themeColor="text1"/>
        </w:rPr>
        <w:lastRenderedPageBreak/>
        <w:t>To sum up, hotels can't keep their staff happy and productive without good personnel management techniques. The management of Travelodge Hotel can do a better job of taking care of its employees by emphasizing the importance of a healthy work environment, giving enough training and advancement opportunities, rewarding superior performance, and more. Travelodge Hotel may greatly improve its chances of success by emphasizing the importance of staff engagement and retention.</w:t>
      </w:r>
    </w:p>
    <w:p w14:paraId="739E9F61" w14:textId="77777777" w:rsidR="00E2405A" w:rsidRPr="00765ED0" w:rsidRDefault="00E2405A">
      <w:pPr>
        <w:spacing w:after="160" w:line="259" w:lineRule="auto"/>
        <w:jc w:val="left"/>
        <w:rPr>
          <w:rFonts w:ascii="Arial" w:hAnsi="Arial"/>
          <w:color w:val="000000" w:themeColor="text1"/>
        </w:rPr>
      </w:pPr>
      <w:r w:rsidRPr="00765ED0">
        <w:rPr>
          <w:rFonts w:ascii="Arial" w:hAnsi="Arial"/>
          <w:color w:val="000000" w:themeColor="text1"/>
        </w:rPr>
        <w:br w:type="page"/>
      </w:r>
    </w:p>
    <w:p w14:paraId="00E49E1A" w14:textId="77777777" w:rsidR="000B5905" w:rsidRPr="00765ED0" w:rsidRDefault="000B5905" w:rsidP="000B5905">
      <w:pPr>
        <w:pStyle w:val="Heading1"/>
        <w:rPr>
          <w:rFonts w:ascii="Arial" w:hAnsi="Arial"/>
          <w:color w:val="000000" w:themeColor="text1"/>
          <w:lang w:val="en-US"/>
        </w:rPr>
      </w:pPr>
      <w:bookmarkStart w:id="2" w:name="_Toc137078798"/>
      <w:r w:rsidRPr="00765ED0">
        <w:rPr>
          <w:rFonts w:ascii="Arial" w:hAnsi="Arial"/>
          <w:color w:val="000000" w:themeColor="text1"/>
        </w:rPr>
        <w:lastRenderedPageBreak/>
        <w:t>Reference list</w:t>
      </w:r>
      <w:bookmarkEnd w:id="2"/>
    </w:p>
    <w:p w14:paraId="5D91EC1D" w14:textId="77777777" w:rsidR="000B5905" w:rsidRPr="00037930" w:rsidRDefault="000B5905" w:rsidP="00037930">
      <w:pPr>
        <w:rPr>
          <w:rFonts w:ascii="Arial" w:hAnsi="Arial"/>
          <w:color w:val="000000" w:themeColor="text1"/>
          <w:szCs w:val="24"/>
        </w:rPr>
      </w:pPr>
      <w:proofErr w:type="spellStart"/>
      <w:r w:rsidRPr="00037930">
        <w:rPr>
          <w:rFonts w:ascii="Arial" w:hAnsi="Arial"/>
          <w:color w:val="000000" w:themeColor="text1"/>
        </w:rPr>
        <w:t>Aroul</w:t>
      </w:r>
      <w:proofErr w:type="spellEnd"/>
      <w:r w:rsidRPr="00037930">
        <w:rPr>
          <w:rFonts w:ascii="Arial" w:hAnsi="Arial"/>
          <w:color w:val="000000" w:themeColor="text1"/>
        </w:rPr>
        <w:t xml:space="preserve">, R.R., Hodari, D., Bianchi, G. and </w:t>
      </w:r>
      <w:proofErr w:type="spellStart"/>
      <w:r w:rsidRPr="00037930">
        <w:rPr>
          <w:rFonts w:ascii="Arial" w:hAnsi="Arial"/>
          <w:color w:val="000000" w:themeColor="text1"/>
        </w:rPr>
        <w:t>Martignoni</w:t>
      </w:r>
      <w:proofErr w:type="spellEnd"/>
      <w:r w:rsidRPr="00037930">
        <w:rPr>
          <w:rFonts w:ascii="Arial" w:hAnsi="Arial"/>
          <w:color w:val="000000" w:themeColor="text1"/>
        </w:rPr>
        <w:t xml:space="preserve">, G. (2022). The impact of brand affiliation on asset values: the case of UK hotels. </w:t>
      </w:r>
      <w:r w:rsidRPr="00037930">
        <w:rPr>
          <w:rFonts w:ascii="Arial" w:hAnsi="Arial"/>
          <w:i/>
          <w:iCs/>
          <w:color w:val="000000" w:themeColor="text1"/>
        </w:rPr>
        <w:t>Journal of Property Research</w:t>
      </w:r>
      <w:r w:rsidRPr="00037930">
        <w:rPr>
          <w:rFonts w:ascii="Arial" w:hAnsi="Arial"/>
          <w:color w:val="000000" w:themeColor="text1"/>
        </w:rPr>
        <w:t xml:space="preserve">, pp.1–31. </w:t>
      </w:r>
      <w:proofErr w:type="spellStart"/>
      <w:proofErr w:type="gramStart"/>
      <w:r w:rsidRPr="00037930">
        <w:rPr>
          <w:rFonts w:ascii="Arial" w:hAnsi="Arial"/>
          <w:color w:val="000000" w:themeColor="text1"/>
        </w:rPr>
        <w:t>doi:https</w:t>
      </w:r>
      <w:proofErr w:type="spellEnd"/>
      <w:r w:rsidRPr="00037930">
        <w:rPr>
          <w:rFonts w:ascii="Arial" w:hAnsi="Arial"/>
          <w:color w:val="000000" w:themeColor="text1"/>
        </w:rPr>
        <w:t>://doi.org/10.1080/09599916.2022.2114925</w:t>
      </w:r>
      <w:proofErr w:type="gramEnd"/>
      <w:r w:rsidRPr="00037930">
        <w:rPr>
          <w:rFonts w:ascii="Arial" w:hAnsi="Arial"/>
          <w:color w:val="000000" w:themeColor="text1"/>
        </w:rPr>
        <w:t>.</w:t>
      </w:r>
    </w:p>
    <w:p w14:paraId="421BF5DE" w14:textId="77777777" w:rsidR="000B5905" w:rsidRPr="00037930" w:rsidRDefault="000B5905" w:rsidP="00037930">
      <w:pPr>
        <w:rPr>
          <w:rFonts w:ascii="Arial" w:hAnsi="Arial"/>
          <w:color w:val="000000" w:themeColor="text1"/>
        </w:rPr>
      </w:pPr>
      <w:proofErr w:type="spellStart"/>
      <w:r w:rsidRPr="00037930">
        <w:rPr>
          <w:rFonts w:ascii="Arial" w:hAnsi="Arial"/>
          <w:color w:val="000000" w:themeColor="text1"/>
        </w:rPr>
        <w:t>Aziati</w:t>
      </w:r>
      <w:proofErr w:type="spellEnd"/>
      <w:r w:rsidRPr="00037930">
        <w:rPr>
          <w:rFonts w:ascii="Arial" w:hAnsi="Arial"/>
          <w:color w:val="000000" w:themeColor="text1"/>
        </w:rPr>
        <w:t xml:space="preserve">, P.L.A. (2019). </w:t>
      </w:r>
      <w:r w:rsidRPr="00037930">
        <w:rPr>
          <w:rFonts w:ascii="Arial" w:hAnsi="Arial"/>
          <w:i/>
          <w:iCs/>
          <w:color w:val="000000" w:themeColor="text1"/>
        </w:rPr>
        <w:t>Competences Needed for International Business Students to be Employed in Finland</w:t>
      </w:r>
      <w:r w:rsidRPr="00037930">
        <w:rPr>
          <w:rFonts w:ascii="Arial" w:hAnsi="Arial"/>
          <w:color w:val="000000" w:themeColor="text1"/>
        </w:rPr>
        <w:t>. [online] www.theseus.fi. Available at: https://www.theseus.fi/handle/10024/261582 [Accessed 7 Jun. 2023].</w:t>
      </w:r>
    </w:p>
    <w:p w14:paraId="45B42914" w14:textId="77777777" w:rsidR="000B5905" w:rsidRPr="00037930" w:rsidRDefault="000B5905" w:rsidP="00037930">
      <w:pPr>
        <w:rPr>
          <w:rFonts w:ascii="Arial" w:hAnsi="Arial"/>
          <w:color w:val="000000" w:themeColor="text1"/>
        </w:rPr>
      </w:pPr>
      <w:proofErr w:type="spellStart"/>
      <w:r w:rsidRPr="00037930">
        <w:rPr>
          <w:rFonts w:ascii="Arial" w:hAnsi="Arial"/>
          <w:color w:val="000000" w:themeColor="text1"/>
        </w:rPr>
        <w:t>Battour</w:t>
      </w:r>
      <w:proofErr w:type="spellEnd"/>
      <w:r w:rsidRPr="00037930">
        <w:rPr>
          <w:rFonts w:ascii="Arial" w:hAnsi="Arial"/>
          <w:color w:val="000000" w:themeColor="text1"/>
        </w:rPr>
        <w:t xml:space="preserve">, M. and Ismail, M.N. (2016). Halal tourism: Concepts, practises, </w:t>
      </w:r>
      <w:proofErr w:type="gramStart"/>
      <w:r w:rsidRPr="00037930">
        <w:rPr>
          <w:rFonts w:ascii="Arial" w:hAnsi="Arial"/>
          <w:color w:val="000000" w:themeColor="text1"/>
        </w:rPr>
        <w:t>challenges</w:t>
      </w:r>
      <w:proofErr w:type="gramEnd"/>
      <w:r w:rsidRPr="00037930">
        <w:rPr>
          <w:rFonts w:ascii="Arial" w:hAnsi="Arial"/>
          <w:color w:val="000000" w:themeColor="text1"/>
        </w:rPr>
        <w:t xml:space="preserve"> and future. </w:t>
      </w:r>
      <w:r w:rsidRPr="00037930">
        <w:rPr>
          <w:rFonts w:ascii="Arial" w:hAnsi="Arial"/>
          <w:i/>
          <w:iCs/>
          <w:color w:val="000000" w:themeColor="text1"/>
        </w:rPr>
        <w:t>Tourism Management Perspectives</w:t>
      </w:r>
      <w:r w:rsidRPr="00037930">
        <w:rPr>
          <w:rFonts w:ascii="Arial" w:hAnsi="Arial"/>
          <w:color w:val="000000" w:themeColor="text1"/>
        </w:rPr>
        <w:t xml:space="preserve">, 19, pp.150–154. </w:t>
      </w:r>
      <w:proofErr w:type="spellStart"/>
      <w:proofErr w:type="gramStart"/>
      <w:r w:rsidRPr="00037930">
        <w:rPr>
          <w:rFonts w:ascii="Arial" w:hAnsi="Arial"/>
          <w:color w:val="000000" w:themeColor="text1"/>
        </w:rPr>
        <w:t>doi:https</w:t>
      </w:r>
      <w:proofErr w:type="spellEnd"/>
      <w:r w:rsidRPr="00037930">
        <w:rPr>
          <w:rFonts w:ascii="Arial" w:hAnsi="Arial"/>
          <w:color w:val="000000" w:themeColor="text1"/>
        </w:rPr>
        <w:t>://doi.org/10.1016/j.tmp.2015.12.008</w:t>
      </w:r>
      <w:proofErr w:type="gramEnd"/>
      <w:r w:rsidRPr="00037930">
        <w:rPr>
          <w:rFonts w:ascii="Arial" w:hAnsi="Arial"/>
          <w:color w:val="000000" w:themeColor="text1"/>
        </w:rPr>
        <w:t>.</w:t>
      </w:r>
    </w:p>
    <w:p w14:paraId="2B98BF88" w14:textId="77777777" w:rsidR="000B5905" w:rsidRPr="00037930" w:rsidRDefault="000B5905" w:rsidP="00037930">
      <w:pPr>
        <w:rPr>
          <w:rFonts w:ascii="Arial" w:hAnsi="Arial"/>
          <w:color w:val="000000" w:themeColor="text1"/>
        </w:rPr>
      </w:pPr>
      <w:r w:rsidRPr="00037930">
        <w:rPr>
          <w:rFonts w:ascii="Arial" w:hAnsi="Arial"/>
          <w:color w:val="000000" w:themeColor="text1"/>
        </w:rPr>
        <w:t xml:space="preserve">Brotherton, B. (2012). </w:t>
      </w:r>
      <w:r w:rsidRPr="00037930">
        <w:rPr>
          <w:rFonts w:ascii="Arial" w:hAnsi="Arial"/>
          <w:i/>
          <w:iCs/>
          <w:color w:val="000000" w:themeColor="text1"/>
        </w:rPr>
        <w:t>Introduction to the UK Hospitality Industry: A Comparative Approach</w:t>
      </w:r>
      <w:r w:rsidRPr="00037930">
        <w:rPr>
          <w:rFonts w:ascii="Arial" w:hAnsi="Arial"/>
          <w:color w:val="000000" w:themeColor="text1"/>
        </w:rPr>
        <w:t xml:space="preserve">. Routledge. </w:t>
      </w:r>
      <w:proofErr w:type="spellStart"/>
      <w:proofErr w:type="gramStart"/>
      <w:r w:rsidRPr="00037930">
        <w:rPr>
          <w:rFonts w:ascii="Arial" w:hAnsi="Arial"/>
          <w:color w:val="000000" w:themeColor="text1"/>
        </w:rPr>
        <w:t>doi:https</w:t>
      </w:r>
      <w:proofErr w:type="spellEnd"/>
      <w:r w:rsidRPr="00037930">
        <w:rPr>
          <w:rFonts w:ascii="Arial" w:hAnsi="Arial"/>
          <w:color w:val="000000" w:themeColor="text1"/>
        </w:rPr>
        <w:t>://doi.org/10.4324/9780080939179</w:t>
      </w:r>
      <w:proofErr w:type="gramEnd"/>
      <w:r w:rsidRPr="00037930">
        <w:rPr>
          <w:rFonts w:ascii="Arial" w:hAnsi="Arial"/>
          <w:color w:val="000000" w:themeColor="text1"/>
        </w:rPr>
        <w:t>.</w:t>
      </w:r>
    </w:p>
    <w:p w14:paraId="1DF88107" w14:textId="77777777" w:rsidR="000B5905" w:rsidRPr="00037930" w:rsidRDefault="000B5905" w:rsidP="00037930">
      <w:pPr>
        <w:rPr>
          <w:rFonts w:ascii="Arial" w:hAnsi="Arial"/>
          <w:color w:val="000000" w:themeColor="text1"/>
        </w:rPr>
      </w:pPr>
      <w:r w:rsidRPr="00037930">
        <w:rPr>
          <w:rFonts w:ascii="Arial" w:hAnsi="Arial"/>
          <w:color w:val="000000" w:themeColor="text1"/>
        </w:rPr>
        <w:t xml:space="preserve">Camilleri, M.A. (2018). The Tourism Industry: An Overview. </w:t>
      </w:r>
      <w:r w:rsidRPr="00037930">
        <w:rPr>
          <w:rFonts w:ascii="Arial" w:hAnsi="Arial"/>
          <w:i/>
          <w:iCs/>
          <w:color w:val="000000" w:themeColor="text1"/>
        </w:rPr>
        <w:t>Tourism, Hospitality &amp; Event Management</w:t>
      </w:r>
      <w:r w:rsidRPr="00037930">
        <w:rPr>
          <w:rFonts w:ascii="Arial" w:hAnsi="Arial"/>
          <w:color w:val="000000" w:themeColor="text1"/>
        </w:rPr>
        <w:t xml:space="preserve">, [online] pp.3–27. </w:t>
      </w:r>
      <w:proofErr w:type="spellStart"/>
      <w:proofErr w:type="gramStart"/>
      <w:r w:rsidRPr="00037930">
        <w:rPr>
          <w:rFonts w:ascii="Arial" w:hAnsi="Arial"/>
          <w:color w:val="000000" w:themeColor="text1"/>
        </w:rPr>
        <w:t>doi:https</w:t>
      </w:r>
      <w:proofErr w:type="spellEnd"/>
      <w:r w:rsidRPr="00037930">
        <w:rPr>
          <w:rFonts w:ascii="Arial" w:hAnsi="Arial"/>
          <w:color w:val="000000" w:themeColor="text1"/>
        </w:rPr>
        <w:t>://doi.org/10.1007/978-3-319-49849-2_1</w:t>
      </w:r>
      <w:proofErr w:type="gramEnd"/>
      <w:r w:rsidRPr="00037930">
        <w:rPr>
          <w:rFonts w:ascii="Arial" w:hAnsi="Arial"/>
          <w:color w:val="000000" w:themeColor="text1"/>
        </w:rPr>
        <w:t>.</w:t>
      </w:r>
    </w:p>
    <w:p w14:paraId="617A9AFE" w14:textId="77777777" w:rsidR="000B5905" w:rsidRPr="00037930" w:rsidRDefault="000B5905" w:rsidP="00037930">
      <w:pPr>
        <w:rPr>
          <w:rFonts w:ascii="Arial" w:hAnsi="Arial"/>
          <w:color w:val="000000" w:themeColor="text1"/>
        </w:rPr>
      </w:pPr>
      <w:r w:rsidRPr="00037930">
        <w:rPr>
          <w:rFonts w:ascii="Arial" w:hAnsi="Arial"/>
          <w:color w:val="000000" w:themeColor="text1"/>
        </w:rPr>
        <w:t xml:space="preserve">El Haddad, R., </w:t>
      </w:r>
      <w:proofErr w:type="spellStart"/>
      <w:r w:rsidRPr="00037930">
        <w:rPr>
          <w:rFonts w:ascii="Arial" w:hAnsi="Arial"/>
          <w:color w:val="000000" w:themeColor="text1"/>
        </w:rPr>
        <w:t>Hallak</w:t>
      </w:r>
      <w:proofErr w:type="spellEnd"/>
      <w:r w:rsidRPr="00037930">
        <w:rPr>
          <w:rFonts w:ascii="Arial" w:hAnsi="Arial"/>
          <w:color w:val="000000" w:themeColor="text1"/>
        </w:rPr>
        <w:t xml:space="preserve">, R. and </w:t>
      </w:r>
      <w:proofErr w:type="spellStart"/>
      <w:r w:rsidRPr="00037930">
        <w:rPr>
          <w:rFonts w:ascii="Arial" w:hAnsi="Arial"/>
          <w:color w:val="000000" w:themeColor="text1"/>
        </w:rPr>
        <w:t>Assaker</w:t>
      </w:r>
      <w:proofErr w:type="spellEnd"/>
      <w:r w:rsidRPr="00037930">
        <w:rPr>
          <w:rFonts w:ascii="Arial" w:hAnsi="Arial"/>
          <w:color w:val="000000" w:themeColor="text1"/>
        </w:rPr>
        <w:t xml:space="preserve">, G. (2015). Price fairness perceptions and hotel customers’ </w:t>
      </w:r>
      <w:proofErr w:type="spellStart"/>
      <w:r w:rsidRPr="00037930">
        <w:rPr>
          <w:rFonts w:ascii="Arial" w:hAnsi="Arial"/>
          <w:color w:val="000000" w:themeColor="text1"/>
        </w:rPr>
        <w:t>behavioral</w:t>
      </w:r>
      <w:proofErr w:type="spellEnd"/>
      <w:r w:rsidRPr="00037930">
        <w:rPr>
          <w:rFonts w:ascii="Arial" w:hAnsi="Arial"/>
          <w:color w:val="000000" w:themeColor="text1"/>
        </w:rPr>
        <w:t xml:space="preserve"> intentions. </w:t>
      </w:r>
      <w:r w:rsidRPr="00037930">
        <w:rPr>
          <w:rFonts w:ascii="Arial" w:hAnsi="Arial"/>
          <w:i/>
          <w:iCs/>
          <w:color w:val="000000" w:themeColor="text1"/>
        </w:rPr>
        <w:t>Journal of Vacation Marketing</w:t>
      </w:r>
      <w:r w:rsidRPr="00037930">
        <w:rPr>
          <w:rFonts w:ascii="Arial" w:hAnsi="Arial"/>
          <w:color w:val="000000" w:themeColor="text1"/>
        </w:rPr>
        <w:t xml:space="preserve">, 21(3), pp.262–276. </w:t>
      </w:r>
      <w:proofErr w:type="spellStart"/>
      <w:proofErr w:type="gramStart"/>
      <w:r w:rsidRPr="00037930">
        <w:rPr>
          <w:rFonts w:ascii="Arial" w:hAnsi="Arial"/>
          <w:color w:val="000000" w:themeColor="text1"/>
        </w:rPr>
        <w:t>doi:https</w:t>
      </w:r>
      <w:proofErr w:type="spellEnd"/>
      <w:r w:rsidRPr="00037930">
        <w:rPr>
          <w:rFonts w:ascii="Arial" w:hAnsi="Arial"/>
          <w:color w:val="000000" w:themeColor="text1"/>
        </w:rPr>
        <w:t>://doi.org/10.1177/1356766715573651</w:t>
      </w:r>
      <w:proofErr w:type="gramEnd"/>
      <w:r w:rsidRPr="00037930">
        <w:rPr>
          <w:rFonts w:ascii="Arial" w:hAnsi="Arial"/>
          <w:color w:val="000000" w:themeColor="text1"/>
        </w:rPr>
        <w:t>.</w:t>
      </w:r>
    </w:p>
    <w:p w14:paraId="3798FDFB" w14:textId="77777777" w:rsidR="000B5905" w:rsidRPr="00037930" w:rsidRDefault="000B5905" w:rsidP="00037930">
      <w:pPr>
        <w:rPr>
          <w:rFonts w:ascii="Arial" w:hAnsi="Arial"/>
          <w:color w:val="000000" w:themeColor="text1"/>
        </w:rPr>
      </w:pPr>
      <w:r w:rsidRPr="00037930">
        <w:rPr>
          <w:rFonts w:ascii="Arial" w:hAnsi="Arial"/>
          <w:color w:val="000000" w:themeColor="text1"/>
        </w:rPr>
        <w:t xml:space="preserve">Gallagher, K. (2016). </w:t>
      </w:r>
      <w:r w:rsidRPr="00037930">
        <w:rPr>
          <w:rFonts w:ascii="Arial" w:hAnsi="Arial"/>
          <w:i/>
          <w:iCs/>
          <w:color w:val="000000" w:themeColor="text1"/>
        </w:rPr>
        <w:t>Essential Study and Employment Skills for Business and Management Students</w:t>
      </w:r>
      <w:r w:rsidRPr="00037930">
        <w:rPr>
          <w:rFonts w:ascii="Arial" w:hAnsi="Arial"/>
          <w:color w:val="000000" w:themeColor="text1"/>
        </w:rPr>
        <w:t xml:space="preserve">. [online] </w:t>
      </w:r>
      <w:r w:rsidRPr="00037930">
        <w:rPr>
          <w:rFonts w:ascii="Arial" w:hAnsi="Arial"/>
          <w:i/>
          <w:iCs/>
          <w:color w:val="000000" w:themeColor="text1"/>
        </w:rPr>
        <w:t>Google Books</w:t>
      </w:r>
      <w:r w:rsidRPr="00037930">
        <w:rPr>
          <w:rFonts w:ascii="Arial" w:hAnsi="Arial"/>
          <w:color w:val="000000" w:themeColor="text1"/>
        </w:rPr>
        <w:t>. Oxford University Press. Available at: https://books.google.com/books?hl=en&amp;lr=&amp;id=eB_4CwAAQBAJ&amp;oi=fnd&amp;pg=PP1&amp;dq=Gallagher [Accessed 7 Jun. 2023].</w:t>
      </w:r>
    </w:p>
    <w:p w14:paraId="03545BC1" w14:textId="77777777" w:rsidR="000B5905" w:rsidRPr="00037930" w:rsidRDefault="000B5905" w:rsidP="00037930">
      <w:pPr>
        <w:rPr>
          <w:rFonts w:ascii="Arial" w:hAnsi="Arial"/>
          <w:color w:val="000000" w:themeColor="text1"/>
        </w:rPr>
      </w:pPr>
      <w:proofErr w:type="spellStart"/>
      <w:r w:rsidRPr="00037930">
        <w:rPr>
          <w:rFonts w:ascii="Arial" w:hAnsi="Arial"/>
          <w:color w:val="000000" w:themeColor="text1"/>
        </w:rPr>
        <w:t>Guix</w:t>
      </w:r>
      <w:proofErr w:type="spellEnd"/>
      <w:r w:rsidRPr="00037930">
        <w:rPr>
          <w:rFonts w:ascii="Arial" w:hAnsi="Arial"/>
          <w:color w:val="000000" w:themeColor="text1"/>
        </w:rPr>
        <w:t xml:space="preserve">, M. and Font, X. (2020). The Materiality Balanced Scorecard: A framework for stakeholder-led integration of sustainable hospitality management and reporting. </w:t>
      </w:r>
      <w:r w:rsidRPr="00037930">
        <w:rPr>
          <w:rFonts w:ascii="Arial" w:hAnsi="Arial"/>
          <w:i/>
          <w:iCs/>
          <w:color w:val="000000" w:themeColor="text1"/>
        </w:rPr>
        <w:t>International Journal of Hospitality Management</w:t>
      </w:r>
      <w:r w:rsidRPr="00037930">
        <w:rPr>
          <w:rFonts w:ascii="Arial" w:hAnsi="Arial"/>
          <w:color w:val="000000" w:themeColor="text1"/>
        </w:rPr>
        <w:t xml:space="preserve">, 91, p.102634. </w:t>
      </w:r>
      <w:proofErr w:type="spellStart"/>
      <w:proofErr w:type="gramStart"/>
      <w:r w:rsidRPr="00037930">
        <w:rPr>
          <w:rFonts w:ascii="Arial" w:hAnsi="Arial"/>
          <w:color w:val="000000" w:themeColor="text1"/>
        </w:rPr>
        <w:t>doi:https</w:t>
      </w:r>
      <w:proofErr w:type="spellEnd"/>
      <w:r w:rsidRPr="00037930">
        <w:rPr>
          <w:rFonts w:ascii="Arial" w:hAnsi="Arial"/>
          <w:color w:val="000000" w:themeColor="text1"/>
        </w:rPr>
        <w:t>://doi.org/10.1016/j.ijhm.2020.102634</w:t>
      </w:r>
      <w:proofErr w:type="gramEnd"/>
      <w:r w:rsidRPr="00037930">
        <w:rPr>
          <w:rFonts w:ascii="Arial" w:hAnsi="Arial"/>
          <w:color w:val="000000" w:themeColor="text1"/>
        </w:rPr>
        <w:t>.</w:t>
      </w:r>
    </w:p>
    <w:p w14:paraId="5650BF39" w14:textId="77777777" w:rsidR="000B5905" w:rsidRPr="00037930" w:rsidRDefault="000B5905" w:rsidP="00037930">
      <w:pPr>
        <w:rPr>
          <w:rFonts w:ascii="Arial" w:hAnsi="Arial"/>
          <w:color w:val="000000" w:themeColor="text1"/>
        </w:rPr>
      </w:pPr>
      <w:r w:rsidRPr="00037930">
        <w:rPr>
          <w:rFonts w:ascii="Arial" w:hAnsi="Arial"/>
          <w:color w:val="000000" w:themeColor="text1"/>
        </w:rPr>
        <w:t xml:space="preserve">Haynes, N. and Egan, D. (2020). The perceptions of frontline employees towards hotel overbooking practices: exploring ethical challenges. </w:t>
      </w:r>
      <w:r w:rsidRPr="00037930">
        <w:rPr>
          <w:rFonts w:ascii="Arial" w:hAnsi="Arial"/>
          <w:i/>
          <w:iCs/>
          <w:color w:val="000000" w:themeColor="text1"/>
        </w:rPr>
        <w:t>Journal of Revenue and Pricing Management</w:t>
      </w:r>
      <w:r w:rsidRPr="00037930">
        <w:rPr>
          <w:rFonts w:ascii="Arial" w:hAnsi="Arial"/>
          <w:color w:val="000000" w:themeColor="text1"/>
        </w:rPr>
        <w:t xml:space="preserve">, 19(2), pp.119–128. </w:t>
      </w:r>
      <w:proofErr w:type="spellStart"/>
      <w:proofErr w:type="gramStart"/>
      <w:r w:rsidRPr="00037930">
        <w:rPr>
          <w:rFonts w:ascii="Arial" w:hAnsi="Arial"/>
          <w:color w:val="000000" w:themeColor="text1"/>
        </w:rPr>
        <w:t>doi:https</w:t>
      </w:r>
      <w:proofErr w:type="spellEnd"/>
      <w:r w:rsidRPr="00037930">
        <w:rPr>
          <w:rFonts w:ascii="Arial" w:hAnsi="Arial"/>
          <w:color w:val="000000" w:themeColor="text1"/>
        </w:rPr>
        <w:t>://doi.org/10.1057/s41272-019-00226-1</w:t>
      </w:r>
      <w:proofErr w:type="gramEnd"/>
      <w:r w:rsidRPr="00037930">
        <w:rPr>
          <w:rFonts w:ascii="Arial" w:hAnsi="Arial"/>
          <w:color w:val="000000" w:themeColor="text1"/>
        </w:rPr>
        <w:t>.</w:t>
      </w:r>
    </w:p>
    <w:p w14:paraId="72C4CBD1" w14:textId="77777777" w:rsidR="000B5905" w:rsidRPr="00037930" w:rsidRDefault="000B5905" w:rsidP="00037930">
      <w:pPr>
        <w:rPr>
          <w:rFonts w:ascii="Arial" w:hAnsi="Arial"/>
          <w:color w:val="000000" w:themeColor="text1"/>
        </w:rPr>
      </w:pPr>
      <w:proofErr w:type="spellStart"/>
      <w:r w:rsidRPr="00037930">
        <w:rPr>
          <w:rFonts w:ascii="Arial" w:hAnsi="Arial"/>
          <w:color w:val="000000" w:themeColor="text1"/>
        </w:rPr>
        <w:t>Heljakka</w:t>
      </w:r>
      <w:proofErr w:type="spellEnd"/>
      <w:r w:rsidRPr="00037930">
        <w:rPr>
          <w:rFonts w:ascii="Arial" w:hAnsi="Arial"/>
          <w:color w:val="000000" w:themeColor="text1"/>
        </w:rPr>
        <w:t>, K. and Räikkönen, J. (2021). Puzzling out ‘</w:t>
      </w:r>
      <w:proofErr w:type="spellStart"/>
      <w:r w:rsidRPr="00037930">
        <w:rPr>
          <w:rFonts w:ascii="Arial" w:hAnsi="Arial"/>
          <w:color w:val="000000" w:themeColor="text1"/>
        </w:rPr>
        <w:t>Toyrism</w:t>
      </w:r>
      <w:proofErr w:type="spellEnd"/>
      <w:r w:rsidRPr="00037930">
        <w:rPr>
          <w:rFonts w:ascii="Arial" w:hAnsi="Arial"/>
          <w:color w:val="000000" w:themeColor="text1"/>
        </w:rPr>
        <w:t xml:space="preserve">’: Conceptualizing value co-creation in toy tourism. </w:t>
      </w:r>
      <w:r w:rsidRPr="00037930">
        <w:rPr>
          <w:rFonts w:ascii="Arial" w:hAnsi="Arial"/>
          <w:i/>
          <w:iCs/>
          <w:color w:val="000000" w:themeColor="text1"/>
        </w:rPr>
        <w:t>Tourism Management Perspectives</w:t>
      </w:r>
      <w:r w:rsidRPr="00037930">
        <w:rPr>
          <w:rFonts w:ascii="Arial" w:hAnsi="Arial"/>
          <w:color w:val="000000" w:themeColor="text1"/>
        </w:rPr>
        <w:t xml:space="preserve">, 38, p.100791. </w:t>
      </w:r>
      <w:proofErr w:type="spellStart"/>
      <w:proofErr w:type="gramStart"/>
      <w:r w:rsidRPr="00037930">
        <w:rPr>
          <w:rFonts w:ascii="Arial" w:hAnsi="Arial"/>
          <w:color w:val="000000" w:themeColor="text1"/>
        </w:rPr>
        <w:t>doi:https</w:t>
      </w:r>
      <w:proofErr w:type="spellEnd"/>
      <w:r w:rsidRPr="00037930">
        <w:rPr>
          <w:rFonts w:ascii="Arial" w:hAnsi="Arial"/>
          <w:color w:val="000000" w:themeColor="text1"/>
        </w:rPr>
        <w:t>://doi.org/10.1016/j.tmp.2021.100791</w:t>
      </w:r>
      <w:proofErr w:type="gramEnd"/>
      <w:r w:rsidRPr="00037930">
        <w:rPr>
          <w:rFonts w:ascii="Arial" w:hAnsi="Arial"/>
          <w:color w:val="000000" w:themeColor="text1"/>
        </w:rPr>
        <w:t>.</w:t>
      </w:r>
    </w:p>
    <w:p w14:paraId="02CC072B" w14:textId="6E53ED35" w:rsidR="000B5905" w:rsidRPr="00037930" w:rsidRDefault="000B5905" w:rsidP="00037930">
      <w:pPr>
        <w:rPr>
          <w:rFonts w:ascii="Arial" w:hAnsi="Arial"/>
          <w:color w:val="000000" w:themeColor="text1"/>
        </w:rPr>
      </w:pPr>
      <w:proofErr w:type="spellStart"/>
      <w:r w:rsidRPr="00037930">
        <w:rPr>
          <w:rFonts w:ascii="Arial" w:hAnsi="Arial"/>
          <w:color w:val="000000" w:themeColor="text1"/>
        </w:rPr>
        <w:lastRenderedPageBreak/>
        <w:t>Holbeche</w:t>
      </w:r>
      <w:proofErr w:type="spellEnd"/>
      <w:r w:rsidRPr="00037930">
        <w:rPr>
          <w:rFonts w:ascii="Arial" w:hAnsi="Arial"/>
          <w:color w:val="000000" w:themeColor="text1"/>
        </w:rPr>
        <w:t xml:space="preserve">, L. (2017). </w:t>
      </w:r>
      <w:r w:rsidRPr="00037930">
        <w:rPr>
          <w:rFonts w:ascii="Arial" w:hAnsi="Arial"/>
          <w:i/>
          <w:iCs/>
          <w:color w:val="000000" w:themeColor="text1"/>
        </w:rPr>
        <w:t>Hr Le</w:t>
      </w:r>
      <w:r w:rsidR="00CD3971" w:rsidRPr="00037930">
        <w:rPr>
          <w:rFonts w:ascii="Arial" w:hAnsi="Arial"/>
          <w:i/>
          <w:iCs/>
          <w:color w:val="000000" w:themeColor="text1"/>
        </w:rPr>
        <w:t>adership, Pearson</w:t>
      </w:r>
    </w:p>
    <w:p w14:paraId="683BA202" w14:textId="77777777" w:rsidR="000B5905" w:rsidRPr="00037930" w:rsidRDefault="000B5905" w:rsidP="00037930">
      <w:pPr>
        <w:rPr>
          <w:rFonts w:ascii="Arial" w:hAnsi="Arial"/>
          <w:color w:val="000000" w:themeColor="text1"/>
        </w:rPr>
      </w:pPr>
      <w:proofErr w:type="spellStart"/>
      <w:r w:rsidRPr="00037930">
        <w:rPr>
          <w:rFonts w:ascii="Arial" w:hAnsi="Arial"/>
          <w:color w:val="000000" w:themeColor="text1"/>
        </w:rPr>
        <w:t>Kabia</w:t>
      </w:r>
      <w:proofErr w:type="spellEnd"/>
      <w:r w:rsidRPr="00037930">
        <w:rPr>
          <w:rFonts w:ascii="Arial" w:hAnsi="Arial"/>
          <w:color w:val="000000" w:themeColor="text1"/>
        </w:rPr>
        <w:t xml:space="preserve">, Sunil K (2015). </w:t>
      </w:r>
      <w:r w:rsidRPr="00037930">
        <w:rPr>
          <w:rFonts w:ascii="Arial" w:hAnsi="Arial"/>
          <w:i/>
          <w:iCs/>
          <w:color w:val="000000" w:themeColor="text1"/>
        </w:rPr>
        <w:t>Tourism Industry.</w:t>
      </w:r>
      <w:r w:rsidRPr="00037930">
        <w:rPr>
          <w:rFonts w:ascii="Arial" w:hAnsi="Arial"/>
          <w:color w:val="000000" w:themeColor="text1"/>
        </w:rPr>
        <w:t xml:space="preserve"> </w:t>
      </w:r>
      <w:proofErr w:type="spellStart"/>
      <w:r w:rsidRPr="00037930">
        <w:rPr>
          <w:rFonts w:ascii="Arial" w:hAnsi="Arial"/>
          <w:color w:val="000000" w:themeColor="text1"/>
        </w:rPr>
        <w:t>Ess</w:t>
      </w:r>
      <w:proofErr w:type="spellEnd"/>
      <w:r w:rsidRPr="00037930">
        <w:rPr>
          <w:rFonts w:ascii="Arial" w:hAnsi="Arial"/>
          <w:color w:val="000000" w:themeColor="text1"/>
        </w:rPr>
        <w:t xml:space="preserve"> </w:t>
      </w:r>
      <w:proofErr w:type="spellStart"/>
      <w:r w:rsidRPr="00037930">
        <w:rPr>
          <w:rFonts w:ascii="Arial" w:hAnsi="Arial"/>
          <w:color w:val="000000" w:themeColor="text1"/>
        </w:rPr>
        <w:t>Ess</w:t>
      </w:r>
      <w:proofErr w:type="spellEnd"/>
      <w:r w:rsidRPr="00037930">
        <w:rPr>
          <w:rFonts w:ascii="Arial" w:hAnsi="Arial"/>
          <w:color w:val="000000" w:themeColor="text1"/>
        </w:rPr>
        <w:t xml:space="preserve"> </w:t>
      </w:r>
      <w:proofErr w:type="spellStart"/>
      <w:r w:rsidRPr="00037930">
        <w:rPr>
          <w:rFonts w:ascii="Arial" w:hAnsi="Arial"/>
          <w:color w:val="000000" w:themeColor="text1"/>
        </w:rPr>
        <w:t>Pubns</w:t>
      </w:r>
      <w:proofErr w:type="spellEnd"/>
      <w:r w:rsidRPr="00037930">
        <w:rPr>
          <w:rFonts w:ascii="Arial" w:hAnsi="Arial"/>
          <w:color w:val="000000" w:themeColor="text1"/>
        </w:rPr>
        <w:t>.</w:t>
      </w:r>
    </w:p>
    <w:p w14:paraId="52C31912" w14:textId="77777777" w:rsidR="000B5905" w:rsidRPr="00037930" w:rsidRDefault="000B5905" w:rsidP="00037930">
      <w:pPr>
        <w:rPr>
          <w:rFonts w:ascii="Arial" w:hAnsi="Arial"/>
          <w:color w:val="000000" w:themeColor="text1"/>
        </w:rPr>
      </w:pPr>
      <w:r w:rsidRPr="00037930">
        <w:rPr>
          <w:rFonts w:ascii="Arial" w:hAnsi="Arial"/>
          <w:color w:val="000000" w:themeColor="text1"/>
        </w:rPr>
        <w:t xml:space="preserve">López-Andreu, M. and </w:t>
      </w:r>
      <w:proofErr w:type="spellStart"/>
      <w:r w:rsidRPr="00037930">
        <w:rPr>
          <w:rFonts w:ascii="Arial" w:hAnsi="Arial"/>
          <w:color w:val="000000" w:themeColor="text1"/>
        </w:rPr>
        <w:t>Hamedani</w:t>
      </w:r>
      <w:proofErr w:type="spellEnd"/>
      <w:r w:rsidRPr="00037930">
        <w:rPr>
          <w:rFonts w:ascii="Arial" w:hAnsi="Arial"/>
          <w:color w:val="000000" w:themeColor="text1"/>
        </w:rPr>
        <w:t xml:space="preserve">, M. (2019). </w:t>
      </w:r>
      <w:r w:rsidRPr="00037930">
        <w:rPr>
          <w:rFonts w:ascii="Arial" w:hAnsi="Arial"/>
          <w:i/>
          <w:iCs/>
          <w:color w:val="000000" w:themeColor="text1"/>
        </w:rPr>
        <w:t>HOW HAS THE UK HOTELS SECTOR BEEN AFFECTED BY THE FISSURING OF THE WORKER- EMPLOYER RELATIONSHIP IN THE LAST 10 YEARS? Final Report</w:t>
      </w:r>
      <w:r w:rsidRPr="00037930">
        <w:rPr>
          <w:rFonts w:ascii="Arial" w:hAnsi="Arial"/>
          <w:color w:val="000000" w:themeColor="text1"/>
        </w:rPr>
        <w:t>. [online] Available at: https://eprints.ncl.ac.uk/file_store/production/271645/4688CFBD-36A3-458E-971C-F1C5E207DDAC.pdf.</w:t>
      </w:r>
    </w:p>
    <w:p w14:paraId="21A59910" w14:textId="77777777" w:rsidR="000B5905" w:rsidRPr="00037930" w:rsidRDefault="000B5905" w:rsidP="00037930">
      <w:pPr>
        <w:rPr>
          <w:rFonts w:ascii="Arial" w:hAnsi="Arial"/>
          <w:color w:val="000000" w:themeColor="text1"/>
        </w:rPr>
      </w:pPr>
      <w:r w:rsidRPr="00037930">
        <w:rPr>
          <w:rFonts w:ascii="Arial" w:hAnsi="Arial"/>
          <w:color w:val="000000" w:themeColor="text1"/>
        </w:rPr>
        <w:t xml:space="preserve">Miller, G. (2015). Corporate responsibility in the UK tourism industry. </w:t>
      </w:r>
      <w:r w:rsidRPr="00037930">
        <w:rPr>
          <w:rFonts w:ascii="Arial" w:hAnsi="Arial"/>
          <w:i/>
          <w:iCs/>
          <w:color w:val="000000" w:themeColor="text1"/>
        </w:rPr>
        <w:t>Tourism Management</w:t>
      </w:r>
      <w:r w:rsidRPr="00037930">
        <w:rPr>
          <w:rFonts w:ascii="Arial" w:hAnsi="Arial"/>
          <w:color w:val="000000" w:themeColor="text1"/>
        </w:rPr>
        <w:t xml:space="preserve">, 22(6), pp.589–598. </w:t>
      </w:r>
      <w:proofErr w:type="spellStart"/>
      <w:proofErr w:type="gramStart"/>
      <w:r w:rsidRPr="00037930">
        <w:rPr>
          <w:rFonts w:ascii="Arial" w:hAnsi="Arial"/>
          <w:color w:val="000000" w:themeColor="text1"/>
        </w:rPr>
        <w:t>doi:https</w:t>
      </w:r>
      <w:proofErr w:type="spellEnd"/>
      <w:r w:rsidRPr="00037930">
        <w:rPr>
          <w:rFonts w:ascii="Arial" w:hAnsi="Arial"/>
          <w:color w:val="000000" w:themeColor="text1"/>
        </w:rPr>
        <w:t>://doi.org/10.1016/s0261-5177(01)00034-6</w:t>
      </w:r>
      <w:proofErr w:type="gramEnd"/>
      <w:r w:rsidRPr="00037930">
        <w:rPr>
          <w:rFonts w:ascii="Arial" w:hAnsi="Arial"/>
          <w:color w:val="000000" w:themeColor="text1"/>
        </w:rPr>
        <w:t>.</w:t>
      </w:r>
    </w:p>
    <w:p w14:paraId="68EDC643" w14:textId="77777777" w:rsidR="000B5905" w:rsidRPr="00037930" w:rsidRDefault="000B5905" w:rsidP="00037930">
      <w:pPr>
        <w:rPr>
          <w:rFonts w:ascii="Arial" w:hAnsi="Arial"/>
          <w:color w:val="000000" w:themeColor="text1"/>
        </w:rPr>
      </w:pPr>
      <w:proofErr w:type="spellStart"/>
      <w:r w:rsidRPr="00037930">
        <w:rPr>
          <w:rFonts w:ascii="Arial" w:hAnsi="Arial"/>
          <w:color w:val="000000" w:themeColor="text1"/>
        </w:rPr>
        <w:t>Orso</w:t>
      </w:r>
      <w:proofErr w:type="spellEnd"/>
      <w:r w:rsidRPr="00037930">
        <w:rPr>
          <w:rFonts w:ascii="Arial" w:hAnsi="Arial"/>
          <w:color w:val="000000" w:themeColor="text1"/>
        </w:rPr>
        <w:t xml:space="preserve">, A. and </w:t>
      </w:r>
      <w:proofErr w:type="spellStart"/>
      <w:r w:rsidRPr="00037930">
        <w:rPr>
          <w:rFonts w:ascii="Arial" w:hAnsi="Arial"/>
          <w:color w:val="000000" w:themeColor="text1"/>
        </w:rPr>
        <w:t>Rothermel</w:t>
      </w:r>
      <w:proofErr w:type="spellEnd"/>
      <w:r w:rsidRPr="00037930">
        <w:rPr>
          <w:rFonts w:ascii="Arial" w:hAnsi="Arial"/>
          <w:color w:val="000000" w:themeColor="text1"/>
        </w:rPr>
        <w:t xml:space="preserve">, G. (2014). Software testing: a research travelogue (2000–2014). </w:t>
      </w:r>
      <w:r w:rsidRPr="00037930">
        <w:rPr>
          <w:rFonts w:ascii="Arial" w:hAnsi="Arial"/>
          <w:i/>
          <w:iCs/>
          <w:color w:val="000000" w:themeColor="text1"/>
        </w:rPr>
        <w:t>Future of Software Engineering Proceedings</w:t>
      </w:r>
      <w:r w:rsidRPr="00037930">
        <w:rPr>
          <w:rFonts w:ascii="Arial" w:hAnsi="Arial"/>
          <w:color w:val="000000" w:themeColor="text1"/>
        </w:rPr>
        <w:t xml:space="preserve">. </w:t>
      </w:r>
      <w:proofErr w:type="spellStart"/>
      <w:proofErr w:type="gramStart"/>
      <w:r w:rsidRPr="00037930">
        <w:rPr>
          <w:rFonts w:ascii="Arial" w:hAnsi="Arial"/>
          <w:color w:val="000000" w:themeColor="text1"/>
        </w:rPr>
        <w:t>doi:https</w:t>
      </w:r>
      <w:proofErr w:type="spellEnd"/>
      <w:r w:rsidRPr="00037930">
        <w:rPr>
          <w:rFonts w:ascii="Arial" w:hAnsi="Arial"/>
          <w:color w:val="000000" w:themeColor="text1"/>
        </w:rPr>
        <w:t>://doi.org/10.1145/2593882.2593885</w:t>
      </w:r>
      <w:proofErr w:type="gramEnd"/>
      <w:r w:rsidRPr="00037930">
        <w:rPr>
          <w:rFonts w:ascii="Arial" w:hAnsi="Arial"/>
          <w:color w:val="000000" w:themeColor="text1"/>
        </w:rPr>
        <w:t>.</w:t>
      </w:r>
    </w:p>
    <w:p w14:paraId="04DBF52D" w14:textId="77777777" w:rsidR="000B5905" w:rsidRPr="00037930" w:rsidRDefault="000B5905" w:rsidP="00037930">
      <w:pPr>
        <w:rPr>
          <w:rFonts w:ascii="Arial" w:hAnsi="Arial"/>
          <w:color w:val="000000" w:themeColor="text1"/>
        </w:rPr>
      </w:pPr>
      <w:r w:rsidRPr="00037930">
        <w:rPr>
          <w:rFonts w:ascii="Arial" w:hAnsi="Arial"/>
          <w:color w:val="000000" w:themeColor="text1"/>
        </w:rPr>
        <w:t xml:space="preserve">Robinson, P., Fallon, P., Cameron, H. and </w:t>
      </w:r>
      <w:proofErr w:type="spellStart"/>
      <w:r w:rsidRPr="00037930">
        <w:rPr>
          <w:rFonts w:ascii="Arial" w:hAnsi="Arial"/>
          <w:color w:val="000000" w:themeColor="text1"/>
        </w:rPr>
        <w:t>Crotts</w:t>
      </w:r>
      <w:proofErr w:type="spellEnd"/>
      <w:r w:rsidRPr="00037930">
        <w:rPr>
          <w:rFonts w:ascii="Arial" w:hAnsi="Arial"/>
          <w:color w:val="000000" w:themeColor="text1"/>
        </w:rPr>
        <w:t xml:space="preserve">, J.C. (2016). </w:t>
      </w:r>
      <w:r w:rsidRPr="00037930">
        <w:rPr>
          <w:rFonts w:ascii="Arial" w:hAnsi="Arial"/>
          <w:i/>
          <w:iCs/>
          <w:color w:val="000000" w:themeColor="text1"/>
        </w:rPr>
        <w:t>Operations Management in the Travel Industry, 2nd Edition</w:t>
      </w:r>
      <w:r w:rsidRPr="00037930">
        <w:rPr>
          <w:rFonts w:ascii="Arial" w:hAnsi="Arial"/>
          <w:color w:val="000000" w:themeColor="text1"/>
        </w:rPr>
        <w:t xml:space="preserve">. [online] </w:t>
      </w:r>
      <w:r w:rsidRPr="00037930">
        <w:rPr>
          <w:rFonts w:ascii="Arial" w:hAnsi="Arial"/>
          <w:i/>
          <w:iCs/>
          <w:color w:val="000000" w:themeColor="text1"/>
        </w:rPr>
        <w:t>Google Books</w:t>
      </w:r>
      <w:r w:rsidRPr="00037930">
        <w:rPr>
          <w:rFonts w:ascii="Arial" w:hAnsi="Arial"/>
          <w:color w:val="000000" w:themeColor="text1"/>
        </w:rPr>
        <w:t>. CABI. Available at: https://books.google.com/books?hl=en&amp;lr=&amp;id=UVgDDAAAQBAJ&amp;oi=fnd&amp;pg=PA272&amp;dq=Travelodge+company+tourism+industry+uk&amp;ots=tLmGfo0cpJ&amp;sig=FwgazNOCTrTl08GqkjWgoc9kOLw [Accessed 3 Dec. 2022].</w:t>
      </w:r>
    </w:p>
    <w:p w14:paraId="055963FE" w14:textId="77777777" w:rsidR="000B5905" w:rsidRPr="00037930" w:rsidRDefault="000B5905" w:rsidP="00037930">
      <w:pPr>
        <w:rPr>
          <w:rFonts w:ascii="Arial" w:hAnsi="Arial"/>
          <w:color w:val="000000" w:themeColor="text1"/>
        </w:rPr>
      </w:pPr>
      <w:r w:rsidRPr="00037930">
        <w:rPr>
          <w:rFonts w:ascii="Arial" w:hAnsi="Arial"/>
          <w:color w:val="000000" w:themeColor="text1"/>
        </w:rPr>
        <w:t xml:space="preserve">Robinson, P., </w:t>
      </w:r>
      <w:proofErr w:type="spellStart"/>
      <w:r w:rsidRPr="00037930">
        <w:rPr>
          <w:rFonts w:ascii="Arial" w:hAnsi="Arial"/>
          <w:color w:val="000000" w:themeColor="text1"/>
        </w:rPr>
        <w:t>LückM</w:t>
      </w:r>
      <w:proofErr w:type="spellEnd"/>
      <w:r w:rsidRPr="00037930">
        <w:rPr>
          <w:rFonts w:ascii="Arial" w:hAnsi="Arial"/>
          <w:color w:val="000000" w:themeColor="text1"/>
        </w:rPr>
        <w:t xml:space="preserve">. and Smith, S. (2019). </w:t>
      </w:r>
      <w:r w:rsidRPr="00037930">
        <w:rPr>
          <w:rFonts w:ascii="Arial" w:hAnsi="Arial"/>
          <w:i/>
          <w:iCs/>
          <w:color w:val="000000" w:themeColor="text1"/>
        </w:rPr>
        <w:t>Tourism</w:t>
      </w:r>
      <w:r w:rsidRPr="00037930">
        <w:rPr>
          <w:rFonts w:ascii="Arial" w:hAnsi="Arial"/>
          <w:color w:val="000000" w:themeColor="text1"/>
        </w:rPr>
        <w:t xml:space="preserve">. Wallingford: </w:t>
      </w:r>
      <w:proofErr w:type="spellStart"/>
      <w:r w:rsidRPr="00037930">
        <w:rPr>
          <w:rFonts w:ascii="Arial" w:hAnsi="Arial"/>
          <w:color w:val="000000" w:themeColor="text1"/>
        </w:rPr>
        <w:t>Cabi</w:t>
      </w:r>
      <w:proofErr w:type="spellEnd"/>
      <w:r w:rsidRPr="00037930">
        <w:rPr>
          <w:rFonts w:ascii="Arial" w:hAnsi="Arial"/>
          <w:color w:val="000000" w:themeColor="text1"/>
        </w:rPr>
        <w:t>.</w:t>
      </w:r>
    </w:p>
    <w:p w14:paraId="515DB3EE" w14:textId="77777777" w:rsidR="000B5905" w:rsidRPr="00037930" w:rsidRDefault="000B5905" w:rsidP="00037930">
      <w:pPr>
        <w:rPr>
          <w:rFonts w:ascii="Arial" w:hAnsi="Arial"/>
          <w:color w:val="000000" w:themeColor="text1"/>
        </w:rPr>
      </w:pPr>
      <w:r w:rsidRPr="00037930">
        <w:rPr>
          <w:rFonts w:ascii="Arial" w:hAnsi="Arial"/>
          <w:color w:val="000000" w:themeColor="text1"/>
        </w:rPr>
        <w:t xml:space="preserve">Shaw, G. and Coles, T. (2018). Disability, holiday making and the tourism industry in the UK: a preliminary survey. </w:t>
      </w:r>
      <w:r w:rsidRPr="00037930">
        <w:rPr>
          <w:rFonts w:ascii="Arial" w:hAnsi="Arial"/>
          <w:i/>
          <w:iCs/>
          <w:color w:val="000000" w:themeColor="text1"/>
        </w:rPr>
        <w:t>Tourism Management</w:t>
      </w:r>
      <w:r w:rsidRPr="00037930">
        <w:rPr>
          <w:rFonts w:ascii="Arial" w:hAnsi="Arial"/>
          <w:color w:val="000000" w:themeColor="text1"/>
        </w:rPr>
        <w:t xml:space="preserve">, 25(3), pp.397–403. </w:t>
      </w:r>
      <w:proofErr w:type="spellStart"/>
      <w:proofErr w:type="gramStart"/>
      <w:r w:rsidRPr="00037930">
        <w:rPr>
          <w:rFonts w:ascii="Arial" w:hAnsi="Arial"/>
          <w:color w:val="000000" w:themeColor="text1"/>
        </w:rPr>
        <w:t>doi:https</w:t>
      </w:r>
      <w:proofErr w:type="spellEnd"/>
      <w:r w:rsidRPr="00037930">
        <w:rPr>
          <w:rFonts w:ascii="Arial" w:hAnsi="Arial"/>
          <w:color w:val="000000" w:themeColor="text1"/>
        </w:rPr>
        <w:t>://doi.org/10.1016/s0261-5177(03)00139-0</w:t>
      </w:r>
      <w:proofErr w:type="gramEnd"/>
      <w:r w:rsidRPr="00037930">
        <w:rPr>
          <w:rFonts w:ascii="Arial" w:hAnsi="Arial"/>
          <w:color w:val="000000" w:themeColor="text1"/>
        </w:rPr>
        <w:t>.</w:t>
      </w:r>
    </w:p>
    <w:p w14:paraId="12CC9532" w14:textId="77777777" w:rsidR="000B5905" w:rsidRPr="00037930" w:rsidRDefault="000B5905" w:rsidP="00037930">
      <w:pPr>
        <w:rPr>
          <w:rFonts w:ascii="Arial" w:hAnsi="Arial"/>
          <w:color w:val="000000" w:themeColor="text1"/>
        </w:rPr>
      </w:pPr>
      <w:r w:rsidRPr="00037930">
        <w:rPr>
          <w:rFonts w:ascii="Arial" w:hAnsi="Arial"/>
          <w:color w:val="000000" w:themeColor="text1"/>
        </w:rPr>
        <w:t xml:space="preserve">Statista. (2019). </w:t>
      </w:r>
      <w:r w:rsidRPr="00037930">
        <w:rPr>
          <w:rFonts w:ascii="Arial" w:hAnsi="Arial"/>
          <w:i/>
          <w:iCs/>
          <w:color w:val="000000" w:themeColor="text1"/>
        </w:rPr>
        <w:t>Travelodge UK revenue 2020</w:t>
      </w:r>
      <w:r w:rsidRPr="00037930">
        <w:rPr>
          <w:rFonts w:ascii="Arial" w:hAnsi="Arial"/>
          <w:color w:val="000000" w:themeColor="text1"/>
        </w:rPr>
        <w:t>. [online] Available at: https://www.statista.com/statistics/429089/travelodge-total-revenue-united-kingdom-uk/.</w:t>
      </w:r>
    </w:p>
    <w:p w14:paraId="4D844993" w14:textId="77777777" w:rsidR="000B5905" w:rsidRPr="00037930" w:rsidRDefault="000B5905" w:rsidP="00037930">
      <w:pPr>
        <w:rPr>
          <w:rFonts w:ascii="Arial" w:hAnsi="Arial"/>
          <w:color w:val="000000" w:themeColor="text1"/>
        </w:rPr>
      </w:pPr>
      <w:r w:rsidRPr="00037930">
        <w:rPr>
          <w:rFonts w:ascii="Arial" w:hAnsi="Arial"/>
          <w:color w:val="000000" w:themeColor="text1"/>
        </w:rPr>
        <w:t xml:space="preserve">Tooke-Marchant, R. (2015). Online travel agents (OTAs) and their dominance of search engine results: Can independent hotels compete? </w:t>
      </w:r>
      <w:r w:rsidRPr="00037930">
        <w:rPr>
          <w:rFonts w:ascii="Arial" w:hAnsi="Arial"/>
          <w:i/>
          <w:iCs/>
          <w:color w:val="000000" w:themeColor="text1"/>
        </w:rPr>
        <w:t>Journal of Direct, Data and Digital Marketing Practice</w:t>
      </w:r>
      <w:r w:rsidRPr="00037930">
        <w:rPr>
          <w:rFonts w:ascii="Arial" w:hAnsi="Arial"/>
          <w:color w:val="000000" w:themeColor="text1"/>
        </w:rPr>
        <w:t xml:space="preserve">, 16(3), pp.154–156. </w:t>
      </w:r>
      <w:proofErr w:type="spellStart"/>
      <w:proofErr w:type="gramStart"/>
      <w:r w:rsidRPr="00037930">
        <w:rPr>
          <w:rFonts w:ascii="Arial" w:hAnsi="Arial"/>
          <w:color w:val="000000" w:themeColor="text1"/>
        </w:rPr>
        <w:t>doi:https</w:t>
      </w:r>
      <w:proofErr w:type="spellEnd"/>
      <w:r w:rsidRPr="00037930">
        <w:rPr>
          <w:rFonts w:ascii="Arial" w:hAnsi="Arial"/>
          <w:color w:val="000000" w:themeColor="text1"/>
        </w:rPr>
        <w:t>://doi.org/10.1057/dddmp.2015.3</w:t>
      </w:r>
      <w:proofErr w:type="gramEnd"/>
      <w:r w:rsidRPr="00037930">
        <w:rPr>
          <w:rFonts w:ascii="Arial" w:hAnsi="Arial"/>
          <w:color w:val="000000" w:themeColor="text1"/>
        </w:rPr>
        <w:t>.</w:t>
      </w:r>
    </w:p>
    <w:p w14:paraId="27718B1C" w14:textId="77777777" w:rsidR="00B00513" w:rsidRPr="00765ED0" w:rsidRDefault="00B00513" w:rsidP="00E2405A">
      <w:pPr>
        <w:rPr>
          <w:rFonts w:ascii="Arial" w:hAnsi="Arial"/>
          <w:color w:val="000000" w:themeColor="text1"/>
        </w:rPr>
      </w:pPr>
    </w:p>
    <w:sectPr w:rsidR="00B00513" w:rsidRPr="00765ED0" w:rsidSect="00AE334E">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567CEA" w14:textId="77777777" w:rsidR="001834B0" w:rsidRDefault="001834B0" w:rsidP="00AE334E">
      <w:pPr>
        <w:spacing w:line="240" w:lineRule="auto"/>
      </w:pPr>
      <w:r>
        <w:separator/>
      </w:r>
    </w:p>
  </w:endnote>
  <w:endnote w:type="continuationSeparator" w:id="0">
    <w:p w14:paraId="6B9CF8D8" w14:textId="77777777" w:rsidR="001834B0" w:rsidRDefault="001834B0" w:rsidP="00AE334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72E65E" w14:textId="77777777" w:rsidR="00AE334E" w:rsidRDefault="00AE334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5395946"/>
      <w:docPartObj>
        <w:docPartGallery w:val="Page Numbers (Bottom of Page)"/>
        <w:docPartUnique/>
      </w:docPartObj>
    </w:sdtPr>
    <w:sdtEndPr>
      <w:rPr>
        <w:noProof/>
      </w:rPr>
    </w:sdtEndPr>
    <w:sdtContent>
      <w:p w14:paraId="14237294" w14:textId="656D6B54" w:rsidR="00AE334E" w:rsidRDefault="00AE334E">
        <w:pPr>
          <w:pStyle w:val="Footer"/>
          <w:jc w:val="right"/>
        </w:pPr>
        <w:r>
          <w:fldChar w:fldCharType="begin"/>
        </w:r>
        <w:r>
          <w:instrText xml:space="preserve"> PAGE   \* MERGEFORMAT </w:instrText>
        </w:r>
        <w:r>
          <w:fldChar w:fldCharType="separate"/>
        </w:r>
        <w:r w:rsidR="001834B0">
          <w:rPr>
            <w:noProof/>
          </w:rPr>
          <w:t>i</w:t>
        </w:r>
        <w:r>
          <w:rPr>
            <w:noProof/>
          </w:rPr>
          <w:fldChar w:fldCharType="end"/>
        </w:r>
      </w:p>
    </w:sdtContent>
  </w:sdt>
  <w:p w14:paraId="2ED5727B" w14:textId="77777777" w:rsidR="00AE334E" w:rsidRDefault="00AE334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36A34C" w14:textId="77777777" w:rsidR="00AE334E" w:rsidRDefault="00AE33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54AF5E" w14:textId="77777777" w:rsidR="001834B0" w:rsidRDefault="001834B0" w:rsidP="00AE334E">
      <w:pPr>
        <w:spacing w:line="240" w:lineRule="auto"/>
      </w:pPr>
      <w:r>
        <w:separator/>
      </w:r>
    </w:p>
  </w:footnote>
  <w:footnote w:type="continuationSeparator" w:id="0">
    <w:p w14:paraId="2BB80C88" w14:textId="77777777" w:rsidR="001834B0" w:rsidRDefault="001834B0" w:rsidP="00AE334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FAD770" w14:textId="77777777" w:rsidR="00AE334E" w:rsidRDefault="00AE334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E9F4E3" w14:textId="77777777" w:rsidR="00AE334E" w:rsidRDefault="00AE334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521C" w14:textId="77777777" w:rsidR="00AE334E" w:rsidRDefault="00AE334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6AF0788"/>
    <w:multiLevelType w:val="hybridMultilevel"/>
    <w:tmpl w:val="36C2344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jAzNrWwsLS0sDC2tDBU0lEKTi0uzszPAykwrAUAU3aveSwAAAA="/>
  </w:docVars>
  <w:rsids>
    <w:rsidRoot w:val="009523D1"/>
    <w:rsid w:val="00037930"/>
    <w:rsid w:val="00076ACC"/>
    <w:rsid w:val="000921F8"/>
    <w:rsid w:val="00095889"/>
    <w:rsid w:val="00096547"/>
    <w:rsid w:val="000B5905"/>
    <w:rsid w:val="000F26A3"/>
    <w:rsid w:val="00102373"/>
    <w:rsid w:val="00107D81"/>
    <w:rsid w:val="00141082"/>
    <w:rsid w:val="001834B0"/>
    <w:rsid w:val="001A3114"/>
    <w:rsid w:val="00352167"/>
    <w:rsid w:val="00564E34"/>
    <w:rsid w:val="006E0D35"/>
    <w:rsid w:val="00703FD7"/>
    <w:rsid w:val="00765ED0"/>
    <w:rsid w:val="007A3BD4"/>
    <w:rsid w:val="007B79BD"/>
    <w:rsid w:val="009523D1"/>
    <w:rsid w:val="00AE2387"/>
    <w:rsid w:val="00AE334E"/>
    <w:rsid w:val="00B00513"/>
    <w:rsid w:val="00B215B3"/>
    <w:rsid w:val="00C70174"/>
    <w:rsid w:val="00CD3971"/>
    <w:rsid w:val="00E2405A"/>
    <w:rsid w:val="00F153EA"/>
    <w:rsid w:val="00FB7FB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27C83B"/>
  <w15:chartTrackingRefBased/>
  <w15:docId w15:val="{66698A78-A4DE-4997-A740-6AFFB81AA4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3114"/>
    <w:pPr>
      <w:spacing w:after="0" w:line="360" w:lineRule="auto"/>
      <w:jc w:val="both"/>
    </w:pPr>
    <w:rPr>
      <w:rFonts w:ascii="Times New Roman" w:hAnsi="Times New Roman" w:cs="Arial"/>
      <w:kern w:val="0"/>
      <w:sz w:val="24"/>
      <w:lang w:val="en-GB"/>
      <w14:ligatures w14:val="none"/>
    </w:rPr>
  </w:style>
  <w:style w:type="paragraph" w:styleId="Heading1">
    <w:name w:val="heading 1"/>
    <w:basedOn w:val="Normal"/>
    <w:next w:val="Normal"/>
    <w:link w:val="Heading1Char"/>
    <w:uiPriority w:val="9"/>
    <w:qFormat/>
    <w:rsid w:val="001A3114"/>
    <w:pPr>
      <w:keepNext/>
      <w:keepLines/>
      <w:spacing w:before="400" w:after="120"/>
      <w:jc w:val="left"/>
      <w:outlineLvl w:val="0"/>
    </w:pPr>
    <w:rPr>
      <w:b/>
      <w:color w:val="44546A" w:themeColor="text2"/>
      <w:sz w:val="32"/>
      <w:szCs w:val="40"/>
    </w:rPr>
  </w:style>
  <w:style w:type="paragraph" w:styleId="Heading2">
    <w:name w:val="heading 2"/>
    <w:basedOn w:val="Normal"/>
    <w:next w:val="Normal"/>
    <w:link w:val="Heading2Char"/>
    <w:uiPriority w:val="9"/>
    <w:unhideWhenUsed/>
    <w:qFormat/>
    <w:rsid w:val="00B215B3"/>
    <w:pPr>
      <w:keepNext/>
      <w:keepLines/>
      <w:spacing w:before="360" w:after="120"/>
      <w:jc w:val="left"/>
      <w:outlineLvl w:val="1"/>
    </w:pPr>
    <w:rPr>
      <w:b/>
      <w:sz w:val="28"/>
      <w:szCs w:val="32"/>
    </w:rPr>
  </w:style>
  <w:style w:type="paragraph" w:styleId="Heading3">
    <w:name w:val="heading 3"/>
    <w:basedOn w:val="Normal"/>
    <w:next w:val="Normal"/>
    <w:link w:val="Heading3Char"/>
    <w:uiPriority w:val="9"/>
    <w:semiHidden/>
    <w:unhideWhenUsed/>
    <w:qFormat/>
    <w:rsid w:val="00FB7FB9"/>
    <w:pPr>
      <w:keepNext/>
      <w:keepLines/>
      <w:spacing w:before="40"/>
      <w:jc w:val="left"/>
      <w:outlineLvl w:val="2"/>
    </w:pPr>
    <w:rPr>
      <w:rFonts w:eastAsiaTheme="majorEastAsia" w:cstheme="majorBidi"/>
      <w:b/>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215B3"/>
    <w:rPr>
      <w:rFonts w:ascii="Times New Roman" w:hAnsi="Times New Roman" w:cs="Arial"/>
      <w:b/>
      <w:kern w:val="0"/>
      <w:sz w:val="28"/>
      <w:szCs w:val="32"/>
      <w:lang w:val="en"/>
      <w14:ligatures w14:val="none"/>
    </w:rPr>
  </w:style>
  <w:style w:type="character" w:customStyle="1" w:styleId="Heading1Char">
    <w:name w:val="Heading 1 Char"/>
    <w:basedOn w:val="DefaultParagraphFont"/>
    <w:link w:val="Heading1"/>
    <w:uiPriority w:val="9"/>
    <w:rsid w:val="001A3114"/>
    <w:rPr>
      <w:rFonts w:ascii="Times New Roman" w:eastAsia="Arial" w:hAnsi="Times New Roman" w:cs="Arial"/>
      <w:b/>
      <w:color w:val="44546A" w:themeColor="text2"/>
      <w:kern w:val="0"/>
      <w:sz w:val="32"/>
      <w:szCs w:val="40"/>
      <w:lang w:val="en"/>
      <w14:ligatures w14:val="none"/>
    </w:rPr>
  </w:style>
  <w:style w:type="character" w:customStyle="1" w:styleId="Heading3Char">
    <w:name w:val="Heading 3 Char"/>
    <w:basedOn w:val="DefaultParagraphFont"/>
    <w:link w:val="Heading3"/>
    <w:uiPriority w:val="9"/>
    <w:semiHidden/>
    <w:rsid w:val="00FB7FB9"/>
    <w:rPr>
      <w:rFonts w:ascii="Times New Roman" w:eastAsiaTheme="majorEastAsia" w:hAnsi="Times New Roman" w:cstheme="majorBidi"/>
      <w:b/>
      <w:color w:val="1F3763" w:themeColor="accent1" w:themeShade="7F"/>
      <w:kern w:val="0"/>
      <w:sz w:val="24"/>
      <w:szCs w:val="24"/>
      <w:lang w:val="en-GB"/>
      <w14:ligatures w14:val="none"/>
    </w:rPr>
  </w:style>
  <w:style w:type="paragraph" w:styleId="NormalWeb">
    <w:name w:val="Normal (Web)"/>
    <w:basedOn w:val="Normal"/>
    <w:uiPriority w:val="99"/>
    <w:unhideWhenUsed/>
    <w:rsid w:val="00E2405A"/>
    <w:pPr>
      <w:spacing w:before="100" w:beforeAutospacing="1" w:after="100" w:afterAutospacing="1" w:line="240" w:lineRule="auto"/>
      <w:jc w:val="left"/>
    </w:pPr>
    <w:rPr>
      <w:rFonts w:eastAsia="Times New Roman" w:cs="Times New Roman"/>
      <w:szCs w:val="24"/>
      <w:lang w:val="en-US"/>
    </w:rPr>
  </w:style>
  <w:style w:type="paragraph" w:styleId="Caption">
    <w:name w:val="caption"/>
    <w:basedOn w:val="Normal"/>
    <w:next w:val="Normal"/>
    <w:uiPriority w:val="35"/>
    <w:unhideWhenUsed/>
    <w:qFormat/>
    <w:rsid w:val="007A3BD4"/>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AE334E"/>
    <w:pPr>
      <w:spacing w:before="240" w:after="0" w:line="259" w:lineRule="auto"/>
      <w:outlineLvl w:val="9"/>
    </w:pPr>
    <w:rPr>
      <w:rFonts w:asciiTheme="majorHAnsi" w:eastAsiaTheme="majorEastAsia" w:hAnsiTheme="majorHAnsi" w:cstheme="majorBidi"/>
      <w:b w:val="0"/>
      <w:color w:val="2F5496" w:themeColor="accent1" w:themeShade="BF"/>
      <w:szCs w:val="32"/>
      <w:lang w:val="en-US"/>
    </w:rPr>
  </w:style>
  <w:style w:type="paragraph" w:styleId="TOC1">
    <w:name w:val="toc 1"/>
    <w:basedOn w:val="Normal"/>
    <w:next w:val="Normal"/>
    <w:autoRedefine/>
    <w:uiPriority w:val="39"/>
    <w:unhideWhenUsed/>
    <w:rsid w:val="00AE334E"/>
    <w:pPr>
      <w:spacing w:after="100"/>
    </w:pPr>
  </w:style>
  <w:style w:type="paragraph" w:styleId="TOC2">
    <w:name w:val="toc 2"/>
    <w:basedOn w:val="Normal"/>
    <w:next w:val="Normal"/>
    <w:autoRedefine/>
    <w:uiPriority w:val="39"/>
    <w:unhideWhenUsed/>
    <w:rsid w:val="00AE334E"/>
    <w:pPr>
      <w:spacing w:after="100"/>
      <w:ind w:left="240"/>
    </w:pPr>
  </w:style>
  <w:style w:type="character" w:styleId="Hyperlink">
    <w:name w:val="Hyperlink"/>
    <w:basedOn w:val="DefaultParagraphFont"/>
    <w:uiPriority w:val="99"/>
    <w:unhideWhenUsed/>
    <w:rsid w:val="00AE334E"/>
    <w:rPr>
      <w:color w:val="0563C1" w:themeColor="hyperlink"/>
      <w:u w:val="single"/>
    </w:rPr>
  </w:style>
  <w:style w:type="paragraph" w:styleId="Header">
    <w:name w:val="header"/>
    <w:basedOn w:val="Normal"/>
    <w:link w:val="HeaderChar"/>
    <w:uiPriority w:val="99"/>
    <w:unhideWhenUsed/>
    <w:rsid w:val="00AE334E"/>
    <w:pPr>
      <w:tabs>
        <w:tab w:val="center" w:pos="4680"/>
        <w:tab w:val="right" w:pos="9360"/>
      </w:tabs>
      <w:spacing w:line="240" w:lineRule="auto"/>
    </w:pPr>
  </w:style>
  <w:style w:type="character" w:customStyle="1" w:styleId="HeaderChar">
    <w:name w:val="Header Char"/>
    <w:basedOn w:val="DefaultParagraphFont"/>
    <w:link w:val="Header"/>
    <w:uiPriority w:val="99"/>
    <w:rsid w:val="00AE334E"/>
    <w:rPr>
      <w:rFonts w:ascii="Times New Roman" w:hAnsi="Times New Roman" w:cs="Arial"/>
      <w:kern w:val="0"/>
      <w:sz w:val="24"/>
      <w:lang w:val="en-GB"/>
      <w14:ligatures w14:val="none"/>
    </w:rPr>
  </w:style>
  <w:style w:type="paragraph" w:styleId="Footer">
    <w:name w:val="footer"/>
    <w:basedOn w:val="Normal"/>
    <w:link w:val="FooterChar"/>
    <w:uiPriority w:val="99"/>
    <w:unhideWhenUsed/>
    <w:rsid w:val="00AE334E"/>
    <w:pPr>
      <w:tabs>
        <w:tab w:val="center" w:pos="4680"/>
        <w:tab w:val="right" w:pos="9360"/>
      </w:tabs>
      <w:spacing w:line="240" w:lineRule="auto"/>
    </w:pPr>
  </w:style>
  <w:style w:type="character" w:customStyle="1" w:styleId="FooterChar">
    <w:name w:val="Footer Char"/>
    <w:basedOn w:val="DefaultParagraphFont"/>
    <w:link w:val="Footer"/>
    <w:uiPriority w:val="99"/>
    <w:rsid w:val="00AE334E"/>
    <w:rPr>
      <w:rFonts w:ascii="Times New Roman" w:hAnsi="Times New Roman" w:cs="Arial"/>
      <w:kern w:val="0"/>
      <w:sz w:val="24"/>
      <w:lang w:val="en-GB"/>
      <w14:ligatures w14:val="none"/>
    </w:rPr>
  </w:style>
  <w:style w:type="paragraph" w:styleId="ListParagraph">
    <w:name w:val="List Paragraph"/>
    <w:basedOn w:val="Normal"/>
    <w:uiPriority w:val="34"/>
    <w:qFormat/>
    <w:rsid w:val="00037930"/>
    <w:pPr>
      <w:ind w:left="720"/>
      <w:contextualSpacing/>
    </w:pPr>
  </w:style>
  <w:style w:type="paragraph" w:styleId="Title">
    <w:name w:val="Title"/>
    <w:basedOn w:val="Normal"/>
    <w:next w:val="Normal"/>
    <w:link w:val="TitleChar"/>
    <w:uiPriority w:val="10"/>
    <w:qFormat/>
    <w:rsid w:val="00352167"/>
    <w:pPr>
      <w:pBdr>
        <w:bottom w:val="single" w:sz="4" w:space="1" w:color="auto"/>
      </w:pBdr>
      <w:spacing w:after="200"/>
      <w:jc w:val="center"/>
    </w:pPr>
    <w:rPr>
      <w:rFonts w:eastAsiaTheme="minorHAnsi" w:cstheme="minorBidi"/>
      <w:b/>
      <w:iCs/>
      <w:sz w:val="32"/>
      <w:lang w:bidi="bn-BD"/>
    </w:rPr>
  </w:style>
  <w:style w:type="character" w:customStyle="1" w:styleId="TitleChar">
    <w:name w:val="Title Char"/>
    <w:basedOn w:val="DefaultParagraphFont"/>
    <w:link w:val="Title"/>
    <w:uiPriority w:val="10"/>
    <w:rsid w:val="00352167"/>
    <w:rPr>
      <w:rFonts w:ascii="Times New Roman" w:eastAsiaTheme="minorHAnsi" w:hAnsi="Times New Roman"/>
      <w:b/>
      <w:iCs/>
      <w:kern w:val="0"/>
      <w:sz w:val="32"/>
      <w:lang w:val="en-GB" w:bidi="bn-BD"/>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0518201">
      <w:bodyDiv w:val="1"/>
      <w:marLeft w:val="0"/>
      <w:marRight w:val="0"/>
      <w:marTop w:val="0"/>
      <w:marBottom w:val="0"/>
      <w:divBdr>
        <w:top w:val="none" w:sz="0" w:space="0" w:color="auto"/>
        <w:left w:val="none" w:sz="0" w:space="0" w:color="auto"/>
        <w:bottom w:val="none" w:sz="0" w:space="0" w:color="auto"/>
        <w:right w:val="none" w:sz="0" w:space="0" w:color="auto"/>
      </w:divBdr>
    </w:div>
    <w:div w:id="502286720">
      <w:bodyDiv w:val="1"/>
      <w:marLeft w:val="0"/>
      <w:marRight w:val="0"/>
      <w:marTop w:val="0"/>
      <w:marBottom w:val="0"/>
      <w:divBdr>
        <w:top w:val="none" w:sz="0" w:space="0" w:color="auto"/>
        <w:left w:val="none" w:sz="0" w:space="0" w:color="auto"/>
        <w:bottom w:val="none" w:sz="0" w:space="0" w:color="auto"/>
        <w:right w:val="none" w:sz="0" w:space="0" w:color="auto"/>
      </w:divBdr>
    </w:div>
    <w:div w:id="835073229">
      <w:bodyDiv w:val="1"/>
      <w:marLeft w:val="0"/>
      <w:marRight w:val="0"/>
      <w:marTop w:val="0"/>
      <w:marBottom w:val="0"/>
      <w:divBdr>
        <w:top w:val="none" w:sz="0" w:space="0" w:color="auto"/>
        <w:left w:val="none" w:sz="0" w:space="0" w:color="auto"/>
        <w:bottom w:val="none" w:sz="0" w:space="0" w:color="auto"/>
        <w:right w:val="none" w:sz="0" w:space="0" w:color="auto"/>
      </w:divBdr>
      <w:divsChild>
        <w:div w:id="1295603529">
          <w:marLeft w:val="0"/>
          <w:marRight w:val="0"/>
          <w:marTop w:val="0"/>
          <w:marBottom w:val="0"/>
          <w:divBdr>
            <w:top w:val="none" w:sz="0" w:space="0" w:color="auto"/>
            <w:left w:val="none" w:sz="0" w:space="0" w:color="auto"/>
            <w:bottom w:val="none" w:sz="0" w:space="0" w:color="auto"/>
            <w:right w:val="none" w:sz="0" w:space="0" w:color="auto"/>
          </w:divBdr>
        </w:div>
      </w:divsChild>
    </w:div>
    <w:div w:id="1839535361">
      <w:bodyDiv w:val="1"/>
      <w:marLeft w:val="0"/>
      <w:marRight w:val="0"/>
      <w:marTop w:val="0"/>
      <w:marBottom w:val="0"/>
      <w:divBdr>
        <w:top w:val="none" w:sz="0" w:space="0" w:color="auto"/>
        <w:left w:val="none" w:sz="0" w:space="0" w:color="auto"/>
        <w:bottom w:val="none" w:sz="0" w:space="0" w:color="auto"/>
        <w:right w:val="none" w:sz="0" w:space="0" w:color="auto"/>
      </w:divBdr>
      <w:divsChild>
        <w:div w:id="133387465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90A6261-755B-4F19-B07A-7F01A936A8C9}">
  <we:reference id="wa200000368" version="1.0.0.0" store="en-US" storeType="OMEX"/>
  <we:alternateReferences>
    <we:reference id="wa200000368" version="1.0.0.0" store="wa200000368"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1CF746-9440-4041-BEC9-15DCFEE7CE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11</Pages>
  <Words>2969</Words>
  <Characters>16929</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Mohammad Arifur Rahman Khan (2022401)</cp:lastModifiedBy>
  <cp:revision>4</cp:revision>
  <dcterms:created xsi:type="dcterms:W3CDTF">2023-06-12T10:27:00Z</dcterms:created>
  <dcterms:modified xsi:type="dcterms:W3CDTF">2023-06-12T10:28:00Z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2023-06-07T19:03:29Z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ae13d032-643a-4985-b50d-9ca2f31d69fe</vt:lpwstr>
  </property>
  <property fmtid="{D5CDD505-2E9C-101B-9397-08002B2CF9AE}" pid="7" name="MSIP_Label_defa4170-0d19-0005-0004-bc88714345d2_ActionId">
    <vt:lpwstr>43a8f01b-5cef-4c22-9d6d-58787a86c219</vt:lpwstr>
  </property>
  <property fmtid="{D5CDD505-2E9C-101B-9397-08002B2CF9AE}" pid="8" name="MSIP_Label_defa4170-0d19-0005-0004-bc88714345d2_ContentBits">
    <vt:lpwstr>0</vt:lpwstr>
  </property>
  <property fmtid="{D5CDD505-2E9C-101B-9397-08002B2CF9AE}" pid="9" name="GrammarlyDocumentId">
    <vt:lpwstr>9d1efafb17547fc4fdd683ed4e656e9d48b713da74c9e84ba4e9f159a6b17b4d</vt:lpwstr>
  </property>
</Properties>
</file>