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38089" w14:textId="77777777" w:rsidR="00D50920" w:rsidRDefault="00D50920" w:rsidP="00D50920">
      <w:pPr>
        <w:pStyle w:val="Heading1"/>
        <w:jc w:val="center"/>
        <w:rPr>
          <w:lang w:val="en-US"/>
        </w:rPr>
      </w:pPr>
    </w:p>
    <w:p w14:paraId="6CC2848D" w14:textId="77777777" w:rsidR="00D50920" w:rsidRDefault="00D50920" w:rsidP="00D50920">
      <w:pPr>
        <w:pStyle w:val="Heading1"/>
        <w:jc w:val="center"/>
        <w:rPr>
          <w:lang w:val="en-US"/>
        </w:rPr>
      </w:pPr>
    </w:p>
    <w:p w14:paraId="01522279" w14:textId="77777777" w:rsidR="00D50920" w:rsidRDefault="00D50920" w:rsidP="00D50920">
      <w:pPr>
        <w:pStyle w:val="Heading1"/>
        <w:jc w:val="center"/>
        <w:rPr>
          <w:lang w:val="en-US"/>
        </w:rPr>
      </w:pPr>
    </w:p>
    <w:sdt>
      <w:sdtPr>
        <w:rPr>
          <w:rFonts w:asciiTheme="minorHAnsi" w:eastAsiaTheme="minorHAnsi" w:hAnsiTheme="minorHAnsi" w:cstheme="minorBidi"/>
          <w:b w:val="0"/>
          <w:bCs w:val="0"/>
          <w:color w:val="auto"/>
          <w:sz w:val="24"/>
          <w:szCs w:val="24"/>
          <w:lang w:val="en-RO"/>
        </w:rPr>
        <w:id w:val="481055298"/>
        <w:docPartObj>
          <w:docPartGallery w:val="Table of Contents"/>
          <w:docPartUnique/>
        </w:docPartObj>
      </w:sdtPr>
      <w:sdtEndPr>
        <w:rPr>
          <w:rFonts w:ascii="Times New Roman" w:eastAsia="Times New Roman" w:hAnsi="Times New Roman" w:cs="Times New Roman"/>
          <w:noProof/>
        </w:rPr>
      </w:sdtEndPr>
      <w:sdtContent>
        <w:p w14:paraId="4D468322" w14:textId="10B35411" w:rsidR="00D50920" w:rsidRDefault="00D50920">
          <w:pPr>
            <w:pStyle w:val="TOCHeading"/>
          </w:pPr>
          <w:r>
            <w:t>Part 2</w:t>
          </w:r>
        </w:p>
        <w:p w14:paraId="7803B34B" w14:textId="6FC68A91" w:rsidR="00D45CC7" w:rsidRDefault="00D50920">
          <w:pPr>
            <w:pStyle w:val="TOC2"/>
            <w:tabs>
              <w:tab w:val="right" w:leader="dot" w:pos="9016"/>
            </w:tabs>
            <w:rPr>
              <w:rFonts w:asciiTheme="minorHAnsi" w:eastAsiaTheme="minorEastAsia" w:hAnsiTheme="minorHAnsi" w:cstheme="minorBidi"/>
              <w:b w:val="0"/>
              <w:bCs w:val="0"/>
              <w:noProof/>
              <w:sz w:val="24"/>
              <w:szCs w:val="24"/>
            </w:rPr>
          </w:pPr>
          <w:r>
            <w:rPr>
              <w:b w:val="0"/>
              <w:bCs w:val="0"/>
              <w:i/>
              <w:iCs/>
            </w:rPr>
            <w:fldChar w:fldCharType="begin"/>
          </w:r>
          <w:r>
            <w:instrText xml:space="preserve"> TOC \o "1-3" \h \z \u </w:instrText>
          </w:r>
          <w:r>
            <w:rPr>
              <w:b w:val="0"/>
              <w:bCs w:val="0"/>
              <w:i/>
              <w:iCs/>
            </w:rPr>
            <w:fldChar w:fldCharType="separate"/>
          </w:r>
          <w:hyperlink w:anchor="_Toc78198626" w:history="1">
            <w:r w:rsidR="00D45CC7" w:rsidRPr="00C64861">
              <w:rPr>
                <w:rStyle w:val="Hyperlink"/>
                <w:i/>
                <w:iCs/>
                <w:noProof/>
              </w:rPr>
              <w:t>Abstract</w:t>
            </w:r>
            <w:r w:rsidR="00D45CC7">
              <w:rPr>
                <w:noProof/>
                <w:webHidden/>
              </w:rPr>
              <w:tab/>
            </w:r>
            <w:r w:rsidR="00D45CC7">
              <w:rPr>
                <w:noProof/>
                <w:webHidden/>
              </w:rPr>
              <w:fldChar w:fldCharType="begin"/>
            </w:r>
            <w:r w:rsidR="00D45CC7">
              <w:rPr>
                <w:noProof/>
                <w:webHidden/>
              </w:rPr>
              <w:instrText xml:space="preserve"> PAGEREF _Toc78198626 \h </w:instrText>
            </w:r>
            <w:r w:rsidR="00D45CC7">
              <w:rPr>
                <w:noProof/>
                <w:webHidden/>
              </w:rPr>
            </w:r>
            <w:r w:rsidR="00D45CC7">
              <w:rPr>
                <w:noProof/>
                <w:webHidden/>
              </w:rPr>
              <w:fldChar w:fldCharType="separate"/>
            </w:r>
            <w:r w:rsidR="00D45CC7">
              <w:rPr>
                <w:noProof/>
                <w:webHidden/>
              </w:rPr>
              <w:t>2</w:t>
            </w:r>
            <w:r w:rsidR="00D45CC7">
              <w:rPr>
                <w:noProof/>
                <w:webHidden/>
              </w:rPr>
              <w:fldChar w:fldCharType="end"/>
            </w:r>
          </w:hyperlink>
        </w:p>
        <w:p w14:paraId="41024C8A" w14:textId="0CD6476F"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27" w:history="1">
            <w:r w:rsidR="00D45CC7" w:rsidRPr="00C64861">
              <w:rPr>
                <w:rStyle w:val="Hyperlink"/>
                <w:i/>
                <w:iCs/>
                <w:noProof/>
              </w:rPr>
              <w:t>Introduction</w:t>
            </w:r>
            <w:r w:rsidR="00D45CC7" w:rsidRPr="00C64861">
              <w:rPr>
                <w:rStyle w:val="Hyperlink"/>
                <w:noProof/>
              </w:rPr>
              <w:t>.</w:t>
            </w:r>
            <w:r w:rsidR="00D45CC7">
              <w:rPr>
                <w:noProof/>
                <w:webHidden/>
              </w:rPr>
              <w:tab/>
            </w:r>
            <w:r w:rsidR="00D45CC7">
              <w:rPr>
                <w:noProof/>
                <w:webHidden/>
              </w:rPr>
              <w:fldChar w:fldCharType="begin"/>
            </w:r>
            <w:r w:rsidR="00D45CC7">
              <w:rPr>
                <w:noProof/>
                <w:webHidden/>
              </w:rPr>
              <w:instrText xml:space="preserve"> PAGEREF _Toc78198627 \h </w:instrText>
            </w:r>
            <w:r w:rsidR="00D45CC7">
              <w:rPr>
                <w:noProof/>
                <w:webHidden/>
              </w:rPr>
            </w:r>
            <w:r w:rsidR="00D45CC7">
              <w:rPr>
                <w:noProof/>
                <w:webHidden/>
              </w:rPr>
              <w:fldChar w:fldCharType="separate"/>
            </w:r>
            <w:r w:rsidR="00D45CC7">
              <w:rPr>
                <w:noProof/>
                <w:webHidden/>
              </w:rPr>
              <w:t>2</w:t>
            </w:r>
            <w:r w:rsidR="00D45CC7">
              <w:rPr>
                <w:noProof/>
                <w:webHidden/>
              </w:rPr>
              <w:fldChar w:fldCharType="end"/>
            </w:r>
          </w:hyperlink>
        </w:p>
        <w:p w14:paraId="103F338F" w14:textId="5C9FADB9"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28" w:history="1">
            <w:r w:rsidR="00D45CC7" w:rsidRPr="00C64861">
              <w:rPr>
                <w:rStyle w:val="Hyperlink"/>
                <w:i/>
                <w:iCs/>
                <w:noProof/>
                <w:lang w:val="en-US"/>
              </w:rPr>
              <w:t>1 Variable</w:t>
            </w:r>
            <w:r w:rsidR="00D45CC7">
              <w:rPr>
                <w:noProof/>
                <w:webHidden/>
              </w:rPr>
              <w:tab/>
            </w:r>
            <w:r w:rsidR="00D45CC7">
              <w:rPr>
                <w:noProof/>
                <w:webHidden/>
              </w:rPr>
              <w:fldChar w:fldCharType="begin"/>
            </w:r>
            <w:r w:rsidR="00D45CC7">
              <w:rPr>
                <w:noProof/>
                <w:webHidden/>
              </w:rPr>
              <w:instrText xml:space="preserve"> PAGEREF _Toc78198628 \h </w:instrText>
            </w:r>
            <w:r w:rsidR="00D45CC7">
              <w:rPr>
                <w:noProof/>
                <w:webHidden/>
              </w:rPr>
            </w:r>
            <w:r w:rsidR="00D45CC7">
              <w:rPr>
                <w:noProof/>
                <w:webHidden/>
              </w:rPr>
              <w:fldChar w:fldCharType="separate"/>
            </w:r>
            <w:r w:rsidR="00D45CC7">
              <w:rPr>
                <w:noProof/>
                <w:webHidden/>
              </w:rPr>
              <w:t>2</w:t>
            </w:r>
            <w:r w:rsidR="00D45CC7">
              <w:rPr>
                <w:noProof/>
                <w:webHidden/>
              </w:rPr>
              <w:fldChar w:fldCharType="end"/>
            </w:r>
          </w:hyperlink>
        </w:p>
        <w:p w14:paraId="63A9BE3A" w14:textId="1C95354A" w:rsidR="00D45CC7" w:rsidRDefault="007E30E3">
          <w:pPr>
            <w:pStyle w:val="TOC3"/>
            <w:tabs>
              <w:tab w:val="right" w:leader="dot" w:pos="9016"/>
            </w:tabs>
            <w:rPr>
              <w:rFonts w:asciiTheme="minorHAnsi" w:eastAsiaTheme="minorEastAsia" w:hAnsiTheme="minorHAnsi" w:cstheme="minorBidi"/>
              <w:noProof/>
              <w:sz w:val="24"/>
              <w:szCs w:val="24"/>
            </w:rPr>
          </w:pPr>
          <w:hyperlink w:anchor="_Toc78198629" w:history="1">
            <w:r w:rsidR="00D45CC7" w:rsidRPr="00C64861">
              <w:rPr>
                <w:rStyle w:val="Hyperlink"/>
                <w:noProof/>
              </w:rPr>
              <w:t>Figure 2</w:t>
            </w:r>
            <w:r w:rsidR="00D45CC7" w:rsidRPr="00C64861">
              <w:rPr>
                <w:rStyle w:val="Hyperlink"/>
                <w:noProof/>
                <w:lang w:val="en-US"/>
              </w:rPr>
              <w:t xml:space="preserve"> Tally Frequency Distribution</w:t>
            </w:r>
            <w:r w:rsidR="00D45CC7">
              <w:rPr>
                <w:noProof/>
                <w:webHidden/>
              </w:rPr>
              <w:tab/>
            </w:r>
            <w:r w:rsidR="00D45CC7">
              <w:rPr>
                <w:noProof/>
                <w:webHidden/>
              </w:rPr>
              <w:fldChar w:fldCharType="begin"/>
            </w:r>
            <w:r w:rsidR="00D45CC7">
              <w:rPr>
                <w:noProof/>
                <w:webHidden/>
              </w:rPr>
              <w:instrText xml:space="preserve"> PAGEREF _Toc78198629 \h </w:instrText>
            </w:r>
            <w:r w:rsidR="00D45CC7">
              <w:rPr>
                <w:noProof/>
                <w:webHidden/>
              </w:rPr>
            </w:r>
            <w:r w:rsidR="00D45CC7">
              <w:rPr>
                <w:noProof/>
                <w:webHidden/>
              </w:rPr>
              <w:fldChar w:fldCharType="separate"/>
            </w:r>
            <w:r w:rsidR="00D45CC7">
              <w:rPr>
                <w:noProof/>
                <w:webHidden/>
              </w:rPr>
              <w:t>3</w:t>
            </w:r>
            <w:r w:rsidR="00D45CC7">
              <w:rPr>
                <w:noProof/>
                <w:webHidden/>
              </w:rPr>
              <w:fldChar w:fldCharType="end"/>
            </w:r>
          </w:hyperlink>
        </w:p>
        <w:p w14:paraId="01F3A9A4" w14:textId="08744E27" w:rsidR="00D45CC7" w:rsidRDefault="007E30E3">
          <w:pPr>
            <w:pStyle w:val="TOC3"/>
            <w:tabs>
              <w:tab w:val="right" w:leader="dot" w:pos="9016"/>
            </w:tabs>
            <w:rPr>
              <w:rFonts w:asciiTheme="minorHAnsi" w:eastAsiaTheme="minorEastAsia" w:hAnsiTheme="minorHAnsi" w:cstheme="minorBidi"/>
              <w:noProof/>
              <w:sz w:val="24"/>
              <w:szCs w:val="24"/>
            </w:rPr>
          </w:pPr>
          <w:hyperlink w:anchor="_Toc78198630" w:history="1">
            <w:r w:rsidR="00D45CC7" w:rsidRPr="00C64861">
              <w:rPr>
                <w:rStyle w:val="Hyperlink"/>
                <w:noProof/>
              </w:rPr>
              <w:t>Figure 3</w:t>
            </w:r>
            <w:r w:rsidR="00D45CC7" w:rsidRPr="00C64861">
              <w:rPr>
                <w:rStyle w:val="Hyperlink"/>
                <w:noProof/>
                <w:lang w:val="en-US"/>
              </w:rPr>
              <w:t xml:space="preserve"> Grouped Frequency Distribution</w:t>
            </w:r>
            <w:r w:rsidR="00D45CC7">
              <w:rPr>
                <w:noProof/>
                <w:webHidden/>
              </w:rPr>
              <w:tab/>
            </w:r>
            <w:r w:rsidR="00D45CC7">
              <w:rPr>
                <w:noProof/>
                <w:webHidden/>
              </w:rPr>
              <w:fldChar w:fldCharType="begin"/>
            </w:r>
            <w:r w:rsidR="00D45CC7">
              <w:rPr>
                <w:noProof/>
                <w:webHidden/>
              </w:rPr>
              <w:instrText xml:space="preserve"> PAGEREF _Toc78198630 \h </w:instrText>
            </w:r>
            <w:r w:rsidR="00D45CC7">
              <w:rPr>
                <w:noProof/>
                <w:webHidden/>
              </w:rPr>
            </w:r>
            <w:r w:rsidR="00D45CC7">
              <w:rPr>
                <w:noProof/>
                <w:webHidden/>
              </w:rPr>
              <w:fldChar w:fldCharType="separate"/>
            </w:r>
            <w:r w:rsidR="00D45CC7">
              <w:rPr>
                <w:noProof/>
                <w:webHidden/>
              </w:rPr>
              <w:t>3</w:t>
            </w:r>
            <w:r w:rsidR="00D45CC7">
              <w:rPr>
                <w:noProof/>
                <w:webHidden/>
              </w:rPr>
              <w:fldChar w:fldCharType="end"/>
            </w:r>
          </w:hyperlink>
        </w:p>
        <w:p w14:paraId="7BBFA1A3" w14:textId="2BF72BCE" w:rsidR="00D45CC7" w:rsidRDefault="007E30E3">
          <w:pPr>
            <w:pStyle w:val="TOC3"/>
            <w:tabs>
              <w:tab w:val="right" w:leader="dot" w:pos="9016"/>
            </w:tabs>
            <w:rPr>
              <w:rFonts w:asciiTheme="minorHAnsi" w:eastAsiaTheme="minorEastAsia" w:hAnsiTheme="minorHAnsi" w:cstheme="minorBidi"/>
              <w:noProof/>
              <w:sz w:val="24"/>
              <w:szCs w:val="24"/>
            </w:rPr>
          </w:pPr>
          <w:hyperlink w:anchor="_Toc78198631" w:history="1">
            <w:r w:rsidR="00D45CC7" w:rsidRPr="00C64861">
              <w:rPr>
                <w:rStyle w:val="Hyperlink"/>
                <w:noProof/>
              </w:rPr>
              <w:t>Figure 4</w:t>
            </w:r>
            <w:r w:rsidR="00D45CC7" w:rsidRPr="00C64861">
              <w:rPr>
                <w:rStyle w:val="Hyperlink"/>
                <w:noProof/>
                <w:lang w:val="en-US"/>
              </w:rPr>
              <w:t xml:space="preserve"> Class Intervals</w:t>
            </w:r>
            <w:r w:rsidR="00D45CC7">
              <w:rPr>
                <w:noProof/>
                <w:webHidden/>
              </w:rPr>
              <w:tab/>
            </w:r>
            <w:r w:rsidR="00D45CC7">
              <w:rPr>
                <w:noProof/>
                <w:webHidden/>
              </w:rPr>
              <w:fldChar w:fldCharType="begin"/>
            </w:r>
            <w:r w:rsidR="00D45CC7">
              <w:rPr>
                <w:noProof/>
                <w:webHidden/>
              </w:rPr>
              <w:instrText xml:space="preserve"> PAGEREF _Toc78198631 \h </w:instrText>
            </w:r>
            <w:r w:rsidR="00D45CC7">
              <w:rPr>
                <w:noProof/>
                <w:webHidden/>
              </w:rPr>
            </w:r>
            <w:r w:rsidR="00D45CC7">
              <w:rPr>
                <w:noProof/>
                <w:webHidden/>
              </w:rPr>
              <w:fldChar w:fldCharType="separate"/>
            </w:r>
            <w:r w:rsidR="00D45CC7">
              <w:rPr>
                <w:noProof/>
                <w:webHidden/>
              </w:rPr>
              <w:t>3</w:t>
            </w:r>
            <w:r w:rsidR="00D45CC7">
              <w:rPr>
                <w:noProof/>
                <w:webHidden/>
              </w:rPr>
              <w:fldChar w:fldCharType="end"/>
            </w:r>
          </w:hyperlink>
        </w:p>
        <w:p w14:paraId="01A8D8BE" w14:textId="5BC0C141"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32" w:history="1">
            <w:r w:rsidR="00D45CC7" w:rsidRPr="00C64861">
              <w:rPr>
                <w:rStyle w:val="Hyperlink"/>
                <w:noProof/>
                <w:lang w:val="en-US"/>
              </w:rPr>
              <w:t>2. Descriptive Statistics</w:t>
            </w:r>
            <w:r w:rsidR="00D45CC7">
              <w:rPr>
                <w:noProof/>
                <w:webHidden/>
              </w:rPr>
              <w:tab/>
            </w:r>
            <w:r w:rsidR="00D45CC7">
              <w:rPr>
                <w:noProof/>
                <w:webHidden/>
              </w:rPr>
              <w:fldChar w:fldCharType="begin"/>
            </w:r>
            <w:r w:rsidR="00D45CC7">
              <w:rPr>
                <w:noProof/>
                <w:webHidden/>
              </w:rPr>
              <w:instrText xml:space="preserve"> PAGEREF _Toc78198632 \h </w:instrText>
            </w:r>
            <w:r w:rsidR="00D45CC7">
              <w:rPr>
                <w:noProof/>
                <w:webHidden/>
              </w:rPr>
            </w:r>
            <w:r w:rsidR="00D45CC7">
              <w:rPr>
                <w:noProof/>
                <w:webHidden/>
              </w:rPr>
              <w:fldChar w:fldCharType="separate"/>
            </w:r>
            <w:r w:rsidR="00D45CC7">
              <w:rPr>
                <w:noProof/>
                <w:webHidden/>
              </w:rPr>
              <w:t>3</w:t>
            </w:r>
            <w:r w:rsidR="00D45CC7">
              <w:rPr>
                <w:noProof/>
                <w:webHidden/>
              </w:rPr>
              <w:fldChar w:fldCharType="end"/>
            </w:r>
          </w:hyperlink>
        </w:p>
        <w:p w14:paraId="458F9211" w14:textId="27FD3AB1"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33" w:history="1">
            <w:r w:rsidR="00D45CC7" w:rsidRPr="00C64861">
              <w:rPr>
                <w:rStyle w:val="Hyperlink"/>
                <w:noProof/>
                <w:lang w:val="en-US"/>
              </w:rPr>
              <w:t xml:space="preserve">3. </w:t>
            </w:r>
            <w:r w:rsidR="00D45CC7" w:rsidRPr="00C64861">
              <w:rPr>
                <w:rStyle w:val="Hyperlink"/>
                <w:noProof/>
              </w:rPr>
              <w:t>Skewed Distribution</w:t>
            </w:r>
            <w:r w:rsidR="00D45CC7">
              <w:rPr>
                <w:noProof/>
                <w:webHidden/>
              </w:rPr>
              <w:tab/>
            </w:r>
            <w:r w:rsidR="00D45CC7">
              <w:rPr>
                <w:noProof/>
                <w:webHidden/>
              </w:rPr>
              <w:fldChar w:fldCharType="begin"/>
            </w:r>
            <w:r w:rsidR="00D45CC7">
              <w:rPr>
                <w:noProof/>
                <w:webHidden/>
              </w:rPr>
              <w:instrText xml:space="preserve"> PAGEREF _Toc78198633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2FE373FD" w14:textId="5E5C8BFA" w:rsidR="00D45CC7" w:rsidRDefault="007E30E3">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78198634" w:history="1">
            <w:r w:rsidR="00D45CC7" w:rsidRPr="00C64861">
              <w:rPr>
                <w:rStyle w:val="Hyperlink"/>
                <w:noProof/>
                <w:lang w:val="en-US"/>
              </w:rPr>
              <w:t xml:space="preserve">4. </w:t>
            </w:r>
            <w:r w:rsidR="00D45CC7">
              <w:rPr>
                <w:rFonts w:asciiTheme="minorHAnsi" w:eastAsiaTheme="minorEastAsia" w:hAnsiTheme="minorHAnsi" w:cstheme="minorBidi"/>
                <w:b w:val="0"/>
                <w:bCs w:val="0"/>
                <w:noProof/>
                <w:sz w:val="24"/>
                <w:szCs w:val="24"/>
              </w:rPr>
              <w:tab/>
            </w:r>
            <w:r w:rsidR="00D45CC7" w:rsidRPr="00C64861">
              <w:rPr>
                <w:rStyle w:val="Hyperlink"/>
                <w:noProof/>
                <w:lang w:val="en-US"/>
              </w:rPr>
              <w:t>Univariate Analysis</w:t>
            </w:r>
            <w:r w:rsidR="00D45CC7">
              <w:rPr>
                <w:noProof/>
                <w:webHidden/>
              </w:rPr>
              <w:tab/>
            </w:r>
            <w:r w:rsidR="00D45CC7">
              <w:rPr>
                <w:noProof/>
                <w:webHidden/>
              </w:rPr>
              <w:fldChar w:fldCharType="begin"/>
            </w:r>
            <w:r w:rsidR="00D45CC7">
              <w:rPr>
                <w:noProof/>
                <w:webHidden/>
              </w:rPr>
              <w:instrText xml:space="preserve"> PAGEREF _Toc78198634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43E57FBC" w14:textId="25DC9B90" w:rsidR="00D45CC7" w:rsidRDefault="007E30E3">
          <w:pPr>
            <w:pStyle w:val="TOC3"/>
            <w:tabs>
              <w:tab w:val="left" w:pos="960"/>
              <w:tab w:val="right" w:leader="dot" w:pos="9016"/>
            </w:tabs>
            <w:rPr>
              <w:rFonts w:asciiTheme="minorHAnsi" w:eastAsiaTheme="minorEastAsia" w:hAnsiTheme="minorHAnsi" w:cstheme="minorBidi"/>
              <w:noProof/>
              <w:sz w:val="24"/>
              <w:szCs w:val="24"/>
            </w:rPr>
          </w:pPr>
          <w:hyperlink w:anchor="_Toc78198635" w:history="1">
            <w:r w:rsidR="00D45CC7" w:rsidRPr="00C64861">
              <w:rPr>
                <w:rStyle w:val="Hyperlink"/>
                <w:noProof/>
                <w:lang w:val="en-US"/>
              </w:rPr>
              <w:t>I)</w:t>
            </w:r>
            <w:r w:rsidR="00D45CC7">
              <w:rPr>
                <w:rFonts w:asciiTheme="minorHAnsi" w:eastAsiaTheme="minorEastAsia" w:hAnsiTheme="minorHAnsi" w:cstheme="minorBidi"/>
                <w:noProof/>
                <w:sz w:val="24"/>
                <w:szCs w:val="24"/>
              </w:rPr>
              <w:tab/>
            </w:r>
            <w:r w:rsidR="00D45CC7" w:rsidRPr="00C64861">
              <w:rPr>
                <w:rStyle w:val="Hyperlink"/>
                <w:noProof/>
                <w:lang w:val="en-US"/>
              </w:rPr>
              <w:t>The Distribution:</w:t>
            </w:r>
            <w:r w:rsidR="00D45CC7">
              <w:rPr>
                <w:noProof/>
                <w:webHidden/>
              </w:rPr>
              <w:tab/>
            </w:r>
            <w:r w:rsidR="00D45CC7">
              <w:rPr>
                <w:noProof/>
                <w:webHidden/>
              </w:rPr>
              <w:fldChar w:fldCharType="begin"/>
            </w:r>
            <w:r w:rsidR="00D45CC7">
              <w:rPr>
                <w:noProof/>
                <w:webHidden/>
              </w:rPr>
              <w:instrText xml:space="preserve"> PAGEREF _Toc78198635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56622C6F" w14:textId="0E4BE8B2" w:rsidR="00D45CC7" w:rsidRDefault="007E30E3">
          <w:pPr>
            <w:pStyle w:val="TOC3"/>
            <w:tabs>
              <w:tab w:val="right" w:leader="dot" w:pos="9016"/>
            </w:tabs>
            <w:rPr>
              <w:rFonts w:asciiTheme="minorHAnsi" w:eastAsiaTheme="minorEastAsia" w:hAnsiTheme="minorHAnsi" w:cstheme="minorBidi"/>
              <w:noProof/>
              <w:sz w:val="24"/>
              <w:szCs w:val="24"/>
            </w:rPr>
          </w:pPr>
          <w:hyperlink w:anchor="_Toc78198636" w:history="1">
            <w:r w:rsidR="00D45CC7" w:rsidRPr="00C64861">
              <w:rPr>
                <w:rStyle w:val="Hyperlink"/>
                <w:noProof/>
              </w:rPr>
              <w:t>Figure 6</w:t>
            </w:r>
            <w:r w:rsidR="00D45CC7" w:rsidRPr="00C64861">
              <w:rPr>
                <w:rStyle w:val="Hyperlink"/>
                <w:noProof/>
                <w:lang w:val="en-US"/>
              </w:rPr>
              <w:t xml:space="preserve"> Distribution</w:t>
            </w:r>
            <w:r w:rsidR="00D45CC7">
              <w:rPr>
                <w:noProof/>
                <w:webHidden/>
              </w:rPr>
              <w:tab/>
            </w:r>
            <w:r w:rsidR="00D45CC7">
              <w:rPr>
                <w:noProof/>
                <w:webHidden/>
              </w:rPr>
              <w:fldChar w:fldCharType="begin"/>
            </w:r>
            <w:r w:rsidR="00D45CC7">
              <w:rPr>
                <w:noProof/>
                <w:webHidden/>
              </w:rPr>
              <w:instrText xml:space="preserve"> PAGEREF _Toc78198636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0F4F6FB3" w14:textId="0358089C" w:rsidR="00D45CC7" w:rsidRDefault="007E30E3">
          <w:pPr>
            <w:pStyle w:val="TOC3"/>
            <w:tabs>
              <w:tab w:val="right" w:leader="dot" w:pos="9016"/>
            </w:tabs>
            <w:rPr>
              <w:rFonts w:asciiTheme="minorHAnsi" w:eastAsiaTheme="minorEastAsia" w:hAnsiTheme="minorHAnsi" w:cstheme="minorBidi"/>
              <w:noProof/>
              <w:sz w:val="24"/>
              <w:szCs w:val="24"/>
            </w:rPr>
          </w:pPr>
          <w:hyperlink w:anchor="_Toc78198637" w:history="1">
            <w:r w:rsidR="00D45CC7" w:rsidRPr="00C64861">
              <w:rPr>
                <w:rStyle w:val="Hyperlink"/>
                <w:noProof/>
              </w:rPr>
              <w:t>Figure 7</w:t>
            </w:r>
            <w:r w:rsidR="00D45CC7" w:rsidRPr="00C64861">
              <w:rPr>
                <w:rStyle w:val="Hyperlink"/>
                <w:noProof/>
                <w:lang w:val="en-US"/>
              </w:rPr>
              <w:t xml:space="preserve"> Distribution Bar chart</w:t>
            </w:r>
            <w:r w:rsidR="00D45CC7">
              <w:rPr>
                <w:noProof/>
                <w:webHidden/>
              </w:rPr>
              <w:tab/>
            </w:r>
            <w:r w:rsidR="00D45CC7">
              <w:rPr>
                <w:noProof/>
                <w:webHidden/>
              </w:rPr>
              <w:fldChar w:fldCharType="begin"/>
            </w:r>
            <w:r w:rsidR="00D45CC7">
              <w:rPr>
                <w:noProof/>
                <w:webHidden/>
              </w:rPr>
              <w:instrText xml:space="preserve"> PAGEREF _Toc78198637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757CE38A" w14:textId="3522CC39" w:rsidR="00D45CC7" w:rsidRDefault="007E30E3">
          <w:pPr>
            <w:pStyle w:val="TOC3"/>
            <w:tabs>
              <w:tab w:val="left" w:pos="960"/>
              <w:tab w:val="right" w:leader="dot" w:pos="9016"/>
            </w:tabs>
            <w:rPr>
              <w:rFonts w:asciiTheme="minorHAnsi" w:eastAsiaTheme="minorEastAsia" w:hAnsiTheme="minorHAnsi" w:cstheme="minorBidi"/>
              <w:noProof/>
              <w:sz w:val="24"/>
              <w:szCs w:val="24"/>
            </w:rPr>
          </w:pPr>
          <w:hyperlink w:anchor="_Toc78198638" w:history="1">
            <w:r w:rsidR="00D45CC7" w:rsidRPr="00C64861">
              <w:rPr>
                <w:rStyle w:val="Hyperlink"/>
                <w:noProof/>
                <w:lang w:val="en-US"/>
              </w:rPr>
              <w:t>II)</w:t>
            </w:r>
            <w:r w:rsidR="00D45CC7">
              <w:rPr>
                <w:rFonts w:asciiTheme="minorHAnsi" w:eastAsiaTheme="minorEastAsia" w:hAnsiTheme="minorHAnsi" w:cstheme="minorBidi"/>
                <w:noProof/>
                <w:sz w:val="24"/>
                <w:szCs w:val="24"/>
              </w:rPr>
              <w:tab/>
            </w:r>
            <w:r w:rsidR="00D45CC7" w:rsidRPr="00C64861">
              <w:rPr>
                <w:rStyle w:val="Hyperlink"/>
                <w:noProof/>
                <w:lang w:val="en-US"/>
              </w:rPr>
              <w:t>Central Tendency</w:t>
            </w:r>
            <w:r w:rsidR="00D45CC7">
              <w:rPr>
                <w:noProof/>
                <w:webHidden/>
              </w:rPr>
              <w:tab/>
            </w:r>
            <w:r w:rsidR="00D45CC7">
              <w:rPr>
                <w:noProof/>
                <w:webHidden/>
              </w:rPr>
              <w:fldChar w:fldCharType="begin"/>
            </w:r>
            <w:r w:rsidR="00D45CC7">
              <w:rPr>
                <w:noProof/>
                <w:webHidden/>
              </w:rPr>
              <w:instrText xml:space="preserve"> PAGEREF _Toc78198638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53322A34" w14:textId="65EA1A5C" w:rsidR="00D45CC7" w:rsidRDefault="007E30E3">
          <w:pPr>
            <w:pStyle w:val="TOC3"/>
            <w:tabs>
              <w:tab w:val="left" w:pos="1200"/>
              <w:tab w:val="right" w:leader="dot" w:pos="9016"/>
            </w:tabs>
            <w:rPr>
              <w:rFonts w:asciiTheme="minorHAnsi" w:eastAsiaTheme="minorEastAsia" w:hAnsiTheme="minorHAnsi" w:cstheme="minorBidi"/>
              <w:noProof/>
              <w:sz w:val="24"/>
              <w:szCs w:val="24"/>
            </w:rPr>
          </w:pPr>
          <w:hyperlink w:anchor="_Toc78198639" w:history="1">
            <w:r w:rsidR="00D45CC7" w:rsidRPr="00C64861">
              <w:rPr>
                <w:rStyle w:val="Hyperlink"/>
                <w:noProof/>
              </w:rPr>
              <w:t>III)</w:t>
            </w:r>
            <w:r w:rsidR="00D45CC7">
              <w:rPr>
                <w:rFonts w:asciiTheme="minorHAnsi" w:eastAsiaTheme="minorEastAsia" w:hAnsiTheme="minorHAnsi" w:cstheme="minorBidi"/>
                <w:noProof/>
                <w:sz w:val="24"/>
                <w:szCs w:val="24"/>
              </w:rPr>
              <w:tab/>
            </w:r>
            <w:r w:rsidR="00D45CC7" w:rsidRPr="00C64861">
              <w:rPr>
                <w:rStyle w:val="Hyperlink"/>
                <w:noProof/>
              </w:rPr>
              <w:t>Dispersion</w:t>
            </w:r>
            <w:r w:rsidR="00D45CC7">
              <w:rPr>
                <w:noProof/>
                <w:webHidden/>
              </w:rPr>
              <w:tab/>
            </w:r>
            <w:r w:rsidR="00D45CC7">
              <w:rPr>
                <w:noProof/>
                <w:webHidden/>
              </w:rPr>
              <w:fldChar w:fldCharType="begin"/>
            </w:r>
            <w:r w:rsidR="00D45CC7">
              <w:rPr>
                <w:noProof/>
                <w:webHidden/>
              </w:rPr>
              <w:instrText xml:space="preserve"> PAGEREF _Toc78198639 \h </w:instrText>
            </w:r>
            <w:r w:rsidR="00D45CC7">
              <w:rPr>
                <w:noProof/>
                <w:webHidden/>
              </w:rPr>
            </w:r>
            <w:r w:rsidR="00D45CC7">
              <w:rPr>
                <w:noProof/>
                <w:webHidden/>
              </w:rPr>
              <w:fldChar w:fldCharType="separate"/>
            </w:r>
            <w:r w:rsidR="00D45CC7">
              <w:rPr>
                <w:noProof/>
                <w:webHidden/>
              </w:rPr>
              <w:t>4</w:t>
            </w:r>
            <w:r w:rsidR="00D45CC7">
              <w:rPr>
                <w:noProof/>
                <w:webHidden/>
              </w:rPr>
              <w:fldChar w:fldCharType="end"/>
            </w:r>
          </w:hyperlink>
        </w:p>
        <w:p w14:paraId="4689FD82" w14:textId="6E1F8020"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40" w:history="1">
            <w:r w:rsidR="00D45CC7" w:rsidRPr="00C64861">
              <w:rPr>
                <w:rStyle w:val="Hyperlink"/>
                <w:noProof/>
                <w:lang w:val="en-US"/>
              </w:rPr>
              <w:t>5. The t-test</w:t>
            </w:r>
            <w:r w:rsidR="00D45CC7">
              <w:rPr>
                <w:noProof/>
                <w:webHidden/>
              </w:rPr>
              <w:tab/>
            </w:r>
            <w:r w:rsidR="00D45CC7">
              <w:rPr>
                <w:noProof/>
                <w:webHidden/>
              </w:rPr>
              <w:fldChar w:fldCharType="begin"/>
            </w:r>
            <w:r w:rsidR="00D45CC7">
              <w:rPr>
                <w:noProof/>
                <w:webHidden/>
              </w:rPr>
              <w:instrText xml:space="preserve"> PAGEREF _Toc78198640 \h </w:instrText>
            </w:r>
            <w:r w:rsidR="00D45CC7">
              <w:rPr>
                <w:noProof/>
                <w:webHidden/>
              </w:rPr>
            </w:r>
            <w:r w:rsidR="00D45CC7">
              <w:rPr>
                <w:noProof/>
                <w:webHidden/>
              </w:rPr>
              <w:fldChar w:fldCharType="separate"/>
            </w:r>
            <w:r w:rsidR="00D45CC7">
              <w:rPr>
                <w:noProof/>
                <w:webHidden/>
              </w:rPr>
              <w:t>5</w:t>
            </w:r>
            <w:r w:rsidR="00D45CC7">
              <w:rPr>
                <w:noProof/>
                <w:webHidden/>
              </w:rPr>
              <w:fldChar w:fldCharType="end"/>
            </w:r>
          </w:hyperlink>
        </w:p>
        <w:p w14:paraId="36CF3E4B" w14:textId="17F8B0C7" w:rsidR="00D45CC7" w:rsidRDefault="007E30E3">
          <w:pPr>
            <w:pStyle w:val="TOC2"/>
            <w:tabs>
              <w:tab w:val="right" w:leader="dot" w:pos="9016"/>
            </w:tabs>
            <w:rPr>
              <w:rFonts w:asciiTheme="minorHAnsi" w:eastAsiaTheme="minorEastAsia" w:hAnsiTheme="minorHAnsi" w:cstheme="minorBidi"/>
              <w:b w:val="0"/>
              <w:bCs w:val="0"/>
              <w:noProof/>
              <w:sz w:val="24"/>
              <w:szCs w:val="24"/>
            </w:rPr>
          </w:pPr>
          <w:hyperlink w:anchor="_Toc78198641" w:history="1">
            <w:r w:rsidR="00D45CC7" w:rsidRPr="00C64861">
              <w:rPr>
                <w:rStyle w:val="Hyperlink"/>
                <w:noProof/>
                <w:lang w:val="en-US"/>
              </w:rPr>
              <w:t>6. The Null and Alternative Hypothesis</w:t>
            </w:r>
            <w:r w:rsidR="00D45CC7">
              <w:rPr>
                <w:noProof/>
                <w:webHidden/>
              </w:rPr>
              <w:tab/>
            </w:r>
            <w:r w:rsidR="00D45CC7">
              <w:rPr>
                <w:noProof/>
                <w:webHidden/>
              </w:rPr>
              <w:fldChar w:fldCharType="begin"/>
            </w:r>
            <w:r w:rsidR="00D45CC7">
              <w:rPr>
                <w:noProof/>
                <w:webHidden/>
              </w:rPr>
              <w:instrText xml:space="preserve"> PAGEREF _Toc78198641 \h </w:instrText>
            </w:r>
            <w:r w:rsidR="00D45CC7">
              <w:rPr>
                <w:noProof/>
                <w:webHidden/>
              </w:rPr>
            </w:r>
            <w:r w:rsidR="00D45CC7">
              <w:rPr>
                <w:noProof/>
                <w:webHidden/>
              </w:rPr>
              <w:fldChar w:fldCharType="separate"/>
            </w:r>
            <w:r w:rsidR="00D45CC7">
              <w:rPr>
                <w:noProof/>
                <w:webHidden/>
              </w:rPr>
              <w:t>10</w:t>
            </w:r>
            <w:r w:rsidR="00D45CC7">
              <w:rPr>
                <w:noProof/>
                <w:webHidden/>
              </w:rPr>
              <w:fldChar w:fldCharType="end"/>
            </w:r>
          </w:hyperlink>
        </w:p>
        <w:p w14:paraId="47958376" w14:textId="00DA6E40" w:rsidR="00D45CC7" w:rsidRDefault="007E30E3">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78198642" w:history="1">
            <w:r w:rsidR="00D45CC7" w:rsidRPr="00C64861">
              <w:rPr>
                <w:rStyle w:val="Hyperlink"/>
                <w:noProof/>
                <w:lang w:val="en-US" w:eastAsia="en-US"/>
              </w:rPr>
              <w:t xml:space="preserve">7. </w:t>
            </w:r>
            <w:r w:rsidR="00D45CC7">
              <w:rPr>
                <w:rFonts w:asciiTheme="minorHAnsi" w:eastAsiaTheme="minorEastAsia" w:hAnsiTheme="minorHAnsi" w:cstheme="minorBidi"/>
                <w:b w:val="0"/>
                <w:bCs w:val="0"/>
                <w:noProof/>
                <w:sz w:val="24"/>
                <w:szCs w:val="24"/>
              </w:rPr>
              <w:tab/>
            </w:r>
            <w:r w:rsidR="00D45CC7" w:rsidRPr="00C64861">
              <w:rPr>
                <w:rStyle w:val="Hyperlink"/>
                <w:noProof/>
                <w:lang w:val="en-US" w:eastAsia="en-US"/>
              </w:rPr>
              <w:t>Meta-analysis</w:t>
            </w:r>
            <w:r w:rsidR="00D45CC7">
              <w:rPr>
                <w:noProof/>
                <w:webHidden/>
              </w:rPr>
              <w:tab/>
            </w:r>
            <w:r w:rsidR="00D45CC7">
              <w:rPr>
                <w:noProof/>
                <w:webHidden/>
              </w:rPr>
              <w:fldChar w:fldCharType="begin"/>
            </w:r>
            <w:r w:rsidR="00D45CC7">
              <w:rPr>
                <w:noProof/>
                <w:webHidden/>
              </w:rPr>
              <w:instrText xml:space="preserve"> PAGEREF _Toc78198642 \h </w:instrText>
            </w:r>
            <w:r w:rsidR="00D45CC7">
              <w:rPr>
                <w:noProof/>
                <w:webHidden/>
              </w:rPr>
            </w:r>
            <w:r w:rsidR="00D45CC7">
              <w:rPr>
                <w:noProof/>
                <w:webHidden/>
              </w:rPr>
              <w:fldChar w:fldCharType="separate"/>
            </w:r>
            <w:r w:rsidR="00D45CC7">
              <w:rPr>
                <w:noProof/>
                <w:webHidden/>
              </w:rPr>
              <w:t>10</w:t>
            </w:r>
            <w:r w:rsidR="00D45CC7">
              <w:rPr>
                <w:noProof/>
                <w:webHidden/>
              </w:rPr>
              <w:fldChar w:fldCharType="end"/>
            </w:r>
          </w:hyperlink>
        </w:p>
        <w:p w14:paraId="25218E10" w14:textId="4DE112E5" w:rsidR="00D50920" w:rsidRDefault="00D50920">
          <w:r>
            <w:rPr>
              <w:b/>
              <w:bCs/>
              <w:noProof/>
            </w:rPr>
            <w:fldChar w:fldCharType="end"/>
          </w:r>
        </w:p>
      </w:sdtContent>
    </w:sdt>
    <w:p w14:paraId="4E9FB982" w14:textId="77777777" w:rsidR="004371EC" w:rsidRDefault="004371EC" w:rsidP="004F345A">
      <w:pPr>
        <w:pStyle w:val="Heading1"/>
        <w:jc w:val="center"/>
        <w:rPr>
          <w:lang w:val="en-US"/>
        </w:rPr>
      </w:pPr>
    </w:p>
    <w:p w14:paraId="70D6BAEE" w14:textId="77777777" w:rsidR="004371EC" w:rsidRDefault="004371EC" w:rsidP="004F345A">
      <w:pPr>
        <w:pStyle w:val="Heading1"/>
        <w:jc w:val="center"/>
        <w:rPr>
          <w:lang w:val="en-US"/>
        </w:rPr>
      </w:pPr>
    </w:p>
    <w:p w14:paraId="1A701DB7" w14:textId="77777777" w:rsidR="004371EC" w:rsidRDefault="004371EC" w:rsidP="004F345A">
      <w:pPr>
        <w:pStyle w:val="Heading1"/>
        <w:jc w:val="center"/>
        <w:rPr>
          <w:lang w:val="en-US"/>
        </w:rPr>
      </w:pPr>
    </w:p>
    <w:p w14:paraId="19B17AF4" w14:textId="77777777" w:rsidR="004371EC" w:rsidRDefault="004371EC" w:rsidP="004F345A">
      <w:pPr>
        <w:pStyle w:val="Heading1"/>
        <w:jc w:val="center"/>
        <w:rPr>
          <w:lang w:val="en-US"/>
        </w:rPr>
      </w:pPr>
    </w:p>
    <w:p w14:paraId="05239274" w14:textId="77777777" w:rsidR="004371EC" w:rsidRDefault="004371EC" w:rsidP="004F345A">
      <w:pPr>
        <w:pStyle w:val="Heading1"/>
        <w:jc w:val="center"/>
        <w:rPr>
          <w:lang w:val="en-US"/>
        </w:rPr>
      </w:pPr>
    </w:p>
    <w:p w14:paraId="271E341B" w14:textId="77777777" w:rsidR="004371EC" w:rsidRDefault="004371EC" w:rsidP="004F345A">
      <w:pPr>
        <w:pStyle w:val="Heading1"/>
        <w:jc w:val="center"/>
        <w:rPr>
          <w:lang w:val="en-US"/>
        </w:rPr>
      </w:pPr>
    </w:p>
    <w:p w14:paraId="3DDB1F96" w14:textId="77777777" w:rsidR="004371EC" w:rsidRDefault="004371EC" w:rsidP="004F345A">
      <w:pPr>
        <w:pStyle w:val="Heading1"/>
        <w:jc w:val="center"/>
        <w:rPr>
          <w:lang w:val="en-US"/>
        </w:rPr>
      </w:pPr>
    </w:p>
    <w:p w14:paraId="312BBEB6" w14:textId="0B228B05" w:rsidR="00D50920" w:rsidRDefault="00D50920" w:rsidP="00D50920">
      <w:pPr>
        <w:rPr>
          <w:lang w:val="en-US"/>
        </w:rPr>
      </w:pPr>
    </w:p>
    <w:p w14:paraId="473BFEF4" w14:textId="77777777" w:rsidR="00E00F01" w:rsidRDefault="00E00F01" w:rsidP="00D50920">
      <w:pPr>
        <w:rPr>
          <w:lang w:val="en-US"/>
        </w:rPr>
      </w:pPr>
    </w:p>
    <w:p w14:paraId="63FD0730" w14:textId="77777777" w:rsidR="00D50920" w:rsidRPr="00D50920" w:rsidRDefault="00D50920" w:rsidP="00D50920">
      <w:pPr>
        <w:rPr>
          <w:lang w:val="en-US"/>
        </w:rPr>
      </w:pPr>
    </w:p>
    <w:p w14:paraId="377D371F" w14:textId="77777777" w:rsidR="001F5AA3" w:rsidRDefault="001F5AA3" w:rsidP="00D50920">
      <w:pPr>
        <w:rPr>
          <w:rStyle w:val="Heading2Char"/>
        </w:rPr>
        <w:sectPr w:rsidR="001F5AA3">
          <w:pgSz w:w="11906" w:h="16838"/>
          <w:pgMar w:top="1440" w:right="1440" w:bottom="1440" w:left="1440" w:header="708" w:footer="708" w:gutter="0"/>
          <w:cols w:space="708"/>
          <w:docGrid w:linePitch="360"/>
        </w:sectPr>
      </w:pPr>
    </w:p>
    <w:p w14:paraId="4AE95BB0" w14:textId="77777777" w:rsidR="004F345A" w:rsidRDefault="004F345A" w:rsidP="00D50920">
      <w:pPr>
        <w:rPr>
          <w:rStyle w:val="Heading2Char"/>
          <w:i/>
          <w:iCs/>
          <w:u w:val="single"/>
        </w:rPr>
      </w:pPr>
    </w:p>
    <w:p w14:paraId="317BFF28" w14:textId="77777777" w:rsidR="00E00F01" w:rsidRDefault="00E00F01" w:rsidP="00D50920">
      <w:pPr>
        <w:rPr>
          <w:rStyle w:val="Heading2Char"/>
          <w:i/>
          <w:iCs/>
          <w:u w:val="single"/>
        </w:rPr>
      </w:pPr>
    </w:p>
    <w:p w14:paraId="6425F73C" w14:textId="77777777" w:rsidR="00E00F01" w:rsidRDefault="00E00F01" w:rsidP="00D50920">
      <w:pPr>
        <w:rPr>
          <w:rStyle w:val="Heading2Char"/>
          <w:i/>
          <w:iCs/>
          <w:u w:val="single"/>
        </w:rPr>
      </w:pPr>
    </w:p>
    <w:p w14:paraId="226D45C9" w14:textId="77777777" w:rsidR="00E00F01" w:rsidRDefault="00E00F01" w:rsidP="00D50920">
      <w:pPr>
        <w:rPr>
          <w:rStyle w:val="Heading2Char"/>
          <w:i/>
          <w:iCs/>
          <w:u w:val="single"/>
        </w:rPr>
      </w:pPr>
    </w:p>
    <w:p w14:paraId="05F1F5A7" w14:textId="77777777" w:rsidR="00E00F01" w:rsidRDefault="00E00F01" w:rsidP="00D50920">
      <w:pPr>
        <w:rPr>
          <w:rStyle w:val="Heading2Char"/>
          <w:i/>
          <w:iCs/>
          <w:u w:val="single"/>
        </w:rPr>
      </w:pPr>
    </w:p>
    <w:p w14:paraId="60079591" w14:textId="551AF33B" w:rsidR="00D50920" w:rsidRPr="00D50920" w:rsidRDefault="00D50920" w:rsidP="00D50920">
      <w:pPr>
        <w:rPr>
          <w:lang w:val="en-US"/>
        </w:rPr>
      </w:pPr>
      <w:bookmarkStart w:id="0" w:name="_Toc78198626"/>
      <w:r w:rsidRPr="00530BE5">
        <w:rPr>
          <w:rStyle w:val="Heading2Char"/>
          <w:i/>
          <w:iCs/>
          <w:u w:val="single"/>
        </w:rPr>
        <w:t>Abstract</w:t>
      </w:r>
      <w:bookmarkEnd w:id="0"/>
      <w:r w:rsidRPr="00530BE5">
        <w:rPr>
          <w:i/>
          <w:iCs/>
          <w:u w:val="single"/>
          <w:lang w:val="en-US"/>
        </w:rPr>
        <w:t xml:space="preserve"> </w:t>
      </w:r>
      <w:r>
        <w:rPr>
          <w:lang w:val="en-US"/>
        </w:rPr>
        <w:t xml:space="preserve">  This </w:t>
      </w:r>
      <w:r w:rsidR="004F345A">
        <w:rPr>
          <w:lang w:val="en-US"/>
        </w:rPr>
        <w:t>analysis</w:t>
      </w:r>
      <w:r>
        <w:rPr>
          <w:lang w:val="en-US"/>
        </w:rPr>
        <w:t xml:space="preserve"> is made having the recent BBC (UK) news, on different types of people that have been identified with Covid-19 virus. For this </w:t>
      </w:r>
      <w:r w:rsidR="004F345A">
        <w:rPr>
          <w:lang w:val="en-US"/>
        </w:rPr>
        <w:t>analysis,</w:t>
      </w:r>
      <w:r>
        <w:rPr>
          <w:lang w:val="en-US"/>
        </w:rPr>
        <w:t xml:space="preserve"> we have 50 patients that are selected for this report. You will find different factors used for this report such as T-test, hypothesis, </w:t>
      </w:r>
      <w:r w:rsidR="001F5AA3">
        <w:rPr>
          <w:lang w:val="en-US"/>
        </w:rPr>
        <w:t>and graphs with different types of correlation.</w:t>
      </w:r>
    </w:p>
    <w:p w14:paraId="2B311E73" w14:textId="59B86C8A" w:rsidR="00D50920" w:rsidRDefault="00D50920" w:rsidP="00D50920">
      <w:pPr>
        <w:rPr>
          <w:lang w:val="en-US"/>
        </w:rPr>
      </w:pPr>
    </w:p>
    <w:p w14:paraId="1328C087" w14:textId="1D6EBF15" w:rsidR="001F5AA3" w:rsidRDefault="001F5AA3" w:rsidP="00D50920">
      <w:pPr>
        <w:rPr>
          <w:lang w:val="en-US"/>
        </w:rPr>
      </w:pPr>
    </w:p>
    <w:p w14:paraId="3CA53968" w14:textId="6FF42197" w:rsidR="001F5AA3" w:rsidRDefault="001F5AA3" w:rsidP="001F5AA3">
      <w:pPr>
        <w:rPr>
          <w:lang w:val="en-US"/>
        </w:rPr>
      </w:pPr>
      <w:bookmarkStart w:id="1" w:name="_Toc78198627"/>
      <w:r w:rsidRPr="00530BE5">
        <w:rPr>
          <w:rStyle w:val="Heading2Char"/>
          <w:i/>
          <w:iCs/>
          <w:u w:val="single"/>
        </w:rPr>
        <w:t>Introduction</w:t>
      </w:r>
      <w:r w:rsidRPr="001F5AA3">
        <w:rPr>
          <w:rStyle w:val="Heading2Char"/>
        </w:rPr>
        <w:t>.</w:t>
      </w:r>
      <w:bookmarkEnd w:id="1"/>
      <w:r>
        <w:rPr>
          <w:lang w:val="en-US"/>
        </w:rPr>
        <w:t xml:space="preserve"> </w:t>
      </w:r>
      <w:r w:rsidR="00616692">
        <w:rPr>
          <w:lang w:val="en-US"/>
        </w:rPr>
        <w:t xml:space="preserve">“Statistics is the methodology which </w:t>
      </w:r>
      <w:r w:rsidR="004F345A">
        <w:rPr>
          <w:lang w:val="en-US"/>
        </w:rPr>
        <w:t>scientists</w:t>
      </w:r>
      <w:r w:rsidR="00616692">
        <w:rPr>
          <w:lang w:val="en-US"/>
        </w:rPr>
        <w:t xml:space="preserve"> and mathematicians have developed for interpreting and drawing conclusions from collected data” (</w:t>
      </w:r>
      <w:proofErr w:type="spellStart"/>
      <w:r w:rsidR="00616692">
        <w:rPr>
          <w:lang w:val="en-US"/>
        </w:rPr>
        <w:t>Isolato</w:t>
      </w:r>
      <w:proofErr w:type="spellEnd"/>
      <w:r w:rsidR="00616692">
        <w:rPr>
          <w:lang w:val="en-US"/>
        </w:rPr>
        <w:t>, 2018)</w:t>
      </w:r>
    </w:p>
    <w:p w14:paraId="42363848" w14:textId="03B98064" w:rsidR="00616692" w:rsidRDefault="00616692" w:rsidP="001F5AA3">
      <w:pPr>
        <w:rPr>
          <w:lang w:val="en-US"/>
        </w:rPr>
      </w:pPr>
      <w:r>
        <w:rPr>
          <w:lang w:val="en-US"/>
        </w:rPr>
        <w:tab/>
        <w:t xml:space="preserve"> </w:t>
      </w:r>
      <w:r w:rsidR="00605691">
        <w:rPr>
          <w:lang w:val="en-US"/>
        </w:rPr>
        <w:t xml:space="preserve">There is </w:t>
      </w:r>
      <w:r w:rsidR="004F345A">
        <w:rPr>
          <w:lang w:val="en-US"/>
        </w:rPr>
        <w:t xml:space="preserve">a </w:t>
      </w:r>
      <w:r w:rsidR="00605691">
        <w:rPr>
          <w:lang w:val="en-US"/>
        </w:rPr>
        <w:t xml:space="preserve">way to become a good statistician, and that required few skills to understand and use. The first one is the communication skill that will allow you to interpret the data and add comments. </w:t>
      </w:r>
    </w:p>
    <w:p w14:paraId="006D03D9" w14:textId="4D5B4BD7" w:rsidR="00605691" w:rsidRDefault="004F345A" w:rsidP="001F5AA3">
      <w:pPr>
        <w:rPr>
          <w:lang w:val="en-US"/>
        </w:rPr>
      </w:pPr>
      <w:r>
        <w:rPr>
          <w:lang w:val="en-US"/>
        </w:rPr>
        <w:t>The second</w:t>
      </w:r>
      <w:r w:rsidR="00605691">
        <w:rPr>
          <w:lang w:val="en-US"/>
        </w:rPr>
        <w:t xml:space="preserve"> skill is computer skills, for working with large data and use the tools that the application is having for these analyses. The third skill informational management is meant to design, develop the information with novelty. </w:t>
      </w:r>
      <w:r w:rsidR="00CD4257">
        <w:rPr>
          <w:lang w:val="en-US"/>
        </w:rPr>
        <w:t>The last skills are technical literacy, career advancement, quality improvement, forecasting, and product warranty.</w:t>
      </w:r>
    </w:p>
    <w:p w14:paraId="127C4E48" w14:textId="586BC607" w:rsidR="00CD4257" w:rsidRDefault="00CD4257" w:rsidP="001F5AA3">
      <w:pPr>
        <w:rPr>
          <w:lang w:val="en-US"/>
        </w:rPr>
      </w:pPr>
      <w:r>
        <w:rPr>
          <w:lang w:val="en-US"/>
        </w:rPr>
        <w:tab/>
      </w:r>
      <w:r w:rsidR="001450D1">
        <w:rPr>
          <w:lang w:val="en-US"/>
        </w:rPr>
        <w:t xml:space="preserve">There </w:t>
      </w:r>
      <w:r w:rsidR="004F345A">
        <w:rPr>
          <w:lang w:val="en-US"/>
        </w:rPr>
        <w:t>is</w:t>
      </w:r>
      <w:r w:rsidR="001450D1">
        <w:rPr>
          <w:lang w:val="en-US"/>
        </w:rPr>
        <w:t xml:space="preserve"> two way of statistics, descriptive and inferential. </w:t>
      </w:r>
      <w:r w:rsidR="004F345A">
        <w:rPr>
          <w:lang w:val="en-US"/>
        </w:rPr>
        <w:t>The first</w:t>
      </w:r>
      <w:r w:rsidR="001450D1">
        <w:rPr>
          <w:lang w:val="en-US"/>
        </w:rPr>
        <w:t xml:space="preserve"> one will allow you to present, organize and summarize the data, and from the second one</w:t>
      </w:r>
      <w:r w:rsidR="004F345A">
        <w:rPr>
          <w:lang w:val="en-US"/>
        </w:rPr>
        <w:t>,</w:t>
      </w:r>
      <w:r w:rsidR="001450D1">
        <w:rPr>
          <w:lang w:val="en-US"/>
        </w:rPr>
        <w:t xml:space="preserve"> we will need to draw some </w:t>
      </w:r>
      <w:r w:rsidR="004F345A">
        <w:rPr>
          <w:lang w:val="en-US"/>
        </w:rPr>
        <w:t>conclusions</w:t>
      </w:r>
      <w:r w:rsidR="001450D1">
        <w:rPr>
          <w:lang w:val="en-US"/>
        </w:rPr>
        <w:t xml:space="preserve"> by observing the population based on a sample.</w:t>
      </w:r>
    </w:p>
    <w:p w14:paraId="48B64384" w14:textId="10198A26" w:rsidR="001450D1" w:rsidRDefault="001450D1" w:rsidP="001F5AA3">
      <w:pPr>
        <w:rPr>
          <w:lang w:val="en-US"/>
        </w:rPr>
      </w:pPr>
      <w:r>
        <w:rPr>
          <w:lang w:val="en-US"/>
        </w:rPr>
        <w:tab/>
        <w:t>The process for collecting data and interpret them is first, collecting raw data after processing it in a clean data set. The second step is to explore the Data Analysis with models, algorithms, this will allow us to communicate and product data to decide over it.</w:t>
      </w:r>
      <w:r>
        <w:rPr>
          <w:lang w:val="en-US"/>
        </w:rPr>
        <w:tab/>
      </w:r>
    </w:p>
    <w:p w14:paraId="05194792" w14:textId="1738A5A3" w:rsidR="00530BE5" w:rsidRDefault="001450D1" w:rsidP="001F5AA3">
      <w:pPr>
        <w:rPr>
          <w:lang w:val="en-US"/>
        </w:rPr>
      </w:pPr>
      <w:r>
        <w:rPr>
          <w:lang w:val="en-US"/>
        </w:rPr>
        <w:tab/>
      </w:r>
      <w:r w:rsidR="004F345A">
        <w:rPr>
          <w:lang w:val="en-US"/>
        </w:rPr>
        <w:t>Differently,</w:t>
      </w:r>
      <w:r>
        <w:rPr>
          <w:lang w:val="en-US"/>
        </w:rPr>
        <w:t xml:space="preserve"> collecting, insert the data, organize in graphs are part of </w:t>
      </w:r>
      <w:r>
        <w:rPr>
          <w:lang w:val="en-US"/>
        </w:rPr>
        <w:t>descriptive statistics. The Inferential statistics implicate the analysis between variables and comparing them.</w:t>
      </w:r>
    </w:p>
    <w:p w14:paraId="4E118B8E" w14:textId="77777777" w:rsidR="00530BE5" w:rsidRDefault="00530BE5" w:rsidP="001F5AA3">
      <w:pPr>
        <w:rPr>
          <w:lang w:val="en-US"/>
        </w:rPr>
      </w:pPr>
    </w:p>
    <w:p w14:paraId="3ED59FA2" w14:textId="0BD61947" w:rsidR="001450D1" w:rsidRDefault="00530BE5" w:rsidP="00530BE5">
      <w:pPr>
        <w:pStyle w:val="Heading2"/>
        <w:rPr>
          <w:i/>
          <w:iCs/>
          <w:u w:val="single"/>
          <w:lang w:val="en-US"/>
        </w:rPr>
      </w:pPr>
      <w:r>
        <w:rPr>
          <w:lang w:val="en-US"/>
        </w:rPr>
        <w:tab/>
      </w:r>
      <w:bookmarkStart w:id="2" w:name="_Toc78198628"/>
      <w:r w:rsidRPr="00530BE5">
        <w:rPr>
          <w:i/>
          <w:iCs/>
          <w:u w:val="single"/>
          <w:lang w:val="en-US"/>
        </w:rPr>
        <w:t>1</w:t>
      </w:r>
      <w:r w:rsidR="001450D1" w:rsidRPr="00530BE5">
        <w:rPr>
          <w:i/>
          <w:iCs/>
          <w:u w:val="single"/>
          <w:lang w:val="en-US"/>
        </w:rPr>
        <w:t xml:space="preserve"> </w:t>
      </w:r>
      <w:r w:rsidR="004F345A">
        <w:rPr>
          <w:i/>
          <w:iCs/>
          <w:u w:val="single"/>
          <w:lang w:val="en-US"/>
        </w:rPr>
        <w:t>Variable</w:t>
      </w:r>
      <w:bookmarkEnd w:id="2"/>
    </w:p>
    <w:p w14:paraId="0D941FD2" w14:textId="2F947B2E" w:rsidR="00530BE5" w:rsidRDefault="00530BE5" w:rsidP="00530BE5">
      <w:pPr>
        <w:rPr>
          <w:lang w:val="en-US"/>
        </w:rPr>
      </w:pPr>
      <w:r>
        <w:rPr>
          <w:lang w:val="en-US"/>
        </w:rPr>
        <w:tab/>
        <w:t xml:space="preserve">Variables are the properties or particularity of </w:t>
      </w:r>
      <w:r w:rsidR="00C07E96">
        <w:rPr>
          <w:lang w:val="en-US"/>
        </w:rPr>
        <w:t>a</w:t>
      </w:r>
      <w:r>
        <w:rPr>
          <w:lang w:val="en-US"/>
        </w:rPr>
        <w:t xml:space="preserve"> circumstance, subject, or individual that is taking various values and amounts.</w:t>
      </w:r>
      <w:r w:rsidR="00C07E96">
        <w:rPr>
          <w:lang w:val="en-US"/>
        </w:rPr>
        <w:t xml:space="preserve"> In this case</w:t>
      </w:r>
      <w:r w:rsidR="004F345A">
        <w:rPr>
          <w:lang w:val="en-US"/>
        </w:rPr>
        <w:t>,</w:t>
      </w:r>
      <w:r w:rsidR="00C07E96">
        <w:rPr>
          <w:lang w:val="en-US"/>
        </w:rPr>
        <w:t xml:space="preserve"> the constants do not vary.</w:t>
      </w:r>
    </w:p>
    <w:p w14:paraId="17460FEF" w14:textId="3EC2E789" w:rsidR="00C07E96" w:rsidRDefault="00C07E96" w:rsidP="00530BE5">
      <w:pPr>
        <w:rPr>
          <w:lang w:val="en-US"/>
        </w:rPr>
      </w:pPr>
      <w:r>
        <w:rPr>
          <w:lang w:val="en-US"/>
        </w:rPr>
        <w:tab/>
        <w:t>Variables can be independent or dependent, discrete, or continuous, qualitative, or quantitative.</w:t>
      </w:r>
    </w:p>
    <w:p w14:paraId="6B24FD8D" w14:textId="7A37E075" w:rsidR="00C07E96" w:rsidRDefault="00C07E96" w:rsidP="00530BE5">
      <w:pPr>
        <w:rPr>
          <w:lang w:val="en-US"/>
        </w:rPr>
      </w:pPr>
      <w:r>
        <w:rPr>
          <w:lang w:val="en-US"/>
        </w:rPr>
        <w:tab/>
        <w:t xml:space="preserve">In </w:t>
      </w:r>
      <w:r w:rsidR="004F345A">
        <w:rPr>
          <w:lang w:val="en-US"/>
        </w:rPr>
        <w:t>another</w:t>
      </w:r>
      <w:r>
        <w:rPr>
          <w:lang w:val="en-US"/>
        </w:rPr>
        <w:t xml:space="preserve"> way</w:t>
      </w:r>
      <w:r w:rsidR="004F345A">
        <w:rPr>
          <w:lang w:val="en-US"/>
        </w:rPr>
        <w:t>,</w:t>
      </w:r>
      <w:r>
        <w:rPr>
          <w:lang w:val="en-US"/>
        </w:rPr>
        <w:t xml:space="preserve"> the independent variable is handled by the researcher and its effect on the dependent variable that is measured.</w:t>
      </w:r>
    </w:p>
    <w:p w14:paraId="763FD457" w14:textId="41DA994C" w:rsidR="00C07E96" w:rsidRDefault="00C07E96" w:rsidP="00530BE5">
      <w:pPr>
        <w:rPr>
          <w:lang w:val="en-US"/>
        </w:rPr>
      </w:pPr>
      <w:r>
        <w:rPr>
          <w:lang w:val="en-US"/>
        </w:rPr>
        <w:tab/>
        <w:t>For the discrete variables</w:t>
      </w:r>
      <w:r w:rsidR="004F345A">
        <w:rPr>
          <w:lang w:val="en-US"/>
        </w:rPr>
        <w:t>,</w:t>
      </w:r>
      <w:r>
        <w:rPr>
          <w:lang w:val="en-US"/>
        </w:rPr>
        <w:t xml:space="preserve"> we can say that have only certain values, as the continuous variables can take any value. </w:t>
      </w:r>
    </w:p>
    <w:p w14:paraId="2E804828" w14:textId="24BF6D2E" w:rsidR="00DC3D2B" w:rsidRDefault="00C07E96" w:rsidP="00530BE5">
      <w:pPr>
        <w:rPr>
          <w:lang w:val="en-US"/>
        </w:rPr>
      </w:pPr>
      <w:r>
        <w:rPr>
          <w:lang w:val="en-US"/>
        </w:rPr>
        <w:tab/>
        <w:t xml:space="preserve">As a </w:t>
      </w:r>
      <w:r w:rsidR="00DC3D2B">
        <w:rPr>
          <w:lang w:val="en-US"/>
        </w:rPr>
        <w:t>qualitative variable</w:t>
      </w:r>
      <w:r w:rsidR="004F345A">
        <w:rPr>
          <w:lang w:val="en-US"/>
        </w:rPr>
        <w:t>,</w:t>
      </w:r>
      <w:r>
        <w:rPr>
          <w:lang w:val="en-US"/>
        </w:rPr>
        <w:t xml:space="preserve"> we can give the following example, gender</w:t>
      </w:r>
      <w:r w:rsidR="00DC3D2B">
        <w:rPr>
          <w:lang w:val="en-US"/>
        </w:rPr>
        <w:t xml:space="preserve">, hair color. </w:t>
      </w:r>
      <w:r w:rsidR="004F345A">
        <w:rPr>
          <w:lang w:val="en-US"/>
        </w:rPr>
        <w:t>An</w:t>
      </w:r>
      <w:r w:rsidR="00DC3D2B">
        <w:rPr>
          <w:lang w:val="en-US"/>
        </w:rPr>
        <w:t xml:space="preserve"> independent variable is the number of hours of rain, and the dependent variable is the repeal score on a test.</w:t>
      </w:r>
    </w:p>
    <w:p w14:paraId="2D288379" w14:textId="79170D37" w:rsidR="00DC3D2B" w:rsidRPr="00FC458D" w:rsidRDefault="00DC3D2B" w:rsidP="00FC458D">
      <w:pPr>
        <w:rPr>
          <w:rStyle w:val="Heading3Char"/>
        </w:rPr>
      </w:pPr>
      <w:r>
        <w:rPr>
          <w:lang w:val="en-US"/>
        </w:rPr>
        <w:t>The variable is the storage for the value or container.</w:t>
      </w:r>
      <w:r w:rsidRPr="00DC3D2B">
        <w:rPr>
          <w:noProof/>
          <w:lang w:val="en-US"/>
        </w:rPr>
        <w:drawing>
          <wp:inline distT="0" distB="0" distL="0" distR="0" wp14:anchorId="2A7FB79E" wp14:editId="63B34A5D">
            <wp:extent cx="2639695" cy="1935706"/>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56432" cy="1947979"/>
                    </a:xfrm>
                    <a:prstGeom prst="rect">
                      <a:avLst/>
                    </a:prstGeom>
                  </pic:spPr>
                </pic:pic>
              </a:graphicData>
            </a:graphic>
          </wp:inline>
        </w:drawing>
      </w:r>
      <w:r w:rsidR="00FC458D">
        <w:rPr>
          <w:lang w:val="en-US"/>
        </w:rPr>
        <w:t xml:space="preserve">                     </w:t>
      </w:r>
      <w:r w:rsidR="00FC458D" w:rsidRPr="00FC458D">
        <w:rPr>
          <w:rStyle w:val="Heading3Char"/>
        </w:rPr>
        <w:t xml:space="preserve">Figure </w:t>
      </w:r>
      <w:r w:rsidR="00FC458D" w:rsidRPr="00FC458D">
        <w:rPr>
          <w:rStyle w:val="Heading3Char"/>
        </w:rPr>
        <w:fldChar w:fldCharType="begin"/>
      </w:r>
      <w:r w:rsidR="00FC458D" w:rsidRPr="00FC458D">
        <w:rPr>
          <w:rStyle w:val="Heading3Char"/>
        </w:rPr>
        <w:instrText xml:space="preserve"> SEQ Figure \* ARABIC </w:instrText>
      </w:r>
      <w:r w:rsidR="00FC458D" w:rsidRPr="00FC458D">
        <w:rPr>
          <w:rStyle w:val="Heading3Char"/>
        </w:rPr>
        <w:fldChar w:fldCharType="separate"/>
      </w:r>
      <w:r w:rsidR="00EA5EEB">
        <w:rPr>
          <w:rStyle w:val="Heading3Char"/>
          <w:noProof/>
        </w:rPr>
        <w:t>1</w:t>
      </w:r>
      <w:r w:rsidR="00FC458D" w:rsidRPr="00FC458D">
        <w:rPr>
          <w:rStyle w:val="Heading3Char"/>
        </w:rPr>
        <w:fldChar w:fldCharType="end"/>
      </w:r>
      <w:r w:rsidR="00FC458D" w:rsidRPr="00FC458D">
        <w:rPr>
          <w:rStyle w:val="Heading3Char"/>
        </w:rPr>
        <w:t xml:space="preserve"> Statistical Graph</w:t>
      </w:r>
    </w:p>
    <w:p w14:paraId="2BB5AFAA" w14:textId="77777777" w:rsidR="00E00F01" w:rsidRDefault="00FC458D" w:rsidP="00530BE5">
      <w:pPr>
        <w:rPr>
          <w:lang w:val="en-US"/>
        </w:rPr>
      </w:pPr>
      <w:r>
        <w:rPr>
          <w:lang w:val="en-US"/>
        </w:rPr>
        <w:tab/>
      </w:r>
    </w:p>
    <w:p w14:paraId="2986B7EF" w14:textId="77777777" w:rsidR="00E00F01" w:rsidRDefault="00E00F01" w:rsidP="00530BE5">
      <w:pPr>
        <w:rPr>
          <w:lang w:val="en-US"/>
        </w:rPr>
      </w:pPr>
    </w:p>
    <w:p w14:paraId="4AB4E1AD" w14:textId="77777777" w:rsidR="00E00F01" w:rsidRDefault="00E00F01" w:rsidP="00530BE5">
      <w:pPr>
        <w:rPr>
          <w:lang w:val="en-US"/>
        </w:rPr>
      </w:pPr>
    </w:p>
    <w:p w14:paraId="4A558D86" w14:textId="77777777" w:rsidR="00E00F01" w:rsidRDefault="00E00F01" w:rsidP="00530BE5">
      <w:pPr>
        <w:rPr>
          <w:lang w:val="en-US"/>
        </w:rPr>
      </w:pPr>
    </w:p>
    <w:p w14:paraId="13176656" w14:textId="77777777" w:rsidR="00E00F01" w:rsidRDefault="00E00F01" w:rsidP="00E00F01">
      <w:pPr>
        <w:ind w:firstLine="720"/>
        <w:rPr>
          <w:lang w:val="en-US"/>
        </w:rPr>
      </w:pPr>
    </w:p>
    <w:p w14:paraId="1E173080" w14:textId="77777777" w:rsidR="00E00F01" w:rsidRDefault="00E00F01" w:rsidP="00E00F01">
      <w:pPr>
        <w:ind w:firstLine="720"/>
        <w:rPr>
          <w:lang w:val="en-US"/>
        </w:rPr>
      </w:pPr>
    </w:p>
    <w:p w14:paraId="41B49FC4" w14:textId="77777777" w:rsidR="00E00F01" w:rsidRDefault="00E00F01" w:rsidP="00E00F01">
      <w:pPr>
        <w:ind w:firstLine="720"/>
        <w:rPr>
          <w:lang w:val="en-US"/>
        </w:rPr>
      </w:pPr>
    </w:p>
    <w:p w14:paraId="4EBE874A" w14:textId="77777777" w:rsidR="00E00F01" w:rsidRDefault="00E00F01" w:rsidP="00E00F01">
      <w:pPr>
        <w:ind w:firstLine="720"/>
        <w:rPr>
          <w:lang w:val="en-US"/>
        </w:rPr>
      </w:pPr>
    </w:p>
    <w:p w14:paraId="36B7FA23" w14:textId="77777777" w:rsidR="00E00F01" w:rsidRDefault="00E00F01" w:rsidP="00E00F01">
      <w:pPr>
        <w:ind w:firstLine="720"/>
        <w:rPr>
          <w:lang w:val="en-US"/>
        </w:rPr>
      </w:pPr>
    </w:p>
    <w:p w14:paraId="71750DCE" w14:textId="77777777" w:rsidR="00E00F01" w:rsidRDefault="00E00F01" w:rsidP="00E00F01">
      <w:pPr>
        <w:ind w:firstLine="720"/>
        <w:rPr>
          <w:lang w:val="en-US"/>
        </w:rPr>
      </w:pPr>
    </w:p>
    <w:p w14:paraId="2E8A558A" w14:textId="77777777" w:rsidR="00E00F01" w:rsidRDefault="00E00F01" w:rsidP="00E00F01">
      <w:pPr>
        <w:ind w:firstLine="720"/>
        <w:rPr>
          <w:lang w:val="en-US"/>
        </w:rPr>
      </w:pPr>
    </w:p>
    <w:p w14:paraId="0291FAA1" w14:textId="77777777" w:rsidR="00E00F01" w:rsidRDefault="00E00F01" w:rsidP="00E00F01">
      <w:pPr>
        <w:ind w:firstLine="720"/>
        <w:rPr>
          <w:lang w:val="en-US"/>
        </w:rPr>
      </w:pPr>
    </w:p>
    <w:p w14:paraId="40A3546E" w14:textId="77777777" w:rsidR="00E00F01" w:rsidRDefault="00E00F01" w:rsidP="00E00F01">
      <w:pPr>
        <w:ind w:firstLine="720"/>
        <w:rPr>
          <w:lang w:val="en-US"/>
        </w:rPr>
      </w:pPr>
    </w:p>
    <w:p w14:paraId="4EB875E8" w14:textId="77777777" w:rsidR="00E00F01" w:rsidRDefault="00E00F01" w:rsidP="00E00F01">
      <w:pPr>
        <w:ind w:firstLine="720"/>
        <w:rPr>
          <w:lang w:val="en-US"/>
        </w:rPr>
      </w:pPr>
    </w:p>
    <w:p w14:paraId="3F48500F" w14:textId="54EACC9D" w:rsidR="00C07E96" w:rsidRDefault="004F345A" w:rsidP="00E00F01">
      <w:pPr>
        <w:ind w:firstLine="720"/>
        <w:rPr>
          <w:lang w:val="en-US"/>
        </w:rPr>
      </w:pPr>
      <w:r>
        <w:rPr>
          <w:lang w:val="en-US"/>
        </w:rPr>
        <w:t>To</w:t>
      </w:r>
      <w:r w:rsidR="00FC458D">
        <w:rPr>
          <w:lang w:val="en-US"/>
        </w:rPr>
        <w:t xml:space="preserve"> represent the </w:t>
      </w:r>
      <w:r>
        <w:rPr>
          <w:lang w:val="en-US"/>
        </w:rPr>
        <w:t>data,</w:t>
      </w:r>
      <w:r w:rsidR="00FC458D">
        <w:rPr>
          <w:lang w:val="en-US"/>
        </w:rPr>
        <w:t xml:space="preserve"> we have the Tally Frequency Distribution </w:t>
      </w:r>
      <w:r>
        <w:rPr>
          <w:lang w:val="en-US"/>
        </w:rPr>
        <w:t>which</w:t>
      </w:r>
      <w:r w:rsidR="00FC458D">
        <w:rPr>
          <w:lang w:val="en-US"/>
        </w:rPr>
        <w:t xml:space="preserve"> </w:t>
      </w:r>
      <w:r>
        <w:rPr>
          <w:lang w:val="en-US"/>
        </w:rPr>
        <w:t>allows</w:t>
      </w:r>
      <w:r w:rsidR="00FC458D">
        <w:rPr>
          <w:lang w:val="en-US"/>
        </w:rPr>
        <w:t xml:space="preserve"> us to extract from a data set.</w:t>
      </w:r>
    </w:p>
    <w:p w14:paraId="07294678" w14:textId="77777777" w:rsidR="00FC458D" w:rsidRDefault="00FC458D" w:rsidP="00FC458D">
      <w:pPr>
        <w:keepNext/>
      </w:pPr>
      <w:r w:rsidRPr="00FC458D">
        <w:rPr>
          <w:noProof/>
          <w:lang w:val="en-US"/>
        </w:rPr>
        <w:drawing>
          <wp:inline distT="0" distB="0" distL="0" distR="0" wp14:anchorId="1607186D" wp14:editId="3A17C8C0">
            <wp:extent cx="2640965" cy="2928620"/>
            <wp:effectExtent l="0" t="0" r="63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40965" cy="2928620"/>
                    </a:xfrm>
                    <a:prstGeom prst="rect">
                      <a:avLst/>
                    </a:prstGeom>
                  </pic:spPr>
                </pic:pic>
              </a:graphicData>
            </a:graphic>
          </wp:inline>
        </w:drawing>
      </w:r>
    </w:p>
    <w:p w14:paraId="78FDB371" w14:textId="19CC1E36" w:rsidR="00FC458D" w:rsidRDefault="00995C7F" w:rsidP="00FC458D">
      <w:pPr>
        <w:pStyle w:val="Heading3"/>
        <w:rPr>
          <w:lang w:val="en-US"/>
        </w:rPr>
      </w:pPr>
      <w:r>
        <w:rPr>
          <w:lang w:val="en-US"/>
        </w:rPr>
        <w:t xml:space="preserve">     </w:t>
      </w:r>
      <w:bookmarkStart w:id="3" w:name="_Toc78198629"/>
      <w:r w:rsidR="00FC458D">
        <w:t xml:space="preserve">Figure </w:t>
      </w:r>
      <w:fldSimple w:instr=" SEQ Figure \* ARABIC ">
        <w:r w:rsidR="00EA5EEB">
          <w:rPr>
            <w:noProof/>
          </w:rPr>
          <w:t>2</w:t>
        </w:r>
      </w:fldSimple>
      <w:r w:rsidR="00FC458D">
        <w:rPr>
          <w:lang w:val="en-US"/>
        </w:rPr>
        <w:t xml:space="preserve"> Tally Frequency Distribution</w:t>
      </w:r>
      <w:bookmarkEnd w:id="3"/>
    </w:p>
    <w:p w14:paraId="0E05242B" w14:textId="77777777" w:rsidR="00E35D01" w:rsidRDefault="00E35D01" w:rsidP="00FC458D">
      <w:pPr>
        <w:rPr>
          <w:lang w:val="en-US"/>
        </w:rPr>
      </w:pPr>
      <w:r>
        <w:rPr>
          <w:lang w:val="en-US"/>
        </w:rPr>
        <w:tab/>
      </w:r>
    </w:p>
    <w:p w14:paraId="3A640FF4" w14:textId="6BB45DB0" w:rsidR="00FC458D" w:rsidRDefault="00E35D01" w:rsidP="00E35D01">
      <w:pPr>
        <w:ind w:firstLine="720"/>
        <w:rPr>
          <w:lang w:val="en-US"/>
        </w:rPr>
      </w:pPr>
      <w:r>
        <w:rPr>
          <w:lang w:val="en-US"/>
        </w:rPr>
        <w:t xml:space="preserve">Another way to represent the data </w:t>
      </w:r>
      <w:r w:rsidR="004F345A">
        <w:rPr>
          <w:lang w:val="en-US"/>
        </w:rPr>
        <w:t xml:space="preserve">is </w:t>
      </w:r>
      <w:r>
        <w:rPr>
          <w:lang w:val="en-US"/>
        </w:rPr>
        <w:t>in the Grouped Frequency Distribution.</w:t>
      </w:r>
    </w:p>
    <w:p w14:paraId="38DB92E8" w14:textId="6B53523C" w:rsidR="00E35D01" w:rsidRDefault="00E35D01" w:rsidP="00FC458D">
      <w:pPr>
        <w:rPr>
          <w:lang w:val="en-US"/>
        </w:rPr>
      </w:pPr>
      <w:r>
        <w:rPr>
          <w:lang w:val="en-US"/>
        </w:rPr>
        <w:t xml:space="preserve">For </w:t>
      </w:r>
      <w:r w:rsidR="004F345A">
        <w:rPr>
          <w:lang w:val="en-US"/>
        </w:rPr>
        <w:t>example,</w:t>
      </w:r>
      <w:r>
        <w:rPr>
          <w:lang w:val="en-US"/>
        </w:rPr>
        <w:t xml:space="preserve"> in the University the marks are distributed into groups as it follows:</w:t>
      </w:r>
    </w:p>
    <w:p w14:paraId="100790C6" w14:textId="77777777" w:rsidR="00E35D01" w:rsidRDefault="00E35D01" w:rsidP="00E35D01">
      <w:pPr>
        <w:keepNext/>
      </w:pPr>
      <w:r w:rsidRPr="00E35D01">
        <w:rPr>
          <w:noProof/>
          <w:lang w:val="en-US"/>
        </w:rPr>
        <w:drawing>
          <wp:inline distT="0" distB="0" distL="0" distR="0" wp14:anchorId="3B1259A1" wp14:editId="3196B85F">
            <wp:extent cx="2640965" cy="2477135"/>
            <wp:effectExtent l="0" t="0" r="63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2640965" cy="2477135"/>
                    </a:xfrm>
                    <a:prstGeom prst="rect">
                      <a:avLst/>
                    </a:prstGeom>
                  </pic:spPr>
                </pic:pic>
              </a:graphicData>
            </a:graphic>
          </wp:inline>
        </w:drawing>
      </w:r>
    </w:p>
    <w:p w14:paraId="10A4E93D" w14:textId="0BDB3FBA" w:rsidR="00E35D01" w:rsidRDefault="00E35D01" w:rsidP="00E35D01">
      <w:pPr>
        <w:pStyle w:val="Heading3"/>
        <w:rPr>
          <w:lang w:val="en-US"/>
        </w:rPr>
      </w:pPr>
      <w:bookmarkStart w:id="4" w:name="_Toc78198630"/>
      <w:r>
        <w:t xml:space="preserve">Figure </w:t>
      </w:r>
      <w:fldSimple w:instr=" SEQ Figure \* ARABIC ">
        <w:r w:rsidR="00EA5EEB">
          <w:rPr>
            <w:noProof/>
          </w:rPr>
          <w:t>3</w:t>
        </w:r>
      </w:fldSimple>
      <w:r>
        <w:rPr>
          <w:lang w:val="en-US"/>
        </w:rPr>
        <w:t xml:space="preserve"> Grouped Frequency Distribution</w:t>
      </w:r>
      <w:bookmarkEnd w:id="4"/>
    </w:p>
    <w:p w14:paraId="243BC901" w14:textId="4ABA525D" w:rsidR="00E35D01" w:rsidRDefault="00E35D01" w:rsidP="00E35D01">
      <w:pPr>
        <w:rPr>
          <w:lang w:val="en-US"/>
        </w:rPr>
      </w:pPr>
    </w:p>
    <w:p w14:paraId="546B80EB" w14:textId="77777777" w:rsidR="00E00F01" w:rsidRDefault="00995C7F" w:rsidP="00E35D01">
      <w:pPr>
        <w:rPr>
          <w:lang w:val="en-US"/>
        </w:rPr>
      </w:pPr>
      <w:r>
        <w:rPr>
          <w:lang w:val="en-US"/>
        </w:rPr>
        <w:tab/>
      </w:r>
    </w:p>
    <w:p w14:paraId="42C22442" w14:textId="77777777" w:rsidR="00E00F01" w:rsidRDefault="00E00F01" w:rsidP="00E35D01">
      <w:pPr>
        <w:rPr>
          <w:lang w:val="en-US"/>
        </w:rPr>
      </w:pPr>
    </w:p>
    <w:p w14:paraId="6B236BC1" w14:textId="77777777" w:rsidR="00E00F01" w:rsidRDefault="00E00F01" w:rsidP="00E35D01">
      <w:pPr>
        <w:rPr>
          <w:lang w:val="en-US"/>
        </w:rPr>
      </w:pPr>
    </w:p>
    <w:p w14:paraId="498ED22D" w14:textId="77777777" w:rsidR="00E00F01" w:rsidRDefault="00E00F01" w:rsidP="00E35D01">
      <w:pPr>
        <w:rPr>
          <w:lang w:val="en-US"/>
        </w:rPr>
      </w:pPr>
    </w:p>
    <w:p w14:paraId="3A763708" w14:textId="77777777" w:rsidR="00E00F01" w:rsidRDefault="00E00F01" w:rsidP="00E35D01">
      <w:pPr>
        <w:rPr>
          <w:lang w:val="en-US"/>
        </w:rPr>
      </w:pPr>
    </w:p>
    <w:p w14:paraId="3B1EE011" w14:textId="77777777" w:rsidR="00E00F01" w:rsidRDefault="00E00F01" w:rsidP="00E35D01">
      <w:pPr>
        <w:rPr>
          <w:lang w:val="en-US"/>
        </w:rPr>
      </w:pPr>
    </w:p>
    <w:p w14:paraId="113BE40C" w14:textId="77777777" w:rsidR="00E00F01" w:rsidRDefault="00E00F01" w:rsidP="00E35D01">
      <w:pPr>
        <w:rPr>
          <w:lang w:val="en-US"/>
        </w:rPr>
      </w:pPr>
    </w:p>
    <w:p w14:paraId="68F69D70" w14:textId="2A86D23B" w:rsidR="00995C7F" w:rsidRDefault="00995C7F" w:rsidP="00E00F01">
      <w:pPr>
        <w:ind w:firstLine="720"/>
        <w:rPr>
          <w:lang w:val="en-US"/>
        </w:rPr>
      </w:pPr>
      <w:r>
        <w:rPr>
          <w:lang w:val="en-US"/>
        </w:rPr>
        <w:t>In every data</w:t>
      </w:r>
      <w:r w:rsidR="00BA15D1">
        <w:rPr>
          <w:lang w:val="en-US"/>
        </w:rPr>
        <w:t>,</w:t>
      </w:r>
      <w:r>
        <w:rPr>
          <w:lang w:val="en-US"/>
        </w:rPr>
        <w:t xml:space="preserve"> we can set class interval, class mid-point</w:t>
      </w:r>
      <w:r w:rsidR="00BA15D1">
        <w:rPr>
          <w:lang w:val="en-US"/>
        </w:rPr>
        <w:t>,</w:t>
      </w:r>
      <w:r>
        <w:rPr>
          <w:lang w:val="en-US"/>
        </w:rPr>
        <w:t xml:space="preserve"> and boundaries.</w:t>
      </w:r>
    </w:p>
    <w:p w14:paraId="5A067F43" w14:textId="77777777" w:rsidR="00995C7F" w:rsidRDefault="00995C7F" w:rsidP="00995C7F">
      <w:pPr>
        <w:keepNext/>
      </w:pPr>
      <w:r w:rsidRPr="00995C7F">
        <w:rPr>
          <w:noProof/>
          <w:lang w:val="en-US"/>
        </w:rPr>
        <w:drawing>
          <wp:inline distT="0" distB="0" distL="0" distR="0" wp14:anchorId="3E924A21" wp14:editId="721A10FA">
            <wp:extent cx="2640965" cy="2930525"/>
            <wp:effectExtent l="0" t="0" r="635" b="3175"/>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1"/>
                    <a:stretch>
                      <a:fillRect/>
                    </a:stretch>
                  </pic:blipFill>
                  <pic:spPr>
                    <a:xfrm>
                      <a:off x="0" y="0"/>
                      <a:ext cx="2640965" cy="2930525"/>
                    </a:xfrm>
                    <a:prstGeom prst="rect">
                      <a:avLst/>
                    </a:prstGeom>
                  </pic:spPr>
                </pic:pic>
              </a:graphicData>
            </a:graphic>
          </wp:inline>
        </w:drawing>
      </w:r>
    </w:p>
    <w:p w14:paraId="2A4F5402" w14:textId="5BEEB57C" w:rsidR="00995C7F" w:rsidRDefault="00995C7F" w:rsidP="00995C7F">
      <w:pPr>
        <w:pStyle w:val="Heading3"/>
        <w:rPr>
          <w:lang w:val="en-US"/>
        </w:rPr>
      </w:pPr>
      <w:r>
        <w:rPr>
          <w:lang w:val="en-US"/>
        </w:rPr>
        <w:t xml:space="preserve">                    </w:t>
      </w:r>
      <w:bookmarkStart w:id="5" w:name="_Toc78198631"/>
      <w:r>
        <w:t xml:space="preserve">Figure </w:t>
      </w:r>
      <w:fldSimple w:instr=" SEQ Figure \* ARABIC ">
        <w:r w:rsidR="00EA5EEB">
          <w:rPr>
            <w:noProof/>
          </w:rPr>
          <w:t>4</w:t>
        </w:r>
      </w:fldSimple>
      <w:r>
        <w:rPr>
          <w:lang w:val="en-US"/>
        </w:rPr>
        <w:t xml:space="preserve"> Class Intervals</w:t>
      </w:r>
      <w:bookmarkEnd w:id="5"/>
    </w:p>
    <w:p w14:paraId="6446F112" w14:textId="6A2633ED" w:rsidR="00E35D01" w:rsidRDefault="00E35D01" w:rsidP="00E35D01">
      <w:pPr>
        <w:rPr>
          <w:lang w:val="en-US"/>
        </w:rPr>
      </w:pPr>
      <w:r>
        <w:rPr>
          <w:lang w:val="en-US"/>
        </w:rPr>
        <w:tab/>
      </w:r>
    </w:p>
    <w:p w14:paraId="56A2F006" w14:textId="578B684E" w:rsidR="00F76C24" w:rsidRDefault="00691888" w:rsidP="00691888">
      <w:pPr>
        <w:pStyle w:val="Heading2"/>
        <w:rPr>
          <w:lang w:val="en-US"/>
        </w:rPr>
      </w:pPr>
      <w:bookmarkStart w:id="6" w:name="_Toc78198632"/>
      <w:r>
        <w:rPr>
          <w:lang w:val="en-US"/>
        </w:rPr>
        <w:t>2. Descriptive Statistics</w:t>
      </w:r>
      <w:bookmarkEnd w:id="6"/>
    </w:p>
    <w:p w14:paraId="3B077E9E" w14:textId="6966CE7A" w:rsidR="00691888" w:rsidRDefault="00691888" w:rsidP="00691888">
      <w:pPr>
        <w:rPr>
          <w:lang w:val="en-US"/>
        </w:rPr>
      </w:pPr>
      <w:r>
        <w:rPr>
          <w:lang w:val="en-US"/>
        </w:rPr>
        <w:tab/>
        <w:t>This is eminent from inferential statistics. With descriptive statistics is possible to describe what the data shows and with inferential statistics</w:t>
      </w:r>
      <w:r w:rsidR="00BA15D1">
        <w:rPr>
          <w:lang w:val="en-US"/>
        </w:rPr>
        <w:t>,</w:t>
      </w:r>
      <w:r>
        <w:rPr>
          <w:lang w:val="en-US"/>
        </w:rPr>
        <w:t xml:space="preserve"> you are using the appropriate statistical to reach the results </w:t>
      </w:r>
      <w:r w:rsidR="0003287F">
        <w:rPr>
          <w:lang w:val="en-US"/>
        </w:rPr>
        <w:t>that widen across the present data alone.</w:t>
      </w:r>
    </w:p>
    <w:p w14:paraId="7C5EC3FD" w14:textId="6905B264" w:rsidR="0003287F" w:rsidRDefault="0003287F" w:rsidP="00691888">
      <w:pPr>
        <w:rPr>
          <w:lang w:val="en-US"/>
        </w:rPr>
      </w:pPr>
      <w:r>
        <w:rPr>
          <w:lang w:val="en-US"/>
        </w:rPr>
        <w:tab/>
        <w:t>We are using inferential statistics to interpret the presumption or prediction by observing the difference between variables</w:t>
      </w:r>
      <w:r w:rsidR="00152735">
        <w:rPr>
          <w:lang w:val="en-US"/>
        </w:rPr>
        <w:t xml:space="preserve">. Therefore, we use inferential statistics to </w:t>
      </w:r>
      <w:r w:rsidR="00BA15D1">
        <w:rPr>
          <w:lang w:val="en-US"/>
        </w:rPr>
        <w:t>conclude</w:t>
      </w:r>
      <w:r w:rsidR="00152735">
        <w:rPr>
          <w:lang w:val="en-US"/>
        </w:rPr>
        <w:t xml:space="preserve"> the data and we use descriptive statistics to show in a graphic the differences between variables or data set.</w:t>
      </w:r>
    </w:p>
    <w:p w14:paraId="0A0991E5" w14:textId="21983DFD" w:rsidR="00152735" w:rsidRDefault="00152735" w:rsidP="00691888">
      <w:pPr>
        <w:rPr>
          <w:lang w:val="en-US"/>
        </w:rPr>
      </w:pPr>
      <w:r>
        <w:rPr>
          <w:lang w:val="en-US"/>
        </w:rPr>
        <w:tab/>
        <w:t xml:space="preserve">The descriptive statistics, help us to present the quantitative sketch in a clear way of representation. There are different ways to present the descriptive statistics: </w:t>
      </w:r>
      <w:sdt>
        <w:sdtPr>
          <w:rPr>
            <w:lang w:val="en-US"/>
          </w:rPr>
          <w:id w:val="-54314792"/>
          <w:citation/>
        </w:sdtPr>
        <w:sdtEndPr/>
        <w:sdtContent>
          <w:r w:rsidR="00BA15D1">
            <w:rPr>
              <w:lang w:val="en-US"/>
            </w:rPr>
            <w:fldChar w:fldCharType="begin"/>
          </w:r>
          <w:r w:rsidR="00BA15D1">
            <w:rPr>
              <w:lang w:val="en-US"/>
            </w:rPr>
            <w:instrText xml:space="preserve"> CITATION Pro21 \l 1033 </w:instrText>
          </w:r>
          <w:r w:rsidR="00BA15D1">
            <w:rPr>
              <w:lang w:val="en-US"/>
            </w:rPr>
            <w:fldChar w:fldCharType="separate"/>
          </w:r>
          <w:r w:rsidR="00BA15D1" w:rsidRPr="00BA15D1">
            <w:rPr>
              <w:noProof/>
              <w:lang w:val="en-US"/>
            </w:rPr>
            <w:t>[1]</w:t>
          </w:r>
          <w:r w:rsidR="00BA15D1">
            <w:rPr>
              <w:lang w:val="en-US"/>
            </w:rPr>
            <w:fldChar w:fldCharType="end"/>
          </w:r>
        </w:sdtContent>
      </w:sdt>
    </w:p>
    <w:p w14:paraId="798B235B" w14:textId="58795DC3" w:rsidR="00152735" w:rsidRPr="00BA15D1" w:rsidRDefault="004371EC" w:rsidP="00197145">
      <w:bookmarkStart w:id="7" w:name="_Toc78198633"/>
      <w:r>
        <w:rPr>
          <w:rStyle w:val="Heading2Char"/>
          <w:lang w:val="en-US"/>
        </w:rPr>
        <w:lastRenderedPageBreak/>
        <w:t xml:space="preserve">3. </w:t>
      </w:r>
      <w:r w:rsidR="00152735" w:rsidRPr="00197145">
        <w:rPr>
          <w:rStyle w:val="Heading2Char"/>
        </w:rPr>
        <w:t>Skewed Distrib</w:t>
      </w:r>
      <w:r w:rsidR="00BA15D1" w:rsidRPr="00197145">
        <w:rPr>
          <w:rStyle w:val="Heading2Char"/>
        </w:rPr>
        <w:t>ution</w:t>
      </w:r>
      <w:bookmarkEnd w:id="7"/>
      <w:r w:rsidR="00152735" w:rsidRPr="00152735">
        <w:rPr>
          <w:noProof/>
          <w:lang w:val="en-US"/>
        </w:rPr>
        <w:drawing>
          <wp:inline distT="0" distB="0" distL="0" distR="0" wp14:anchorId="66377AAA" wp14:editId="34BD6B48">
            <wp:extent cx="2960387" cy="2470785"/>
            <wp:effectExtent l="0" t="0" r="0" b="5715"/>
            <wp:docPr id="5" name="Picture 5" descr="Diagram&#10;&#10;Description automatically generated">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a:hlinkClick r:id="rId12"/>
                    </pic:cNvPr>
                    <pic:cNvPicPr/>
                  </pic:nvPicPr>
                  <pic:blipFill>
                    <a:blip r:embed="rId13"/>
                    <a:stretch>
                      <a:fillRect/>
                    </a:stretch>
                  </pic:blipFill>
                  <pic:spPr>
                    <a:xfrm>
                      <a:off x="0" y="0"/>
                      <a:ext cx="3034106" cy="2532312"/>
                    </a:xfrm>
                    <a:prstGeom prst="rect">
                      <a:avLst/>
                    </a:prstGeom>
                  </pic:spPr>
                </pic:pic>
              </a:graphicData>
            </a:graphic>
          </wp:inline>
        </w:drawing>
      </w:r>
      <w:r w:rsidR="00BA15D1" w:rsidRPr="00197145">
        <w:rPr>
          <w:rStyle w:val="Heading3Char"/>
        </w:rPr>
        <w:t xml:space="preserve">Figure </w:t>
      </w:r>
      <w:r w:rsidR="00BA15D1" w:rsidRPr="00197145">
        <w:rPr>
          <w:rStyle w:val="Heading3Char"/>
        </w:rPr>
        <w:fldChar w:fldCharType="begin"/>
      </w:r>
      <w:r w:rsidR="00BA15D1" w:rsidRPr="00197145">
        <w:rPr>
          <w:rStyle w:val="Heading3Char"/>
        </w:rPr>
        <w:instrText xml:space="preserve"> SEQ Figure \* ARABIC </w:instrText>
      </w:r>
      <w:r w:rsidR="00BA15D1" w:rsidRPr="00197145">
        <w:rPr>
          <w:rStyle w:val="Heading3Char"/>
        </w:rPr>
        <w:fldChar w:fldCharType="separate"/>
      </w:r>
      <w:r w:rsidR="00EA5EEB">
        <w:rPr>
          <w:rStyle w:val="Heading3Char"/>
          <w:noProof/>
        </w:rPr>
        <w:t>5</w:t>
      </w:r>
      <w:r w:rsidR="00BA15D1" w:rsidRPr="00197145">
        <w:rPr>
          <w:rStyle w:val="Heading3Char"/>
        </w:rPr>
        <w:fldChar w:fldCharType="end"/>
      </w:r>
      <w:r w:rsidR="00BA15D1" w:rsidRPr="00197145">
        <w:rPr>
          <w:rStyle w:val="Heading3Char"/>
        </w:rPr>
        <w:t xml:space="preserve"> </w:t>
      </w:r>
      <w:r w:rsidR="00197145" w:rsidRPr="00197145">
        <w:rPr>
          <w:rStyle w:val="Heading3Char"/>
        </w:rPr>
        <w:t>Skewed Distribution</w:t>
      </w:r>
    </w:p>
    <w:p w14:paraId="44572C11" w14:textId="77777777" w:rsidR="00E35D01" w:rsidRPr="00FC458D" w:rsidRDefault="00E35D01" w:rsidP="00FC458D">
      <w:pPr>
        <w:rPr>
          <w:lang w:val="en-US"/>
        </w:rPr>
      </w:pPr>
    </w:p>
    <w:p w14:paraId="4B97E964" w14:textId="77777777" w:rsidR="00C07E96" w:rsidRPr="00530BE5" w:rsidRDefault="00C07E96" w:rsidP="00530BE5">
      <w:pPr>
        <w:rPr>
          <w:lang w:val="en-US"/>
        </w:rPr>
      </w:pPr>
    </w:p>
    <w:p w14:paraId="2701D7EF" w14:textId="0CC5A1C7" w:rsidR="001450D1" w:rsidRDefault="001450D1" w:rsidP="001F5AA3">
      <w:pPr>
        <w:rPr>
          <w:lang w:val="en-US"/>
        </w:rPr>
      </w:pPr>
      <w:r>
        <w:rPr>
          <w:lang w:val="en-US"/>
        </w:rPr>
        <w:tab/>
      </w:r>
    </w:p>
    <w:p w14:paraId="3A56126A" w14:textId="06E4CA20" w:rsidR="00D50920" w:rsidRDefault="003659C6" w:rsidP="00D50920">
      <w:pPr>
        <w:rPr>
          <w:lang w:val="en-US"/>
        </w:rPr>
      </w:pPr>
      <w:r>
        <w:rPr>
          <w:lang w:val="en-US"/>
        </w:rPr>
        <w:t xml:space="preserve">As an </w:t>
      </w:r>
      <w:r w:rsidR="00197145">
        <w:rPr>
          <w:lang w:val="en-US"/>
        </w:rPr>
        <w:t>example,</w:t>
      </w:r>
      <w:r>
        <w:rPr>
          <w:lang w:val="en-US"/>
        </w:rPr>
        <w:t xml:space="preserve"> we have the money in the pocket (x):</w:t>
      </w:r>
    </w:p>
    <w:p w14:paraId="3E9E5A6C" w14:textId="51051CE8" w:rsidR="003659C6" w:rsidRDefault="003659C6" w:rsidP="003659C6">
      <w:pPr>
        <w:rPr>
          <w:lang w:val="en-US"/>
        </w:rPr>
      </w:pPr>
      <w:r>
        <w:rPr>
          <w:lang w:val="en-US"/>
        </w:rPr>
        <w:t>-Mean</w:t>
      </w:r>
    </w:p>
    <w:p w14:paraId="57A77AF5" w14:textId="7522442D" w:rsidR="003659C6" w:rsidRDefault="003659C6" w:rsidP="003659C6">
      <w:pPr>
        <w:ind w:firstLine="720"/>
        <w:rPr>
          <w:lang w:val="en-US"/>
        </w:rPr>
      </w:pPr>
      <w:r>
        <w:rPr>
          <w:lang w:val="en-US"/>
        </w:rPr>
        <w:t xml:space="preserve">X= 0 2 1 3 1 5 6 2 2 </w:t>
      </w:r>
    </w:p>
    <w:p w14:paraId="58836315" w14:textId="35B09BFA" w:rsidR="003659C6" w:rsidRDefault="003659C6" w:rsidP="003659C6">
      <w:pPr>
        <w:ind w:firstLine="720"/>
        <w:rPr>
          <w:lang w:val="en-US"/>
        </w:rPr>
      </w:pPr>
      <w:r>
        <w:rPr>
          <w:lang w:val="en-US"/>
        </w:rPr>
        <w:t>For this</w:t>
      </w:r>
      <w:r w:rsidR="00BA15D1">
        <w:rPr>
          <w:lang w:val="en-US"/>
        </w:rPr>
        <w:t>,</w:t>
      </w:r>
      <w:r>
        <w:rPr>
          <w:lang w:val="en-US"/>
        </w:rPr>
        <w:t xml:space="preserve"> we will need to add </w:t>
      </w:r>
      <w:r w:rsidR="00BA15D1">
        <w:rPr>
          <w:lang w:val="en-US"/>
        </w:rPr>
        <w:t>all</w:t>
      </w:r>
      <w:r>
        <w:rPr>
          <w:lang w:val="en-US"/>
        </w:rPr>
        <w:t xml:space="preserve"> the numbers and divide </w:t>
      </w:r>
      <w:r w:rsidR="00BA15D1">
        <w:rPr>
          <w:lang w:val="en-US"/>
        </w:rPr>
        <w:t>them by</w:t>
      </w:r>
      <w:r>
        <w:rPr>
          <w:lang w:val="en-US"/>
        </w:rPr>
        <w:t xml:space="preserve"> how many numbers are there.</w:t>
      </w:r>
    </w:p>
    <w:p w14:paraId="2FAB36FA" w14:textId="5DB8E7BA" w:rsidR="003659C6" w:rsidRDefault="00BA15D1" w:rsidP="00D50920">
      <w:pPr>
        <w:rPr>
          <w:lang w:val="en-US"/>
        </w:rPr>
      </w:pPr>
      <w:r>
        <w:rPr>
          <w:lang w:val="en-US"/>
        </w:rPr>
        <w:t>The total</w:t>
      </w:r>
      <w:r w:rsidR="003659C6">
        <w:rPr>
          <w:lang w:val="en-US"/>
        </w:rPr>
        <w:t xml:space="preserve"> mean is 10.</w:t>
      </w:r>
    </w:p>
    <w:p w14:paraId="527864D5" w14:textId="53582E19" w:rsidR="003659C6" w:rsidRDefault="003659C6" w:rsidP="00D50920">
      <w:pPr>
        <w:rPr>
          <w:lang w:val="en-US"/>
        </w:rPr>
      </w:pPr>
      <w:r>
        <w:rPr>
          <w:lang w:val="en-US"/>
        </w:rPr>
        <w:t>-Mode</w:t>
      </w:r>
    </w:p>
    <w:p w14:paraId="78ED5463" w14:textId="184F03C1" w:rsidR="003659C6" w:rsidRDefault="003659C6" w:rsidP="00D50920">
      <w:pPr>
        <w:rPr>
          <w:lang w:val="en-US"/>
        </w:rPr>
      </w:pPr>
      <w:r>
        <w:rPr>
          <w:lang w:val="en-US"/>
        </w:rPr>
        <w:tab/>
        <w:t xml:space="preserve">To find the mode we need to see what number appears </w:t>
      </w:r>
      <w:r w:rsidR="00BA15D1">
        <w:rPr>
          <w:lang w:val="en-US"/>
        </w:rPr>
        <w:t>the most. In our example, we can see that the repeating numbers are 2 and 1.</w:t>
      </w:r>
    </w:p>
    <w:p w14:paraId="2A4FD337" w14:textId="1CCFF941" w:rsidR="00BA15D1" w:rsidRDefault="00BA15D1" w:rsidP="00D50920">
      <w:pPr>
        <w:rPr>
          <w:lang w:val="en-US"/>
        </w:rPr>
      </w:pPr>
      <w:r>
        <w:rPr>
          <w:lang w:val="en-US"/>
        </w:rPr>
        <w:t xml:space="preserve">-Median </w:t>
      </w:r>
    </w:p>
    <w:p w14:paraId="719A010F" w14:textId="07615126" w:rsidR="00BA15D1" w:rsidRDefault="00BA15D1" w:rsidP="00D50920">
      <w:pPr>
        <w:rPr>
          <w:lang w:val="en-US"/>
        </w:rPr>
      </w:pPr>
      <w:r>
        <w:rPr>
          <w:lang w:val="en-US"/>
        </w:rPr>
        <w:tab/>
        <w:t>To find the median we need to arrange the numbers lowest to highest and if we have 9 numbers in total, the 5</w:t>
      </w:r>
      <w:r w:rsidRPr="00BA15D1">
        <w:rPr>
          <w:vertAlign w:val="superscript"/>
          <w:lang w:val="en-US"/>
        </w:rPr>
        <w:t>th</w:t>
      </w:r>
      <w:r>
        <w:rPr>
          <w:lang w:val="en-US"/>
        </w:rPr>
        <w:t xml:space="preserve"> number is going to be the median. </w:t>
      </w:r>
    </w:p>
    <w:p w14:paraId="3B72C70B" w14:textId="1F51949C" w:rsidR="00BA15D1" w:rsidRDefault="00BA15D1" w:rsidP="00D50920">
      <w:pPr>
        <w:rPr>
          <w:lang w:val="en-US"/>
        </w:rPr>
      </w:pPr>
      <w:r>
        <w:rPr>
          <w:lang w:val="en-US"/>
        </w:rPr>
        <w:tab/>
        <w:t xml:space="preserve">In another example with 10 numbers, we will take 2 numbers, in this case, we will have </w:t>
      </w:r>
      <w:r w:rsidR="004371EC">
        <w:rPr>
          <w:lang w:val="en-US"/>
        </w:rPr>
        <w:t>both medians</w:t>
      </w:r>
      <w:r>
        <w:rPr>
          <w:lang w:val="en-US"/>
        </w:rPr>
        <w:t xml:space="preserve"> divided with how many there are. </w:t>
      </w:r>
    </w:p>
    <w:p w14:paraId="337917A9" w14:textId="13044D19" w:rsidR="00BA15D1" w:rsidRDefault="00BA15D1" w:rsidP="00D50920">
      <w:pPr>
        <w:rPr>
          <w:lang w:val="en-US"/>
        </w:rPr>
      </w:pPr>
    </w:p>
    <w:p w14:paraId="270E6677" w14:textId="7D059493" w:rsidR="00496F28" w:rsidRDefault="004D7285" w:rsidP="004D7285">
      <w:pPr>
        <w:pStyle w:val="Heading2"/>
        <w:rPr>
          <w:lang w:val="en-US"/>
        </w:rPr>
      </w:pPr>
      <w:bookmarkStart w:id="8" w:name="_Toc78198634"/>
      <w:r>
        <w:rPr>
          <w:lang w:val="en-US"/>
        </w:rPr>
        <w:t xml:space="preserve">4. </w:t>
      </w:r>
      <w:r>
        <w:rPr>
          <w:lang w:val="en-US"/>
        </w:rPr>
        <w:tab/>
      </w:r>
      <w:r w:rsidR="00496F28">
        <w:rPr>
          <w:lang w:val="en-US"/>
        </w:rPr>
        <w:t>Univariate Analysis</w:t>
      </w:r>
      <w:bookmarkEnd w:id="8"/>
    </w:p>
    <w:p w14:paraId="74D149CC" w14:textId="03B38296" w:rsidR="00496F28" w:rsidRDefault="00496F28" w:rsidP="00496F28">
      <w:pPr>
        <w:ind w:left="720"/>
        <w:rPr>
          <w:lang w:val="en-US"/>
        </w:rPr>
      </w:pPr>
      <w:r>
        <w:rPr>
          <w:lang w:val="en-US"/>
        </w:rPr>
        <w:t>This implies the overhaul through cases of a variable with three characteristics:</w:t>
      </w:r>
    </w:p>
    <w:p w14:paraId="18A577DB" w14:textId="3BFE8A6F" w:rsidR="00496F28" w:rsidRDefault="00496F28" w:rsidP="00496F28">
      <w:pPr>
        <w:pStyle w:val="Heading3"/>
        <w:numPr>
          <w:ilvl w:val="0"/>
          <w:numId w:val="2"/>
        </w:numPr>
        <w:rPr>
          <w:lang w:val="en-US"/>
        </w:rPr>
      </w:pPr>
      <w:bookmarkStart w:id="9" w:name="_Toc78198635"/>
      <w:r>
        <w:rPr>
          <w:lang w:val="en-US"/>
        </w:rPr>
        <w:t>The Distribution:</w:t>
      </w:r>
      <w:bookmarkEnd w:id="9"/>
      <w:r>
        <w:rPr>
          <w:lang w:val="en-US"/>
        </w:rPr>
        <w:t xml:space="preserve"> </w:t>
      </w:r>
    </w:p>
    <w:p w14:paraId="2F119B05" w14:textId="558735D3" w:rsidR="00496F28" w:rsidRDefault="00496F28" w:rsidP="00496F28">
      <w:pPr>
        <w:rPr>
          <w:lang w:val="en-US"/>
        </w:rPr>
      </w:pPr>
      <w:r>
        <w:rPr>
          <w:lang w:val="en-US"/>
        </w:rPr>
        <w:t xml:space="preserve">Is the summary of the </w:t>
      </w:r>
      <w:r w:rsidR="00197145">
        <w:rPr>
          <w:lang w:val="en-US"/>
        </w:rPr>
        <w:t>frequency of a variable for every individual. For example</w:t>
      </w:r>
      <w:r w:rsidR="00AA0208">
        <w:rPr>
          <w:lang w:val="en-US"/>
        </w:rPr>
        <w:t>,</w:t>
      </w:r>
      <w:r w:rsidR="00197145">
        <w:rPr>
          <w:lang w:val="en-US"/>
        </w:rPr>
        <w:t xml:space="preserve"> </w:t>
      </w:r>
      <w:r w:rsidR="00197145">
        <w:rPr>
          <w:lang w:val="en-US"/>
        </w:rPr>
        <w:t xml:space="preserve">we have a list of </w:t>
      </w:r>
      <w:proofErr w:type="gramStart"/>
      <w:r w:rsidR="00197145">
        <w:rPr>
          <w:lang w:val="en-US"/>
        </w:rPr>
        <w:t>University</w:t>
      </w:r>
      <w:proofErr w:type="gramEnd"/>
      <w:r w:rsidR="00197145">
        <w:rPr>
          <w:lang w:val="en-US"/>
        </w:rPr>
        <w:t xml:space="preserve"> students and the easy way to describe the distribution is by year, listing the percent of the students of each three years. Maybe by gender, or age.</w:t>
      </w:r>
    </w:p>
    <w:p w14:paraId="706F69F4" w14:textId="77777777" w:rsidR="00197145" w:rsidRDefault="00197145" w:rsidP="00197145">
      <w:pPr>
        <w:keepNext/>
      </w:pPr>
      <w:r w:rsidRPr="00197145">
        <w:rPr>
          <w:noProof/>
          <w:lang w:val="en-US"/>
        </w:rPr>
        <w:drawing>
          <wp:inline distT="0" distB="0" distL="0" distR="0" wp14:anchorId="0572FB79" wp14:editId="62A565FE">
            <wp:extent cx="2590800" cy="2035628"/>
            <wp:effectExtent l="0" t="0" r="0" b="0"/>
            <wp:docPr id="6" name="Picture 6" descr="Table&#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a:hlinkClick r:id="rId14"/>
                    </pic:cNvPr>
                    <pic:cNvPicPr/>
                  </pic:nvPicPr>
                  <pic:blipFill>
                    <a:blip r:embed="rId15"/>
                    <a:stretch>
                      <a:fillRect/>
                    </a:stretch>
                  </pic:blipFill>
                  <pic:spPr>
                    <a:xfrm>
                      <a:off x="0" y="0"/>
                      <a:ext cx="2601801" cy="2044272"/>
                    </a:xfrm>
                    <a:prstGeom prst="rect">
                      <a:avLst/>
                    </a:prstGeom>
                  </pic:spPr>
                </pic:pic>
              </a:graphicData>
            </a:graphic>
          </wp:inline>
        </w:drawing>
      </w:r>
    </w:p>
    <w:p w14:paraId="49CF8638" w14:textId="1A7C9807" w:rsidR="00197145" w:rsidRDefault="00197145" w:rsidP="00197145">
      <w:pPr>
        <w:pStyle w:val="Heading3"/>
        <w:ind w:firstLine="720"/>
        <w:rPr>
          <w:lang w:val="en-US"/>
        </w:rPr>
      </w:pPr>
      <w:bookmarkStart w:id="10" w:name="_Toc78198636"/>
      <w:r>
        <w:t xml:space="preserve">Figure </w:t>
      </w:r>
      <w:fldSimple w:instr=" SEQ Figure \* ARABIC ">
        <w:r w:rsidR="00EA5EEB">
          <w:rPr>
            <w:noProof/>
          </w:rPr>
          <w:t>6</w:t>
        </w:r>
      </w:fldSimple>
      <w:r>
        <w:rPr>
          <w:lang w:val="en-US"/>
        </w:rPr>
        <w:t xml:space="preserve"> Distribution</w:t>
      </w:r>
      <w:bookmarkEnd w:id="10"/>
    </w:p>
    <w:p w14:paraId="0F8B1A93" w14:textId="77777777" w:rsidR="004371EC" w:rsidRDefault="004371EC" w:rsidP="00197145">
      <w:pPr>
        <w:rPr>
          <w:lang w:val="en-US"/>
        </w:rPr>
      </w:pPr>
    </w:p>
    <w:p w14:paraId="15823077" w14:textId="5F06D1AC" w:rsidR="00197145" w:rsidRDefault="00197145" w:rsidP="004371EC">
      <w:pPr>
        <w:ind w:firstLine="720"/>
        <w:rPr>
          <w:lang w:val="en-US"/>
        </w:rPr>
      </w:pPr>
      <w:r>
        <w:rPr>
          <w:lang w:val="en-US"/>
        </w:rPr>
        <w:t xml:space="preserve">We can represent the data in two ways in a </w:t>
      </w:r>
      <w:r w:rsidR="00F2219D">
        <w:rPr>
          <w:lang w:val="en-US"/>
        </w:rPr>
        <w:t>tablet</w:t>
      </w:r>
      <w:r>
        <w:rPr>
          <w:lang w:val="en-US"/>
        </w:rPr>
        <w:t xml:space="preserve"> form or a graphic bar chart.</w:t>
      </w:r>
    </w:p>
    <w:p w14:paraId="3041394E" w14:textId="77777777" w:rsidR="00197145" w:rsidRDefault="00197145" w:rsidP="00197145">
      <w:pPr>
        <w:keepNext/>
      </w:pPr>
      <w:r w:rsidRPr="00197145">
        <w:rPr>
          <w:noProof/>
          <w:lang w:val="en-US"/>
        </w:rPr>
        <w:drawing>
          <wp:inline distT="0" distB="0" distL="0" distR="0" wp14:anchorId="17B43148" wp14:editId="7E46A6F3">
            <wp:extent cx="2640965" cy="2041525"/>
            <wp:effectExtent l="0" t="0" r="635" b="3175"/>
            <wp:docPr id="7" name="Picture 7" descr="Chart, bar chart&#10;&#10;Description automatically generate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a:hlinkClick r:id="rId14"/>
                    </pic:cNvPr>
                    <pic:cNvPicPr/>
                  </pic:nvPicPr>
                  <pic:blipFill>
                    <a:blip r:embed="rId16"/>
                    <a:stretch>
                      <a:fillRect/>
                    </a:stretch>
                  </pic:blipFill>
                  <pic:spPr>
                    <a:xfrm>
                      <a:off x="0" y="0"/>
                      <a:ext cx="2640965" cy="2041525"/>
                    </a:xfrm>
                    <a:prstGeom prst="rect">
                      <a:avLst/>
                    </a:prstGeom>
                  </pic:spPr>
                </pic:pic>
              </a:graphicData>
            </a:graphic>
          </wp:inline>
        </w:drawing>
      </w:r>
    </w:p>
    <w:p w14:paraId="388B2F0C" w14:textId="138FA5EA" w:rsidR="00197145" w:rsidRDefault="00197145" w:rsidP="00197145">
      <w:pPr>
        <w:pStyle w:val="Heading3"/>
        <w:ind w:firstLine="720"/>
        <w:rPr>
          <w:lang w:val="en-US"/>
        </w:rPr>
      </w:pPr>
      <w:bookmarkStart w:id="11" w:name="_Toc78198637"/>
      <w:r>
        <w:t xml:space="preserve">Figure </w:t>
      </w:r>
      <w:fldSimple w:instr=" SEQ Figure \* ARABIC ">
        <w:r w:rsidR="00EA5EEB">
          <w:rPr>
            <w:noProof/>
          </w:rPr>
          <w:t>7</w:t>
        </w:r>
      </w:fldSimple>
      <w:r>
        <w:rPr>
          <w:lang w:val="en-US"/>
        </w:rPr>
        <w:t xml:space="preserve"> Distribution Bar chart</w:t>
      </w:r>
      <w:bookmarkEnd w:id="11"/>
    </w:p>
    <w:p w14:paraId="6C2D55C2" w14:textId="44940FF9" w:rsidR="004371EC" w:rsidRDefault="004371EC" w:rsidP="004371EC">
      <w:pPr>
        <w:rPr>
          <w:lang w:val="en-US"/>
        </w:rPr>
      </w:pPr>
    </w:p>
    <w:p w14:paraId="7F3598B9" w14:textId="21947197" w:rsidR="004D29E1" w:rsidRPr="004371EC" w:rsidRDefault="004D29E1" w:rsidP="004371EC">
      <w:pPr>
        <w:rPr>
          <w:lang w:val="en-US"/>
        </w:rPr>
      </w:pPr>
      <w:r>
        <w:rPr>
          <w:lang w:val="en-US"/>
        </w:rPr>
        <w:tab/>
      </w:r>
    </w:p>
    <w:p w14:paraId="1A1DC994" w14:textId="03CAE74B" w:rsidR="00BA15D1" w:rsidRDefault="00BA15D1" w:rsidP="00D50920">
      <w:pPr>
        <w:rPr>
          <w:lang w:val="en-US"/>
        </w:rPr>
      </w:pPr>
      <w:r>
        <w:rPr>
          <w:lang w:val="en-US"/>
        </w:rPr>
        <w:tab/>
      </w:r>
    </w:p>
    <w:p w14:paraId="152801C9" w14:textId="576D6314" w:rsidR="003659C6" w:rsidRDefault="006F6BC2" w:rsidP="006F6BC2">
      <w:pPr>
        <w:pStyle w:val="Heading3"/>
        <w:numPr>
          <w:ilvl w:val="0"/>
          <w:numId w:val="2"/>
        </w:numPr>
        <w:rPr>
          <w:lang w:val="en-US"/>
        </w:rPr>
      </w:pPr>
      <w:bookmarkStart w:id="12" w:name="_Toc78198638"/>
      <w:r>
        <w:rPr>
          <w:lang w:val="en-US"/>
        </w:rPr>
        <w:t>Central Tendency</w:t>
      </w:r>
      <w:bookmarkEnd w:id="12"/>
      <w:r>
        <w:rPr>
          <w:lang w:val="en-US"/>
        </w:rPr>
        <w:t xml:space="preserve"> </w:t>
      </w:r>
    </w:p>
    <w:p w14:paraId="1A7EDC3F" w14:textId="1495DCDD" w:rsidR="006F6BC2" w:rsidRDefault="006F6BC2" w:rsidP="006F6BC2">
      <w:pPr>
        <w:rPr>
          <w:lang w:val="en-US"/>
        </w:rPr>
      </w:pPr>
      <w:r>
        <w:rPr>
          <w:lang w:val="en-US"/>
        </w:rPr>
        <w:t xml:space="preserve">Is the estimate of the “center” distribution of values. There are three major factors of central </w:t>
      </w:r>
      <w:proofErr w:type="gramStart"/>
      <w:r>
        <w:rPr>
          <w:lang w:val="en-US"/>
        </w:rPr>
        <w:t>tendency :</w:t>
      </w:r>
      <w:proofErr w:type="gramEnd"/>
      <w:r>
        <w:rPr>
          <w:lang w:val="en-US"/>
        </w:rPr>
        <w:t xml:space="preserve"> </w:t>
      </w:r>
    </w:p>
    <w:p w14:paraId="5446D4B0" w14:textId="56938355" w:rsidR="006F6BC2" w:rsidRDefault="006F6BC2" w:rsidP="006F6BC2">
      <w:pPr>
        <w:rPr>
          <w:lang w:val="en-US"/>
        </w:rPr>
      </w:pPr>
      <w:r>
        <w:rPr>
          <w:lang w:val="en-US"/>
        </w:rPr>
        <w:t>-Mean</w:t>
      </w:r>
    </w:p>
    <w:p w14:paraId="74223E46" w14:textId="01A836E6" w:rsidR="006F6BC2" w:rsidRDefault="006F6BC2" w:rsidP="006F6BC2">
      <w:pPr>
        <w:rPr>
          <w:lang w:val="en-US"/>
        </w:rPr>
      </w:pPr>
      <w:r>
        <w:rPr>
          <w:lang w:val="en-US"/>
        </w:rPr>
        <w:t>-Mode</w:t>
      </w:r>
    </w:p>
    <w:p w14:paraId="2D4ED0C0" w14:textId="4EA76A75" w:rsidR="006F6BC2" w:rsidRDefault="006F6BC2" w:rsidP="006F6BC2">
      <w:pPr>
        <w:rPr>
          <w:lang w:val="en-US"/>
        </w:rPr>
      </w:pPr>
      <w:r>
        <w:rPr>
          <w:lang w:val="en-US"/>
        </w:rPr>
        <w:t>-Median</w:t>
      </w:r>
    </w:p>
    <w:p w14:paraId="07ABF0A3" w14:textId="6A3B406E" w:rsidR="006F6BC2" w:rsidRDefault="006F6BC2" w:rsidP="006F6BC2">
      <w:pPr>
        <w:rPr>
          <w:lang w:val="en-US"/>
        </w:rPr>
      </w:pPr>
    </w:p>
    <w:p w14:paraId="7E23A408" w14:textId="41A86631" w:rsidR="006F6BC2" w:rsidRDefault="006F6BC2" w:rsidP="00E00F01">
      <w:pPr>
        <w:pStyle w:val="Heading3"/>
        <w:numPr>
          <w:ilvl w:val="0"/>
          <w:numId w:val="2"/>
        </w:numPr>
      </w:pPr>
      <w:bookmarkStart w:id="13" w:name="_Toc78198639"/>
      <w:r w:rsidRPr="006F6BC2">
        <w:t>Dispersion</w:t>
      </w:r>
      <w:bookmarkEnd w:id="13"/>
    </w:p>
    <w:p w14:paraId="53766D45" w14:textId="576FB3F5" w:rsidR="006F6BC2" w:rsidRDefault="006F6BC2" w:rsidP="006F6BC2">
      <w:pPr>
        <w:ind w:left="360"/>
        <w:rPr>
          <w:lang w:val="en-US"/>
        </w:rPr>
      </w:pPr>
      <w:r>
        <w:rPr>
          <w:lang w:val="en-US"/>
        </w:rPr>
        <w:t xml:space="preserve">It refers to values around the central tendency and the measures of dispersion are the range and the </w:t>
      </w:r>
      <w:r>
        <w:rPr>
          <w:lang w:val="en-US"/>
        </w:rPr>
        <w:lastRenderedPageBreak/>
        <w:t>standard deviation. To find out the range we must find the highest value minus the lowest value.</w:t>
      </w:r>
    </w:p>
    <w:p w14:paraId="0E1F66C4" w14:textId="68F44E3C" w:rsidR="006F6BC2" w:rsidRDefault="006F6BC2" w:rsidP="006F6BC2">
      <w:pPr>
        <w:ind w:left="360"/>
        <w:rPr>
          <w:lang w:val="en-US"/>
        </w:rPr>
      </w:pPr>
      <w:r>
        <w:rPr>
          <w:lang w:val="en-US"/>
        </w:rPr>
        <w:tab/>
      </w:r>
      <w:r w:rsidR="00EA5EEB">
        <w:rPr>
          <w:lang w:val="en-US"/>
        </w:rPr>
        <w:t>The standard deviation</w:t>
      </w:r>
      <w:r>
        <w:rPr>
          <w:lang w:val="en-US"/>
        </w:rPr>
        <w:t xml:space="preserve"> shows the relationship between </w:t>
      </w:r>
      <w:r w:rsidR="00EA5EEB">
        <w:rPr>
          <w:lang w:val="en-US"/>
        </w:rPr>
        <w:t xml:space="preserve">that set of scores has to the mean of the sample. </w:t>
      </w:r>
    </w:p>
    <w:p w14:paraId="3719E527" w14:textId="77777777" w:rsidR="00EA5EEB" w:rsidRDefault="00EA5EEB" w:rsidP="00EA5EEB">
      <w:pPr>
        <w:keepNext/>
        <w:ind w:left="360"/>
      </w:pPr>
      <w:r w:rsidRPr="00EA5EEB">
        <w:rPr>
          <w:noProof/>
          <w:lang w:val="en-US"/>
        </w:rPr>
        <w:drawing>
          <wp:inline distT="0" distB="0" distL="0" distR="0" wp14:anchorId="02770F61" wp14:editId="336EAD12">
            <wp:extent cx="2640965" cy="365760"/>
            <wp:effectExtent l="0" t="0" r="635" b="2540"/>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a:blip r:embed="rId17"/>
                    <a:stretch>
                      <a:fillRect/>
                    </a:stretch>
                  </pic:blipFill>
                  <pic:spPr>
                    <a:xfrm>
                      <a:off x="0" y="0"/>
                      <a:ext cx="2640965" cy="365760"/>
                    </a:xfrm>
                    <a:prstGeom prst="rect">
                      <a:avLst/>
                    </a:prstGeom>
                  </pic:spPr>
                </pic:pic>
              </a:graphicData>
            </a:graphic>
          </wp:inline>
        </w:drawing>
      </w:r>
    </w:p>
    <w:p w14:paraId="2C923AF4" w14:textId="70EE289D" w:rsidR="00EA5EEB" w:rsidRDefault="00EA5EEB" w:rsidP="00EA5EEB">
      <w:pPr>
        <w:pStyle w:val="Caption"/>
        <w:rPr>
          <w:lang w:val="en-US"/>
        </w:rPr>
      </w:pPr>
      <w:r>
        <w:rPr>
          <w:lang w:val="en-US"/>
        </w:rPr>
        <w:t xml:space="preserve">                     </w:t>
      </w:r>
      <w:r>
        <w:t xml:space="preserve">Figure </w:t>
      </w:r>
      <w:fldSimple w:instr=" SEQ Figure \* ARABIC ">
        <w:r>
          <w:rPr>
            <w:noProof/>
          </w:rPr>
          <w:t>8</w:t>
        </w:r>
      </w:fldSimple>
      <w:r>
        <w:rPr>
          <w:lang w:val="en-US"/>
        </w:rPr>
        <w:t xml:space="preserve"> Standard Deviation Example</w:t>
      </w:r>
    </w:p>
    <w:p w14:paraId="7B98F6E2" w14:textId="18106C12" w:rsidR="00EA5EEB" w:rsidRDefault="00EA5EEB" w:rsidP="00EA5EEB">
      <w:pPr>
        <w:rPr>
          <w:lang w:val="en-US"/>
        </w:rPr>
      </w:pPr>
      <w:r>
        <w:rPr>
          <w:lang w:val="en-US"/>
        </w:rPr>
        <w:tab/>
        <w:t>To find the standard deviation, we need to see the distance between the values and the mean. In this case</w:t>
      </w:r>
      <w:r w:rsidR="00AA0208">
        <w:rPr>
          <w:lang w:val="en-US"/>
        </w:rPr>
        <w:t>,</w:t>
      </w:r>
      <w:r>
        <w:rPr>
          <w:lang w:val="en-US"/>
        </w:rPr>
        <w:t xml:space="preserve"> we know that the mean is </w:t>
      </w:r>
      <w:r w:rsidRPr="00EA5EEB">
        <w:rPr>
          <w:u w:val="single"/>
          <w:lang w:val="en-US"/>
        </w:rPr>
        <w:t>20.875</w:t>
      </w:r>
      <w:r>
        <w:rPr>
          <w:lang w:val="en-US"/>
        </w:rPr>
        <w:t>.</w:t>
      </w:r>
    </w:p>
    <w:p w14:paraId="6048B5FA" w14:textId="09CD3D0C" w:rsidR="00EA5EEB" w:rsidRDefault="00EA5EEB" w:rsidP="00EA5EEB">
      <w:pPr>
        <w:rPr>
          <w:lang w:val="en-US"/>
        </w:rPr>
      </w:pPr>
      <w:r w:rsidRPr="00EA5EEB">
        <w:rPr>
          <w:noProof/>
          <w:lang w:val="en-US"/>
        </w:rPr>
        <w:drawing>
          <wp:inline distT="0" distB="0" distL="0" distR="0" wp14:anchorId="537A9E6A" wp14:editId="3D79DBA6">
            <wp:extent cx="2640965" cy="1436914"/>
            <wp:effectExtent l="0" t="0" r="63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8"/>
                    <a:stretch>
                      <a:fillRect/>
                    </a:stretch>
                  </pic:blipFill>
                  <pic:spPr>
                    <a:xfrm>
                      <a:off x="0" y="0"/>
                      <a:ext cx="2656288" cy="1445251"/>
                    </a:xfrm>
                    <a:prstGeom prst="rect">
                      <a:avLst/>
                    </a:prstGeom>
                  </pic:spPr>
                </pic:pic>
              </a:graphicData>
            </a:graphic>
          </wp:inline>
        </w:drawing>
      </w:r>
    </w:p>
    <w:p w14:paraId="21ABAE9B" w14:textId="620D69F8" w:rsidR="00EA5EEB" w:rsidRDefault="00EA5EEB" w:rsidP="00EA5EEB">
      <w:pPr>
        <w:rPr>
          <w:lang w:val="en-US"/>
        </w:rPr>
      </w:pPr>
      <w:r>
        <w:rPr>
          <w:lang w:val="en-US"/>
        </w:rPr>
        <w:tab/>
        <w:t>After we have the distances we will need to square the results, in Excel to make this we will need to put the next formula “=</w:t>
      </w:r>
      <w:proofErr w:type="gramStart"/>
      <w:r>
        <w:rPr>
          <w:lang w:val="en-US"/>
        </w:rPr>
        <w:t>power(</w:t>
      </w:r>
      <w:proofErr w:type="gramEnd"/>
      <w:r>
        <w:rPr>
          <w:lang w:val="en-US"/>
        </w:rPr>
        <w:t>Number to square;2)”</w:t>
      </w:r>
    </w:p>
    <w:p w14:paraId="23D8AF1E" w14:textId="490EA1DD" w:rsidR="00EA5EEB" w:rsidRDefault="00EA5EEB" w:rsidP="00EA5EEB">
      <w:pPr>
        <w:rPr>
          <w:lang w:val="en-US"/>
        </w:rPr>
      </w:pPr>
      <w:r>
        <w:rPr>
          <w:lang w:val="en-US"/>
        </w:rPr>
        <w:tab/>
        <w:t>After the squaring</w:t>
      </w:r>
      <w:r w:rsidR="00AA0208">
        <w:rPr>
          <w:lang w:val="en-US"/>
        </w:rPr>
        <w:t>,</w:t>
      </w:r>
      <w:r>
        <w:rPr>
          <w:lang w:val="en-US"/>
        </w:rPr>
        <w:t xml:space="preserve"> we will have to divide the sum of them with n-1 (=7). The result is known as variance, in Excel to make this we will need to put “=</w:t>
      </w:r>
      <w:proofErr w:type="gramStart"/>
      <w:r>
        <w:rPr>
          <w:lang w:val="en-US"/>
        </w:rPr>
        <w:t>VAR(</w:t>
      </w:r>
      <w:proofErr w:type="gramEnd"/>
      <w:r>
        <w:rPr>
          <w:lang w:val="en-US"/>
        </w:rPr>
        <w:t xml:space="preserve">$1;$8)”. </w:t>
      </w:r>
    </w:p>
    <w:p w14:paraId="4F3D17A2" w14:textId="59DE2E00" w:rsidR="00EA5EEB" w:rsidRDefault="00EA5EEB" w:rsidP="00EA5EEB">
      <w:pPr>
        <w:rPr>
          <w:lang w:val="en-US"/>
        </w:rPr>
      </w:pPr>
      <w:r>
        <w:rPr>
          <w:lang w:val="en-US"/>
        </w:rPr>
        <w:tab/>
        <w:t>To find out the standard deviation we will need to find the square root from the result, in our case the variance is 50.125, in Excel we have the following formula. “=</w:t>
      </w:r>
      <w:proofErr w:type="gramStart"/>
      <w:r>
        <w:rPr>
          <w:lang w:val="en-US"/>
        </w:rPr>
        <w:t>SQRT(</w:t>
      </w:r>
      <w:proofErr w:type="gramEnd"/>
      <w:r>
        <w:rPr>
          <w:lang w:val="en-US"/>
        </w:rPr>
        <w:t>50.125)”</w:t>
      </w:r>
    </w:p>
    <w:p w14:paraId="3B979815" w14:textId="52DE3358" w:rsidR="00EA5EEB" w:rsidRDefault="00EA5EEB" w:rsidP="00EA5EEB">
      <w:pPr>
        <w:rPr>
          <w:lang w:val="en-US"/>
        </w:rPr>
      </w:pPr>
    </w:p>
    <w:p w14:paraId="0C44FD88" w14:textId="1F792DA6" w:rsidR="00EA5EEB" w:rsidRDefault="00EA5EEB" w:rsidP="00EA5EEB">
      <w:pPr>
        <w:rPr>
          <w:lang w:val="en-US"/>
        </w:rPr>
      </w:pPr>
      <w:r w:rsidRPr="00EA5EEB">
        <w:rPr>
          <w:noProof/>
          <w:lang w:val="en-US"/>
        </w:rPr>
        <w:drawing>
          <wp:inline distT="0" distB="0" distL="0" distR="0" wp14:anchorId="60777473" wp14:editId="61BB50B1">
            <wp:extent cx="1649730" cy="881191"/>
            <wp:effectExtent l="0" t="0" r="127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9"/>
                    <a:stretch>
                      <a:fillRect/>
                    </a:stretch>
                  </pic:blipFill>
                  <pic:spPr>
                    <a:xfrm>
                      <a:off x="0" y="0"/>
                      <a:ext cx="1671409" cy="892771"/>
                    </a:xfrm>
                    <a:prstGeom prst="rect">
                      <a:avLst/>
                    </a:prstGeom>
                  </pic:spPr>
                </pic:pic>
              </a:graphicData>
            </a:graphic>
          </wp:inline>
        </w:drawing>
      </w:r>
      <w:r w:rsidRPr="00EA5EEB">
        <w:rPr>
          <w:noProof/>
          <w:lang w:val="en-US"/>
        </w:rPr>
        <w:drawing>
          <wp:inline distT="0" distB="0" distL="0" distR="0" wp14:anchorId="661ED476" wp14:editId="116F2112">
            <wp:extent cx="1872343" cy="7620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0"/>
                    <a:stretch>
                      <a:fillRect/>
                    </a:stretch>
                  </pic:blipFill>
                  <pic:spPr>
                    <a:xfrm>
                      <a:off x="0" y="0"/>
                      <a:ext cx="1891481" cy="769789"/>
                    </a:xfrm>
                    <a:prstGeom prst="rect">
                      <a:avLst/>
                    </a:prstGeom>
                  </pic:spPr>
                </pic:pic>
              </a:graphicData>
            </a:graphic>
          </wp:inline>
        </w:drawing>
      </w:r>
    </w:p>
    <w:p w14:paraId="06D8F793" w14:textId="50097F41" w:rsidR="004D7285" w:rsidRDefault="004D7285" w:rsidP="00EA5EEB">
      <w:pPr>
        <w:rPr>
          <w:lang w:val="en-US"/>
        </w:rPr>
      </w:pPr>
      <w:r w:rsidRPr="004D7285">
        <w:rPr>
          <w:noProof/>
          <w:lang w:val="en-US"/>
        </w:rPr>
        <w:drawing>
          <wp:inline distT="0" distB="0" distL="0" distR="0" wp14:anchorId="4094106F" wp14:editId="0277FBF4">
            <wp:extent cx="2640878" cy="2558143"/>
            <wp:effectExtent l="0" t="0" r="127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1"/>
                    <a:stretch>
                      <a:fillRect/>
                    </a:stretch>
                  </pic:blipFill>
                  <pic:spPr>
                    <a:xfrm>
                      <a:off x="0" y="0"/>
                      <a:ext cx="2656798" cy="2573565"/>
                    </a:xfrm>
                    <a:prstGeom prst="rect">
                      <a:avLst/>
                    </a:prstGeom>
                  </pic:spPr>
                </pic:pic>
              </a:graphicData>
            </a:graphic>
          </wp:inline>
        </w:drawing>
      </w:r>
    </w:p>
    <w:p w14:paraId="1763C2A0" w14:textId="084414E0" w:rsidR="004D7285" w:rsidRDefault="004D7285" w:rsidP="00EA5EEB">
      <w:pPr>
        <w:rPr>
          <w:lang w:val="en-US"/>
        </w:rPr>
      </w:pPr>
    </w:p>
    <w:p w14:paraId="36E1858E" w14:textId="04CD6A90" w:rsidR="004D7285" w:rsidRDefault="004D7285" w:rsidP="00EA5EEB">
      <w:pPr>
        <w:rPr>
          <w:lang w:val="en-US"/>
        </w:rPr>
      </w:pPr>
    </w:p>
    <w:p w14:paraId="606BFE87" w14:textId="77777777" w:rsidR="00E00F01" w:rsidRDefault="00E00F01" w:rsidP="004D7285">
      <w:pPr>
        <w:pStyle w:val="Heading2"/>
        <w:rPr>
          <w:lang w:val="en-US"/>
        </w:rPr>
      </w:pPr>
    </w:p>
    <w:p w14:paraId="5435B6D6" w14:textId="77777777" w:rsidR="00E00F01" w:rsidRDefault="00E00F01" w:rsidP="004D7285">
      <w:pPr>
        <w:pStyle w:val="Heading2"/>
        <w:rPr>
          <w:lang w:val="en-US"/>
        </w:rPr>
      </w:pPr>
    </w:p>
    <w:p w14:paraId="36BD9555" w14:textId="77777777" w:rsidR="00E00F01" w:rsidRDefault="00E00F01" w:rsidP="004D7285">
      <w:pPr>
        <w:pStyle w:val="Heading2"/>
        <w:rPr>
          <w:lang w:val="en-US"/>
        </w:rPr>
      </w:pPr>
    </w:p>
    <w:p w14:paraId="5D78D52B" w14:textId="77777777" w:rsidR="00E00F01" w:rsidRDefault="00E00F01" w:rsidP="004D7285">
      <w:pPr>
        <w:pStyle w:val="Heading2"/>
        <w:rPr>
          <w:lang w:val="en-US"/>
        </w:rPr>
      </w:pPr>
    </w:p>
    <w:p w14:paraId="54A7A26A" w14:textId="77777777" w:rsidR="00E00F01" w:rsidRDefault="00E00F01" w:rsidP="004D7285">
      <w:pPr>
        <w:pStyle w:val="Heading2"/>
        <w:rPr>
          <w:lang w:val="en-US"/>
        </w:rPr>
      </w:pPr>
    </w:p>
    <w:p w14:paraId="525412DD" w14:textId="77777777" w:rsidR="00E00F01" w:rsidRDefault="00E00F01" w:rsidP="004D7285">
      <w:pPr>
        <w:pStyle w:val="Heading2"/>
        <w:rPr>
          <w:lang w:val="en-US"/>
        </w:rPr>
      </w:pPr>
    </w:p>
    <w:p w14:paraId="577DBED9" w14:textId="6C6825E3" w:rsidR="004D7285" w:rsidRDefault="004D7285" w:rsidP="00E00F01">
      <w:pPr>
        <w:pStyle w:val="Heading2"/>
        <w:jc w:val="center"/>
        <w:rPr>
          <w:lang w:val="en-US"/>
        </w:rPr>
      </w:pPr>
      <w:bookmarkStart w:id="14" w:name="_Toc78198640"/>
      <w:r>
        <w:rPr>
          <w:lang w:val="en-US"/>
        </w:rPr>
        <w:t>5. The t-test</w:t>
      </w:r>
      <w:bookmarkEnd w:id="14"/>
    </w:p>
    <w:p w14:paraId="0CCE4542" w14:textId="6DD245A6" w:rsidR="004D7285" w:rsidRDefault="004D7285" w:rsidP="004D7285">
      <w:pPr>
        <w:rPr>
          <w:lang w:val="en-US"/>
        </w:rPr>
      </w:pPr>
      <w:r>
        <w:rPr>
          <w:lang w:val="en-US"/>
        </w:rPr>
        <w:tab/>
        <w:t xml:space="preserve">The t-test was developed by William Sealy </w:t>
      </w:r>
      <w:proofErr w:type="spellStart"/>
      <w:r>
        <w:rPr>
          <w:lang w:val="en-US"/>
        </w:rPr>
        <w:t>Gosset</w:t>
      </w:r>
      <w:proofErr w:type="spellEnd"/>
      <w:r>
        <w:rPr>
          <w:lang w:val="en-US"/>
        </w:rPr>
        <w:t>, who worked at the Guinness Brewery more than 100 years ago. The mean of the t-test was for measurements for the Brewery.</w:t>
      </w:r>
    </w:p>
    <w:p w14:paraId="36C6D4BC" w14:textId="62EE3D67" w:rsidR="004D7285" w:rsidRDefault="004D7285" w:rsidP="004D7285">
      <w:pPr>
        <w:rPr>
          <w:lang w:val="en-US"/>
        </w:rPr>
      </w:pPr>
      <w:r>
        <w:rPr>
          <w:lang w:val="en-US"/>
        </w:rPr>
        <w:tab/>
        <w:t>In his example, we have a field that is cut in the middle.</w:t>
      </w:r>
    </w:p>
    <w:p w14:paraId="68B693F9" w14:textId="3F4F563E" w:rsidR="004D7285" w:rsidRDefault="004D7285" w:rsidP="004D7285">
      <w:pPr>
        <w:rPr>
          <w:lang w:val="en-US"/>
        </w:rPr>
      </w:pPr>
      <w:r w:rsidRPr="004D7285">
        <w:rPr>
          <w:noProof/>
          <w:lang w:val="en-US"/>
        </w:rPr>
        <w:drawing>
          <wp:inline distT="0" distB="0" distL="0" distR="0" wp14:anchorId="43BD39DC" wp14:editId="5E5007FD">
            <wp:extent cx="2640965" cy="2327275"/>
            <wp:effectExtent l="0" t="0" r="635"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2"/>
                    <a:stretch>
                      <a:fillRect/>
                    </a:stretch>
                  </pic:blipFill>
                  <pic:spPr>
                    <a:xfrm>
                      <a:off x="0" y="0"/>
                      <a:ext cx="2640965" cy="2327275"/>
                    </a:xfrm>
                    <a:prstGeom prst="rect">
                      <a:avLst/>
                    </a:prstGeom>
                  </pic:spPr>
                </pic:pic>
              </a:graphicData>
            </a:graphic>
          </wp:inline>
        </w:drawing>
      </w:r>
    </w:p>
    <w:p w14:paraId="07AB755D" w14:textId="3DB4813A" w:rsidR="002A66FA" w:rsidRDefault="004D7285" w:rsidP="004D7285">
      <w:pPr>
        <w:rPr>
          <w:lang w:val="en-US"/>
        </w:rPr>
      </w:pPr>
      <w:r>
        <w:rPr>
          <w:lang w:val="en-US"/>
        </w:rPr>
        <w:tab/>
        <w:t>From this</w:t>
      </w:r>
      <w:r w:rsidR="00AA0208">
        <w:rPr>
          <w:lang w:val="en-US"/>
        </w:rPr>
        <w:t>,</w:t>
      </w:r>
      <w:r>
        <w:rPr>
          <w:lang w:val="en-US"/>
        </w:rPr>
        <w:t xml:space="preserve"> we can </w:t>
      </w:r>
      <w:r w:rsidR="002A66FA">
        <w:rPr>
          <w:lang w:val="en-US"/>
        </w:rPr>
        <w:t xml:space="preserve">use </w:t>
      </w:r>
      <w:r w:rsidR="00AA0208">
        <w:rPr>
          <w:lang w:val="en-US"/>
        </w:rPr>
        <w:t xml:space="preserve">the </w:t>
      </w:r>
      <w:r w:rsidR="002A66FA">
        <w:rPr>
          <w:lang w:val="en-US"/>
        </w:rPr>
        <w:t xml:space="preserve">t-value that is a </w:t>
      </w:r>
      <w:r w:rsidR="00AA0208">
        <w:rPr>
          <w:lang w:val="en-US"/>
        </w:rPr>
        <w:t>ratio</w:t>
      </w:r>
      <w:r w:rsidR="002A66FA">
        <w:rPr>
          <w:lang w:val="en-US"/>
        </w:rPr>
        <w:t xml:space="preserve"> between the signal and noise.</w:t>
      </w:r>
    </w:p>
    <w:p w14:paraId="5BD09A89" w14:textId="645072E4" w:rsidR="002A66FA" w:rsidRDefault="00AA0208" w:rsidP="004D7285">
      <w:pPr>
        <w:rPr>
          <w:lang w:val="en-US"/>
        </w:rPr>
      </w:pPr>
      <w:r>
        <w:rPr>
          <w:lang w:val="en-US"/>
        </w:rPr>
        <w:lastRenderedPageBreak/>
        <w:t>A signal</w:t>
      </w:r>
      <w:r w:rsidR="002A66FA">
        <w:rPr>
          <w:lang w:val="en-US"/>
        </w:rPr>
        <w:t xml:space="preserve"> is </w:t>
      </w:r>
      <w:r>
        <w:rPr>
          <w:lang w:val="en-US"/>
        </w:rPr>
        <w:t>a</w:t>
      </w:r>
      <w:r w:rsidR="002A66FA">
        <w:rPr>
          <w:lang w:val="en-US"/>
        </w:rPr>
        <w:t xml:space="preserve"> difference between the two samples, and noise is numbers that kind of get in the way.</w:t>
      </w:r>
    </w:p>
    <w:p w14:paraId="11EF2C96" w14:textId="77777777" w:rsidR="002A66FA" w:rsidRDefault="002A66FA" w:rsidP="004D7285">
      <w:pPr>
        <w:rPr>
          <w:lang w:val="en-US"/>
        </w:rPr>
      </w:pPr>
      <w:r w:rsidRPr="002A66FA">
        <w:rPr>
          <w:noProof/>
          <w:lang w:val="en-US"/>
        </w:rPr>
        <w:drawing>
          <wp:inline distT="0" distB="0" distL="0" distR="0" wp14:anchorId="3A1BB65B" wp14:editId="6106FE3D">
            <wp:extent cx="2640965" cy="2065655"/>
            <wp:effectExtent l="0" t="0" r="635" b="444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3"/>
                    <a:stretch>
                      <a:fillRect/>
                    </a:stretch>
                  </pic:blipFill>
                  <pic:spPr>
                    <a:xfrm>
                      <a:off x="0" y="0"/>
                      <a:ext cx="2640965" cy="2065655"/>
                    </a:xfrm>
                    <a:prstGeom prst="rect">
                      <a:avLst/>
                    </a:prstGeom>
                  </pic:spPr>
                </pic:pic>
              </a:graphicData>
            </a:graphic>
          </wp:inline>
        </w:drawing>
      </w:r>
    </w:p>
    <w:p w14:paraId="61AC607D" w14:textId="178601D1" w:rsidR="004D7285" w:rsidRDefault="002A66FA" w:rsidP="004D7285">
      <w:pPr>
        <w:rPr>
          <w:lang w:val="en-US"/>
        </w:rPr>
      </w:pPr>
      <w:r w:rsidRPr="002A66FA">
        <w:rPr>
          <w:noProof/>
          <w:lang w:val="en-US"/>
        </w:rPr>
        <w:drawing>
          <wp:inline distT="0" distB="0" distL="0" distR="0" wp14:anchorId="4C347CFB" wp14:editId="1DF9E9AB">
            <wp:extent cx="2311400" cy="1392573"/>
            <wp:effectExtent l="0" t="0" r="0" b="444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24"/>
                    <a:stretch>
                      <a:fillRect/>
                    </a:stretch>
                  </pic:blipFill>
                  <pic:spPr>
                    <a:xfrm>
                      <a:off x="0" y="0"/>
                      <a:ext cx="2322539" cy="1399284"/>
                    </a:xfrm>
                    <a:prstGeom prst="rect">
                      <a:avLst/>
                    </a:prstGeom>
                  </pic:spPr>
                </pic:pic>
              </a:graphicData>
            </a:graphic>
          </wp:inline>
        </w:drawing>
      </w:r>
      <w:r>
        <w:rPr>
          <w:lang w:val="en-US"/>
        </w:rPr>
        <w:t xml:space="preserve">   </w:t>
      </w:r>
    </w:p>
    <w:p w14:paraId="2B7AA9B7" w14:textId="77777777" w:rsidR="002A66FA" w:rsidRDefault="002A66FA" w:rsidP="004D7285">
      <w:pPr>
        <w:rPr>
          <w:lang w:val="en-US"/>
        </w:rPr>
      </w:pPr>
      <w:r>
        <w:rPr>
          <w:lang w:val="en-US"/>
        </w:rPr>
        <w:t xml:space="preserve"> </w:t>
      </w:r>
      <w:r>
        <w:rPr>
          <w:lang w:val="en-US"/>
        </w:rPr>
        <w:tab/>
        <w:t>We already know that the standard deviation Squared is the Variance.</w:t>
      </w:r>
    </w:p>
    <w:p w14:paraId="6CFE243C" w14:textId="48EC471F" w:rsidR="002A66FA" w:rsidRDefault="002A66FA" w:rsidP="004D7285">
      <w:pPr>
        <w:rPr>
          <w:lang w:val="en-US"/>
        </w:rPr>
      </w:pPr>
      <w:r>
        <w:rPr>
          <w:lang w:val="en-US"/>
        </w:rPr>
        <w:tab/>
        <w:t>To better understand the t-test we have the following example:</w:t>
      </w:r>
    </w:p>
    <w:p w14:paraId="2B7147A1" w14:textId="1BE0AF73" w:rsidR="002A66FA" w:rsidRDefault="002A66FA" w:rsidP="004D7285">
      <w:pPr>
        <w:rPr>
          <w:lang w:val="en-US"/>
        </w:rPr>
      </w:pPr>
      <w:r w:rsidRPr="002A66FA">
        <w:rPr>
          <w:noProof/>
          <w:lang w:val="en-US"/>
        </w:rPr>
        <w:drawing>
          <wp:inline distT="0" distB="0" distL="0" distR="0" wp14:anchorId="15B797AF" wp14:editId="25A0D99C">
            <wp:extent cx="3289935" cy="3792512"/>
            <wp:effectExtent l="0" t="0" r="0" b="508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a:blip r:embed="rId25"/>
                    <a:stretch>
                      <a:fillRect/>
                    </a:stretch>
                  </pic:blipFill>
                  <pic:spPr>
                    <a:xfrm>
                      <a:off x="0" y="0"/>
                      <a:ext cx="3329872" cy="3838550"/>
                    </a:xfrm>
                    <a:prstGeom prst="rect">
                      <a:avLst/>
                    </a:prstGeom>
                  </pic:spPr>
                </pic:pic>
              </a:graphicData>
            </a:graphic>
          </wp:inline>
        </w:drawing>
      </w:r>
    </w:p>
    <w:p w14:paraId="0B00675A" w14:textId="2F82BC04" w:rsidR="002A66FA" w:rsidRDefault="002A66FA" w:rsidP="004D7285">
      <w:pPr>
        <w:rPr>
          <w:lang w:val="en-US"/>
        </w:rPr>
      </w:pPr>
      <w:r>
        <w:rPr>
          <w:lang w:val="en-US"/>
        </w:rPr>
        <w:t xml:space="preserve"> </w:t>
      </w:r>
      <w:r w:rsidR="004954A1">
        <w:rPr>
          <w:lang w:val="en-US"/>
        </w:rPr>
        <w:t>For this example</w:t>
      </w:r>
      <w:r w:rsidR="00AA0208">
        <w:rPr>
          <w:lang w:val="en-US"/>
        </w:rPr>
        <w:t>,</w:t>
      </w:r>
      <w:r w:rsidR="004954A1">
        <w:rPr>
          <w:lang w:val="en-US"/>
        </w:rPr>
        <w:t xml:space="preserve"> the first step will be to arrange the data</w:t>
      </w:r>
      <w:r w:rsidR="00E16D42">
        <w:rPr>
          <w:lang w:val="en-US"/>
        </w:rPr>
        <w:t>.</w:t>
      </w:r>
      <w:r w:rsidR="00E16D42" w:rsidRPr="00E16D42">
        <w:rPr>
          <w:noProof/>
        </w:rPr>
        <w:t xml:space="preserve"> </w:t>
      </w:r>
      <w:r w:rsidR="00E16D42">
        <w:rPr>
          <w:noProof/>
        </w:rPr>
        <mc:AlternateContent>
          <mc:Choice Requires="cx1">
            <w:drawing>
              <wp:inline distT="0" distB="0" distL="0" distR="0" wp14:anchorId="1DB90C0E" wp14:editId="12B4E132">
                <wp:extent cx="2640965" cy="1584325"/>
                <wp:effectExtent l="0" t="0" r="635" b="3175"/>
                <wp:docPr id="13" name="Chart 13" descr="Chart type: Histogram. Frequency of 'BAME'&#10;&#10;Description automatically generated">
                  <a:extLst xmlns:a="http://schemas.openxmlformats.org/drawingml/2006/main">
                    <a:ext uri="{FF2B5EF4-FFF2-40B4-BE49-F238E27FC236}">
                      <a16:creationId xmlns:a16="http://schemas.microsoft.com/office/drawing/2014/main" id="{32147987-58BC-4641-9930-C482625EA4D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6"/>
                  </a:graphicData>
                </a:graphic>
              </wp:inline>
            </w:drawing>
          </mc:Choice>
          <mc:Fallback>
            <w:drawing>
              <wp:inline distT="0" distB="0" distL="0" distR="0" wp14:anchorId="1DB90C0E" wp14:editId="12B4E132">
                <wp:extent cx="2640965" cy="1584325"/>
                <wp:effectExtent l="0" t="0" r="635" b="3175"/>
                <wp:docPr id="13" name="Chart 13" descr="Chart type: Histogram. Frequency of 'BAME'&#10;&#10;Description automatically generated">
                  <a:extLst xmlns:a="http://schemas.openxmlformats.org/drawingml/2006/main">
                    <a:ext uri="{FF2B5EF4-FFF2-40B4-BE49-F238E27FC236}">
                      <a16:creationId xmlns:a16="http://schemas.microsoft.com/office/drawing/2014/main" id="{32147987-58BC-4641-9930-C482625EA4D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Chart 13" descr="Chart type: Histogram. Frequency of 'BAME'&#10;&#10;Description automatically generated">
                          <a:extLst>
                            <a:ext uri="{FF2B5EF4-FFF2-40B4-BE49-F238E27FC236}">
                              <a16:creationId xmlns:a16="http://schemas.microsoft.com/office/drawing/2014/main" id="{32147987-58BC-4641-9930-C482625EA4D7}"/>
                            </a:ext>
                          </a:extLst>
                        </pic:cNvPr>
                        <pic:cNvPicPr>
                          <a:picLocks noGrp="1" noRot="1" noChangeAspect="1" noMove="1" noResize="1" noEditPoints="1" noAdjustHandles="1" noChangeArrowheads="1" noChangeShapeType="1"/>
                        </pic:cNvPicPr>
                      </pic:nvPicPr>
                      <pic:blipFill>
                        <a:blip r:embed="rId27"/>
                        <a:stretch>
                          <a:fillRect/>
                        </a:stretch>
                      </pic:blipFill>
                      <pic:spPr>
                        <a:xfrm>
                          <a:off x="0" y="0"/>
                          <a:ext cx="2640965" cy="1584325"/>
                        </a:xfrm>
                        <a:prstGeom prst="rect">
                          <a:avLst/>
                        </a:prstGeom>
                      </pic:spPr>
                    </pic:pic>
                  </a:graphicData>
                </a:graphic>
              </wp:inline>
            </w:drawing>
          </mc:Fallback>
        </mc:AlternateContent>
      </w:r>
      <w:r w:rsidR="00E16D42">
        <w:rPr>
          <w:noProof/>
        </w:rPr>
        <mc:AlternateContent>
          <mc:Choice Requires="cx1">
            <w:drawing>
              <wp:inline distT="0" distB="0" distL="0" distR="0" wp14:anchorId="4573A3CB" wp14:editId="293FCA6D">
                <wp:extent cx="2640965" cy="1584325"/>
                <wp:effectExtent l="0" t="0" r="635" b="3175"/>
                <wp:docPr id="15" name="Chart 15" descr="Chart type: Histogram. Frequency of 'White Patient'&#10;&#10;Description automatically generated">
                  <a:extLst xmlns:a="http://schemas.openxmlformats.org/drawingml/2006/main">
                    <a:ext uri="{FF2B5EF4-FFF2-40B4-BE49-F238E27FC236}">
                      <a16:creationId xmlns:a16="http://schemas.microsoft.com/office/drawing/2014/main" id="{7F525121-07DA-8149-AFF9-D9ADF7D87D1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8"/>
                  </a:graphicData>
                </a:graphic>
              </wp:inline>
            </w:drawing>
          </mc:Choice>
          <mc:Fallback>
            <w:drawing>
              <wp:inline distT="0" distB="0" distL="0" distR="0" wp14:anchorId="4573A3CB" wp14:editId="293FCA6D">
                <wp:extent cx="2640965" cy="1584325"/>
                <wp:effectExtent l="0" t="0" r="635" b="3175"/>
                <wp:docPr id="15" name="Chart 15" descr="Chart type: Histogram. Frequency of 'White Patient'&#10;&#10;Description automatically generated">
                  <a:extLst xmlns:a="http://schemas.openxmlformats.org/drawingml/2006/main">
                    <a:ext uri="{FF2B5EF4-FFF2-40B4-BE49-F238E27FC236}">
                      <a16:creationId xmlns:a16="http://schemas.microsoft.com/office/drawing/2014/main" id="{7F525121-07DA-8149-AFF9-D9ADF7D87D1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 name="Chart 15" descr="Chart type: Histogram. Frequency of 'White Patient'&#10;&#10;Description automatically generated">
                          <a:extLst>
                            <a:ext uri="{FF2B5EF4-FFF2-40B4-BE49-F238E27FC236}">
                              <a16:creationId xmlns:a16="http://schemas.microsoft.com/office/drawing/2014/main" id="{7F525121-07DA-8149-AFF9-D9ADF7D87D17}"/>
                            </a:ext>
                          </a:extLst>
                        </pic:cNvPr>
                        <pic:cNvPicPr>
                          <a:picLocks noGrp="1" noRot="1" noChangeAspect="1" noMove="1" noResize="1" noEditPoints="1" noAdjustHandles="1" noChangeArrowheads="1" noChangeShapeType="1"/>
                        </pic:cNvPicPr>
                      </pic:nvPicPr>
                      <pic:blipFill>
                        <a:blip r:embed="rId29"/>
                        <a:stretch>
                          <a:fillRect/>
                        </a:stretch>
                      </pic:blipFill>
                      <pic:spPr>
                        <a:xfrm>
                          <a:off x="0" y="0"/>
                          <a:ext cx="2640965" cy="1584325"/>
                        </a:xfrm>
                        <a:prstGeom prst="rect">
                          <a:avLst/>
                        </a:prstGeom>
                      </pic:spPr>
                    </pic:pic>
                  </a:graphicData>
                </a:graphic>
              </wp:inline>
            </w:drawing>
          </mc:Fallback>
        </mc:AlternateContent>
      </w:r>
    </w:p>
    <w:p w14:paraId="39D28150" w14:textId="141FC6CE" w:rsidR="002A66FA" w:rsidRDefault="004954A1" w:rsidP="004D7285">
      <w:pPr>
        <w:rPr>
          <w:lang w:val="en-US"/>
        </w:rPr>
      </w:pPr>
      <w:r w:rsidRPr="004954A1">
        <w:rPr>
          <w:noProof/>
          <w:lang w:val="en-US"/>
        </w:rPr>
        <w:drawing>
          <wp:inline distT="0" distB="0" distL="0" distR="0" wp14:anchorId="153ECBBE" wp14:editId="16512376">
            <wp:extent cx="1651000" cy="4690241"/>
            <wp:effectExtent l="0" t="0" r="0" b="0"/>
            <wp:docPr id="19" name="Picture 19" descr="A picture containing shoji, building,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shoji, building, tower&#10;&#10;Description automatically generated"/>
                    <pic:cNvPicPr/>
                  </pic:nvPicPr>
                  <pic:blipFill>
                    <a:blip r:embed="rId30"/>
                    <a:stretch>
                      <a:fillRect/>
                    </a:stretch>
                  </pic:blipFill>
                  <pic:spPr>
                    <a:xfrm>
                      <a:off x="0" y="0"/>
                      <a:ext cx="1653212" cy="4696524"/>
                    </a:xfrm>
                    <a:prstGeom prst="rect">
                      <a:avLst/>
                    </a:prstGeom>
                  </pic:spPr>
                </pic:pic>
              </a:graphicData>
            </a:graphic>
          </wp:inline>
        </w:drawing>
      </w:r>
    </w:p>
    <w:p w14:paraId="221A8CD4" w14:textId="1FEA37C1" w:rsidR="004954A1" w:rsidRDefault="004954A1" w:rsidP="004D7285">
      <w:pPr>
        <w:rPr>
          <w:lang w:val="en-US"/>
        </w:rPr>
      </w:pPr>
      <w:r>
        <w:rPr>
          <w:lang w:val="en-US"/>
        </w:rPr>
        <w:t xml:space="preserve">After, the </w:t>
      </w:r>
      <w:r w:rsidR="00AA0208">
        <w:rPr>
          <w:lang w:val="en-US"/>
        </w:rPr>
        <w:t>arrangement</w:t>
      </w:r>
      <w:r>
        <w:rPr>
          <w:lang w:val="en-US"/>
        </w:rPr>
        <w:t xml:space="preserve"> is over we can find out the mean of the two data to find out the signal. In Excel is” </w:t>
      </w:r>
      <w:r w:rsidRPr="004954A1">
        <w:rPr>
          <w:lang w:val="en-US"/>
        </w:rPr>
        <w:t>=</w:t>
      </w:r>
      <w:proofErr w:type="gramStart"/>
      <w:r w:rsidRPr="004954A1">
        <w:rPr>
          <w:lang w:val="en-US"/>
        </w:rPr>
        <w:t>AVERAGE(</w:t>
      </w:r>
      <w:proofErr w:type="gramEnd"/>
      <w:r w:rsidRPr="004954A1">
        <w:rPr>
          <w:lang w:val="en-US"/>
        </w:rPr>
        <w:t>B2:B51)</w:t>
      </w:r>
      <w:r>
        <w:rPr>
          <w:lang w:val="en-US"/>
        </w:rPr>
        <w:t>” and drag to the next column.</w:t>
      </w:r>
    </w:p>
    <w:p w14:paraId="67701325" w14:textId="7769B855" w:rsidR="004954A1" w:rsidRDefault="004954A1" w:rsidP="004D7285">
      <w:pPr>
        <w:rPr>
          <w:lang w:val="en-US"/>
        </w:rPr>
      </w:pPr>
      <w:r>
        <w:rPr>
          <w:lang w:val="en-US"/>
        </w:rPr>
        <w:lastRenderedPageBreak/>
        <w:tab/>
        <w:t>Step 2 we will need to find out the standard deviation with excel “</w:t>
      </w:r>
      <w:r w:rsidRPr="004954A1">
        <w:rPr>
          <w:lang w:val="en-US"/>
        </w:rPr>
        <w:t>=</w:t>
      </w:r>
      <w:proofErr w:type="gramStart"/>
      <w:r w:rsidRPr="004954A1">
        <w:rPr>
          <w:lang w:val="en-US"/>
        </w:rPr>
        <w:t>STDEV(</w:t>
      </w:r>
      <w:proofErr w:type="gramEnd"/>
      <w:r w:rsidRPr="004954A1">
        <w:rPr>
          <w:lang w:val="en-US"/>
        </w:rPr>
        <w:t>B2:B51)</w:t>
      </w:r>
      <w:r>
        <w:rPr>
          <w:lang w:val="en-US"/>
        </w:rPr>
        <w:t xml:space="preserve">” and drag </w:t>
      </w:r>
      <w:r w:rsidR="00AA0208">
        <w:rPr>
          <w:lang w:val="en-US"/>
        </w:rPr>
        <w:t xml:space="preserve">it </w:t>
      </w:r>
      <w:r>
        <w:rPr>
          <w:lang w:val="en-US"/>
        </w:rPr>
        <w:t>to the next column.</w:t>
      </w:r>
    </w:p>
    <w:p w14:paraId="66EFE6CD" w14:textId="668AEE86" w:rsidR="004954A1" w:rsidRDefault="004954A1" w:rsidP="004D7285">
      <w:pPr>
        <w:rPr>
          <w:lang w:val="en-US"/>
        </w:rPr>
      </w:pPr>
      <w:r>
        <w:rPr>
          <w:lang w:val="en-US"/>
        </w:rPr>
        <w:tab/>
        <w:t>Step 3, we need to find out the variance. We have two options, “</w:t>
      </w:r>
      <w:r w:rsidRPr="004954A1">
        <w:rPr>
          <w:lang w:val="en-US"/>
        </w:rPr>
        <w:t>=POWER(B53;2)</w:t>
      </w:r>
      <w:r>
        <w:rPr>
          <w:lang w:val="en-US"/>
        </w:rPr>
        <w:t xml:space="preserve">” </w:t>
      </w:r>
      <w:r w:rsidR="00AA0208">
        <w:rPr>
          <w:lang w:val="en-US"/>
        </w:rPr>
        <w:t>or without</w:t>
      </w:r>
      <w:r>
        <w:rPr>
          <w:lang w:val="en-US"/>
        </w:rPr>
        <w:t xml:space="preserve"> finding the standard deviation “</w:t>
      </w:r>
      <w:r w:rsidRPr="004954A1">
        <w:rPr>
          <w:lang w:val="en-US"/>
        </w:rPr>
        <w:t>=</w:t>
      </w:r>
      <w:proofErr w:type="gramStart"/>
      <w:r w:rsidRPr="004954A1">
        <w:rPr>
          <w:lang w:val="en-US"/>
        </w:rPr>
        <w:t>VAR(</w:t>
      </w:r>
      <w:proofErr w:type="gramEnd"/>
      <w:r w:rsidRPr="004954A1">
        <w:rPr>
          <w:lang w:val="en-US"/>
        </w:rPr>
        <w:t>B2:B51)</w:t>
      </w:r>
      <w:r>
        <w:rPr>
          <w:lang w:val="en-US"/>
        </w:rPr>
        <w:t>”</w:t>
      </w:r>
    </w:p>
    <w:p w14:paraId="1FA05F58" w14:textId="6B2B783A" w:rsidR="004954A1" w:rsidRDefault="004954A1" w:rsidP="004D7285">
      <w:pPr>
        <w:rPr>
          <w:lang w:val="en-US"/>
        </w:rPr>
      </w:pPr>
      <w:r>
        <w:rPr>
          <w:lang w:val="en-US"/>
        </w:rPr>
        <w:tab/>
        <w:t>Step 4, we need to know how much data we are collecting</w:t>
      </w:r>
      <w:r w:rsidR="000C76BD">
        <w:rPr>
          <w:lang w:val="en-US"/>
        </w:rPr>
        <w:t>:</w:t>
      </w:r>
    </w:p>
    <w:p w14:paraId="7DB03C3B" w14:textId="315D360A" w:rsidR="000C76BD" w:rsidRDefault="000C76BD" w:rsidP="004D7285">
      <w:pPr>
        <w:rPr>
          <w:lang w:val="en-US"/>
        </w:rPr>
      </w:pPr>
      <w:r>
        <w:rPr>
          <w:lang w:val="en-US"/>
        </w:rPr>
        <w:t>“</w:t>
      </w:r>
      <w:r w:rsidRPr="000C76BD">
        <w:rPr>
          <w:lang w:val="en-US"/>
        </w:rPr>
        <w:t>=</w:t>
      </w:r>
      <w:proofErr w:type="gramStart"/>
      <w:r w:rsidRPr="000C76BD">
        <w:rPr>
          <w:lang w:val="en-US"/>
        </w:rPr>
        <w:t>COUNT(</w:t>
      </w:r>
      <w:proofErr w:type="gramEnd"/>
      <w:r w:rsidRPr="000C76BD">
        <w:rPr>
          <w:lang w:val="en-US"/>
        </w:rPr>
        <w:t>B2:B51)</w:t>
      </w:r>
      <w:r>
        <w:rPr>
          <w:lang w:val="en-US"/>
        </w:rPr>
        <w:t>” to find out the “n”.</w:t>
      </w:r>
    </w:p>
    <w:p w14:paraId="5FEEE5A3" w14:textId="6AEC8D68" w:rsidR="000C76BD" w:rsidRDefault="000C76BD" w:rsidP="004D7285">
      <w:pPr>
        <w:rPr>
          <w:lang w:val="en-US"/>
        </w:rPr>
      </w:pPr>
    </w:p>
    <w:p w14:paraId="0FF9BDE7" w14:textId="41C97329" w:rsidR="000C76BD" w:rsidRDefault="000C76BD" w:rsidP="004D7285">
      <w:pPr>
        <w:rPr>
          <w:lang w:val="en-US"/>
        </w:rPr>
      </w:pPr>
      <w:r w:rsidRPr="000C76BD">
        <w:rPr>
          <w:noProof/>
          <w:lang w:val="en-US"/>
        </w:rPr>
        <w:drawing>
          <wp:inline distT="0" distB="0" distL="0" distR="0" wp14:anchorId="5E870545" wp14:editId="6C5CDE4F">
            <wp:extent cx="2640965" cy="1070610"/>
            <wp:effectExtent l="0" t="0" r="635"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31"/>
                    <a:stretch>
                      <a:fillRect/>
                    </a:stretch>
                  </pic:blipFill>
                  <pic:spPr>
                    <a:xfrm>
                      <a:off x="0" y="0"/>
                      <a:ext cx="2640965" cy="1070610"/>
                    </a:xfrm>
                    <a:prstGeom prst="rect">
                      <a:avLst/>
                    </a:prstGeom>
                  </pic:spPr>
                </pic:pic>
              </a:graphicData>
            </a:graphic>
          </wp:inline>
        </w:drawing>
      </w:r>
    </w:p>
    <w:p w14:paraId="6853CC7A" w14:textId="0B55F844" w:rsidR="000C76BD" w:rsidRDefault="000C76BD" w:rsidP="004D7285">
      <w:pPr>
        <w:rPr>
          <w:lang w:val="en-US"/>
        </w:rPr>
      </w:pPr>
    </w:p>
    <w:p w14:paraId="7C220385" w14:textId="2DD19130" w:rsidR="000C76BD" w:rsidRDefault="000C76BD" w:rsidP="004D7285">
      <w:pPr>
        <w:rPr>
          <w:lang w:val="en-US"/>
        </w:rPr>
      </w:pPr>
      <w:r>
        <w:rPr>
          <w:lang w:val="en-US"/>
        </w:rPr>
        <w:t>In this case</w:t>
      </w:r>
      <w:r w:rsidR="00AA0208">
        <w:rPr>
          <w:lang w:val="en-US"/>
        </w:rPr>
        <w:t>,</w:t>
      </w:r>
      <w:r>
        <w:rPr>
          <w:lang w:val="en-US"/>
        </w:rPr>
        <w:t xml:space="preserve"> the t-value is going to be negative 6,31</w:t>
      </w:r>
      <w:r w:rsidR="005100F9">
        <w:rPr>
          <w:lang w:val="en-US"/>
        </w:rPr>
        <w:t>.</w:t>
      </w:r>
    </w:p>
    <w:p w14:paraId="1E03584C" w14:textId="5BBB9F19" w:rsidR="005100F9" w:rsidRDefault="005100F9" w:rsidP="004D7285">
      <w:pPr>
        <w:rPr>
          <w:lang w:val="en-US"/>
        </w:rPr>
      </w:pPr>
      <w:r>
        <w:rPr>
          <w:lang w:val="en-US"/>
        </w:rPr>
        <w:t xml:space="preserve"> The result because is higher than one is showing us that we have more signal than noise.</w:t>
      </w:r>
    </w:p>
    <w:p w14:paraId="075156AE" w14:textId="0242152C" w:rsidR="004D7285" w:rsidRDefault="004D7285" w:rsidP="004D7285">
      <w:pPr>
        <w:rPr>
          <w:lang w:val="en-US"/>
        </w:rPr>
      </w:pPr>
      <w:r>
        <w:rPr>
          <w:lang w:val="en-US"/>
        </w:rPr>
        <w:tab/>
      </w:r>
      <w:r w:rsidR="005100F9">
        <w:rPr>
          <w:lang w:val="en-US"/>
        </w:rPr>
        <w:t>The next step is to make the t-test:</w:t>
      </w:r>
    </w:p>
    <w:p w14:paraId="3C32FBBF" w14:textId="185CCA6D" w:rsidR="005100F9" w:rsidRDefault="005100F9" w:rsidP="004D7285">
      <w:pPr>
        <w:rPr>
          <w:lang w:val="en-US"/>
        </w:rPr>
      </w:pPr>
      <w:r w:rsidRPr="005100F9">
        <w:rPr>
          <w:noProof/>
          <w:lang w:val="en-US"/>
        </w:rPr>
        <w:drawing>
          <wp:inline distT="0" distB="0" distL="0" distR="0" wp14:anchorId="448498D0" wp14:editId="2DE72AAC">
            <wp:extent cx="2578100" cy="2032000"/>
            <wp:effectExtent l="0" t="0" r="0" b="0"/>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32"/>
                    <a:stretch>
                      <a:fillRect/>
                    </a:stretch>
                  </pic:blipFill>
                  <pic:spPr>
                    <a:xfrm>
                      <a:off x="0" y="0"/>
                      <a:ext cx="2578100" cy="2032000"/>
                    </a:xfrm>
                    <a:prstGeom prst="rect">
                      <a:avLst/>
                    </a:prstGeom>
                  </pic:spPr>
                </pic:pic>
              </a:graphicData>
            </a:graphic>
          </wp:inline>
        </w:drawing>
      </w:r>
    </w:p>
    <w:p w14:paraId="43697F12" w14:textId="18779D82" w:rsidR="005100F9" w:rsidRDefault="005100F9" w:rsidP="004D7285">
      <w:pPr>
        <w:rPr>
          <w:lang w:val="en-US"/>
        </w:rPr>
      </w:pPr>
      <w:r>
        <w:rPr>
          <w:lang w:val="en-US"/>
        </w:rPr>
        <w:t xml:space="preserve"> First</w:t>
      </w:r>
      <w:r w:rsidR="00AA0208">
        <w:rPr>
          <w:lang w:val="en-US"/>
        </w:rPr>
        <w:t>,</w:t>
      </w:r>
      <w:r>
        <w:rPr>
          <w:lang w:val="en-US"/>
        </w:rPr>
        <w:t xml:space="preserve"> we will need to find the Critical Value, and if the t-test is lower than the critical value we don’t reject the H</w:t>
      </w:r>
      <w:r w:rsidRPr="006C317C">
        <w:rPr>
          <w:vertAlign w:val="subscript"/>
          <w:lang w:val="en-US"/>
        </w:rPr>
        <w:t>0</w:t>
      </w:r>
      <w:r w:rsidR="00AA0208">
        <w:rPr>
          <w:lang w:val="en-US"/>
        </w:rPr>
        <w:t xml:space="preserve"> </w:t>
      </w:r>
      <w:r>
        <w:rPr>
          <w:lang w:val="en-US"/>
        </w:rPr>
        <w:t xml:space="preserve">(the null hypothesis), but if we got a higher </w:t>
      </w:r>
      <w:r w:rsidR="00AA0208">
        <w:rPr>
          <w:lang w:val="en-US"/>
        </w:rPr>
        <w:t>value,</w:t>
      </w:r>
      <w:r>
        <w:rPr>
          <w:lang w:val="en-US"/>
        </w:rPr>
        <w:t xml:space="preserve"> we </w:t>
      </w:r>
      <w:r w:rsidR="00AA0208">
        <w:rPr>
          <w:lang w:val="en-US"/>
        </w:rPr>
        <w:t>would</w:t>
      </w:r>
      <w:r>
        <w:rPr>
          <w:lang w:val="en-US"/>
        </w:rPr>
        <w:t xml:space="preserve"> reject the null hypothesis.</w:t>
      </w:r>
    </w:p>
    <w:p w14:paraId="3ACE6514" w14:textId="2DE2EF20" w:rsidR="005100F9" w:rsidRDefault="005100F9" w:rsidP="004D7285">
      <w:pPr>
        <w:rPr>
          <w:lang w:val="en-US"/>
        </w:rPr>
      </w:pPr>
    </w:p>
    <w:p w14:paraId="75FC5E03" w14:textId="3415D64B" w:rsidR="00D818EE" w:rsidRDefault="00D818EE" w:rsidP="004D7285">
      <w:pPr>
        <w:rPr>
          <w:lang w:val="en-US"/>
        </w:rPr>
      </w:pPr>
    </w:p>
    <w:p w14:paraId="44CAD95C" w14:textId="35016E4C" w:rsidR="00D818EE" w:rsidRDefault="00D818EE" w:rsidP="004D7285">
      <w:pPr>
        <w:rPr>
          <w:lang w:val="en-US"/>
        </w:rPr>
      </w:pPr>
    </w:p>
    <w:p w14:paraId="12F12537" w14:textId="482D6D05" w:rsidR="00D818EE" w:rsidRDefault="00D818EE" w:rsidP="004D7285">
      <w:pPr>
        <w:rPr>
          <w:lang w:val="en-US"/>
        </w:rPr>
      </w:pPr>
    </w:p>
    <w:p w14:paraId="11BC41F2" w14:textId="7E3A8E51" w:rsidR="00D818EE" w:rsidRDefault="00D818EE" w:rsidP="004D7285">
      <w:pPr>
        <w:rPr>
          <w:lang w:val="en-US"/>
        </w:rPr>
      </w:pPr>
    </w:p>
    <w:p w14:paraId="2772BC7A" w14:textId="77B56251" w:rsidR="00D818EE" w:rsidRDefault="00D818EE" w:rsidP="004D7285">
      <w:pPr>
        <w:rPr>
          <w:lang w:val="en-US"/>
        </w:rPr>
      </w:pPr>
    </w:p>
    <w:p w14:paraId="0489C101" w14:textId="33BDF557" w:rsidR="00D818EE" w:rsidRDefault="00D818EE" w:rsidP="004D7285">
      <w:pPr>
        <w:rPr>
          <w:lang w:val="en-US"/>
        </w:rPr>
      </w:pPr>
    </w:p>
    <w:p w14:paraId="1979EA5E" w14:textId="7520D0DE" w:rsidR="00D818EE" w:rsidRDefault="00D818EE" w:rsidP="004D7285">
      <w:pPr>
        <w:rPr>
          <w:lang w:val="en-US"/>
        </w:rPr>
      </w:pPr>
    </w:p>
    <w:p w14:paraId="06F9C1BF" w14:textId="4237AEDC" w:rsidR="00D818EE" w:rsidRDefault="00E00F01" w:rsidP="004D7285">
      <w:pPr>
        <w:rPr>
          <w:lang w:val="en-US"/>
        </w:rPr>
      </w:pPr>
      <w:r>
        <w:rPr>
          <w:noProof/>
          <w:lang w:val="en-US"/>
        </w:rPr>
        <w:drawing>
          <wp:inline distT="0" distB="0" distL="0" distR="0" wp14:anchorId="6D3C0EBA" wp14:editId="1D5EB7E3">
            <wp:extent cx="2900856" cy="7842772"/>
            <wp:effectExtent l="0" t="0" r="0" b="635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927172" cy="7913920"/>
                    </a:xfrm>
                    <a:prstGeom prst="rect">
                      <a:avLst/>
                    </a:prstGeom>
                  </pic:spPr>
                </pic:pic>
              </a:graphicData>
            </a:graphic>
          </wp:inline>
        </w:drawing>
      </w:r>
    </w:p>
    <w:p w14:paraId="7AA423EA" w14:textId="0602D028" w:rsidR="00D818EE" w:rsidRDefault="00D818EE" w:rsidP="004D7285">
      <w:pPr>
        <w:rPr>
          <w:lang w:val="en-US"/>
        </w:rPr>
      </w:pPr>
    </w:p>
    <w:p w14:paraId="34F843A8" w14:textId="3348558E" w:rsidR="00D818EE" w:rsidRDefault="00D818EE" w:rsidP="004D7285">
      <w:pPr>
        <w:rPr>
          <w:lang w:val="en-US"/>
        </w:rPr>
      </w:pPr>
    </w:p>
    <w:p w14:paraId="7906F409" w14:textId="77777777" w:rsidR="00D818EE" w:rsidRDefault="00D818EE" w:rsidP="004D7285">
      <w:pPr>
        <w:rPr>
          <w:lang w:val="en-US"/>
        </w:rPr>
      </w:pPr>
    </w:p>
    <w:p w14:paraId="74A0D516" w14:textId="0D0C0D0D" w:rsidR="005100F9" w:rsidRDefault="005100F9" w:rsidP="004D7285">
      <w:pPr>
        <w:rPr>
          <w:lang w:val="en-US"/>
        </w:rPr>
      </w:pPr>
      <w:r>
        <w:rPr>
          <w:lang w:val="en-US"/>
        </w:rPr>
        <w:t>The t-table will allow us to find out the</w:t>
      </w:r>
      <w:r w:rsidR="00AA0208">
        <w:rPr>
          <w:lang w:val="en-US"/>
        </w:rPr>
        <w:t xml:space="preserve"> </w:t>
      </w:r>
      <w:r>
        <w:rPr>
          <w:lang w:val="en-US"/>
        </w:rPr>
        <w:t xml:space="preserve">confidence level the value of the t-test. For </w:t>
      </w:r>
      <w:r>
        <w:rPr>
          <w:lang w:val="en-US"/>
        </w:rPr>
        <w:lastRenderedPageBreak/>
        <w:t>the statistics</w:t>
      </w:r>
      <w:r w:rsidR="00AA0208">
        <w:rPr>
          <w:lang w:val="en-US"/>
        </w:rPr>
        <w:t>,</w:t>
      </w:r>
      <w:r>
        <w:rPr>
          <w:lang w:val="en-US"/>
        </w:rPr>
        <w:t xml:space="preserve"> we will use the p=0.05 (probability) that is the 95% chance of rejecting the null hypothesis, and just </w:t>
      </w:r>
      <w:r w:rsidR="00D818EE">
        <w:rPr>
          <w:lang w:val="en-US"/>
        </w:rPr>
        <w:t>5% we will not reject after 100 times.</w:t>
      </w:r>
    </w:p>
    <w:p w14:paraId="6CC305CB" w14:textId="77777777" w:rsidR="00B75F60" w:rsidRDefault="00D818EE" w:rsidP="004D7285">
      <w:pPr>
        <w:rPr>
          <w:lang w:val="en-US"/>
        </w:rPr>
      </w:pPr>
      <w:r>
        <w:rPr>
          <w:lang w:val="en-US"/>
        </w:rPr>
        <w:tab/>
        <w:t xml:space="preserve">We already know that the probability that we must test is 0.01, 0.02, and </w:t>
      </w:r>
      <w:proofErr w:type="gramStart"/>
      <w:r>
        <w:rPr>
          <w:lang w:val="en-US"/>
        </w:rPr>
        <w:t>0.10;</w:t>
      </w:r>
      <w:proofErr w:type="gramEnd"/>
      <w:r>
        <w:rPr>
          <w:lang w:val="en-US"/>
        </w:rPr>
        <w:t xml:space="preserve"> </w:t>
      </w:r>
    </w:p>
    <w:p w14:paraId="06EB2521" w14:textId="77777777" w:rsidR="00B75F60" w:rsidRDefault="00B75F60" w:rsidP="004D7285">
      <w:pPr>
        <w:rPr>
          <w:lang w:val="en-US"/>
        </w:rPr>
      </w:pPr>
    </w:p>
    <w:p w14:paraId="32474CCB" w14:textId="77777777" w:rsidR="00B75F60" w:rsidRDefault="00B75F60" w:rsidP="004D7285">
      <w:pPr>
        <w:rPr>
          <w:lang w:val="en-US"/>
        </w:rPr>
      </w:pPr>
    </w:p>
    <w:p w14:paraId="7968F7F7" w14:textId="1F680DF7" w:rsidR="00F125CC" w:rsidRDefault="00D818EE" w:rsidP="00F125CC">
      <w:pPr>
        <w:rPr>
          <w:lang w:val="en-US"/>
        </w:rPr>
      </w:pPr>
      <w:r>
        <w:rPr>
          <w:lang w:val="en-US"/>
        </w:rPr>
        <w:t xml:space="preserve">That </w:t>
      </w:r>
      <w:r w:rsidR="00AA0208">
        <w:rPr>
          <w:lang w:val="en-US"/>
        </w:rPr>
        <w:t>means</w:t>
      </w:r>
      <w:r>
        <w:rPr>
          <w:lang w:val="en-US"/>
        </w:rPr>
        <w:t xml:space="preserve"> that 100 </w:t>
      </w:r>
      <w:r w:rsidR="00B75F60">
        <w:rPr>
          <w:lang w:val="en-US"/>
        </w:rPr>
        <w:t>t</w:t>
      </w:r>
      <w:r>
        <w:rPr>
          <w:lang w:val="en-US"/>
        </w:rPr>
        <w:t>imes, we will see the chance of 99%, 98%, and 90% of rejecting the null hypothesis, and 1%,2%, and 10%</w:t>
      </w:r>
      <w:r w:rsidR="00F125CC">
        <w:rPr>
          <w:lang w:val="en-US"/>
        </w:rPr>
        <w:t>.</w:t>
      </w:r>
      <w:r>
        <w:rPr>
          <w:lang w:val="en-US"/>
        </w:rPr>
        <w:t xml:space="preserve"> </w:t>
      </w:r>
      <w:r w:rsidR="00F125CC">
        <w:rPr>
          <w:lang w:val="en-US"/>
        </w:rPr>
        <w:t xml:space="preserve">To find out the degrees of freedom we just need to sum the </w:t>
      </w:r>
      <w:proofErr w:type="gramStart"/>
      <w:r w:rsidR="00F125CC">
        <w:rPr>
          <w:lang w:val="en-US"/>
        </w:rPr>
        <w:t>number</w:t>
      </w:r>
      <w:proofErr w:type="gramEnd"/>
      <w:r w:rsidR="00F125CC">
        <w:rPr>
          <w:lang w:val="en-US"/>
        </w:rPr>
        <w:t xml:space="preserve"> </w:t>
      </w:r>
      <w:r w:rsidR="00F2219D">
        <w:rPr>
          <w:lang w:val="en-US"/>
        </w:rPr>
        <w:t xml:space="preserve">of </w:t>
      </w:r>
      <w:r w:rsidR="00F125CC">
        <w:rPr>
          <w:lang w:val="en-US"/>
        </w:rPr>
        <w:t>data from column 1 and data from column 2, minus 2 because we have 2 sets of data.</w:t>
      </w:r>
    </w:p>
    <w:p w14:paraId="37B2F960" w14:textId="62422A92" w:rsidR="00635B78" w:rsidRDefault="00F125CC" w:rsidP="00F125CC">
      <w:pPr>
        <w:ind w:firstLine="720"/>
        <w:rPr>
          <w:lang w:val="en-US"/>
        </w:rPr>
      </w:pPr>
      <w:r>
        <w:rPr>
          <w:lang w:val="en-US"/>
        </w:rPr>
        <w:t xml:space="preserve">First, to find out the degrees of freedom for the 98 we will apply the rule of three. </w:t>
      </w:r>
      <w:r w:rsidR="00F2219D">
        <w:rPr>
          <w:lang w:val="en-US"/>
        </w:rPr>
        <w:t>By doing</w:t>
      </w:r>
      <w:r>
        <w:rPr>
          <w:lang w:val="en-US"/>
        </w:rPr>
        <w:t xml:space="preserve"> this we will have the following degrees of freedom. </w:t>
      </w:r>
    </w:p>
    <w:p w14:paraId="26CFFAF5" w14:textId="54FE37E4" w:rsidR="00F125CC" w:rsidRDefault="00F125CC" w:rsidP="00F125CC">
      <w:pPr>
        <w:ind w:firstLine="720"/>
        <w:rPr>
          <w:lang w:val="en-US"/>
        </w:rPr>
      </w:pPr>
      <w:r>
        <w:rPr>
          <w:lang w:val="en-US"/>
        </w:rPr>
        <w:t xml:space="preserve">For 1% is </w:t>
      </w:r>
      <w:r w:rsidRPr="00635B78">
        <w:rPr>
          <w:highlight w:val="yellow"/>
          <w:lang w:val="en-US"/>
        </w:rPr>
        <w:t>2,137</w:t>
      </w:r>
      <w:r>
        <w:rPr>
          <w:lang w:val="en-US"/>
        </w:rPr>
        <w:t xml:space="preserve">, 2% is </w:t>
      </w:r>
      <w:r w:rsidRPr="00635B78">
        <w:rPr>
          <w:highlight w:val="yellow"/>
          <w:lang w:val="en-US"/>
        </w:rPr>
        <w:t>1,899</w:t>
      </w:r>
      <w:r>
        <w:rPr>
          <w:lang w:val="en-US"/>
        </w:rPr>
        <w:t xml:space="preserve">, 10% is </w:t>
      </w:r>
      <w:r w:rsidRPr="00635B78">
        <w:rPr>
          <w:highlight w:val="yellow"/>
          <w:lang w:val="en-US"/>
        </w:rPr>
        <w:t>1,343</w:t>
      </w:r>
      <w:r>
        <w:rPr>
          <w:lang w:val="en-US"/>
        </w:rPr>
        <w:t xml:space="preserve">. </w:t>
      </w:r>
    </w:p>
    <w:p w14:paraId="13DB4A1F" w14:textId="77777777" w:rsidR="00F125CC" w:rsidRDefault="00F125CC" w:rsidP="00F125CC">
      <w:pPr>
        <w:rPr>
          <w:lang w:val="en-US"/>
        </w:rPr>
      </w:pPr>
    </w:p>
    <w:p w14:paraId="70BA3820" w14:textId="77777777" w:rsidR="00E00F01" w:rsidRDefault="00E00F01" w:rsidP="00F125CC">
      <w:pPr>
        <w:ind w:firstLine="720"/>
        <w:rPr>
          <w:lang w:val="en-US"/>
        </w:rPr>
        <w:sectPr w:rsidR="00E00F01" w:rsidSect="001F5AA3">
          <w:type w:val="continuous"/>
          <w:pgSz w:w="11906" w:h="16838"/>
          <w:pgMar w:top="1440" w:right="1440" w:bottom="1440" w:left="1440" w:header="708" w:footer="708" w:gutter="0"/>
          <w:cols w:num="2" w:space="708"/>
          <w:docGrid w:linePitch="360"/>
        </w:sectPr>
      </w:pPr>
    </w:p>
    <w:p w14:paraId="2C081D30" w14:textId="0593A629" w:rsidR="00F125CC" w:rsidRDefault="00F125CC" w:rsidP="00F125CC">
      <w:pPr>
        <w:ind w:firstLine="720"/>
        <w:rPr>
          <w:lang w:val="en-US"/>
        </w:rPr>
      </w:pPr>
    </w:p>
    <w:tbl>
      <w:tblPr>
        <w:tblpPr w:leftFromText="180" w:rightFromText="180" w:vertAnchor="page" w:horzAnchor="margin" w:tblpY="6059"/>
        <w:tblW w:w="7853" w:type="dxa"/>
        <w:tblLook w:val="04A0" w:firstRow="1" w:lastRow="0" w:firstColumn="1" w:lastColumn="0" w:noHBand="0" w:noVBand="1"/>
      </w:tblPr>
      <w:tblGrid>
        <w:gridCol w:w="4820"/>
        <w:gridCol w:w="1540"/>
        <w:gridCol w:w="1493"/>
      </w:tblGrid>
      <w:tr w:rsidR="00E00F01" w:rsidRPr="00635B78" w14:paraId="6414A302" w14:textId="77777777" w:rsidTr="00E00F01">
        <w:trPr>
          <w:trHeight w:val="340"/>
        </w:trPr>
        <w:tc>
          <w:tcPr>
            <w:tcW w:w="4820" w:type="dxa"/>
            <w:tcBorders>
              <w:top w:val="nil"/>
              <w:left w:val="nil"/>
              <w:bottom w:val="nil"/>
              <w:right w:val="nil"/>
            </w:tcBorders>
            <w:shd w:val="clear" w:color="auto" w:fill="auto"/>
            <w:noWrap/>
            <w:vAlign w:val="bottom"/>
            <w:hideMark/>
          </w:tcPr>
          <w:p w14:paraId="3F600ABA" w14:textId="77777777" w:rsidR="00E00F01" w:rsidRPr="00635B78" w:rsidRDefault="00E00F01" w:rsidP="00E00F01">
            <w:pPr>
              <w:rPr>
                <w:rFonts w:ascii="Calibri" w:hAnsi="Calibri" w:cs="Calibri"/>
                <w:color w:val="000000"/>
              </w:rPr>
            </w:pPr>
            <w:r w:rsidRPr="00635B78">
              <w:rPr>
                <w:rFonts w:ascii="Calibri" w:hAnsi="Calibri" w:cs="Calibri"/>
                <w:color w:val="000000"/>
              </w:rPr>
              <w:t>t-Test: Paired Two Sample for Means</w:t>
            </w:r>
          </w:p>
        </w:tc>
        <w:tc>
          <w:tcPr>
            <w:tcW w:w="1540" w:type="dxa"/>
            <w:tcBorders>
              <w:top w:val="nil"/>
              <w:left w:val="nil"/>
              <w:bottom w:val="nil"/>
              <w:right w:val="nil"/>
            </w:tcBorders>
            <w:shd w:val="clear" w:color="auto" w:fill="auto"/>
            <w:noWrap/>
            <w:vAlign w:val="bottom"/>
            <w:hideMark/>
          </w:tcPr>
          <w:p w14:paraId="628849CD" w14:textId="77777777" w:rsidR="00E00F01" w:rsidRPr="00635B78" w:rsidRDefault="00E00F01" w:rsidP="00E00F01">
            <w:pPr>
              <w:rPr>
                <w:rFonts w:ascii="Calibri" w:hAnsi="Calibri" w:cs="Calibri"/>
                <w:color w:val="000000"/>
              </w:rPr>
            </w:pPr>
          </w:p>
        </w:tc>
        <w:tc>
          <w:tcPr>
            <w:tcW w:w="1493" w:type="dxa"/>
            <w:tcBorders>
              <w:top w:val="nil"/>
              <w:left w:val="nil"/>
              <w:bottom w:val="nil"/>
              <w:right w:val="nil"/>
            </w:tcBorders>
            <w:shd w:val="clear" w:color="auto" w:fill="auto"/>
            <w:noWrap/>
            <w:vAlign w:val="bottom"/>
            <w:hideMark/>
          </w:tcPr>
          <w:p w14:paraId="21841B36" w14:textId="77777777" w:rsidR="00E00F01" w:rsidRPr="00635B78" w:rsidRDefault="00E00F01" w:rsidP="00E00F01">
            <w:pPr>
              <w:rPr>
                <w:sz w:val="20"/>
                <w:szCs w:val="20"/>
              </w:rPr>
            </w:pPr>
          </w:p>
        </w:tc>
      </w:tr>
      <w:tr w:rsidR="00E00F01" w:rsidRPr="00635B78" w14:paraId="42E9E134" w14:textId="77777777" w:rsidTr="00E00F01">
        <w:trPr>
          <w:trHeight w:val="340"/>
        </w:trPr>
        <w:tc>
          <w:tcPr>
            <w:tcW w:w="4820" w:type="dxa"/>
            <w:tcBorders>
              <w:top w:val="nil"/>
              <w:left w:val="nil"/>
              <w:bottom w:val="nil"/>
              <w:right w:val="nil"/>
            </w:tcBorders>
            <w:shd w:val="clear" w:color="auto" w:fill="auto"/>
            <w:noWrap/>
            <w:vAlign w:val="bottom"/>
            <w:hideMark/>
          </w:tcPr>
          <w:p w14:paraId="06BE6D01" w14:textId="77777777" w:rsidR="00E00F01" w:rsidRPr="00635B78" w:rsidRDefault="00E00F01" w:rsidP="00E00F01">
            <w:pPr>
              <w:rPr>
                <w:sz w:val="20"/>
                <w:szCs w:val="20"/>
              </w:rPr>
            </w:pPr>
          </w:p>
        </w:tc>
        <w:tc>
          <w:tcPr>
            <w:tcW w:w="1540" w:type="dxa"/>
            <w:tcBorders>
              <w:top w:val="nil"/>
              <w:left w:val="nil"/>
              <w:bottom w:val="nil"/>
              <w:right w:val="nil"/>
            </w:tcBorders>
            <w:shd w:val="clear" w:color="auto" w:fill="auto"/>
            <w:noWrap/>
            <w:vAlign w:val="bottom"/>
            <w:hideMark/>
          </w:tcPr>
          <w:p w14:paraId="52687AB5" w14:textId="77777777" w:rsidR="00E00F01" w:rsidRPr="00635B78" w:rsidRDefault="00E00F01" w:rsidP="00E00F01">
            <w:pPr>
              <w:rPr>
                <w:sz w:val="20"/>
                <w:szCs w:val="20"/>
              </w:rPr>
            </w:pPr>
          </w:p>
        </w:tc>
        <w:tc>
          <w:tcPr>
            <w:tcW w:w="1493" w:type="dxa"/>
            <w:tcBorders>
              <w:top w:val="nil"/>
              <w:left w:val="nil"/>
              <w:bottom w:val="nil"/>
              <w:right w:val="nil"/>
            </w:tcBorders>
            <w:shd w:val="clear" w:color="auto" w:fill="auto"/>
            <w:noWrap/>
            <w:vAlign w:val="bottom"/>
            <w:hideMark/>
          </w:tcPr>
          <w:p w14:paraId="0D384634" w14:textId="77777777" w:rsidR="00E00F01" w:rsidRPr="00635B78" w:rsidRDefault="00E00F01" w:rsidP="00E00F01">
            <w:pPr>
              <w:rPr>
                <w:sz w:val="20"/>
                <w:szCs w:val="20"/>
              </w:rPr>
            </w:pPr>
          </w:p>
        </w:tc>
      </w:tr>
      <w:tr w:rsidR="00E00F01" w:rsidRPr="00635B78" w14:paraId="0E8ABF77" w14:textId="77777777" w:rsidTr="00E00F01">
        <w:trPr>
          <w:trHeight w:val="340"/>
        </w:trPr>
        <w:tc>
          <w:tcPr>
            <w:tcW w:w="4820" w:type="dxa"/>
            <w:tcBorders>
              <w:top w:val="single" w:sz="8" w:space="0" w:color="auto"/>
              <w:left w:val="nil"/>
              <w:bottom w:val="single" w:sz="4" w:space="0" w:color="auto"/>
              <w:right w:val="nil"/>
            </w:tcBorders>
            <w:shd w:val="clear" w:color="auto" w:fill="auto"/>
            <w:noWrap/>
            <w:vAlign w:val="bottom"/>
            <w:hideMark/>
          </w:tcPr>
          <w:p w14:paraId="21715718" w14:textId="77777777" w:rsidR="00E00F01" w:rsidRPr="00635B78" w:rsidRDefault="00E00F01" w:rsidP="00E00F01">
            <w:pPr>
              <w:jc w:val="center"/>
              <w:rPr>
                <w:rFonts w:ascii="Calibri" w:hAnsi="Calibri" w:cs="Calibri"/>
                <w:i/>
                <w:iCs/>
                <w:color w:val="000000"/>
              </w:rPr>
            </w:pPr>
            <w:r w:rsidRPr="00635B78">
              <w:rPr>
                <w:rFonts w:ascii="Calibri" w:hAnsi="Calibri" w:cs="Calibri"/>
                <w:i/>
                <w:iCs/>
                <w:color w:val="000000"/>
              </w:rPr>
              <w:t> </w:t>
            </w:r>
          </w:p>
        </w:tc>
        <w:tc>
          <w:tcPr>
            <w:tcW w:w="1540" w:type="dxa"/>
            <w:tcBorders>
              <w:top w:val="single" w:sz="8" w:space="0" w:color="auto"/>
              <w:left w:val="nil"/>
              <w:bottom w:val="single" w:sz="4" w:space="0" w:color="auto"/>
              <w:right w:val="nil"/>
            </w:tcBorders>
            <w:shd w:val="clear" w:color="auto" w:fill="auto"/>
            <w:noWrap/>
            <w:vAlign w:val="bottom"/>
            <w:hideMark/>
          </w:tcPr>
          <w:p w14:paraId="1426E6F9" w14:textId="77777777" w:rsidR="00E00F01" w:rsidRPr="00635B78" w:rsidRDefault="00E00F01" w:rsidP="00E00F01">
            <w:pPr>
              <w:jc w:val="center"/>
              <w:rPr>
                <w:rFonts w:ascii="Calibri" w:hAnsi="Calibri" w:cs="Calibri"/>
                <w:i/>
                <w:iCs/>
                <w:color w:val="000000"/>
              </w:rPr>
            </w:pPr>
            <w:r w:rsidRPr="00635B78">
              <w:rPr>
                <w:rFonts w:ascii="Calibri" w:hAnsi="Calibri" w:cs="Calibri"/>
                <w:i/>
                <w:iCs/>
                <w:color w:val="000000"/>
              </w:rPr>
              <w:t>Variable 1</w:t>
            </w:r>
          </w:p>
        </w:tc>
        <w:tc>
          <w:tcPr>
            <w:tcW w:w="1493" w:type="dxa"/>
            <w:tcBorders>
              <w:top w:val="single" w:sz="8" w:space="0" w:color="auto"/>
              <w:left w:val="nil"/>
              <w:bottom w:val="single" w:sz="4" w:space="0" w:color="auto"/>
              <w:right w:val="nil"/>
            </w:tcBorders>
            <w:shd w:val="clear" w:color="auto" w:fill="auto"/>
            <w:noWrap/>
            <w:vAlign w:val="bottom"/>
            <w:hideMark/>
          </w:tcPr>
          <w:p w14:paraId="33779B3A" w14:textId="77777777" w:rsidR="00E00F01" w:rsidRPr="00635B78" w:rsidRDefault="00E00F01" w:rsidP="00E00F01">
            <w:pPr>
              <w:jc w:val="center"/>
              <w:rPr>
                <w:rFonts w:ascii="Calibri" w:hAnsi="Calibri" w:cs="Calibri"/>
                <w:i/>
                <w:iCs/>
                <w:color w:val="000000"/>
              </w:rPr>
            </w:pPr>
            <w:r w:rsidRPr="00635B78">
              <w:rPr>
                <w:rFonts w:ascii="Calibri" w:hAnsi="Calibri" w:cs="Calibri"/>
                <w:i/>
                <w:iCs/>
                <w:color w:val="000000"/>
              </w:rPr>
              <w:t>Variable 2</w:t>
            </w:r>
          </w:p>
        </w:tc>
      </w:tr>
      <w:tr w:rsidR="00E00F01" w:rsidRPr="00635B78" w14:paraId="4333FBAA" w14:textId="77777777" w:rsidTr="00E00F01">
        <w:trPr>
          <w:trHeight w:val="340"/>
        </w:trPr>
        <w:tc>
          <w:tcPr>
            <w:tcW w:w="4820" w:type="dxa"/>
            <w:tcBorders>
              <w:top w:val="nil"/>
              <w:left w:val="nil"/>
              <w:bottom w:val="nil"/>
              <w:right w:val="nil"/>
            </w:tcBorders>
            <w:shd w:val="clear" w:color="auto" w:fill="auto"/>
            <w:noWrap/>
            <w:vAlign w:val="bottom"/>
            <w:hideMark/>
          </w:tcPr>
          <w:p w14:paraId="7BDFDEF7" w14:textId="77777777" w:rsidR="00E00F01" w:rsidRPr="00635B78" w:rsidRDefault="00E00F01" w:rsidP="00E00F01">
            <w:pPr>
              <w:rPr>
                <w:rFonts w:ascii="Calibri" w:hAnsi="Calibri" w:cs="Calibri"/>
                <w:color w:val="000000"/>
              </w:rPr>
            </w:pPr>
            <w:r w:rsidRPr="00635B78">
              <w:rPr>
                <w:rFonts w:ascii="Calibri" w:hAnsi="Calibri" w:cs="Calibri"/>
                <w:color w:val="000000"/>
              </w:rPr>
              <w:t>Mean</w:t>
            </w:r>
          </w:p>
        </w:tc>
        <w:tc>
          <w:tcPr>
            <w:tcW w:w="1540" w:type="dxa"/>
            <w:tcBorders>
              <w:top w:val="nil"/>
              <w:left w:val="nil"/>
              <w:bottom w:val="nil"/>
              <w:right w:val="nil"/>
            </w:tcBorders>
            <w:shd w:val="clear" w:color="auto" w:fill="auto"/>
            <w:noWrap/>
            <w:vAlign w:val="bottom"/>
            <w:hideMark/>
          </w:tcPr>
          <w:p w14:paraId="5679A669"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36,58</w:t>
            </w:r>
          </w:p>
        </w:tc>
        <w:tc>
          <w:tcPr>
            <w:tcW w:w="1493" w:type="dxa"/>
            <w:tcBorders>
              <w:top w:val="nil"/>
              <w:left w:val="nil"/>
              <w:bottom w:val="nil"/>
              <w:right w:val="nil"/>
            </w:tcBorders>
            <w:shd w:val="clear" w:color="auto" w:fill="auto"/>
            <w:noWrap/>
            <w:vAlign w:val="bottom"/>
            <w:hideMark/>
          </w:tcPr>
          <w:p w14:paraId="13F1ED94"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60,04</w:t>
            </w:r>
          </w:p>
        </w:tc>
      </w:tr>
      <w:tr w:rsidR="00E00F01" w:rsidRPr="00635B78" w14:paraId="1C228954" w14:textId="77777777" w:rsidTr="00E00F01">
        <w:trPr>
          <w:trHeight w:val="340"/>
        </w:trPr>
        <w:tc>
          <w:tcPr>
            <w:tcW w:w="4820" w:type="dxa"/>
            <w:tcBorders>
              <w:top w:val="nil"/>
              <w:left w:val="nil"/>
              <w:bottom w:val="nil"/>
              <w:right w:val="nil"/>
            </w:tcBorders>
            <w:shd w:val="clear" w:color="auto" w:fill="auto"/>
            <w:noWrap/>
            <w:vAlign w:val="bottom"/>
            <w:hideMark/>
          </w:tcPr>
          <w:p w14:paraId="3C4A8BBD" w14:textId="77777777" w:rsidR="00E00F01" w:rsidRPr="00635B78" w:rsidRDefault="00E00F01" w:rsidP="00E00F01">
            <w:pPr>
              <w:rPr>
                <w:rFonts w:ascii="Calibri" w:hAnsi="Calibri" w:cs="Calibri"/>
                <w:color w:val="000000"/>
              </w:rPr>
            </w:pPr>
            <w:r w:rsidRPr="00635B78">
              <w:rPr>
                <w:rFonts w:ascii="Calibri" w:hAnsi="Calibri" w:cs="Calibri"/>
                <w:color w:val="000000"/>
              </w:rPr>
              <w:t>Variance</w:t>
            </w:r>
          </w:p>
        </w:tc>
        <w:tc>
          <w:tcPr>
            <w:tcW w:w="1540" w:type="dxa"/>
            <w:tcBorders>
              <w:top w:val="nil"/>
              <w:left w:val="nil"/>
              <w:bottom w:val="nil"/>
              <w:right w:val="nil"/>
            </w:tcBorders>
            <w:shd w:val="clear" w:color="auto" w:fill="auto"/>
            <w:noWrap/>
            <w:vAlign w:val="bottom"/>
            <w:hideMark/>
          </w:tcPr>
          <w:p w14:paraId="12DFA97B"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143,5138776</w:t>
            </w:r>
          </w:p>
        </w:tc>
        <w:tc>
          <w:tcPr>
            <w:tcW w:w="1493" w:type="dxa"/>
            <w:tcBorders>
              <w:top w:val="nil"/>
              <w:left w:val="nil"/>
              <w:bottom w:val="nil"/>
              <w:right w:val="nil"/>
            </w:tcBorders>
            <w:shd w:val="clear" w:color="auto" w:fill="auto"/>
            <w:noWrap/>
            <w:vAlign w:val="bottom"/>
            <w:hideMark/>
          </w:tcPr>
          <w:p w14:paraId="297582AA"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547,1820408</w:t>
            </w:r>
          </w:p>
        </w:tc>
      </w:tr>
      <w:tr w:rsidR="00E00F01" w:rsidRPr="00635B78" w14:paraId="5D528393" w14:textId="77777777" w:rsidTr="00E00F01">
        <w:trPr>
          <w:trHeight w:val="340"/>
        </w:trPr>
        <w:tc>
          <w:tcPr>
            <w:tcW w:w="4820" w:type="dxa"/>
            <w:tcBorders>
              <w:top w:val="nil"/>
              <w:left w:val="nil"/>
              <w:bottom w:val="nil"/>
              <w:right w:val="nil"/>
            </w:tcBorders>
            <w:shd w:val="clear" w:color="auto" w:fill="auto"/>
            <w:noWrap/>
            <w:vAlign w:val="bottom"/>
            <w:hideMark/>
          </w:tcPr>
          <w:p w14:paraId="73FB1F9F" w14:textId="77777777" w:rsidR="00E00F01" w:rsidRPr="00635B78" w:rsidRDefault="00E00F01" w:rsidP="00E00F01">
            <w:pPr>
              <w:rPr>
                <w:rFonts w:ascii="Calibri" w:hAnsi="Calibri" w:cs="Calibri"/>
                <w:color w:val="000000"/>
              </w:rPr>
            </w:pPr>
            <w:r w:rsidRPr="00635B78">
              <w:rPr>
                <w:rFonts w:ascii="Calibri" w:hAnsi="Calibri" w:cs="Calibri"/>
                <w:color w:val="000000"/>
              </w:rPr>
              <w:t>Observations</w:t>
            </w:r>
          </w:p>
        </w:tc>
        <w:tc>
          <w:tcPr>
            <w:tcW w:w="1540" w:type="dxa"/>
            <w:tcBorders>
              <w:top w:val="nil"/>
              <w:left w:val="nil"/>
              <w:bottom w:val="nil"/>
              <w:right w:val="nil"/>
            </w:tcBorders>
            <w:shd w:val="clear" w:color="auto" w:fill="auto"/>
            <w:noWrap/>
            <w:vAlign w:val="bottom"/>
            <w:hideMark/>
          </w:tcPr>
          <w:p w14:paraId="03F91B3D"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50</w:t>
            </w:r>
          </w:p>
        </w:tc>
        <w:tc>
          <w:tcPr>
            <w:tcW w:w="1493" w:type="dxa"/>
            <w:tcBorders>
              <w:top w:val="nil"/>
              <w:left w:val="nil"/>
              <w:bottom w:val="nil"/>
              <w:right w:val="nil"/>
            </w:tcBorders>
            <w:shd w:val="clear" w:color="auto" w:fill="auto"/>
            <w:noWrap/>
            <w:vAlign w:val="bottom"/>
            <w:hideMark/>
          </w:tcPr>
          <w:p w14:paraId="0696AC09"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50</w:t>
            </w:r>
          </w:p>
        </w:tc>
      </w:tr>
      <w:tr w:rsidR="00E00F01" w:rsidRPr="00635B78" w14:paraId="1BC0BF2C" w14:textId="77777777" w:rsidTr="00E00F01">
        <w:trPr>
          <w:trHeight w:val="340"/>
        </w:trPr>
        <w:tc>
          <w:tcPr>
            <w:tcW w:w="4820" w:type="dxa"/>
            <w:tcBorders>
              <w:top w:val="nil"/>
              <w:left w:val="nil"/>
              <w:bottom w:val="nil"/>
              <w:right w:val="nil"/>
            </w:tcBorders>
            <w:shd w:val="clear" w:color="auto" w:fill="auto"/>
            <w:noWrap/>
            <w:vAlign w:val="bottom"/>
            <w:hideMark/>
          </w:tcPr>
          <w:p w14:paraId="418E81FB" w14:textId="77777777" w:rsidR="00E00F01" w:rsidRPr="00635B78" w:rsidRDefault="00E00F01" w:rsidP="00E00F01">
            <w:pPr>
              <w:rPr>
                <w:rFonts w:ascii="Calibri" w:hAnsi="Calibri" w:cs="Calibri"/>
                <w:color w:val="000000"/>
              </w:rPr>
            </w:pPr>
            <w:r w:rsidRPr="00635B78">
              <w:rPr>
                <w:rFonts w:ascii="Calibri" w:hAnsi="Calibri" w:cs="Calibri"/>
                <w:color w:val="000000"/>
              </w:rPr>
              <w:t>Pearson Correlation</w:t>
            </w:r>
          </w:p>
        </w:tc>
        <w:tc>
          <w:tcPr>
            <w:tcW w:w="1540" w:type="dxa"/>
            <w:tcBorders>
              <w:top w:val="nil"/>
              <w:left w:val="nil"/>
              <w:bottom w:val="nil"/>
              <w:right w:val="nil"/>
            </w:tcBorders>
            <w:shd w:val="clear" w:color="auto" w:fill="auto"/>
            <w:noWrap/>
            <w:vAlign w:val="bottom"/>
            <w:hideMark/>
          </w:tcPr>
          <w:p w14:paraId="131D6363"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-0,044872943</w:t>
            </w:r>
          </w:p>
        </w:tc>
        <w:tc>
          <w:tcPr>
            <w:tcW w:w="1493" w:type="dxa"/>
            <w:tcBorders>
              <w:top w:val="nil"/>
              <w:left w:val="nil"/>
              <w:bottom w:val="nil"/>
              <w:right w:val="nil"/>
            </w:tcBorders>
            <w:shd w:val="clear" w:color="auto" w:fill="auto"/>
            <w:noWrap/>
            <w:vAlign w:val="bottom"/>
            <w:hideMark/>
          </w:tcPr>
          <w:p w14:paraId="697A8156" w14:textId="77777777" w:rsidR="00E00F01" w:rsidRPr="00635B78" w:rsidRDefault="00E00F01" w:rsidP="00E00F01">
            <w:pPr>
              <w:jc w:val="right"/>
              <w:rPr>
                <w:rFonts w:ascii="Calibri" w:hAnsi="Calibri" w:cs="Calibri"/>
                <w:color w:val="000000"/>
              </w:rPr>
            </w:pPr>
          </w:p>
        </w:tc>
      </w:tr>
      <w:tr w:rsidR="00E00F01" w:rsidRPr="00635B78" w14:paraId="5CB0FC7E" w14:textId="77777777" w:rsidTr="00E00F01">
        <w:trPr>
          <w:trHeight w:val="340"/>
        </w:trPr>
        <w:tc>
          <w:tcPr>
            <w:tcW w:w="4820" w:type="dxa"/>
            <w:tcBorders>
              <w:top w:val="nil"/>
              <w:left w:val="nil"/>
              <w:bottom w:val="nil"/>
              <w:right w:val="nil"/>
            </w:tcBorders>
            <w:shd w:val="clear" w:color="auto" w:fill="auto"/>
            <w:noWrap/>
            <w:vAlign w:val="bottom"/>
            <w:hideMark/>
          </w:tcPr>
          <w:p w14:paraId="4C72C949" w14:textId="77777777" w:rsidR="00E00F01" w:rsidRPr="00635B78" w:rsidRDefault="00E00F01" w:rsidP="00E00F01">
            <w:pPr>
              <w:rPr>
                <w:rFonts w:ascii="Calibri" w:hAnsi="Calibri" w:cs="Calibri"/>
                <w:color w:val="000000"/>
              </w:rPr>
            </w:pPr>
            <w:r w:rsidRPr="00635B78">
              <w:rPr>
                <w:rFonts w:ascii="Calibri" w:hAnsi="Calibri" w:cs="Calibri"/>
                <w:color w:val="000000"/>
              </w:rPr>
              <w:t>Hypothesized Mean Difference</w:t>
            </w:r>
          </w:p>
        </w:tc>
        <w:tc>
          <w:tcPr>
            <w:tcW w:w="1540" w:type="dxa"/>
            <w:tcBorders>
              <w:top w:val="nil"/>
              <w:left w:val="nil"/>
              <w:bottom w:val="nil"/>
              <w:right w:val="nil"/>
            </w:tcBorders>
            <w:shd w:val="clear" w:color="auto" w:fill="auto"/>
            <w:noWrap/>
            <w:vAlign w:val="bottom"/>
            <w:hideMark/>
          </w:tcPr>
          <w:p w14:paraId="6AA0C83D"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0</w:t>
            </w:r>
          </w:p>
        </w:tc>
        <w:tc>
          <w:tcPr>
            <w:tcW w:w="1493" w:type="dxa"/>
            <w:tcBorders>
              <w:top w:val="nil"/>
              <w:left w:val="nil"/>
              <w:bottom w:val="nil"/>
              <w:right w:val="nil"/>
            </w:tcBorders>
            <w:shd w:val="clear" w:color="auto" w:fill="auto"/>
            <w:noWrap/>
            <w:vAlign w:val="bottom"/>
            <w:hideMark/>
          </w:tcPr>
          <w:p w14:paraId="352EBA61" w14:textId="77777777" w:rsidR="00E00F01" w:rsidRPr="00635B78" w:rsidRDefault="00E00F01" w:rsidP="00E00F01">
            <w:pPr>
              <w:jc w:val="right"/>
              <w:rPr>
                <w:rFonts w:ascii="Calibri" w:hAnsi="Calibri" w:cs="Calibri"/>
                <w:color w:val="000000"/>
              </w:rPr>
            </w:pPr>
          </w:p>
        </w:tc>
      </w:tr>
      <w:tr w:rsidR="00E00F01" w:rsidRPr="00635B78" w14:paraId="1C1AB98F" w14:textId="77777777" w:rsidTr="00E00F01">
        <w:trPr>
          <w:trHeight w:val="340"/>
        </w:trPr>
        <w:tc>
          <w:tcPr>
            <w:tcW w:w="4820" w:type="dxa"/>
            <w:tcBorders>
              <w:top w:val="nil"/>
              <w:left w:val="nil"/>
              <w:bottom w:val="nil"/>
              <w:right w:val="nil"/>
            </w:tcBorders>
            <w:shd w:val="clear" w:color="auto" w:fill="auto"/>
            <w:noWrap/>
            <w:vAlign w:val="bottom"/>
            <w:hideMark/>
          </w:tcPr>
          <w:p w14:paraId="0CD36523" w14:textId="77777777" w:rsidR="00E00F01" w:rsidRPr="00635B78" w:rsidRDefault="00E00F01" w:rsidP="00E00F01">
            <w:pPr>
              <w:rPr>
                <w:rFonts w:ascii="Calibri" w:hAnsi="Calibri" w:cs="Calibri"/>
                <w:color w:val="000000"/>
              </w:rPr>
            </w:pPr>
            <w:r w:rsidRPr="00635B78">
              <w:rPr>
                <w:rFonts w:ascii="Calibri" w:hAnsi="Calibri" w:cs="Calibri"/>
                <w:color w:val="000000"/>
              </w:rPr>
              <w:t>df</w:t>
            </w:r>
          </w:p>
        </w:tc>
        <w:tc>
          <w:tcPr>
            <w:tcW w:w="1540" w:type="dxa"/>
            <w:tcBorders>
              <w:top w:val="nil"/>
              <w:left w:val="nil"/>
              <w:bottom w:val="nil"/>
              <w:right w:val="nil"/>
            </w:tcBorders>
            <w:shd w:val="clear" w:color="auto" w:fill="auto"/>
            <w:noWrap/>
            <w:vAlign w:val="bottom"/>
            <w:hideMark/>
          </w:tcPr>
          <w:p w14:paraId="24DBB0C1"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49</w:t>
            </w:r>
          </w:p>
        </w:tc>
        <w:tc>
          <w:tcPr>
            <w:tcW w:w="1493" w:type="dxa"/>
            <w:tcBorders>
              <w:top w:val="nil"/>
              <w:left w:val="nil"/>
              <w:bottom w:val="nil"/>
              <w:right w:val="nil"/>
            </w:tcBorders>
            <w:shd w:val="clear" w:color="auto" w:fill="auto"/>
            <w:noWrap/>
            <w:vAlign w:val="bottom"/>
            <w:hideMark/>
          </w:tcPr>
          <w:p w14:paraId="1B18A911" w14:textId="77777777" w:rsidR="00E00F01" w:rsidRPr="00635B78" w:rsidRDefault="00E00F01" w:rsidP="00E00F01">
            <w:pPr>
              <w:jc w:val="right"/>
              <w:rPr>
                <w:rFonts w:ascii="Calibri" w:hAnsi="Calibri" w:cs="Calibri"/>
                <w:color w:val="000000"/>
              </w:rPr>
            </w:pPr>
          </w:p>
        </w:tc>
      </w:tr>
      <w:tr w:rsidR="00E00F01" w:rsidRPr="00635B78" w14:paraId="13FEA3FE" w14:textId="77777777" w:rsidTr="00E00F01">
        <w:trPr>
          <w:trHeight w:val="340"/>
        </w:trPr>
        <w:tc>
          <w:tcPr>
            <w:tcW w:w="4820" w:type="dxa"/>
            <w:tcBorders>
              <w:top w:val="nil"/>
              <w:left w:val="nil"/>
              <w:bottom w:val="nil"/>
              <w:right w:val="nil"/>
            </w:tcBorders>
            <w:shd w:val="clear" w:color="auto" w:fill="auto"/>
            <w:noWrap/>
            <w:vAlign w:val="bottom"/>
            <w:hideMark/>
          </w:tcPr>
          <w:p w14:paraId="484D6842" w14:textId="77777777" w:rsidR="00E00F01" w:rsidRPr="00635B78" w:rsidRDefault="00E00F01" w:rsidP="00E00F01">
            <w:pPr>
              <w:rPr>
                <w:rFonts w:ascii="Calibri" w:hAnsi="Calibri" w:cs="Calibri"/>
                <w:color w:val="000000"/>
              </w:rPr>
            </w:pPr>
            <w:r w:rsidRPr="00635B78">
              <w:rPr>
                <w:rFonts w:ascii="Calibri" w:hAnsi="Calibri" w:cs="Calibri"/>
                <w:color w:val="000000"/>
              </w:rPr>
              <w:t>t Stat</w:t>
            </w:r>
          </w:p>
        </w:tc>
        <w:tc>
          <w:tcPr>
            <w:tcW w:w="1540" w:type="dxa"/>
            <w:tcBorders>
              <w:top w:val="nil"/>
              <w:left w:val="nil"/>
              <w:bottom w:val="nil"/>
              <w:right w:val="nil"/>
            </w:tcBorders>
            <w:shd w:val="clear" w:color="auto" w:fill="auto"/>
            <w:noWrap/>
            <w:vAlign w:val="bottom"/>
            <w:hideMark/>
          </w:tcPr>
          <w:p w14:paraId="5CA5867D"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w:t>
            </w:r>
            <w:r w:rsidRPr="00635B78">
              <w:rPr>
                <w:rFonts w:ascii="Calibri" w:hAnsi="Calibri" w:cs="Calibri"/>
                <w:color w:val="000000"/>
                <w:highlight w:val="yellow"/>
              </w:rPr>
              <w:t>6,200167455</w:t>
            </w:r>
          </w:p>
        </w:tc>
        <w:tc>
          <w:tcPr>
            <w:tcW w:w="1493" w:type="dxa"/>
            <w:tcBorders>
              <w:top w:val="nil"/>
              <w:left w:val="nil"/>
              <w:bottom w:val="nil"/>
              <w:right w:val="nil"/>
            </w:tcBorders>
            <w:shd w:val="clear" w:color="auto" w:fill="auto"/>
            <w:noWrap/>
            <w:vAlign w:val="bottom"/>
            <w:hideMark/>
          </w:tcPr>
          <w:p w14:paraId="5525536F" w14:textId="77777777" w:rsidR="00E00F01" w:rsidRPr="00635B78" w:rsidRDefault="00E00F01" w:rsidP="00E00F01">
            <w:pPr>
              <w:jc w:val="right"/>
              <w:rPr>
                <w:rFonts w:ascii="Calibri" w:hAnsi="Calibri" w:cs="Calibri"/>
                <w:color w:val="000000"/>
                <w:vertAlign w:val="subscript"/>
                <w:lang w:val="en-US"/>
              </w:rPr>
            </w:pPr>
            <w:proofErr w:type="spellStart"/>
            <w:r>
              <w:rPr>
                <w:rFonts w:ascii="Calibri" w:hAnsi="Calibri" w:cs="Calibri"/>
                <w:color w:val="000000"/>
                <w:lang w:val="en-US"/>
              </w:rPr>
              <w:t>T</w:t>
            </w:r>
            <w:r>
              <w:rPr>
                <w:rFonts w:ascii="Calibri" w:hAnsi="Calibri" w:cs="Calibri"/>
                <w:color w:val="000000"/>
                <w:vertAlign w:val="subscript"/>
                <w:lang w:val="en-US"/>
              </w:rPr>
              <w:t>obt</w:t>
            </w:r>
            <w:proofErr w:type="spellEnd"/>
          </w:p>
        </w:tc>
      </w:tr>
      <w:tr w:rsidR="00E00F01" w:rsidRPr="00635B78" w14:paraId="1A06AB0C" w14:textId="77777777" w:rsidTr="00E00F01">
        <w:trPr>
          <w:trHeight w:val="340"/>
        </w:trPr>
        <w:tc>
          <w:tcPr>
            <w:tcW w:w="4820" w:type="dxa"/>
            <w:tcBorders>
              <w:top w:val="nil"/>
              <w:left w:val="nil"/>
              <w:bottom w:val="nil"/>
              <w:right w:val="nil"/>
            </w:tcBorders>
            <w:shd w:val="clear" w:color="auto" w:fill="auto"/>
            <w:noWrap/>
            <w:vAlign w:val="bottom"/>
            <w:hideMark/>
          </w:tcPr>
          <w:p w14:paraId="2AE5F282" w14:textId="77777777" w:rsidR="00E00F01" w:rsidRPr="00635B78" w:rsidRDefault="00E00F01" w:rsidP="00E00F01">
            <w:pPr>
              <w:rPr>
                <w:rFonts w:ascii="Calibri" w:hAnsi="Calibri" w:cs="Calibri"/>
                <w:color w:val="000000"/>
              </w:rPr>
            </w:pPr>
            <w:r w:rsidRPr="00635B78">
              <w:rPr>
                <w:rFonts w:ascii="Calibri" w:hAnsi="Calibri" w:cs="Calibri"/>
                <w:color w:val="000000"/>
              </w:rPr>
              <w:t>P(T&lt;=t) one-tail</w:t>
            </w:r>
          </w:p>
        </w:tc>
        <w:tc>
          <w:tcPr>
            <w:tcW w:w="1540" w:type="dxa"/>
            <w:tcBorders>
              <w:top w:val="nil"/>
              <w:left w:val="nil"/>
              <w:bottom w:val="nil"/>
              <w:right w:val="nil"/>
            </w:tcBorders>
            <w:shd w:val="clear" w:color="auto" w:fill="auto"/>
            <w:noWrap/>
            <w:vAlign w:val="bottom"/>
            <w:hideMark/>
          </w:tcPr>
          <w:p w14:paraId="529537A6"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5,74692E-08</w:t>
            </w:r>
          </w:p>
        </w:tc>
        <w:tc>
          <w:tcPr>
            <w:tcW w:w="1493" w:type="dxa"/>
            <w:tcBorders>
              <w:top w:val="nil"/>
              <w:left w:val="nil"/>
              <w:bottom w:val="nil"/>
              <w:right w:val="nil"/>
            </w:tcBorders>
            <w:shd w:val="clear" w:color="auto" w:fill="auto"/>
            <w:noWrap/>
            <w:vAlign w:val="bottom"/>
            <w:hideMark/>
          </w:tcPr>
          <w:p w14:paraId="4184ADA7" w14:textId="77777777" w:rsidR="00E00F01" w:rsidRPr="00635B78" w:rsidRDefault="00E00F01" w:rsidP="00E00F01">
            <w:pPr>
              <w:jc w:val="right"/>
              <w:rPr>
                <w:rFonts w:ascii="Calibri" w:hAnsi="Calibri" w:cs="Calibri"/>
                <w:color w:val="000000"/>
              </w:rPr>
            </w:pPr>
          </w:p>
        </w:tc>
      </w:tr>
      <w:tr w:rsidR="00E00F01" w:rsidRPr="00635B78" w14:paraId="3672B19E" w14:textId="77777777" w:rsidTr="00E00F01">
        <w:trPr>
          <w:trHeight w:val="340"/>
        </w:trPr>
        <w:tc>
          <w:tcPr>
            <w:tcW w:w="4820" w:type="dxa"/>
            <w:tcBorders>
              <w:top w:val="nil"/>
              <w:left w:val="nil"/>
              <w:bottom w:val="nil"/>
              <w:right w:val="nil"/>
            </w:tcBorders>
            <w:shd w:val="clear" w:color="auto" w:fill="auto"/>
            <w:noWrap/>
            <w:vAlign w:val="bottom"/>
            <w:hideMark/>
          </w:tcPr>
          <w:p w14:paraId="0CDCBADD" w14:textId="77777777" w:rsidR="00E00F01" w:rsidRPr="00635B78" w:rsidRDefault="00E00F01" w:rsidP="00E00F01">
            <w:pPr>
              <w:rPr>
                <w:rFonts w:ascii="Calibri" w:hAnsi="Calibri" w:cs="Calibri"/>
                <w:color w:val="000000"/>
              </w:rPr>
            </w:pPr>
            <w:r w:rsidRPr="00635B78">
              <w:rPr>
                <w:rFonts w:ascii="Calibri" w:hAnsi="Calibri" w:cs="Calibri"/>
                <w:color w:val="000000"/>
              </w:rPr>
              <w:t>t Critical one-tail</w:t>
            </w:r>
          </w:p>
        </w:tc>
        <w:tc>
          <w:tcPr>
            <w:tcW w:w="1540" w:type="dxa"/>
            <w:tcBorders>
              <w:top w:val="nil"/>
              <w:left w:val="nil"/>
              <w:bottom w:val="nil"/>
              <w:right w:val="nil"/>
            </w:tcBorders>
            <w:shd w:val="clear" w:color="auto" w:fill="auto"/>
            <w:noWrap/>
            <w:vAlign w:val="bottom"/>
            <w:hideMark/>
          </w:tcPr>
          <w:p w14:paraId="0AF9590D" w14:textId="77777777" w:rsidR="00E00F01" w:rsidRPr="00635B78" w:rsidRDefault="00E00F01" w:rsidP="00E00F01">
            <w:pPr>
              <w:jc w:val="right"/>
              <w:rPr>
                <w:rFonts w:ascii="Calibri" w:hAnsi="Calibri" w:cs="Calibri"/>
                <w:color w:val="000000"/>
              </w:rPr>
            </w:pPr>
            <w:r w:rsidRPr="00635B78">
              <w:rPr>
                <w:rFonts w:ascii="Calibri" w:hAnsi="Calibri" w:cs="Calibri"/>
                <w:color w:val="000000"/>
                <w:highlight w:val="yellow"/>
              </w:rPr>
              <w:t>2,40489176</w:t>
            </w:r>
          </w:p>
        </w:tc>
        <w:tc>
          <w:tcPr>
            <w:tcW w:w="1493" w:type="dxa"/>
            <w:tcBorders>
              <w:top w:val="nil"/>
              <w:left w:val="nil"/>
              <w:bottom w:val="nil"/>
              <w:right w:val="nil"/>
            </w:tcBorders>
            <w:shd w:val="clear" w:color="auto" w:fill="auto"/>
            <w:noWrap/>
            <w:vAlign w:val="bottom"/>
            <w:hideMark/>
          </w:tcPr>
          <w:p w14:paraId="1AD9F402" w14:textId="77777777" w:rsidR="00E00F01" w:rsidRPr="00635B78" w:rsidRDefault="00E00F01" w:rsidP="00E00F01">
            <w:pPr>
              <w:jc w:val="right"/>
              <w:rPr>
                <w:rFonts w:ascii="Calibri" w:hAnsi="Calibri" w:cs="Calibri"/>
                <w:color w:val="000000"/>
                <w:vertAlign w:val="subscript"/>
                <w:lang w:val="en-US"/>
              </w:rPr>
            </w:pPr>
            <w:proofErr w:type="spellStart"/>
            <w:r>
              <w:rPr>
                <w:rFonts w:ascii="Calibri" w:hAnsi="Calibri" w:cs="Calibri"/>
                <w:color w:val="000000"/>
                <w:lang w:val="en-US"/>
              </w:rPr>
              <w:t>T</w:t>
            </w:r>
            <w:r>
              <w:rPr>
                <w:rFonts w:ascii="Calibri" w:hAnsi="Calibri" w:cs="Calibri"/>
                <w:color w:val="000000"/>
                <w:vertAlign w:val="subscript"/>
                <w:lang w:val="en-US"/>
              </w:rPr>
              <w:t>crt</w:t>
            </w:r>
            <w:proofErr w:type="spellEnd"/>
          </w:p>
        </w:tc>
      </w:tr>
      <w:tr w:rsidR="00E00F01" w:rsidRPr="00635B78" w14:paraId="56F3E033" w14:textId="77777777" w:rsidTr="00E00F01">
        <w:trPr>
          <w:trHeight w:val="340"/>
        </w:trPr>
        <w:tc>
          <w:tcPr>
            <w:tcW w:w="4820" w:type="dxa"/>
            <w:tcBorders>
              <w:top w:val="nil"/>
              <w:left w:val="nil"/>
              <w:bottom w:val="nil"/>
              <w:right w:val="nil"/>
            </w:tcBorders>
            <w:shd w:val="clear" w:color="auto" w:fill="auto"/>
            <w:noWrap/>
            <w:vAlign w:val="bottom"/>
            <w:hideMark/>
          </w:tcPr>
          <w:p w14:paraId="6914B969" w14:textId="77777777" w:rsidR="00E00F01" w:rsidRPr="00635B78" w:rsidRDefault="00E00F01" w:rsidP="00E00F01">
            <w:pPr>
              <w:rPr>
                <w:rFonts w:ascii="Calibri" w:hAnsi="Calibri" w:cs="Calibri"/>
                <w:color w:val="000000"/>
              </w:rPr>
            </w:pPr>
            <w:r w:rsidRPr="00635B78">
              <w:rPr>
                <w:rFonts w:ascii="Calibri" w:hAnsi="Calibri" w:cs="Calibri"/>
                <w:color w:val="000000"/>
              </w:rPr>
              <w:t>P(T&lt;=t) two-tail</w:t>
            </w:r>
          </w:p>
        </w:tc>
        <w:tc>
          <w:tcPr>
            <w:tcW w:w="1540" w:type="dxa"/>
            <w:tcBorders>
              <w:top w:val="nil"/>
              <w:left w:val="nil"/>
              <w:bottom w:val="nil"/>
              <w:right w:val="nil"/>
            </w:tcBorders>
            <w:shd w:val="clear" w:color="auto" w:fill="auto"/>
            <w:noWrap/>
            <w:vAlign w:val="bottom"/>
            <w:hideMark/>
          </w:tcPr>
          <w:p w14:paraId="5B19E821"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1,14938E-07</w:t>
            </w:r>
          </w:p>
        </w:tc>
        <w:tc>
          <w:tcPr>
            <w:tcW w:w="1493" w:type="dxa"/>
            <w:tcBorders>
              <w:top w:val="nil"/>
              <w:left w:val="nil"/>
              <w:bottom w:val="nil"/>
              <w:right w:val="nil"/>
            </w:tcBorders>
            <w:shd w:val="clear" w:color="auto" w:fill="auto"/>
            <w:noWrap/>
            <w:vAlign w:val="bottom"/>
            <w:hideMark/>
          </w:tcPr>
          <w:p w14:paraId="0BEB24EA" w14:textId="77777777" w:rsidR="00E00F01" w:rsidRPr="00635B78" w:rsidRDefault="00E00F01" w:rsidP="00E00F01">
            <w:pPr>
              <w:jc w:val="right"/>
              <w:rPr>
                <w:rFonts w:ascii="Calibri" w:hAnsi="Calibri" w:cs="Calibri"/>
                <w:color w:val="000000"/>
              </w:rPr>
            </w:pPr>
          </w:p>
        </w:tc>
      </w:tr>
      <w:tr w:rsidR="00E00F01" w:rsidRPr="00635B78" w14:paraId="51B89703" w14:textId="77777777" w:rsidTr="00E00F01">
        <w:trPr>
          <w:trHeight w:val="340"/>
        </w:trPr>
        <w:tc>
          <w:tcPr>
            <w:tcW w:w="4820" w:type="dxa"/>
            <w:tcBorders>
              <w:top w:val="nil"/>
              <w:left w:val="nil"/>
              <w:bottom w:val="single" w:sz="8" w:space="0" w:color="auto"/>
              <w:right w:val="nil"/>
            </w:tcBorders>
            <w:shd w:val="clear" w:color="auto" w:fill="auto"/>
            <w:noWrap/>
            <w:vAlign w:val="bottom"/>
            <w:hideMark/>
          </w:tcPr>
          <w:p w14:paraId="64ECF165" w14:textId="77777777" w:rsidR="00E00F01" w:rsidRPr="00635B78" w:rsidRDefault="00E00F01" w:rsidP="00E00F01">
            <w:pPr>
              <w:rPr>
                <w:rFonts w:ascii="Calibri" w:hAnsi="Calibri" w:cs="Calibri"/>
                <w:color w:val="000000"/>
              </w:rPr>
            </w:pPr>
            <w:r w:rsidRPr="00635B78">
              <w:rPr>
                <w:rFonts w:ascii="Calibri" w:hAnsi="Calibri" w:cs="Calibri"/>
                <w:color w:val="000000"/>
              </w:rPr>
              <w:t>t Critical two-tail</w:t>
            </w:r>
          </w:p>
        </w:tc>
        <w:tc>
          <w:tcPr>
            <w:tcW w:w="1540" w:type="dxa"/>
            <w:tcBorders>
              <w:top w:val="nil"/>
              <w:left w:val="nil"/>
              <w:bottom w:val="single" w:sz="8" w:space="0" w:color="auto"/>
              <w:right w:val="nil"/>
            </w:tcBorders>
            <w:shd w:val="clear" w:color="auto" w:fill="auto"/>
            <w:noWrap/>
            <w:vAlign w:val="bottom"/>
            <w:hideMark/>
          </w:tcPr>
          <w:p w14:paraId="70F5ACF8" w14:textId="77777777" w:rsidR="00E00F01" w:rsidRPr="00635B78" w:rsidRDefault="00E00F01" w:rsidP="00E00F01">
            <w:pPr>
              <w:jc w:val="right"/>
              <w:rPr>
                <w:rFonts w:ascii="Calibri" w:hAnsi="Calibri" w:cs="Calibri"/>
                <w:color w:val="000000"/>
              </w:rPr>
            </w:pPr>
            <w:r w:rsidRPr="00635B78">
              <w:rPr>
                <w:rFonts w:ascii="Calibri" w:hAnsi="Calibri" w:cs="Calibri"/>
                <w:color w:val="000000"/>
              </w:rPr>
              <w:t>2,679951974</w:t>
            </w:r>
          </w:p>
        </w:tc>
        <w:tc>
          <w:tcPr>
            <w:tcW w:w="1493" w:type="dxa"/>
            <w:tcBorders>
              <w:top w:val="nil"/>
              <w:left w:val="nil"/>
              <w:bottom w:val="single" w:sz="8" w:space="0" w:color="auto"/>
              <w:right w:val="nil"/>
            </w:tcBorders>
            <w:shd w:val="clear" w:color="auto" w:fill="auto"/>
            <w:noWrap/>
            <w:vAlign w:val="bottom"/>
            <w:hideMark/>
          </w:tcPr>
          <w:p w14:paraId="1BF99AE9" w14:textId="77777777" w:rsidR="00E00F01" w:rsidRPr="00635B78" w:rsidRDefault="00E00F01" w:rsidP="00E00F01">
            <w:pPr>
              <w:rPr>
                <w:rFonts w:ascii="Calibri" w:hAnsi="Calibri" w:cs="Calibri"/>
                <w:color w:val="000000"/>
              </w:rPr>
            </w:pPr>
            <w:r w:rsidRPr="00635B78">
              <w:rPr>
                <w:rFonts w:ascii="Calibri" w:hAnsi="Calibri" w:cs="Calibri"/>
                <w:color w:val="000000"/>
              </w:rPr>
              <w:t> </w:t>
            </w:r>
          </w:p>
        </w:tc>
      </w:tr>
    </w:tbl>
    <w:p w14:paraId="71C226A5" w14:textId="52DA5242" w:rsidR="00E00F01" w:rsidRDefault="00E00F01" w:rsidP="00F125CC">
      <w:pPr>
        <w:ind w:firstLine="720"/>
        <w:rPr>
          <w:lang w:val="en-US"/>
        </w:rPr>
      </w:pPr>
    </w:p>
    <w:p w14:paraId="1C92A291" w14:textId="77777777" w:rsidR="00E00F01" w:rsidRPr="00635B78" w:rsidRDefault="00E00F01" w:rsidP="00F125CC">
      <w:pPr>
        <w:ind w:firstLine="720"/>
        <w:rPr>
          <w:lang w:val="en-US"/>
        </w:rPr>
      </w:pPr>
    </w:p>
    <w:p w14:paraId="4B1C77F4" w14:textId="4AFDA4C8" w:rsidR="00D818EE" w:rsidRDefault="00D818EE" w:rsidP="004D7285">
      <w:pPr>
        <w:rPr>
          <w:lang w:val="en-US"/>
        </w:rPr>
      </w:pPr>
    </w:p>
    <w:p w14:paraId="5100E742" w14:textId="6566B019" w:rsidR="00F125CC" w:rsidRDefault="00F125CC" w:rsidP="00F125CC">
      <w:pPr>
        <w:rPr>
          <w:lang w:val="en-US"/>
        </w:rPr>
      </w:pPr>
      <w:r>
        <w:rPr>
          <w:lang w:val="en-US"/>
        </w:rPr>
        <w:tab/>
      </w:r>
    </w:p>
    <w:p w14:paraId="78EE5389" w14:textId="6A07ACDF" w:rsidR="00F125CC" w:rsidRDefault="00F125CC" w:rsidP="00F125CC">
      <w:pPr>
        <w:rPr>
          <w:lang w:val="en-US"/>
        </w:rPr>
      </w:pPr>
    </w:p>
    <w:p w14:paraId="437FDBD3" w14:textId="1B210E50" w:rsidR="00F125CC" w:rsidRDefault="00F125CC" w:rsidP="00F125CC">
      <w:pPr>
        <w:rPr>
          <w:lang w:val="en-US"/>
        </w:rPr>
      </w:pPr>
    </w:p>
    <w:p w14:paraId="5E2ED2AD" w14:textId="77777777" w:rsidR="00F125CC" w:rsidRDefault="00F125CC" w:rsidP="00F125CC">
      <w:pPr>
        <w:rPr>
          <w:lang w:val="en-US"/>
        </w:rPr>
      </w:pPr>
    </w:p>
    <w:p w14:paraId="2AB4A8AB" w14:textId="77777777" w:rsidR="00F125CC" w:rsidRPr="004D7285" w:rsidRDefault="00F125CC" w:rsidP="00F125CC">
      <w:pPr>
        <w:rPr>
          <w:lang w:val="en-US"/>
        </w:rPr>
      </w:pPr>
    </w:p>
    <w:p w14:paraId="2DD98A56" w14:textId="6FB77751" w:rsidR="00B75F60" w:rsidRDefault="00B75F60" w:rsidP="00F125CC">
      <w:pPr>
        <w:rPr>
          <w:lang w:val="en-US"/>
        </w:rPr>
      </w:pPr>
    </w:p>
    <w:p w14:paraId="6A779D8B" w14:textId="08975013" w:rsidR="00F125CC" w:rsidRDefault="00F125CC" w:rsidP="004D7285">
      <w:pPr>
        <w:rPr>
          <w:lang w:val="en-US"/>
        </w:rPr>
      </w:pPr>
    </w:p>
    <w:p w14:paraId="2FE795C9" w14:textId="626A124A" w:rsidR="00E00F01" w:rsidRPr="00E00F01" w:rsidRDefault="00E00F01" w:rsidP="00E00F01">
      <w:pPr>
        <w:rPr>
          <w:lang w:val="en-US"/>
        </w:rPr>
      </w:pPr>
    </w:p>
    <w:p w14:paraId="1A4C8BA9" w14:textId="05967FA8" w:rsidR="00E00F01" w:rsidRPr="00E00F01" w:rsidRDefault="00E00F01" w:rsidP="00E00F01">
      <w:pPr>
        <w:rPr>
          <w:lang w:val="en-US"/>
        </w:rPr>
      </w:pPr>
    </w:p>
    <w:p w14:paraId="79ABF86A" w14:textId="5565F70A" w:rsidR="00E00F01" w:rsidRPr="00E00F01" w:rsidRDefault="00E00F01" w:rsidP="00E00F01">
      <w:pPr>
        <w:rPr>
          <w:lang w:val="en-US"/>
        </w:rPr>
      </w:pPr>
    </w:p>
    <w:p w14:paraId="43C31047" w14:textId="2D543EDF" w:rsidR="00E00F01" w:rsidRPr="00E00F01" w:rsidRDefault="00E00F01" w:rsidP="00E00F01">
      <w:pPr>
        <w:rPr>
          <w:lang w:val="en-US"/>
        </w:rPr>
      </w:pPr>
    </w:p>
    <w:p w14:paraId="13FCCB01" w14:textId="64049E9B" w:rsidR="00E00F01" w:rsidRPr="00E00F01" w:rsidRDefault="00E00F01" w:rsidP="00E00F01">
      <w:pPr>
        <w:rPr>
          <w:lang w:val="en-US"/>
        </w:rPr>
      </w:pPr>
    </w:p>
    <w:p w14:paraId="204597D2" w14:textId="28DE2244" w:rsidR="00E00F01" w:rsidRPr="00E00F01" w:rsidRDefault="00E00F01" w:rsidP="00E00F01">
      <w:pPr>
        <w:rPr>
          <w:lang w:val="en-US"/>
        </w:rPr>
      </w:pPr>
    </w:p>
    <w:p w14:paraId="6CD54F69" w14:textId="4E545EA3" w:rsidR="00E00F01" w:rsidRPr="00E00F01" w:rsidRDefault="00E00F01" w:rsidP="00E00F01">
      <w:pPr>
        <w:rPr>
          <w:lang w:val="en-US"/>
        </w:rPr>
      </w:pPr>
    </w:p>
    <w:p w14:paraId="15BF77D9" w14:textId="6D657122" w:rsidR="00E00F01" w:rsidRPr="00E00F01" w:rsidRDefault="00E00F01" w:rsidP="00E00F01">
      <w:pPr>
        <w:rPr>
          <w:lang w:val="en-US"/>
        </w:rPr>
      </w:pPr>
    </w:p>
    <w:p w14:paraId="67B2131F" w14:textId="35946A26" w:rsidR="00E00F01" w:rsidRPr="00E00F01" w:rsidRDefault="00E00F01" w:rsidP="00E00F01">
      <w:pPr>
        <w:rPr>
          <w:lang w:val="en-US"/>
        </w:rPr>
      </w:pPr>
    </w:p>
    <w:p w14:paraId="19B8FE23" w14:textId="68FA3F62" w:rsidR="00E00F01" w:rsidRDefault="00E00F01" w:rsidP="00E00F01">
      <w:pPr>
        <w:rPr>
          <w:lang w:val="en-US"/>
        </w:rPr>
      </w:pPr>
    </w:p>
    <w:p w14:paraId="4F0EA655" w14:textId="77777777" w:rsidR="00E00F01" w:rsidRDefault="00E00F01" w:rsidP="00E00F01">
      <w:pPr>
        <w:rPr>
          <w:lang w:val="en-US"/>
        </w:rPr>
      </w:pPr>
    </w:p>
    <w:p w14:paraId="7CBAB908" w14:textId="77777777" w:rsidR="00E00F01" w:rsidRDefault="00E00F01" w:rsidP="00E00F01">
      <w:pPr>
        <w:rPr>
          <w:lang w:val="en-US"/>
        </w:rPr>
      </w:pPr>
    </w:p>
    <w:p w14:paraId="57A34018" w14:textId="77777777" w:rsidR="00E00F01" w:rsidRDefault="00E00F01" w:rsidP="00E00F01">
      <w:pPr>
        <w:rPr>
          <w:lang w:val="en-US"/>
        </w:rPr>
      </w:pPr>
    </w:p>
    <w:p w14:paraId="635E750E" w14:textId="75EC77EC" w:rsidR="00E00F01" w:rsidRDefault="00E00F01" w:rsidP="00E00F01">
      <w:pPr>
        <w:ind w:firstLine="720"/>
        <w:rPr>
          <w:lang w:val="en-US"/>
        </w:rPr>
      </w:pPr>
      <w:r>
        <w:rPr>
          <w:lang w:val="en-US"/>
        </w:rPr>
        <w:t xml:space="preserve">For 1% we can see that </w:t>
      </w:r>
      <w:proofErr w:type="spellStart"/>
      <w:r>
        <w:rPr>
          <w:lang w:val="en-US"/>
        </w:rPr>
        <w:t>T</w:t>
      </w:r>
      <w:r>
        <w:rPr>
          <w:vertAlign w:val="subscript"/>
          <w:lang w:val="en-US"/>
        </w:rPr>
        <w:t>obt</w:t>
      </w:r>
      <w:proofErr w:type="spellEnd"/>
      <w:r>
        <w:rPr>
          <w:vertAlign w:val="subscript"/>
          <w:lang w:val="en-US"/>
        </w:rPr>
        <w:t xml:space="preserve"> </w:t>
      </w:r>
      <w:r>
        <w:rPr>
          <w:lang w:val="en-US"/>
        </w:rPr>
        <w:t xml:space="preserve">is higher than </w:t>
      </w:r>
      <w:proofErr w:type="spellStart"/>
      <w:proofErr w:type="gramStart"/>
      <w:r>
        <w:rPr>
          <w:lang w:val="en-US"/>
        </w:rPr>
        <w:t>T</w:t>
      </w:r>
      <w:r>
        <w:rPr>
          <w:vertAlign w:val="subscript"/>
          <w:lang w:val="en-US"/>
        </w:rPr>
        <w:t>crit</w:t>
      </w:r>
      <w:proofErr w:type="spellEnd"/>
      <w:r>
        <w:rPr>
          <w:vertAlign w:val="subscript"/>
          <w:lang w:val="en-US"/>
        </w:rPr>
        <w:t xml:space="preserve"> </w:t>
      </w:r>
      <w:r>
        <w:rPr>
          <w:lang w:val="en-US"/>
        </w:rPr>
        <w:t>,</w:t>
      </w:r>
      <w:proofErr w:type="gramEnd"/>
      <w:r>
        <w:rPr>
          <w:lang w:val="en-US"/>
        </w:rPr>
        <w:t xml:space="preserve"> in this case</w:t>
      </w:r>
      <w:r w:rsidR="00F2219D">
        <w:rPr>
          <w:lang w:val="en-US"/>
        </w:rPr>
        <w:t>,</w:t>
      </w:r>
      <w:r>
        <w:rPr>
          <w:lang w:val="en-US"/>
        </w:rPr>
        <w:t xml:space="preserve"> we can reject the null hypothesis and accept the alternative hypothesis.</w:t>
      </w:r>
    </w:p>
    <w:tbl>
      <w:tblPr>
        <w:tblpPr w:leftFromText="180" w:rightFromText="180" w:horzAnchor="margin" w:tblpY="546"/>
        <w:tblW w:w="7853" w:type="dxa"/>
        <w:tblLook w:val="04A0" w:firstRow="1" w:lastRow="0" w:firstColumn="1" w:lastColumn="0" w:noHBand="0" w:noVBand="1"/>
      </w:tblPr>
      <w:tblGrid>
        <w:gridCol w:w="4820"/>
        <w:gridCol w:w="1540"/>
        <w:gridCol w:w="1493"/>
      </w:tblGrid>
      <w:tr w:rsidR="00E00F01" w:rsidRPr="00E00F01" w14:paraId="5C1EE89B" w14:textId="77777777" w:rsidTr="00E00F01">
        <w:trPr>
          <w:trHeight w:val="340"/>
        </w:trPr>
        <w:tc>
          <w:tcPr>
            <w:tcW w:w="4820" w:type="dxa"/>
            <w:tcBorders>
              <w:top w:val="nil"/>
              <w:left w:val="nil"/>
              <w:bottom w:val="nil"/>
              <w:right w:val="nil"/>
            </w:tcBorders>
            <w:shd w:val="clear" w:color="auto" w:fill="auto"/>
            <w:noWrap/>
            <w:vAlign w:val="bottom"/>
            <w:hideMark/>
          </w:tcPr>
          <w:p w14:paraId="5AB697D5" w14:textId="77777777" w:rsidR="00E00F01" w:rsidRPr="00E00F01" w:rsidRDefault="00E00F01" w:rsidP="00E00F01">
            <w:pPr>
              <w:rPr>
                <w:rFonts w:ascii="Calibri" w:hAnsi="Calibri" w:cs="Calibri"/>
                <w:color w:val="000000"/>
              </w:rPr>
            </w:pPr>
            <w:r w:rsidRPr="00E00F01">
              <w:rPr>
                <w:rFonts w:ascii="Calibri" w:hAnsi="Calibri" w:cs="Calibri"/>
                <w:color w:val="000000"/>
              </w:rPr>
              <w:lastRenderedPageBreak/>
              <w:t>t-Test: Paired Two Sample for Means</w:t>
            </w:r>
          </w:p>
        </w:tc>
        <w:tc>
          <w:tcPr>
            <w:tcW w:w="1540" w:type="dxa"/>
            <w:tcBorders>
              <w:top w:val="nil"/>
              <w:left w:val="nil"/>
              <w:bottom w:val="nil"/>
              <w:right w:val="nil"/>
            </w:tcBorders>
            <w:shd w:val="clear" w:color="auto" w:fill="auto"/>
            <w:noWrap/>
            <w:vAlign w:val="bottom"/>
            <w:hideMark/>
          </w:tcPr>
          <w:p w14:paraId="29EBBBCB" w14:textId="77777777" w:rsidR="00E00F01" w:rsidRPr="00E00F01" w:rsidRDefault="00E00F01" w:rsidP="00E00F01">
            <w:pPr>
              <w:rPr>
                <w:rFonts w:ascii="Calibri" w:hAnsi="Calibri" w:cs="Calibri"/>
                <w:color w:val="000000"/>
              </w:rPr>
            </w:pPr>
          </w:p>
        </w:tc>
        <w:tc>
          <w:tcPr>
            <w:tcW w:w="1493" w:type="dxa"/>
            <w:tcBorders>
              <w:top w:val="nil"/>
              <w:left w:val="nil"/>
              <w:bottom w:val="nil"/>
              <w:right w:val="nil"/>
            </w:tcBorders>
            <w:shd w:val="clear" w:color="auto" w:fill="auto"/>
            <w:noWrap/>
            <w:vAlign w:val="bottom"/>
            <w:hideMark/>
          </w:tcPr>
          <w:p w14:paraId="5390266C" w14:textId="77777777" w:rsidR="00E00F01" w:rsidRPr="00E00F01" w:rsidRDefault="00E00F01" w:rsidP="00E00F01">
            <w:pPr>
              <w:rPr>
                <w:sz w:val="20"/>
                <w:szCs w:val="20"/>
              </w:rPr>
            </w:pPr>
          </w:p>
        </w:tc>
      </w:tr>
      <w:tr w:rsidR="00E00F01" w:rsidRPr="00E00F01" w14:paraId="00EF668F" w14:textId="77777777" w:rsidTr="00E00F01">
        <w:trPr>
          <w:trHeight w:val="340"/>
        </w:trPr>
        <w:tc>
          <w:tcPr>
            <w:tcW w:w="4820" w:type="dxa"/>
            <w:tcBorders>
              <w:top w:val="nil"/>
              <w:left w:val="nil"/>
              <w:bottom w:val="nil"/>
              <w:right w:val="nil"/>
            </w:tcBorders>
            <w:shd w:val="clear" w:color="auto" w:fill="auto"/>
            <w:noWrap/>
            <w:vAlign w:val="bottom"/>
            <w:hideMark/>
          </w:tcPr>
          <w:p w14:paraId="28CE6750" w14:textId="77777777" w:rsidR="00E00F01" w:rsidRPr="00E00F01" w:rsidRDefault="00E00F01" w:rsidP="00E00F01">
            <w:pPr>
              <w:rPr>
                <w:sz w:val="20"/>
                <w:szCs w:val="20"/>
              </w:rPr>
            </w:pPr>
          </w:p>
        </w:tc>
        <w:tc>
          <w:tcPr>
            <w:tcW w:w="1540" w:type="dxa"/>
            <w:tcBorders>
              <w:top w:val="nil"/>
              <w:left w:val="nil"/>
              <w:bottom w:val="nil"/>
              <w:right w:val="nil"/>
            </w:tcBorders>
            <w:shd w:val="clear" w:color="auto" w:fill="auto"/>
            <w:noWrap/>
            <w:vAlign w:val="bottom"/>
            <w:hideMark/>
          </w:tcPr>
          <w:p w14:paraId="115E3C36" w14:textId="77777777" w:rsidR="00E00F01" w:rsidRPr="00E00F01" w:rsidRDefault="00E00F01" w:rsidP="00E00F01">
            <w:pPr>
              <w:rPr>
                <w:sz w:val="20"/>
                <w:szCs w:val="20"/>
              </w:rPr>
            </w:pPr>
          </w:p>
        </w:tc>
        <w:tc>
          <w:tcPr>
            <w:tcW w:w="1493" w:type="dxa"/>
            <w:tcBorders>
              <w:top w:val="nil"/>
              <w:left w:val="nil"/>
              <w:bottom w:val="nil"/>
              <w:right w:val="nil"/>
            </w:tcBorders>
            <w:shd w:val="clear" w:color="auto" w:fill="auto"/>
            <w:noWrap/>
            <w:vAlign w:val="bottom"/>
            <w:hideMark/>
          </w:tcPr>
          <w:p w14:paraId="6738966B" w14:textId="77777777" w:rsidR="00E00F01" w:rsidRPr="00E00F01" w:rsidRDefault="00E00F01" w:rsidP="00E00F01">
            <w:pPr>
              <w:rPr>
                <w:sz w:val="20"/>
                <w:szCs w:val="20"/>
              </w:rPr>
            </w:pPr>
          </w:p>
        </w:tc>
      </w:tr>
      <w:tr w:rsidR="00E00F01" w:rsidRPr="00E00F01" w14:paraId="3C2AA805" w14:textId="77777777" w:rsidTr="00E00F01">
        <w:trPr>
          <w:trHeight w:val="340"/>
        </w:trPr>
        <w:tc>
          <w:tcPr>
            <w:tcW w:w="4820" w:type="dxa"/>
            <w:tcBorders>
              <w:top w:val="single" w:sz="8" w:space="0" w:color="auto"/>
              <w:left w:val="nil"/>
              <w:bottom w:val="single" w:sz="4" w:space="0" w:color="auto"/>
              <w:right w:val="nil"/>
            </w:tcBorders>
            <w:shd w:val="clear" w:color="auto" w:fill="auto"/>
            <w:noWrap/>
            <w:vAlign w:val="bottom"/>
            <w:hideMark/>
          </w:tcPr>
          <w:p w14:paraId="7B3E2DB3" w14:textId="77777777" w:rsidR="00E00F01" w:rsidRPr="00E00F01" w:rsidRDefault="00E00F01" w:rsidP="00E00F01">
            <w:pPr>
              <w:jc w:val="center"/>
              <w:rPr>
                <w:rFonts w:ascii="Calibri" w:hAnsi="Calibri" w:cs="Calibri"/>
                <w:i/>
                <w:iCs/>
                <w:color w:val="000000"/>
              </w:rPr>
            </w:pPr>
            <w:r w:rsidRPr="00E00F01">
              <w:rPr>
                <w:rFonts w:ascii="Calibri" w:hAnsi="Calibri" w:cs="Calibri"/>
                <w:i/>
                <w:iCs/>
                <w:color w:val="000000"/>
              </w:rPr>
              <w:t> </w:t>
            </w:r>
          </w:p>
        </w:tc>
        <w:tc>
          <w:tcPr>
            <w:tcW w:w="1540" w:type="dxa"/>
            <w:tcBorders>
              <w:top w:val="single" w:sz="8" w:space="0" w:color="auto"/>
              <w:left w:val="nil"/>
              <w:bottom w:val="single" w:sz="4" w:space="0" w:color="auto"/>
              <w:right w:val="nil"/>
            </w:tcBorders>
            <w:shd w:val="clear" w:color="auto" w:fill="auto"/>
            <w:noWrap/>
            <w:vAlign w:val="bottom"/>
            <w:hideMark/>
          </w:tcPr>
          <w:p w14:paraId="1B6C1D3F" w14:textId="77777777" w:rsidR="00E00F01" w:rsidRPr="00E00F01" w:rsidRDefault="00E00F01" w:rsidP="00E00F01">
            <w:pPr>
              <w:jc w:val="center"/>
              <w:rPr>
                <w:rFonts w:ascii="Calibri" w:hAnsi="Calibri" w:cs="Calibri"/>
                <w:i/>
                <w:iCs/>
                <w:color w:val="000000"/>
              </w:rPr>
            </w:pPr>
            <w:r w:rsidRPr="00E00F01">
              <w:rPr>
                <w:rFonts w:ascii="Calibri" w:hAnsi="Calibri" w:cs="Calibri"/>
                <w:i/>
                <w:iCs/>
                <w:color w:val="000000"/>
              </w:rPr>
              <w:t>Variable 1</w:t>
            </w:r>
          </w:p>
        </w:tc>
        <w:tc>
          <w:tcPr>
            <w:tcW w:w="1493" w:type="dxa"/>
            <w:tcBorders>
              <w:top w:val="single" w:sz="8" w:space="0" w:color="auto"/>
              <w:left w:val="nil"/>
              <w:bottom w:val="single" w:sz="4" w:space="0" w:color="auto"/>
              <w:right w:val="nil"/>
            </w:tcBorders>
            <w:shd w:val="clear" w:color="auto" w:fill="auto"/>
            <w:noWrap/>
            <w:vAlign w:val="bottom"/>
            <w:hideMark/>
          </w:tcPr>
          <w:p w14:paraId="1DAACA96" w14:textId="77777777" w:rsidR="00E00F01" w:rsidRPr="00E00F01" w:rsidRDefault="00E00F01" w:rsidP="00E00F01">
            <w:pPr>
              <w:jc w:val="center"/>
              <w:rPr>
                <w:rFonts w:ascii="Calibri" w:hAnsi="Calibri" w:cs="Calibri"/>
                <w:i/>
                <w:iCs/>
                <w:color w:val="000000"/>
              </w:rPr>
            </w:pPr>
            <w:r w:rsidRPr="00E00F01">
              <w:rPr>
                <w:rFonts w:ascii="Calibri" w:hAnsi="Calibri" w:cs="Calibri"/>
                <w:i/>
                <w:iCs/>
                <w:color w:val="000000"/>
              </w:rPr>
              <w:t>Variable 2</w:t>
            </w:r>
          </w:p>
        </w:tc>
      </w:tr>
      <w:tr w:rsidR="00E00F01" w:rsidRPr="00E00F01" w14:paraId="69AEAD9D" w14:textId="77777777" w:rsidTr="00E00F01">
        <w:trPr>
          <w:trHeight w:val="340"/>
        </w:trPr>
        <w:tc>
          <w:tcPr>
            <w:tcW w:w="4820" w:type="dxa"/>
            <w:tcBorders>
              <w:top w:val="nil"/>
              <w:left w:val="nil"/>
              <w:bottom w:val="nil"/>
              <w:right w:val="nil"/>
            </w:tcBorders>
            <w:shd w:val="clear" w:color="auto" w:fill="auto"/>
            <w:noWrap/>
            <w:vAlign w:val="bottom"/>
            <w:hideMark/>
          </w:tcPr>
          <w:p w14:paraId="4B7CA540" w14:textId="77777777" w:rsidR="00E00F01" w:rsidRPr="00E00F01" w:rsidRDefault="00E00F01" w:rsidP="00E00F01">
            <w:pPr>
              <w:rPr>
                <w:rFonts w:ascii="Calibri" w:hAnsi="Calibri" w:cs="Calibri"/>
                <w:color w:val="000000"/>
              </w:rPr>
            </w:pPr>
            <w:r w:rsidRPr="00E00F01">
              <w:rPr>
                <w:rFonts w:ascii="Calibri" w:hAnsi="Calibri" w:cs="Calibri"/>
                <w:color w:val="000000"/>
              </w:rPr>
              <w:t>Mean</w:t>
            </w:r>
          </w:p>
        </w:tc>
        <w:tc>
          <w:tcPr>
            <w:tcW w:w="1540" w:type="dxa"/>
            <w:tcBorders>
              <w:top w:val="nil"/>
              <w:left w:val="nil"/>
              <w:bottom w:val="nil"/>
              <w:right w:val="nil"/>
            </w:tcBorders>
            <w:shd w:val="clear" w:color="auto" w:fill="auto"/>
            <w:noWrap/>
            <w:vAlign w:val="bottom"/>
            <w:hideMark/>
          </w:tcPr>
          <w:p w14:paraId="07DC7580"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36,58</w:t>
            </w:r>
          </w:p>
        </w:tc>
        <w:tc>
          <w:tcPr>
            <w:tcW w:w="1493" w:type="dxa"/>
            <w:tcBorders>
              <w:top w:val="nil"/>
              <w:left w:val="nil"/>
              <w:bottom w:val="nil"/>
              <w:right w:val="nil"/>
            </w:tcBorders>
            <w:shd w:val="clear" w:color="auto" w:fill="auto"/>
            <w:noWrap/>
            <w:vAlign w:val="bottom"/>
            <w:hideMark/>
          </w:tcPr>
          <w:p w14:paraId="2F945C89"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60,04</w:t>
            </w:r>
          </w:p>
        </w:tc>
      </w:tr>
      <w:tr w:rsidR="00E00F01" w:rsidRPr="00E00F01" w14:paraId="5002743D" w14:textId="77777777" w:rsidTr="00E00F01">
        <w:trPr>
          <w:trHeight w:val="340"/>
        </w:trPr>
        <w:tc>
          <w:tcPr>
            <w:tcW w:w="4820" w:type="dxa"/>
            <w:tcBorders>
              <w:top w:val="nil"/>
              <w:left w:val="nil"/>
              <w:bottom w:val="nil"/>
              <w:right w:val="nil"/>
            </w:tcBorders>
            <w:shd w:val="clear" w:color="auto" w:fill="auto"/>
            <w:noWrap/>
            <w:vAlign w:val="bottom"/>
            <w:hideMark/>
          </w:tcPr>
          <w:p w14:paraId="6D474290" w14:textId="77777777" w:rsidR="00E00F01" w:rsidRPr="00E00F01" w:rsidRDefault="00E00F01" w:rsidP="00E00F01">
            <w:pPr>
              <w:rPr>
                <w:rFonts w:ascii="Calibri" w:hAnsi="Calibri" w:cs="Calibri"/>
                <w:color w:val="000000"/>
              </w:rPr>
            </w:pPr>
            <w:r w:rsidRPr="00E00F01">
              <w:rPr>
                <w:rFonts w:ascii="Calibri" w:hAnsi="Calibri" w:cs="Calibri"/>
                <w:color w:val="000000"/>
              </w:rPr>
              <w:t>Variance</w:t>
            </w:r>
          </w:p>
        </w:tc>
        <w:tc>
          <w:tcPr>
            <w:tcW w:w="1540" w:type="dxa"/>
            <w:tcBorders>
              <w:top w:val="nil"/>
              <w:left w:val="nil"/>
              <w:bottom w:val="nil"/>
              <w:right w:val="nil"/>
            </w:tcBorders>
            <w:shd w:val="clear" w:color="auto" w:fill="auto"/>
            <w:noWrap/>
            <w:vAlign w:val="bottom"/>
            <w:hideMark/>
          </w:tcPr>
          <w:p w14:paraId="61D1890B"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143,5138776</w:t>
            </w:r>
          </w:p>
        </w:tc>
        <w:tc>
          <w:tcPr>
            <w:tcW w:w="1493" w:type="dxa"/>
            <w:tcBorders>
              <w:top w:val="nil"/>
              <w:left w:val="nil"/>
              <w:bottom w:val="nil"/>
              <w:right w:val="nil"/>
            </w:tcBorders>
            <w:shd w:val="clear" w:color="auto" w:fill="auto"/>
            <w:noWrap/>
            <w:vAlign w:val="bottom"/>
            <w:hideMark/>
          </w:tcPr>
          <w:p w14:paraId="3E835937"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547,1820408</w:t>
            </w:r>
          </w:p>
        </w:tc>
      </w:tr>
      <w:tr w:rsidR="00E00F01" w:rsidRPr="00E00F01" w14:paraId="2F8AEDAD" w14:textId="77777777" w:rsidTr="00E00F01">
        <w:trPr>
          <w:trHeight w:val="340"/>
        </w:trPr>
        <w:tc>
          <w:tcPr>
            <w:tcW w:w="4820" w:type="dxa"/>
            <w:tcBorders>
              <w:top w:val="nil"/>
              <w:left w:val="nil"/>
              <w:bottom w:val="nil"/>
              <w:right w:val="nil"/>
            </w:tcBorders>
            <w:shd w:val="clear" w:color="auto" w:fill="auto"/>
            <w:noWrap/>
            <w:vAlign w:val="bottom"/>
            <w:hideMark/>
          </w:tcPr>
          <w:p w14:paraId="09321929" w14:textId="77777777" w:rsidR="00E00F01" w:rsidRPr="00E00F01" w:rsidRDefault="00E00F01" w:rsidP="00E00F01">
            <w:pPr>
              <w:rPr>
                <w:rFonts w:ascii="Calibri" w:hAnsi="Calibri" w:cs="Calibri"/>
                <w:color w:val="000000"/>
              </w:rPr>
            </w:pPr>
            <w:r w:rsidRPr="00E00F01">
              <w:rPr>
                <w:rFonts w:ascii="Calibri" w:hAnsi="Calibri" w:cs="Calibri"/>
                <w:color w:val="000000"/>
              </w:rPr>
              <w:t>Observations</w:t>
            </w:r>
          </w:p>
        </w:tc>
        <w:tc>
          <w:tcPr>
            <w:tcW w:w="1540" w:type="dxa"/>
            <w:tcBorders>
              <w:top w:val="nil"/>
              <w:left w:val="nil"/>
              <w:bottom w:val="nil"/>
              <w:right w:val="nil"/>
            </w:tcBorders>
            <w:shd w:val="clear" w:color="auto" w:fill="auto"/>
            <w:noWrap/>
            <w:vAlign w:val="bottom"/>
            <w:hideMark/>
          </w:tcPr>
          <w:p w14:paraId="61FBFAEE"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50</w:t>
            </w:r>
          </w:p>
        </w:tc>
        <w:tc>
          <w:tcPr>
            <w:tcW w:w="1493" w:type="dxa"/>
            <w:tcBorders>
              <w:top w:val="nil"/>
              <w:left w:val="nil"/>
              <w:bottom w:val="nil"/>
              <w:right w:val="nil"/>
            </w:tcBorders>
            <w:shd w:val="clear" w:color="auto" w:fill="auto"/>
            <w:noWrap/>
            <w:vAlign w:val="bottom"/>
            <w:hideMark/>
          </w:tcPr>
          <w:p w14:paraId="1AD66FC7"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50</w:t>
            </w:r>
          </w:p>
        </w:tc>
      </w:tr>
      <w:tr w:rsidR="00E00F01" w:rsidRPr="00E00F01" w14:paraId="7A51428D" w14:textId="77777777" w:rsidTr="00E00F01">
        <w:trPr>
          <w:trHeight w:val="340"/>
        </w:trPr>
        <w:tc>
          <w:tcPr>
            <w:tcW w:w="4820" w:type="dxa"/>
            <w:tcBorders>
              <w:top w:val="nil"/>
              <w:left w:val="nil"/>
              <w:bottom w:val="nil"/>
              <w:right w:val="nil"/>
            </w:tcBorders>
            <w:shd w:val="clear" w:color="auto" w:fill="auto"/>
            <w:noWrap/>
            <w:vAlign w:val="bottom"/>
            <w:hideMark/>
          </w:tcPr>
          <w:p w14:paraId="7FCCCB27" w14:textId="77777777" w:rsidR="00E00F01" w:rsidRPr="00E00F01" w:rsidRDefault="00E00F01" w:rsidP="00E00F01">
            <w:pPr>
              <w:rPr>
                <w:rFonts w:ascii="Calibri" w:hAnsi="Calibri" w:cs="Calibri"/>
                <w:color w:val="000000"/>
              </w:rPr>
            </w:pPr>
            <w:r w:rsidRPr="00E00F01">
              <w:rPr>
                <w:rFonts w:ascii="Calibri" w:hAnsi="Calibri" w:cs="Calibri"/>
                <w:color w:val="000000"/>
              </w:rPr>
              <w:t>Pearson Correlation</w:t>
            </w:r>
          </w:p>
        </w:tc>
        <w:tc>
          <w:tcPr>
            <w:tcW w:w="1540" w:type="dxa"/>
            <w:tcBorders>
              <w:top w:val="nil"/>
              <w:left w:val="nil"/>
              <w:bottom w:val="nil"/>
              <w:right w:val="nil"/>
            </w:tcBorders>
            <w:shd w:val="clear" w:color="auto" w:fill="auto"/>
            <w:noWrap/>
            <w:vAlign w:val="bottom"/>
            <w:hideMark/>
          </w:tcPr>
          <w:p w14:paraId="6E9A980B"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-0,044872943</w:t>
            </w:r>
          </w:p>
        </w:tc>
        <w:tc>
          <w:tcPr>
            <w:tcW w:w="1493" w:type="dxa"/>
            <w:tcBorders>
              <w:top w:val="nil"/>
              <w:left w:val="nil"/>
              <w:bottom w:val="nil"/>
              <w:right w:val="nil"/>
            </w:tcBorders>
            <w:shd w:val="clear" w:color="auto" w:fill="auto"/>
            <w:noWrap/>
            <w:vAlign w:val="bottom"/>
            <w:hideMark/>
          </w:tcPr>
          <w:p w14:paraId="3BC7C805" w14:textId="77777777" w:rsidR="00E00F01" w:rsidRPr="00E00F01" w:rsidRDefault="00E00F01" w:rsidP="00E00F01">
            <w:pPr>
              <w:jc w:val="right"/>
              <w:rPr>
                <w:rFonts w:ascii="Calibri" w:hAnsi="Calibri" w:cs="Calibri"/>
                <w:color w:val="000000"/>
              </w:rPr>
            </w:pPr>
          </w:p>
        </w:tc>
      </w:tr>
      <w:tr w:rsidR="00E00F01" w:rsidRPr="00E00F01" w14:paraId="232C6D11" w14:textId="77777777" w:rsidTr="00E00F01">
        <w:trPr>
          <w:trHeight w:val="340"/>
        </w:trPr>
        <w:tc>
          <w:tcPr>
            <w:tcW w:w="4820" w:type="dxa"/>
            <w:tcBorders>
              <w:top w:val="nil"/>
              <w:left w:val="nil"/>
              <w:bottom w:val="nil"/>
              <w:right w:val="nil"/>
            </w:tcBorders>
            <w:shd w:val="clear" w:color="auto" w:fill="auto"/>
            <w:noWrap/>
            <w:vAlign w:val="bottom"/>
            <w:hideMark/>
          </w:tcPr>
          <w:p w14:paraId="1A731A27" w14:textId="77777777" w:rsidR="00E00F01" w:rsidRPr="00E00F01" w:rsidRDefault="00E00F01" w:rsidP="00E00F01">
            <w:pPr>
              <w:rPr>
                <w:rFonts w:ascii="Calibri" w:hAnsi="Calibri" w:cs="Calibri"/>
                <w:color w:val="000000"/>
              </w:rPr>
            </w:pPr>
            <w:r w:rsidRPr="00E00F01">
              <w:rPr>
                <w:rFonts w:ascii="Calibri" w:hAnsi="Calibri" w:cs="Calibri"/>
                <w:color w:val="000000"/>
              </w:rPr>
              <w:t>Hypothesized Mean Difference</w:t>
            </w:r>
          </w:p>
        </w:tc>
        <w:tc>
          <w:tcPr>
            <w:tcW w:w="1540" w:type="dxa"/>
            <w:tcBorders>
              <w:top w:val="nil"/>
              <w:left w:val="nil"/>
              <w:bottom w:val="nil"/>
              <w:right w:val="nil"/>
            </w:tcBorders>
            <w:shd w:val="clear" w:color="auto" w:fill="auto"/>
            <w:noWrap/>
            <w:vAlign w:val="bottom"/>
            <w:hideMark/>
          </w:tcPr>
          <w:p w14:paraId="4CBF189E"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0</w:t>
            </w:r>
          </w:p>
        </w:tc>
        <w:tc>
          <w:tcPr>
            <w:tcW w:w="1493" w:type="dxa"/>
            <w:tcBorders>
              <w:top w:val="nil"/>
              <w:left w:val="nil"/>
              <w:bottom w:val="nil"/>
              <w:right w:val="nil"/>
            </w:tcBorders>
            <w:shd w:val="clear" w:color="auto" w:fill="auto"/>
            <w:noWrap/>
            <w:vAlign w:val="bottom"/>
            <w:hideMark/>
          </w:tcPr>
          <w:p w14:paraId="5A20460E" w14:textId="77777777" w:rsidR="00E00F01" w:rsidRPr="00E00F01" w:rsidRDefault="00E00F01" w:rsidP="00E00F01">
            <w:pPr>
              <w:jc w:val="right"/>
              <w:rPr>
                <w:rFonts w:ascii="Calibri" w:hAnsi="Calibri" w:cs="Calibri"/>
                <w:color w:val="000000"/>
              </w:rPr>
            </w:pPr>
          </w:p>
        </w:tc>
      </w:tr>
      <w:tr w:rsidR="00E00F01" w:rsidRPr="00E00F01" w14:paraId="3079F4E9" w14:textId="77777777" w:rsidTr="00E00F01">
        <w:trPr>
          <w:trHeight w:val="340"/>
        </w:trPr>
        <w:tc>
          <w:tcPr>
            <w:tcW w:w="4820" w:type="dxa"/>
            <w:tcBorders>
              <w:top w:val="nil"/>
              <w:left w:val="nil"/>
              <w:bottom w:val="nil"/>
              <w:right w:val="nil"/>
            </w:tcBorders>
            <w:shd w:val="clear" w:color="auto" w:fill="auto"/>
            <w:noWrap/>
            <w:vAlign w:val="bottom"/>
            <w:hideMark/>
          </w:tcPr>
          <w:p w14:paraId="7A60E0D1" w14:textId="77777777" w:rsidR="00E00F01" w:rsidRPr="00E00F01" w:rsidRDefault="00E00F01" w:rsidP="00E00F01">
            <w:pPr>
              <w:rPr>
                <w:rFonts w:ascii="Calibri" w:hAnsi="Calibri" w:cs="Calibri"/>
                <w:color w:val="000000"/>
              </w:rPr>
            </w:pPr>
            <w:r w:rsidRPr="00E00F01">
              <w:rPr>
                <w:rFonts w:ascii="Calibri" w:hAnsi="Calibri" w:cs="Calibri"/>
                <w:color w:val="000000"/>
              </w:rPr>
              <w:t>df</w:t>
            </w:r>
          </w:p>
        </w:tc>
        <w:tc>
          <w:tcPr>
            <w:tcW w:w="1540" w:type="dxa"/>
            <w:tcBorders>
              <w:top w:val="nil"/>
              <w:left w:val="nil"/>
              <w:bottom w:val="nil"/>
              <w:right w:val="nil"/>
            </w:tcBorders>
            <w:shd w:val="clear" w:color="auto" w:fill="auto"/>
            <w:noWrap/>
            <w:vAlign w:val="bottom"/>
            <w:hideMark/>
          </w:tcPr>
          <w:p w14:paraId="719DA23E"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49</w:t>
            </w:r>
          </w:p>
        </w:tc>
        <w:tc>
          <w:tcPr>
            <w:tcW w:w="1493" w:type="dxa"/>
            <w:tcBorders>
              <w:top w:val="nil"/>
              <w:left w:val="nil"/>
              <w:bottom w:val="nil"/>
              <w:right w:val="nil"/>
            </w:tcBorders>
            <w:shd w:val="clear" w:color="auto" w:fill="auto"/>
            <w:noWrap/>
            <w:vAlign w:val="bottom"/>
            <w:hideMark/>
          </w:tcPr>
          <w:p w14:paraId="47660927" w14:textId="77777777" w:rsidR="00E00F01" w:rsidRPr="00E00F01" w:rsidRDefault="00E00F01" w:rsidP="00E00F01">
            <w:pPr>
              <w:jc w:val="right"/>
              <w:rPr>
                <w:rFonts w:ascii="Calibri" w:hAnsi="Calibri" w:cs="Calibri"/>
                <w:color w:val="000000"/>
              </w:rPr>
            </w:pPr>
          </w:p>
        </w:tc>
      </w:tr>
      <w:tr w:rsidR="00E00F01" w:rsidRPr="00E00F01" w14:paraId="1DF13700" w14:textId="77777777" w:rsidTr="00E00F01">
        <w:trPr>
          <w:trHeight w:val="340"/>
        </w:trPr>
        <w:tc>
          <w:tcPr>
            <w:tcW w:w="4820" w:type="dxa"/>
            <w:tcBorders>
              <w:top w:val="nil"/>
              <w:left w:val="nil"/>
              <w:bottom w:val="nil"/>
              <w:right w:val="nil"/>
            </w:tcBorders>
            <w:shd w:val="clear" w:color="auto" w:fill="auto"/>
            <w:noWrap/>
            <w:vAlign w:val="bottom"/>
            <w:hideMark/>
          </w:tcPr>
          <w:p w14:paraId="51B55D05" w14:textId="77777777" w:rsidR="00E00F01" w:rsidRPr="00E00F01" w:rsidRDefault="00E00F01" w:rsidP="00E00F01">
            <w:pPr>
              <w:rPr>
                <w:rFonts w:ascii="Calibri" w:hAnsi="Calibri" w:cs="Calibri"/>
                <w:color w:val="000000"/>
              </w:rPr>
            </w:pPr>
            <w:r w:rsidRPr="00E00F01">
              <w:rPr>
                <w:rFonts w:ascii="Calibri" w:hAnsi="Calibri" w:cs="Calibri"/>
                <w:color w:val="000000"/>
              </w:rPr>
              <w:t>t Stat</w:t>
            </w:r>
          </w:p>
        </w:tc>
        <w:tc>
          <w:tcPr>
            <w:tcW w:w="1540" w:type="dxa"/>
            <w:tcBorders>
              <w:top w:val="nil"/>
              <w:left w:val="nil"/>
              <w:bottom w:val="nil"/>
              <w:right w:val="nil"/>
            </w:tcBorders>
            <w:shd w:val="clear" w:color="auto" w:fill="auto"/>
            <w:noWrap/>
            <w:vAlign w:val="bottom"/>
            <w:hideMark/>
          </w:tcPr>
          <w:p w14:paraId="35BE6282"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w:t>
            </w:r>
            <w:r w:rsidRPr="00E00F01">
              <w:rPr>
                <w:rFonts w:ascii="Calibri" w:hAnsi="Calibri" w:cs="Calibri"/>
                <w:color w:val="000000"/>
                <w:highlight w:val="yellow"/>
              </w:rPr>
              <w:t>6,200167455</w:t>
            </w:r>
          </w:p>
        </w:tc>
        <w:tc>
          <w:tcPr>
            <w:tcW w:w="1493" w:type="dxa"/>
            <w:tcBorders>
              <w:top w:val="nil"/>
              <w:left w:val="nil"/>
              <w:bottom w:val="nil"/>
              <w:right w:val="nil"/>
            </w:tcBorders>
            <w:shd w:val="clear" w:color="auto" w:fill="auto"/>
            <w:noWrap/>
            <w:vAlign w:val="bottom"/>
            <w:hideMark/>
          </w:tcPr>
          <w:p w14:paraId="63D5D8F6" w14:textId="6C0A4769" w:rsidR="00E00F01" w:rsidRPr="00E00F01" w:rsidRDefault="00E00F01" w:rsidP="00E00F01">
            <w:pPr>
              <w:jc w:val="right"/>
              <w:rPr>
                <w:rFonts w:ascii="Calibri" w:hAnsi="Calibri" w:cs="Calibri"/>
                <w:color w:val="000000"/>
              </w:rPr>
            </w:pPr>
            <w:proofErr w:type="spellStart"/>
            <w:r>
              <w:rPr>
                <w:rFonts w:ascii="Calibri" w:hAnsi="Calibri" w:cs="Calibri"/>
                <w:color w:val="000000"/>
                <w:lang w:val="en-US"/>
              </w:rPr>
              <w:t>T</w:t>
            </w:r>
            <w:r>
              <w:rPr>
                <w:rFonts w:ascii="Calibri" w:hAnsi="Calibri" w:cs="Calibri"/>
                <w:color w:val="000000"/>
                <w:vertAlign w:val="subscript"/>
                <w:lang w:val="en-US"/>
              </w:rPr>
              <w:t>obt</w:t>
            </w:r>
            <w:proofErr w:type="spellEnd"/>
          </w:p>
        </w:tc>
      </w:tr>
      <w:tr w:rsidR="00E00F01" w:rsidRPr="00E00F01" w14:paraId="46B1AA58" w14:textId="77777777" w:rsidTr="00E00F01">
        <w:trPr>
          <w:trHeight w:val="340"/>
        </w:trPr>
        <w:tc>
          <w:tcPr>
            <w:tcW w:w="4820" w:type="dxa"/>
            <w:tcBorders>
              <w:top w:val="nil"/>
              <w:left w:val="nil"/>
              <w:bottom w:val="nil"/>
              <w:right w:val="nil"/>
            </w:tcBorders>
            <w:shd w:val="clear" w:color="auto" w:fill="auto"/>
            <w:noWrap/>
            <w:vAlign w:val="bottom"/>
            <w:hideMark/>
          </w:tcPr>
          <w:p w14:paraId="49D7C87A" w14:textId="77777777" w:rsidR="00E00F01" w:rsidRPr="00E00F01" w:rsidRDefault="00E00F01" w:rsidP="00E00F01">
            <w:pPr>
              <w:rPr>
                <w:rFonts w:ascii="Calibri" w:hAnsi="Calibri" w:cs="Calibri"/>
                <w:color w:val="000000"/>
              </w:rPr>
            </w:pPr>
            <w:r w:rsidRPr="00E00F01">
              <w:rPr>
                <w:rFonts w:ascii="Calibri" w:hAnsi="Calibri" w:cs="Calibri"/>
                <w:color w:val="000000"/>
              </w:rPr>
              <w:t>P(T&lt;=t) one-tail</w:t>
            </w:r>
          </w:p>
        </w:tc>
        <w:tc>
          <w:tcPr>
            <w:tcW w:w="1540" w:type="dxa"/>
            <w:tcBorders>
              <w:top w:val="nil"/>
              <w:left w:val="nil"/>
              <w:bottom w:val="nil"/>
              <w:right w:val="nil"/>
            </w:tcBorders>
            <w:shd w:val="clear" w:color="auto" w:fill="auto"/>
            <w:noWrap/>
            <w:vAlign w:val="bottom"/>
            <w:hideMark/>
          </w:tcPr>
          <w:p w14:paraId="7632C31D"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5,74692E-08</w:t>
            </w:r>
          </w:p>
        </w:tc>
        <w:tc>
          <w:tcPr>
            <w:tcW w:w="1493" w:type="dxa"/>
            <w:tcBorders>
              <w:top w:val="nil"/>
              <w:left w:val="nil"/>
              <w:bottom w:val="nil"/>
              <w:right w:val="nil"/>
            </w:tcBorders>
            <w:shd w:val="clear" w:color="auto" w:fill="auto"/>
            <w:noWrap/>
            <w:vAlign w:val="bottom"/>
            <w:hideMark/>
          </w:tcPr>
          <w:p w14:paraId="147424BA" w14:textId="77777777" w:rsidR="00E00F01" w:rsidRPr="00E00F01" w:rsidRDefault="00E00F01" w:rsidP="00E00F01">
            <w:pPr>
              <w:jc w:val="right"/>
              <w:rPr>
                <w:rFonts w:ascii="Calibri" w:hAnsi="Calibri" w:cs="Calibri"/>
                <w:color w:val="000000"/>
              </w:rPr>
            </w:pPr>
          </w:p>
        </w:tc>
      </w:tr>
      <w:tr w:rsidR="00E00F01" w:rsidRPr="00E00F01" w14:paraId="7CB887BA" w14:textId="77777777" w:rsidTr="00E00F01">
        <w:trPr>
          <w:trHeight w:val="340"/>
        </w:trPr>
        <w:tc>
          <w:tcPr>
            <w:tcW w:w="4820" w:type="dxa"/>
            <w:tcBorders>
              <w:top w:val="nil"/>
              <w:left w:val="nil"/>
              <w:bottom w:val="nil"/>
              <w:right w:val="nil"/>
            </w:tcBorders>
            <w:shd w:val="clear" w:color="auto" w:fill="auto"/>
            <w:noWrap/>
            <w:vAlign w:val="bottom"/>
            <w:hideMark/>
          </w:tcPr>
          <w:p w14:paraId="28E0C358" w14:textId="77777777" w:rsidR="00E00F01" w:rsidRPr="00E00F01" w:rsidRDefault="00E00F01" w:rsidP="00E00F01">
            <w:pPr>
              <w:rPr>
                <w:rFonts w:ascii="Calibri" w:hAnsi="Calibri" w:cs="Calibri"/>
                <w:color w:val="000000"/>
              </w:rPr>
            </w:pPr>
            <w:r w:rsidRPr="00E00F01">
              <w:rPr>
                <w:rFonts w:ascii="Calibri" w:hAnsi="Calibri" w:cs="Calibri"/>
                <w:color w:val="000000"/>
              </w:rPr>
              <w:t>t Critical one-tail</w:t>
            </w:r>
          </w:p>
        </w:tc>
        <w:tc>
          <w:tcPr>
            <w:tcW w:w="1540" w:type="dxa"/>
            <w:tcBorders>
              <w:top w:val="nil"/>
              <w:left w:val="nil"/>
              <w:bottom w:val="nil"/>
              <w:right w:val="nil"/>
            </w:tcBorders>
            <w:shd w:val="clear" w:color="auto" w:fill="auto"/>
            <w:noWrap/>
            <w:vAlign w:val="bottom"/>
            <w:hideMark/>
          </w:tcPr>
          <w:p w14:paraId="51B2C47C" w14:textId="77777777" w:rsidR="00E00F01" w:rsidRPr="00E00F01" w:rsidRDefault="00E00F01" w:rsidP="00E00F01">
            <w:pPr>
              <w:jc w:val="right"/>
              <w:rPr>
                <w:rFonts w:ascii="Calibri" w:hAnsi="Calibri" w:cs="Calibri"/>
                <w:color w:val="000000"/>
                <w:highlight w:val="yellow"/>
              </w:rPr>
            </w:pPr>
            <w:r w:rsidRPr="00E00F01">
              <w:rPr>
                <w:rFonts w:ascii="Calibri" w:hAnsi="Calibri" w:cs="Calibri"/>
                <w:color w:val="000000"/>
                <w:highlight w:val="yellow"/>
              </w:rPr>
              <w:t>2,109872718</w:t>
            </w:r>
          </w:p>
        </w:tc>
        <w:tc>
          <w:tcPr>
            <w:tcW w:w="1493" w:type="dxa"/>
            <w:tcBorders>
              <w:top w:val="nil"/>
              <w:left w:val="nil"/>
              <w:bottom w:val="nil"/>
              <w:right w:val="nil"/>
            </w:tcBorders>
            <w:shd w:val="clear" w:color="auto" w:fill="auto"/>
            <w:noWrap/>
            <w:vAlign w:val="bottom"/>
            <w:hideMark/>
          </w:tcPr>
          <w:p w14:paraId="5228A7C1" w14:textId="6162822D" w:rsidR="00E00F01" w:rsidRPr="00E00F01" w:rsidRDefault="00E00F01" w:rsidP="00E00F01">
            <w:pPr>
              <w:jc w:val="right"/>
              <w:rPr>
                <w:rFonts w:ascii="Calibri" w:hAnsi="Calibri" w:cs="Calibri"/>
                <w:color w:val="000000"/>
                <w:highlight w:val="yellow"/>
              </w:rPr>
            </w:pPr>
            <w:proofErr w:type="spellStart"/>
            <w:r>
              <w:rPr>
                <w:rFonts w:ascii="Calibri" w:hAnsi="Calibri" w:cs="Calibri"/>
                <w:color w:val="000000"/>
                <w:lang w:val="en-US"/>
              </w:rPr>
              <w:t>T</w:t>
            </w:r>
            <w:r>
              <w:rPr>
                <w:rFonts w:ascii="Calibri" w:hAnsi="Calibri" w:cs="Calibri"/>
                <w:color w:val="000000"/>
                <w:vertAlign w:val="subscript"/>
                <w:lang w:val="en-US"/>
              </w:rPr>
              <w:t>crt</w:t>
            </w:r>
            <w:proofErr w:type="spellEnd"/>
          </w:p>
        </w:tc>
      </w:tr>
      <w:tr w:rsidR="00E00F01" w:rsidRPr="00E00F01" w14:paraId="5C674601" w14:textId="77777777" w:rsidTr="00E00F01">
        <w:trPr>
          <w:trHeight w:val="340"/>
        </w:trPr>
        <w:tc>
          <w:tcPr>
            <w:tcW w:w="4820" w:type="dxa"/>
            <w:tcBorders>
              <w:top w:val="nil"/>
              <w:left w:val="nil"/>
              <w:bottom w:val="nil"/>
              <w:right w:val="nil"/>
            </w:tcBorders>
            <w:shd w:val="clear" w:color="auto" w:fill="auto"/>
            <w:noWrap/>
            <w:vAlign w:val="bottom"/>
            <w:hideMark/>
          </w:tcPr>
          <w:p w14:paraId="4E3BEAFF" w14:textId="77777777" w:rsidR="00E00F01" w:rsidRPr="00E00F01" w:rsidRDefault="00E00F01" w:rsidP="00E00F01">
            <w:pPr>
              <w:rPr>
                <w:rFonts w:ascii="Calibri" w:hAnsi="Calibri" w:cs="Calibri"/>
                <w:color w:val="000000"/>
              </w:rPr>
            </w:pPr>
            <w:r w:rsidRPr="00E00F01">
              <w:rPr>
                <w:rFonts w:ascii="Calibri" w:hAnsi="Calibri" w:cs="Calibri"/>
                <w:color w:val="000000"/>
              </w:rPr>
              <w:t>P(T&lt;=t) two-tail</w:t>
            </w:r>
          </w:p>
        </w:tc>
        <w:tc>
          <w:tcPr>
            <w:tcW w:w="1540" w:type="dxa"/>
            <w:tcBorders>
              <w:top w:val="nil"/>
              <w:left w:val="nil"/>
              <w:bottom w:val="nil"/>
              <w:right w:val="nil"/>
            </w:tcBorders>
            <w:shd w:val="clear" w:color="auto" w:fill="auto"/>
            <w:noWrap/>
            <w:vAlign w:val="bottom"/>
            <w:hideMark/>
          </w:tcPr>
          <w:p w14:paraId="6BB31F5C"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1,14938E-07</w:t>
            </w:r>
          </w:p>
        </w:tc>
        <w:tc>
          <w:tcPr>
            <w:tcW w:w="1493" w:type="dxa"/>
            <w:tcBorders>
              <w:top w:val="nil"/>
              <w:left w:val="nil"/>
              <w:bottom w:val="nil"/>
              <w:right w:val="nil"/>
            </w:tcBorders>
            <w:shd w:val="clear" w:color="auto" w:fill="auto"/>
            <w:noWrap/>
            <w:vAlign w:val="bottom"/>
            <w:hideMark/>
          </w:tcPr>
          <w:p w14:paraId="51C70DBF" w14:textId="77777777" w:rsidR="00E00F01" w:rsidRPr="00E00F01" w:rsidRDefault="00E00F01" w:rsidP="00E00F01">
            <w:pPr>
              <w:jc w:val="right"/>
              <w:rPr>
                <w:rFonts w:ascii="Calibri" w:hAnsi="Calibri" w:cs="Calibri"/>
                <w:color w:val="000000"/>
              </w:rPr>
            </w:pPr>
          </w:p>
        </w:tc>
      </w:tr>
      <w:tr w:rsidR="00E00F01" w:rsidRPr="00E00F01" w14:paraId="3FE7CAEE" w14:textId="77777777" w:rsidTr="00E00F01">
        <w:trPr>
          <w:trHeight w:val="70"/>
        </w:trPr>
        <w:tc>
          <w:tcPr>
            <w:tcW w:w="4820" w:type="dxa"/>
            <w:tcBorders>
              <w:top w:val="nil"/>
              <w:left w:val="nil"/>
              <w:bottom w:val="single" w:sz="8" w:space="0" w:color="auto"/>
              <w:right w:val="nil"/>
            </w:tcBorders>
            <w:shd w:val="clear" w:color="auto" w:fill="auto"/>
            <w:noWrap/>
            <w:vAlign w:val="bottom"/>
            <w:hideMark/>
          </w:tcPr>
          <w:p w14:paraId="00F58A9B" w14:textId="77777777" w:rsidR="00E00F01" w:rsidRPr="00E00F01" w:rsidRDefault="00E00F01" w:rsidP="00E00F01">
            <w:pPr>
              <w:rPr>
                <w:rFonts w:ascii="Calibri" w:hAnsi="Calibri" w:cs="Calibri"/>
                <w:color w:val="000000"/>
              </w:rPr>
            </w:pPr>
            <w:r w:rsidRPr="00E00F01">
              <w:rPr>
                <w:rFonts w:ascii="Calibri" w:hAnsi="Calibri" w:cs="Calibri"/>
                <w:color w:val="000000"/>
              </w:rPr>
              <w:t>t Critical two-tail</w:t>
            </w:r>
          </w:p>
        </w:tc>
        <w:tc>
          <w:tcPr>
            <w:tcW w:w="1540" w:type="dxa"/>
            <w:tcBorders>
              <w:top w:val="nil"/>
              <w:left w:val="nil"/>
              <w:bottom w:val="single" w:sz="8" w:space="0" w:color="auto"/>
              <w:right w:val="nil"/>
            </w:tcBorders>
            <w:shd w:val="clear" w:color="auto" w:fill="auto"/>
            <w:noWrap/>
            <w:vAlign w:val="bottom"/>
            <w:hideMark/>
          </w:tcPr>
          <w:p w14:paraId="66D3018C" w14:textId="77777777" w:rsidR="00E00F01" w:rsidRPr="00E00F01" w:rsidRDefault="00E00F01" w:rsidP="00E00F01">
            <w:pPr>
              <w:jc w:val="right"/>
              <w:rPr>
                <w:rFonts w:ascii="Calibri" w:hAnsi="Calibri" w:cs="Calibri"/>
                <w:color w:val="000000"/>
              </w:rPr>
            </w:pPr>
            <w:r w:rsidRPr="00E00F01">
              <w:rPr>
                <w:rFonts w:ascii="Calibri" w:hAnsi="Calibri" w:cs="Calibri"/>
                <w:color w:val="000000"/>
              </w:rPr>
              <w:t>2,40489176</w:t>
            </w:r>
          </w:p>
        </w:tc>
        <w:tc>
          <w:tcPr>
            <w:tcW w:w="1493" w:type="dxa"/>
            <w:tcBorders>
              <w:top w:val="nil"/>
              <w:left w:val="nil"/>
              <w:bottom w:val="single" w:sz="8" w:space="0" w:color="auto"/>
              <w:right w:val="nil"/>
            </w:tcBorders>
            <w:shd w:val="clear" w:color="auto" w:fill="auto"/>
            <w:noWrap/>
            <w:vAlign w:val="bottom"/>
            <w:hideMark/>
          </w:tcPr>
          <w:p w14:paraId="47EF3C44" w14:textId="77777777" w:rsidR="00E00F01" w:rsidRPr="00E00F01" w:rsidRDefault="00E00F01" w:rsidP="00E00F01">
            <w:pPr>
              <w:rPr>
                <w:rFonts w:ascii="Calibri" w:hAnsi="Calibri" w:cs="Calibri"/>
                <w:color w:val="000000"/>
              </w:rPr>
            </w:pPr>
            <w:r w:rsidRPr="00E00F01">
              <w:rPr>
                <w:rFonts w:ascii="Calibri" w:hAnsi="Calibri" w:cs="Calibri"/>
                <w:color w:val="000000"/>
              </w:rPr>
              <w:t> </w:t>
            </w:r>
          </w:p>
        </w:tc>
      </w:tr>
    </w:tbl>
    <w:p w14:paraId="3428A920" w14:textId="4B4BCA77" w:rsidR="00E00F01" w:rsidRDefault="00E00F01" w:rsidP="00E00F01">
      <w:pPr>
        <w:rPr>
          <w:lang w:val="en-US"/>
        </w:rPr>
      </w:pPr>
    </w:p>
    <w:p w14:paraId="35A32334" w14:textId="4E8A51EA" w:rsidR="00E00F01" w:rsidRPr="00E00F01" w:rsidRDefault="00E00F01" w:rsidP="00E00F01">
      <w:pPr>
        <w:rPr>
          <w:lang w:val="en-US"/>
        </w:rPr>
      </w:pPr>
    </w:p>
    <w:p w14:paraId="2B75578C" w14:textId="4FAC7205" w:rsidR="00E00F01" w:rsidRPr="00E00F01" w:rsidRDefault="00E00F01" w:rsidP="00E00F01">
      <w:pPr>
        <w:rPr>
          <w:lang w:val="en-US"/>
        </w:rPr>
      </w:pPr>
    </w:p>
    <w:p w14:paraId="259F13B1" w14:textId="62C33A07" w:rsidR="00E00F01" w:rsidRPr="00E00F01" w:rsidRDefault="00E00F01" w:rsidP="00E00F01">
      <w:pPr>
        <w:rPr>
          <w:lang w:val="en-US"/>
        </w:rPr>
      </w:pPr>
    </w:p>
    <w:p w14:paraId="7695F861" w14:textId="72669945" w:rsidR="00E00F01" w:rsidRPr="00E00F01" w:rsidRDefault="00E00F01" w:rsidP="00E00F01">
      <w:pPr>
        <w:rPr>
          <w:lang w:val="en-US"/>
        </w:rPr>
      </w:pPr>
    </w:p>
    <w:p w14:paraId="6512EBF8" w14:textId="21F36555" w:rsidR="00E00F01" w:rsidRPr="00E00F01" w:rsidRDefault="00E00F01" w:rsidP="00E00F01">
      <w:pPr>
        <w:rPr>
          <w:lang w:val="en-US"/>
        </w:rPr>
      </w:pPr>
    </w:p>
    <w:p w14:paraId="1183385C" w14:textId="7215EA06" w:rsidR="00E00F01" w:rsidRPr="00E00F01" w:rsidRDefault="00E00F01" w:rsidP="00E00F01">
      <w:pPr>
        <w:rPr>
          <w:lang w:val="en-US"/>
        </w:rPr>
      </w:pPr>
    </w:p>
    <w:p w14:paraId="4DBFE8C2" w14:textId="565128A0" w:rsidR="00E00F01" w:rsidRPr="00E00F01" w:rsidRDefault="00E00F01" w:rsidP="00E00F01">
      <w:pPr>
        <w:rPr>
          <w:lang w:val="en-US"/>
        </w:rPr>
      </w:pPr>
    </w:p>
    <w:p w14:paraId="02906D47" w14:textId="79BCE686" w:rsidR="00E00F01" w:rsidRPr="00E00F01" w:rsidRDefault="00E00F01" w:rsidP="00E00F01">
      <w:pPr>
        <w:rPr>
          <w:lang w:val="en-US"/>
        </w:rPr>
      </w:pPr>
    </w:p>
    <w:p w14:paraId="5EE4A98D" w14:textId="05497558" w:rsidR="00E00F01" w:rsidRPr="00E00F01" w:rsidRDefault="00E00F01" w:rsidP="00E00F01">
      <w:pPr>
        <w:rPr>
          <w:lang w:val="en-US"/>
        </w:rPr>
      </w:pPr>
    </w:p>
    <w:p w14:paraId="6E2772C1" w14:textId="7A6A4262" w:rsidR="00E00F01" w:rsidRPr="00E00F01" w:rsidRDefault="00E00F01" w:rsidP="00E00F01">
      <w:pPr>
        <w:rPr>
          <w:lang w:val="en-US"/>
        </w:rPr>
      </w:pPr>
    </w:p>
    <w:p w14:paraId="59819592" w14:textId="5B53F880" w:rsidR="00E00F01" w:rsidRPr="00E00F01" w:rsidRDefault="00E00F01" w:rsidP="00E00F01">
      <w:pPr>
        <w:rPr>
          <w:lang w:val="en-US"/>
        </w:rPr>
      </w:pPr>
    </w:p>
    <w:p w14:paraId="3F712702" w14:textId="72F24FC4" w:rsidR="00E00F01" w:rsidRPr="00E00F01" w:rsidRDefault="00E00F01" w:rsidP="00E00F01">
      <w:pPr>
        <w:rPr>
          <w:lang w:val="en-US"/>
        </w:rPr>
      </w:pPr>
    </w:p>
    <w:p w14:paraId="54EAFC73" w14:textId="55E3B77F" w:rsidR="00E00F01" w:rsidRPr="00E00F01" w:rsidRDefault="00E00F01" w:rsidP="00E00F01">
      <w:pPr>
        <w:rPr>
          <w:lang w:val="en-US"/>
        </w:rPr>
      </w:pPr>
    </w:p>
    <w:p w14:paraId="1C03564F" w14:textId="4712E001" w:rsidR="00E00F01" w:rsidRPr="00E00F01" w:rsidRDefault="00E00F01" w:rsidP="00E00F01">
      <w:pPr>
        <w:rPr>
          <w:lang w:val="en-US"/>
        </w:rPr>
      </w:pPr>
    </w:p>
    <w:p w14:paraId="3A284EE5" w14:textId="37677A70" w:rsidR="00E00F01" w:rsidRPr="00E00F01" w:rsidRDefault="00E00F01" w:rsidP="00E00F01">
      <w:pPr>
        <w:rPr>
          <w:lang w:val="en-US"/>
        </w:rPr>
      </w:pPr>
    </w:p>
    <w:p w14:paraId="17D0ECF6" w14:textId="451F5DC7" w:rsidR="00E00F01" w:rsidRPr="00E00F01" w:rsidRDefault="00E00F01" w:rsidP="00E00F01">
      <w:pPr>
        <w:rPr>
          <w:lang w:val="en-US"/>
        </w:rPr>
      </w:pPr>
    </w:p>
    <w:p w14:paraId="5F5D6EE9" w14:textId="1E74D5C3" w:rsidR="00E00F01" w:rsidRPr="00E00F01" w:rsidRDefault="00E00F01" w:rsidP="00E00F01">
      <w:pPr>
        <w:rPr>
          <w:lang w:val="en-US"/>
        </w:rPr>
      </w:pPr>
    </w:p>
    <w:p w14:paraId="033949A6" w14:textId="47CB146F" w:rsidR="00E00F01" w:rsidRPr="00E00F01" w:rsidRDefault="00E00F01" w:rsidP="00E00F01">
      <w:pPr>
        <w:rPr>
          <w:lang w:val="en-US"/>
        </w:rPr>
      </w:pPr>
    </w:p>
    <w:p w14:paraId="54DBC9D5" w14:textId="0EDAC341" w:rsidR="00E00F01" w:rsidRPr="00E00F01" w:rsidRDefault="00E00F01" w:rsidP="00E00F01">
      <w:pPr>
        <w:rPr>
          <w:lang w:val="en-US"/>
        </w:rPr>
      </w:pPr>
    </w:p>
    <w:p w14:paraId="1AFF72D3" w14:textId="77777777" w:rsidR="00E00F01" w:rsidRDefault="00E00F01" w:rsidP="00E00F01">
      <w:pPr>
        <w:tabs>
          <w:tab w:val="left" w:pos="497"/>
        </w:tabs>
        <w:rPr>
          <w:lang w:val="en-US"/>
        </w:rPr>
      </w:pPr>
      <w:r>
        <w:rPr>
          <w:lang w:val="en-US"/>
        </w:rPr>
        <w:tab/>
      </w:r>
    </w:p>
    <w:p w14:paraId="6756E10B" w14:textId="77777777" w:rsidR="00E00F01" w:rsidRDefault="00E00F01" w:rsidP="00E00F01">
      <w:pPr>
        <w:tabs>
          <w:tab w:val="left" w:pos="497"/>
        </w:tabs>
        <w:rPr>
          <w:lang w:val="en-US"/>
        </w:rPr>
      </w:pPr>
    </w:p>
    <w:p w14:paraId="7981440A" w14:textId="10623D57" w:rsidR="00E00F01" w:rsidRDefault="00E00F01" w:rsidP="00E00F01">
      <w:pPr>
        <w:tabs>
          <w:tab w:val="left" w:pos="497"/>
        </w:tabs>
        <w:rPr>
          <w:rFonts w:ascii="Calibri" w:hAnsi="Calibri" w:cs="Calibri"/>
          <w:color w:val="000000"/>
          <w:lang w:val="en-US"/>
        </w:rPr>
      </w:pPr>
      <w:r>
        <w:rPr>
          <w:lang w:val="en-US"/>
        </w:rPr>
        <w:tab/>
        <w:t xml:space="preserve">For 2% we can see that </w:t>
      </w:r>
      <w:proofErr w:type="spellStart"/>
      <w:r>
        <w:rPr>
          <w:rFonts w:ascii="Calibri" w:hAnsi="Calibri" w:cs="Calibri"/>
          <w:color w:val="000000"/>
          <w:lang w:val="en-US"/>
        </w:rPr>
        <w:t>T</w:t>
      </w:r>
      <w:r>
        <w:rPr>
          <w:rFonts w:ascii="Calibri" w:hAnsi="Calibri" w:cs="Calibri"/>
          <w:color w:val="000000"/>
          <w:vertAlign w:val="subscript"/>
          <w:lang w:val="en-US"/>
        </w:rPr>
        <w:t>obt</w:t>
      </w:r>
      <w:proofErr w:type="spellEnd"/>
      <w:r>
        <w:rPr>
          <w:rFonts w:ascii="Calibri" w:hAnsi="Calibri" w:cs="Calibri"/>
          <w:color w:val="000000"/>
          <w:vertAlign w:val="subscript"/>
          <w:lang w:val="en-US"/>
        </w:rPr>
        <w:t xml:space="preserve"> </w:t>
      </w:r>
      <w:r>
        <w:rPr>
          <w:rFonts w:ascii="Calibri" w:hAnsi="Calibri" w:cs="Calibri"/>
          <w:color w:val="000000"/>
          <w:lang w:val="en-US"/>
        </w:rPr>
        <w:t xml:space="preserve">is higher than </w:t>
      </w:r>
      <w:proofErr w:type="spellStart"/>
      <w:r>
        <w:rPr>
          <w:rFonts w:ascii="Calibri" w:hAnsi="Calibri" w:cs="Calibri"/>
          <w:color w:val="000000"/>
          <w:lang w:val="en-US"/>
        </w:rPr>
        <w:t>T</w:t>
      </w:r>
      <w:r>
        <w:rPr>
          <w:rFonts w:ascii="Calibri" w:hAnsi="Calibri" w:cs="Calibri"/>
          <w:color w:val="000000"/>
          <w:vertAlign w:val="subscript"/>
          <w:lang w:val="en-US"/>
        </w:rPr>
        <w:t>crt</w:t>
      </w:r>
      <w:proofErr w:type="spellEnd"/>
      <w:r>
        <w:rPr>
          <w:rFonts w:ascii="Calibri" w:hAnsi="Calibri" w:cs="Calibri"/>
          <w:color w:val="000000"/>
          <w:vertAlign w:val="subscript"/>
          <w:lang w:val="en-US"/>
        </w:rPr>
        <w:t xml:space="preserve"> </w:t>
      </w:r>
      <w:r>
        <w:rPr>
          <w:rFonts w:ascii="Calibri" w:hAnsi="Calibri" w:cs="Calibri"/>
          <w:color w:val="000000"/>
          <w:lang w:val="en-US"/>
        </w:rPr>
        <w:t>therefore we can reject the null hypothesis and accept the alternative hypothesis.</w:t>
      </w:r>
    </w:p>
    <w:p w14:paraId="4C58EC73" w14:textId="0A73DDAF" w:rsidR="00E00F01" w:rsidRDefault="00E00F01" w:rsidP="00E00F01">
      <w:pPr>
        <w:tabs>
          <w:tab w:val="left" w:pos="497"/>
        </w:tabs>
        <w:rPr>
          <w:rFonts w:ascii="Calibri" w:hAnsi="Calibri" w:cs="Calibri"/>
          <w:color w:val="000000"/>
          <w:lang w:val="en-US"/>
        </w:rPr>
      </w:pPr>
    </w:p>
    <w:tbl>
      <w:tblPr>
        <w:tblW w:w="7853" w:type="dxa"/>
        <w:tblLook w:val="04A0" w:firstRow="1" w:lastRow="0" w:firstColumn="1" w:lastColumn="0" w:noHBand="0" w:noVBand="1"/>
      </w:tblPr>
      <w:tblGrid>
        <w:gridCol w:w="4820"/>
        <w:gridCol w:w="1540"/>
        <w:gridCol w:w="1493"/>
      </w:tblGrid>
      <w:tr w:rsidR="00E00F01" w14:paraId="41AC2B4D" w14:textId="77777777" w:rsidTr="00E00F01">
        <w:trPr>
          <w:trHeight w:val="340"/>
        </w:trPr>
        <w:tc>
          <w:tcPr>
            <w:tcW w:w="4820" w:type="dxa"/>
            <w:tcBorders>
              <w:top w:val="nil"/>
              <w:left w:val="nil"/>
              <w:bottom w:val="nil"/>
              <w:right w:val="nil"/>
            </w:tcBorders>
            <w:shd w:val="clear" w:color="auto" w:fill="auto"/>
            <w:noWrap/>
            <w:vAlign w:val="bottom"/>
            <w:hideMark/>
          </w:tcPr>
          <w:p w14:paraId="7A316961" w14:textId="77777777" w:rsidR="00E00F01" w:rsidRDefault="00E00F01">
            <w:pPr>
              <w:rPr>
                <w:rFonts w:ascii="Calibri" w:hAnsi="Calibri" w:cs="Calibri"/>
                <w:color w:val="000000"/>
              </w:rPr>
            </w:pPr>
            <w:r>
              <w:rPr>
                <w:rFonts w:ascii="Calibri" w:hAnsi="Calibri" w:cs="Calibri"/>
                <w:color w:val="000000"/>
              </w:rPr>
              <w:t>t-Test: Paired Two Sample for Means</w:t>
            </w:r>
          </w:p>
        </w:tc>
        <w:tc>
          <w:tcPr>
            <w:tcW w:w="1540" w:type="dxa"/>
            <w:tcBorders>
              <w:top w:val="nil"/>
              <w:left w:val="nil"/>
              <w:bottom w:val="nil"/>
              <w:right w:val="nil"/>
            </w:tcBorders>
            <w:shd w:val="clear" w:color="auto" w:fill="auto"/>
            <w:noWrap/>
            <w:vAlign w:val="bottom"/>
            <w:hideMark/>
          </w:tcPr>
          <w:p w14:paraId="54A4994F" w14:textId="77777777" w:rsidR="00E00F01" w:rsidRDefault="00E00F01">
            <w:pPr>
              <w:rPr>
                <w:rFonts w:ascii="Calibri" w:hAnsi="Calibri" w:cs="Calibri"/>
                <w:color w:val="000000"/>
              </w:rPr>
            </w:pPr>
          </w:p>
        </w:tc>
        <w:tc>
          <w:tcPr>
            <w:tcW w:w="1493" w:type="dxa"/>
            <w:tcBorders>
              <w:top w:val="nil"/>
              <w:left w:val="nil"/>
              <w:bottom w:val="nil"/>
              <w:right w:val="nil"/>
            </w:tcBorders>
            <w:shd w:val="clear" w:color="auto" w:fill="auto"/>
            <w:noWrap/>
            <w:vAlign w:val="bottom"/>
            <w:hideMark/>
          </w:tcPr>
          <w:p w14:paraId="499A5B44" w14:textId="77777777" w:rsidR="00E00F01" w:rsidRDefault="00E00F01">
            <w:pPr>
              <w:rPr>
                <w:sz w:val="20"/>
                <w:szCs w:val="20"/>
              </w:rPr>
            </w:pPr>
          </w:p>
        </w:tc>
      </w:tr>
      <w:tr w:rsidR="00E00F01" w14:paraId="1DE378A2" w14:textId="77777777" w:rsidTr="00E00F01">
        <w:trPr>
          <w:trHeight w:val="340"/>
        </w:trPr>
        <w:tc>
          <w:tcPr>
            <w:tcW w:w="4820" w:type="dxa"/>
            <w:tcBorders>
              <w:top w:val="nil"/>
              <w:left w:val="nil"/>
              <w:bottom w:val="nil"/>
              <w:right w:val="nil"/>
            </w:tcBorders>
            <w:shd w:val="clear" w:color="auto" w:fill="auto"/>
            <w:noWrap/>
            <w:vAlign w:val="bottom"/>
            <w:hideMark/>
          </w:tcPr>
          <w:p w14:paraId="0505FC86" w14:textId="77777777" w:rsidR="00E00F01" w:rsidRDefault="00E00F01">
            <w:pPr>
              <w:rPr>
                <w:sz w:val="20"/>
                <w:szCs w:val="20"/>
              </w:rPr>
            </w:pPr>
          </w:p>
        </w:tc>
        <w:tc>
          <w:tcPr>
            <w:tcW w:w="1540" w:type="dxa"/>
            <w:tcBorders>
              <w:top w:val="nil"/>
              <w:left w:val="nil"/>
              <w:bottom w:val="nil"/>
              <w:right w:val="nil"/>
            </w:tcBorders>
            <w:shd w:val="clear" w:color="auto" w:fill="auto"/>
            <w:noWrap/>
            <w:vAlign w:val="bottom"/>
            <w:hideMark/>
          </w:tcPr>
          <w:p w14:paraId="51B54219" w14:textId="77777777" w:rsidR="00E00F01" w:rsidRDefault="00E00F01">
            <w:pPr>
              <w:rPr>
                <w:sz w:val="20"/>
                <w:szCs w:val="20"/>
              </w:rPr>
            </w:pPr>
          </w:p>
        </w:tc>
        <w:tc>
          <w:tcPr>
            <w:tcW w:w="1493" w:type="dxa"/>
            <w:tcBorders>
              <w:top w:val="nil"/>
              <w:left w:val="nil"/>
              <w:bottom w:val="nil"/>
              <w:right w:val="nil"/>
            </w:tcBorders>
            <w:shd w:val="clear" w:color="auto" w:fill="auto"/>
            <w:noWrap/>
            <w:vAlign w:val="bottom"/>
            <w:hideMark/>
          </w:tcPr>
          <w:p w14:paraId="31B5935F" w14:textId="77777777" w:rsidR="00E00F01" w:rsidRDefault="00E00F01">
            <w:pPr>
              <w:rPr>
                <w:sz w:val="20"/>
                <w:szCs w:val="20"/>
              </w:rPr>
            </w:pPr>
          </w:p>
        </w:tc>
      </w:tr>
      <w:tr w:rsidR="00E00F01" w14:paraId="3527DAEE" w14:textId="77777777" w:rsidTr="00E00F01">
        <w:trPr>
          <w:trHeight w:val="340"/>
        </w:trPr>
        <w:tc>
          <w:tcPr>
            <w:tcW w:w="4820" w:type="dxa"/>
            <w:tcBorders>
              <w:top w:val="single" w:sz="8" w:space="0" w:color="auto"/>
              <w:left w:val="nil"/>
              <w:bottom w:val="single" w:sz="4" w:space="0" w:color="auto"/>
              <w:right w:val="nil"/>
            </w:tcBorders>
            <w:shd w:val="clear" w:color="auto" w:fill="auto"/>
            <w:noWrap/>
            <w:vAlign w:val="bottom"/>
            <w:hideMark/>
          </w:tcPr>
          <w:p w14:paraId="3A979F84" w14:textId="77777777" w:rsidR="00E00F01" w:rsidRDefault="00E00F01">
            <w:pPr>
              <w:jc w:val="center"/>
              <w:rPr>
                <w:rFonts w:ascii="Calibri" w:hAnsi="Calibri" w:cs="Calibri"/>
                <w:i/>
                <w:iCs/>
                <w:color w:val="000000"/>
              </w:rPr>
            </w:pPr>
            <w:r>
              <w:rPr>
                <w:rFonts w:ascii="Calibri" w:hAnsi="Calibri" w:cs="Calibri"/>
                <w:i/>
                <w:iCs/>
                <w:color w:val="000000"/>
              </w:rPr>
              <w:t> </w:t>
            </w:r>
          </w:p>
        </w:tc>
        <w:tc>
          <w:tcPr>
            <w:tcW w:w="1540" w:type="dxa"/>
            <w:tcBorders>
              <w:top w:val="single" w:sz="8" w:space="0" w:color="auto"/>
              <w:left w:val="nil"/>
              <w:bottom w:val="single" w:sz="4" w:space="0" w:color="auto"/>
              <w:right w:val="nil"/>
            </w:tcBorders>
            <w:shd w:val="clear" w:color="auto" w:fill="auto"/>
            <w:noWrap/>
            <w:vAlign w:val="bottom"/>
            <w:hideMark/>
          </w:tcPr>
          <w:p w14:paraId="65CF5B6D" w14:textId="77777777" w:rsidR="00E00F01" w:rsidRDefault="00E00F01">
            <w:pPr>
              <w:jc w:val="center"/>
              <w:rPr>
                <w:rFonts w:ascii="Calibri" w:hAnsi="Calibri" w:cs="Calibri"/>
                <w:i/>
                <w:iCs/>
                <w:color w:val="000000"/>
              </w:rPr>
            </w:pPr>
            <w:r>
              <w:rPr>
                <w:rFonts w:ascii="Calibri" w:hAnsi="Calibri" w:cs="Calibri"/>
                <w:i/>
                <w:iCs/>
                <w:color w:val="000000"/>
              </w:rPr>
              <w:t>Variable 1</w:t>
            </w:r>
          </w:p>
        </w:tc>
        <w:tc>
          <w:tcPr>
            <w:tcW w:w="1493" w:type="dxa"/>
            <w:tcBorders>
              <w:top w:val="single" w:sz="8" w:space="0" w:color="auto"/>
              <w:left w:val="nil"/>
              <w:bottom w:val="single" w:sz="4" w:space="0" w:color="auto"/>
              <w:right w:val="nil"/>
            </w:tcBorders>
            <w:shd w:val="clear" w:color="auto" w:fill="auto"/>
            <w:noWrap/>
            <w:vAlign w:val="bottom"/>
            <w:hideMark/>
          </w:tcPr>
          <w:p w14:paraId="5EF34195" w14:textId="77777777" w:rsidR="00E00F01" w:rsidRDefault="00E00F01">
            <w:pPr>
              <w:jc w:val="center"/>
              <w:rPr>
                <w:rFonts w:ascii="Calibri" w:hAnsi="Calibri" w:cs="Calibri"/>
                <w:i/>
                <w:iCs/>
                <w:color w:val="000000"/>
              </w:rPr>
            </w:pPr>
            <w:r>
              <w:rPr>
                <w:rFonts w:ascii="Calibri" w:hAnsi="Calibri" w:cs="Calibri"/>
                <w:i/>
                <w:iCs/>
                <w:color w:val="000000"/>
              </w:rPr>
              <w:t>Variable 2</w:t>
            </w:r>
          </w:p>
        </w:tc>
      </w:tr>
      <w:tr w:rsidR="00E00F01" w14:paraId="274DFCD7" w14:textId="77777777" w:rsidTr="00E00F01">
        <w:trPr>
          <w:trHeight w:val="340"/>
        </w:trPr>
        <w:tc>
          <w:tcPr>
            <w:tcW w:w="4820" w:type="dxa"/>
            <w:tcBorders>
              <w:top w:val="nil"/>
              <w:left w:val="nil"/>
              <w:bottom w:val="nil"/>
              <w:right w:val="nil"/>
            </w:tcBorders>
            <w:shd w:val="clear" w:color="auto" w:fill="auto"/>
            <w:noWrap/>
            <w:vAlign w:val="bottom"/>
            <w:hideMark/>
          </w:tcPr>
          <w:p w14:paraId="5506A238" w14:textId="77777777" w:rsidR="00E00F01" w:rsidRDefault="00E00F01">
            <w:pPr>
              <w:rPr>
                <w:rFonts w:ascii="Calibri" w:hAnsi="Calibri" w:cs="Calibri"/>
                <w:color w:val="000000"/>
              </w:rPr>
            </w:pPr>
            <w:r>
              <w:rPr>
                <w:rFonts w:ascii="Calibri" w:hAnsi="Calibri" w:cs="Calibri"/>
                <w:color w:val="000000"/>
              </w:rPr>
              <w:t>Mean</w:t>
            </w:r>
          </w:p>
        </w:tc>
        <w:tc>
          <w:tcPr>
            <w:tcW w:w="1540" w:type="dxa"/>
            <w:tcBorders>
              <w:top w:val="nil"/>
              <w:left w:val="nil"/>
              <w:bottom w:val="nil"/>
              <w:right w:val="nil"/>
            </w:tcBorders>
            <w:shd w:val="clear" w:color="auto" w:fill="auto"/>
            <w:noWrap/>
            <w:vAlign w:val="bottom"/>
            <w:hideMark/>
          </w:tcPr>
          <w:p w14:paraId="7A8A1C4D" w14:textId="77777777" w:rsidR="00E00F01" w:rsidRDefault="00E00F01">
            <w:pPr>
              <w:jc w:val="right"/>
              <w:rPr>
                <w:rFonts w:ascii="Calibri" w:hAnsi="Calibri" w:cs="Calibri"/>
                <w:color w:val="000000"/>
              </w:rPr>
            </w:pPr>
            <w:r>
              <w:rPr>
                <w:rFonts w:ascii="Calibri" w:hAnsi="Calibri" w:cs="Calibri"/>
                <w:color w:val="000000"/>
              </w:rPr>
              <w:t>36,58</w:t>
            </w:r>
          </w:p>
        </w:tc>
        <w:tc>
          <w:tcPr>
            <w:tcW w:w="1493" w:type="dxa"/>
            <w:tcBorders>
              <w:top w:val="nil"/>
              <w:left w:val="nil"/>
              <w:bottom w:val="nil"/>
              <w:right w:val="nil"/>
            </w:tcBorders>
            <w:shd w:val="clear" w:color="auto" w:fill="auto"/>
            <w:noWrap/>
            <w:vAlign w:val="bottom"/>
            <w:hideMark/>
          </w:tcPr>
          <w:p w14:paraId="1F6CADA3" w14:textId="77777777" w:rsidR="00E00F01" w:rsidRDefault="00E00F01">
            <w:pPr>
              <w:jc w:val="right"/>
              <w:rPr>
                <w:rFonts w:ascii="Calibri" w:hAnsi="Calibri" w:cs="Calibri"/>
                <w:color w:val="000000"/>
              </w:rPr>
            </w:pPr>
            <w:r>
              <w:rPr>
                <w:rFonts w:ascii="Calibri" w:hAnsi="Calibri" w:cs="Calibri"/>
                <w:color w:val="000000"/>
              </w:rPr>
              <w:t>60,04</w:t>
            </w:r>
          </w:p>
        </w:tc>
      </w:tr>
      <w:tr w:rsidR="00E00F01" w14:paraId="53799492" w14:textId="77777777" w:rsidTr="00E00F01">
        <w:trPr>
          <w:trHeight w:val="340"/>
        </w:trPr>
        <w:tc>
          <w:tcPr>
            <w:tcW w:w="4820" w:type="dxa"/>
            <w:tcBorders>
              <w:top w:val="nil"/>
              <w:left w:val="nil"/>
              <w:bottom w:val="nil"/>
              <w:right w:val="nil"/>
            </w:tcBorders>
            <w:shd w:val="clear" w:color="auto" w:fill="auto"/>
            <w:noWrap/>
            <w:vAlign w:val="bottom"/>
            <w:hideMark/>
          </w:tcPr>
          <w:p w14:paraId="75E9878A" w14:textId="77777777" w:rsidR="00E00F01" w:rsidRDefault="00E00F01">
            <w:pPr>
              <w:rPr>
                <w:rFonts w:ascii="Calibri" w:hAnsi="Calibri" w:cs="Calibri"/>
                <w:color w:val="000000"/>
              </w:rPr>
            </w:pPr>
            <w:r>
              <w:rPr>
                <w:rFonts w:ascii="Calibri" w:hAnsi="Calibri" w:cs="Calibri"/>
                <w:color w:val="000000"/>
              </w:rPr>
              <w:t>Variance</w:t>
            </w:r>
          </w:p>
        </w:tc>
        <w:tc>
          <w:tcPr>
            <w:tcW w:w="1540" w:type="dxa"/>
            <w:tcBorders>
              <w:top w:val="nil"/>
              <w:left w:val="nil"/>
              <w:bottom w:val="nil"/>
              <w:right w:val="nil"/>
            </w:tcBorders>
            <w:shd w:val="clear" w:color="auto" w:fill="auto"/>
            <w:noWrap/>
            <w:vAlign w:val="bottom"/>
            <w:hideMark/>
          </w:tcPr>
          <w:p w14:paraId="1B01A542" w14:textId="77777777" w:rsidR="00E00F01" w:rsidRDefault="00E00F01">
            <w:pPr>
              <w:jc w:val="right"/>
              <w:rPr>
                <w:rFonts w:ascii="Calibri" w:hAnsi="Calibri" w:cs="Calibri"/>
                <w:color w:val="000000"/>
              </w:rPr>
            </w:pPr>
            <w:r>
              <w:rPr>
                <w:rFonts w:ascii="Calibri" w:hAnsi="Calibri" w:cs="Calibri"/>
                <w:color w:val="000000"/>
              </w:rPr>
              <w:t>143,5138776</w:t>
            </w:r>
          </w:p>
        </w:tc>
        <w:tc>
          <w:tcPr>
            <w:tcW w:w="1493" w:type="dxa"/>
            <w:tcBorders>
              <w:top w:val="nil"/>
              <w:left w:val="nil"/>
              <w:bottom w:val="nil"/>
              <w:right w:val="nil"/>
            </w:tcBorders>
            <w:shd w:val="clear" w:color="auto" w:fill="auto"/>
            <w:noWrap/>
            <w:vAlign w:val="bottom"/>
            <w:hideMark/>
          </w:tcPr>
          <w:p w14:paraId="292D8CA6" w14:textId="77777777" w:rsidR="00E00F01" w:rsidRDefault="00E00F01">
            <w:pPr>
              <w:jc w:val="right"/>
              <w:rPr>
                <w:rFonts w:ascii="Calibri" w:hAnsi="Calibri" w:cs="Calibri"/>
                <w:color w:val="000000"/>
              </w:rPr>
            </w:pPr>
            <w:r>
              <w:rPr>
                <w:rFonts w:ascii="Calibri" w:hAnsi="Calibri" w:cs="Calibri"/>
                <w:color w:val="000000"/>
              </w:rPr>
              <w:t>547,1820408</w:t>
            </w:r>
          </w:p>
        </w:tc>
      </w:tr>
      <w:tr w:rsidR="00E00F01" w14:paraId="75EF1B27" w14:textId="77777777" w:rsidTr="00E00F01">
        <w:trPr>
          <w:trHeight w:val="340"/>
        </w:trPr>
        <w:tc>
          <w:tcPr>
            <w:tcW w:w="4820" w:type="dxa"/>
            <w:tcBorders>
              <w:top w:val="nil"/>
              <w:left w:val="nil"/>
              <w:bottom w:val="nil"/>
              <w:right w:val="nil"/>
            </w:tcBorders>
            <w:shd w:val="clear" w:color="auto" w:fill="auto"/>
            <w:noWrap/>
            <w:vAlign w:val="bottom"/>
            <w:hideMark/>
          </w:tcPr>
          <w:p w14:paraId="7A457DD3" w14:textId="77777777" w:rsidR="00E00F01" w:rsidRDefault="00E00F01">
            <w:pPr>
              <w:rPr>
                <w:rFonts w:ascii="Calibri" w:hAnsi="Calibri" w:cs="Calibri"/>
                <w:color w:val="000000"/>
              </w:rPr>
            </w:pPr>
            <w:r>
              <w:rPr>
                <w:rFonts w:ascii="Calibri" w:hAnsi="Calibri" w:cs="Calibri"/>
                <w:color w:val="000000"/>
              </w:rPr>
              <w:t>Observations</w:t>
            </w:r>
          </w:p>
        </w:tc>
        <w:tc>
          <w:tcPr>
            <w:tcW w:w="1540" w:type="dxa"/>
            <w:tcBorders>
              <w:top w:val="nil"/>
              <w:left w:val="nil"/>
              <w:bottom w:val="nil"/>
              <w:right w:val="nil"/>
            </w:tcBorders>
            <w:shd w:val="clear" w:color="auto" w:fill="auto"/>
            <w:noWrap/>
            <w:vAlign w:val="bottom"/>
            <w:hideMark/>
          </w:tcPr>
          <w:p w14:paraId="56F91138" w14:textId="77777777" w:rsidR="00E00F01" w:rsidRDefault="00E00F01">
            <w:pPr>
              <w:jc w:val="right"/>
              <w:rPr>
                <w:rFonts w:ascii="Calibri" w:hAnsi="Calibri" w:cs="Calibri"/>
                <w:color w:val="000000"/>
              </w:rPr>
            </w:pPr>
            <w:r>
              <w:rPr>
                <w:rFonts w:ascii="Calibri" w:hAnsi="Calibri" w:cs="Calibri"/>
                <w:color w:val="000000"/>
              </w:rPr>
              <w:t>50</w:t>
            </w:r>
          </w:p>
        </w:tc>
        <w:tc>
          <w:tcPr>
            <w:tcW w:w="1493" w:type="dxa"/>
            <w:tcBorders>
              <w:top w:val="nil"/>
              <w:left w:val="nil"/>
              <w:bottom w:val="nil"/>
              <w:right w:val="nil"/>
            </w:tcBorders>
            <w:shd w:val="clear" w:color="auto" w:fill="auto"/>
            <w:noWrap/>
            <w:vAlign w:val="bottom"/>
            <w:hideMark/>
          </w:tcPr>
          <w:p w14:paraId="2C167E11" w14:textId="77777777" w:rsidR="00E00F01" w:rsidRDefault="00E00F01">
            <w:pPr>
              <w:jc w:val="right"/>
              <w:rPr>
                <w:rFonts w:ascii="Calibri" w:hAnsi="Calibri" w:cs="Calibri"/>
                <w:color w:val="000000"/>
              </w:rPr>
            </w:pPr>
            <w:r>
              <w:rPr>
                <w:rFonts w:ascii="Calibri" w:hAnsi="Calibri" w:cs="Calibri"/>
                <w:color w:val="000000"/>
              </w:rPr>
              <w:t>50</w:t>
            </w:r>
          </w:p>
        </w:tc>
      </w:tr>
      <w:tr w:rsidR="00E00F01" w14:paraId="20B8D9B4" w14:textId="77777777" w:rsidTr="00E00F01">
        <w:trPr>
          <w:trHeight w:val="340"/>
        </w:trPr>
        <w:tc>
          <w:tcPr>
            <w:tcW w:w="4820" w:type="dxa"/>
            <w:tcBorders>
              <w:top w:val="nil"/>
              <w:left w:val="nil"/>
              <w:bottom w:val="nil"/>
              <w:right w:val="nil"/>
            </w:tcBorders>
            <w:shd w:val="clear" w:color="auto" w:fill="auto"/>
            <w:noWrap/>
            <w:vAlign w:val="bottom"/>
            <w:hideMark/>
          </w:tcPr>
          <w:p w14:paraId="70F1A438" w14:textId="77777777" w:rsidR="00E00F01" w:rsidRDefault="00E00F01">
            <w:pPr>
              <w:rPr>
                <w:rFonts w:ascii="Calibri" w:hAnsi="Calibri" w:cs="Calibri"/>
                <w:color w:val="000000"/>
              </w:rPr>
            </w:pPr>
            <w:r>
              <w:rPr>
                <w:rFonts w:ascii="Calibri" w:hAnsi="Calibri" w:cs="Calibri"/>
                <w:color w:val="000000"/>
              </w:rPr>
              <w:t>Pearson Correlation</w:t>
            </w:r>
          </w:p>
        </w:tc>
        <w:tc>
          <w:tcPr>
            <w:tcW w:w="1540" w:type="dxa"/>
            <w:tcBorders>
              <w:top w:val="nil"/>
              <w:left w:val="nil"/>
              <w:bottom w:val="nil"/>
              <w:right w:val="nil"/>
            </w:tcBorders>
            <w:shd w:val="clear" w:color="auto" w:fill="auto"/>
            <w:noWrap/>
            <w:vAlign w:val="bottom"/>
            <w:hideMark/>
          </w:tcPr>
          <w:p w14:paraId="0135FEB2" w14:textId="77777777" w:rsidR="00E00F01" w:rsidRDefault="00E00F01">
            <w:pPr>
              <w:jc w:val="right"/>
              <w:rPr>
                <w:rFonts w:ascii="Calibri" w:hAnsi="Calibri" w:cs="Calibri"/>
                <w:color w:val="000000"/>
              </w:rPr>
            </w:pPr>
            <w:r>
              <w:rPr>
                <w:rFonts w:ascii="Calibri" w:hAnsi="Calibri" w:cs="Calibri"/>
                <w:color w:val="000000"/>
              </w:rPr>
              <w:t>-0,044872943</w:t>
            </w:r>
          </w:p>
        </w:tc>
        <w:tc>
          <w:tcPr>
            <w:tcW w:w="1493" w:type="dxa"/>
            <w:tcBorders>
              <w:top w:val="nil"/>
              <w:left w:val="nil"/>
              <w:bottom w:val="nil"/>
              <w:right w:val="nil"/>
            </w:tcBorders>
            <w:shd w:val="clear" w:color="auto" w:fill="auto"/>
            <w:noWrap/>
            <w:vAlign w:val="bottom"/>
            <w:hideMark/>
          </w:tcPr>
          <w:p w14:paraId="0F789A01" w14:textId="77777777" w:rsidR="00E00F01" w:rsidRDefault="00E00F01">
            <w:pPr>
              <w:jc w:val="right"/>
              <w:rPr>
                <w:rFonts w:ascii="Calibri" w:hAnsi="Calibri" w:cs="Calibri"/>
                <w:color w:val="000000"/>
              </w:rPr>
            </w:pPr>
          </w:p>
        </w:tc>
      </w:tr>
      <w:tr w:rsidR="00E00F01" w14:paraId="441564A0" w14:textId="77777777" w:rsidTr="00E00F01">
        <w:trPr>
          <w:trHeight w:val="340"/>
        </w:trPr>
        <w:tc>
          <w:tcPr>
            <w:tcW w:w="4820" w:type="dxa"/>
            <w:tcBorders>
              <w:top w:val="nil"/>
              <w:left w:val="nil"/>
              <w:bottom w:val="nil"/>
              <w:right w:val="nil"/>
            </w:tcBorders>
            <w:shd w:val="clear" w:color="auto" w:fill="auto"/>
            <w:noWrap/>
            <w:vAlign w:val="bottom"/>
            <w:hideMark/>
          </w:tcPr>
          <w:p w14:paraId="6E849C5A" w14:textId="77777777" w:rsidR="00E00F01" w:rsidRDefault="00E00F01">
            <w:pPr>
              <w:rPr>
                <w:rFonts w:ascii="Calibri" w:hAnsi="Calibri" w:cs="Calibri"/>
                <w:color w:val="000000"/>
              </w:rPr>
            </w:pPr>
            <w:r>
              <w:rPr>
                <w:rFonts w:ascii="Calibri" w:hAnsi="Calibri" w:cs="Calibri"/>
                <w:color w:val="000000"/>
              </w:rPr>
              <w:t>Hypothesized Mean Difference</w:t>
            </w:r>
          </w:p>
        </w:tc>
        <w:tc>
          <w:tcPr>
            <w:tcW w:w="1540" w:type="dxa"/>
            <w:tcBorders>
              <w:top w:val="nil"/>
              <w:left w:val="nil"/>
              <w:bottom w:val="nil"/>
              <w:right w:val="nil"/>
            </w:tcBorders>
            <w:shd w:val="clear" w:color="auto" w:fill="auto"/>
            <w:noWrap/>
            <w:vAlign w:val="bottom"/>
            <w:hideMark/>
          </w:tcPr>
          <w:p w14:paraId="706F159A" w14:textId="77777777" w:rsidR="00E00F01" w:rsidRDefault="00E00F01">
            <w:pPr>
              <w:jc w:val="right"/>
              <w:rPr>
                <w:rFonts w:ascii="Calibri" w:hAnsi="Calibri" w:cs="Calibri"/>
                <w:color w:val="000000"/>
              </w:rPr>
            </w:pPr>
            <w:r>
              <w:rPr>
                <w:rFonts w:ascii="Calibri" w:hAnsi="Calibri" w:cs="Calibri"/>
                <w:color w:val="000000"/>
              </w:rPr>
              <w:t>0</w:t>
            </w:r>
          </w:p>
        </w:tc>
        <w:tc>
          <w:tcPr>
            <w:tcW w:w="1493" w:type="dxa"/>
            <w:tcBorders>
              <w:top w:val="nil"/>
              <w:left w:val="nil"/>
              <w:bottom w:val="nil"/>
              <w:right w:val="nil"/>
            </w:tcBorders>
            <w:shd w:val="clear" w:color="auto" w:fill="auto"/>
            <w:noWrap/>
            <w:vAlign w:val="bottom"/>
            <w:hideMark/>
          </w:tcPr>
          <w:p w14:paraId="709CA290" w14:textId="77777777" w:rsidR="00E00F01" w:rsidRDefault="00E00F01">
            <w:pPr>
              <w:jc w:val="right"/>
              <w:rPr>
                <w:rFonts w:ascii="Calibri" w:hAnsi="Calibri" w:cs="Calibri"/>
                <w:color w:val="000000"/>
              </w:rPr>
            </w:pPr>
          </w:p>
        </w:tc>
      </w:tr>
      <w:tr w:rsidR="00E00F01" w14:paraId="6027E7F5" w14:textId="77777777" w:rsidTr="00E00F01">
        <w:trPr>
          <w:trHeight w:val="340"/>
        </w:trPr>
        <w:tc>
          <w:tcPr>
            <w:tcW w:w="4820" w:type="dxa"/>
            <w:tcBorders>
              <w:top w:val="nil"/>
              <w:left w:val="nil"/>
              <w:bottom w:val="nil"/>
              <w:right w:val="nil"/>
            </w:tcBorders>
            <w:shd w:val="clear" w:color="auto" w:fill="auto"/>
            <w:noWrap/>
            <w:vAlign w:val="bottom"/>
            <w:hideMark/>
          </w:tcPr>
          <w:p w14:paraId="03C220C6" w14:textId="77777777" w:rsidR="00E00F01" w:rsidRDefault="00E00F01">
            <w:pPr>
              <w:rPr>
                <w:rFonts w:ascii="Calibri" w:hAnsi="Calibri" w:cs="Calibri"/>
                <w:color w:val="000000"/>
              </w:rPr>
            </w:pPr>
            <w:r>
              <w:rPr>
                <w:rFonts w:ascii="Calibri" w:hAnsi="Calibri" w:cs="Calibri"/>
                <w:color w:val="000000"/>
              </w:rPr>
              <w:t>df</w:t>
            </w:r>
          </w:p>
        </w:tc>
        <w:tc>
          <w:tcPr>
            <w:tcW w:w="1540" w:type="dxa"/>
            <w:tcBorders>
              <w:top w:val="nil"/>
              <w:left w:val="nil"/>
              <w:bottom w:val="nil"/>
              <w:right w:val="nil"/>
            </w:tcBorders>
            <w:shd w:val="clear" w:color="auto" w:fill="auto"/>
            <w:noWrap/>
            <w:vAlign w:val="bottom"/>
            <w:hideMark/>
          </w:tcPr>
          <w:p w14:paraId="49700CD1" w14:textId="77777777" w:rsidR="00E00F01" w:rsidRDefault="00E00F01">
            <w:pPr>
              <w:jc w:val="right"/>
              <w:rPr>
                <w:rFonts w:ascii="Calibri" w:hAnsi="Calibri" w:cs="Calibri"/>
                <w:color w:val="000000"/>
              </w:rPr>
            </w:pPr>
            <w:r>
              <w:rPr>
                <w:rFonts w:ascii="Calibri" w:hAnsi="Calibri" w:cs="Calibri"/>
                <w:color w:val="000000"/>
              </w:rPr>
              <w:t>49</w:t>
            </w:r>
          </w:p>
        </w:tc>
        <w:tc>
          <w:tcPr>
            <w:tcW w:w="1493" w:type="dxa"/>
            <w:tcBorders>
              <w:top w:val="nil"/>
              <w:left w:val="nil"/>
              <w:bottom w:val="nil"/>
              <w:right w:val="nil"/>
            </w:tcBorders>
            <w:shd w:val="clear" w:color="auto" w:fill="auto"/>
            <w:noWrap/>
            <w:vAlign w:val="bottom"/>
            <w:hideMark/>
          </w:tcPr>
          <w:p w14:paraId="6AA8934D" w14:textId="77777777" w:rsidR="00E00F01" w:rsidRDefault="00E00F01">
            <w:pPr>
              <w:jc w:val="right"/>
              <w:rPr>
                <w:rFonts w:ascii="Calibri" w:hAnsi="Calibri" w:cs="Calibri"/>
                <w:color w:val="000000"/>
              </w:rPr>
            </w:pPr>
          </w:p>
        </w:tc>
      </w:tr>
      <w:tr w:rsidR="00E00F01" w14:paraId="77D794CA" w14:textId="77777777" w:rsidTr="00E00F01">
        <w:trPr>
          <w:trHeight w:val="340"/>
        </w:trPr>
        <w:tc>
          <w:tcPr>
            <w:tcW w:w="4820" w:type="dxa"/>
            <w:tcBorders>
              <w:top w:val="nil"/>
              <w:left w:val="nil"/>
              <w:bottom w:val="nil"/>
              <w:right w:val="nil"/>
            </w:tcBorders>
            <w:shd w:val="clear" w:color="auto" w:fill="auto"/>
            <w:noWrap/>
            <w:vAlign w:val="bottom"/>
            <w:hideMark/>
          </w:tcPr>
          <w:p w14:paraId="75FA8CEC" w14:textId="77777777" w:rsidR="00E00F01" w:rsidRDefault="00E00F01" w:rsidP="00E00F01">
            <w:pPr>
              <w:rPr>
                <w:rFonts w:ascii="Calibri" w:hAnsi="Calibri" w:cs="Calibri"/>
                <w:color w:val="000000"/>
              </w:rPr>
            </w:pPr>
            <w:r>
              <w:rPr>
                <w:rFonts w:ascii="Calibri" w:hAnsi="Calibri" w:cs="Calibri"/>
                <w:color w:val="000000"/>
              </w:rPr>
              <w:t>t Stat</w:t>
            </w:r>
          </w:p>
        </w:tc>
        <w:tc>
          <w:tcPr>
            <w:tcW w:w="1540" w:type="dxa"/>
            <w:tcBorders>
              <w:top w:val="nil"/>
              <w:left w:val="nil"/>
              <w:bottom w:val="nil"/>
              <w:right w:val="nil"/>
            </w:tcBorders>
            <w:shd w:val="clear" w:color="auto" w:fill="auto"/>
            <w:noWrap/>
            <w:vAlign w:val="bottom"/>
            <w:hideMark/>
          </w:tcPr>
          <w:p w14:paraId="27FD41A8" w14:textId="77777777" w:rsidR="00E00F01" w:rsidRDefault="00E00F01" w:rsidP="00E00F01">
            <w:pPr>
              <w:jc w:val="right"/>
              <w:rPr>
                <w:rFonts w:ascii="Calibri" w:hAnsi="Calibri" w:cs="Calibri"/>
                <w:color w:val="000000"/>
              </w:rPr>
            </w:pPr>
            <w:r>
              <w:rPr>
                <w:rFonts w:ascii="Calibri" w:hAnsi="Calibri" w:cs="Calibri"/>
                <w:color w:val="000000"/>
              </w:rPr>
              <w:t>-</w:t>
            </w:r>
            <w:r w:rsidRPr="00E00F01">
              <w:rPr>
                <w:rFonts w:ascii="Calibri" w:hAnsi="Calibri" w:cs="Calibri"/>
                <w:color w:val="000000"/>
                <w:highlight w:val="yellow"/>
              </w:rPr>
              <w:t>6,200167455</w:t>
            </w:r>
          </w:p>
        </w:tc>
        <w:tc>
          <w:tcPr>
            <w:tcW w:w="1493" w:type="dxa"/>
            <w:tcBorders>
              <w:top w:val="nil"/>
              <w:left w:val="nil"/>
              <w:bottom w:val="nil"/>
              <w:right w:val="nil"/>
            </w:tcBorders>
            <w:shd w:val="clear" w:color="auto" w:fill="auto"/>
            <w:noWrap/>
            <w:vAlign w:val="bottom"/>
            <w:hideMark/>
          </w:tcPr>
          <w:p w14:paraId="39CC90B0" w14:textId="026AB3DF" w:rsidR="00E00F01" w:rsidRDefault="00E00F01" w:rsidP="00E00F01">
            <w:pPr>
              <w:jc w:val="right"/>
              <w:rPr>
                <w:rFonts w:ascii="Calibri" w:hAnsi="Calibri" w:cs="Calibri"/>
                <w:color w:val="000000"/>
              </w:rPr>
            </w:pPr>
            <w:proofErr w:type="spellStart"/>
            <w:r>
              <w:rPr>
                <w:rFonts w:ascii="Calibri" w:hAnsi="Calibri" w:cs="Calibri"/>
                <w:color w:val="000000"/>
                <w:lang w:val="en-US"/>
              </w:rPr>
              <w:t>T</w:t>
            </w:r>
            <w:r>
              <w:rPr>
                <w:rFonts w:ascii="Calibri" w:hAnsi="Calibri" w:cs="Calibri"/>
                <w:color w:val="000000"/>
                <w:vertAlign w:val="subscript"/>
                <w:lang w:val="en-US"/>
              </w:rPr>
              <w:t>obt</w:t>
            </w:r>
            <w:proofErr w:type="spellEnd"/>
          </w:p>
        </w:tc>
      </w:tr>
      <w:tr w:rsidR="00E00F01" w14:paraId="30BCF04C" w14:textId="77777777" w:rsidTr="00E00F01">
        <w:trPr>
          <w:trHeight w:val="340"/>
        </w:trPr>
        <w:tc>
          <w:tcPr>
            <w:tcW w:w="4820" w:type="dxa"/>
            <w:tcBorders>
              <w:top w:val="nil"/>
              <w:left w:val="nil"/>
              <w:bottom w:val="nil"/>
              <w:right w:val="nil"/>
            </w:tcBorders>
            <w:shd w:val="clear" w:color="auto" w:fill="auto"/>
            <w:noWrap/>
            <w:vAlign w:val="bottom"/>
            <w:hideMark/>
          </w:tcPr>
          <w:p w14:paraId="2473F5F5" w14:textId="77777777" w:rsidR="00E00F01" w:rsidRDefault="00E00F01" w:rsidP="00E00F01">
            <w:pPr>
              <w:rPr>
                <w:rFonts w:ascii="Calibri" w:hAnsi="Calibri" w:cs="Calibri"/>
                <w:color w:val="000000"/>
              </w:rPr>
            </w:pPr>
            <w:r>
              <w:rPr>
                <w:rFonts w:ascii="Calibri" w:hAnsi="Calibri" w:cs="Calibri"/>
                <w:color w:val="000000"/>
              </w:rPr>
              <w:t>P(T&lt;=t) one-tail</w:t>
            </w:r>
          </w:p>
        </w:tc>
        <w:tc>
          <w:tcPr>
            <w:tcW w:w="1540" w:type="dxa"/>
            <w:tcBorders>
              <w:top w:val="nil"/>
              <w:left w:val="nil"/>
              <w:bottom w:val="nil"/>
              <w:right w:val="nil"/>
            </w:tcBorders>
            <w:shd w:val="clear" w:color="auto" w:fill="auto"/>
            <w:noWrap/>
            <w:vAlign w:val="bottom"/>
            <w:hideMark/>
          </w:tcPr>
          <w:p w14:paraId="0FAF7320" w14:textId="77777777" w:rsidR="00E00F01" w:rsidRDefault="00E00F01" w:rsidP="00E00F01">
            <w:pPr>
              <w:jc w:val="right"/>
              <w:rPr>
                <w:rFonts w:ascii="Calibri" w:hAnsi="Calibri" w:cs="Calibri"/>
                <w:color w:val="000000"/>
              </w:rPr>
            </w:pPr>
            <w:r>
              <w:rPr>
                <w:rFonts w:ascii="Calibri" w:hAnsi="Calibri" w:cs="Calibri"/>
                <w:color w:val="000000"/>
              </w:rPr>
              <w:t>5,74692E-08</w:t>
            </w:r>
          </w:p>
        </w:tc>
        <w:tc>
          <w:tcPr>
            <w:tcW w:w="1493" w:type="dxa"/>
            <w:tcBorders>
              <w:top w:val="nil"/>
              <w:left w:val="nil"/>
              <w:bottom w:val="nil"/>
              <w:right w:val="nil"/>
            </w:tcBorders>
            <w:shd w:val="clear" w:color="auto" w:fill="auto"/>
            <w:noWrap/>
            <w:vAlign w:val="bottom"/>
            <w:hideMark/>
          </w:tcPr>
          <w:p w14:paraId="58E0522A" w14:textId="77777777" w:rsidR="00E00F01" w:rsidRDefault="00E00F01" w:rsidP="00E00F01">
            <w:pPr>
              <w:jc w:val="right"/>
              <w:rPr>
                <w:rFonts w:ascii="Calibri" w:hAnsi="Calibri" w:cs="Calibri"/>
                <w:color w:val="000000"/>
              </w:rPr>
            </w:pPr>
          </w:p>
        </w:tc>
      </w:tr>
      <w:tr w:rsidR="00E00F01" w14:paraId="20740704" w14:textId="77777777" w:rsidTr="00E00F01">
        <w:trPr>
          <w:trHeight w:val="340"/>
        </w:trPr>
        <w:tc>
          <w:tcPr>
            <w:tcW w:w="4820" w:type="dxa"/>
            <w:tcBorders>
              <w:top w:val="nil"/>
              <w:left w:val="nil"/>
              <w:bottom w:val="nil"/>
              <w:right w:val="nil"/>
            </w:tcBorders>
            <w:shd w:val="clear" w:color="auto" w:fill="auto"/>
            <w:noWrap/>
            <w:vAlign w:val="bottom"/>
            <w:hideMark/>
          </w:tcPr>
          <w:p w14:paraId="5B5B61AF" w14:textId="77777777" w:rsidR="00E00F01" w:rsidRDefault="00E00F01" w:rsidP="00E00F01">
            <w:pPr>
              <w:rPr>
                <w:rFonts w:ascii="Calibri" w:hAnsi="Calibri" w:cs="Calibri"/>
                <w:color w:val="000000"/>
              </w:rPr>
            </w:pPr>
            <w:r>
              <w:rPr>
                <w:rFonts w:ascii="Calibri" w:hAnsi="Calibri" w:cs="Calibri"/>
                <w:color w:val="000000"/>
              </w:rPr>
              <w:t>t Critical one-tail</w:t>
            </w:r>
          </w:p>
        </w:tc>
        <w:tc>
          <w:tcPr>
            <w:tcW w:w="1540" w:type="dxa"/>
            <w:tcBorders>
              <w:top w:val="nil"/>
              <w:left w:val="nil"/>
              <w:bottom w:val="nil"/>
              <w:right w:val="nil"/>
            </w:tcBorders>
            <w:shd w:val="clear" w:color="auto" w:fill="auto"/>
            <w:noWrap/>
            <w:vAlign w:val="bottom"/>
            <w:hideMark/>
          </w:tcPr>
          <w:p w14:paraId="5BBF5AC1" w14:textId="77777777" w:rsidR="00E00F01" w:rsidRPr="00E00F01" w:rsidRDefault="00E00F01" w:rsidP="00E00F01">
            <w:pPr>
              <w:jc w:val="right"/>
              <w:rPr>
                <w:rFonts w:ascii="Calibri" w:hAnsi="Calibri" w:cs="Calibri"/>
                <w:color w:val="000000"/>
                <w:highlight w:val="yellow"/>
              </w:rPr>
            </w:pPr>
            <w:r w:rsidRPr="00E00F01">
              <w:rPr>
                <w:rFonts w:ascii="Calibri" w:hAnsi="Calibri" w:cs="Calibri"/>
                <w:color w:val="000000"/>
                <w:highlight w:val="yellow"/>
              </w:rPr>
              <w:t>1,299068785</w:t>
            </w:r>
          </w:p>
        </w:tc>
        <w:tc>
          <w:tcPr>
            <w:tcW w:w="1493" w:type="dxa"/>
            <w:tcBorders>
              <w:top w:val="nil"/>
              <w:left w:val="nil"/>
              <w:bottom w:val="nil"/>
              <w:right w:val="nil"/>
            </w:tcBorders>
            <w:shd w:val="clear" w:color="auto" w:fill="auto"/>
            <w:noWrap/>
            <w:vAlign w:val="bottom"/>
            <w:hideMark/>
          </w:tcPr>
          <w:p w14:paraId="57097255" w14:textId="52831DFE" w:rsidR="00E00F01" w:rsidRDefault="00E00F01" w:rsidP="00E00F01">
            <w:pPr>
              <w:jc w:val="right"/>
              <w:rPr>
                <w:rFonts w:ascii="Calibri" w:hAnsi="Calibri" w:cs="Calibri"/>
                <w:color w:val="000000"/>
              </w:rPr>
            </w:pPr>
            <w:proofErr w:type="spellStart"/>
            <w:r>
              <w:rPr>
                <w:rFonts w:ascii="Calibri" w:hAnsi="Calibri" w:cs="Calibri"/>
                <w:color w:val="000000"/>
                <w:lang w:val="en-US"/>
              </w:rPr>
              <w:t>T</w:t>
            </w:r>
            <w:r>
              <w:rPr>
                <w:rFonts w:ascii="Calibri" w:hAnsi="Calibri" w:cs="Calibri"/>
                <w:color w:val="000000"/>
                <w:vertAlign w:val="subscript"/>
                <w:lang w:val="en-US"/>
              </w:rPr>
              <w:t>crt</w:t>
            </w:r>
            <w:proofErr w:type="spellEnd"/>
          </w:p>
        </w:tc>
      </w:tr>
      <w:tr w:rsidR="00E00F01" w14:paraId="2B1997EA" w14:textId="77777777" w:rsidTr="00E00F01">
        <w:trPr>
          <w:trHeight w:val="340"/>
        </w:trPr>
        <w:tc>
          <w:tcPr>
            <w:tcW w:w="4820" w:type="dxa"/>
            <w:tcBorders>
              <w:top w:val="nil"/>
              <w:left w:val="nil"/>
              <w:bottom w:val="nil"/>
              <w:right w:val="nil"/>
            </w:tcBorders>
            <w:shd w:val="clear" w:color="auto" w:fill="auto"/>
            <w:noWrap/>
            <w:vAlign w:val="bottom"/>
            <w:hideMark/>
          </w:tcPr>
          <w:p w14:paraId="1E3DD9A8" w14:textId="77777777" w:rsidR="00E00F01" w:rsidRDefault="00E00F01" w:rsidP="00E00F01">
            <w:pPr>
              <w:rPr>
                <w:rFonts w:ascii="Calibri" w:hAnsi="Calibri" w:cs="Calibri"/>
                <w:color w:val="000000"/>
              </w:rPr>
            </w:pPr>
            <w:r>
              <w:rPr>
                <w:rFonts w:ascii="Calibri" w:hAnsi="Calibri" w:cs="Calibri"/>
                <w:color w:val="000000"/>
              </w:rPr>
              <w:t>P(T&lt;=t) two-tail</w:t>
            </w:r>
          </w:p>
        </w:tc>
        <w:tc>
          <w:tcPr>
            <w:tcW w:w="1540" w:type="dxa"/>
            <w:tcBorders>
              <w:top w:val="nil"/>
              <w:left w:val="nil"/>
              <w:bottom w:val="nil"/>
              <w:right w:val="nil"/>
            </w:tcBorders>
            <w:shd w:val="clear" w:color="auto" w:fill="auto"/>
            <w:noWrap/>
            <w:vAlign w:val="bottom"/>
            <w:hideMark/>
          </w:tcPr>
          <w:p w14:paraId="45D3B429" w14:textId="77777777" w:rsidR="00E00F01" w:rsidRDefault="00E00F01" w:rsidP="00E00F01">
            <w:pPr>
              <w:jc w:val="right"/>
              <w:rPr>
                <w:rFonts w:ascii="Calibri" w:hAnsi="Calibri" w:cs="Calibri"/>
                <w:color w:val="000000"/>
              </w:rPr>
            </w:pPr>
            <w:r>
              <w:rPr>
                <w:rFonts w:ascii="Calibri" w:hAnsi="Calibri" w:cs="Calibri"/>
                <w:color w:val="000000"/>
              </w:rPr>
              <w:t>1,14938E-07</w:t>
            </w:r>
          </w:p>
        </w:tc>
        <w:tc>
          <w:tcPr>
            <w:tcW w:w="1493" w:type="dxa"/>
            <w:tcBorders>
              <w:top w:val="nil"/>
              <w:left w:val="nil"/>
              <w:bottom w:val="nil"/>
              <w:right w:val="nil"/>
            </w:tcBorders>
            <w:shd w:val="clear" w:color="auto" w:fill="auto"/>
            <w:noWrap/>
            <w:vAlign w:val="bottom"/>
            <w:hideMark/>
          </w:tcPr>
          <w:p w14:paraId="65B35039" w14:textId="77777777" w:rsidR="00E00F01" w:rsidRDefault="00E00F01" w:rsidP="00E00F01">
            <w:pPr>
              <w:jc w:val="right"/>
              <w:rPr>
                <w:rFonts w:ascii="Calibri" w:hAnsi="Calibri" w:cs="Calibri"/>
                <w:color w:val="000000"/>
              </w:rPr>
            </w:pPr>
          </w:p>
        </w:tc>
      </w:tr>
      <w:tr w:rsidR="00E00F01" w14:paraId="3E0DDF29" w14:textId="77777777" w:rsidTr="00E00F01">
        <w:trPr>
          <w:trHeight w:val="340"/>
        </w:trPr>
        <w:tc>
          <w:tcPr>
            <w:tcW w:w="4820" w:type="dxa"/>
            <w:tcBorders>
              <w:top w:val="nil"/>
              <w:left w:val="nil"/>
              <w:bottom w:val="single" w:sz="8" w:space="0" w:color="auto"/>
              <w:right w:val="nil"/>
            </w:tcBorders>
            <w:shd w:val="clear" w:color="auto" w:fill="auto"/>
            <w:noWrap/>
            <w:vAlign w:val="bottom"/>
            <w:hideMark/>
          </w:tcPr>
          <w:p w14:paraId="0FE5B37E" w14:textId="77777777" w:rsidR="00E00F01" w:rsidRDefault="00E00F01" w:rsidP="00E00F01">
            <w:pPr>
              <w:rPr>
                <w:rFonts w:ascii="Calibri" w:hAnsi="Calibri" w:cs="Calibri"/>
                <w:color w:val="000000"/>
              </w:rPr>
            </w:pPr>
            <w:r>
              <w:rPr>
                <w:rFonts w:ascii="Calibri" w:hAnsi="Calibri" w:cs="Calibri"/>
                <w:color w:val="000000"/>
              </w:rPr>
              <w:t>t Critical two-tail</w:t>
            </w:r>
          </w:p>
        </w:tc>
        <w:tc>
          <w:tcPr>
            <w:tcW w:w="1540" w:type="dxa"/>
            <w:tcBorders>
              <w:top w:val="nil"/>
              <w:left w:val="nil"/>
              <w:bottom w:val="single" w:sz="8" w:space="0" w:color="auto"/>
              <w:right w:val="nil"/>
            </w:tcBorders>
            <w:shd w:val="clear" w:color="auto" w:fill="auto"/>
            <w:noWrap/>
            <w:vAlign w:val="bottom"/>
            <w:hideMark/>
          </w:tcPr>
          <w:p w14:paraId="7A23A72F" w14:textId="77777777" w:rsidR="00E00F01" w:rsidRDefault="00E00F01" w:rsidP="00E00F01">
            <w:pPr>
              <w:jc w:val="right"/>
              <w:rPr>
                <w:rFonts w:ascii="Calibri" w:hAnsi="Calibri" w:cs="Calibri"/>
                <w:color w:val="000000"/>
              </w:rPr>
            </w:pPr>
            <w:r>
              <w:rPr>
                <w:rFonts w:ascii="Calibri" w:hAnsi="Calibri" w:cs="Calibri"/>
                <w:color w:val="000000"/>
              </w:rPr>
              <w:t>1,676550893</w:t>
            </w:r>
          </w:p>
        </w:tc>
        <w:tc>
          <w:tcPr>
            <w:tcW w:w="1493" w:type="dxa"/>
            <w:tcBorders>
              <w:top w:val="nil"/>
              <w:left w:val="nil"/>
              <w:bottom w:val="single" w:sz="8" w:space="0" w:color="auto"/>
              <w:right w:val="nil"/>
            </w:tcBorders>
            <w:shd w:val="clear" w:color="auto" w:fill="auto"/>
            <w:noWrap/>
            <w:vAlign w:val="bottom"/>
            <w:hideMark/>
          </w:tcPr>
          <w:p w14:paraId="44D1C20A" w14:textId="77777777" w:rsidR="00E00F01" w:rsidRDefault="00E00F01" w:rsidP="00E00F01">
            <w:pPr>
              <w:rPr>
                <w:rFonts w:ascii="Calibri" w:hAnsi="Calibri" w:cs="Calibri"/>
                <w:color w:val="000000"/>
              </w:rPr>
            </w:pPr>
            <w:r>
              <w:rPr>
                <w:rFonts w:ascii="Calibri" w:hAnsi="Calibri" w:cs="Calibri"/>
                <w:color w:val="000000"/>
              </w:rPr>
              <w:t> </w:t>
            </w:r>
          </w:p>
        </w:tc>
      </w:tr>
    </w:tbl>
    <w:p w14:paraId="1A0C3740" w14:textId="1DF38EB4" w:rsidR="00E00F01" w:rsidRDefault="00E00F01" w:rsidP="00E00F01">
      <w:pPr>
        <w:tabs>
          <w:tab w:val="left" w:pos="497"/>
        </w:tabs>
        <w:rPr>
          <w:rFonts w:ascii="Calibri" w:hAnsi="Calibri" w:cs="Calibri"/>
          <w:color w:val="000000"/>
          <w:lang w:val="en-US"/>
        </w:rPr>
      </w:pPr>
      <w:r>
        <w:rPr>
          <w:lang w:val="en-US"/>
        </w:rPr>
        <w:tab/>
        <w:t xml:space="preserve">For 10% we can see that </w:t>
      </w:r>
      <w:proofErr w:type="spellStart"/>
      <w:r>
        <w:rPr>
          <w:rFonts w:ascii="Calibri" w:hAnsi="Calibri" w:cs="Calibri"/>
          <w:color w:val="000000"/>
          <w:lang w:val="en-US"/>
        </w:rPr>
        <w:t>T</w:t>
      </w:r>
      <w:r>
        <w:rPr>
          <w:rFonts w:ascii="Calibri" w:hAnsi="Calibri" w:cs="Calibri"/>
          <w:color w:val="000000"/>
          <w:vertAlign w:val="subscript"/>
          <w:lang w:val="en-US"/>
        </w:rPr>
        <w:t>obt</w:t>
      </w:r>
      <w:proofErr w:type="spellEnd"/>
      <w:r>
        <w:rPr>
          <w:rFonts w:ascii="Calibri" w:hAnsi="Calibri" w:cs="Calibri"/>
          <w:color w:val="000000"/>
          <w:vertAlign w:val="subscript"/>
          <w:lang w:val="en-US"/>
        </w:rPr>
        <w:t xml:space="preserve"> </w:t>
      </w:r>
      <w:r>
        <w:rPr>
          <w:rFonts w:ascii="Calibri" w:hAnsi="Calibri" w:cs="Calibri"/>
          <w:color w:val="000000"/>
          <w:lang w:val="en-US"/>
        </w:rPr>
        <w:t xml:space="preserve">is higher than </w:t>
      </w:r>
      <w:proofErr w:type="spellStart"/>
      <w:r>
        <w:rPr>
          <w:rFonts w:ascii="Calibri" w:hAnsi="Calibri" w:cs="Calibri"/>
          <w:color w:val="000000"/>
          <w:lang w:val="en-US"/>
        </w:rPr>
        <w:t>T</w:t>
      </w:r>
      <w:r>
        <w:rPr>
          <w:rFonts w:ascii="Calibri" w:hAnsi="Calibri" w:cs="Calibri"/>
          <w:color w:val="000000"/>
          <w:vertAlign w:val="subscript"/>
          <w:lang w:val="en-US"/>
        </w:rPr>
        <w:t>crt</w:t>
      </w:r>
      <w:proofErr w:type="spellEnd"/>
      <w:r>
        <w:rPr>
          <w:rFonts w:ascii="Calibri" w:hAnsi="Calibri" w:cs="Calibri"/>
          <w:color w:val="000000"/>
          <w:vertAlign w:val="subscript"/>
          <w:lang w:val="en-US"/>
        </w:rPr>
        <w:t xml:space="preserve"> </w:t>
      </w:r>
      <w:r>
        <w:rPr>
          <w:rFonts w:ascii="Calibri" w:hAnsi="Calibri" w:cs="Calibri"/>
          <w:color w:val="000000"/>
          <w:lang w:val="en-US"/>
        </w:rPr>
        <w:t>therefore we can reject the null hypothesis and accept the alternative hypothesis.</w:t>
      </w:r>
    </w:p>
    <w:p w14:paraId="23B64544" w14:textId="228C0C2F" w:rsidR="006C317C" w:rsidRDefault="006C317C" w:rsidP="00E00F01">
      <w:pPr>
        <w:tabs>
          <w:tab w:val="left" w:pos="497"/>
        </w:tabs>
        <w:rPr>
          <w:rFonts w:ascii="Calibri" w:hAnsi="Calibri" w:cs="Calibri"/>
          <w:color w:val="000000"/>
          <w:lang w:val="en-US"/>
        </w:rPr>
      </w:pPr>
    </w:p>
    <w:p w14:paraId="28F8AB42" w14:textId="77777777" w:rsidR="006C317C" w:rsidRDefault="006C317C" w:rsidP="006C317C">
      <w:pPr>
        <w:pStyle w:val="Heading2"/>
        <w:rPr>
          <w:lang w:val="en-US"/>
        </w:rPr>
      </w:pPr>
    </w:p>
    <w:p w14:paraId="26C988D1" w14:textId="77777777" w:rsidR="006C317C" w:rsidRDefault="006C317C" w:rsidP="006C317C">
      <w:pPr>
        <w:pStyle w:val="Heading2"/>
        <w:rPr>
          <w:lang w:val="en-US"/>
        </w:rPr>
      </w:pPr>
    </w:p>
    <w:p w14:paraId="7630E7BC" w14:textId="77777777" w:rsidR="006C317C" w:rsidRDefault="006C317C" w:rsidP="006C317C">
      <w:pPr>
        <w:pStyle w:val="Heading2"/>
        <w:rPr>
          <w:lang w:val="en-US"/>
        </w:rPr>
        <w:sectPr w:rsidR="006C317C" w:rsidSect="00E00F01">
          <w:type w:val="continuous"/>
          <w:pgSz w:w="11906" w:h="16838"/>
          <w:pgMar w:top="1440" w:right="1440" w:bottom="1440" w:left="1440" w:header="708" w:footer="708" w:gutter="0"/>
          <w:cols w:space="708"/>
          <w:docGrid w:linePitch="360"/>
        </w:sectPr>
      </w:pPr>
    </w:p>
    <w:p w14:paraId="71BC2FAD" w14:textId="4D370A89" w:rsidR="006C317C" w:rsidRDefault="006C317C" w:rsidP="006C317C">
      <w:pPr>
        <w:pStyle w:val="Heading2"/>
        <w:rPr>
          <w:lang w:val="en-US"/>
        </w:rPr>
      </w:pPr>
      <w:bookmarkStart w:id="15" w:name="_Toc78198641"/>
      <w:r>
        <w:rPr>
          <w:lang w:val="en-US"/>
        </w:rPr>
        <w:lastRenderedPageBreak/>
        <w:t>6. The Null and Alternative Hypothesis</w:t>
      </w:r>
      <w:bookmarkEnd w:id="15"/>
      <w:r>
        <w:rPr>
          <w:lang w:val="en-US"/>
        </w:rPr>
        <w:t xml:space="preserve"> </w:t>
      </w:r>
    </w:p>
    <w:p w14:paraId="539C11B2" w14:textId="255FB108" w:rsidR="006C317C" w:rsidRDefault="006C317C" w:rsidP="006C317C">
      <w:pPr>
        <w:rPr>
          <w:lang w:val="en-US" w:eastAsia="en-US"/>
        </w:rPr>
      </w:pPr>
    </w:p>
    <w:p w14:paraId="1DD89085" w14:textId="399E4DDE" w:rsidR="006C317C" w:rsidRDefault="006C317C" w:rsidP="006C317C">
      <w:pPr>
        <w:pStyle w:val="dshmm"/>
        <w:spacing w:before="0" w:beforeAutospacing="0" w:after="0" w:afterAutospacing="0"/>
        <w:ind w:right="120" w:firstLine="720"/>
        <w:rPr>
          <w:lang w:val="en-US" w:eastAsia="en-US"/>
        </w:rPr>
      </w:pPr>
      <w:r>
        <w:rPr>
          <w:lang w:val="en-US" w:eastAsia="en-US"/>
        </w:rPr>
        <w:t xml:space="preserve">Every statistic starts with two reciprocally sole hypotheses. One of them is a statistical hypothesis that expects to reject. The name of it is </w:t>
      </w:r>
      <w:r w:rsidR="00F2219D">
        <w:rPr>
          <w:lang w:val="en-US" w:eastAsia="en-US"/>
        </w:rPr>
        <w:t xml:space="preserve">the </w:t>
      </w:r>
      <w:r>
        <w:rPr>
          <w:lang w:val="en-US" w:eastAsia="en-US"/>
        </w:rPr>
        <w:t xml:space="preserve">null hypothesis </w:t>
      </w:r>
      <w:r w:rsidR="00CE2CF1">
        <w:rPr>
          <w:lang w:val="en-US" w:eastAsia="en-US"/>
        </w:rPr>
        <w:t>and is represented as H</w:t>
      </w:r>
      <w:r w:rsidR="00CE2CF1">
        <w:rPr>
          <w:vertAlign w:val="subscript"/>
          <w:lang w:val="en-US" w:eastAsia="en-US"/>
        </w:rPr>
        <w:t>0</w:t>
      </w:r>
      <w:r w:rsidR="00CE2CF1">
        <w:rPr>
          <w:lang w:val="en-US" w:eastAsia="en-US"/>
        </w:rPr>
        <w:t xml:space="preserve">. The null </w:t>
      </w:r>
      <w:r w:rsidR="00F2219D">
        <w:rPr>
          <w:lang w:val="en-US" w:eastAsia="en-US"/>
        </w:rPr>
        <w:t>hypothesis</w:t>
      </w:r>
      <w:r w:rsidR="00CE2CF1">
        <w:rPr>
          <w:lang w:val="en-US" w:eastAsia="en-US"/>
        </w:rPr>
        <w:t xml:space="preserve"> states biding regarding the value for one or more population parameters most commonly is a hypothesis of no difference. </w:t>
      </w:r>
    </w:p>
    <w:p w14:paraId="3095E820" w14:textId="607B9356" w:rsidR="00CE2CF1" w:rsidRDefault="00CE2CF1" w:rsidP="006C317C">
      <w:pPr>
        <w:pStyle w:val="dshmm"/>
        <w:spacing w:before="0" w:beforeAutospacing="0" w:after="0" w:afterAutospacing="0"/>
        <w:ind w:right="120" w:firstLine="720"/>
        <w:rPr>
          <w:lang w:val="en-US" w:eastAsia="en-US"/>
        </w:rPr>
      </w:pPr>
      <w:r>
        <w:rPr>
          <w:lang w:val="en-US" w:eastAsia="en-US"/>
        </w:rPr>
        <w:t xml:space="preserve">The Null Hypothesis always states some parameters – mean, median, proportion, standard deviation, variance, or amount of data. </w:t>
      </w:r>
    </w:p>
    <w:p w14:paraId="63681BA3" w14:textId="1F10196C" w:rsidR="00CE2CF1" w:rsidRDefault="00CE2CF1" w:rsidP="006C317C">
      <w:pPr>
        <w:pStyle w:val="dshmm"/>
        <w:spacing w:before="0" w:beforeAutospacing="0" w:after="0" w:afterAutospacing="0"/>
        <w:ind w:right="120" w:firstLine="720"/>
        <w:rPr>
          <w:lang w:val="en-US" w:eastAsia="en-US"/>
        </w:rPr>
      </w:pPr>
      <w:r>
        <w:rPr>
          <w:lang w:val="en-US" w:eastAsia="en-US"/>
        </w:rPr>
        <w:t>The alternative hypothesis H</w:t>
      </w:r>
      <w:r>
        <w:rPr>
          <w:vertAlign w:val="subscript"/>
          <w:lang w:val="en-US" w:eastAsia="en-US"/>
        </w:rPr>
        <w:t>A</w:t>
      </w:r>
      <w:r>
        <w:rPr>
          <w:lang w:val="en-US" w:eastAsia="en-US"/>
        </w:rPr>
        <w:t xml:space="preserve"> </w:t>
      </w:r>
      <w:r w:rsidR="00EB32CF">
        <w:rPr>
          <w:lang w:val="en-US" w:eastAsia="en-US"/>
        </w:rPr>
        <w:t xml:space="preserve">rejects the null hypothesis. From the two data samples, the alternative hypothesis state that there is a difference. </w:t>
      </w:r>
      <w:sdt>
        <w:sdtPr>
          <w:rPr>
            <w:lang w:val="en-US" w:eastAsia="en-US"/>
          </w:rPr>
          <w:id w:val="1313593336"/>
          <w:citation/>
        </w:sdtPr>
        <w:sdtEndPr/>
        <w:sdtContent>
          <w:r w:rsidR="00EB32CF">
            <w:rPr>
              <w:lang w:val="en-US" w:eastAsia="en-US"/>
            </w:rPr>
            <w:fldChar w:fldCharType="begin"/>
          </w:r>
          <w:r w:rsidR="00EB32CF">
            <w:rPr>
              <w:lang w:val="en-US" w:eastAsia="en-US"/>
            </w:rPr>
            <w:instrText xml:space="preserve"> CITATION uca21 \l 1033 </w:instrText>
          </w:r>
          <w:r w:rsidR="00EB32CF">
            <w:rPr>
              <w:lang w:val="en-US" w:eastAsia="en-US"/>
            </w:rPr>
            <w:fldChar w:fldCharType="separate"/>
          </w:r>
          <w:r w:rsidR="00EB32CF" w:rsidRPr="00EB32CF">
            <w:rPr>
              <w:noProof/>
              <w:lang w:val="en-US" w:eastAsia="en-US"/>
            </w:rPr>
            <w:t>[2]</w:t>
          </w:r>
          <w:r w:rsidR="00EB32CF">
            <w:rPr>
              <w:lang w:val="en-US" w:eastAsia="en-US"/>
            </w:rPr>
            <w:fldChar w:fldCharType="end"/>
          </w:r>
        </w:sdtContent>
      </w:sdt>
    </w:p>
    <w:p w14:paraId="47ABF9A8" w14:textId="2DB3EAFD" w:rsidR="00EB32CF" w:rsidRDefault="008F1E8B" w:rsidP="006C317C">
      <w:pPr>
        <w:pStyle w:val="dshmm"/>
        <w:spacing w:before="0" w:beforeAutospacing="0" w:after="0" w:afterAutospacing="0"/>
        <w:ind w:right="120" w:firstLine="720"/>
        <w:rPr>
          <w:lang w:val="en-US" w:eastAsia="en-US"/>
        </w:rPr>
      </w:pPr>
      <w:r w:rsidRPr="008F1E8B">
        <w:rPr>
          <w:lang w:val="en-US" w:eastAsia="en-US"/>
        </w:rPr>
        <w:t>In our example, we used a small population to illustrate a sampling distribution.</w:t>
      </w:r>
      <w:r>
        <w:rPr>
          <w:lang w:val="en-US" w:eastAsia="en-US"/>
        </w:rPr>
        <w:t xml:space="preserve"> Because of the amount of the sample size the sample will approximate a normal curve.</w:t>
      </w:r>
    </w:p>
    <w:p w14:paraId="6A4AB88F" w14:textId="6C483CCF" w:rsidR="008F1E8B" w:rsidRDefault="008F1E8B" w:rsidP="006C317C">
      <w:pPr>
        <w:pStyle w:val="dshmm"/>
        <w:spacing w:before="0" w:beforeAutospacing="0" w:after="0" w:afterAutospacing="0"/>
        <w:ind w:right="120" w:firstLine="720"/>
        <w:rPr>
          <w:lang w:val="en-US" w:eastAsia="en-US"/>
        </w:rPr>
      </w:pPr>
      <w:r w:rsidRPr="008F1E8B">
        <w:rPr>
          <w:noProof/>
          <w:lang w:val="en-US" w:eastAsia="en-US"/>
        </w:rPr>
        <w:drawing>
          <wp:inline distT="0" distB="0" distL="0" distR="0" wp14:anchorId="2A51C3B1" wp14:editId="65570403">
            <wp:extent cx="1213945" cy="155351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29330" cy="1573198"/>
                    </a:xfrm>
                    <a:prstGeom prst="rect">
                      <a:avLst/>
                    </a:prstGeom>
                  </pic:spPr>
                </pic:pic>
              </a:graphicData>
            </a:graphic>
          </wp:inline>
        </w:drawing>
      </w:r>
    </w:p>
    <w:p w14:paraId="29D7ED5A" w14:textId="102A92BE" w:rsidR="008F1E8B" w:rsidRDefault="008F1E8B" w:rsidP="008F1E8B">
      <w:pPr>
        <w:pStyle w:val="dshmm"/>
        <w:spacing w:before="0" w:beforeAutospacing="0" w:after="0" w:afterAutospacing="0"/>
        <w:ind w:right="120"/>
        <w:rPr>
          <w:lang w:val="en-US" w:eastAsia="en-US"/>
        </w:rPr>
      </w:pPr>
      <w:r>
        <w:rPr>
          <w:lang w:val="en-US" w:eastAsia="en-US"/>
        </w:rPr>
        <w:tab/>
        <w:t xml:space="preserve">There are some risks when </w:t>
      </w:r>
      <w:r w:rsidR="00F2219D">
        <w:rPr>
          <w:lang w:val="en-US" w:eastAsia="en-US"/>
        </w:rPr>
        <w:t>researching</w:t>
      </w:r>
      <w:r>
        <w:rPr>
          <w:lang w:val="en-US" w:eastAsia="en-US"/>
        </w:rPr>
        <w:t xml:space="preserve"> the variables from our data. </w:t>
      </w:r>
      <w:r w:rsidR="00D00E3B">
        <w:rPr>
          <w:lang w:val="en-US" w:eastAsia="en-US"/>
        </w:rPr>
        <w:t xml:space="preserve">Other factors that influence the statistical power are sample size, alpha level, and precision in estimating the error. </w:t>
      </w:r>
    </w:p>
    <w:p w14:paraId="70780495" w14:textId="02B29234" w:rsidR="00D00E3B" w:rsidRDefault="00D00E3B" w:rsidP="008F1E8B">
      <w:pPr>
        <w:pStyle w:val="dshmm"/>
        <w:spacing w:before="0" w:beforeAutospacing="0" w:after="0" w:afterAutospacing="0"/>
        <w:ind w:right="120"/>
        <w:rPr>
          <w:lang w:val="en-US" w:eastAsia="en-US"/>
        </w:rPr>
      </w:pPr>
    </w:p>
    <w:p w14:paraId="179F78EF" w14:textId="56C43FC0" w:rsidR="00D00E3B" w:rsidRDefault="00D00E3B" w:rsidP="00D00E3B">
      <w:pPr>
        <w:pStyle w:val="Heading2"/>
        <w:rPr>
          <w:lang w:val="en-US" w:eastAsia="en-US"/>
        </w:rPr>
      </w:pPr>
      <w:bookmarkStart w:id="16" w:name="_Toc78198642"/>
      <w:r>
        <w:rPr>
          <w:lang w:val="en-US" w:eastAsia="en-US"/>
        </w:rPr>
        <w:t>7. Meta-analysis</w:t>
      </w:r>
      <w:bookmarkEnd w:id="16"/>
    </w:p>
    <w:p w14:paraId="64E23DF2" w14:textId="24B68872" w:rsidR="00D00E3B" w:rsidRDefault="00D00E3B" w:rsidP="00D00E3B">
      <w:pPr>
        <w:rPr>
          <w:lang w:val="en-US" w:eastAsia="en-US"/>
        </w:rPr>
      </w:pPr>
      <w:r>
        <w:rPr>
          <w:lang w:val="en-US" w:eastAsia="en-US"/>
        </w:rPr>
        <w:tab/>
        <w:t xml:space="preserve">Provides a statistical way to mix the effects over instructions to gain a resolution considering </w:t>
      </w:r>
      <w:r w:rsidR="00D45CC7">
        <w:rPr>
          <w:lang w:val="en-US" w:eastAsia="en-US"/>
        </w:rPr>
        <w:t xml:space="preserve">an independent variable </w:t>
      </w:r>
      <w:r w:rsidR="00F2219D">
        <w:rPr>
          <w:lang w:val="en-US" w:eastAsia="en-US"/>
        </w:rPr>
        <w:t>alters</w:t>
      </w:r>
      <w:r w:rsidR="00D45CC7">
        <w:rPr>
          <w:lang w:val="en-US" w:eastAsia="en-US"/>
        </w:rPr>
        <w:t xml:space="preserve"> a particular dependent variable.</w:t>
      </w:r>
    </w:p>
    <w:p w14:paraId="5A919BDB" w14:textId="546B0270" w:rsidR="00D45CC7" w:rsidRDefault="00D45CC7" w:rsidP="00D00E3B">
      <w:pPr>
        <w:rPr>
          <w:lang w:val="en-US" w:eastAsia="en-US"/>
        </w:rPr>
      </w:pPr>
      <w:r>
        <w:rPr>
          <w:lang w:val="en-US" w:eastAsia="en-US"/>
        </w:rPr>
        <w:tab/>
        <w:t>The result of the meta-analysis produced an effect size of 0.33 that point that the effect size is 1/3 of the average standard deviation across studies.</w:t>
      </w:r>
    </w:p>
    <w:p w14:paraId="28496FDC" w14:textId="58D39921" w:rsidR="00D45CC7" w:rsidRDefault="00D45CC7" w:rsidP="00D45CC7">
      <w:pPr>
        <w:pStyle w:val="Heading2"/>
        <w:rPr>
          <w:lang w:val="en-US" w:eastAsia="en-US"/>
        </w:rPr>
      </w:pPr>
      <w:r>
        <w:rPr>
          <w:lang w:val="en-US" w:eastAsia="en-US"/>
        </w:rPr>
        <w:t>8. Parametric Versus Nonparametric Analyses</w:t>
      </w:r>
    </w:p>
    <w:p w14:paraId="48A676B5" w14:textId="099D5502" w:rsidR="007B6B81" w:rsidRDefault="007B6B81" w:rsidP="007B6B81">
      <w:pPr>
        <w:rPr>
          <w:lang w:val="en-US" w:eastAsia="en-US"/>
        </w:rPr>
      </w:pPr>
      <w:r>
        <w:rPr>
          <w:lang w:val="en-US" w:eastAsia="en-US"/>
        </w:rPr>
        <w:tab/>
        <w:t xml:space="preserve">Parametric tests relate </w:t>
      </w:r>
      <w:r w:rsidR="00F2219D">
        <w:rPr>
          <w:lang w:val="en-US" w:eastAsia="en-US"/>
        </w:rPr>
        <w:t xml:space="preserve">to </w:t>
      </w:r>
      <w:r>
        <w:rPr>
          <w:lang w:val="en-US" w:eastAsia="en-US"/>
        </w:rPr>
        <w:t>underlying division in the data set. For example, there are some schedule proofs for the answer of a parametric test to be certain.</w:t>
      </w:r>
    </w:p>
    <w:p w14:paraId="5A8A2565" w14:textId="73D2EE29" w:rsidR="007B6B81" w:rsidRDefault="007B6B81" w:rsidP="007B6B81">
      <w:pPr>
        <w:rPr>
          <w:lang w:val="en-US" w:eastAsia="en-US"/>
        </w:rPr>
      </w:pPr>
      <w:r>
        <w:rPr>
          <w:lang w:val="en-US" w:eastAsia="en-US"/>
        </w:rPr>
        <w:tab/>
      </w:r>
      <w:r w:rsidR="00F2219D">
        <w:rPr>
          <w:lang w:val="en-US" w:eastAsia="en-US"/>
        </w:rPr>
        <w:t>Nonparametric tests</w:t>
      </w:r>
      <w:r>
        <w:rPr>
          <w:lang w:val="en-US" w:eastAsia="en-US"/>
        </w:rPr>
        <w:t xml:space="preserve"> do not relate </w:t>
      </w:r>
      <w:r w:rsidR="00F2219D">
        <w:rPr>
          <w:lang w:val="en-US" w:eastAsia="en-US"/>
        </w:rPr>
        <w:t xml:space="preserve">to </w:t>
      </w:r>
      <w:r>
        <w:rPr>
          <w:lang w:val="en-US" w:eastAsia="en-US"/>
        </w:rPr>
        <w:t>distribution. It can be applied even if the schedule proofs</w:t>
      </w:r>
      <w:r w:rsidR="00F2219D">
        <w:rPr>
          <w:lang w:val="en-US" w:eastAsia="en-US"/>
        </w:rPr>
        <w:t xml:space="preserve"> for the answer are not certain.</w:t>
      </w:r>
    </w:p>
    <w:p w14:paraId="71EA7E18" w14:textId="7E07A330" w:rsidR="00F2219D" w:rsidRDefault="00F2219D" w:rsidP="007B6B81">
      <w:pPr>
        <w:rPr>
          <w:lang w:val="en-US" w:eastAsia="en-US"/>
        </w:rPr>
      </w:pPr>
      <w:r>
        <w:rPr>
          <w:lang w:val="en-US" w:eastAsia="en-US"/>
        </w:rPr>
        <w:tab/>
        <w:t xml:space="preserve">The parametric often have a nonparametric peer. </w:t>
      </w:r>
    </w:p>
    <w:p w14:paraId="084C0ED9" w14:textId="21AD54A4" w:rsidR="00F2219D" w:rsidRDefault="00F2219D" w:rsidP="007B6B81">
      <w:pPr>
        <w:rPr>
          <w:lang w:val="en-US" w:eastAsia="en-US"/>
        </w:rPr>
      </w:pPr>
      <w:r>
        <w:rPr>
          <w:lang w:val="en-US" w:eastAsia="en-US"/>
        </w:rPr>
        <w:tab/>
        <w:t xml:space="preserve">The advantage of the nonparametric test is that they are stronger, because of the fewer conditions of validity. </w:t>
      </w:r>
    </w:p>
    <w:p w14:paraId="2F2EB799" w14:textId="13565422" w:rsidR="00F2219D" w:rsidRDefault="00F2219D" w:rsidP="007B6B81">
      <w:pPr>
        <w:rPr>
          <w:lang w:val="en-US" w:eastAsia="en-US"/>
        </w:rPr>
      </w:pPr>
      <w:r>
        <w:rPr>
          <w:lang w:val="en-US" w:eastAsia="en-US"/>
        </w:rPr>
        <w:tab/>
        <w:t>The advantage of using a parametric test is the statistical power and can reject the H</w:t>
      </w:r>
      <w:r w:rsidRPr="00F2219D">
        <w:rPr>
          <w:vertAlign w:val="subscript"/>
          <w:lang w:val="en-US" w:eastAsia="en-US"/>
        </w:rPr>
        <w:t>0</w:t>
      </w:r>
      <w:r>
        <w:rPr>
          <w:lang w:val="en-US" w:eastAsia="en-US"/>
        </w:rPr>
        <w:t>. That mean that most of the times the p value associated with the nonparametric peers are</w:t>
      </w:r>
      <w:r w:rsidR="00EE0E2E">
        <w:rPr>
          <w:lang w:val="en-US" w:eastAsia="en-US"/>
        </w:rPr>
        <w:t xml:space="preserve"> that run on the same data are higher than p-values peered to a parametric test. </w:t>
      </w:r>
      <w:sdt>
        <w:sdtPr>
          <w:rPr>
            <w:lang w:val="en-US" w:eastAsia="en-US"/>
          </w:rPr>
          <w:id w:val="-1195765197"/>
          <w:citation/>
        </w:sdtPr>
        <w:sdtContent>
          <w:r w:rsidR="00EE0E2E">
            <w:rPr>
              <w:lang w:val="en-US" w:eastAsia="en-US"/>
            </w:rPr>
            <w:fldChar w:fldCharType="begin"/>
          </w:r>
          <w:r w:rsidR="00EE0E2E">
            <w:rPr>
              <w:lang w:val="en-US" w:eastAsia="en-US"/>
            </w:rPr>
            <w:instrText xml:space="preserve"> CITATION Add20 \l 1033 </w:instrText>
          </w:r>
          <w:r w:rsidR="00EE0E2E">
            <w:rPr>
              <w:lang w:val="en-US" w:eastAsia="en-US"/>
            </w:rPr>
            <w:fldChar w:fldCharType="separate"/>
          </w:r>
          <w:r w:rsidR="00EE0E2E" w:rsidRPr="00EE0E2E">
            <w:rPr>
              <w:noProof/>
              <w:lang w:val="en-US" w:eastAsia="en-US"/>
            </w:rPr>
            <w:t>[3]</w:t>
          </w:r>
          <w:r w:rsidR="00EE0E2E">
            <w:rPr>
              <w:lang w:val="en-US" w:eastAsia="en-US"/>
            </w:rPr>
            <w:fldChar w:fldCharType="end"/>
          </w:r>
        </w:sdtContent>
      </w:sdt>
    </w:p>
    <w:p w14:paraId="71E65EBC" w14:textId="2DCD4FF4" w:rsidR="00EE0E2E" w:rsidRDefault="00EE0E2E" w:rsidP="007B6B81">
      <w:pPr>
        <w:rPr>
          <w:lang w:val="en-US" w:eastAsia="en-US"/>
        </w:rPr>
      </w:pPr>
    </w:p>
    <w:p w14:paraId="38810EA5" w14:textId="4A1BA2F6" w:rsidR="00EE0E2E" w:rsidRDefault="00EE0E2E" w:rsidP="007B6B81">
      <w:pPr>
        <w:rPr>
          <w:lang w:val="en-US" w:eastAsia="en-US"/>
        </w:rPr>
      </w:pPr>
    </w:p>
    <w:sdt>
      <w:sdtPr>
        <w:id w:val="1486591147"/>
        <w:docPartObj>
          <w:docPartGallery w:val="Bibliographies"/>
          <w:docPartUnique/>
        </w:docPartObj>
      </w:sdtPr>
      <w:sdtEndPr>
        <w:rPr>
          <w:rFonts w:ascii="Times New Roman" w:eastAsia="Times New Roman" w:hAnsi="Times New Roman" w:cs="Times New Roman"/>
          <w:b/>
          <w:bCs/>
          <w:color w:val="auto"/>
          <w:sz w:val="24"/>
          <w:szCs w:val="24"/>
        </w:rPr>
      </w:sdtEndPr>
      <w:sdtContent>
        <w:p w14:paraId="10F56273" w14:textId="762CB5F9" w:rsidR="00EE0E2E" w:rsidRDefault="00EE0E2E">
          <w:pPr>
            <w:pStyle w:val="Heading1"/>
          </w:pPr>
          <w:r>
            <w:t>Works Cited</w:t>
          </w:r>
        </w:p>
        <w:p w14:paraId="0EA41D05" w14:textId="77777777" w:rsidR="00EE0E2E" w:rsidRDefault="00EE0E2E">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466" w:type="pct"/>
            <w:tblCellSpacing w:w="15" w:type="dxa"/>
            <w:tblCellMar>
              <w:top w:w="15" w:type="dxa"/>
              <w:left w:w="15" w:type="dxa"/>
              <w:bottom w:w="15" w:type="dxa"/>
              <w:right w:w="15" w:type="dxa"/>
            </w:tblCellMar>
            <w:tblLook w:val="04A0" w:firstRow="1" w:lastRow="0" w:firstColumn="1" w:lastColumn="0" w:noHBand="0" w:noVBand="1"/>
          </w:tblPr>
          <w:tblGrid>
            <w:gridCol w:w="355"/>
            <w:gridCol w:w="4655"/>
          </w:tblGrid>
          <w:tr w:rsidR="00EE0E2E" w14:paraId="2687DBFD" w14:textId="77777777" w:rsidTr="00EE0E2E">
            <w:trPr>
              <w:divId w:val="1987857531"/>
              <w:trHeight w:val="1111"/>
              <w:tblCellSpacing w:w="15" w:type="dxa"/>
            </w:trPr>
            <w:tc>
              <w:tcPr>
                <w:tcW w:w="318" w:type="pct"/>
                <w:hideMark/>
              </w:tcPr>
              <w:p w14:paraId="2412EADC" w14:textId="3E599B35" w:rsidR="00EE0E2E" w:rsidRDefault="00EE0E2E">
                <w:pPr>
                  <w:pStyle w:val="Bibliography"/>
                  <w:rPr>
                    <w:noProof/>
                  </w:rPr>
                </w:pPr>
                <w:r>
                  <w:rPr>
                    <w:noProof/>
                  </w:rPr>
                  <w:t xml:space="preserve">[1] </w:t>
                </w:r>
              </w:p>
            </w:tc>
            <w:tc>
              <w:tcPr>
                <w:tcW w:w="0" w:type="auto"/>
                <w:hideMark/>
              </w:tcPr>
              <w:p w14:paraId="04C8CDB2" w14:textId="77777777" w:rsidR="00EE0E2E" w:rsidRDefault="00EE0E2E">
                <w:pPr>
                  <w:pStyle w:val="Bibliography"/>
                  <w:rPr>
                    <w:noProof/>
                  </w:rPr>
                </w:pPr>
                <w:r>
                  <w:rPr>
                    <w:noProof/>
                  </w:rPr>
                  <w:t>P. W. M. Trochim, "Conjoint.ly," [Online]. Available: https://conjointly.com/kb/descriptive-statistics/. [Accessed 22 July 2021].</w:t>
                </w:r>
              </w:p>
            </w:tc>
          </w:tr>
          <w:tr w:rsidR="00EE0E2E" w14:paraId="5E788102" w14:textId="77777777" w:rsidTr="00EE0E2E">
            <w:trPr>
              <w:divId w:val="1987857531"/>
              <w:trHeight w:val="1389"/>
              <w:tblCellSpacing w:w="15" w:type="dxa"/>
            </w:trPr>
            <w:tc>
              <w:tcPr>
                <w:tcW w:w="318" w:type="pct"/>
                <w:hideMark/>
              </w:tcPr>
              <w:p w14:paraId="450F46D6" w14:textId="77777777" w:rsidR="00EE0E2E" w:rsidRDefault="00EE0E2E">
                <w:pPr>
                  <w:pStyle w:val="Bibliography"/>
                  <w:rPr>
                    <w:noProof/>
                  </w:rPr>
                </w:pPr>
                <w:r>
                  <w:rPr>
                    <w:noProof/>
                  </w:rPr>
                  <w:t xml:space="preserve">[2] </w:t>
                </w:r>
              </w:p>
            </w:tc>
            <w:tc>
              <w:tcPr>
                <w:tcW w:w="0" w:type="auto"/>
                <w:hideMark/>
              </w:tcPr>
              <w:p w14:paraId="761D55FB" w14:textId="77777777" w:rsidR="00EE0E2E" w:rsidRDefault="00EE0E2E">
                <w:pPr>
                  <w:pStyle w:val="Bibliography"/>
                  <w:rPr>
                    <w:noProof/>
                  </w:rPr>
                </w:pPr>
                <w:r>
                  <w:rPr>
                    <w:noProof/>
                  </w:rPr>
                  <w:t>"uca.edu," [Online]. Available: https://uca.edu/psychology/files/2013/08/Ch10-Experimental-Design_Statistical-Analysis-of-Data.pdf. [Accessed 26 July 2021].</w:t>
                </w:r>
              </w:p>
            </w:tc>
          </w:tr>
          <w:tr w:rsidR="00EE0E2E" w14:paraId="70D9D669" w14:textId="77777777" w:rsidTr="00EE0E2E">
            <w:trPr>
              <w:divId w:val="1987857531"/>
              <w:trHeight w:val="1945"/>
              <w:tblCellSpacing w:w="15" w:type="dxa"/>
            </w:trPr>
            <w:tc>
              <w:tcPr>
                <w:tcW w:w="318" w:type="pct"/>
                <w:hideMark/>
              </w:tcPr>
              <w:p w14:paraId="4FFA0942" w14:textId="77777777" w:rsidR="00EE0E2E" w:rsidRDefault="00EE0E2E">
                <w:pPr>
                  <w:pStyle w:val="Bibliography"/>
                  <w:rPr>
                    <w:noProof/>
                  </w:rPr>
                </w:pPr>
                <w:r>
                  <w:rPr>
                    <w:noProof/>
                  </w:rPr>
                  <w:t xml:space="preserve">[3] </w:t>
                </w:r>
              </w:p>
            </w:tc>
            <w:tc>
              <w:tcPr>
                <w:tcW w:w="0" w:type="auto"/>
                <w:hideMark/>
              </w:tcPr>
              <w:p w14:paraId="46421985" w14:textId="77777777" w:rsidR="00EE0E2E" w:rsidRDefault="00EE0E2E">
                <w:pPr>
                  <w:pStyle w:val="Bibliography"/>
                  <w:rPr>
                    <w:noProof/>
                  </w:rPr>
                </w:pPr>
                <w:r>
                  <w:rPr>
                    <w:noProof/>
                  </w:rPr>
                  <w:t>Addinsoft, "XLSTAT," 2020. [Online]. Available: https://help.xlstat.com/s/article/what-is-the-difference-between-a-parametric-and-a-nonparametric-test?language=en_US. [Accessed 31 July 2021].</w:t>
                </w:r>
              </w:p>
            </w:tc>
          </w:tr>
        </w:tbl>
        <w:p w14:paraId="700364D7" w14:textId="77777777" w:rsidR="00EE0E2E" w:rsidRDefault="00EE0E2E">
          <w:pPr>
            <w:divId w:val="1987857531"/>
            <w:rPr>
              <w:noProof/>
            </w:rPr>
          </w:pPr>
        </w:p>
        <w:p w14:paraId="30CE8210" w14:textId="3892E374" w:rsidR="00EE0E2E" w:rsidRDefault="00EE0E2E">
          <w:r>
            <w:rPr>
              <w:b/>
              <w:bCs/>
            </w:rPr>
            <w:fldChar w:fldCharType="end"/>
          </w:r>
        </w:p>
      </w:sdtContent>
    </w:sdt>
    <w:p w14:paraId="21479B19" w14:textId="77777777" w:rsidR="00EE0E2E" w:rsidRPr="00F2219D" w:rsidRDefault="00EE0E2E" w:rsidP="007B6B81">
      <w:pPr>
        <w:rPr>
          <w:lang w:val="en-US" w:eastAsia="en-US"/>
        </w:rPr>
      </w:pPr>
    </w:p>
    <w:p w14:paraId="0959FB7E" w14:textId="5C11B530" w:rsidR="00D45CC7" w:rsidRPr="00D45CC7" w:rsidRDefault="00D45CC7" w:rsidP="00D45CC7">
      <w:pPr>
        <w:rPr>
          <w:lang w:val="en-US" w:eastAsia="en-US"/>
        </w:rPr>
      </w:pPr>
      <w:r>
        <w:rPr>
          <w:lang w:val="en-US" w:eastAsia="en-US"/>
        </w:rPr>
        <w:tab/>
      </w:r>
    </w:p>
    <w:p w14:paraId="631751CD" w14:textId="182D031A" w:rsidR="006C317C" w:rsidRPr="006C317C" w:rsidRDefault="006C317C" w:rsidP="008F1E8B">
      <w:pPr>
        <w:pStyle w:val="dshmm"/>
        <w:spacing w:before="0" w:beforeAutospacing="0" w:after="0" w:afterAutospacing="0"/>
        <w:ind w:right="120" w:firstLine="720"/>
        <w:rPr>
          <w:lang w:val="en-US" w:eastAsia="en-US"/>
        </w:rPr>
      </w:pPr>
      <w:r>
        <w:rPr>
          <w:lang w:val="en-US" w:eastAsia="en-US"/>
        </w:rPr>
        <w:t xml:space="preserve"> </w:t>
      </w:r>
    </w:p>
    <w:sectPr w:rsidR="006C317C" w:rsidRPr="006C317C" w:rsidSect="006C317C">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12B76" w14:textId="77777777" w:rsidR="007E30E3" w:rsidRDefault="007E30E3" w:rsidP="004371EC">
      <w:r>
        <w:separator/>
      </w:r>
    </w:p>
  </w:endnote>
  <w:endnote w:type="continuationSeparator" w:id="0">
    <w:p w14:paraId="3484768D" w14:textId="77777777" w:rsidR="007E30E3" w:rsidRDefault="007E30E3" w:rsidP="00437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CCAAB" w14:textId="77777777" w:rsidR="007E30E3" w:rsidRDefault="007E30E3" w:rsidP="004371EC">
      <w:r>
        <w:separator/>
      </w:r>
    </w:p>
  </w:footnote>
  <w:footnote w:type="continuationSeparator" w:id="0">
    <w:p w14:paraId="03EE4432" w14:textId="77777777" w:rsidR="007E30E3" w:rsidRDefault="007E30E3" w:rsidP="004371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4820"/>
    <w:multiLevelType w:val="multilevel"/>
    <w:tmpl w:val="5FCC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B1205"/>
    <w:multiLevelType w:val="hybridMultilevel"/>
    <w:tmpl w:val="3DC87D82"/>
    <w:lvl w:ilvl="0" w:tplc="2C9CAA20">
      <w:start w:val="4"/>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A0055F7"/>
    <w:multiLevelType w:val="hybridMultilevel"/>
    <w:tmpl w:val="393C42D2"/>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7DFA2FDA"/>
    <w:multiLevelType w:val="hybridMultilevel"/>
    <w:tmpl w:val="5A1EBCA4"/>
    <w:lvl w:ilvl="0" w:tplc="66EE55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920"/>
    <w:rsid w:val="0003287F"/>
    <w:rsid w:val="000C76BD"/>
    <w:rsid w:val="00124A50"/>
    <w:rsid w:val="001450D1"/>
    <w:rsid w:val="00152735"/>
    <w:rsid w:val="00197145"/>
    <w:rsid w:val="001F5AA3"/>
    <w:rsid w:val="00226AF7"/>
    <w:rsid w:val="002A66FA"/>
    <w:rsid w:val="002F0A72"/>
    <w:rsid w:val="00360BB6"/>
    <w:rsid w:val="003659C6"/>
    <w:rsid w:val="004371EC"/>
    <w:rsid w:val="004954A1"/>
    <w:rsid w:val="00496F28"/>
    <w:rsid w:val="004D29E1"/>
    <w:rsid w:val="004D7285"/>
    <w:rsid w:val="004F345A"/>
    <w:rsid w:val="005100F9"/>
    <w:rsid w:val="00530BE5"/>
    <w:rsid w:val="00540FF4"/>
    <w:rsid w:val="00605691"/>
    <w:rsid w:val="00616692"/>
    <w:rsid w:val="00635B78"/>
    <w:rsid w:val="00691888"/>
    <w:rsid w:val="006C317C"/>
    <w:rsid w:val="006F6BC2"/>
    <w:rsid w:val="007B6B81"/>
    <w:rsid w:val="007E30E3"/>
    <w:rsid w:val="00855EE4"/>
    <w:rsid w:val="008F1E8B"/>
    <w:rsid w:val="00957CE9"/>
    <w:rsid w:val="00995C7F"/>
    <w:rsid w:val="00AA0208"/>
    <w:rsid w:val="00B43CA8"/>
    <w:rsid w:val="00B75F60"/>
    <w:rsid w:val="00BA15D1"/>
    <w:rsid w:val="00BA377A"/>
    <w:rsid w:val="00C07E96"/>
    <w:rsid w:val="00CB6A63"/>
    <w:rsid w:val="00CD4257"/>
    <w:rsid w:val="00CE2CF1"/>
    <w:rsid w:val="00D00E3B"/>
    <w:rsid w:val="00D45CC7"/>
    <w:rsid w:val="00D50920"/>
    <w:rsid w:val="00D7032B"/>
    <w:rsid w:val="00D818EE"/>
    <w:rsid w:val="00DB75EA"/>
    <w:rsid w:val="00DC3D2B"/>
    <w:rsid w:val="00E00F01"/>
    <w:rsid w:val="00E16D42"/>
    <w:rsid w:val="00E35D01"/>
    <w:rsid w:val="00E66902"/>
    <w:rsid w:val="00EA5EEB"/>
    <w:rsid w:val="00EB32CF"/>
    <w:rsid w:val="00EE0E2E"/>
    <w:rsid w:val="00F125CC"/>
    <w:rsid w:val="00F2219D"/>
    <w:rsid w:val="00F76C24"/>
    <w:rsid w:val="00FC458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B1323"/>
  <w15:chartTrackingRefBased/>
  <w15:docId w15:val="{E8B1DEA8-F6BA-A049-BA2F-3A073FDF7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F0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509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09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458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9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09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50920"/>
    <w:pPr>
      <w:spacing w:before="120"/>
    </w:pPr>
    <w:rPr>
      <w:rFonts w:cstheme="minorHAnsi"/>
      <w:b/>
      <w:bCs/>
      <w:i/>
      <w:iCs/>
    </w:rPr>
  </w:style>
  <w:style w:type="character" w:styleId="Hyperlink">
    <w:name w:val="Hyperlink"/>
    <w:basedOn w:val="DefaultParagraphFont"/>
    <w:uiPriority w:val="99"/>
    <w:unhideWhenUsed/>
    <w:rsid w:val="00D50920"/>
    <w:rPr>
      <w:color w:val="0563C1" w:themeColor="hyperlink"/>
      <w:u w:val="single"/>
    </w:rPr>
  </w:style>
  <w:style w:type="paragraph" w:styleId="TOC2">
    <w:name w:val="toc 2"/>
    <w:basedOn w:val="Normal"/>
    <w:next w:val="Normal"/>
    <w:autoRedefine/>
    <w:uiPriority w:val="39"/>
    <w:unhideWhenUsed/>
    <w:rsid w:val="00D50920"/>
    <w:pPr>
      <w:spacing w:before="120"/>
      <w:ind w:left="240"/>
    </w:pPr>
    <w:rPr>
      <w:rFonts w:cstheme="minorHAnsi"/>
      <w:b/>
      <w:bCs/>
      <w:sz w:val="22"/>
      <w:szCs w:val="22"/>
    </w:rPr>
  </w:style>
  <w:style w:type="paragraph" w:styleId="TOC3">
    <w:name w:val="toc 3"/>
    <w:basedOn w:val="Normal"/>
    <w:next w:val="Normal"/>
    <w:autoRedefine/>
    <w:uiPriority w:val="39"/>
    <w:unhideWhenUsed/>
    <w:rsid w:val="00D50920"/>
    <w:pPr>
      <w:ind w:left="480"/>
    </w:pPr>
    <w:rPr>
      <w:rFonts w:cstheme="minorHAnsi"/>
      <w:sz w:val="20"/>
      <w:szCs w:val="20"/>
    </w:rPr>
  </w:style>
  <w:style w:type="paragraph" w:styleId="TOC4">
    <w:name w:val="toc 4"/>
    <w:basedOn w:val="Normal"/>
    <w:next w:val="Normal"/>
    <w:autoRedefine/>
    <w:uiPriority w:val="39"/>
    <w:semiHidden/>
    <w:unhideWhenUsed/>
    <w:rsid w:val="00D50920"/>
    <w:pPr>
      <w:ind w:left="720"/>
    </w:pPr>
    <w:rPr>
      <w:rFonts w:cstheme="minorHAnsi"/>
      <w:sz w:val="20"/>
      <w:szCs w:val="20"/>
    </w:rPr>
  </w:style>
  <w:style w:type="paragraph" w:styleId="TOC5">
    <w:name w:val="toc 5"/>
    <w:basedOn w:val="Normal"/>
    <w:next w:val="Normal"/>
    <w:autoRedefine/>
    <w:uiPriority w:val="39"/>
    <w:semiHidden/>
    <w:unhideWhenUsed/>
    <w:rsid w:val="00D50920"/>
    <w:pPr>
      <w:ind w:left="960"/>
    </w:pPr>
    <w:rPr>
      <w:rFonts w:cstheme="minorHAnsi"/>
      <w:sz w:val="20"/>
      <w:szCs w:val="20"/>
    </w:rPr>
  </w:style>
  <w:style w:type="paragraph" w:styleId="TOC6">
    <w:name w:val="toc 6"/>
    <w:basedOn w:val="Normal"/>
    <w:next w:val="Normal"/>
    <w:autoRedefine/>
    <w:uiPriority w:val="39"/>
    <w:semiHidden/>
    <w:unhideWhenUsed/>
    <w:rsid w:val="00D50920"/>
    <w:pPr>
      <w:ind w:left="1200"/>
    </w:pPr>
    <w:rPr>
      <w:rFonts w:cstheme="minorHAnsi"/>
      <w:sz w:val="20"/>
      <w:szCs w:val="20"/>
    </w:rPr>
  </w:style>
  <w:style w:type="paragraph" w:styleId="TOC7">
    <w:name w:val="toc 7"/>
    <w:basedOn w:val="Normal"/>
    <w:next w:val="Normal"/>
    <w:autoRedefine/>
    <w:uiPriority w:val="39"/>
    <w:semiHidden/>
    <w:unhideWhenUsed/>
    <w:rsid w:val="00D50920"/>
    <w:pPr>
      <w:ind w:left="1440"/>
    </w:pPr>
    <w:rPr>
      <w:rFonts w:cstheme="minorHAnsi"/>
      <w:sz w:val="20"/>
      <w:szCs w:val="20"/>
    </w:rPr>
  </w:style>
  <w:style w:type="paragraph" w:styleId="TOC8">
    <w:name w:val="toc 8"/>
    <w:basedOn w:val="Normal"/>
    <w:next w:val="Normal"/>
    <w:autoRedefine/>
    <w:uiPriority w:val="39"/>
    <w:semiHidden/>
    <w:unhideWhenUsed/>
    <w:rsid w:val="00D50920"/>
    <w:pPr>
      <w:ind w:left="1680"/>
    </w:pPr>
    <w:rPr>
      <w:rFonts w:cstheme="minorHAnsi"/>
      <w:sz w:val="20"/>
      <w:szCs w:val="20"/>
    </w:rPr>
  </w:style>
  <w:style w:type="paragraph" w:styleId="TOC9">
    <w:name w:val="toc 9"/>
    <w:basedOn w:val="Normal"/>
    <w:next w:val="Normal"/>
    <w:autoRedefine/>
    <w:uiPriority w:val="39"/>
    <w:semiHidden/>
    <w:unhideWhenUsed/>
    <w:rsid w:val="00D50920"/>
    <w:pPr>
      <w:ind w:left="1920"/>
    </w:pPr>
    <w:rPr>
      <w:rFonts w:cstheme="minorHAnsi"/>
      <w:sz w:val="20"/>
      <w:szCs w:val="20"/>
    </w:rPr>
  </w:style>
  <w:style w:type="character" w:customStyle="1" w:styleId="Heading2Char">
    <w:name w:val="Heading 2 Char"/>
    <w:basedOn w:val="DefaultParagraphFont"/>
    <w:link w:val="Heading2"/>
    <w:uiPriority w:val="9"/>
    <w:rsid w:val="00D50920"/>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C458D"/>
    <w:pPr>
      <w:spacing w:after="200"/>
    </w:pPr>
    <w:rPr>
      <w:i/>
      <w:iCs/>
      <w:color w:val="44546A" w:themeColor="text2"/>
      <w:sz w:val="18"/>
      <w:szCs w:val="18"/>
    </w:rPr>
  </w:style>
  <w:style w:type="character" w:customStyle="1" w:styleId="Heading3Char">
    <w:name w:val="Heading 3 Char"/>
    <w:basedOn w:val="DefaultParagraphFont"/>
    <w:link w:val="Heading3"/>
    <w:uiPriority w:val="9"/>
    <w:rsid w:val="00FC458D"/>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96F28"/>
    <w:pPr>
      <w:ind w:left="720"/>
      <w:contextualSpacing/>
    </w:pPr>
  </w:style>
  <w:style w:type="paragraph" w:styleId="Header">
    <w:name w:val="header"/>
    <w:basedOn w:val="Normal"/>
    <w:link w:val="HeaderChar"/>
    <w:uiPriority w:val="99"/>
    <w:unhideWhenUsed/>
    <w:rsid w:val="004371EC"/>
    <w:pPr>
      <w:tabs>
        <w:tab w:val="center" w:pos="4513"/>
        <w:tab w:val="right" w:pos="9026"/>
      </w:tabs>
    </w:pPr>
  </w:style>
  <w:style w:type="character" w:customStyle="1" w:styleId="HeaderChar">
    <w:name w:val="Header Char"/>
    <w:basedOn w:val="DefaultParagraphFont"/>
    <w:link w:val="Header"/>
    <w:uiPriority w:val="99"/>
    <w:rsid w:val="004371EC"/>
  </w:style>
  <w:style w:type="paragraph" w:styleId="Footer">
    <w:name w:val="footer"/>
    <w:basedOn w:val="Normal"/>
    <w:link w:val="FooterChar"/>
    <w:uiPriority w:val="99"/>
    <w:unhideWhenUsed/>
    <w:rsid w:val="004371EC"/>
    <w:pPr>
      <w:tabs>
        <w:tab w:val="center" w:pos="4513"/>
        <w:tab w:val="right" w:pos="9026"/>
      </w:tabs>
    </w:pPr>
  </w:style>
  <w:style w:type="character" w:customStyle="1" w:styleId="FooterChar">
    <w:name w:val="Footer Char"/>
    <w:basedOn w:val="DefaultParagraphFont"/>
    <w:link w:val="Footer"/>
    <w:uiPriority w:val="99"/>
    <w:rsid w:val="004371EC"/>
  </w:style>
  <w:style w:type="paragraph" w:customStyle="1" w:styleId="dshmm">
    <w:name w:val="dshmm"/>
    <w:basedOn w:val="Normal"/>
    <w:rsid w:val="006C317C"/>
    <w:pPr>
      <w:spacing w:before="100" w:beforeAutospacing="1" w:after="100" w:afterAutospacing="1"/>
    </w:pPr>
  </w:style>
  <w:style w:type="character" w:customStyle="1" w:styleId="mtfg0">
    <w:name w:val="mtfg0"/>
    <w:basedOn w:val="DefaultParagraphFont"/>
    <w:rsid w:val="006C317C"/>
  </w:style>
  <w:style w:type="paragraph" w:styleId="Bibliography">
    <w:name w:val="Bibliography"/>
    <w:basedOn w:val="Normal"/>
    <w:next w:val="Normal"/>
    <w:uiPriority w:val="37"/>
    <w:unhideWhenUsed/>
    <w:rsid w:val="00EE0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89102">
      <w:bodyDiv w:val="1"/>
      <w:marLeft w:val="0"/>
      <w:marRight w:val="0"/>
      <w:marTop w:val="0"/>
      <w:marBottom w:val="0"/>
      <w:divBdr>
        <w:top w:val="none" w:sz="0" w:space="0" w:color="auto"/>
        <w:left w:val="none" w:sz="0" w:space="0" w:color="auto"/>
        <w:bottom w:val="none" w:sz="0" w:space="0" w:color="auto"/>
        <w:right w:val="none" w:sz="0" w:space="0" w:color="auto"/>
      </w:divBdr>
    </w:div>
    <w:div w:id="464733874">
      <w:bodyDiv w:val="1"/>
      <w:marLeft w:val="0"/>
      <w:marRight w:val="0"/>
      <w:marTop w:val="0"/>
      <w:marBottom w:val="0"/>
      <w:divBdr>
        <w:top w:val="none" w:sz="0" w:space="0" w:color="auto"/>
        <w:left w:val="none" w:sz="0" w:space="0" w:color="auto"/>
        <w:bottom w:val="none" w:sz="0" w:space="0" w:color="auto"/>
        <w:right w:val="none" w:sz="0" w:space="0" w:color="auto"/>
      </w:divBdr>
    </w:div>
    <w:div w:id="524639419">
      <w:bodyDiv w:val="1"/>
      <w:marLeft w:val="0"/>
      <w:marRight w:val="0"/>
      <w:marTop w:val="0"/>
      <w:marBottom w:val="0"/>
      <w:divBdr>
        <w:top w:val="none" w:sz="0" w:space="0" w:color="auto"/>
        <w:left w:val="none" w:sz="0" w:space="0" w:color="auto"/>
        <w:bottom w:val="none" w:sz="0" w:space="0" w:color="auto"/>
        <w:right w:val="none" w:sz="0" w:space="0" w:color="auto"/>
      </w:divBdr>
    </w:div>
    <w:div w:id="804659092">
      <w:bodyDiv w:val="1"/>
      <w:marLeft w:val="0"/>
      <w:marRight w:val="0"/>
      <w:marTop w:val="0"/>
      <w:marBottom w:val="0"/>
      <w:divBdr>
        <w:top w:val="none" w:sz="0" w:space="0" w:color="auto"/>
        <w:left w:val="none" w:sz="0" w:space="0" w:color="auto"/>
        <w:bottom w:val="none" w:sz="0" w:space="0" w:color="auto"/>
        <w:right w:val="none" w:sz="0" w:space="0" w:color="auto"/>
      </w:divBdr>
    </w:div>
    <w:div w:id="1101754031">
      <w:bodyDiv w:val="1"/>
      <w:marLeft w:val="0"/>
      <w:marRight w:val="0"/>
      <w:marTop w:val="0"/>
      <w:marBottom w:val="0"/>
      <w:divBdr>
        <w:top w:val="none" w:sz="0" w:space="0" w:color="auto"/>
        <w:left w:val="none" w:sz="0" w:space="0" w:color="auto"/>
        <w:bottom w:val="none" w:sz="0" w:space="0" w:color="auto"/>
        <w:right w:val="none" w:sz="0" w:space="0" w:color="auto"/>
      </w:divBdr>
    </w:div>
    <w:div w:id="1117721655">
      <w:bodyDiv w:val="1"/>
      <w:marLeft w:val="0"/>
      <w:marRight w:val="0"/>
      <w:marTop w:val="0"/>
      <w:marBottom w:val="0"/>
      <w:divBdr>
        <w:top w:val="none" w:sz="0" w:space="0" w:color="auto"/>
        <w:left w:val="none" w:sz="0" w:space="0" w:color="auto"/>
        <w:bottom w:val="none" w:sz="0" w:space="0" w:color="auto"/>
        <w:right w:val="none" w:sz="0" w:space="0" w:color="auto"/>
      </w:divBdr>
    </w:div>
    <w:div w:id="1144586323">
      <w:bodyDiv w:val="1"/>
      <w:marLeft w:val="0"/>
      <w:marRight w:val="0"/>
      <w:marTop w:val="0"/>
      <w:marBottom w:val="0"/>
      <w:divBdr>
        <w:top w:val="none" w:sz="0" w:space="0" w:color="auto"/>
        <w:left w:val="none" w:sz="0" w:space="0" w:color="auto"/>
        <w:bottom w:val="none" w:sz="0" w:space="0" w:color="auto"/>
        <w:right w:val="none" w:sz="0" w:space="0" w:color="auto"/>
      </w:divBdr>
    </w:div>
    <w:div w:id="1432313348">
      <w:bodyDiv w:val="1"/>
      <w:marLeft w:val="0"/>
      <w:marRight w:val="0"/>
      <w:marTop w:val="0"/>
      <w:marBottom w:val="0"/>
      <w:divBdr>
        <w:top w:val="none" w:sz="0" w:space="0" w:color="auto"/>
        <w:left w:val="none" w:sz="0" w:space="0" w:color="auto"/>
        <w:bottom w:val="none" w:sz="0" w:space="0" w:color="auto"/>
        <w:right w:val="none" w:sz="0" w:space="0" w:color="auto"/>
      </w:divBdr>
    </w:div>
    <w:div w:id="1563061494">
      <w:bodyDiv w:val="1"/>
      <w:marLeft w:val="0"/>
      <w:marRight w:val="0"/>
      <w:marTop w:val="0"/>
      <w:marBottom w:val="0"/>
      <w:divBdr>
        <w:top w:val="none" w:sz="0" w:space="0" w:color="auto"/>
        <w:left w:val="none" w:sz="0" w:space="0" w:color="auto"/>
        <w:bottom w:val="none" w:sz="0" w:space="0" w:color="auto"/>
        <w:right w:val="none" w:sz="0" w:space="0" w:color="auto"/>
      </w:divBdr>
    </w:div>
    <w:div w:id="1913159277">
      <w:bodyDiv w:val="1"/>
      <w:marLeft w:val="0"/>
      <w:marRight w:val="0"/>
      <w:marTop w:val="0"/>
      <w:marBottom w:val="0"/>
      <w:divBdr>
        <w:top w:val="none" w:sz="0" w:space="0" w:color="auto"/>
        <w:left w:val="none" w:sz="0" w:space="0" w:color="auto"/>
        <w:bottom w:val="none" w:sz="0" w:space="0" w:color="auto"/>
        <w:right w:val="none" w:sz="0" w:space="0" w:color="auto"/>
      </w:divBdr>
    </w:div>
    <w:div w:id="1945839482">
      <w:bodyDiv w:val="1"/>
      <w:marLeft w:val="0"/>
      <w:marRight w:val="0"/>
      <w:marTop w:val="0"/>
      <w:marBottom w:val="0"/>
      <w:divBdr>
        <w:top w:val="none" w:sz="0" w:space="0" w:color="auto"/>
        <w:left w:val="none" w:sz="0" w:space="0" w:color="auto"/>
        <w:bottom w:val="none" w:sz="0" w:space="0" w:color="auto"/>
        <w:right w:val="none" w:sz="0" w:space="0" w:color="auto"/>
      </w:divBdr>
    </w:div>
    <w:div w:id="1987857531">
      <w:bodyDiv w:val="1"/>
      <w:marLeft w:val="0"/>
      <w:marRight w:val="0"/>
      <w:marTop w:val="0"/>
      <w:marBottom w:val="0"/>
      <w:divBdr>
        <w:top w:val="none" w:sz="0" w:space="0" w:color="auto"/>
        <w:left w:val="none" w:sz="0" w:space="0" w:color="auto"/>
        <w:bottom w:val="none" w:sz="0" w:space="0" w:color="auto"/>
        <w:right w:val="none" w:sz="0" w:space="0" w:color="auto"/>
      </w:divBdr>
    </w:div>
    <w:div w:id="199965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tiff"/><Relationship Id="rId26" Type="http://schemas.microsoft.com/office/2014/relationships/chartEx" Target="charts/chartEx1.xm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image" Target="media/image21.tiff"/><Relationship Id="rId7" Type="http://schemas.openxmlformats.org/officeDocument/2006/relationships/endnotes" Target="endnotes.xml"/><Relationship Id="rId12" Type="http://schemas.openxmlformats.org/officeDocument/2006/relationships/hyperlink" Target="https://www.biologyforlife.com/skew.html" TargetMode="External"/><Relationship Id="rId17" Type="http://schemas.openxmlformats.org/officeDocument/2006/relationships/image" Target="media/image8.png"/><Relationship Id="rId25" Type="http://schemas.openxmlformats.org/officeDocument/2006/relationships/image" Target="media/image16.tiff"/><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tiff"/><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tiff"/><Relationship Id="rId32" Type="http://schemas.openxmlformats.org/officeDocument/2006/relationships/image" Target="media/image19.tiff"/><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tiff"/><Relationship Id="rId28" Type="http://schemas.microsoft.com/office/2014/relationships/chartEx" Target="charts/chartEx2.xm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tiff"/><Relationship Id="rId31" Type="http://schemas.openxmlformats.org/officeDocument/2006/relationships/image" Target="media/image18.tif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njointly.com/kb/descriptive-statistics/" TargetMode="External"/><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17.tiff"/><Relationship Id="rId35" Type="http://schemas.openxmlformats.org/officeDocument/2006/relationships/fontTable" Target="fontTable.xml"/><Relationship Id="rId8" Type="http://schemas.openxmlformats.org/officeDocument/2006/relationships/image" Target="media/image1.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mirceaalexandru/Documents/university/Data/test%202.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sers/mirceaalexandru/Documents/university/Data/test%202.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Sheet1!$C$27:$C$51</cx:f>
        <cx:lvl ptCount="25" formatCode="General">
          <cx:pt idx="0">50</cx:pt>
          <cx:pt idx="1">69</cx:pt>
          <cx:pt idx="2">45</cx:pt>
          <cx:pt idx="3">47</cx:pt>
          <cx:pt idx="4">80</cx:pt>
          <cx:pt idx="5">32</cx:pt>
          <cx:pt idx="6">82</cx:pt>
          <cx:pt idx="7">88</cx:pt>
          <cx:pt idx="8">30</cx:pt>
          <cx:pt idx="9">64</cx:pt>
          <cx:pt idx="10">32</cx:pt>
          <cx:pt idx="11">44</cx:pt>
          <cx:pt idx="12">47</cx:pt>
          <cx:pt idx="13">70</cx:pt>
          <cx:pt idx="14">74</cx:pt>
          <cx:pt idx="15">19</cx:pt>
          <cx:pt idx="16">40</cx:pt>
          <cx:pt idx="17">60</cx:pt>
          <cx:pt idx="18">40</cx:pt>
          <cx:pt idx="19">94</cx:pt>
          <cx:pt idx="20">50</cx:pt>
          <cx:pt idx="21">46</cx:pt>
          <cx:pt idx="22">30</cx:pt>
          <cx:pt idx="23">77</cx:pt>
          <cx:pt idx="24">100</cx:pt>
        </cx:lvl>
      </cx:numDim>
    </cx:data>
  </cx:chartData>
  <cx:chart>
    <cx:title pos="t" align="ctr" overlay="0">
      <cx:tx>
        <cx:txData>
          <cx:v>Frequency of 'BAME'</cx:v>
        </cx:txData>
      </cx:tx>
    </cx:title>
    <cx:plotArea>
      <cx:plotAreaRegion>
        <cx:series layoutId="clusteredColumn" uniqueId="{F94BB3E6-2360-044E-9E87-D33840F413DC}">
          <cx:spPr>
            <a:solidFill>
              <a:srgbClr val="595959"/>
            </a:solidFill>
          </cx:spPr>
          <cx:dataId val="0"/>
          <cx:layoutPr>
            <cx:binning intervalClosed="r">
              <cx:binSize val="10"/>
            </cx:binning>
          </cx:layoutPr>
        </cx:series>
      </cx:plotAreaRegion>
      <cx:axis id="0">
        <cx:catScaling gapWidth="0"/>
        <cx:tickLabels/>
      </cx:axis>
      <cx:axis id="1">
        <cx:valScaling/>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Sheet1!$B$2:$B$51</cx:f>
        <cx:lvl ptCount="25" formatCode="General">
          <cx:pt idx="0">50</cx:pt>
          <cx:pt idx="1">32</cx:pt>
          <cx:pt idx="2">20</cx:pt>
          <cx:pt idx="3">30</cx:pt>
          <cx:pt idx="4">40</cx:pt>
          <cx:pt idx="5">44</cx:pt>
          <cx:pt idx="6">35</cx:pt>
          <cx:pt idx="7">28</cx:pt>
          <cx:pt idx="8">40</cx:pt>
          <cx:pt idx="9">43</cx:pt>
          <cx:pt idx="10">38</cx:pt>
          <cx:pt idx="11">33</cx:pt>
          <cx:pt idx="12">34</cx:pt>
          <cx:pt idx="13">50</cx:pt>
          <cx:pt idx="14">22</cx:pt>
          <cx:pt idx="15">37</cx:pt>
          <cx:pt idx="16">45</cx:pt>
          <cx:pt idx="17">20</cx:pt>
          <cx:pt idx="18">44</cx:pt>
          <cx:pt idx="19">13</cx:pt>
          <cx:pt idx="20">20</cx:pt>
          <cx:pt idx="21">38</cx:pt>
          <cx:pt idx="22">35</cx:pt>
          <cx:pt idx="23">25</cx:pt>
          <cx:pt idx="24">40</cx:pt>
        </cx:lvl>
      </cx:numDim>
    </cx:data>
  </cx:chartData>
  <cx:chart>
    <cx:title pos="t" align="ctr" overlay="0">
      <cx:tx>
        <cx:txData>
          <cx:v>Frequency of 'White Patient'</cx:v>
        </cx:txData>
      </cx:tx>
    </cx:title>
    <cx:plotArea>
      <cx:plotAreaRegion>
        <cx:series layoutId="clusteredColumn" uniqueId="{2D690EF0-9517-9946-AC1C-14C5FE9FEB83}">
          <cx:spPr>
            <a:solidFill>
              <a:srgbClr val="595959"/>
            </a:solidFill>
          </cx:spPr>
          <cx:dataId val="0"/>
          <cx:layoutPr>
            <cx:binning intervalClosed="r">
              <cx:binSize val="10"/>
            </cx:binning>
          </cx:layoutPr>
        </cx:series>
      </cx:plotAreaRegion>
      <cx:axis id="0">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71">
  <cs:axisTitle>
    <cs:lnRef idx="0"/>
    <cs:fillRef idx="0"/>
    <cs:effectRef idx="0"/>
    <cs:fontRef idx="minor">
      <a:schemeClr val="lt1"/>
    </cs:fontRef>
    <cs:defRPr sz="9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cs:bodyPr/>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cs:chartArea>
  <cs:dataLabel>
    <cs:lnRef idx="0"/>
    <cs:fillRef idx="0">
      <cs:styleClr val="auto"/>
    </cs:fillRef>
    <cs:effectRef idx="0"/>
    <cs:fontRef idx="minor">
      <a:schemeClr val="dk1"/>
    </cs:fontRef>
    <cs:spPr>
      <a:solidFill>
        <a:schemeClr val="phClr">
          <a:alpha val="70000"/>
        </a:schemeClr>
      </a:solidFill>
    </cs:spPr>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a:ln w="9525">
        <a:solidFill>
          <a:schemeClr val="tx1"/>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dk1"/>
    </cs:fontRef>
    <cs:spPr>
      <a:ln w="2857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spPr>
      <a:ln w="9525">
        <a:solidFill>
          <a:schemeClr val="lt1"/>
        </a:solidFill>
        <a:prstDash val="dash"/>
      </a:ln>
    </cs:spPr>
  </cs:dropLine>
  <cs:errorBar>
    <cs:lnRef idx="0"/>
    <cs:fillRef idx="0"/>
    <cs:effectRef idx="0"/>
    <cs:fontRef idx="minor">
      <a:schemeClr val="tx1"/>
    </cs:fontRef>
    <cs:spPr>
      <a:ln w="9525" cap="flat" cmpd="sng" algn="ctr">
        <a:solidFill>
          <a:schemeClr val="lt1"/>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5000"/>
          </a:schemeClr>
        </a:solidFill>
        <a:round/>
      </a:ln>
    </cs:spPr>
  </cs:gridlineMajor>
  <cs:gridlineMinor>
    <cs:lnRef idx="0"/>
    <cs:fillRef idx="0"/>
    <cs:effectRef idx="0"/>
    <cs:fontRef idx="minor">
      <a:schemeClr val="dk1"/>
    </cs:fontRef>
    <cs:spPr>
      <a:ln>
        <a:solidFill>
          <a:schemeClr val="lt1">
            <a:alpha val="25000"/>
            <a:lumOff val="10000"/>
          </a:schemeClr>
        </a:solidFill>
      </a:ln>
    </cs:spPr>
  </cs:gridlineMinor>
  <cs:hiLoLine>
    <cs:lnRef idx="0"/>
    <cs:fillRef idx="0"/>
    <cs:effectRef idx="0"/>
    <cs:fontRef idx="minor">
      <a:schemeClr val="tx1"/>
    </cs:fontRef>
    <cs:spPr>
      <a:ln w="9525">
        <a:solidFill>
          <a:schemeClr val="lt1"/>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cs:fontRef>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cs:bodyPr/>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cs:fontRef>
    <cs:defRPr sz="1500" b="1" cap="all" spc="100"/>
    <cs:bodyPr/>
  </cs:title>
  <cs:trendline>
    <cs:lnRef idx="0"/>
    <cs:fillRef idx="0"/>
    <cs:effectRef idx="0"/>
    <cs:fontRef idx="minor">
      <a:schemeClr val="dk1"/>
    </cs:fontRef>
    <cs:spPr>
      <a:ln w="19050" cap="rnd">
        <a:solidFill>
          <a:schemeClr val="lt1"/>
        </a:solidFill>
        <a:prstDash val="sysDash"/>
      </a:ln>
    </cs:spPr>
  </cs:trendline>
  <cs:trendlineLabel>
    <cs:lnRef idx="0"/>
    <cs:fillRef idx="0"/>
    <cs:effectRef idx="0"/>
    <cs:fontRef idx="minor">
      <a:schemeClr val="lt1"/>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lt1"/>
    </cs:fontRef>
    <cs:defRPr sz="9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850BFA-D2CC-DA4D-AEB4-2B2E1F43838F}">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Pro21</b:Tag>
    <b:SourceType>DocumentFromInternetSite</b:SourceType>
    <b:Guid>{A8CDF81F-72A2-DF44-949A-64D9786EB9EF}</b:Guid>
    <b:Title>Conjoint.ly</b:Title>
    <b:URL>https://conjointly.com/kb/descriptive-statistics/</b:URL>
    <b:YearAccessed>2021</b:YearAccessed>
    <b:MonthAccessed>July</b:MonthAccessed>
    <b:DayAccessed>22</b:DayAccessed>
    <b:Author>
      <b:Author>
        <b:NameList>
          <b:Person>
            <b:Last>Trochim</b:Last>
            <b:First>Prof.</b:First>
            <b:Middle>William M.K.</b:Middle>
          </b:Person>
        </b:NameList>
      </b:Author>
    </b:Author>
    <b:RefOrder>1</b:RefOrder>
  </b:Source>
  <b:Source>
    <b:Tag>uca21</b:Tag>
    <b:SourceType>DocumentFromInternetSite</b:SourceType>
    <b:Guid>{B265E68A-A8A2-7842-94D2-F8B0E549809B}</b:Guid>
    <b:Title>uca.edu</b:Title>
    <b:URL>https://uca.edu/psychology/files/2013/08/Ch10-Experimental-Design_Statistical-Analysis-of-Data.pdf</b:URL>
    <b:YearAccessed>2021</b:YearAccessed>
    <b:MonthAccessed>July</b:MonthAccessed>
    <b:DayAccessed>26</b:DayAccessed>
    <b:RefOrder>2</b:RefOrder>
  </b:Source>
  <b:Source>
    <b:Tag>Add20</b:Tag>
    <b:SourceType>DocumentFromInternetSite</b:SourceType>
    <b:Guid>{11CA90CD-8CBE-2F43-8902-EDE984B2E70B}</b:Guid>
    <b:Author>
      <b:Author>
        <b:NameList>
          <b:Person>
            <b:Last>Addinsoft</b:Last>
          </b:Person>
        </b:NameList>
      </b:Author>
    </b:Author>
    <b:Title>XLSTAT</b:Title>
    <b:URL>https://help.xlstat.com/s/article/what-is-the-difference-between-a-parametric-and-a-nonparametric-test?language=en_US</b:URL>
    <b:Year>2020</b:Year>
    <b:YearAccessed>2021</b:YearAccessed>
    <b:MonthAccessed>July</b:MonthAccessed>
    <b:DayAccessed>31</b:DayAccessed>
    <b:RefOrder>3</b:RefOrder>
  </b:Source>
</b:Sources>
</file>

<file path=customXml/itemProps1.xml><?xml version="1.0" encoding="utf-8"?>
<ds:datastoreItem xmlns:ds="http://schemas.openxmlformats.org/officeDocument/2006/customXml" ds:itemID="{BFC8559C-BBE0-0C41-829E-16F564920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10</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Alexandru Crucianu (2025870)</dc:creator>
  <cp:keywords/>
  <dc:description/>
  <cp:lastModifiedBy>Mircea Alexandru Crucianu (2025870)</cp:lastModifiedBy>
  <cp:revision>14</cp:revision>
  <dcterms:created xsi:type="dcterms:W3CDTF">2021-07-21T09:44:00Z</dcterms:created>
  <dcterms:modified xsi:type="dcterms:W3CDTF">2021-07-31T13:01:00Z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documentId_6276</vt:lpwstr>
  </property>
  <property fmtid="{D5CDD505-2E9C-101B-9397-08002B2CF9AE}" pid="3" name="grammarly_documentContext">
    <vt:lpwstr>{"goals":[],"domain":"general","emotions":[],"dialect":"american"}</vt:lpwstr>
  </property>
</Properties>
</file>