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3D45DF" w14:textId="77777777" w:rsidR="00F22D85" w:rsidRPr="00EC0689" w:rsidRDefault="00F22D85" w:rsidP="00C91ADD">
      <w:pPr>
        <w:jc w:val="right"/>
        <w:rPr>
          <w:b/>
          <w:sz w:val="40"/>
        </w:rPr>
      </w:pPr>
      <w:r w:rsidRPr="00EC0689">
        <w:rPr>
          <w:noProof/>
        </w:rPr>
        <w:drawing>
          <wp:inline distT="0" distB="0" distL="0" distR="0" wp14:anchorId="5F309517" wp14:editId="65D47C67">
            <wp:extent cx="1981200" cy="7334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1981200" cy="733425"/>
                    </a:xfrm>
                    <a:prstGeom prst="rect">
                      <a:avLst/>
                    </a:prstGeom>
                  </pic:spPr>
                </pic:pic>
              </a:graphicData>
            </a:graphic>
          </wp:inline>
        </w:drawing>
      </w:r>
    </w:p>
    <w:p w14:paraId="26AE273F" w14:textId="77777777" w:rsidR="00F22D85" w:rsidRPr="00EC0689" w:rsidRDefault="00F22D85" w:rsidP="00C91ADD">
      <w:pPr>
        <w:jc w:val="center"/>
        <w:rPr>
          <w:b/>
          <w:sz w:val="40"/>
        </w:rPr>
      </w:pPr>
    </w:p>
    <w:p w14:paraId="02246E50" w14:textId="77777777" w:rsidR="00F22D85" w:rsidRPr="002F3538" w:rsidRDefault="00F22D85" w:rsidP="00C91ADD">
      <w:pPr>
        <w:jc w:val="center"/>
        <w:rPr>
          <w:b/>
          <w:sz w:val="40"/>
          <w:szCs w:val="40"/>
        </w:rPr>
      </w:pPr>
    </w:p>
    <w:p w14:paraId="4AA8AA8C" w14:textId="7506B8FB" w:rsidR="00F22D85" w:rsidRPr="002F3538" w:rsidRDefault="00F22D85" w:rsidP="00C91ADD">
      <w:pPr>
        <w:jc w:val="center"/>
        <w:rPr>
          <w:b/>
          <w:sz w:val="40"/>
          <w:szCs w:val="40"/>
        </w:rPr>
      </w:pPr>
      <w:r w:rsidRPr="002F3538">
        <w:rPr>
          <w:b/>
          <w:sz w:val="40"/>
          <w:szCs w:val="40"/>
        </w:rPr>
        <w:t xml:space="preserve">Module title: </w:t>
      </w:r>
      <w:r w:rsidRPr="002F3538">
        <w:rPr>
          <w:b/>
          <w:sz w:val="40"/>
          <w:szCs w:val="40"/>
        </w:rPr>
        <w:t xml:space="preserve">Legal Process </w:t>
      </w:r>
    </w:p>
    <w:p w14:paraId="43A396E3" w14:textId="1E5E9C7D" w:rsidR="00F22D85" w:rsidRPr="002F3538" w:rsidRDefault="00F22D85" w:rsidP="00C91ADD">
      <w:pPr>
        <w:jc w:val="center"/>
        <w:rPr>
          <w:b/>
          <w:sz w:val="40"/>
          <w:szCs w:val="40"/>
        </w:rPr>
      </w:pPr>
      <w:r w:rsidRPr="002F3538">
        <w:rPr>
          <w:b/>
          <w:sz w:val="40"/>
          <w:szCs w:val="40"/>
        </w:rPr>
        <w:t>Assignment title</w:t>
      </w:r>
      <w:r w:rsidRPr="002F3538">
        <w:rPr>
          <w:b/>
          <w:sz w:val="40"/>
          <w:szCs w:val="40"/>
        </w:rPr>
        <w:t xml:space="preserve">: Legal Process </w:t>
      </w:r>
    </w:p>
    <w:p w14:paraId="75E06957" w14:textId="4C9A13D5" w:rsidR="00F22D85" w:rsidRPr="002F3538" w:rsidRDefault="00F22D85" w:rsidP="00C91ADD">
      <w:pPr>
        <w:jc w:val="center"/>
        <w:rPr>
          <w:b/>
          <w:sz w:val="40"/>
          <w:szCs w:val="40"/>
        </w:rPr>
      </w:pPr>
      <w:r w:rsidRPr="002F3538">
        <w:rPr>
          <w:b/>
          <w:sz w:val="40"/>
          <w:szCs w:val="40"/>
        </w:rPr>
        <w:t>Student name:</w:t>
      </w:r>
      <w:r w:rsidRPr="002F3538">
        <w:rPr>
          <w:b/>
          <w:sz w:val="40"/>
          <w:szCs w:val="40"/>
        </w:rPr>
        <w:t xml:space="preserve"> Roxana Doriana Vancu</w:t>
      </w:r>
    </w:p>
    <w:p w14:paraId="3629B52E" w14:textId="4D1017BC" w:rsidR="00AE6B75" w:rsidRPr="002F3538" w:rsidRDefault="00F22D85" w:rsidP="00AE6B75">
      <w:pPr>
        <w:jc w:val="center"/>
        <w:rPr>
          <w:sz w:val="40"/>
          <w:szCs w:val="40"/>
        </w:rPr>
      </w:pPr>
      <w:r w:rsidRPr="002F3538">
        <w:rPr>
          <w:b/>
          <w:sz w:val="40"/>
          <w:szCs w:val="40"/>
        </w:rPr>
        <w:t>Student ID</w:t>
      </w:r>
      <w:r w:rsidRPr="002F3538">
        <w:rPr>
          <w:b/>
          <w:sz w:val="40"/>
          <w:szCs w:val="40"/>
        </w:rPr>
        <w:t>:213</w:t>
      </w:r>
      <w:r w:rsidR="005D1A90" w:rsidRPr="002F3538">
        <w:rPr>
          <w:b/>
          <w:sz w:val="40"/>
          <w:szCs w:val="40"/>
        </w:rPr>
        <w:t>1915</w:t>
      </w:r>
    </w:p>
    <w:p w14:paraId="45D74CD8" w14:textId="2D0D8664" w:rsidR="00361885" w:rsidRDefault="00361885">
      <w:pPr>
        <w:spacing w:line="259" w:lineRule="auto"/>
        <w:jc w:val="left"/>
        <w:rPr>
          <w:sz w:val="48"/>
          <w:szCs w:val="48"/>
        </w:rPr>
      </w:pPr>
    </w:p>
    <w:sdt>
      <w:sdtPr>
        <w:rPr>
          <w:rFonts w:ascii="Times New Roman" w:eastAsiaTheme="minorHAnsi" w:hAnsi="Times New Roman" w:cstheme="minorBidi"/>
          <w:color w:val="auto"/>
          <w:sz w:val="24"/>
          <w:szCs w:val="22"/>
        </w:rPr>
        <w:id w:val="1700199082"/>
        <w:docPartObj>
          <w:docPartGallery w:val="Table of Contents"/>
          <w:docPartUnique/>
        </w:docPartObj>
      </w:sdtPr>
      <w:sdtEndPr>
        <w:rPr>
          <w:b/>
          <w:bCs/>
          <w:noProof/>
        </w:rPr>
      </w:sdtEndPr>
      <w:sdtContent>
        <w:p w14:paraId="34A043EE" w14:textId="7EC2F309" w:rsidR="00361885" w:rsidRDefault="00361885">
          <w:pPr>
            <w:pStyle w:val="Titlucuprins"/>
          </w:pPr>
          <w:r>
            <w:t>Table of Contents</w:t>
          </w:r>
        </w:p>
        <w:p w14:paraId="66DB5123" w14:textId="5A462332" w:rsidR="00521B56" w:rsidRDefault="00361885">
          <w:pPr>
            <w:pStyle w:val="Cuprins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08456359" w:history="1">
            <w:r w:rsidR="00521B56" w:rsidRPr="00B377C8">
              <w:rPr>
                <w:rStyle w:val="Hyperlink"/>
                <w:noProof/>
                <w:highlight w:val="white"/>
              </w:rPr>
              <w:t>Introduction</w:t>
            </w:r>
            <w:r w:rsidR="00521B56">
              <w:rPr>
                <w:noProof/>
                <w:webHidden/>
              </w:rPr>
              <w:tab/>
            </w:r>
            <w:r w:rsidR="00521B56">
              <w:rPr>
                <w:noProof/>
                <w:webHidden/>
              </w:rPr>
              <w:fldChar w:fldCharType="begin"/>
            </w:r>
            <w:r w:rsidR="00521B56">
              <w:rPr>
                <w:noProof/>
                <w:webHidden/>
              </w:rPr>
              <w:instrText xml:space="preserve"> PAGEREF _Toc108456359 \h </w:instrText>
            </w:r>
            <w:r w:rsidR="00521B56">
              <w:rPr>
                <w:noProof/>
                <w:webHidden/>
              </w:rPr>
            </w:r>
            <w:r w:rsidR="00521B56">
              <w:rPr>
                <w:noProof/>
                <w:webHidden/>
              </w:rPr>
              <w:fldChar w:fldCharType="separate"/>
            </w:r>
            <w:r w:rsidR="00521B56">
              <w:rPr>
                <w:noProof/>
                <w:webHidden/>
              </w:rPr>
              <w:t>3</w:t>
            </w:r>
            <w:r w:rsidR="00521B56">
              <w:rPr>
                <w:noProof/>
                <w:webHidden/>
              </w:rPr>
              <w:fldChar w:fldCharType="end"/>
            </w:r>
          </w:hyperlink>
        </w:p>
        <w:p w14:paraId="06C487E2" w14:textId="78B174A0" w:rsidR="00521B56" w:rsidRDefault="00994900">
          <w:pPr>
            <w:pStyle w:val="Cuprins2"/>
            <w:tabs>
              <w:tab w:val="right" w:leader="dot" w:pos="9350"/>
            </w:tabs>
            <w:rPr>
              <w:rFonts w:asciiTheme="minorHAnsi" w:eastAsiaTheme="minorEastAsia" w:hAnsiTheme="minorHAnsi"/>
              <w:noProof/>
              <w:sz w:val="22"/>
            </w:rPr>
          </w:pPr>
          <w:hyperlink w:anchor="_Toc108456360" w:history="1">
            <w:r w:rsidR="00521B56" w:rsidRPr="00B377C8">
              <w:rPr>
                <w:rStyle w:val="Hyperlink"/>
                <w:noProof/>
                <w:highlight w:val="white"/>
              </w:rPr>
              <w:t>Definition of juries</w:t>
            </w:r>
            <w:r w:rsidR="00521B56">
              <w:rPr>
                <w:noProof/>
                <w:webHidden/>
              </w:rPr>
              <w:tab/>
            </w:r>
            <w:r w:rsidR="00521B56">
              <w:rPr>
                <w:noProof/>
                <w:webHidden/>
              </w:rPr>
              <w:fldChar w:fldCharType="begin"/>
            </w:r>
            <w:r w:rsidR="00521B56">
              <w:rPr>
                <w:noProof/>
                <w:webHidden/>
              </w:rPr>
              <w:instrText xml:space="preserve"> PAGEREF _Toc108456360 \h </w:instrText>
            </w:r>
            <w:r w:rsidR="00521B56">
              <w:rPr>
                <w:noProof/>
                <w:webHidden/>
              </w:rPr>
            </w:r>
            <w:r w:rsidR="00521B56">
              <w:rPr>
                <w:noProof/>
                <w:webHidden/>
              </w:rPr>
              <w:fldChar w:fldCharType="separate"/>
            </w:r>
            <w:r w:rsidR="00521B56">
              <w:rPr>
                <w:noProof/>
                <w:webHidden/>
              </w:rPr>
              <w:t>4</w:t>
            </w:r>
            <w:r w:rsidR="00521B56">
              <w:rPr>
                <w:noProof/>
                <w:webHidden/>
              </w:rPr>
              <w:fldChar w:fldCharType="end"/>
            </w:r>
          </w:hyperlink>
        </w:p>
        <w:p w14:paraId="3C9D9D41" w14:textId="6CF397A9" w:rsidR="00521B56" w:rsidRDefault="00994900">
          <w:pPr>
            <w:pStyle w:val="Cuprins2"/>
            <w:tabs>
              <w:tab w:val="right" w:leader="dot" w:pos="9350"/>
            </w:tabs>
            <w:rPr>
              <w:rFonts w:asciiTheme="minorHAnsi" w:eastAsiaTheme="minorEastAsia" w:hAnsiTheme="minorHAnsi"/>
              <w:noProof/>
              <w:sz w:val="22"/>
            </w:rPr>
          </w:pPr>
          <w:hyperlink w:anchor="_Toc108456361" w:history="1">
            <w:r w:rsidR="00521B56" w:rsidRPr="00B377C8">
              <w:rPr>
                <w:rStyle w:val="Hyperlink"/>
                <w:noProof/>
                <w:highlight w:val="white"/>
              </w:rPr>
              <w:t>Who makes up a jury</w:t>
            </w:r>
            <w:r w:rsidR="00521B56">
              <w:rPr>
                <w:noProof/>
                <w:webHidden/>
              </w:rPr>
              <w:tab/>
            </w:r>
            <w:r w:rsidR="00521B56">
              <w:rPr>
                <w:noProof/>
                <w:webHidden/>
              </w:rPr>
              <w:fldChar w:fldCharType="begin"/>
            </w:r>
            <w:r w:rsidR="00521B56">
              <w:rPr>
                <w:noProof/>
                <w:webHidden/>
              </w:rPr>
              <w:instrText xml:space="preserve"> PAGEREF _Toc108456361 \h </w:instrText>
            </w:r>
            <w:r w:rsidR="00521B56">
              <w:rPr>
                <w:noProof/>
                <w:webHidden/>
              </w:rPr>
            </w:r>
            <w:r w:rsidR="00521B56">
              <w:rPr>
                <w:noProof/>
                <w:webHidden/>
              </w:rPr>
              <w:fldChar w:fldCharType="separate"/>
            </w:r>
            <w:r w:rsidR="00521B56">
              <w:rPr>
                <w:noProof/>
                <w:webHidden/>
              </w:rPr>
              <w:t>4</w:t>
            </w:r>
            <w:r w:rsidR="00521B56">
              <w:rPr>
                <w:noProof/>
                <w:webHidden/>
              </w:rPr>
              <w:fldChar w:fldCharType="end"/>
            </w:r>
          </w:hyperlink>
        </w:p>
        <w:p w14:paraId="05A68A47" w14:textId="12BCDA6D" w:rsidR="00521B56" w:rsidRDefault="00994900">
          <w:pPr>
            <w:pStyle w:val="Cuprins2"/>
            <w:tabs>
              <w:tab w:val="right" w:leader="dot" w:pos="9350"/>
            </w:tabs>
            <w:rPr>
              <w:rFonts w:asciiTheme="minorHAnsi" w:eastAsiaTheme="minorEastAsia" w:hAnsiTheme="minorHAnsi"/>
              <w:noProof/>
              <w:sz w:val="22"/>
            </w:rPr>
          </w:pPr>
          <w:hyperlink w:anchor="_Toc108456362" w:history="1">
            <w:r w:rsidR="00521B56" w:rsidRPr="00B377C8">
              <w:rPr>
                <w:rStyle w:val="Hyperlink"/>
                <w:noProof/>
              </w:rPr>
              <w:t>Relationship between legislation and policies and practices in the UK</w:t>
            </w:r>
            <w:r w:rsidR="00521B56">
              <w:rPr>
                <w:noProof/>
                <w:webHidden/>
              </w:rPr>
              <w:tab/>
            </w:r>
            <w:r w:rsidR="00521B56">
              <w:rPr>
                <w:noProof/>
                <w:webHidden/>
              </w:rPr>
              <w:fldChar w:fldCharType="begin"/>
            </w:r>
            <w:r w:rsidR="00521B56">
              <w:rPr>
                <w:noProof/>
                <w:webHidden/>
              </w:rPr>
              <w:instrText xml:space="preserve"> PAGEREF _Toc108456362 \h </w:instrText>
            </w:r>
            <w:r w:rsidR="00521B56">
              <w:rPr>
                <w:noProof/>
                <w:webHidden/>
              </w:rPr>
            </w:r>
            <w:r w:rsidR="00521B56">
              <w:rPr>
                <w:noProof/>
                <w:webHidden/>
              </w:rPr>
              <w:fldChar w:fldCharType="separate"/>
            </w:r>
            <w:r w:rsidR="00521B56">
              <w:rPr>
                <w:noProof/>
                <w:webHidden/>
              </w:rPr>
              <w:t>4</w:t>
            </w:r>
            <w:r w:rsidR="00521B56">
              <w:rPr>
                <w:noProof/>
                <w:webHidden/>
              </w:rPr>
              <w:fldChar w:fldCharType="end"/>
            </w:r>
          </w:hyperlink>
        </w:p>
        <w:p w14:paraId="61137A17" w14:textId="10460647" w:rsidR="00521B56" w:rsidRDefault="00994900">
          <w:pPr>
            <w:pStyle w:val="Cuprins2"/>
            <w:tabs>
              <w:tab w:val="right" w:leader="dot" w:pos="9350"/>
            </w:tabs>
            <w:rPr>
              <w:rFonts w:asciiTheme="minorHAnsi" w:eastAsiaTheme="minorEastAsia" w:hAnsiTheme="minorHAnsi"/>
              <w:noProof/>
              <w:sz w:val="22"/>
            </w:rPr>
          </w:pPr>
          <w:hyperlink w:anchor="_Toc108456363" w:history="1">
            <w:r w:rsidR="00521B56" w:rsidRPr="00B377C8">
              <w:rPr>
                <w:rStyle w:val="Hyperlink"/>
                <w:noProof/>
              </w:rPr>
              <w:t>Problems with the jury selection process</w:t>
            </w:r>
            <w:r w:rsidR="00521B56">
              <w:rPr>
                <w:noProof/>
                <w:webHidden/>
              </w:rPr>
              <w:tab/>
            </w:r>
            <w:r w:rsidR="00521B56">
              <w:rPr>
                <w:noProof/>
                <w:webHidden/>
              </w:rPr>
              <w:fldChar w:fldCharType="begin"/>
            </w:r>
            <w:r w:rsidR="00521B56">
              <w:rPr>
                <w:noProof/>
                <w:webHidden/>
              </w:rPr>
              <w:instrText xml:space="preserve"> PAGEREF _Toc108456363 \h </w:instrText>
            </w:r>
            <w:r w:rsidR="00521B56">
              <w:rPr>
                <w:noProof/>
                <w:webHidden/>
              </w:rPr>
            </w:r>
            <w:r w:rsidR="00521B56">
              <w:rPr>
                <w:noProof/>
                <w:webHidden/>
              </w:rPr>
              <w:fldChar w:fldCharType="separate"/>
            </w:r>
            <w:r w:rsidR="00521B56">
              <w:rPr>
                <w:noProof/>
                <w:webHidden/>
              </w:rPr>
              <w:t>5</w:t>
            </w:r>
            <w:r w:rsidR="00521B56">
              <w:rPr>
                <w:noProof/>
                <w:webHidden/>
              </w:rPr>
              <w:fldChar w:fldCharType="end"/>
            </w:r>
          </w:hyperlink>
        </w:p>
        <w:p w14:paraId="433FBC51" w14:textId="2D486CDF" w:rsidR="00521B56" w:rsidRDefault="00994900">
          <w:pPr>
            <w:pStyle w:val="Cuprins2"/>
            <w:tabs>
              <w:tab w:val="right" w:leader="dot" w:pos="9350"/>
            </w:tabs>
            <w:rPr>
              <w:rFonts w:asciiTheme="minorHAnsi" w:eastAsiaTheme="minorEastAsia" w:hAnsiTheme="minorHAnsi"/>
              <w:noProof/>
              <w:sz w:val="22"/>
            </w:rPr>
          </w:pPr>
          <w:hyperlink w:anchor="_Toc108456364" w:history="1">
            <w:r w:rsidR="00521B56" w:rsidRPr="00B377C8">
              <w:rPr>
                <w:rStyle w:val="Hyperlink"/>
                <w:noProof/>
              </w:rPr>
              <w:t>Reason for disqualified from jury service</w:t>
            </w:r>
            <w:r w:rsidR="00521B56">
              <w:rPr>
                <w:noProof/>
                <w:webHidden/>
              </w:rPr>
              <w:tab/>
            </w:r>
            <w:r w:rsidR="00521B56">
              <w:rPr>
                <w:noProof/>
                <w:webHidden/>
              </w:rPr>
              <w:fldChar w:fldCharType="begin"/>
            </w:r>
            <w:r w:rsidR="00521B56">
              <w:rPr>
                <w:noProof/>
                <w:webHidden/>
              </w:rPr>
              <w:instrText xml:space="preserve"> PAGEREF _Toc108456364 \h </w:instrText>
            </w:r>
            <w:r w:rsidR="00521B56">
              <w:rPr>
                <w:noProof/>
                <w:webHidden/>
              </w:rPr>
            </w:r>
            <w:r w:rsidR="00521B56">
              <w:rPr>
                <w:noProof/>
                <w:webHidden/>
              </w:rPr>
              <w:fldChar w:fldCharType="separate"/>
            </w:r>
            <w:r w:rsidR="00521B56">
              <w:rPr>
                <w:noProof/>
                <w:webHidden/>
              </w:rPr>
              <w:t>6</w:t>
            </w:r>
            <w:r w:rsidR="00521B56">
              <w:rPr>
                <w:noProof/>
                <w:webHidden/>
              </w:rPr>
              <w:fldChar w:fldCharType="end"/>
            </w:r>
          </w:hyperlink>
        </w:p>
        <w:p w14:paraId="7F2841D8" w14:textId="4F57D885" w:rsidR="00521B56" w:rsidRDefault="00994900">
          <w:pPr>
            <w:pStyle w:val="Cuprins2"/>
            <w:tabs>
              <w:tab w:val="right" w:leader="dot" w:pos="9350"/>
            </w:tabs>
            <w:rPr>
              <w:rFonts w:asciiTheme="minorHAnsi" w:eastAsiaTheme="minorEastAsia" w:hAnsiTheme="minorHAnsi"/>
              <w:noProof/>
              <w:sz w:val="22"/>
            </w:rPr>
          </w:pPr>
          <w:hyperlink w:anchor="_Toc108456365" w:history="1">
            <w:r w:rsidR="00521B56" w:rsidRPr="00B377C8">
              <w:rPr>
                <w:rStyle w:val="Hyperlink"/>
                <w:noProof/>
              </w:rPr>
              <w:t>Miscarriages of justice because of jury trials</w:t>
            </w:r>
            <w:r w:rsidR="00521B56">
              <w:rPr>
                <w:noProof/>
                <w:webHidden/>
              </w:rPr>
              <w:tab/>
            </w:r>
            <w:r w:rsidR="00521B56">
              <w:rPr>
                <w:noProof/>
                <w:webHidden/>
              </w:rPr>
              <w:fldChar w:fldCharType="begin"/>
            </w:r>
            <w:r w:rsidR="00521B56">
              <w:rPr>
                <w:noProof/>
                <w:webHidden/>
              </w:rPr>
              <w:instrText xml:space="preserve"> PAGEREF _Toc108456365 \h </w:instrText>
            </w:r>
            <w:r w:rsidR="00521B56">
              <w:rPr>
                <w:noProof/>
                <w:webHidden/>
              </w:rPr>
            </w:r>
            <w:r w:rsidR="00521B56">
              <w:rPr>
                <w:noProof/>
                <w:webHidden/>
              </w:rPr>
              <w:fldChar w:fldCharType="separate"/>
            </w:r>
            <w:r w:rsidR="00521B56">
              <w:rPr>
                <w:noProof/>
                <w:webHidden/>
              </w:rPr>
              <w:t>8</w:t>
            </w:r>
            <w:r w:rsidR="00521B56">
              <w:rPr>
                <w:noProof/>
                <w:webHidden/>
              </w:rPr>
              <w:fldChar w:fldCharType="end"/>
            </w:r>
          </w:hyperlink>
        </w:p>
        <w:p w14:paraId="4672F42E" w14:textId="7F4DDB0D" w:rsidR="00521B56" w:rsidRDefault="00994900">
          <w:pPr>
            <w:pStyle w:val="Cuprins2"/>
            <w:tabs>
              <w:tab w:val="right" w:leader="dot" w:pos="9350"/>
            </w:tabs>
            <w:rPr>
              <w:rFonts w:asciiTheme="minorHAnsi" w:eastAsiaTheme="minorEastAsia" w:hAnsiTheme="minorHAnsi"/>
              <w:noProof/>
              <w:sz w:val="22"/>
            </w:rPr>
          </w:pPr>
          <w:hyperlink w:anchor="_Toc108456366" w:history="1">
            <w:r w:rsidR="00521B56" w:rsidRPr="00B377C8">
              <w:rPr>
                <w:rStyle w:val="Hyperlink"/>
                <w:noProof/>
              </w:rPr>
              <w:t>Abolishing juries fixes the backlog of cases currently faced by the courts in the UK</w:t>
            </w:r>
            <w:r w:rsidR="00521B56">
              <w:rPr>
                <w:noProof/>
                <w:webHidden/>
              </w:rPr>
              <w:tab/>
            </w:r>
            <w:r w:rsidR="00521B56">
              <w:rPr>
                <w:noProof/>
                <w:webHidden/>
              </w:rPr>
              <w:fldChar w:fldCharType="begin"/>
            </w:r>
            <w:r w:rsidR="00521B56">
              <w:rPr>
                <w:noProof/>
                <w:webHidden/>
              </w:rPr>
              <w:instrText xml:space="preserve"> PAGEREF _Toc108456366 \h </w:instrText>
            </w:r>
            <w:r w:rsidR="00521B56">
              <w:rPr>
                <w:noProof/>
                <w:webHidden/>
              </w:rPr>
            </w:r>
            <w:r w:rsidR="00521B56">
              <w:rPr>
                <w:noProof/>
                <w:webHidden/>
              </w:rPr>
              <w:fldChar w:fldCharType="separate"/>
            </w:r>
            <w:r w:rsidR="00521B56">
              <w:rPr>
                <w:noProof/>
                <w:webHidden/>
              </w:rPr>
              <w:t>8</w:t>
            </w:r>
            <w:r w:rsidR="00521B56">
              <w:rPr>
                <w:noProof/>
                <w:webHidden/>
              </w:rPr>
              <w:fldChar w:fldCharType="end"/>
            </w:r>
          </w:hyperlink>
        </w:p>
        <w:p w14:paraId="430E542A" w14:textId="0F1CF4E9" w:rsidR="00521B56" w:rsidRDefault="00994900">
          <w:pPr>
            <w:pStyle w:val="Cuprins1"/>
            <w:tabs>
              <w:tab w:val="right" w:leader="dot" w:pos="9350"/>
            </w:tabs>
            <w:rPr>
              <w:rFonts w:asciiTheme="minorHAnsi" w:eastAsiaTheme="minorEastAsia" w:hAnsiTheme="minorHAnsi"/>
              <w:noProof/>
              <w:sz w:val="22"/>
            </w:rPr>
          </w:pPr>
          <w:hyperlink w:anchor="_Toc108456367" w:history="1">
            <w:r w:rsidR="00521B56" w:rsidRPr="00B377C8">
              <w:rPr>
                <w:rStyle w:val="Hyperlink"/>
                <w:noProof/>
              </w:rPr>
              <w:t>Conclusion</w:t>
            </w:r>
            <w:r w:rsidR="00521B56">
              <w:rPr>
                <w:noProof/>
                <w:webHidden/>
              </w:rPr>
              <w:tab/>
            </w:r>
            <w:r w:rsidR="00521B56">
              <w:rPr>
                <w:noProof/>
                <w:webHidden/>
              </w:rPr>
              <w:fldChar w:fldCharType="begin"/>
            </w:r>
            <w:r w:rsidR="00521B56">
              <w:rPr>
                <w:noProof/>
                <w:webHidden/>
              </w:rPr>
              <w:instrText xml:space="preserve"> PAGEREF _Toc108456367 \h </w:instrText>
            </w:r>
            <w:r w:rsidR="00521B56">
              <w:rPr>
                <w:noProof/>
                <w:webHidden/>
              </w:rPr>
            </w:r>
            <w:r w:rsidR="00521B56">
              <w:rPr>
                <w:noProof/>
                <w:webHidden/>
              </w:rPr>
              <w:fldChar w:fldCharType="separate"/>
            </w:r>
            <w:r w:rsidR="00521B56">
              <w:rPr>
                <w:noProof/>
                <w:webHidden/>
              </w:rPr>
              <w:t>9</w:t>
            </w:r>
            <w:r w:rsidR="00521B56">
              <w:rPr>
                <w:noProof/>
                <w:webHidden/>
              </w:rPr>
              <w:fldChar w:fldCharType="end"/>
            </w:r>
          </w:hyperlink>
        </w:p>
        <w:p w14:paraId="17BFA5BA" w14:textId="58059362" w:rsidR="00521B56" w:rsidRDefault="00994900">
          <w:pPr>
            <w:pStyle w:val="Cuprins1"/>
            <w:tabs>
              <w:tab w:val="right" w:leader="dot" w:pos="9350"/>
            </w:tabs>
            <w:rPr>
              <w:rFonts w:asciiTheme="minorHAnsi" w:eastAsiaTheme="minorEastAsia" w:hAnsiTheme="minorHAnsi"/>
              <w:noProof/>
              <w:sz w:val="22"/>
            </w:rPr>
          </w:pPr>
          <w:hyperlink w:anchor="_Toc108456368" w:history="1">
            <w:r w:rsidR="00521B56" w:rsidRPr="00B377C8">
              <w:rPr>
                <w:rStyle w:val="Hyperlink"/>
                <w:noProof/>
              </w:rPr>
              <w:t>References</w:t>
            </w:r>
            <w:r w:rsidR="00521B56">
              <w:rPr>
                <w:noProof/>
                <w:webHidden/>
              </w:rPr>
              <w:tab/>
            </w:r>
            <w:r w:rsidR="00521B56">
              <w:rPr>
                <w:noProof/>
                <w:webHidden/>
              </w:rPr>
              <w:fldChar w:fldCharType="begin"/>
            </w:r>
            <w:r w:rsidR="00521B56">
              <w:rPr>
                <w:noProof/>
                <w:webHidden/>
              </w:rPr>
              <w:instrText xml:space="preserve"> PAGEREF _Toc108456368 \h </w:instrText>
            </w:r>
            <w:r w:rsidR="00521B56">
              <w:rPr>
                <w:noProof/>
                <w:webHidden/>
              </w:rPr>
            </w:r>
            <w:r w:rsidR="00521B56">
              <w:rPr>
                <w:noProof/>
                <w:webHidden/>
              </w:rPr>
              <w:fldChar w:fldCharType="separate"/>
            </w:r>
            <w:r w:rsidR="00521B56">
              <w:rPr>
                <w:noProof/>
                <w:webHidden/>
              </w:rPr>
              <w:t>10</w:t>
            </w:r>
            <w:r w:rsidR="00521B56">
              <w:rPr>
                <w:noProof/>
                <w:webHidden/>
              </w:rPr>
              <w:fldChar w:fldCharType="end"/>
            </w:r>
          </w:hyperlink>
        </w:p>
        <w:p w14:paraId="035ACC2B" w14:textId="2E459B93" w:rsidR="00361885" w:rsidRDefault="00361885">
          <w:r>
            <w:rPr>
              <w:b/>
              <w:bCs/>
              <w:noProof/>
            </w:rPr>
            <w:fldChar w:fldCharType="end"/>
          </w:r>
        </w:p>
      </w:sdtContent>
    </w:sdt>
    <w:p w14:paraId="00BA0CA2" w14:textId="42728CB2" w:rsidR="00B478A6" w:rsidRPr="008C7DB2" w:rsidRDefault="00994900" w:rsidP="002F3538">
      <w:pPr>
        <w:rPr>
          <w:b/>
          <w:bCs/>
          <w:sz w:val="48"/>
          <w:szCs w:val="48"/>
          <w:highlight w:val="white"/>
        </w:rPr>
      </w:pPr>
      <w:bookmarkStart w:id="0" w:name="_Toc108456359"/>
      <w:r w:rsidRPr="008C7DB2">
        <w:rPr>
          <w:b/>
          <w:bCs/>
          <w:highlight w:val="white"/>
        </w:rPr>
        <w:t>Introduction</w:t>
      </w:r>
      <w:bookmarkEnd w:id="0"/>
    </w:p>
    <w:p w14:paraId="7C834A30" w14:textId="77777777" w:rsidR="00246CA0" w:rsidRPr="00246CA0" w:rsidRDefault="00994900" w:rsidP="00246CA0">
      <w:pPr>
        <w:rPr>
          <w:highlight w:val="white"/>
        </w:rPr>
      </w:pPr>
      <w:r>
        <w:rPr>
          <w:highlight w:val="white"/>
        </w:rPr>
        <w:t>T</w:t>
      </w:r>
      <w:r>
        <w:rPr>
          <w:highlight w:val="white"/>
        </w:rPr>
        <w:t xml:space="preserve">he report will highlight an overview of the juries in the UK. Along with this, the relationship among the policies and legislation will also describe in the report. </w:t>
      </w:r>
      <w:r>
        <w:rPr>
          <w:highlight w:val="white"/>
        </w:rPr>
        <w:t xml:space="preserve">There are various issues that can be seen in the jury selection process that are also discuss in the report. </w:t>
      </w:r>
      <w:r w:rsidR="00C77C83">
        <w:rPr>
          <w:highlight w:val="white"/>
        </w:rPr>
        <w:t xml:space="preserve">A discussion of the reasons, by which the juries can be disqualified will also discuss in the report. </w:t>
      </w:r>
      <w:r w:rsidR="007D7B76">
        <w:rPr>
          <w:highlight w:val="white"/>
        </w:rPr>
        <w:t xml:space="preserve">Moreover, the miscarriages of </w:t>
      </w:r>
      <w:r w:rsidR="00F02094">
        <w:rPr>
          <w:highlight w:val="white"/>
        </w:rPr>
        <w:t xml:space="preserve">justice in the jury trials will also describe in the report. </w:t>
      </w:r>
    </w:p>
    <w:p w14:paraId="53C1FB23" w14:textId="77777777" w:rsidR="00B478A6" w:rsidRDefault="00B478A6">
      <w:pPr>
        <w:spacing w:line="259" w:lineRule="auto"/>
        <w:jc w:val="left"/>
        <w:rPr>
          <w:b/>
          <w:bCs/>
          <w:highlight w:val="white"/>
        </w:rPr>
      </w:pPr>
    </w:p>
    <w:p w14:paraId="62DB767A" w14:textId="6D41D9FD" w:rsidR="00272C63" w:rsidRPr="008C7DB2" w:rsidRDefault="00994900" w:rsidP="00384AF8">
      <w:pPr>
        <w:spacing w:line="259" w:lineRule="auto"/>
        <w:jc w:val="left"/>
        <w:rPr>
          <w:b/>
          <w:bCs/>
          <w:highlight w:val="white"/>
        </w:rPr>
      </w:pPr>
      <w:bookmarkStart w:id="1" w:name="_Toc108456360"/>
      <w:r w:rsidRPr="008C7DB2">
        <w:rPr>
          <w:b/>
          <w:bCs/>
          <w:highlight w:val="white"/>
        </w:rPr>
        <w:t>D</w:t>
      </w:r>
      <w:r w:rsidRPr="008C7DB2">
        <w:rPr>
          <w:b/>
          <w:bCs/>
          <w:highlight w:val="white"/>
        </w:rPr>
        <w:t>efinition of juries</w:t>
      </w:r>
      <w:bookmarkEnd w:id="1"/>
    </w:p>
    <w:p w14:paraId="185CFEAA" w14:textId="3F9C2F5D" w:rsidR="00272C63" w:rsidRDefault="00994900" w:rsidP="00272C63">
      <w:pPr>
        <w:spacing w:before="240" w:after="240"/>
        <w:rPr>
          <w:rFonts w:eastAsia="Times New Roman" w:cs="Times New Roman"/>
          <w:szCs w:val="24"/>
        </w:rPr>
      </w:pPr>
      <w:r>
        <w:rPr>
          <w:rFonts w:eastAsia="Times New Roman" w:cs="Times New Roman"/>
          <w:szCs w:val="24"/>
        </w:rPr>
        <w:t>J</w:t>
      </w:r>
      <w:r>
        <w:rPr>
          <w:rFonts w:eastAsia="Times New Roman" w:cs="Times New Roman"/>
          <w:szCs w:val="24"/>
        </w:rPr>
        <w:t xml:space="preserve">ury service is referred to as an important public and legal duty for the nation. This service is served to the offenders in the situation of guilt. The judge will deal with the </w:t>
      </w:r>
      <w:r>
        <w:rPr>
          <w:rFonts w:eastAsia="Times New Roman" w:cs="Times New Roman"/>
          <w:szCs w:val="24"/>
        </w:rPr>
        <w:t>defendant by giving proper punishment. This jury service is ruled by the Act of 1974 and the Criminal Justice Act of 2003 in the UK (</w:t>
      </w:r>
      <w:r w:rsidR="00A3218A">
        <w:rPr>
          <w:rFonts w:eastAsia="Times New Roman" w:cs="Times New Roman"/>
          <w:szCs w:val="24"/>
        </w:rPr>
        <w:t>Erdreich</w:t>
      </w:r>
      <w:r w:rsidR="00A3218A">
        <w:rPr>
          <w:rFonts w:cs="Times New Roman"/>
          <w:szCs w:val="24"/>
          <w:shd w:val="clear" w:color="auto" w:fill="FFFFFF"/>
        </w:rPr>
        <w:t>,</w:t>
      </w:r>
      <w:r>
        <w:rPr>
          <w:rFonts w:cs="Times New Roman"/>
          <w:szCs w:val="24"/>
          <w:shd w:val="clear" w:color="auto" w:fill="FFFFFF"/>
        </w:rPr>
        <w:t xml:space="preserve"> 2020)</w:t>
      </w:r>
      <w:r>
        <w:rPr>
          <w:rFonts w:eastAsia="Times New Roman" w:cs="Times New Roman"/>
          <w:szCs w:val="24"/>
        </w:rPr>
        <w:t xml:space="preserve">. </w:t>
      </w:r>
    </w:p>
    <w:p w14:paraId="42A27927" w14:textId="77777777" w:rsidR="00272C63" w:rsidRPr="0070502A" w:rsidRDefault="00994900" w:rsidP="00D51D4B">
      <w:pPr>
        <w:pStyle w:val="Titlu2"/>
        <w:rPr>
          <w:highlight w:val="white"/>
        </w:rPr>
      </w:pPr>
      <w:bookmarkStart w:id="2" w:name="_Toc108456361"/>
      <w:r w:rsidRPr="0070502A">
        <w:rPr>
          <w:highlight w:val="white"/>
        </w:rPr>
        <w:t>Who makes up a jury</w:t>
      </w:r>
      <w:bookmarkEnd w:id="2"/>
    </w:p>
    <w:p w14:paraId="6E0EAC40" w14:textId="17D75F10" w:rsidR="00272C63" w:rsidRDefault="00994900" w:rsidP="00272C63">
      <w:pPr>
        <w:spacing w:before="240" w:after="240"/>
        <w:rPr>
          <w:rFonts w:eastAsia="Times New Roman" w:cs="Times New Roman"/>
          <w:color w:val="222222"/>
          <w:szCs w:val="24"/>
          <w:highlight w:val="white"/>
        </w:rPr>
      </w:pPr>
      <w:r>
        <w:rPr>
          <w:rFonts w:eastAsia="Times New Roman" w:cs="Times New Roman"/>
          <w:color w:val="222222"/>
          <w:szCs w:val="24"/>
          <w:highlight w:val="white"/>
        </w:rPr>
        <w:t xml:space="preserve">All courts have official responsibility for making jurors hear a case. They selected </w:t>
      </w:r>
      <w:r>
        <w:rPr>
          <w:rFonts w:eastAsia="Times New Roman" w:cs="Times New Roman"/>
          <w:color w:val="222222"/>
          <w:szCs w:val="24"/>
          <w:highlight w:val="white"/>
        </w:rPr>
        <w:t>the juror's name by an electrical registration, done from a computer at the central office in the UK. After that, the selected jurors are divided into groups of 15 and they are allocated for a court case. In addition, the court clerks will select 12 out of</w:t>
      </w:r>
      <w:r>
        <w:rPr>
          <w:rFonts w:eastAsia="Times New Roman" w:cs="Times New Roman"/>
          <w:color w:val="222222"/>
          <w:szCs w:val="24"/>
          <w:highlight w:val="white"/>
        </w:rPr>
        <w:t xml:space="preserve"> 15 expert jurors randomly to sit on the jury </w:t>
      </w:r>
      <w:r w:rsidRPr="00A76B59">
        <w:rPr>
          <w:rFonts w:eastAsia="Times New Roman" w:cs="Times New Roman"/>
          <w:color w:val="222222"/>
          <w:szCs w:val="24"/>
          <w:highlight w:val="white"/>
        </w:rPr>
        <w:t>(</w:t>
      </w:r>
      <w:r w:rsidRPr="00A76B59">
        <w:rPr>
          <w:rFonts w:cs="Times New Roman"/>
          <w:szCs w:val="24"/>
          <w:shd w:val="clear" w:color="auto" w:fill="FFFFFF"/>
        </w:rPr>
        <w:t xml:space="preserve">Alpern and Chen, </w:t>
      </w:r>
      <w:r w:rsidRPr="00A76B59">
        <w:rPr>
          <w:rFonts w:cs="Times New Roman"/>
          <w:szCs w:val="24"/>
          <w:shd w:val="clear" w:color="auto" w:fill="FFFFFF"/>
        </w:rPr>
        <w:lastRenderedPageBreak/>
        <w:t>2022)</w:t>
      </w:r>
      <w:r>
        <w:rPr>
          <w:shd w:val="clear" w:color="auto" w:fill="FFFFFF"/>
        </w:rPr>
        <w:t>.</w:t>
      </w:r>
      <w:r>
        <w:rPr>
          <w:rFonts w:eastAsia="Times New Roman" w:cs="Times New Roman"/>
          <w:color w:val="222222"/>
          <w:szCs w:val="24"/>
          <w:highlight w:val="white"/>
        </w:rPr>
        <w:t xml:space="preserve"> The juries mostly sit in the Queen Bench Division in the UK. The juries firstly deal with the most serious criminal cases heard in the crown court. Apart from that, the district judges </w:t>
      </w:r>
      <w:r>
        <w:rPr>
          <w:rFonts w:eastAsia="Times New Roman" w:cs="Times New Roman"/>
          <w:color w:val="222222"/>
          <w:szCs w:val="24"/>
          <w:highlight w:val="white"/>
        </w:rPr>
        <w:t>hear cases in the magistrate court and they deal with the most complex and longtime ongoing criminal cases</w:t>
      </w:r>
      <w:r w:rsidR="00A3218A">
        <w:rPr>
          <w:rFonts w:cs="Times New Roman"/>
          <w:noProof/>
          <w:color w:val="222222"/>
          <w:szCs w:val="24"/>
          <w:shd w:val="clear" w:color="auto" w:fill="FFFFFF"/>
        </w:rPr>
        <w:t xml:space="preserve"> </w:t>
      </w:r>
      <w:r w:rsidR="00A3218A" w:rsidRPr="002239D1">
        <w:rPr>
          <w:rFonts w:cs="Times New Roman"/>
          <w:noProof/>
          <w:color w:val="222222"/>
          <w:szCs w:val="24"/>
          <w:shd w:val="clear" w:color="auto" w:fill="FFFFFF"/>
        </w:rPr>
        <w:t>(commonslibrary, 2019)</w:t>
      </w:r>
      <w:r>
        <w:rPr>
          <w:rFonts w:eastAsia="Times New Roman" w:cs="Times New Roman"/>
          <w:color w:val="222222"/>
          <w:szCs w:val="24"/>
          <w:highlight w:val="white"/>
        </w:rPr>
        <w:t>.</w:t>
      </w:r>
    </w:p>
    <w:p w14:paraId="43F30058" w14:textId="77777777" w:rsidR="00E850BC" w:rsidRDefault="00994900" w:rsidP="00215407">
      <w:r>
        <w:t xml:space="preserve">Policies, procedures and legislations </w:t>
      </w:r>
      <w:r w:rsidR="002F2104">
        <w:t xml:space="preserve">all are legal terms </w:t>
      </w:r>
      <w:r w:rsidR="005B1165">
        <w:t xml:space="preserve">that are implemented in several settings. Through this way, the safety and welfare of the individuals are guaranteed. </w:t>
      </w:r>
      <w:r w:rsidR="00490C81">
        <w:t xml:space="preserve">Along with this, </w:t>
      </w:r>
      <w:r w:rsidR="003D6FA0">
        <w:t xml:space="preserve">it also delivers a set of rules that effectively provide safety for the populations in the society. </w:t>
      </w:r>
    </w:p>
    <w:p w14:paraId="5C611BCA" w14:textId="77777777" w:rsidR="003D6FA0" w:rsidRDefault="00994900" w:rsidP="00223441">
      <w:pPr>
        <w:pStyle w:val="Titlu2"/>
      </w:pPr>
      <w:bookmarkStart w:id="3" w:name="_Toc108456362"/>
      <w:r w:rsidRPr="007C7AFF">
        <w:t>Relationship between</w:t>
      </w:r>
      <w:r w:rsidRPr="007C7AFF">
        <w:t xml:space="preserve"> legislation and policies and practices in the UK</w:t>
      </w:r>
      <w:bookmarkEnd w:id="3"/>
    </w:p>
    <w:p w14:paraId="1473FCD6" w14:textId="77777777" w:rsidR="007C7AFF" w:rsidRDefault="00994900" w:rsidP="00215407">
      <w:r w:rsidRPr="00B336E0">
        <w:rPr>
          <w:b/>
          <w:bCs/>
        </w:rPr>
        <w:t>Definitions</w:t>
      </w:r>
      <w:r w:rsidR="00426BCB">
        <w:t>-</w:t>
      </w:r>
      <w:r w:rsidR="00E45871">
        <w:t xml:space="preserve">Legislations are also </w:t>
      </w:r>
      <w:r w:rsidR="00FE73E8">
        <w:t>considered</w:t>
      </w:r>
      <w:r w:rsidR="00E45871">
        <w:t xml:space="preserve"> statutory law</w:t>
      </w:r>
      <w:r w:rsidR="00D758CD">
        <w:t xml:space="preserve"> and this law has been enacte</w:t>
      </w:r>
      <w:r w:rsidR="009E57E8">
        <w:t>d by government bodies and legislations. Whereas, procedures and policies can effectively</w:t>
      </w:r>
      <w:r w:rsidR="00426BCB">
        <w:t xml:space="preserve"> fulfil the accountability and obligations of the employers under some legislations like discrimination and health and safety legislation. </w:t>
      </w:r>
    </w:p>
    <w:p w14:paraId="40B75929" w14:textId="77777777" w:rsidR="00426BCB" w:rsidRDefault="00994900" w:rsidP="00215407">
      <w:r w:rsidRPr="00B336E0">
        <w:rPr>
          <w:b/>
          <w:bCs/>
        </w:rPr>
        <w:t>Functions</w:t>
      </w:r>
      <w:r>
        <w:t xml:space="preserve">- </w:t>
      </w:r>
      <w:r w:rsidR="00DD20E8">
        <w:t>The pieces of legislation effectively have various functions and purposes. All of these functions can be authorised, sanctioned, declare and regulatory</w:t>
      </w:r>
      <w:r w:rsidR="00871CF2">
        <w:t xml:space="preserve">. Failure to observe in most of these cases can effectively result in arrest.  </w:t>
      </w:r>
      <w:r w:rsidR="005F1F7F">
        <w:t xml:space="preserve">Whereas, procedures and policies also </w:t>
      </w:r>
      <w:r w:rsidR="006B3F96">
        <w:t>offer</w:t>
      </w:r>
      <w:r w:rsidR="005F1F7F">
        <w:t xml:space="preserve"> employees a clear understanding regarding the expectations</w:t>
      </w:r>
      <w:r w:rsidR="00796776">
        <w:t xml:space="preserve"> </w:t>
      </w:r>
      <w:sdt>
        <w:sdtPr>
          <w:id w:val="311691912"/>
          <w:citation/>
        </w:sdtPr>
        <w:sdtEndPr/>
        <w:sdtContent>
          <w:r w:rsidR="00796776">
            <w:fldChar w:fldCharType="begin"/>
          </w:r>
          <w:r w:rsidR="00796776">
            <w:instrText xml:space="preserve"> CITATION Sin21 \l 1033 </w:instrText>
          </w:r>
          <w:r w:rsidR="00796776">
            <w:fldChar w:fldCharType="separate"/>
          </w:r>
          <w:r w:rsidR="00796776" w:rsidRPr="00796776">
            <w:rPr>
              <w:noProof/>
            </w:rPr>
            <w:t>(Wilson, 2021)</w:t>
          </w:r>
          <w:r w:rsidR="00796776">
            <w:fldChar w:fldCharType="end"/>
          </w:r>
        </w:sdtContent>
      </w:sdt>
      <w:r w:rsidR="005F1F7F">
        <w:t xml:space="preserve">. </w:t>
      </w:r>
    </w:p>
    <w:p w14:paraId="54E4554E" w14:textId="77777777" w:rsidR="006B3F96" w:rsidRDefault="00994900" w:rsidP="00215407">
      <w:r w:rsidRPr="00B336E0">
        <w:rPr>
          <w:b/>
          <w:bCs/>
        </w:rPr>
        <w:t>Implementati</w:t>
      </w:r>
      <w:r w:rsidRPr="00B336E0">
        <w:rPr>
          <w:b/>
          <w:bCs/>
        </w:rPr>
        <w:t>on</w:t>
      </w:r>
      <w:r w:rsidR="00AB5ED5">
        <w:t xml:space="preserve">- </w:t>
      </w:r>
      <w:r w:rsidR="00D564C5">
        <w:t xml:space="preserve">It is highly significant to understand the difference between law and policy. Along with this a policy effectively </w:t>
      </w:r>
      <w:r w:rsidR="00AB08A7">
        <w:t xml:space="preserve">showcases the expectations of the government and the ways they will follow to achieve those. The laws effectively </w:t>
      </w:r>
      <w:r w:rsidR="00B336E0">
        <w:t>set</w:t>
      </w:r>
      <w:r w:rsidR="00AB08A7">
        <w:t xml:space="preserve"> the procedures, principles and standards.  </w:t>
      </w:r>
    </w:p>
    <w:p w14:paraId="56A98240" w14:textId="77777777" w:rsidR="006B3F96" w:rsidRDefault="00994900" w:rsidP="00215407">
      <w:r w:rsidRPr="00A32998">
        <w:rPr>
          <w:b/>
          <w:bCs/>
        </w:rPr>
        <w:t>Formulation</w:t>
      </w:r>
      <w:r>
        <w:t xml:space="preserve">- </w:t>
      </w:r>
      <w:r w:rsidR="005027C8">
        <w:t xml:space="preserve">The pieces of the legislation are mainly starting that are effectively argued and presented before the legislation is passed as a bill. In the house of season, the bills can be </w:t>
      </w:r>
      <w:r w:rsidR="00431C70">
        <w:t>passing</w:t>
      </w:r>
      <w:r w:rsidR="005027C8">
        <w:t xml:space="preserve"> any time. The</w:t>
      </w:r>
      <w:r w:rsidR="00431C70">
        <w:t xml:space="preserve">se bills can be introduced at any time </w:t>
      </w:r>
      <w:r w:rsidR="008327DA">
        <w:t xml:space="preserve">in front of the house during the session. There </w:t>
      </w:r>
      <w:r w:rsidR="008327DA">
        <w:lastRenderedPageBreak/>
        <w:t xml:space="preserve">are mainly four key types of legislation joint resolutions, simple resolutions, concurrent resolutions and bills. On the other hand, the policies are mainly used to be placed in the </w:t>
      </w:r>
      <w:r w:rsidR="0071278A">
        <w:t>debate</w:t>
      </w:r>
      <w:r w:rsidR="00796776">
        <w:t xml:space="preserve"> </w:t>
      </w:r>
      <w:sdt>
        <w:sdtPr>
          <w:id w:val="-1757122389"/>
          <w:citation/>
        </w:sdtPr>
        <w:sdtEndPr/>
        <w:sdtContent>
          <w:r w:rsidR="00796776">
            <w:fldChar w:fldCharType="begin"/>
          </w:r>
          <w:r w:rsidR="00796776">
            <w:instrText xml:space="preserve"> CITATION Sin21 \l 1033 </w:instrText>
          </w:r>
          <w:r w:rsidR="00796776">
            <w:fldChar w:fldCharType="separate"/>
          </w:r>
          <w:r w:rsidR="00796776" w:rsidRPr="00796776">
            <w:rPr>
              <w:noProof/>
            </w:rPr>
            <w:t>(Wilson, 2021)</w:t>
          </w:r>
          <w:r w:rsidR="00796776">
            <w:fldChar w:fldCharType="end"/>
          </w:r>
        </w:sdtContent>
      </w:sdt>
      <w:r w:rsidR="008327DA">
        <w:t xml:space="preserve">. </w:t>
      </w:r>
    </w:p>
    <w:p w14:paraId="3FF6C730" w14:textId="77777777" w:rsidR="005F1F7F" w:rsidRDefault="00994900" w:rsidP="00215407">
      <w:r w:rsidRPr="00A32998">
        <w:rPr>
          <w:b/>
          <w:bCs/>
        </w:rPr>
        <w:t>Effects</w:t>
      </w:r>
      <w:r>
        <w:t xml:space="preserve">- </w:t>
      </w:r>
      <w:r w:rsidR="00BB2A95">
        <w:t xml:space="preserve">All the populations around the nation </w:t>
      </w:r>
      <w:r w:rsidR="003B1E40">
        <w:t>have</w:t>
      </w:r>
      <w:r w:rsidR="00BB2A95">
        <w:t xml:space="preserve"> been highly affected due to their legislation. On the other hand, the policies mainly </w:t>
      </w:r>
      <w:r w:rsidR="003B1E40">
        <w:t>provide</w:t>
      </w:r>
      <w:r w:rsidR="00BB2A95">
        <w:t xml:space="preserve"> a guideline that assists them to achieve the desired outcome</w:t>
      </w:r>
      <w:r w:rsidR="00796776">
        <w:t xml:space="preserve"> </w:t>
      </w:r>
      <w:sdt>
        <w:sdtPr>
          <w:id w:val="2103826877"/>
          <w:citation/>
        </w:sdtPr>
        <w:sdtEndPr/>
        <w:sdtContent>
          <w:r w:rsidR="00796776">
            <w:fldChar w:fldCharType="begin"/>
          </w:r>
          <w:r w:rsidR="00796776">
            <w:instrText xml:space="preserve"> CITATION Sin21 \l 1033 </w:instrText>
          </w:r>
          <w:r w:rsidR="00796776">
            <w:fldChar w:fldCharType="separate"/>
          </w:r>
          <w:r w:rsidR="00796776" w:rsidRPr="00796776">
            <w:rPr>
              <w:noProof/>
            </w:rPr>
            <w:t>(Wilson, 2021)</w:t>
          </w:r>
          <w:r w:rsidR="00796776">
            <w:fldChar w:fldCharType="end"/>
          </w:r>
        </w:sdtContent>
      </w:sdt>
      <w:r w:rsidR="00BB2A95">
        <w:t xml:space="preserve">. </w:t>
      </w:r>
    </w:p>
    <w:p w14:paraId="79445287" w14:textId="77777777" w:rsidR="00A32998" w:rsidRDefault="00994900" w:rsidP="00A32998">
      <w:pPr>
        <w:pStyle w:val="Titlu2"/>
      </w:pPr>
      <w:bookmarkStart w:id="4" w:name="_Toc108456363"/>
      <w:r>
        <w:t>P</w:t>
      </w:r>
      <w:r w:rsidRPr="00A32998">
        <w:t>roblems with the jury selection process</w:t>
      </w:r>
      <w:bookmarkEnd w:id="4"/>
    </w:p>
    <w:p w14:paraId="4D1EF9EE" w14:textId="77777777" w:rsidR="005C6965" w:rsidRDefault="00994900" w:rsidP="005C6965">
      <w:r>
        <w:t>There are var</w:t>
      </w:r>
      <w:r>
        <w:t xml:space="preserve">ious issues that can be noticed in the jury selection process in the UK and all of those have been described below. </w:t>
      </w:r>
    </w:p>
    <w:p w14:paraId="38670716" w14:textId="77777777" w:rsidR="005C6965" w:rsidRDefault="00994900" w:rsidP="005C6965">
      <w:pPr>
        <w:rPr>
          <w:u w:val="single"/>
        </w:rPr>
      </w:pPr>
      <w:r w:rsidRPr="00BE46B8">
        <w:rPr>
          <w:u w:val="single"/>
        </w:rPr>
        <w:t>Racial discrimination on juries</w:t>
      </w:r>
    </w:p>
    <w:p w14:paraId="6387B8D9" w14:textId="77777777" w:rsidR="00BE46B8" w:rsidRDefault="00994900" w:rsidP="005C6965">
      <w:r>
        <w:t xml:space="preserve">The job role of the defence attorney and </w:t>
      </w:r>
      <w:r w:rsidR="00C621AE">
        <w:t xml:space="preserve">prosecutor is very much straightforward. Both the parties are here to win and they will present several types of evidence and argument in the court to win the case. This effectively consists of </w:t>
      </w:r>
      <w:r w:rsidR="00E62F14">
        <w:t xml:space="preserve">excluding jurors who believe that they will harm their cases. For example, in the UK there are various </w:t>
      </w:r>
      <w:r w:rsidR="00F3610E">
        <w:t xml:space="preserve">legal cases that strongly look for jurors for the same field. However, this can also be </w:t>
      </w:r>
      <w:r w:rsidR="00E2479F">
        <w:t>considered</w:t>
      </w:r>
      <w:r w:rsidR="00F3610E">
        <w:t xml:space="preserve"> discrimination</w:t>
      </w:r>
      <w:r w:rsidR="001C2FA7">
        <w:t xml:space="preserve"> </w:t>
      </w:r>
      <w:sdt>
        <w:sdtPr>
          <w:id w:val="859551332"/>
          <w:citation/>
        </w:sdtPr>
        <w:sdtEndPr/>
        <w:sdtContent>
          <w:r w:rsidR="001C2FA7">
            <w:fldChar w:fldCharType="begin"/>
          </w:r>
          <w:r w:rsidR="001C2FA7">
            <w:instrText xml:space="preserve"> CITATION Tho20 \l 1033 </w:instrText>
          </w:r>
          <w:r w:rsidR="001C2FA7">
            <w:fldChar w:fldCharType="separate"/>
          </w:r>
          <w:r w:rsidR="001C2FA7" w:rsidRPr="001C2FA7">
            <w:rPr>
              <w:noProof/>
            </w:rPr>
            <w:t>(Anderson, 2020)</w:t>
          </w:r>
          <w:r w:rsidR="001C2FA7">
            <w:fldChar w:fldCharType="end"/>
          </w:r>
        </w:sdtContent>
      </w:sdt>
      <w:r w:rsidR="00F3610E">
        <w:t xml:space="preserve">. </w:t>
      </w:r>
    </w:p>
    <w:p w14:paraId="68CB3F36" w14:textId="77777777" w:rsidR="00E2479F" w:rsidRPr="00926E23" w:rsidRDefault="00994900" w:rsidP="005C6965">
      <w:pPr>
        <w:rPr>
          <w:u w:val="single"/>
        </w:rPr>
      </w:pPr>
      <w:r w:rsidRPr="00926E23">
        <w:rPr>
          <w:u w:val="single"/>
        </w:rPr>
        <w:t>The role of pretrial publicity</w:t>
      </w:r>
    </w:p>
    <w:p w14:paraId="5844E769" w14:textId="77777777" w:rsidR="00E2479F" w:rsidRDefault="00994900" w:rsidP="00926E23">
      <w:pPr>
        <w:tabs>
          <w:tab w:val="left" w:pos="2992"/>
        </w:tabs>
      </w:pPr>
      <w:r>
        <w:t xml:space="preserve">In high profile cases, the jurors are not </w:t>
      </w:r>
      <w:r w:rsidR="00B330C2">
        <w:t xml:space="preserve">allowed to watch any kind of news. The main reason for this is that the news can also influence the decision of the juror impartial. In such time, some of the juries can also be highlighted in the news. For that reason, it can be hard for the juror to make any kind of decision. In order to deal with his, type of case </w:t>
      </w:r>
      <w:r w:rsidR="00A2551C">
        <w:t>some of the trails have been moved to another place</w:t>
      </w:r>
      <w:r w:rsidR="00796776">
        <w:t xml:space="preserve"> </w:t>
      </w:r>
      <w:sdt>
        <w:sdtPr>
          <w:id w:val="-296213025"/>
          <w:citation/>
        </w:sdtPr>
        <w:sdtEndPr/>
        <w:sdtContent>
          <w:r w:rsidR="00796776">
            <w:fldChar w:fldCharType="begin"/>
          </w:r>
          <w:r w:rsidR="00796776">
            <w:instrText xml:space="preserve"> CITATION Sin21 \l 1033 </w:instrText>
          </w:r>
          <w:r w:rsidR="00796776">
            <w:fldChar w:fldCharType="separate"/>
          </w:r>
          <w:r w:rsidR="00796776" w:rsidRPr="00796776">
            <w:rPr>
              <w:noProof/>
            </w:rPr>
            <w:t>(Wilson, 2021)</w:t>
          </w:r>
          <w:r w:rsidR="00796776">
            <w:fldChar w:fldCharType="end"/>
          </w:r>
        </w:sdtContent>
      </w:sdt>
      <w:r w:rsidR="00A2551C">
        <w:t xml:space="preserve">. </w:t>
      </w:r>
    </w:p>
    <w:p w14:paraId="666E9D74" w14:textId="77777777" w:rsidR="00A2551C" w:rsidRPr="0054238B" w:rsidRDefault="00994900" w:rsidP="00926E23">
      <w:pPr>
        <w:tabs>
          <w:tab w:val="left" w:pos="2992"/>
        </w:tabs>
        <w:rPr>
          <w:u w:val="single"/>
        </w:rPr>
      </w:pPr>
      <w:r w:rsidRPr="0054238B">
        <w:rPr>
          <w:u w:val="single"/>
        </w:rPr>
        <w:t>The privacy of the Jurors</w:t>
      </w:r>
    </w:p>
    <w:p w14:paraId="3C9B6413" w14:textId="77777777" w:rsidR="008C23DB" w:rsidRDefault="00994900" w:rsidP="00926E23">
      <w:pPr>
        <w:tabs>
          <w:tab w:val="left" w:pos="2992"/>
        </w:tabs>
      </w:pPr>
      <w:r>
        <w:lastRenderedPageBreak/>
        <w:t xml:space="preserve">There are various situations where the privacy of the jurors can be compromised. The key idea for a juror is that they must need to remain anonymous. Through this way, the juror </w:t>
      </w:r>
      <w:r w:rsidR="004E6128">
        <w:t>is</w:t>
      </w:r>
      <w:r>
        <w:t xml:space="preserve"> not getting influenced by the viewpoints of the public. </w:t>
      </w:r>
      <w:r w:rsidR="003C2EB1">
        <w:t xml:space="preserve">Along with this, no one should be </w:t>
      </w:r>
      <w:r w:rsidR="004E6128">
        <w:t>threatened</w:t>
      </w:r>
      <w:r w:rsidR="003C2EB1">
        <w:t xml:space="preserve"> for serving the jury and they also need to consider their job as their constitutional responsibility.</w:t>
      </w:r>
    </w:p>
    <w:p w14:paraId="305B0D30" w14:textId="77777777" w:rsidR="004E6128" w:rsidRPr="00223441" w:rsidRDefault="00994900" w:rsidP="00223441">
      <w:pPr>
        <w:pStyle w:val="Titlu2"/>
      </w:pPr>
      <w:bookmarkStart w:id="5" w:name="_Toc108456364"/>
      <w:r>
        <w:t>Reason for</w:t>
      </w:r>
      <w:r w:rsidRPr="004E6128">
        <w:t xml:space="preserve"> disqualified from jury service</w:t>
      </w:r>
      <w:bookmarkEnd w:id="5"/>
    </w:p>
    <w:p w14:paraId="3015AD93" w14:textId="77777777" w:rsidR="00A2551C" w:rsidRDefault="00994900" w:rsidP="00926E23">
      <w:pPr>
        <w:tabs>
          <w:tab w:val="left" w:pos="2992"/>
        </w:tabs>
      </w:pPr>
      <w:r>
        <w:t>There are various reasons for which a person can be disqualified for various reasons</w:t>
      </w:r>
      <w:r w:rsidR="00AD36C3">
        <w:t xml:space="preserve"> and those reasons have discussed below, </w:t>
      </w:r>
    </w:p>
    <w:p w14:paraId="4AB0B0A6" w14:textId="77777777" w:rsidR="00F07848" w:rsidRDefault="00994900" w:rsidP="00F07848">
      <w:pPr>
        <w:tabs>
          <w:tab w:val="left" w:pos="2992"/>
        </w:tabs>
      </w:pPr>
      <w:r w:rsidRPr="00D95359">
        <w:rPr>
          <w:b/>
          <w:bCs/>
        </w:rPr>
        <w:t>Age</w:t>
      </w:r>
    </w:p>
    <w:p w14:paraId="7B239B8C" w14:textId="77777777" w:rsidR="00AD36C3" w:rsidRDefault="00994900" w:rsidP="00926E23">
      <w:pPr>
        <w:tabs>
          <w:tab w:val="left" w:pos="2992"/>
        </w:tabs>
      </w:pPr>
      <w:r>
        <w:t xml:space="preserve">In order to serve as a jury, the </w:t>
      </w:r>
      <w:r w:rsidR="00C777C1">
        <w:t>individual</w:t>
      </w:r>
      <w:r>
        <w:t xml:space="preserve"> must need t</w:t>
      </w:r>
      <w:r w:rsidR="00C777C1">
        <w:t xml:space="preserve">o have the age of over 18. Otherwise, the individual must </w:t>
      </w:r>
      <w:r w:rsidR="0037377F">
        <w:t>need</w:t>
      </w:r>
      <w:r w:rsidR="00C777C1">
        <w:t xml:space="preserve"> to consider a minor. </w:t>
      </w:r>
    </w:p>
    <w:p w14:paraId="201334EF" w14:textId="77777777" w:rsidR="00AE3EC6" w:rsidRPr="00D95359" w:rsidRDefault="00994900" w:rsidP="00926E23">
      <w:pPr>
        <w:tabs>
          <w:tab w:val="left" w:pos="2992"/>
        </w:tabs>
        <w:rPr>
          <w:b/>
          <w:bCs/>
        </w:rPr>
      </w:pPr>
      <w:r w:rsidRPr="00D95359">
        <w:rPr>
          <w:b/>
          <w:bCs/>
        </w:rPr>
        <w:t>Residency and citizenship</w:t>
      </w:r>
    </w:p>
    <w:p w14:paraId="1BE27E08" w14:textId="77777777" w:rsidR="00AE3EC6" w:rsidRDefault="00994900" w:rsidP="00926E23">
      <w:pPr>
        <w:tabs>
          <w:tab w:val="left" w:pos="2992"/>
        </w:tabs>
      </w:pPr>
      <w:r>
        <w:t xml:space="preserve">According to the law of the UK, all the </w:t>
      </w:r>
      <w:r>
        <w:t>jurors must need to be UK citizen</w:t>
      </w:r>
      <w:r w:rsidR="00071767">
        <w:t xml:space="preserve">ship. </w:t>
      </w:r>
      <w:r w:rsidR="00181AAE">
        <w:t>Along with this, before getting the job of juror the individual must need to provide all the required documents according to the requirement, otherwise, the juror can be disqualified</w:t>
      </w:r>
      <w:r w:rsidR="00D95359">
        <w:t xml:space="preserve"> </w:t>
      </w:r>
      <w:sdt>
        <w:sdtPr>
          <w:id w:val="-747967733"/>
          <w:citation/>
        </w:sdtPr>
        <w:sdtEndPr/>
        <w:sdtContent>
          <w:r w:rsidR="00D95359">
            <w:fldChar w:fldCharType="begin"/>
          </w:r>
          <w:r w:rsidR="00D95359">
            <w:instrText xml:space="preserve"> CITATION Mon17 \l 1033 </w:instrText>
          </w:r>
          <w:r w:rsidR="00D95359">
            <w:fldChar w:fldCharType="separate"/>
          </w:r>
          <w:r w:rsidR="00D95359" w:rsidRPr="00D95359">
            <w:rPr>
              <w:noProof/>
            </w:rPr>
            <w:t>(Weise, 2017)</w:t>
          </w:r>
          <w:r w:rsidR="00D95359">
            <w:fldChar w:fldCharType="end"/>
          </w:r>
        </w:sdtContent>
      </w:sdt>
      <w:r w:rsidR="00181AAE">
        <w:t xml:space="preserve">. </w:t>
      </w:r>
    </w:p>
    <w:p w14:paraId="5B09BE23" w14:textId="77777777" w:rsidR="008C4CE9" w:rsidRPr="00D95359" w:rsidRDefault="00994900" w:rsidP="00926E23">
      <w:pPr>
        <w:tabs>
          <w:tab w:val="left" w:pos="2992"/>
        </w:tabs>
        <w:rPr>
          <w:b/>
          <w:bCs/>
        </w:rPr>
      </w:pPr>
      <w:r w:rsidRPr="00D95359">
        <w:rPr>
          <w:b/>
          <w:bCs/>
        </w:rPr>
        <w:t>Felony conviction</w:t>
      </w:r>
    </w:p>
    <w:p w14:paraId="1FD03EA0" w14:textId="77777777" w:rsidR="008C4CE9" w:rsidRDefault="00994900" w:rsidP="00926E23">
      <w:pPr>
        <w:tabs>
          <w:tab w:val="left" w:pos="2992"/>
        </w:tabs>
      </w:pPr>
      <w:r>
        <w:t>Felons, without they have their civil rights</w:t>
      </w:r>
      <w:r w:rsidR="00C54DF9">
        <w:t xml:space="preserve"> have been reported</w:t>
      </w:r>
      <w:r w:rsidR="000D1BE1">
        <w:t xml:space="preserve"> and can't serve on juries. Different states have various steps for implementing felons to restore civil rights. The felons must need to check with their officers for information on this process</w:t>
      </w:r>
      <w:r w:rsidR="009F52DC">
        <w:t>.</w:t>
      </w:r>
    </w:p>
    <w:p w14:paraId="66766991" w14:textId="70F5C8FB" w:rsidR="005E1490" w:rsidRPr="00593250" w:rsidRDefault="00994900" w:rsidP="00926E23">
      <w:pPr>
        <w:tabs>
          <w:tab w:val="left" w:pos="2992"/>
        </w:tabs>
        <w:rPr>
          <w:b/>
          <w:bCs/>
        </w:rPr>
      </w:pPr>
      <w:r w:rsidRPr="00D95359">
        <w:rPr>
          <w:b/>
          <w:bCs/>
        </w:rPr>
        <w:t>Physical or mental issues</w:t>
      </w:r>
      <w:r>
        <w:t>For jurors, it is the most essential criterion to have a stable physical and mental condition. Without having those, the juror can be disqualified from participating in the role of the jury</w:t>
      </w:r>
      <w:r w:rsidR="00796776">
        <w:t xml:space="preserve"> </w:t>
      </w:r>
      <w:sdt>
        <w:sdtPr>
          <w:id w:val="1853838734"/>
          <w:citation/>
        </w:sdtPr>
        <w:sdtEndPr/>
        <w:sdtContent>
          <w:r w:rsidR="00796776">
            <w:fldChar w:fldCharType="begin"/>
          </w:r>
          <w:r w:rsidR="00796776">
            <w:instrText xml:space="preserve"> CITATION Sin21 \l 1033 </w:instrText>
          </w:r>
          <w:r w:rsidR="00796776">
            <w:fldChar w:fldCharType="separate"/>
          </w:r>
          <w:r w:rsidR="00796776" w:rsidRPr="00796776">
            <w:rPr>
              <w:noProof/>
            </w:rPr>
            <w:t>(Wilson, 2021)</w:t>
          </w:r>
          <w:r w:rsidR="00796776">
            <w:fldChar w:fldCharType="end"/>
          </w:r>
        </w:sdtContent>
      </w:sdt>
      <w:r>
        <w:t xml:space="preserve">. </w:t>
      </w:r>
    </w:p>
    <w:p w14:paraId="67BCDB28" w14:textId="77777777" w:rsidR="00ED152D" w:rsidRPr="00D95359" w:rsidRDefault="00994900" w:rsidP="00926E23">
      <w:pPr>
        <w:tabs>
          <w:tab w:val="left" w:pos="2992"/>
        </w:tabs>
        <w:rPr>
          <w:b/>
          <w:bCs/>
        </w:rPr>
      </w:pPr>
      <w:r w:rsidRPr="00D95359">
        <w:rPr>
          <w:b/>
          <w:bCs/>
        </w:rPr>
        <w:t>Public officials</w:t>
      </w:r>
    </w:p>
    <w:p w14:paraId="5330748F" w14:textId="77777777" w:rsidR="00ED152D" w:rsidRDefault="00994900" w:rsidP="00926E23">
      <w:pPr>
        <w:tabs>
          <w:tab w:val="left" w:pos="2992"/>
        </w:tabs>
      </w:pPr>
      <w:r>
        <w:lastRenderedPageBreak/>
        <w:t xml:space="preserve">Anyone who has holding a public office, appointed or elected can't serve on a jury. </w:t>
      </w:r>
      <w:r w:rsidR="007E6B8C">
        <w:t>This kind of disqualification</w:t>
      </w:r>
      <w:r>
        <w:t xml:space="preserve"> has been for all levels of the government federal and local.  </w:t>
      </w:r>
    </w:p>
    <w:p w14:paraId="04F4626D" w14:textId="77777777" w:rsidR="007E6B8C" w:rsidRPr="00D95359" w:rsidRDefault="00994900" w:rsidP="00926E23">
      <w:pPr>
        <w:tabs>
          <w:tab w:val="left" w:pos="2992"/>
        </w:tabs>
        <w:rPr>
          <w:b/>
          <w:bCs/>
        </w:rPr>
      </w:pPr>
      <w:r w:rsidRPr="00D95359">
        <w:rPr>
          <w:b/>
          <w:bCs/>
        </w:rPr>
        <w:t>Armed forces per</w:t>
      </w:r>
      <w:r w:rsidRPr="00D95359">
        <w:rPr>
          <w:b/>
          <w:bCs/>
        </w:rPr>
        <w:t>sonnel</w:t>
      </w:r>
    </w:p>
    <w:p w14:paraId="2E70A639" w14:textId="77777777" w:rsidR="00D95359" w:rsidRDefault="00994900" w:rsidP="00926E23">
      <w:pPr>
        <w:tabs>
          <w:tab w:val="left" w:pos="2992"/>
        </w:tabs>
      </w:pPr>
      <w:r>
        <w:t xml:space="preserve">Anyone who has an armed forces background is not allowed to participate in the jury’s responsibility. </w:t>
      </w:r>
      <w:r w:rsidR="006B45AB">
        <w:t xml:space="preserve">However, only active </w:t>
      </w:r>
      <w:r>
        <w:t>personnel</w:t>
      </w:r>
      <w:r w:rsidR="006B45AB">
        <w:t xml:space="preserve"> are not allowed serve on the jury's </w:t>
      </w:r>
      <w:r>
        <w:t>responsibility</w:t>
      </w:r>
      <w:r w:rsidR="006B45AB">
        <w:t xml:space="preserve">. </w:t>
      </w:r>
    </w:p>
    <w:p w14:paraId="32A59C25" w14:textId="77777777" w:rsidR="007E6B8C" w:rsidRDefault="00994900" w:rsidP="005B7B26">
      <w:pPr>
        <w:pStyle w:val="Titlu2"/>
      </w:pPr>
      <w:bookmarkStart w:id="6" w:name="_Toc108456365"/>
      <w:r>
        <w:t>Miscarriages of justice because of jury trials</w:t>
      </w:r>
      <w:bookmarkEnd w:id="6"/>
    </w:p>
    <w:p w14:paraId="1663FD34" w14:textId="77777777" w:rsidR="00D95359" w:rsidRPr="00D95359" w:rsidRDefault="00994900" w:rsidP="00D95359">
      <w:r>
        <w:t>It mainly provid</w:t>
      </w:r>
      <w:r>
        <w:t>es that in an appeal against a conviction</w:t>
      </w:r>
      <w:r w:rsidR="00D531AD">
        <w:t xml:space="preserve">, the court can effectively review any assumed miscarriage, consisting of an application depending on some factors like </w:t>
      </w:r>
      <w:r w:rsidR="00237FBA">
        <w:t xml:space="preserve">providing a justified explanation why it was not heard and evidence not heard in the original trial. </w:t>
      </w:r>
      <w:r w:rsidR="00F76419">
        <w:t>The wrongly convicted persons are abandoned by the nation or state</w:t>
      </w:r>
      <w:r w:rsidR="00694413">
        <w:t xml:space="preserve"> </w:t>
      </w:r>
      <w:sdt>
        <w:sdtPr>
          <w:id w:val="-2036497082"/>
          <w:citation/>
        </w:sdtPr>
        <w:sdtEndPr/>
        <w:sdtContent>
          <w:r w:rsidR="00694413">
            <w:fldChar w:fldCharType="begin"/>
          </w:r>
          <w:r w:rsidR="00694413">
            <w:instrText xml:space="preserve"> CITATION Ger17 \l 1033 </w:instrText>
          </w:r>
          <w:r w:rsidR="00694413">
            <w:fldChar w:fldCharType="separate"/>
          </w:r>
          <w:r w:rsidR="00694413" w:rsidRPr="00694413">
            <w:rPr>
              <w:noProof/>
            </w:rPr>
            <w:t>(Sinclair, 2017)</w:t>
          </w:r>
          <w:r w:rsidR="00694413">
            <w:fldChar w:fldCharType="end"/>
          </w:r>
        </w:sdtContent>
      </w:sdt>
      <w:r w:rsidR="00F76419">
        <w:t xml:space="preserve">. For example, Sam Hallam denied the compensation and he also did not receive any kind of acknowledgement and apology for his innocence. </w:t>
      </w:r>
    </w:p>
    <w:p w14:paraId="14F56B7E" w14:textId="521E66EC" w:rsidR="00C24AB0" w:rsidRDefault="005B7B26" w:rsidP="005B7B26">
      <w:pPr>
        <w:pStyle w:val="Titlu2"/>
      </w:pPr>
      <w:bookmarkStart w:id="7" w:name="_Toc108456366"/>
      <w:r>
        <w:t>Abolishing juries fixes the backlog of cases currently faced by the courts in the UK</w:t>
      </w:r>
      <w:bookmarkEnd w:id="7"/>
    </w:p>
    <w:p w14:paraId="26296BB6" w14:textId="77777777" w:rsidR="00F147D6" w:rsidRDefault="00994900" w:rsidP="003B0C91">
      <w:pPr>
        <w:tabs>
          <w:tab w:val="left" w:pos="2992"/>
        </w:tabs>
      </w:pPr>
      <w:r>
        <w:t>During the</w:t>
      </w:r>
      <w:r w:rsidR="008D0569">
        <w:t xml:space="preserve"> pandemic</w:t>
      </w:r>
      <w:r>
        <w:t xml:space="preserve">, </w:t>
      </w:r>
      <w:r w:rsidR="008D0569">
        <w:t>457000 criminal cases</w:t>
      </w:r>
      <w:r>
        <w:t xml:space="preserve"> have been recorded. Along with this, </w:t>
      </w:r>
      <w:r w:rsidR="008D0569">
        <w:t xml:space="preserve">100000 cases have increased since the start of the global pandemic. More than, 410 courts in Wales and England are reported unsafe. As a result, 12% of the </w:t>
      </w:r>
      <w:r w:rsidR="00F92195">
        <w:t>incarcerated-on</w:t>
      </w:r>
      <w:r w:rsidR="008D0569">
        <w:t xml:space="preserve"> remand</w:t>
      </w:r>
      <w:r w:rsidR="00F92195">
        <w:t xml:space="preserve"> and </w:t>
      </w:r>
      <w:r w:rsidR="00E90EDF">
        <w:t xml:space="preserve">a large number of criminals are at large. In </w:t>
      </w:r>
      <w:r w:rsidR="00C9195B">
        <w:t xml:space="preserve">this type of situation, the government must need to take the opportunity to give a long-term overdue </w:t>
      </w:r>
      <w:r w:rsidR="003B0C91">
        <w:t>a</w:t>
      </w:r>
      <w:r w:rsidR="00C9195B">
        <w:t xml:space="preserve">. Along with this, the jury trials are archaic and they should be abandoned rather than other cases. </w:t>
      </w:r>
      <w:r w:rsidR="003B0C91">
        <w:t xml:space="preserve">The restrictive job demarcation among barristers and solicitors must be needed to be ended. Further, all qualified lawyers must need to have a </w:t>
      </w:r>
      <w:r w:rsidR="00184154">
        <w:t>right to the audience</w:t>
      </w:r>
      <w:r w:rsidR="003B0C91">
        <w:t xml:space="preserve"> before any panel of judges. For that reason, abolishing juries can easily fix the backlogs of all the cases that the UK is currently fac</w:t>
      </w:r>
      <w:r w:rsidR="00796776">
        <w:t xml:space="preserve">ing </w:t>
      </w:r>
      <w:sdt>
        <w:sdtPr>
          <w:id w:val="-354416563"/>
          <w:citation/>
        </w:sdtPr>
        <w:sdtEndPr/>
        <w:sdtContent>
          <w:r w:rsidR="00796776">
            <w:fldChar w:fldCharType="begin"/>
          </w:r>
          <w:r w:rsidR="00796776">
            <w:instrText xml:space="preserve"> CITATION Sim21 \l 1033 </w:instrText>
          </w:r>
          <w:r w:rsidR="00796776">
            <w:fldChar w:fldCharType="separate"/>
          </w:r>
          <w:r w:rsidR="00796776" w:rsidRPr="00796776">
            <w:rPr>
              <w:noProof/>
            </w:rPr>
            <w:t>(Jenkins, 2021)</w:t>
          </w:r>
          <w:r w:rsidR="00796776">
            <w:fldChar w:fldCharType="end"/>
          </w:r>
        </w:sdtContent>
      </w:sdt>
      <w:r w:rsidR="003B0C91">
        <w:t xml:space="preserve">. </w:t>
      </w:r>
    </w:p>
    <w:p w14:paraId="1E15DBAB" w14:textId="7F438110" w:rsidR="00F02094" w:rsidRDefault="00994900" w:rsidP="003B0C91">
      <w:pPr>
        <w:tabs>
          <w:tab w:val="left" w:pos="2992"/>
        </w:tabs>
      </w:pPr>
      <w:r>
        <w:lastRenderedPageBreak/>
        <w:t xml:space="preserve">It is highly significant to make changes in the currently ongoing process of the UK judicial system. </w:t>
      </w:r>
      <w:r w:rsidR="004232EA">
        <w:t xml:space="preserve">Through this way, they can easily solve unsolved issues in an effective manner. It will also assist them, to maintain suitable harmony in the judiciary system in an effective manner. </w:t>
      </w:r>
    </w:p>
    <w:p w14:paraId="5BBB3F7E" w14:textId="77777777" w:rsidR="008862CC" w:rsidRDefault="008862CC" w:rsidP="003B0C91">
      <w:pPr>
        <w:tabs>
          <w:tab w:val="left" w:pos="2992"/>
        </w:tabs>
      </w:pPr>
    </w:p>
    <w:p w14:paraId="5092C9BC" w14:textId="6471985C" w:rsidR="00184154" w:rsidRPr="008862CC" w:rsidRDefault="00994900" w:rsidP="00384AF8">
      <w:pPr>
        <w:spacing w:line="259" w:lineRule="auto"/>
        <w:jc w:val="left"/>
        <w:rPr>
          <w:b/>
          <w:bCs/>
        </w:rPr>
      </w:pPr>
      <w:bookmarkStart w:id="8" w:name="_Toc108456367"/>
      <w:r w:rsidRPr="008862CC">
        <w:rPr>
          <w:b/>
          <w:bCs/>
        </w:rPr>
        <w:t>Conclusion</w:t>
      </w:r>
      <w:bookmarkEnd w:id="8"/>
    </w:p>
    <w:p w14:paraId="2A520EE2" w14:textId="77777777" w:rsidR="005B4307" w:rsidRDefault="00994900" w:rsidP="00B13699">
      <w:r>
        <w:t>T</w:t>
      </w:r>
      <w:r>
        <w:t xml:space="preserve">he report has described </w:t>
      </w:r>
      <w:r w:rsidR="005847BE">
        <w:t xml:space="preserve">the judicial system of Wales and England. Along with this, the overview of the juries has also showcased in the report. </w:t>
      </w:r>
      <w:r w:rsidR="00A6246C">
        <w:t xml:space="preserve">The issues with the jury selection process have also been discussed in the report. Moreover, the reasons for the disqualification of the jury services have also been mentioned in the report. All the issues </w:t>
      </w:r>
      <w:r w:rsidR="00536A8C">
        <w:t xml:space="preserve">of the judiciary system have also been described in the report. </w:t>
      </w:r>
    </w:p>
    <w:p w14:paraId="2911C8EC" w14:textId="77777777" w:rsidR="005B4307" w:rsidRDefault="00994900">
      <w:pPr>
        <w:spacing w:line="259" w:lineRule="auto"/>
        <w:jc w:val="left"/>
      </w:pPr>
      <w:r>
        <w:br w:type="page"/>
      </w:r>
    </w:p>
    <w:p w14:paraId="2A55D0E4" w14:textId="77777777" w:rsidR="00B13699" w:rsidRDefault="00994900" w:rsidP="00521B56">
      <w:pPr>
        <w:pStyle w:val="Titlu1"/>
      </w:pPr>
      <w:bookmarkStart w:id="9" w:name="_Toc108456368"/>
      <w:r>
        <w:lastRenderedPageBreak/>
        <w:t>References</w:t>
      </w:r>
      <w:bookmarkEnd w:id="9"/>
    </w:p>
    <w:p w14:paraId="393B756C" w14:textId="77777777" w:rsidR="009E31EC" w:rsidRDefault="00994900" w:rsidP="009E31EC">
      <w:pPr>
        <w:rPr>
          <w:rFonts w:cs="Times New Roman"/>
          <w:szCs w:val="24"/>
          <w:shd w:val="clear" w:color="auto" w:fill="FFFFFF"/>
        </w:rPr>
      </w:pPr>
      <w:r w:rsidRPr="00A76B59">
        <w:rPr>
          <w:rFonts w:cs="Times New Roman"/>
          <w:szCs w:val="24"/>
          <w:shd w:val="clear" w:color="auto" w:fill="FFFFFF"/>
        </w:rPr>
        <w:t xml:space="preserve">Alpern, S. and Chen, B., </w:t>
      </w:r>
      <w:r>
        <w:rPr>
          <w:rFonts w:cs="Times New Roman"/>
          <w:szCs w:val="24"/>
          <w:shd w:val="clear" w:color="auto" w:fill="FFFFFF"/>
        </w:rPr>
        <w:t>(</w:t>
      </w:r>
      <w:r w:rsidRPr="00A76B59">
        <w:rPr>
          <w:rFonts w:cs="Times New Roman"/>
          <w:szCs w:val="24"/>
          <w:shd w:val="clear" w:color="auto" w:fill="FFFFFF"/>
        </w:rPr>
        <w:t>2022</w:t>
      </w:r>
      <w:r>
        <w:rPr>
          <w:rFonts w:cs="Times New Roman"/>
          <w:szCs w:val="24"/>
          <w:shd w:val="clear" w:color="auto" w:fill="FFFFFF"/>
        </w:rPr>
        <w:t>)</w:t>
      </w:r>
      <w:r w:rsidRPr="00A76B59">
        <w:rPr>
          <w:rFonts w:cs="Times New Roman"/>
          <w:szCs w:val="24"/>
          <w:shd w:val="clear" w:color="auto" w:fill="FFFFFF"/>
        </w:rPr>
        <w:t>. Optimizing voting order on sequential juries: a median voter theorem and beyond. Social Choice and Welfare, 58(3), pp.527-565.</w:t>
      </w:r>
    </w:p>
    <w:p w14:paraId="0703295E" w14:textId="77777777" w:rsidR="00A3218A" w:rsidRDefault="00A3218A" w:rsidP="00A3218A">
      <w:pPr>
        <w:pStyle w:val="Bibliografie"/>
        <w:rPr>
          <w:noProof/>
          <w:szCs w:val="24"/>
        </w:rPr>
      </w:pPr>
      <w:r>
        <w:rPr>
          <w:noProof/>
        </w:rPr>
        <w:t xml:space="preserve">Anderson, T., (2020). </w:t>
      </w:r>
      <w:r>
        <w:rPr>
          <w:i/>
          <w:iCs/>
          <w:noProof/>
        </w:rPr>
        <w:t xml:space="preserve">The Problems with Jury Duty Selection. </w:t>
      </w:r>
      <w:r>
        <w:rPr>
          <w:noProof/>
        </w:rPr>
        <w:t xml:space="preserve">[Online] </w:t>
      </w:r>
    </w:p>
    <w:p w14:paraId="54A63319" w14:textId="5995F765" w:rsidR="00A3218A" w:rsidRPr="00A3218A" w:rsidRDefault="00A3218A" w:rsidP="00A3218A">
      <w:pPr>
        <w:pStyle w:val="Bibliografie"/>
        <w:rPr>
          <w:noProof/>
          <w:szCs w:val="24"/>
        </w:rPr>
      </w:pPr>
      <w:r>
        <w:rPr>
          <w:noProof/>
        </w:rPr>
        <w:t xml:space="preserve">Available at: </w:t>
      </w:r>
      <w:r>
        <w:rPr>
          <w:noProof/>
          <w:u w:val="single"/>
        </w:rPr>
        <w:t>https://www.conservativedailynews.com/2020/10/the-problems-with-jury-duty-selection/</w:t>
      </w:r>
    </w:p>
    <w:p w14:paraId="39148BB9" w14:textId="7F28A09A" w:rsidR="009E31EC" w:rsidRDefault="00994900" w:rsidP="009E31EC">
      <w:pPr>
        <w:rPr>
          <w:rFonts w:cs="Times New Roman"/>
          <w:szCs w:val="24"/>
          <w:shd w:val="clear" w:color="auto" w:fill="FFFFFF"/>
        </w:rPr>
      </w:pPr>
      <w:r w:rsidRPr="004B2018">
        <w:rPr>
          <w:rFonts w:cs="Times New Roman"/>
          <w:szCs w:val="24"/>
          <w:shd w:val="clear" w:color="auto" w:fill="FFFFFF"/>
        </w:rPr>
        <w:t xml:space="preserve">Erdreich, L.S., </w:t>
      </w:r>
      <w:r>
        <w:rPr>
          <w:rFonts w:cs="Times New Roman"/>
          <w:szCs w:val="24"/>
          <w:shd w:val="clear" w:color="auto" w:fill="FFFFFF"/>
        </w:rPr>
        <w:t>(</w:t>
      </w:r>
      <w:r w:rsidRPr="004B2018">
        <w:rPr>
          <w:rFonts w:cs="Times New Roman"/>
          <w:szCs w:val="24"/>
          <w:shd w:val="clear" w:color="auto" w:fill="FFFFFF"/>
        </w:rPr>
        <w:t>2020</w:t>
      </w:r>
      <w:r>
        <w:rPr>
          <w:rFonts w:cs="Times New Roman"/>
          <w:szCs w:val="24"/>
          <w:shd w:val="clear" w:color="auto" w:fill="FFFFFF"/>
        </w:rPr>
        <w:t>)</w:t>
      </w:r>
      <w:r w:rsidRPr="004B2018">
        <w:rPr>
          <w:rFonts w:cs="Times New Roman"/>
          <w:szCs w:val="24"/>
          <w:shd w:val="clear" w:color="auto" w:fill="FFFFFF"/>
        </w:rPr>
        <w:t>. Using epidemiology to explain disease causation to judges and juries. In </w:t>
      </w:r>
      <w:r w:rsidRPr="004B2018">
        <w:rPr>
          <w:rFonts w:cs="Times New Roman"/>
          <w:szCs w:val="24"/>
        </w:rPr>
        <w:t>Expert Witnessing (pp. 173-183). Routledge</w:t>
      </w:r>
      <w:r w:rsidRPr="004B2018">
        <w:rPr>
          <w:rFonts w:cs="Times New Roman"/>
          <w:szCs w:val="24"/>
          <w:shd w:val="clear" w:color="auto" w:fill="FFFFFF"/>
        </w:rPr>
        <w:t>.</w:t>
      </w:r>
    </w:p>
    <w:p w14:paraId="79AAAA6E" w14:textId="77777777" w:rsidR="009E31EC" w:rsidRDefault="00994900" w:rsidP="009E31EC">
      <w:pPr>
        <w:pStyle w:val="Bibliografie"/>
        <w:rPr>
          <w:noProof/>
        </w:rPr>
      </w:pPr>
      <w:r>
        <w:rPr>
          <w:noProof/>
        </w:rPr>
        <w:t xml:space="preserve">Jenkins, S., (2021). </w:t>
      </w:r>
      <w:r>
        <w:rPr>
          <w:i/>
          <w:iCs/>
          <w:noProof/>
        </w:rPr>
        <w:t>Our justi</w:t>
      </w:r>
      <w:r>
        <w:rPr>
          <w:i/>
          <w:iCs/>
          <w:noProof/>
        </w:rPr>
        <w:t xml:space="preserve">ce system is in crisis, so why not abolish jury trials?. </w:t>
      </w:r>
      <w:r>
        <w:rPr>
          <w:noProof/>
        </w:rPr>
        <w:t xml:space="preserve">[Online] </w:t>
      </w:r>
    </w:p>
    <w:p w14:paraId="23592F54" w14:textId="77777777" w:rsidR="009E31EC" w:rsidRDefault="00994900" w:rsidP="009E31EC">
      <w:pPr>
        <w:pStyle w:val="Bibliografie"/>
        <w:rPr>
          <w:noProof/>
        </w:rPr>
      </w:pPr>
      <w:r>
        <w:rPr>
          <w:noProof/>
        </w:rPr>
        <w:t xml:space="preserve">Available at: </w:t>
      </w:r>
      <w:r>
        <w:rPr>
          <w:noProof/>
          <w:u w:val="single"/>
        </w:rPr>
        <w:t>theguardian.com/commentisfree/2021/jan/22/justice-system-crisis-abolish-jury-trials-covid</w:t>
      </w:r>
    </w:p>
    <w:p w14:paraId="2F797C9D" w14:textId="77777777" w:rsidR="009E31EC" w:rsidRDefault="00994900" w:rsidP="009E31EC">
      <w:pPr>
        <w:pStyle w:val="Bibliografie"/>
        <w:rPr>
          <w:noProof/>
        </w:rPr>
      </w:pPr>
      <w:r>
        <w:rPr>
          <w:noProof/>
        </w:rPr>
        <w:t xml:space="preserve">Sinclair, G., (2017). </w:t>
      </w:r>
      <w:r>
        <w:rPr>
          <w:i/>
          <w:iCs/>
          <w:noProof/>
        </w:rPr>
        <w:t xml:space="preserve">Miscarriages of justice. </w:t>
      </w:r>
      <w:r>
        <w:rPr>
          <w:noProof/>
        </w:rPr>
        <w:t xml:space="preserve">[Online] </w:t>
      </w:r>
    </w:p>
    <w:p w14:paraId="62AE575E" w14:textId="397FA834" w:rsidR="009E31EC" w:rsidRDefault="00994900" w:rsidP="009E31EC">
      <w:pPr>
        <w:pStyle w:val="Bibliografie"/>
        <w:rPr>
          <w:noProof/>
        </w:rPr>
      </w:pPr>
      <w:r>
        <w:rPr>
          <w:noProof/>
        </w:rPr>
        <w:t xml:space="preserve">Available at: </w:t>
      </w:r>
      <w:r>
        <w:rPr>
          <w:noProof/>
          <w:u w:val="single"/>
        </w:rPr>
        <w:t>https://www.la</w:t>
      </w:r>
      <w:r>
        <w:rPr>
          <w:noProof/>
          <w:u w:val="single"/>
        </w:rPr>
        <w:t>wscot.org.uk/members/journal/issues/vol-50-issue-08/miscarriages-of</w:t>
      </w:r>
      <w:r w:rsidR="008862CC">
        <w:rPr>
          <w:noProof/>
          <w:u w:val="single"/>
        </w:rPr>
        <w:t>8</w:t>
      </w:r>
      <w:r>
        <w:rPr>
          <w:noProof/>
          <w:u w:val="single"/>
        </w:rPr>
        <w:t>-justice/#:~:text=It%20provides%20that%20in%20an%20appeal%20against%20conviction%2C,it%20was%20not%20heard%20%28section%20106%20%283%29%20%28a%29%29%3B</w:t>
      </w:r>
    </w:p>
    <w:p w14:paraId="555AA42A" w14:textId="77777777" w:rsidR="009E31EC" w:rsidRDefault="00994900" w:rsidP="009E31EC">
      <w:pPr>
        <w:pStyle w:val="Bibliografie"/>
        <w:rPr>
          <w:noProof/>
        </w:rPr>
      </w:pPr>
      <w:r>
        <w:rPr>
          <w:noProof/>
        </w:rPr>
        <w:t xml:space="preserve">Weise, M., (2017). </w:t>
      </w:r>
      <w:r>
        <w:rPr>
          <w:i/>
          <w:iCs/>
          <w:noProof/>
        </w:rPr>
        <w:t xml:space="preserve">What Disqualifies </w:t>
      </w:r>
      <w:r>
        <w:rPr>
          <w:i/>
          <w:iCs/>
          <w:noProof/>
        </w:rPr>
        <w:t xml:space="preserve">a Person for Jury Duty?. </w:t>
      </w:r>
      <w:r>
        <w:rPr>
          <w:noProof/>
        </w:rPr>
        <w:t xml:space="preserve">[Online] </w:t>
      </w:r>
    </w:p>
    <w:p w14:paraId="1158B222" w14:textId="77777777" w:rsidR="009E31EC" w:rsidRDefault="00994900" w:rsidP="009E31EC">
      <w:pPr>
        <w:pStyle w:val="Bibliografie"/>
        <w:rPr>
          <w:noProof/>
        </w:rPr>
      </w:pPr>
      <w:r>
        <w:rPr>
          <w:noProof/>
        </w:rPr>
        <w:t xml:space="preserve">Available at: </w:t>
      </w:r>
      <w:r>
        <w:rPr>
          <w:noProof/>
          <w:u w:val="single"/>
        </w:rPr>
        <w:t>https://legalbeagle.com/12011100-disqualifies-person-jury-duty.html</w:t>
      </w:r>
    </w:p>
    <w:p w14:paraId="12B671C9" w14:textId="77777777" w:rsidR="009E31EC" w:rsidRDefault="00994900" w:rsidP="009E31EC">
      <w:pPr>
        <w:pStyle w:val="Bibliografie"/>
        <w:rPr>
          <w:noProof/>
        </w:rPr>
      </w:pPr>
      <w:r>
        <w:rPr>
          <w:noProof/>
        </w:rPr>
        <w:t xml:space="preserve">Wilson, S., (2021). </w:t>
      </w:r>
      <w:r>
        <w:rPr>
          <w:i/>
          <w:iCs/>
          <w:noProof/>
        </w:rPr>
        <w:t xml:space="preserve">Coronavirus: Cut jury size to clear courts backlog - Labour. </w:t>
      </w:r>
      <w:r>
        <w:rPr>
          <w:noProof/>
        </w:rPr>
        <w:t xml:space="preserve">[Online] </w:t>
      </w:r>
    </w:p>
    <w:p w14:paraId="1B6E3DDE" w14:textId="65D1DECC" w:rsidR="00F02094" w:rsidRPr="00F147D6" w:rsidRDefault="00994900" w:rsidP="00A3218A">
      <w:pPr>
        <w:pStyle w:val="Bibliografie"/>
        <w:rPr>
          <w:noProof/>
        </w:rPr>
      </w:pPr>
      <w:r>
        <w:rPr>
          <w:noProof/>
        </w:rPr>
        <w:t xml:space="preserve">Available at: </w:t>
      </w:r>
      <w:r>
        <w:rPr>
          <w:noProof/>
          <w:u w:val="single"/>
        </w:rPr>
        <w:t>https://www.bbc.com/news/uk-politi</w:t>
      </w:r>
      <w:r>
        <w:rPr>
          <w:noProof/>
          <w:u w:val="single"/>
        </w:rPr>
        <w:t>cs-55813636</w:t>
      </w:r>
    </w:p>
    <w:sectPr w:rsidR="00F02094" w:rsidRPr="00F147D6" w:rsidSect="00652996">
      <w:headerReference w:type="default" r:id="rId8"/>
      <w:foot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719BE4" w14:textId="77777777" w:rsidR="00B64E3D" w:rsidRDefault="00B64E3D">
      <w:pPr>
        <w:spacing w:after="0" w:line="240" w:lineRule="auto"/>
      </w:pPr>
      <w:r>
        <w:separator/>
      </w:r>
    </w:p>
  </w:endnote>
  <w:endnote w:type="continuationSeparator" w:id="0">
    <w:p w14:paraId="6E027783" w14:textId="77777777" w:rsidR="00B64E3D" w:rsidRDefault="00B64E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42476113"/>
      <w:docPartObj>
        <w:docPartGallery w:val="Page Numbers (Bottom of Page)"/>
        <w:docPartUnique/>
      </w:docPartObj>
    </w:sdtPr>
    <w:sdtEndPr/>
    <w:sdtContent>
      <w:sdt>
        <w:sdtPr>
          <w:id w:val="-1769616900"/>
          <w:docPartObj>
            <w:docPartGallery w:val="Page Numbers (Top of Page)"/>
            <w:docPartUnique/>
          </w:docPartObj>
        </w:sdtPr>
        <w:sdtEndPr/>
        <w:sdtContent>
          <w:p w14:paraId="18417C30" w14:textId="77777777" w:rsidR="00652996" w:rsidRDefault="00994900">
            <w:pPr>
              <w:pStyle w:val="Subsol"/>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234601C6" w14:textId="77777777" w:rsidR="00652996" w:rsidRDefault="00652996">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271409" w14:textId="77777777" w:rsidR="00B64E3D" w:rsidRDefault="00B64E3D">
      <w:pPr>
        <w:spacing w:after="0" w:line="240" w:lineRule="auto"/>
      </w:pPr>
      <w:r>
        <w:separator/>
      </w:r>
    </w:p>
  </w:footnote>
  <w:footnote w:type="continuationSeparator" w:id="0">
    <w:p w14:paraId="79D38C9B" w14:textId="77777777" w:rsidR="00B64E3D" w:rsidRDefault="00B64E3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E5EBD9" w14:textId="77777777" w:rsidR="00652996" w:rsidRPr="00652996" w:rsidRDefault="00994900" w:rsidP="00652996">
    <w:pPr>
      <w:pStyle w:val="Antet"/>
      <w:jc w:val="right"/>
    </w:pPr>
    <w:r w:rsidRPr="00652996">
      <w:t>Legal Process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9"/>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5407"/>
    <w:rsid w:val="00013EA4"/>
    <w:rsid w:val="00023F22"/>
    <w:rsid w:val="00041FA7"/>
    <w:rsid w:val="00071767"/>
    <w:rsid w:val="000B2569"/>
    <w:rsid w:val="000B653E"/>
    <w:rsid w:val="000D1BE1"/>
    <w:rsid w:val="000F0BA4"/>
    <w:rsid w:val="00154B01"/>
    <w:rsid w:val="00174A0A"/>
    <w:rsid w:val="00181AAE"/>
    <w:rsid w:val="00184154"/>
    <w:rsid w:val="001C2FA7"/>
    <w:rsid w:val="001C5092"/>
    <w:rsid w:val="00215407"/>
    <w:rsid w:val="002178AF"/>
    <w:rsid w:val="00223441"/>
    <w:rsid w:val="002239D1"/>
    <w:rsid w:val="00237FBA"/>
    <w:rsid w:val="00246CA0"/>
    <w:rsid w:val="00253D58"/>
    <w:rsid w:val="00272C63"/>
    <w:rsid w:val="00286C41"/>
    <w:rsid w:val="002874BB"/>
    <w:rsid w:val="0029616A"/>
    <w:rsid w:val="002F2104"/>
    <w:rsid w:val="002F3538"/>
    <w:rsid w:val="00303A81"/>
    <w:rsid w:val="00361885"/>
    <w:rsid w:val="0036478E"/>
    <w:rsid w:val="0037377F"/>
    <w:rsid w:val="00384AF8"/>
    <w:rsid w:val="00392B67"/>
    <w:rsid w:val="003A3298"/>
    <w:rsid w:val="003B0C91"/>
    <w:rsid w:val="003B1E40"/>
    <w:rsid w:val="003C2EB1"/>
    <w:rsid w:val="003D6FA0"/>
    <w:rsid w:val="004232EA"/>
    <w:rsid w:val="00426BCB"/>
    <w:rsid w:val="0042789E"/>
    <w:rsid w:val="00431C70"/>
    <w:rsid w:val="0046433F"/>
    <w:rsid w:val="00490C81"/>
    <w:rsid w:val="004A1F9E"/>
    <w:rsid w:val="004A20CF"/>
    <w:rsid w:val="004B2018"/>
    <w:rsid w:val="004D631A"/>
    <w:rsid w:val="004E5DB8"/>
    <w:rsid w:val="004E6128"/>
    <w:rsid w:val="005027C8"/>
    <w:rsid w:val="00521B56"/>
    <w:rsid w:val="00523D2E"/>
    <w:rsid w:val="00536A8C"/>
    <w:rsid w:val="0054238B"/>
    <w:rsid w:val="00545AAB"/>
    <w:rsid w:val="00571443"/>
    <w:rsid w:val="0058087D"/>
    <w:rsid w:val="005847BE"/>
    <w:rsid w:val="00593250"/>
    <w:rsid w:val="005B1165"/>
    <w:rsid w:val="005B4307"/>
    <w:rsid w:val="005B7B26"/>
    <w:rsid w:val="005C6965"/>
    <w:rsid w:val="005D1A90"/>
    <w:rsid w:val="005E1490"/>
    <w:rsid w:val="005F19B9"/>
    <w:rsid w:val="005F1F7F"/>
    <w:rsid w:val="00623348"/>
    <w:rsid w:val="00632F55"/>
    <w:rsid w:val="00633C3B"/>
    <w:rsid w:val="00652996"/>
    <w:rsid w:val="00694413"/>
    <w:rsid w:val="006A60DD"/>
    <w:rsid w:val="006B3F96"/>
    <w:rsid w:val="006B45AB"/>
    <w:rsid w:val="006F1285"/>
    <w:rsid w:val="00704A0B"/>
    <w:rsid w:val="0070502A"/>
    <w:rsid w:val="0071278A"/>
    <w:rsid w:val="00796776"/>
    <w:rsid w:val="007A16CA"/>
    <w:rsid w:val="007C2BA0"/>
    <w:rsid w:val="007C7AFF"/>
    <w:rsid w:val="007D7B76"/>
    <w:rsid w:val="007E6B8C"/>
    <w:rsid w:val="007F0022"/>
    <w:rsid w:val="008065CC"/>
    <w:rsid w:val="008327DA"/>
    <w:rsid w:val="00871CF2"/>
    <w:rsid w:val="008862CC"/>
    <w:rsid w:val="008C23DB"/>
    <w:rsid w:val="008C46BC"/>
    <w:rsid w:val="008C4CE9"/>
    <w:rsid w:val="008C7DB2"/>
    <w:rsid w:val="008D0569"/>
    <w:rsid w:val="008F3A1E"/>
    <w:rsid w:val="0091320E"/>
    <w:rsid w:val="00926E23"/>
    <w:rsid w:val="00934F74"/>
    <w:rsid w:val="009510BC"/>
    <w:rsid w:val="00994900"/>
    <w:rsid w:val="009A01C9"/>
    <w:rsid w:val="009E31EC"/>
    <w:rsid w:val="009E57E8"/>
    <w:rsid w:val="009F481C"/>
    <w:rsid w:val="009F52DC"/>
    <w:rsid w:val="00A02989"/>
    <w:rsid w:val="00A21309"/>
    <w:rsid w:val="00A2551C"/>
    <w:rsid w:val="00A27006"/>
    <w:rsid w:val="00A3218A"/>
    <w:rsid w:val="00A32998"/>
    <w:rsid w:val="00A6246C"/>
    <w:rsid w:val="00A76B59"/>
    <w:rsid w:val="00AB08A7"/>
    <w:rsid w:val="00AB5ED5"/>
    <w:rsid w:val="00AD36C3"/>
    <w:rsid w:val="00AE3EC6"/>
    <w:rsid w:val="00AE6B75"/>
    <w:rsid w:val="00B04AAD"/>
    <w:rsid w:val="00B13699"/>
    <w:rsid w:val="00B330C2"/>
    <w:rsid w:val="00B336E0"/>
    <w:rsid w:val="00B478A6"/>
    <w:rsid w:val="00B64E3D"/>
    <w:rsid w:val="00B9312B"/>
    <w:rsid w:val="00BB2A95"/>
    <w:rsid w:val="00BE46B8"/>
    <w:rsid w:val="00BF1F61"/>
    <w:rsid w:val="00BF731F"/>
    <w:rsid w:val="00C24AB0"/>
    <w:rsid w:val="00C54DF9"/>
    <w:rsid w:val="00C621AE"/>
    <w:rsid w:val="00C777C1"/>
    <w:rsid w:val="00C77C83"/>
    <w:rsid w:val="00C9195B"/>
    <w:rsid w:val="00CB3673"/>
    <w:rsid w:val="00D0182B"/>
    <w:rsid w:val="00D36698"/>
    <w:rsid w:val="00D51D4B"/>
    <w:rsid w:val="00D531AD"/>
    <w:rsid w:val="00D564C5"/>
    <w:rsid w:val="00D7324A"/>
    <w:rsid w:val="00D758CD"/>
    <w:rsid w:val="00D95359"/>
    <w:rsid w:val="00DA1FBF"/>
    <w:rsid w:val="00DA3973"/>
    <w:rsid w:val="00DD203C"/>
    <w:rsid w:val="00DD20E8"/>
    <w:rsid w:val="00DE47D6"/>
    <w:rsid w:val="00E2479F"/>
    <w:rsid w:val="00E35279"/>
    <w:rsid w:val="00E45871"/>
    <w:rsid w:val="00E62F14"/>
    <w:rsid w:val="00E850BC"/>
    <w:rsid w:val="00E90EDF"/>
    <w:rsid w:val="00EB5CAA"/>
    <w:rsid w:val="00EC4406"/>
    <w:rsid w:val="00ED152D"/>
    <w:rsid w:val="00EF155C"/>
    <w:rsid w:val="00EF472A"/>
    <w:rsid w:val="00F02094"/>
    <w:rsid w:val="00F07848"/>
    <w:rsid w:val="00F147D6"/>
    <w:rsid w:val="00F15643"/>
    <w:rsid w:val="00F22D85"/>
    <w:rsid w:val="00F3610E"/>
    <w:rsid w:val="00F76419"/>
    <w:rsid w:val="00F92195"/>
    <w:rsid w:val="00FD7DF9"/>
    <w:rsid w:val="00FE73E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F96DC2"/>
  <w15:chartTrackingRefBased/>
  <w15:docId w15:val="{79755046-5909-4E6D-9E77-2B9D851684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B3673"/>
    <w:pPr>
      <w:spacing w:line="480" w:lineRule="auto"/>
      <w:jc w:val="both"/>
    </w:pPr>
    <w:rPr>
      <w:rFonts w:ascii="Times New Roman" w:hAnsi="Times New Roman"/>
      <w:sz w:val="24"/>
    </w:rPr>
  </w:style>
  <w:style w:type="paragraph" w:styleId="Titlu1">
    <w:name w:val="heading 1"/>
    <w:basedOn w:val="Normal"/>
    <w:next w:val="Normal"/>
    <w:link w:val="Titlu1Caracter"/>
    <w:autoRedefine/>
    <w:uiPriority w:val="9"/>
    <w:qFormat/>
    <w:rsid w:val="00041FA7"/>
    <w:pPr>
      <w:keepNext/>
      <w:keepLines/>
      <w:spacing w:before="240" w:after="0"/>
      <w:outlineLvl w:val="0"/>
    </w:pPr>
    <w:rPr>
      <w:rFonts w:eastAsiaTheme="majorEastAsia" w:cstheme="majorBidi"/>
      <w:b/>
      <w:sz w:val="28"/>
      <w:szCs w:val="24"/>
    </w:rPr>
  </w:style>
  <w:style w:type="paragraph" w:styleId="Titlu2">
    <w:name w:val="heading 2"/>
    <w:basedOn w:val="Normal"/>
    <w:next w:val="Normal"/>
    <w:link w:val="Titlu2Caracter"/>
    <w:uiPriority w:val="9"/>
    <w:unhideWhenUsed/>
    <w:qFormat/>
    <w:rsid w:val="0029616A"/>
    <w:pPr>
      <w:keepNext/>
      <w:keepLines/>
      <w:spacing w:before="40" w:after="0"/>
      <w:outlineLvl w:val="1"/>
    </w:pPr>
    <w:rPr>
      <w:rFonts w:eastAsiaTheme="majorEastAsia" w:cstheme="majorBidi"/>
      <w:b/>
      <w:color w:val="000000" w:themeColor="text1"/>
      <w:sz w:val="26"/>
      <w:szCs w:val="26"/>
    </w:rPr>
  </w:style>
  <w:style w:type="paragraph" w:styleId="Titlu3">
    <w:name w:val="heading 3"/>
    <w:basedOn w:val="Normal"/>
    <w:next w:val="Normal"/>
    <w:link w:val="Titlu3Caracter"/>
    <w:autoRedefine/>
    <w:uiPriority w:val="9"/>
    <w:unhideWhenUsed/>
    <w:qFormat/>
    <w:rsid w:val="00934F74"/>
    <w:pPr>
      <w:spacing w:before="281" w:after="281"/>
      <w:outlineLvl w:val="2"/>
    </w:pPr>
    <w:rPr>
      <w:rFonts w:eastAsiaTheme="majorEastAsia" w:cs="Times New Roman"/>
      <w:bCs/>
      <w:i/>
      <w:iCs/>
      <w:szCs w:val="24"/>
      <w:u w:val="single"/>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041FA7"/>
    <w:rPr>
      <w:rFonts w:ascii="Times New Roman" w:eastAsiaTheme="majorEastAsia" w:hAnsi="Times New Roman" w:cstheme="majorBidi"/>
      <w:b/>
      <w:sz w:val="28"/>
      <w:szCs w:val="24"/>
    </w:rPr>
  </w:style>
  <w:style w:type="character" w:customStyle="1" w:styleId="Titlu3Caracter">
    <w:name w:val="Titlu 3 Caracter"/>
    <w:basedOn w:val="Fontdeparagrafimplicit"/>
    <w:link w:val="Titlu3"/>
    <w:uiPriority w:val="9"/>
    <w:rsid w:val="00934F74"/>
    <w:rPr>
      <w:rFonts w:ascii="Times New Roman" w:eastAsiaTheme="majorEastAsia" w:hAnsi="Times New Roman" w:cs="Times New Roman"/>
      <w:bCs/>
      <w:i/>
      <w:iCs/>
      <w:sz w:val="24"/>
      <w:szCs w:val="24"/>
      <w:u w:val="single"/>
    </w:rPr>
  </w:style>
  <w:style w:type="character" w:customStyle="1" w:styleId="Titlu2Caracter">
    <w:name w:val="Titlu 2 Caracter"/>
    <w:basedOn w:val="Fontdeparagrafimplicit"/>
    <w:link w:val="Titlu2"/>
    <w:uiPriority w:val="9"/>
    <w:rsid w:val="0029616A"/>
    <w:rPr>
      <w:rFonts w:ascii="Times New Roman" w:eastAsiaTheme="majorEastAsia" w:hAnsi="Times New Roman" w:cstheme="majorBidi"/>
      <w:b/>
      <w:color w:val="000000" w:themeColor="text1"/>
      <w:sz w:val="26"/>
      <w:szCs w:val="26"/>
    </w:rPr>
  </w:style>
  <w:style w:type="paragraph" w:styleId="Titlu">
    <w:name w:val="Title"/>
    <w:aliases w:val="heading 3"/>
    <w:basedOn w:val="Normal"/>
    <w:next w:val="Normal"/>
    <w:link w:val="TitluCaracter"/>
    <w:autoRedefine/>
    <w:uiPriority w:val="10"/>
    <w:qFormat/>
    <w:rsid w:val="00F15643"/>
    <w:pPr>
      <w:contextualSpacing/>
    </w:pPr>
    <w:rPr>
      <w:rFonts w:eastAsiaTheme="majorEastAsia" w:cstheme="majorBidi"/>
      <w:i/>
      <w:spacing w:val="-10"/>
      <w:kern w:val="28"/>
      <w:szCs w:val="56"/>
      <w:u w:val="single"/>
    </w:rPr>
  </w:style>
  <w:style w:type="character" w:customStyle="1" w:styleId="TitluCaracter">
    <w:name w:val="Titlu Caracter"/>
    <w:aliases w:val="heading 3 Caracter"/>
    <w:basedOn w:val="Fontdeparagrafimplicit"/>
    <w:link w:val="Titlu"/>
    <w:uiPriority w:val="10"/>
    <w:rsid w:val="00F15643"/>
    <w:rPr>
      <w:rFonts w:ascii="Times New Roman" w:eastAsiaTheme="majorEastAsia" w:hAnsi="Times New Roman" w:cstheme="majorBidi"/>
      <w:i/>
      <w:spacing w:val="-10"/>
      <w:kern w:val="28"/>
      <w:sz w:val="24"/>
      <w:szCs w:val="56"/>
      <w:u w:val="single"/>
    </w:rPr>
  </w:style>
  <w:style w:type="paragraph" w:customStyle="1" w:styleId="Normal1">
    <w:name w:val="Normal1"/>
    <w:basedOn w:val="Normal"/>
    <w:link w:val="normalChar"/>
    <w:qFormat/>
    <w:rsid w:val="001C5092"/>
    <w:rPr>
      <w:b/>
      <w:sz w:val="28"/>
      <w:lang w:val="en" w:eastAsia="en-IN"/>
    </w:rPr>
  </w:style>
  <w:style w:type="character" w:customStyle="1" w:styleId="normalChar">
    <w:name w:val="normal Char"/>
    <w:basedOn w:val="Fontdeparagrafimplicit"/>
    <w:link w:val="Normal1"/>
    <w:rsid w:val="001C5092"/>
    <w:rPr>
      <w:rFonts w:ascii="Times New Roman" w:hAnsi="Times New Roman"/>
      <w:b/>
      <w:sz w:val="28"/>
      <w:lang w:val="en" w:eastAsia="en-IN"/>
    </w:rPr>
  </w:style>
  <w:style w:type="paragraph" w:styleId="Antet">
    <w:name w:val="header"/>
    <w:basedOn w:val="Normal"/>
    <w:link w:val="AntetCaracter"/>
    <w:uiPriority w:val="99"/>
    <w:unhideWhenUsed/>
    <w:rsid w:val="00652996"/>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652996"/>
    <w:rPr>
      <w:rFonts w:ascii="Times New Roman" w:hAnsi="Times New Roman"/>
      <w:sz w:val="24"/>
    </w:rPr>
  </w:style>
  <w:style w:type="paragraph" w:styleId="Subsol">
    <w:name w:val="footer"/>
    <w:basedOn w:val="Normal"/>
    <w:link w:val="SubsolCaracter"/>
    <w:uiPriority w:val="99"/>
    <w:unhideWhenUsed/>
    <w:rsid w:val="00652996"/>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652996"/>
    <w:rPr>
      <w:rFonts w:ascii="Times New Roman" w:hAnsi="Times New Roman"/>
      <w:sz w:val="24"/>
    </w:rPr>
  </w:style>
  <w:style w:type="character" w:styleId="Referincomentariu">
    <w:name w:val="annotation reference"/>
    <w:basedOn w:val="Fontdeparagrafimplicit"/>
    <w:uiPriority w:val="99"/>
    <w:semiHidden/>
    <w:unhideWhenUsed/>
    <w:rsid w:val="00B9312B"/>
    <w:rPr>
      <w:sz w:val="16"/>
      <w:szCs w:val="16"/>
    </w:rPr>
  </w:style>
  <w:style w:type="paragraph" w:styleId="Textcomentariu">
    <w:name w:val="annotation text"/>
    <w:basedOn w:val="Normal"/>
    <w:link w:val="TextcomentariuCaracter"/>
    <w:uiPriority w:val="99"/>
    <w:semiHidden/>
    <w:unhideWhenUsed/>
    <w:rsid w:val="00B9312B"/>
    <w:pPr>
      <w:spacing w:line="240" w:lineRule="auto"/>
    </w:pPr>
    <w:rPr>
      <w:sz w:val="20"/>
      <w:szCs w:val="20"/>
    </w:rPr>
  </w:style>
  <w:style w:type="character" w:customStyle="1" w:styleId="TextcomentariuCaracter">
    <w:name w:val="Text comentariu Caracter"/>
    <w:basedOn w:val="Fontdeparagrafimplicit"/>
    <w:link w:val="Textcomentariu"/>
    <w:uiPriority w:val="99"/>
    <w:semiHidden/>
    <w:rsid w:val="00B9312B"/>
    <w:rPr>
      <w:rFonts w:ascii="Times New Roman" w:hAnsi="Times New Roman"/>
      <w:sz w:val="20"/>
      <w:szCs w:val="20"/>
    </w:rPr>
  </w:style>
  <w:style w:type="paragraph" w:styleId="SubiectComentariu">
    <w:name w:val="annotation subject"/>
    <w:basedOn w:val="Textcomentariu"/>
    <w:next w:val="Textcomentariu"/>
    <w:link w:val="SubiectComentariuCaracter"/>
    <w:uiPriority w:val="99"/>
    <w:semiHidden/>
    <w:unhideWhenUsed/>
    <w:rsid w:val="00B9312B"/>
    <w:rPr>
      <w:b/>
      <w:bCs/>
    </w:rPr>
  </w:style>
  <w:style w:type="character" w:customStyle="1" w:styleId="SubiectComentariuCaracter">
    <w:name w:val="Subiect Comentariu Caracter"/>
    <w:basedOn w:val="TextcomentariuCaracter"/>
    <w:link w:val="SubiectComentariu"/>
    <w:uiPriority w:val="99"/>
    <w:semiHidden/>
    <w:rsid w:val="00B9312B"/>
    <w:rPr>
      <w:rFonts w:ascii="Times New Roman" w:hAnsi="Times New Roman"/>
      <w:b/>
      <w:bCs/>
      <w:sz w:val="20"/>
      <w:szCs w:val="20"/>
    </w:rPr>
  </w:style>
  <w:style w:type="paragraph" w:styleId="Bibliografie">
    <w:name w:val="Bibliography"/>
    <w:basedOn w:val="Normal"/>
    <w:next w:val="Normal"/>
    <w:uiPriority w:val="37"/>
    <w:unhideWhenUsed/>
    <w:rsid w:val="009E31EC"/>
  </w:style>
  <w:style w:type="paragraph" w:styleId="Titlucuprins">
    <w:name w:val="TOC Heading"/>
    <w:basedOn w:val="Titlu1"/>
    <w:next w:val="Normal"/>
    <w:uiPriority w:val="39"/>
    <w:unhideWhenUsed/>
    <w:qFormat/>
    <w:rsid w:val="00361885"/>
    <w:pPr>
      <w:spacing w:line="259" w:lineRule="auto"/>
      <w:jc w:val="left"/>
      <w:outlineLvl w:val="9"/>
    </w:pPr>
    <w:rPr>
      <w:rFonts w:asciiTheme="majorHAnsi" w:hAnsiTheme="majorHAnsi"/>
      <w:b w:val="0"/>
      <w:color w:val="2F5496" w:themeColor="accent1" w:themeShade="BF"/>
      <w:sz w:val="32"/>
      <w:szCs w:val="32"/>
    </w:rPr>
  </w:style>
  <w:style w:type="paragraph" w:styleId="Cuprins1">
    <w:name w:val="toc 1"/>
    <w:basedOn w:val="Normal"/>
    <w:next w:val="Normal"/>
    <w:autoRedefine/>
    <w:uiPriority w:val="39"/>
    <w:unhideWhenUsed/>
    <w:rsid w:val="00361885"/>
    <w:pPr>
      <w:spacing w:after="100"/>
    </w:pPr>
  </w:style>
  <w:style w:type="paragraph" w:styleId="Cuprins2">
    <w:name w:val="toc 2"/>
    <w:basedOn w:val="Normal"/>
    <w:next w:val="Normal"/>
    <w:autoRedefine/>
    <w:uiPriority w:val="39"/>
    <w:unhideWhenUsed/>
    <w:rsid w:val="00361885"/>
    <w:pPr>
      <w:spacing w:after="100"/>
      <w:ind w:left="240"/>
    </w:pPr>
  </w:style>
  <w:style w:type="character" w:styleId="Hyperlink">
    <w:name w:val="Hyperlink"/>
    <w:basedOn w:val="Fontdeparagrafimplicit"/>
    <w:uiPriority w:val="99"/>
    <w:unhideWhenUsed/>
    <w:rsid w:val="0036188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3" Type="http://schemas.openxmlformats.org/officeDocument/2006/relationships/settings" Target="settings.xml" /><Relationship Id="rId7" Type="http://schemas.openxmlformats.org/officeDocument/2006/relationships/image" Target="media/image1.png"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theme" Target="theme/theme1.xml" /><Relationship Id="rId5" Type="http://schemas.openxmlformats.org/officeDocument/2006/relationships/footnotes" Target="footnotes.xml" /><Relationship Id="rId10"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Tho20</b:Tag>
    <b:SourceType>InternetSite</b:SourceType>
    <b:Guid>{48EE9587-5520-400D-8694-DF8B5732C1DB}</b:Guid>
    <b:Author>
      <b:Author>
        <b:NameList>
          <b:Person>
            <b:Last>Anderson</b:Last>
            <b:First>Thomas</b:First>
          </b:Person>
        </b:NameList>
      </b:Author>
    </b:Author>
    <b:Title>The Problems with Jury Duty Selection</b:Title>
    <b:Year>2020</b:Year>
    <b:URL>https://www.conservativedailynews.com/2020/10/the-problems-with-jury-duty-selection/</b:URL>
    <b:RefOrder>2</b:RefOrder>
  </b:Source>
  <b:Source>
    <b:Tag>Mon17</b:Tag>
    <b:SourceType>InternetSite</b:SourceType>
    <b:Guid>{58D24EBD-3FFD-4453-BF1B-1A6DEB8536A7}</b:Guid>
    <b:Author>
      <b:Author>
        <b:NameList>
          <b:Person>
            <b:Last>Weise</b:Last>
            <b:First>Monika</b:First>
          </b:Person>
        </b:NameList>
      </b:Author>
    </b:Author>
    <b:Title>What Disqualifies a Person for Jury Duty?</b:Title>
    <b:Year>2017</b:Year>
    <b:URL>https://legalbeagle.com/12011100-disqualifies-person-jury-duty.html</b:URL>
    <b:RefOrder>3</b:RefOrder>
  </b:Source>
  <b:Source>
    <b:Tag>Ger17</b:Tag>
    <b:SourceType>InternetSite</b:SourceType>
    <b:Guid>{5B8073A9-3E27-4457-8131-6A74D990B0B1}</b:Guid>
    <b:Author>
      <b:Author>
        <b:NameList>
          <b:Person>
            <b:Last>Sinclair</b:Last>
            <b:First>Gerard</b:First>
          </b:Person>
        </b:NameList>
      </b:Author>
    </b:Author>
    <b:Title>Miscarriages of justice</b:Title>
    <b:Year>2017</b:Year>
    <b:URL>https://www.lawscot.org.uk/members/journal/issues/vol-50-issue-08/miscarriages-of-justice/#:~:text=It%20provides%20that%20in%20an%20appeal%20against%20conviction%2C,it%20was%20not%20heard%20%28section%20106%20%283%29%20%28a%29%29%3B</b:URL>
    <b:RefOrder>4</b:RefOrder>
  </b:Source>
  <b:Source>
    <b:Tag>Sim21</b:Tag>
    <b:SourceType>InternetSite</b:SourceType>
    <b:Guid>{2A6F553E-FF8B-4EBA-A1E6-9A2F302317A2}</b:Guid>
    <b:Author>
      <b:Author>
        <b:NameList>
          <b:Person>
            <b:Last>Jenkins</b:Last>
            <b:First>Simon</b:First>
          </b:Person>
        </b:NameList>
      </b:Author>
    </b:Author>
    <b:Title>Our justice system is in crisis, so why not abolish jury trials?</b:Title>
    <b:Year>2021</b:Year>
    <b:URL>theguardian.com/commentisfree/2021/jan/22/justice-system-crisis-abolish-jury-trials-covid</b:URL>
    <b:RefOrder>5</b:RefOrder>
  </b:Source>
  <b:Source>
    <b:Tag>Sin21</b:Tag>
    <b:SourceType>InternetSite</b:SourceType>
    <b:Guid>{28D81A60-3F9F-49AB-840E-92EA614F12FA}</b:Guid>
    <b:Author>
      <b:Author>
        <b:NameList>
          <b:Person>
            <b:Last>Wilson</b:Last>
            <b:First>Sinead</b:First>
          </b:Person>
        </b:NameList>
      </b:Author>
    </b:Author>
    <b:Title>Coronavirus: Cut jury size to clear courts backlog - Labour</b:Title>
    <b:Year>2021</b:Year>
    <b:URL>https://www.bbc.com/news/uk-politics-55813636</b:URL>
    <b:RefOrder>1</b:RefOrder>
  </b:Source>
</b:Sources>
</file>

<file path=customXml/itemProps1.xml><?xml version="1.0" encoding="utf-8"?>
<ds:datastoreItem xmlns:ds="http://schemas.openxmlformats.org/officeDocument/2006/customXml" ds:itemID="{D562C140-8F7B-48C2-BFEF-540D9E1C35B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1710</Words>
  <Characters>9920</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user</dc:creator>
  <cp:lastModifiedBy>Utilizator invitat</cp:lastModifiedBy>
  <cp:revision>2</cp:revision>
  <dcterms:created xsi:type="dcterms:W3CDTF">2022-07-20T05:22:00Z</dcterms:created>
  <dcterms:modified xsi:type="dcterms:W3CDTF">2022-07-20T05:22:00Z</dcterms:modified>
</cp:coreProperties>
</file>