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3F7F9" w14:textId="745AB0B7" w:rsidR="007D3CCF" w:rsidRDefault="007D3CCF" w:rsidP="003A0FC4">
      <w:pPr>
        <w:jc w:val="center"/>
        <w:rPr>
          <w:b/>
          <w:bCs/>
          <w:sz w:val="28"/>
          <w:szCs w:val="28"/>
        </w:rPr>
      </w:pPr>
      <w:bookmarkStart w:id="0" w:name="_Hlk130758698"/>
    </w:p>
    <w:p w14:paraId="563A46F4" w14:textId="14C0DCD4" w:rsidR="007B5A26" w:rsidRDefault="007B5A26" w:rsidP="003A0FC4">
      <w:pPr>
        <w:jc w:val="center"/>
        <w:rPr>
          <w:b/>
          <w:bCs/>
          <w:sz w:val="28"/>
          <w:szCs w:val="28"/>
        </w:rPr>
      </w:pPr>
    </w:p>
    <w:p w14:paraId="45E470DB" w14:textId="77777777" w:rsidR="007B5A26" w:rsidRDefault="007B5A26" w:rsidP="003A0FC4">
      <w:pPr>
        <w:jc w:val="center"/>
        <w:rPr>
          <w:b/>
          <w:bCs/>
          <w:sz w:val="28"/>
          <w:szCs w:val="28"/>
        </w:rPr>
      </w:pPr>
    </w:p>
    <w:tbl>
      <w:tblPr>
        <w:tblpPr w:leftFromText="180" w:rightFromText="180" w:vertAnchor="page" w:horzAnchor="margin" w:tblpXSpec="center" w:tblpY="333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7829"/>
      </w:tblGrid>
      <w:tr w:rsidR="007D3CCF" w:rsidRPr="00A406E5" w14:paraId="6E276CFC" w14:textId="77777777" w:rsidTr="007B5A26">
        <w:tc>
          <w:tcPr>
            <w:tcW w:w="2093" w:type="dxa"/>
            <w:shd w:val="pct15" w:color="auto" w:fill="auto"/>
          </w:tcPr>
          <w:p w14:paraId="2262F922" w14:textId="77777777" w:rsidR="007D3CCF" w:rsidRPr="00A406E5" w:rsidRDefault="007D3CCF" w:rsidP="007B5A26">
            <w:pPr>
              <w:spacing w:before="120" w:after="120"/>
              <w:jc w:val="both"/>
              <w:rPr>
                <w:rFonts w:ascii="Arial" w:hAnsi="Arial" w:cs="Arial"/>
                <w:b/>
              </w:rPr>
            </w:pPr>
            <w:proofErr w:type="spellStart"/>
            <w:r w:rsidRPr="00A406E5">
              <w:rPr>
                <w:rFonts w:ascii="Arial" w:hAnsi="Arial" w:cs="Arial"/>
                <w:b/>
              </w:rPr>
              <w:t>Student</w:t>
            </w:r>
            <w:proofErr w:type="spellEnd"/>
            <w:r w:rsidRPr="00A406E5">
              <w:rPr>
                <w:rFonts w:ascii="Arial" w:hAnsi="Arial" w:cs="Arial"/>
                <w:b/>
              </w:rPr>
              <w:t xml:space="preserve"> </w:t>
            </w:r>
            <w:proofErr w:type="spellStart"/>
            <w:r w:rsidRPr="00A406E5">
              <w:rPr>
                <w:rFonts w:ascii="Arial" w:hAnsi="Arial" w:cs="Arial"/>
                <w:b/>
              </w:rPr>
              <w:t>name</w:t>
            </w:r>
            <w:proofErr w:type="spellEnd"/>
            <w:r w:rsidRPr="00A406E5">
              <w:rPr>
                <w:rFonts w:ascii="Arial" w:hAnsi="Arial" w:cs="Arial"/>
                <w:b/>
              </w:rPr>
              <w:t>:</w:t>
            </w:r>
          </w:p>
        </w:tc>
        <w:tc>
          <w:tcPr>
            <w:tcW w:w="7829" w:type="dxa"/>
          </w:tcPr>
          <w:p w14:paraId="49FC4672" w14:textId="77777777" w:rsidR="007D3CCF" w:rsidRPr="00A406E5" w:rsidRDefault="007D3CCF" w:rsidP="007B5A26">
            <w:pPr>
              <w:spacing w:before="120" w:after="120"/>
              <w:jc w:val="both"/>
              <w:rPr>
                <w:rFonts w:ascii="Arial" w:hAnsi="Arial" w:cs="Arial"/>
                <w:b/>
              </w:rPr>
            </w:pPr>
            <w:r>
              <w:rPr>
                <w:rFonts w:ascii="Arial" w:hAnsi="Arial" w:cs="Arial"/>
                <w:b/>
              </w:rPr>
              <w:t>Rachel Bendall</w:t>
            </w:r>
          </w:p>
        </w:tc>
      </w:tr>
      <w:tr w:rsidR="007D3CCF" w:rsidRPr="00A406E5" w14:paraId="5AF9A086" w14:textId="77777777" w:rsidTr="007B5A26">
        <w:tc>
          <w:tcPr>
            <w:tcW w:w="2093" w:type="dxa"/>
            <w:shd w:val="pct15" w:color="auto" w:fill="auto"/>
          </w:tcPr>
          <w:p w14:paraId="798CFD20" w14:textId="77777777" w:rsidR="007D3CCF" w:rsidRPr="00A406E5" w:rsidRDefault="007D3CCF" w:rsidP="007B5A26">
            <w:pPr>
              <w:spacing w:before="120" w:after="120"/>
              <w:jc w:val="both"/>
              <w:rPr>
                <w:rFonts w:ascii="Arial" w:hAnsi="Arial" w:cs="Arial"/>
                <w:b/>
              </w:rPr>
            </w:pPr>
            <w:proofErr w:type="spellStart"/>
            <w:r>
              <w:rPr>
                <w:rFonts w:ascii="Arial" w:hAnsi="Arial" w:cs="Arial"/>
                <w:b/>
              </w:rPr>
              <w:t>Student</w:t>
            </w:r>
            <w:proofErr w:type="spellEnd"/>
            <w:r>
              <w:rPr>
                <w:rFonts w:ascii="Arial" w:hAnsi="Arial" w:cs="Arial"/>
                <w:b/>
              </w:rPr>
              <w:t xml:space="preserve"> </w:t>
            </w:r>
            <w:proofErr w:type="spellStart"/>
            <w:r>
              <w:rPr>
                <w:rFonts w:ascii="Arial" w:hAnsi="Arial" w:cs="Arial"/>
                <w:b/>
              </w:rPr>
              <w:t>number</w:t>
            </w:r>
            <w:proofErr w:type="spellEnd"/>
            <w:r>
              <w:rPr>
                <w:rFonts w:ascii="Arial" w:hAnsi="Arial" w:cs="Arial"/>
                <w:b/>
              </w:rPr>
              <w:t>:</w:t>
            </w:r>
          </w:p>
        </w:tc>
        <w:tc>
          <w:tcPr>
            <w:tcW w:w="7829" w:type="dxa"/>
          </w:tcPr>
          <w:p w14:paraId="30D79EF3" w14:textId="77777777" w:rsidR="007D3CCF" w:rsidRPr="00A406E5" w:rsidRDefault="007D3CCF" w:rsidP="007B5A26">
            <w:pPr>
              <w:spacing w:before="120" w:after="120"/>
              <w:jc w:val="both"/>
              <w:rPr>
                <w:rFonts w:ascii="Arial" w:hAnsi="Arial" w:cs="Arial"/>
                <w:b/>
              </w:rPr>
            </w:pPr>
            <w:r>
              <w:rPr>
                <w:rFonts w:ascii="Arial" w:hAnsi="Arial" w:cs="Arial"/>
                <w:b/>
              </w:rPr>
              <w:t>1650835</w:t>
            </w:r>
          </w:p>
        </w:tc>
      </w:tr>
      <w:tr w:rsidR="007D3CCF" w:rsidRPr="00A406E5" w14:paraId="2286E43C" w14:textId="77777777" w:rsidTr="007B5A26">
        <w:tc>
          <w:tcPr>
            <w:tcW w:w="2093" w:type="dxa"/>
            <w:shd w:val="pct15" w:color="auto" w:fill="auto"/>
          </w:tcPr>
          <w:p w14:paraId="35902320" w14:textId="77777777" w:rsidR="007D3CCF" w:rsidRPr="00A406E5" w:rsidRDefault="007D3CCF" w:rsidP="007B5A26">
            <w:pPr>
              <w:spacing w:before="120" w:after="120"/>
              <w:jc w:val="both"/>
              <w:rPr>
                <w:rFonts w:ascii="Arial" w:hAnsi="Arial" w:cs="Arial"/>
                <w:b/>
              </w:rPr>
            </w:pPr>
            <w:proofErr w:type="spellStart"/>
            <w:r w:rsidRPr="00A406E5">
              <w:rPr>
                <w:rFonts w:ascii="Arial" w:hAnsi="Arial" w:cs="Arial"/>
                <w:b/>
              </w:rPr>
              <w:t>Programme</w:t>
            </w:r>
            <w:proofErr w:type="spellEnd"/>
            <w:r w:rsidRPr="00A406E5">
              <w:rPr>
                <w:rFonts w:ascii="Arial" w:hAnsi="Arial" w:cs="Arial"/>
                <w:b/>
              </w:rPr>
              <w:t>:</w:t>
            </w:r>
          </w:p>
        </w:tc>
        <w:tc>
          <w:tcPr>
            <w:tcW w:w="7829" w:type="dxa"/>
          </w:tcPr>
          <w:p w14:paraId="75A0526C" w14:textId="77777777" w:rsidR="007D3CCF" w:rsidRPr="00A406E5" w:rsidRDefault="007D3CCF" w:rsidP="007B5A26">
            <w:pPr>
              <w:spacing w:before="120" w:after="120"/>
              <w:jc w:val="both"/>
              <w:rPr>
                <w:rFonts w:ascii="Arial" w:hAnsi="Arial" w:cs="Arial"/>
                <w:b/>
              </w:rPr>
            </w:pPr>
            <w:r>
              <w:rPr>
                <w:rFonts w:ascii="Arial" w:hAnsi="Arial" w:cs="Arial"/>
                <w:b/>
              </w:rPr>
              <w:t>MA Well-</w:t>
            </w:r>
            <w:proofErr w:type="spellStart"/>
            <w:r>
              <w:rPr>
                <w:rFonts w:ascii="Arial" w:hAnsi="Arial" w:cs="Arial"/>
                <w:b/>
              </w:rPr>
              <w:t>being</w:t>
            </w:r>
            <w:proofErr w:type="spellEnd"/>
            <w:r>
              <w:rPr>
                <w:rFonts w:ascii="Arial" w:hAnsi="Arial" w:cs="Arial"/>
                <w:b/>
              </w:rPr>
              <w:t xml:space="preserve">, </w:t>
            </w:r>
            <w:proofErr w:type="spellStart"/>
            <w:r>
              <w:rPr>
                <w:rFonts w:ascii="Arial" w:hAnsi="Arial" w:cs="Arial"/>
                <w:b/>
              </w:rPr>
              <w:t>Learning</w:t>
            </w:r>
            <w:proofErr w:type="spellEnd"/>
            <w:r>
              <w:rPr>
                <w:rFonts w:ascii="Arial" w:hAnsi="Arial" w:cs="Arial"/>
                <w:b/>
              </w:rPr>
              <w:t xml:space="preserve"> &amp; Professional </w:t>
            </w:r>
            <w:proofErr w:type="spellStart"/>
            <w:r>
              <w:rPr>
                <w:rFonts w:ascii="Arial" w:hAnsi="Arial" w:cs="Arial"/>
                <w:b/>
              </w:rPr>
              <w:t>Development</w:t>
            </w:r>
            <w:proofErr w:type="spellEnd"/>
            <w:r>
              <w:rPr>
                <w:rFonts w:ascii="Arial" w:hAnsi="Arial" w:cs="Arial"/>
                <w:b/>
              </w:rPr>
              <w:t xml:space="preserve"> </w:t>
            </w:r>
          </w:p>
        </w:tc>
      </w:tr>
      <w:tr w:rsidR="007D3CCF" w:rsidRPr="00A406E5" w14:paraId="27A2F168" w14:textId="77777777" w:rsidTr="007B5A26">
        <w:tc>
          <w:tcPr>
            <w:tcW w:w="2093" w:type="dxa"/>
            <w:shd w:val="pct15" w:color="auto" w:fill="auto"/>
          </w:tcPr>
          <w:p w14:paraId="2BEE93F6" w14:textId="77777777" w:rsidR="007D3CCF" w:rsidRPr="00A406E5" w:rsidRDefault="007D3CCF" w:rsidP="007B5A26">
            <w:pPr>
              <w:spacing w:before="120" w:after="120"/>
              <w:jc w:val="both"/>
              <w:rPr>
                <w:rFonts w:ascii="Arial" w:hAnsi="Arial" w:cs="Arial"/>
                <w:b/>
              </w:rPr>
            </w:pPr>
            <w:proofErr w:type="spellStart"/>
            <w:r w:rsidRPr="00A406E5">
              <w:rPr>
                <w:rFonts w:ascii="Arial" w:hAnsi="Arial" w:cs="Arial"/>
                <w:b/>
              </w:rPr>
              <w:t>Module</w:t>
            </w:r>
            <w:proofErr w:type="spellEnd"/>
            <w:r w:rsidRPr="00A406E5">
              <w:rPr>
                <w:rFonts w:ascii="Arial" w:hAnsi="Arial" w:cs="Arial"/>
                <w:b/>
              </w:rPr>
              <w:t>:</w:t>
            </w:r>
          </w:p>
        </w:tc>
        <w:tc>
          <w:tcPr>
            <w:tcW w:w="7829" w:type="dxa"/>
            <w:shd w:val="clear" w:color="auto" w:fill="auto"/>
          </w:tcPr>
          <w:p w14:paraId="7AAF06C0" w14:textId="77777777" w:rsidR="007D3CCF" w:rsidRPr="00A406E5" w:rsidRDefault="007D3CCF" w:rsidP="007B5A26">
            <w:pPr>
              <w:spacing w:before="120" w:after="120"/>
              <w:jc w:val="both"/>
              <w:rPr>
                <w:rFonts w:ascii="Arial" w:hAnsi="Arial" w:cs="Arial"/>
                <w:b/>
              </w:rPr>
            </w:pPr>
            <w:proofErr w:type="spellStart"/>
            <w:r w:rsidRPr="00823182">
              <w:rPr>
                <w:rFonts w:ascii="Arial" w:hAnsi="Arial" w:cs="Arial"/>
                <w:b/>
              </w:rPr>
              <w:t>Looking</w:t>
            </w:r>
            <w:proofErr w:type="spellEnd"/>
            <w:r w:rsidRPr="00823182">
              <w:rPr>
                <w:rFonts w:ascii="Arial" w:hAnsi="Arial" w:cs="Arial"/>
                <w:b/>
              </w:rPr>
              <w:t xml:space="preserve"> </w:t>
            </w:r>
            <w:proofErr w:type="spellStart"/>
            <w:r w:rsidRPr="00823182">
              <w:rPr>
                <w:rFonts w:ascii="Arial" w:hAnsi="Arial" w:cs="Arial"/>
                <w:b/>
              </w:rPr>
              <w:t>into</w:t>
            </w:r>
            <w:proofErr w:type="spellEnd"/>
            <w:r w:rsidRPr="00823182">
              <w:rPr>
                <w:rFonts w:ascii="Arial" w:hAnsi="Arial" w:cs="Arial"/>
                <w:b/>
              </w:rPr>
              <w:t xml:space="preserve"> </w:t>
            </w:r>
            <w:proofErr w:type="spellStart"/>
            <w:r w:rsidRPr="00823182">
              <w:rPr>
                <w:rFonts w:ascii="Arial" w:hAnsi="Arial" w:cs="Arial"/>
                <w:b/>
              </w:rPr>
              <w:t>Wellbeing</w:t>
            </w:r>
            <w:proofErr w:type="spellEnd"/>
          </w:p>
        </w:tc>
      </w:tr>
      <w:tr w:rsidR="007D3CCF" w:rsidRPr="00A406E5" w14:paraId="6B32625C" w14:textId="77777777" w:rsidTr="007B5A26">
        <w:tc>
          <w:tcPr>
            <w:tcW w:w="2093" w:type="dxa"/>
            <w:shd w:val="pct15" w:color="auto" w:fill="auto"/>
          </w:tcPr>
          <w:p w14:paraId="3113EDC9" w14:textId="77777777" w:rsidR="007D3CCF" w:rsidRPr="00A406E5" w:rsidRDefault="007D3CCF" w:rsidP="007B5A26">
            <w:pPr>
              <w:spacing w:before="120" w:after="120"/>
              <w:jc w:val="both"/>
              <w:rPr>
                <w:rFonts w:ascii="Arial" w:hAnsi="Arial" w:cs="Arial"/>
                <w:b/>
              </w:rPr>
            </w:pPr>
            <w:proofErr w:type="spellStart"/>
            <w:r w:rsidRPr="00A406E5">
              <w:rPr>
                <w:rFonts w:ascii="Arial" w:hAnsi="Arial" w:cs="Arial"/>
                <w:b/>
              </w:rPr>
              <w:t>Module</w:t>
            </w:r>
            <w:proofErr w:type="spellEnd"/>
            <w:r w:rsidRPr="00A406E5">
              <w:rPr>
                <w:rFonts w:ascii="Arial" w:hAnsi="Arial" w:cs="Arial"/>
                <w:b/>
              </w:rPr>
              <w:t xml:space="preserve"> </w:t>
            </w:r>
            <w:proofErr w:type="spellStart"/>
            <w:r w:rsidRPr="00A406E5">
              <w:rPr>
                <w:rFonts w:ascii="Arial" w:hAnsi="Arial" w:cs="Arial"/>
                <w:b/>
              </w:rPr>
              <w:t>code</w:t>
            </w:r>
            <w:proofErr w:type="spellEnd"/>
            <w:r w:rsidRPr="00A406E5">
              <w:rPr>
                <w:rFonts w:ascii="Arial" w:hAnsi="Arial" w:cs="Arial"/>
                <w:b/>
              </w:rPr>
              <w:t>:</w:t>
            </w:r>
          </w:p>
        </w:tc>
        <w:tc>
          <w:tcPr>
            <w:tcW w:w="7829" w:type="dxa"/>
          </w:tcPr>
          <w:p w14:paraId="64960B0A" w14:textId="77777777" w:rsidR="007D3CCF" w:rsidRPr="00A406E5" w:rsidRDefault="007D3CCF" w:rsidP="007B5A26">
            <w:pPr>
              <w:spacing w:before="120" w:after="120"/>
              <w:jc w:val="both"/>
              <w:rPr>
                <w:rFonts w:ascii="Arial" w:hAnsi="Arial" w:cs="Arial"/>
                <w:b/>
              </w:rPr>
            </w:pPr>
            <w:r>
              <w:rPr>
                <w:rFonts w:ascii="Arial" w:hAnsi="Arial" w:cs="Arial"/>
                <w:b/>
              </w:rPr>
              <w:t>ECWB7005</w:t>
            </w:r>
          </w:p>
        </w:tc>
      </w:tr>
    </w:tbl>
    <w:p w14:paraId="7BCE1AB2" w14:textId="77777777" w:rsidR="007D3CCF" w:rsidRDefault="007D3CCF" w:rsidP="003A0FC4">
      <w:pPr>
        <w:jc w:val="center"/>
        <w:rPr>
          <w:b/>
          <w:bCs/>
          <w:sz w:val="28"/>
          <w:szCs w:val="28"/>
        </w:rPr>
      </w:pPr>
    </w:p>
    <w:p w14:paraId="1EEAAA92" w14:textId="77777777" w:rsidR="007D3CCF" w:rsidRDefault="007D3CCF" w:rsidP="003A0FC4">
      <w:pPr>
        <w:jc w:val="center"/>
        <w:rPr>
          <w:b/>
          <w:bCs/>
          <w:sz w:val="28"/>
          <w:szCs w:val="28"/>
        </w:rPr>
      </w:pPr>
    </w:p>
    <w:p w14:paraId="4DBC66FB" w14:textId="2CE316B3" w:rsidR="00E51429" w:rsidRDefault="00E51429" w:rsidP="003A0FC4">
      <w:pPr>
        <w:jc w:val="center"/>
        <w:rPr>
          <w:b/>
          <w:bCs/>
          <w:sz w:val="28"/>
          <w:szCs w:val="28"/>
        </w:rPr>
      </w:pPr>
      <w:r w:rsidRPr="003A0FC4">
        <w:rPr>
          <w:b/>
          <w:bCs/>
          <w:sz w:val="28"/>
          <w:szCs w:val="28"/>
        </w:rPr>
        <w:t xml:space="preserve">Archwiliwch sut y gallai cymuned ddysgu (o'ch dewis) fabwysiadu </w:t>
      </w:r>
      <w:bookmarkStart w:id="1" w:name="_Hlk130664542"/>
      <w:r w:rsidRPr="003A0FC4">
        <w:rPr>
          <w:b/>
          <w:bCs/>
          <w:sz w:val="28"/>
          <w:szCs w:val="28"/>
        </w:rPr>
        <w:t xml:space="preserve">dulliau gweithredu gyda'r bwriad o gael effaith gadarnhaol </w:t>
      </w:r>
      <w:bookmarkEnd w:id="1"/>
      <w:r w:rsidRPr="003A0FC4">
        <w:rPr>
          <w:b/>
          <w:bCs/>
          <w:sz w:val="28"/>
          <w:szCs w:val="28"/>
        </w:rPr>
        <w:t>ar e</w:t>
      </w:r>
      <w:r w:rsidR="007576F4">
        <w:rPr>
          <w:b/>
          <w:bCs/>
          <w:sz w:val="28"/>
          <w:szCs w:val="28"/>
        </w:rPr>
        <w:t>i</w:t>
      </w:r>
      <w:r w:rsidRPr="003A0FC4">
        <w:rPr>
          <w:b/>
          <w:bCs/>
          <w:sz w:val="28"/>
          <w:szCs w:val="28"/>
        </w:rPr>
        <w:t xml:space="preserve"> llesiant</w:t>
      </w:r>
      <w:r w:rsidR="00D37077" w:rsidRPr="003A0FC4">
        <w:rPr>
          <w:b/>
          <w:bCs/>
          <w:sz w:val="28"/>
          <w:szCs w:val="28"/>
        </w:rPr>
        <w:t>, tra’n a</w:t>
      </w:r>
      <w:r w:rsidRPr="003A0FC4">
        <w:rPr>
          <w:b/>
          <w:bCs/>
          <w:sz w:val="28"/>
          <w:szCs w:val="28"/>
        </w:rPr>
        <w:t>rchwilio'r effaith ar les gwrthrychol a goddrychol.</w:t>
      </w:r>
    </w:p>
    <w:p w14:paraId="047D7025" w14:textId="77777777" w:rsidR="007576F4" w:rsidRPr="003A0FC4" w:rsidRDefault="007576F4" w:rsidP="003A0FC4">
      <w:pPr>
        <w:jc w:val="center"/>
        <w:rPr>
          <w:b/>
          <w:bCs/>
          <w:sz w:val="28"/>
          <w:szCs w:val="28"/>
        </w:rPr>
      </w:pPr>
    </w:p>
    <w:p w14:paraId="21C47BA3" w14:textId="67CA521B" w:rsidR="00F51654" w:rsidRDefault="00F51654" w:rsidP="003A0FC4">
      <w:pPr>
        <w:jc w:val="center"/>
        <w:rPr>
          <w:b/>
          <w:bCs/>
          <w:sz w:val="28"/>
          <w:szCs w:val="28"/>
        </w:rPr>
      </w:pPr>
      <w:r w:rsidRPr="003A0FC4">
        <w:rPr>
          <w:b/>
          <w:bCs/>
          <w:sz w:val="28"/>
          <w:szCs w:val="28"/>
        </w:rPr>
        <w:t>Sut y gallai ysgol gynradd fabwysiadu menter ddarllen cyfrwng Cymraeg ar gyfer rhieni/gwarcheidwaid a’u plant gyda’r bwriad o gael effaith gadarnhaol ar eu llesiant?</w:t>
      </w:r>
    </w:p>
    <w:p w14:paraId="57BCB9C3" w14:textId="029D121D" w:rsidR="007B5A26" w:rsidRDefault="007B5A26" w:rsidP="003A0FC4">
      <w:pPr>
        <w:jc w:val="center"/>
        <w:rPr>
          <w:b/>
          <w:bCs/>
          <w:sz w:val="28"/>
          <w:szCs w:val="28"/>
        </w:rPr>
      </w:pPr>
    </w:p>
    <w:p w14:paraId="5ECCA1EC" w14:textId="5DAFCA45" w:rsidR="007B5A26" w:rsidRDefault="007B5A26" w:rsidP="003A0FC4">
      <w:pPr>
        <w:jc w:val="center"/>
        <w:rPr>
          <w:b/>
          <w:bCs/>
          <w:sz w:val="28"/>
          <w:szCs w:val="28"/>
        </w:rPr>
      </w:pPr>
    </w:p>
    <w:p w14:paraId="3BEF9C1F" w14:textId="3782E313" w:rsidR="007B5A26" w:rsidRDefault="007B5A26" w:rsidP="003A0FC4">
      <w:pPr>
        <w:jc w:val="center"/>
        <w:rPr>
          <w:b/>
          <w:bCs/>
          <w:sz w:val="28"/>
          <w:szCs w:val="28"/>
        </w:rPr>
      </w:pPr>
    </w:p>
    <w:p w14:paraId="334E107E" w14:textId="67E06A12" w:rsidR="007B5A26" w:rsidRDefault="007B5A26" w:rsidP="003A0FC4">
      <w:pPr>
        <w:jc w:val="center"/>
        <w:rPr>
          <w:b/>
          <w:bCs/>
          <w:sz w:val="28"/>
          <w:szCs w:val="28"/>
        </w:rPr>
      </w:pPr>
      <w:r>
        <w:rPr>
          <w:b/>
          <w:bCs/>
          <w:sz w:val="28"/>
          <w:szCs w:val="28"/>
        </w:rPr>
        <w:t>Dyddiad cyflwyno: Y 27ain o Fawrth, 2023</w:t>
      </w:r>
    </w:p>
    <w:p w14:paraId="22F45178" w14:textId="6A099556" w:rsidR="007B5A26" w:rsidRDefault="007B5A26" w:rsidP="003A0FC4">
      <w:pPr>
        <w:jc w:val="center"/>
        <w:rPr>
          <w:b/>
          <w:bCs/>
          <w:sz w:val="28"/>
          <w:szCs w:val="28"/>
        </w:rPr>
      </w:pPr>
    </w:p>
    <w:p w14:paraId="0CB3014D" w14:textId="6896394F" w:rsidR="007B5A26" w:rsidRDefault="007B5A26" w:rsidP="003A0FC4">
      <w:pPr>
        <w:jc w:val="center"/>
        <w:rPr>
          <w:b/>
          <w:bCs/>
          <w:sz w:val="28"/>
          <w:szCs w:val="28"/>
        </w:rPr>
      </w:pPr>
    </w:p>
    <w:p w14:paraId="6621786B" w14:textId="77777777" w:rsidR="007B5A26" w:rsidRPr="003A0FC4" w:rsidRDefault="007B5A26" w:rsidP="003A0FC4">
      <w:pPr>
        <w:jc w:val="center"/>
        <w:rPr>
          <w:b/>
          <w:bCs/>
          <w:sz w:val="28"/>
          <w:szCs w:val="28"/>
        </w:rPr>
      </w:pPr>
    </w:p>
    <w:bookmarkEnd w:id="0"/>
    <w:p w14:paraId="4FC77D61" w14:textId="77777777" w:rsidR="00E51429" w:rsidRPr="00D37077" w:rsidRDefault="00E51429" w:rsidP="00E51429">
      <w:pPr>
        <w:rPr>
          <w:b/>
          <w:bCs/>
        </w:rPr>
      </w:pPr>
      <w:r w:rsidRPr="00D37077">
        <w:rPr>
          <w:b/>
          <w:bCs/>
        </w:rPr>
        <w:t xml:space="preserve"> </w:t>
      </w:r>
    </w:p>
    <w:p w14:paraId="546E6F8C" w14:textId="77777777" w:rsidR="00932B9B" w:rsidRPr="00D37077" w:rsidRDefault="00932B9B" w:rsidP="00815852"/>
    <w:p w14:paraId="2E114488" w14:textId="27521F50" w:rsidR="00BA443C" w:rsidRDefault="004941D2" w:rsidP="003A0FC4">
      <w:pPr>
        <w:pStyle w:val="Heading1"/>
        <w:rPr>
          <w:b/>
          <w:bCs/>
        </w:rPr>
      </w:pPr>
      <w:proofErr w:type="spellStart"/>
      <w:r w:rsidRPr="003A0FC4">
        <w:rPr>
          <w:b/>
          <w:bCs/>
        </w:rPr>
        <w:lastRenderedPageBreak/>
        <w:t>Cyflwyniad</w:t>
      </w:r>
      <w:proofErr w:type="spellEnd"/>
    </w:p>
    <w:p w14:paraId="148813AF" w14:textId="77777777" w:rsidR="007B5A26" w:rsidRPr="007B5A26" w:rsidRDefault="007B5A26" w:rsidP="007B5A26">
      <w:pPr>
        <w:rPr>
          <w:lang w:val="en-US" w:eastAsia="en-US"/>
        </w:rPr>
      </w:pPr>
    </w:p>
    <w:p w14:paraId="0DDA81F6" w14:textId="19316C9E" w:rsidR="000C2676" w:rsidRDefault="007B5A26" w:rsidP="001E7A94">
      <w:pPr>
        <w:spacing w:line="360" w:lineRule="auto"/>
        <w:rPr>
          <w:rFonts w:cstheme="minorHAnsi"/>
          <w:sz w:val="24"/>
          <w:szCs w:val="24"/>
        </w:rPr>
      </w:pPr>
      <w:r w:rsidRPr="001E7A94">
        <w:rPr>
          <w:rFonts w:cstheme="minorHAnsi"/>
          <w:sz w:val="24"/>
          <w:szCs w:val="24"/>
        </w:rPr>
        <w:t>Gyda Maes Dysgu a Phrofiad (</w:t>
      </w:r>
      <w:proofErr w:type="spellStart"/>
      <w:r w:rsidRPr="001E7A94">
        <w:rPr>
          <w:rFonts w:cstheme="minorHAnsi"/>
          <w:sz w:val="24"/>
          <w:szCs w:val="24"/>
        </w:rPr>
        <w:t>MDaPh</w:t>
      </w:r>
      <w:proofErr w:type="spellEnd"/>
      <w:r w:rsidRPr="001E7A94">
        <w:rPr>
          <w:rFonts w:cstheme="minorHAnsi"/>
          <w:sz w:val="24"/>
          <w:szCs w:val="24"/>
        </w:rPr>
        <w:t xml:space="preserve">) cyfan wedi ei ymroddi iddo yng Nghwricwlwm i Gymru (Llywodraeth Cymru, 2022), hawdd ydyw i feddwl mai cysyniad gweddol newydd ydy lles. Wedi ei ddiffinio gan y </w:t>
      </w:r>
      <w:proofErr w:type="spellStart"/>
      <w:r w:rsidRPr="001E7A94">
        <w:rPr>
          <w:rFonts w:cstheme="minorHAnsi"/>
          <w:sz w:val="24"/>
          <w:szCs w:val="24"/>
        </w:rPr>
        <w:t>World</w:t>
      </w:r>
      <w:proofErr w:type="spellEnd"/>
      <w:r w:rsidRPr="001E7A94">
        <w:rPr>
          <w:rFonts w:cstheme="minorHAnsi"/>
          <w:sz w:val="24"/>
          <w:szCs w:val="24"/>
        </w:rPr>
        <w:t xml:space="preserve"> </w:t>
      </w:r>
      <w:proofErr w:type="spellStart"/>
      <w:r w:rsidRPr="001E7A94">
        <w:rPr>
          <w:rFonts w:cstheme="minorHAnsi"/>
          <w:sz w:val="24"/>
          <w:szCs w:val="24"/>
        </w:rPr>
        <w:t>Health</w:t>
      </w:r>
      <w:proofErr w:type="spellEnd"/>
      <w:r w:rsidRPr="001E7A94">
        <w:rPr>
          <w:rFonts w:cstheme="minorHAnsi"/>
          <w:sz w:val="24"/>
          <w:szCs w:val="24"/>
        </w:rPr>
        <w:t xml:space="preserve"> </w:t>
      </w:r>
      <w:proofErr w:type="spellStart"/>
      <w:r w:rsidRPr="001E7A94">
        <w:rPr>
          <w:rFonts w:cstheme="minorHAnsi"/>
          <w:sz w:val="24"/>
          <w:szCs w:val="24"/>
        </w:rPr>
        <w:t>Organization</w:t>
      </w:r>
      <w:proofErr w:type="spellEnd"/>
      <w:r w:rsidRPr="001E7A94">
        <w:rPr>
          <w:rFonts w:cstheme="minorHAnsi"/>
          <w:sz w:val="24"/>
          <w:szCs w:val="24"/>
        </w:rPr>
        <w:t xml:space="preserve"> (WHO) fel ‘a </w:t>
      </w:r>
      <w:proofErr w:type="spellStart"/>
      <w:r w:rsidRPr="001E7A94">
        <w:rPr>
          <w:rFonts w:cstheme="minorHAnsi"/>
          <w:sz w:val="24"/>
          <w:szCs w:val="24"/>
        </w:rPr>
        <w:t>positive</w:t>
      </w:r>
      <w:proofErr w:type="spellEnd"/>
      <w:r w:rsidRPr="001E7A94">
        <w:rPr>
          <w:rFonts w:cstheme="minorHAnsi"/>
          <w:sz w:val="24"/>
          <w:szCs w:val="24"/>
        </w:rPr>
        <w:t xml:space="preserve"> </w:t>
      </w:r>
      <w:proofErr w:type="spellStart"/>
      <w:r w:rsidRPr="001E7A94">
        <w:rPr>
          <w:rFonts w:cstheme="minorHAnsi"/>
          <w:sz w:val="24"/>
          <w:szCs w:val="24"/>
        </w:rPr>
        <w:t>state</w:t>
      </w:r>
      <w:proofErr w:type="spellEnd"/>
      <w:r w:rsidRPr="001E7A94">
        <w:rPr>
          <w:rFonts w:cstheme="minorHAnsi"/>
          <w:sz w:val="24"/>
          <w:szCs w:val="24"/>
        </w:rPr>
        <w:t xml:space="preserve"> </w:t>
      </w:r>
      <w:proofErr w:type="spellStart"/>
      <w:r w:rsidRPr="001E7A94">
        <w:rPr>
          <w:rFonts w:cstheme="minorHAnsi"/>
          <w:sz w:val="24"/>
          <w:szCs w:val="24"/>
        </w:rPr>
        <w:t>experienced</w:t>
      </w:r>
      <w:proofErr w:type="spellEnd"/>
      <w:r w:rsidRPr="001E7A94">
        <w:rPr>
          <w:rFonts w:cstheme="minorHAnsi"/>
          <w:sz w:val="24"/>
          <w:szCs w:val="24"/>
        </w:rPr>
        <w:t xml:space="preserve"> by </w:t>
      </w:r>
      <w:proofErr w:type="spellStart"/>
      <w:r w:rsidRPr="001E7A94">
        <w:rPr>
          <w:rFonts w:cstheme="minorHAnsi"/>
          <w:sz w:val="24"/>
          <w:szCs w:val="24"/>
        </w:rPr>
        <w:t>individuals</w:t>
      </w:r>
      <w:proofErr w:type="spellEnd"/>
      <w:r w:rsidRPr="001E7A94">
        <w:rPr>
          <w:rFonts w:cstheme="minorHAnsi"/>
          <w:sz w:val="24"/>
          <w:szCs w:val="24"/>
        </w:rPr>
        <w:t xml:space="preserve"> </w:t>
      </w:r>
      <w:proofErr w:type="spellStart"/>
      <w:r w:rsidRPr="001E7A94">
        <w:rPr>
          <w:rFonts w:cstheme="minorHAnsi"/>
          <w:sz w:val="24"/>
          <w:szCs w:val="24"/>
        </w:rPr>
        <w:t>and</w:t>
      </w:r>
      <w:proofErr w:type="spellEnd"/>
      <w:r w:rsidRPr="001E7A94">
        <w:rPr>
          <w:rFonts w:cstheme="minorHAnsi"/>
          <w:sz w:val="24"/>
          <w:szCs w:val="24"/>
        </w:rPr>
        <w:t xml:space="preserve"> </w:t>
      </w:r>
      <w:proofErr w:type="spellStart"/>
      <w:r w:rsidRPr="001E7A94">
        <w:rPr>
          <w:rFonts w:cstheme="minorHAnsi"/>
          <w:sz w:val="24"/>
          <w:szCs w:val="24"/>
        </w:rPr>
        <w:t>society</w:t>
      </w:r>
      <w:proofErr w:type="spellEnd"/>
      <w:r w:rsidRPr="001E7A94">
        <w:rPr>
          <w:rFonts w:cstheme="minorHAnsi"/>
          <w:sz w:val="24"/>
          <w:szCs w:val="24"/>
        </w:rPr>
        <w:t>’ (</w:t>
      </w:r>
      <w:proofErr w:type="spellStart"/>
      <w:r w:rsidRPr="001E7A94">
        <w:rPr>
          <w:rFonts w:cstheme="minorHAnsi"/>
          <w:sz w:val="24"/>
          <w:szCs w:val="24"/>
        </w:rPr>
        <w:t>World</w:t>
      </w:r>
      <w:proofErr w:type="spellEnd"/>
      <w:r w:rsidRPr="001E7A94">
        <w:rPr>
          <w:rFonts w:cstheme="minorHAnsi"/>
          <w:sz w:val="24"/>
          <w:szCs w:val="24"/>
        </w:rPr>
        <w:t xml:space="preserve"> </w:t>
      </w:r>
      <w:proofErr w:type="spellStart"/>
      <w:r w:rsidRPr="001E7A94">
        <w:rPr>
          <w:rFonts w:cstheme="minorHAnsi"/>
          <w:sz w:val="24"/>
          <w:szCs w:val="24"/>
        </w:rPr>
        <w:t>Health</w:t>
      </w:r>
      <w:proofErr w:type="spellEnd"/>
      <w:r w:rsidRPr="001E7A94">
        <w:rPr>
          <w:rFonts w:cstheme="minorHAnsi"/>
          <w:sz w:val="24"/>
          <w:szCs w:val="24"/>
        </w:rPr>
        <w:t xml:space="preserve"> </w:t>
      </w:r>
      <w:proofErr w:type="spellStart"/>
      <w:r w:rsidRPr="001E7A94">
        <w:rPr>
          <w:rFonts w:cstheme="minorHAnsi"/>
          <w:sz w:val="24"/>
          <w:szCs w:val="24"/>
        </w:rPr>
        <w:t>Organization</w:t>
      </w:r>
      <w:proofErr w:type="spellEnd"/>
      <w:r w:rsidRPr="001E7A94">
        <w:rPr>
          <w:rFonts w:cstheme="minorHAnsi"/>
          <w:sz w:val="24"/>
          <w:szCs w:val="24"/>
        </w:rPr>
        <w:t xml:space="preserve">, 2021), ymddangosa’r cysyniad hefyd, ar yr olwg gyntaf, fel un gweddol hawdd ei ddiffinio. Sut bynnag, datguddia archwiliadau pellach i’r cysyniad hanes hir o ymdrechion i geisio ei ddiffinio y gellir ei olrhain  yn ôl at </w:t>
      </w:r>
      <w:proofErr w:type="spellStart"/>
      <w:r w:rsidRPr="001E7A94">
        <w:rPr>
          <w:rFonts w:cstheme="minorHAnsi"/>
          <w:sz w:val="24"/>
          <w:szCs w:val="24"/>
        </w:rPr>
        <w:t>Roeg</w:t>
      </w:r>
      <w:proofErr w:type="spellEnd"/>
      <w:r w:rsidRPr="001E7A94">
        <w:rPr>
          <w:rFonts w:cstheme="minorHAnsi"/>
          <w:sz w:val="24"/>
          <w:szCs w:val="24"/>
        </w:rPr>
        <w:t xml:space="preserve"> hynafol. Yn adeiladu ar ddiffiniad </w:t>
      </w:r>
      <w:proofErr w:type="spellStart"/>
      <w:r w:rsidRPr="001E7A94">
        <w:rPr>
          <w:rFonts w:cstheme="minorHAnsi"/>
          <w:sz w:val="24"/>
          <w:szCs w:val="24"/>
        </w:rPr>
        <w:t>Socrates</w:t>
      </w:r>
      <w:proofErr w:type="spellEnd"/>
      <w:r w:rsidRPr="001E7A94">
        <w:rPr>
          <w:rFonts w:cstheme="minorHAnsi"/>
          <w:sz w:val="24"/>
          <w:szCs w:val="24"/>
        </w:rPr>
        <w:t xml:space="preserve"> (</w:t>
      </w:r>
      <w:proofErr w:type="spellStart"/>
      <w:r w:rsidRPr="001E7A94">
        <w:rPr>
          <w:rFonts w:cstheme="minorHAnsi"/>
          <w:sz w:val="24"/>
          <w:szCs w:val="24"/>
        </w:rPr>
        <w:t>Lageman</w:t>
      </w:r>
      <w:proofErr w:type="spellEnd"/>
      <w:r w:rsidRPr="001E7A94">
        <w:rPr>
          <w:rFonts w:cstheme="minorHAnsi"/>
          <w:sz w:val="24"/>
          <w:szCs w:val="24"/>
        </w:rPr>
        <w:t xml:space="preserve">, 1989, p. 219) o les fel awydd pobl i ddarganfod hapusrwydd, a bod hapusrwydd yn rhywbeth nad sy’n dibynnu ar ffactorau allanol, ac ar ddisgrifiad </w:t>
      </w:r>
      <w:proofErr w:type="spellStart"/>
      <w:r w:rsidRPr="001E7A94">
        <w:rPr>
          <w:rFonts w:cstheme="minorHAnsi"/>
          <w:sz w:val="24"/>
          <w:szCs w:val="24"/>
        </w:rPr>
        <w:t>Epicurus</w:t>
      </w:r>
      <w:proofErr w:type="spellEnd"/>
      <w:r w:rsidRPr="001E7A94">
        <w:rPr>
          <w:rFonts w:cstheme="minorHAnsi"/>
          <w:sz w:val="24"/>
          <w:szCs w:val="24"/>
        </w:rPr>
        <w:t xml:space="preserve"> (</w:t>
      </w:r>
      <w:proofErr w:type="spellStart"/>
      <w:r w:rsidRPr="001E7A94">
        <w:rPr>
          <w:rFonts w:cstheme="minorHAnsi"/>
          <w:sz w:val="24"/>
          <w:szCs w:val="24"/>
        </w:rPr>
        <w:t>Simons</w:t>
      </w:r>
      <w:proofErr w:type="spellEnd"/>
      <w:r w:rsidRPr="001E7A94">
        <w:rPr>
          <w:rFonts w:cstheme="minorHAnsi"/>
          <w:sz w:val="24"/>
          <w:szCs w:val="24"/>
        </w:rPr>
        <w:t xml:space="preserve"> &amp; </w:t>
      </w:r>
      <w:proofErr w:type="spellStart"/>
      <w:r w:rsidRPr="001E7A94">
        <w:rPr>
          <w:rFonts w:cstheme="minorHAnsi"/>
          <w:sz w:val="24"/>
          <w:szCs w:val="24"/>
        </w:rPr>
        <w:t>Baldwin</w:t>
      </w:r>
      <w:proofErr w:type="spellEnd"/>
      <w:r w:rsidRPr="001E7A94">
        <w:rPr>
          <w:rFonts w:cstheme="minorHAnsi"/>
          <w:sz w:val="24"/>
          <w:szCs w:val="24"/>
        </w:rPr>
        <w:t xml:space="preserve">, 2021, p. 985) o les fel tawelwch mewnol, canolbwyntiodd </w:t>
      </w:r>
      <w:proofErr w:type="spellStart"/>
      <w:r w:rsidRPr="001E7A94">
        <w:rPr>
          <w:rFonts w:cstheme="minorHAnsi"/>
          <w:sz w:val="24"/>
          <w:szCs w:val="24"/>
        </w:rPr>
        <w:t>Aristotle</w:t>
      </w:r>
      <w:proofErr w:type="spellEnd"/>
      <w:r w:rsidRPr="001E7A94">
        <w:rPr>
          <w:rFonts w:cstheme="minorHAnsi"/>
          <w:sz w:val="24"/>
          <w:szCs w:val="24"/>
        </w:rPr>
        <w:t xml:space="preserve"> ar y term ‘</w:t>
      </w:r>
      <w:proofErr w:type="spellStart"/>
      <w:r w:rsidRPr="001E7A94">
        <w:rPr>
          <w:rFonts w:cstheme="minorHAnsi"/>
          <w:sz w:val="24"/>
          <w:szCs w:val="24"/>
        </w:rPr>
        <w:t>eudaimonia</w:t>
      </w:r>
      <w:proofErr w:type="spellEnd"/>
      <w:r w:rsidRPr="001E7A94">
        <w:rPr>
          <w:rFonts w:cstheme="minorHAnsi"/>
          <w:sz w:val="24"/>
          <w:szCs w:val="24"/>
        </w:rPr>
        <w:t xml:space="preserve">’ i fynegi ei ddehongliad ef o les. Iddo ef, roedd lles cyfystyr â dilyn llwybr rhinweddol mewn bywyd - y ffordd ganol - gan osgoi eithafion mewn gweithredoedd ac ymddygiad (Bowie, 2001, </w:t>
      </w:r>
      <w:proofErr w:type="spellStart"/>
      <w:r w:rsidRPr="001E7A94">
        <w:rPr>
          <w:rFonts w:cstheme="minorHAnsi"/>
          <w:sz w:val="24"/>
          <w:szCs w:val="24"/>
        </w:rPr>
        <w:t>pp</w:t>
      </w:r>
      <w:proofErr w:type="spellEnd"/>
      <w:r w:rsidRPr="001E7A94">
        <w:rPr>
          <w:rFonts w:cstheme="minorHAnsi"/>
          <w:sz w:val="24"/>
          <w:szCs w:val="24"/>
        </w:rPr>
        <w:t xml:space="preserve">. 113-114). Yn ystod y bedwaredd ganrif ar bymtheg, ac yn wahanol i ddamcaniaeth </w:t>
      </w:r>
      <w:proofErr w:type="spellStart"/>
      <w:r w:rsidRPr="001E7A94">
        <w:rPr>
          <w:rFonts w:cstheme="minorHAnsi"/>
          <w:sz w:val="24"/>
          <w:szCs w:val="24"/>
        </w:rPr>
        <w:t>Aristotle</w:t>
      </w:r>
      <w:proofErr w:type="spellEnd"/>
      <w:r w:rsidRPr="001E7A94">
        <w:rPr>
          <w:rFonts w:cstheme="minorHAnsi"/>
          <w:sz w:val="24"/>
          <w:szCs w:val="24"/>
        </w:rPr>
        <w:t xml:space="preserve"> ag awgrymodd mai rhywbeth yn gysylltiedig gyda rhinweddau cymeriad unigolyn ydy lles a hapusrwydd, cyflwynodd </w:t>
      </w:r>
      <w:proofErr w:type="spellStart"/>
      <w:r w:rsidRPr="001E7A94">
        <w:rPr>
          <w:rFonts w:cstheme="minorHAnsi"/>
          <w:sz w:val="24"/>
          <w:szCs w:val="24"/>
        </w:rPr>
        <w:t>Bentham</w:t>
      </w:r>
      <w:proofErr w:type="spellEnd"/>
      <w:r w:rsidRPr="001E7A94">
        <w:rPr>
          <w:rFonts w:cstheme="minorHAnsi"/>
          <w:sz w:val="24"/>
          <w:szCs w:val="24"/>
        </w:rPr>
        <w:t xml:space="preserve"> y syniad fod lles yn ganlyniad i wneud y peth cywir (</w:t>
      </w:r>
      <w:proofErr w:type="spellStart"/>
      <w:r w:rsidRPr="001E7A94">
        <w:rPr>
          <w:rFonts w:cstheme="minorHAnsi"/>
          <w:sz w:val="24"/>
          <w:szCs w:val="24"/>
        </w:rPr>
        <w:t>ibid</w:t>
      </w:r>
      <w:proofErr w:type="spellEnd"/>
      <w:r w:rsidRPr="001E7A94">
        <w:rPr>
          <w:rFonts w:cstheme="minorHAnsi"/>
          <w:sz w:val="24"/>
          <w:szCs w:val="24"/>
        </w:rPr>
        <w:t xml:space="preserve">. t. 39) . Iddo ef, ac yn debyg i ddamcaniaeth hedonig </w:t>
      </w:r>
      <w:proofErr w:type="spellStart"/>
      <w:r w:rsidRPr="001E7A94">
        <w:rPr>
          <w:rFonts w:cstheme="minorHAnsi"/>
          <w:sz w:val="24"/>
          <w:szCs w:val="24"/>
        </w:rPr>
        <w:t>Epicurus</w:t>
      </w:r>
      <w:proofErr w:type="spellEnd"/>
      <w:r w:rsidRPr="001E7A94">
        <w:rPr>
          <w:rFonts w:cstheme="minorHAnsi"/>
          <w:sz w:val="24"/>
          <w:szCs w:val="24"/>
        </w:rPr>
        <w:t xml:space="preserve"> (</w:t>
      </w:r>
      <w:proofErr w:type="spellStart"/>
      <w:r w:rsidRPr="001E7A94">
        <w:rPr>
          <w:rFonts w:cstheme="minorHAnsi"/>
          <w:sz w:val="24"/>
          <w:szCs w:val="24"/>
        </w:rPr>
        <w:t>Simons</w:t>
      </w:r>
      <w:proofErr w:type="spellEnd"/>
      <w:r w:rsidRPr="001E7A94">
        <w:rPr>
          <w:rFonts w:cstheme="minorHAnsi"/>
          <w:sz w:val="24"/>
          <w:szCs w:val="24"/>
        </w:rPr>
        <w:t xml:space="preserve"> &amp; </w:t>
      </w:r>
      <w:proofErr w:type="spellStart"/>
      <w:r w:rsidRPr="001E7A94">
        <w:rPr>
          <w:rFonts w:cstheme="minorHAnsi"/>
          <w:sz w:val="24"/>
          <w:szCs w:val="24"/>
        </w:rPr>
        <w:t>Baldwin</w:t>
      </w:r>
      <w:proofErr w:type="spellEnd"/>
      <w:r w:rsidRPr="001E7A94">
        <w:rPr>
          <w:rFonts w:cstheme="minorHAnsi"/>
          <w:sz w:val="24"/>
          <w:szCs w:val="24"/>
        </w:rPr>
        <w:t>, 2021),yr allwedd i sicrhau bodolaeth lesol oedd ceisio’r hapusrwydd mwyaf i’r nifer fwyaf o bobl (</w:t>
      </w:r>
      <w:proofErr w:type="spellStart"/>
      <w:r w:rsidRPr="001E7A94">
        <w:rPr>
          <w:rFonts w:cstheme="minorHAnsi"/>
          <w:sz w:val="24"/>
          <w:szCs w:val="24"/>
        </w:rPr>
        <w:t>ibid</w:t>
      </w:r>
      <w:proofErr w:type="spellEnd"/>
      <w:r w:rsidRPr="001E7A94">
        <w:rPr>
          <w:rFonts w:cstheme="minorHAnsi"/>
          <w:sz w:val="24"/>
          <w:szCs w:val="24"/>
        </w:rPr>
        <w:t>.)</w:t>
      </w:r>
    </w:p>
    <w:p w14:paraId="18209E00" w14:textId="77777777" w:rsidR="001E7A94" w:rsidRPr="001E7A94" w:rsidRDefault="001E7A94" w:rsidP="001E7A94">
      <w:pPr>
        <w:spacing w:line="360" w:lineRule="auto"/>
        <w:rPr>
          <w:rFonts w:cstheme="minorHAnsi"/>
          <w:sz w:val="24"/>
          <w:szCs w:val="24"/>
        </w:rPr>
      </w:pPr>
    </w:p>
    <w:p w14:paraId="2AFABC87" w14:textId="574D7890" w:rsidR="000C2676" w:rsidRPr="001E7A94" w:rsidRDefault="008341AD" w:rsidP="001E7A94">
      <w:pPr>
        <w:spacing w:line="360" w:lineRule="auto"/>
        <w:rPr>
          <w:rFonts w:cstheme="minorHAnsi"/>
          <w:sz w:val="24"/>
          <w:szCs w:val="24"/>
        </w:rPr>
      </w:pPr>
      <w:r w:rsidRPr="001E7A94">
        <w:rPr>
          <w:rFonts w:cstheme="minorHAnsi"/>
          <w:sz w:val="24"/>
          <w:szCs w:val="24"/>
        </w:rPr>
        <w:t xml:space="preserve">Gellir dadlau roedd ymgais Iwtilitaraidd </w:t>
      </w:r>
      <w:proofErr w:type="spellStart"/>
      <w:r w:rsidRPr="001E7A94">
        <w:rPr>
          <w:rFonts w:cstheme="minorHAnsi"/>
          <w:sz w:val="24"/>
          <w:szCs w:val="24"/>
        </w:rPr>
        <w:t>Bentham</w:t>
      </w:r>
      <w:proofErr w:type="spellEnd"/>
      <w:r w:rsidRPr="001E7A94">
        <w:rPr>
          <w:rFonts w:cstheme="minorHAnsi"/>
          <w:sz w:val="24"/>
          <w:szCs w:val="24"/>
        </w:rPr>
        <w:t xml:space="preserve">, ac yn ddiweddarach </w:t>
      </w:r>
      <w:proofErr w:type="spellStart"/>
      <w:r w:rsidRPr="001E7A94">
        <w:rPr>
          <w:rFonts w:cstheme="minorHAnsi"/>
          <w:sz w:val="24"/>
          <w:szCs w:val="24"/>
        </w:rPr>
        <w:t>Mill</w:t>
      </w:r>
      <w:proofErr w:type="spellEnd"/>
      <w:r w:rsidRPr="001E7A94">
        <w:rPr>
          <w:rFonts w:cstheme="minorHAnsi"/>
          <w:sz w:val="24"/>
          <w:szCs w:val="24"/>
        </w:rPr>
        <w:t xml:space="preserve">, i geisio mesur lles a hapusrwydd drwy’r Calcwlws Hedonig (Bowie, 2001, </w:t>
      </w:r>
      <w:proofErr w:type="spellStart"/>
      <w:r w:rsidRPr="001E7A94">
        <w:rPr>
          <w:rFonts w:cstheme="minorHAnsi"/>
          <w:sz w:val="24"/>
          <w:szCs w:val="24"/>
        </w:rPr>
        <w:t>pp</w:t>
      </w:r>
      <w:proofErr w:type="spellEnd"/>
      <w:r w:rsidRPr="001E7A94">
        <w:rPr>
          <w:rFonts w:cstheme="minorHAnsi"/>
          <w:sz w:val="24"/>
          <w:szCs w:val="24"/>
        </w:rPr>
        <w:t xml:space="preserve">. 40-42) </w:t>
      </w:r>
      <w:proofErr w:type="spellStart"/>
      <w:r w:rsidRPr="001E7A94">
        <w:rPr>
          <w:rFonts w:cstheme="minorHAnsi"/>
          <w:sz w:val="24"/>
          <w:szCs w:val="24"/>
        </w:rPr>
        <w:t>efallai’n</w:t>
      </w:r>
      <w:proofErr w:type="spellEnd"/>
      <w:r w:rsidRPr="001E7A94">
        <w:rPr>
          <w:rFonts w:cstheme="minorHAnsi"/>
          <w:sz w:val="24"/>
          <w:szCs w:val="24"/>
        </w:rPr>
        <w:t xml:space="preserve"> adlewyrchu’r cyfnod yr oeddynt yn ysgrifennu ynddo. Cyfnod o chwildro a newidiadau mawr ydoedd, pan yr oedd lles a chyfoeth yn mynd law yn llaw - mesur sydd wedi’i ddefnyddio ers y 1940au ar sail cynnyrch domestig gros (CDG) (Fletcher, 2017). Coda’r dull hwn o fesur lles y genedl sawl cwestiwn ynghylch lles y rheiny efallai nad sy’n medru cyfrannu at y CDG, er enghraifft, y sawl sydd ag anabledd neu salwch ac nad sy’n medru gweithio. Awgryma hyn fod twf economaidd gwlad a lles unigolion yn dibynnu ar beth maent yn medru a ddim yn medru ei wneud (Sen, 1983, p. 754). Damcaniaeth sydd wedi amlygu ei hun yn ddiweddarach ydy ‘dull gallu’ (</w:t>
      </w:r>
      <w:proofErr w:type="spellStart"/>
      <w:r w:rsidRPr="001E7A94">
        <w:rPr>
          <w:rFonts w:cstheme="minorHAnsi"/>
          <w:sz w:val="24"/>
          <w:szCs w:val="24"/>
        </w:rPr>
        <w:t>ibid</w:t>
      </w:r>
      <w:proofErr w:type="spellEnd"/>
      <w:r w:rsidRPr="001E7A94">
        <w:rPr>
          <w:rFonts w:cstheme="minorHAnsi"/>
          <w:sz w:val="24"/>
          <w:szCs w:val="24"/>
        </w:rPr>
        <w:t xml:space="preserve">.) Mae’r ymgais hwn i ddiffinio lles yn gosod sylw ar amgylchiadau’r rheiny sydd </w:t>
      </w:r>
      <w:r w:rsidRPr="001E7A94">
        <w:rPr>
          <w:rFonts w:cstheme="minorHAnsi"/>
          <w:sz w:val="24"/>
          <w:szCs w:val="24"/>
        </w:rPr>
        <w:lastRenderedPageBreak/>
        <w:t xml:space="preserve">dan anfantais a’u gallu i gael mynediad i’r hyn mae </w:t>
      </w:r>
      <w:proofErr w:type="spellStart"/>
      <w:r w:rsidRPr="001E7A94">
        <w:rPr>
          <w:rFonts w:cstheme="minorHAnsi"/>
          <w:sz w:val="24"/>
          <w:szCs w:val="24"/>
        </w:rPr>
        <w:t>Rawls</w:t>
      </w:r>
      <w:proofErr w:type="spellEnd"/>
      <w:r w:rsidRPr="001E7A94">
        <w:rPr>
          <w:rFonts w:cstheme="minorHAnsi"/>
          <w:sz w:val="24"/>
          <w:szCs w:val="24"/>
        </w:rPr>
        <w:t xml:space="preserve"> (2020) yn disgrifio fel ‘nwyddau cynradd’ (</w:t>
      </w:r>
      <w:proofErr w:type="spellStart"/>
      <w:r w:rsidRPr="001E7A94">
        <w:rPr>
          <w:rFonts w:cstheme="minorHAnsi"/>
          <w:sz w:val="24"/>
          <w:szCs w:val="24"/>
        </w:rPr>
        <w:t>ibid</w:t>
      </w:r>
      <w:proofErr w:type="spellEnd"/>
      <w:r w:rsidRPr="001E7A94">
        <w:rPr>
          <w:rFonts w:cstheme="minorHAnsi"/>
          <w:sz w:val="24"/>
          <w:szCs w:val="24"/>
        </w:rPr>
        <w:t xml:space="preserve">., 380-381). Yma, caiff lles ei weld fel rhywbeth sy’n dibynnu ar allu pobl i gael mynediad i bethau fel addysg, gofal iechyd, cydraddoldeb a chyfiawnder. Lle nad ydy mynediad yn syml, rôl y llywodraeth ydyw i ddileu'r rhwystrau a diogelu lles pawb. Caiff y syniadau hyn eu datblygu ymhellach gan Ddamcaniaeth Wleidyddol Fodern. Yma, mae yna dair prif sail i les: hapusrwydd, rhyddid a </w:t>
      </w:r>
      <w:proofErr w:type="spellStart"/>
      <w:r w:rsidRPr="001E7A94">
        <w:rPr>
          <w:rFonts w:cstheme="minorHAnsi"/>
          <w:sz w:val="24"/>
          <w:szCs w:val="24"/>
        </w:rPr>
        <w:t>chymdeithasoliaeth</w:t>
      </w:r>
      <w:proofErr w:type="spellEnd"/>
      <w:r w:rsidRPr="001E7A94">
        <w:rPr>
          <w:rFonts w:cstheme="minorHAnsi"/>
          <w:sz w:val="24"/>
          <w:szCs w:val="24"/>
        </w:rPr>
        <w:t xml:space="preserve"> (Austin, 2016).</w:t>
      </w:r>
      <w:r w:rsidR="00925CBF" w:rsidRPr="001E7A94">
        <w:rPr>
          <w:rFonts w:cstheme="minorHAnsi"/>
          <w:sz w:val="24"/>
          <w:szCs w:val="24"/>
        </w:rPr>
        <w:t>Ymddengys, felly, mae lles yn gydbwysedd cymhleth o deimladau mewno</w:t>
      </w:r>
      <w:r w:rsidR="00F65255" w:rsidRPr="001E7A94">
        <w:rPr>
          <w:rFonts w:cstheme="minorHAnsi"/>
          <w:sz w:val="24"/>
          <w:szCs w:val="24"/>
        </w:rPr>
        <w:t>l</w:t>
      </w:r>
      <w:r w:rsidR="00925CBF" w:rsidRPr="001E7A94">
        <w:rPr>
          <w:rFonts w:cstheme="minorHAnsi"/>
          <w:sz w:val="24"/>
          <w:szCs w:val="24"/>
        </w:rPr>
        <w:t>, a gaiff ei ddylanwadu gan ein hamgylchedd. Mae’n dibynnu ar ein perthynas gydag eraill, ein canfyddiadau ni ac eraill o’n lle mewn cymdeithas</w:t>
      </w:r>
      <w:r w:rsidR="00F65255" w:rsidRPr="001E7A94">
        <w:rPr>
          <w:rFonts w:cstheme="minorHAnsi"/>
          <w:sz w:val="24"/>
          <w:szCs w:val="24"/>
        </w:rPr>
        <w:t>,</w:t>
      </w:r>
      <w:r w:rsidR="00925CBF" w:rsidRPr="001E7A94">
        <w:rPr>
          <w:rFonts w:cstheme="minorHAnsi"/>
          <w:sz w:val="24"/>
          <w:szCs w:val="24"/>
        </w:rPr>
        <w:t xml:space="preserve"> a gweithredoedd sefydliadau a llywodraethau i ofalu bod unrhyw rhwystrau i’r cyfleusterau a’r nwyddau mae ein lles yn dibynnu arnynt yn cael eu dileu</w:t>
      </w:r>
      <w:r w:rsidR="00F65255" w:rsidRPr="001E7A94">
        <w:rPr>
          <w:rFonts w:cstheme="minorHAnsi"/>
          <w:sz w:val="24"/>
          <w:szCs w:val="24"/>
        </w:rPr>
        <w:t xml:space="preserve"> </w:t>
      </w:r>
      <w:sdt>
        <w:sdtPr>
          <w:rPr>
            <w:rFonts w:cstheme="minorHAnsi"/>
            <w:sz w:val="24"/>
            <w:szCs w:val="24"/>
          </w:rPr>
          <w:id w:val="-1586218239"/>
          <w:citation/>
        </w:sdtPr>
        <w:sdtContent>
          <w:r w:rsidR="00F65255" w:rsidRPr="001E7A94">
            <w:rPr>
              <w:rFonts w:cstheme="minorHAnsi"/>
              <w:sz w:val="24"/>
              <w:szCs w:val="24"/>
            </w:rPr>
            <w:fldChar w:fldCharType="begin"/>
          </w:r>
          <w:r w:rsidR="00F65255" w:rsidRPr="001E7A94">
            <w:rPr>
              <w:rFonts w:cstheme="minorHAnsi"/>
              <w:sz w:val="24"/>
              <w:szCs w:val="24"/>
            </w:rPr>
            <w:instrText xml:space="preserve"> CITATION JRa20 \l 2057 </w:instrText>
          </w:r>
          <w:r w:rsidR="00F65255" w:rsidRPr="001E7A94">
            <w:rPr>
              <w:rFonts w:cstheme="minorHAnsi"/>
              <w:sz w:val="24"/>
              <w:szCs w:val="24"/>
            </w:rPr>
            <w:fldChar w:fldCharType="separate"/>
          </w:r>
          <w:r w:rsidR="001E7A94" w:rsidRPr="001E7A94">
            <w:rPr>
              <w:rFonts w:cstheme="minorHAnsi"/>
              <w:noProof/>
              <w:sz w:val="24"/>
              <w:szCs w:val="24"/>
            </w:rPr>
            <w:t>(Rawls, 2020)</w:t>
          </w:r>
          <w:r w:rsidR="00F65255" w:rsidRPr="001E7A94">
            <w:rPr>
              <w:rFonts w:cstheme="minorHAnsi"/>
              <w:sz w:val="24"/>
              <w:szCs w:val="24"/>
            </w:rPr>
            <w:fldChar w:fldCharType="end"/>
          </w:r>
        </w:sdtContent>
      </w:sdt>
      <w:r w:rsidR="00925CBF" w:rsidRPr="001E7A94">
        <w:rPr>
          <w:rFonts w:cstheme="minorHAnsi"/>
          <w:sz w:val="24"/>
          <w:szCs w:val="24"/>
        </w:rPr>
        <w:t>.</w:t>
      </w:r>
      <w:r w:rsidR="000C2676" w:rsidRPr="001E7A94">
        <w:rPr>
          <w:rFonts w:cstheme="minorHAnsi"/>
          <w:sz w:val="24"/>
          <w:szCs w:val="24"/>
        </w:rPr>
        <w:t xml:space="preserve"> Y berthynas hon</w:t>
      </w:r>
      <w:r w:rsidR="005C2A25" w:rsidRPr="001E7A94">
        <w:rPr>
          <w:rFonts w:cstheme="minorHAnsi"/>
          <w:sz w:val="24"/>
          <w:szCs w:val="24"/>
        </w:rPr>
        <w:t xml:space="preserve"> </w:t>
      </w:r>
      <w:r w:rsidR="000C2676" w:rsidRPr="001E7A94">
        <w:rPr>
          <w:rFonts w:cstheme="minorHAnsi"/>
          <w:sz w:val="24"/>
          <w:szCs w:val="24"/>
        </w:rPr>
        <w:t>rhwng dulliau gweithredu</w:t>
      </w:r>
      <w:r w:rsidR="005C2A25" w:rsidRPr="001E7A94">
        <w:rPr>
          <w:rFonts w:cstheme="minorHAnsi"/>
          <w:sz w:val="24"/>
          <w:szCs w:val="24"/>
        </w:rPr>
        <w:t xml:space="preserve"> a lles unigolion a chymunedau bydd canolbwynt y</w:t>
      </w:r>
      <w:r w:rsidR="00F65255" w:rsidRPr="001E7A94">
        <w:rPr>
          <w:rFonts w:cstheme="minorHAnsi"/>
          <w:sz w:val="24"/>
          <w:szCs w:val="24"/>
        </w:rPr>
        <w:t>r archwiliad</w:t>
      </w:r>
      <w:r w:rsidR="005C2A25" w:rsidRPr="001E7A94">
        <w:rPr>
          <w:rFonts w:cstheme="minorHAnsi"/>
          <w:sz w:val="24"/>
          <w:szCs w:val="24"/>
        </w:rPr>
        <w:t xml:space="preserve"> hwn, gyda ffocws penodol ar gymuned ddysgu mewn ysgol a darllen fel </w:t>
      </w:r>
      <w:r w:rsidR="009B18AE" w:rsidRPr="001E7A94">
        <w:rPr>
          <w:rFonts w:cstheme="minorHAnsi"/>
          <w:sz w:val="24"/>
          <w:szCs w:val="24"/>
        </w:rPr>
        <w:t>gweithred</w:t>
      </w:r>
      <w:r w:rsidR="005C2A25" w:rsidRPr="001E7A94">
        <w:rPr>
          <w:rFonts w:cstheme="minorHAnsi"/>
          <w:sz w:val="24"/>
          <w:szCs w:val="24"/>
        </w:rPr>
        <w:t xml:space="preserve"> a allai cael effaith gadarnhaol ar ei lles.</w:t>
      </w:r>
    </w:p>
    <w:p w14:paraId="502D55F6" w14:textId="77777777" w:rsidR="00ED400E" w:rsidRDefault="00ED400E" w:rsidP="001E7A94">
      <w:pPr>
        <w:pStyle w:val="Heading1"/>
        <w:rPr>
          <w:b/>
          <w:bCs/>
        </w:rPr>
      </w:pPr>
    </w:p>
    <w:p w14:paraId="49E1081D" w14:textId="70FA5F77" w:rsidR="003A0FC4" w:rsidRPr="001E7A94" w:rsidRDefault="005C2A25" w:rsidP="001E7A94">
      <w:pPr>
        <w:pStyle w:val="Heading1"/>
        <w:rPr>
          <w:b/>
          <w:bCs/>
        </w:rPr>
      </w:pPr>
      <w:proofErr w:type="spellStart"/>
      <w:r w:rsidRPr="001E7A94">
        <w:rPr>
          <w:b/>
          <w:bCs/>
        </w:rPr>
        <w:t>Cyd-destun</w:t>
      </w:r>
      <w:proofErr w:type="spellEnd"/>
    </w:p>
    <w:p w14:paraId="431F5429" w14:textId="77777777" w:rsidR="008341AD" w:rsidRPr="001E7A94" w:rsidRDefault="008341AD" w:rsidP="001E7A94">
      <w:pPr>
        <w:spacing w:line="360" w:lineRule="auto"/>
        <w:rPr>
          <w:rFonts w:cstheme="minorHAnsi"/>
          <w:sz w:val="24"/>
          <w:szCs w:val="24"/>
          <w:lang w:val="en-US" w:eastAsia="en-US"/>
        </w:rPr>
      </w:pPr>
    </w:p>
    <w:p w14:paraId="55DA407F" w14:textId="76479069" w:rsidR="008341AD" w:rsidRDefault="008341AD" w:rsidP="001E7A94">
      <w:pPr>
        <w:spacing w:line="360" w:lineRule="auto"/>
        <w:rPr>
          <w:rFonts w:cstheme="minorHAnsi"/>
          <w:sz w:val="24"/>
          <w:szCs w:val="24"/>
        </w:rPr>
      </w:pPr>
      <w:r w:rsidRPr="001E7A94">
        <w:rPr>
          <w:rFonts w:cstheme="minorHAnsi"/>
          <w:sz w:val="24"/>
          <w:szCs w:val="24"/>
        </w:rPr>
        <w:t xml:space="preserve">Rhennir cyd-destun yr archwiliad hwn yn ddwy ran sy’n cyd-blethu. Yn gyntaf, y gymuned ddysgu dan sylw yn yr archwiliad hwn ydy ysgol gynradd Gymraeg yn ardal Sir Gaerfyrddin. Lles dysgwyr cyn oed ysgol fydd yn mynychu’r ysgol a dysgwyr sydd yn nosbarth derbyn a blwyddyn un yr ysgol sy’n ganolbwynt i’r dulliau gweithredu caiff eu gwerthuso a’u dadansoddi’n feirniadol. Am resymau moesegol yn ymwneud gydag anhysbysrwydd a chyfrinachedd (British </w:t>
      </w:r>
      <w:proofErr w:type="spellStart"/>
      <w:r w:rsidRPr="001E7A94">
        <w:rPr>
          <w:rFonts w:cstheme="minorHAnsi"/>
          <w:sz w:val="24"/>
          <w:szCs w:val="24"/>
        </w:rPr>
        <w:t>Education</w:t>
      </w:r>
      <w:proofErr w:type="spellEnd"/>
      <w:r w:rsidRPr="001E7A94">
        <w:rPr>
          <w:rFonts w:cstheme="minorHAnsi"/>
          <w:sz w:val="24"/>
          <w:szCs w:val="24"/>
        </w:rPr>
        <w:t xml:space="preserve"> Research </w:t>
      </w:r>
      <w:proofErr w:type="spellStart"/>
      <w:r w:rsidRPr="001E7A94">
        <w:rPr>
          <w:rFonts w:cstheme="minorHAnsi"/>
          <w:sz w:val="24"/>
          <w:szCs w:val="24"/>
        </w:rPr>
        <w:t>Association</w:t>
      </w:r>
      <w:proofErr w:type="spellEnd"/>
      <w:r w:rsidRPr="001E7A94">
        <w:rPr>
          <w:rFonts w:cstheme="minorHAnsi"/>
          <w:sz w:val="24"/>
          <w:szCs w:val="24"/>
        </w:rPr>
        <w:t xml:space="preserve"> [BERA], 2018, p. 21), cyfeirir at yr ysgol fel ‘Ysgol A’ a’r gymuned fel ‘Cymuned B’ drwy gydol yr archwiliad, a ni chaiff unrhyw gyfeiriadau at unigolion eu gwneud. Ail ran y cyd-destun ydy Cymuned B , sef rhieni, gwarcheidwaid, neiniau a theidiau’r dysgwyr sydd, gan amlaf, yn drigolion yn y pentref sy’n cwmpasu Ysgol A. Er yr ystyrir y gymuned hon i fod yn gymuned ehangach yr ysgol, diffinia </w:t>
      </w:r>
      <w:proofErr w:type="spellStart"/>
      <w:r w:rsidRPr="001E7A94">
        <w:rPr>
          <w:rFonts w:cstheme="minorHAnsi"/>
          <w:sz w:val="24"/>
          <w:szCs w:val="24"/>
        </w:rPr>
        <w:t>Bronfenbrenner</w:t>
      </w:r>
      <w:proofErr w:type="spellEnd"/>
      <w:r w:rsidRPr="001E7A94">
        <w:rPr>
          <w:rFonts w:cstheme="minorHAnsi"/>
          <w:sz w:val="24"/>
          <w:szCs w:val="24"/>
        </w:rPr>
        <w:t xml:space="preserve"> (1979) y perthnasau rhyngbersonol a fodolai rhwng y dysgwyr a’r unigolion hyn fel ‘system ficro’ y dysgwyr (p. 22). Dadlau ef mai dyma’r ffactorau sy’n dylanwadu fwyaf ac mewn ffordd uniongyrchol ar yr unigolyn sy’n datblygu (</w:t>
      </w:r>
      <w:proofErr w:type="spellStart"/>
      <w:r w:rsidRPr="001E7A94">
        <w:rPr>
          <w:rFonts w:cstheme="minorHAnsi"/>
          <w:sz w:val="24"/>
          <w:szCs w:val="24"/>
        </w:rPr>
        <w:t>ibid</w:t>
      </w:r>
      <w:proofErr w:type="spellEnd"/>
      <w:r w:rsidRPr="001E7A94">
        <w:rPr>
          <w:rFonts w:cstheme="minorHAnsi"/>
          <w:sz w:val="24"/>
          <w:szCs w:val="24"/>
        </w:rPr>
        <w:t xml:space="preserve">.) Yn ogystal â phobl </w:t>
      </w:r>
      <w:r w:rsidRPr="001E7A94">
        <w:rPr>
          <w:rFonts w:cstheme="minorHAnsi"/>
          <w:sz w:val="24"/>
          <w:szCs w:val="24"/>
        </w:rPr>
        <w:lastRenderedPageBreak/>
        <w:t>allweddol o fewn Cymuned B, cyfeirir hefyd at rai gwasanaethau sydd ar gael i’r gymuned honno, sef Cylch Meithrin Mudiad Meithrin (Mudiad Meithrin, 2023) a’r llyfrgell leol.</w:t>
      </w:r>
    </w:p>
    <w:p w14:paraId="327C0860" w14:textId="77777777" w:rsidR="00ED400E" w:rsidRPr="001E7A94" w:rsidRDefault="00ED400E" w:rsidP="001E7A94">
      <w:pPr>
        <w:spacing w:line="360" w:lineRule="auto"/>
        <w:rPr>
          <w:rFonts w:cstheme="minorHAnsi"/>
          <w:sz w:val="24"/>
          <w:szCs w:val="24"/>
        </w:rPr>
      </w:pPr>
    </w:p>
    <w:p w14:paraId="7CAB260C" w14:textId="365A2D1C" w:rsidR="007374A2" w:rsidRDefault="007374A2" w:rsidP="001E7A94">
      <w:pPr>
        <w:spacing w:line="360" w:lineRule="auto"/>
        <w:rPr>
          <w:rFonts w:cstheme="minorHAnsi"/>
          <w:sz w:val="24"/>
          <w:szCs w:val="24"/>
        </w:rPr>
      </w:pPr>
      <w:r w:rsidRPr="001E7A94">
        <w:rPr>
          <w:rFonts w:cstheme="minorHAnsi"/>
          <w:sz w:val="24"/>
          <w:szCs w:val="24"/>
        </w:rPr>
        <w:t>Yn ei arolwg diweddaraf o’r ysgol, adrodda Estyn (2022, p. 2) mai canran y dysgwyr sy’n gymwys am brydau ysgol am ddim (PYD) ydy 10.2% sydd ychydig yn is na hanner y cyfartaledd cenedlaethol o 21.3%, sydd efallai yn awgrymu nad ydy cysylltiadau rhwng sgiliau llythrennedd lefel is a thlodi ysbeidiol a pharhaus fel yr amlinellwyd yn adroddiad ‘</w:t>
      </w:r>
      <w:proofErr w:type="spellStart"/>
      <w:r w:rsidRPr="001E7A94">
        <w:rPr>
          <w:rFonts w:cstheme="minorHAnsi"/>
          <w:sz w:val="24"/>
          <w:szCs w:val="24"/>
        </w:rPr>
        <w:t>Save</w:t>
      </w:r>
      <w:proofErr w:type="spellEnd"/>
      <w:r w:rsidRPr="001E7A94">
        <w:rPr>
          <w:rFonts w:cstheme="minorHAnsi"/>
          <w:sz w:val="24"/>
          <w:szCs w:val="24"/>
        </w:rPr>
        <w:t xml:space="preserve"> the </w:t>
      </w:r>
      <w:proofErr w:type="spellStart"/>
      <w:r w:rsidRPr="001E7A94">
        <w:rPr>
          <w:rFonts w:cstheme="minorHAnsi"/>
          <w:sz w:val="24"/>
          <w:szCs w:val="24"/>
        </w:rPr>
        <w:t>Children</w:t>
      </w:r>
      <w:proofErr w:type="spellEnd"/>
      <w:r w:rsidRPr="001E7A94">
        <w:rPr>
          <w:rFonts w:cstheme="minorHAnsi"/>
          <w:sz w:val="24"/>
          <w:szCs w:val="24"/>
        </w:rPr>
        <w:t>’ (2015, p. 5) yn bodoli yn y lleoliad hwn. Fodd bynnag, dychwelwn at hyn ychydig yn ddiweddarach yn yr archwiliad. Gallwn hefyd weld bod ychydig dros 70% o’r disgyblion yn dod o gartrefi di-gymraeg. Tra bod Estyn (2022) yn adrodd bod gan y rhan fwyaf o ddisgyblion ar fynediad i’r ysgol sgiliau sy’n cyfateb i’r hyn a ddisgwylir ar gyfer eu hoedran, nid yw hyn yn wir am y Gymraeg lle mae eu sgiliau yn is na'r disgwyl (</w:t>
      </w:r>
      <w:proofErr w:type="spellStart"/>
      <w:r w:rsidRPr="001E7A94">
        <w:rPr>
          <w:rFonts w:cstheme="minorHAnsi"/>
          <w:sz w:val="24"/>
          <w:szCs w:val="24"/>
        </w:rPr>
        <w:t>ibid</w:t>
      </w:r>
      <w:proofErr w:type="spellEnd"/>
      <w:r w:rsidRPr="001E7A94">
        <w:rPr>
          <w:rFonts w:cstheme="minorHAnsi"/>
          <w:sz w:val="24"/>
          <w:szCs w:val="24"/>
        </w:rPr>
        <w:t>., p. 4).</w:t>
      </w:r>
    </w:p>
    <w:p w14:paraId="3C814D1C" w14:textId="77777777" w:rsidR="001E7A94" w:rsidRPr="001E7A94" w:rsidRDefault="001E7A94" w:rsidP="001E7A94">
      <w:pPr>
        <w:spacing w:line="360" w:lineRule="auto"/>
        <w:rPr>
          <w:rFonts w:cstheme="minorHAnsi"/>
          <w:sz w:val="24"/>
          <w:szCs w:val="24"/>
        </w:rPr>
      </w:pPr>
    </w:p>
    <w:p w14:paraId="079F02D5" w14:textId="4B75ECD9" w:rsidR="007374A2" w:rsidRDefault="007374A2" w:rsidP="001E7A94">
      <w:pPr>
        <w:spacing w:line="360" w:lineRule="auto"/>
        <w:rPr>
          <w:rFonts w:cstheme="minorHAnsi"/>
          <w:sz w:val="24"/>
          <w:szCs w:val="24"/>
        </w:rPr>
      </w:pPr>
      <w:r w:rsidRPr="001E7A94">
        <w:rPr>
          <w:rFonts w:cstheme="minorHAnsi"/>
          <w:sz w:val="24"/>
          <w:szCs w:val="24"/>
        </w:rPr>
        <w:t>Awgryma Fynegai Amddifadedd Lluosog Cymru [</w:t>
      </w:r>
      <w:proofErr w:type="spellStart"/>
      <w:r w:rsidRPr="001E7A94">
        <w:rPr>
          <w:rFonts w:cstheme="minorHAnsi"/>
          <w:sz w:val="24"/>
          <w:szCs w:val="24"/>
        </w:rPr>
        <w:t>M</w:t>
      </w:r>
      <w:r w:rsidRPr="001E7A94">
        <w:rPr>
          <w:rFonts w:cstheme="minorHAnsi"/>
          <w:sz w:val="24"/>
          <w:szCs w:val="24"/>
        </w:rPr>
        <w:t>ALlC</w:t>
      </w:r>
      <w:proofErr w:type="spellEnd"/>
      <w:r w:rsidRPr="001E7A94">
        <w:rPr>
          <w:rFonts w:cstheme="minorHAnsi"/>
          <w:sz w:val="24"/>
          <w:szCs w:val="24"/>
        </w:rPr>
        <w:t xml:space="preserve">] </w:t>
      </w:r>
      <w:r w:rsidRPr="001E7A94">
        <w:rPr>
          <w:rFonts w:cstheme="minorHAnsi"/>
          <w:noProof/>
          <w:sz w:val="24"/>
          <w:szCs w:val="24"/>
        </w:rPr>
        <w:t>(Llywodraeth Cymru, 2019)</w:t>
      </w:r>
      <w:r w:rsidRPr="001E7A94">
        <w:rPr>
          <w:rFonts w:cstheme="minorHAnsi"/>
          <w:sz w:val="24"/>
          <w:szCs w:val="24"/>
        </w:rPr>
        <w:t xml:space="preserve"> ddarlun tebyg am gyd-destun economaidd-gymdeithasol y gymuned i’r un a welwn am Ysgol A. O 1909 o ardaloedd yng Nghymru graddiwyd y gymuned ehangach yn 1188, sef ymhlith y 50% lleiaf difreintiedig. Ond, mewn cyferbyniad â hyn, awgryma Falc (</w:t>
      </w:r>
      <w:proofErr w:type="spellStart"/>
      <w:r w:rsidRPr="001E7A94">
        <w:rPr>
          <w:rFonts w:cstheme="minorHAnsi"/>
          <w:sz w:val="24"/>
          <w:szCs w:val="24"/>
        </w:rPr>
        <w:t>ibid</w:t>
      </w:r>
      <w:proofErr w:type="spellEnd"/>
      <w:r w:rsidRPr="001E7A94">
        <w:rPr>
          <w:rFonts w:cstheme="minorHAnsi"/>
          <w:sz w:val="24"/>
          <w:szCs w:val="24"/>
        </w:rPr>
        <w:t>.) mai ymhlith y 30-50% mwyaf difreintiedig o ran iechyd, a'r 10-20% mwyaf difreintiedig o ran yr amgylchedd ffisegol. I egluro rhai o’r termau allweddol yma, mae ‘iechyd’ yn cynnwys iechyd a llesiant corfforol a meddyliol, ac mae’r amgylchedd ffisegol yn cynnwys dangosyddion fel ansawdd aer a pha mor agos yw man gwyrdd naturiol, hygyrch (</w:t>
      </w:r>
      <w:proofErr w:type="spellStart"/>
      <w:r w:rsidRPr="001E7A94">
        <w:rPr>
          <w:rFonts w:cstheme="minorHAnsi"/>
          <w:sz w:val="24"/>
          <w:szCs w:val="24"/>
        </w:rPr>
        <w:t>ibid</w:t>
      </w:r>
      <w:proofErr w:type="spellEnd"/>
      <w:r w:rsidRPr="001E7A94">
        <w:rPr>
          <w:rFonts w:cstheme="minorHAnsi"/>
          <w:sz w:val="24"/>
          <w:szCs w:val="24"/>
        </w:rPr>
        <w:t xml:space="preserve">.). Mae’r ddau ddangosydd o amddifadedd a geir ym </w:t>
      </w:r>
      <w:proofErr w:type="spellStart"/>
      <w:r w:rsidRPr="001E7A94">
        <w:rPr>
          <w:rFonts w:cstheme="minorHAnsi"/>
          <w:sz w:val="24"/>
          <w:szCs w:val="24"/>
        </w:rPr>
        <w:t>MALlC</w:t>
      </w:r>
      <w:proofErr w:type="spellEnd"/>
      <w:r w:rsidRPr="001E7A94">
        <w:rPr>
          <w:rFonts w:cstheme="minorHAnsi"/>
          <w:sz w:val="24"/>
          <w:szCs w:val="24"/>
        </w:rPr>
        <w:t xml:space="preserve"> </w:t>
      </w:r>
      <w:r w:rsidRPr="001E7A94">
        <w:rPr>
          <w:rFonts w:cstheme="minorHAnsi"/>
          <w:sz w:val="24"/>
          <w:szCs w:val="24"/>
        </w:rPr>
        <w:t xml:space="preserve">hefyd yn nodau yn Neddf Llesiant Cenedlaethau’r Dyfodol (Cymru) 2015  </w:t>
      </w:r>
      <w:r w:rsidRPr="001E7A94">
        <w:rPr>
          <w:rFonts w:cstheme="minorHAnsi"/>
          <w:noProof/>
          <w:sz w:val="24"/>
          <w:szCs w:val="24"/>
        </w:rPr>
        <w:t>(Comisiynydd Cenedlaethau'r Dyfodol Cymru, 2023).</w:t>
      </w:r>
      <w:r w:rsidRPr="001E7A94">
        <w:rPr>
          <w:rFonts w:cstheme="minorHAnsi"/>
          <w:sz w:val="24"/>
          <w:szCs w:val="24"/>
        </w:rPr>
        <w:t xml:space="preserve"> Awgryma’r dystiolaeth fod cysylltiad uniongyrchol yn bodoli rhwng yr amgylchedd ffisegol ac iechyd pobl a all fod yn gyfrifol am y ffaith bod y gymuned hon yn ymddangos ymhlith y rhai mwyaf difreintiedig yng Nghymru yn y dangosyddion </w:t>
      </w:r>
      <w:proofErr w:type="spellStart"/>
      <w:r w:rsidRPr="001E7A94">
        <w:rPr>
          <w:rFonts w:cstheme="minorHAnsi"/>
          <w:sz w:val="24"/>
          <w:szCs w:val="24"/>
        </w:rPr>
        <w:t>MALlC</w:t>
      </w:r>
      <w:proofErr w:type="spellEnd"/>
      <w:r w:rsidRPr="001E7A94">
        <w:rPr>
          <w:rFonts w:cstheme="minorHAnsi"/>
          <w:sz w:val="24"/>
          <w:szCs w:val="24"/>
        </w:rPr>
        <w:t xml:space="preserve"> hyn.</w:t>
      </w:r>
    </w:p>
    <w:p w14:paraId="060C1940" w14:textId="77777777" w:rsidR="001E7A94" w:rsidRPr="001E7A94" w:rsidRDefault="001E7A94" w:rsidP="001E7A94">
      <w:pPr>
        <w:spacing w:line="360" w:lineRule="auto"/>
        <w:rPr>
          <w:rFonts w:cstheme="minorHAnsi"/>
          <w:sz w:val="24"/>
          <w:szCs w:val="24"/>
        </w:rPr>
      </w:pPr>
    </w:p>
    <w:p w14:paraId="5B9AD315" w14:textId="20ED0F81" w:rsidR="007374A2" w:rsidRDefault="007374A2" w:rsidP="001E7A94">
      <w:pPr>
        <w:spacing w:line="360" w:lineRule="auto"/>
        <w:rPr>
          <w:rFonts w:cstheme="minorHAnsi"/>
          <w:sz w:val="24"/>
          <w:szCs w:val="24"/>
        </w:rPr>
      </w:pPr>
      <w:r w:rsidRPr="001E7A94">
        <w:rPr>
          <w:rFonts w:cstheme="minorHAnsi"/>
          <w:sz w:val="24"/>
          <w:szCs w:val="24"/>
        </w:rPr>
        <w:t xml:space="preserve">Ceir cyfeiriadau at rai cysyniadau allweddol i’r archwiliad hwn yn y paragraffau blaenorol felly, er mwyn eglurder, dyma gynnig diffiniadau ohonynt fydd yn sail i’r trafodaethau a </w:t>
      </w:r>
      <w:r w:rsidRPr="001E7A94">
        <w:rPr>
          <w:rFonts w:cstheme="minorHAnsi"/>
          <w:sz w:val="24"/>
          <w:szCs w:val="24"/>
        </w:rPr>
        <w:lastRenderedPageBreak/>
        <w:t xml:space="preserve">ddaw yn y tudalennau dilynol. Y cysyniad cyntaf yw ‘amddifadedd’. Mae </w:t>
      </w:r>
      <w:proofErr w:type="spellStart"/>
      <w:r w:rsidRPr="001E7A94">
        <w:rPr>
          <w:rFonts w:cstheme="minorHAnsi"/>
          <w:sz w:val="24"/>
          <w:szCs w:val="24"/>
        </w:rPr>
        <w:t>MALlC</w:t>
      </w:r>
      <w:proofErr w:type="spellEnd"/>
      <w:r w:rsidRPr="001E7A94">
        <w:rPr>
          <w:rFonts w:cstheme="minorHAnsi"/>
          <w:sz w:val="24"/>
          <w:szCs w:val="24"/>
        </w:rPr>
        <w:t xml:space="preserve"> (Llywodraeth Cymru, 2019) yn sôn am amddifadedd yn nhermau amddifadedd materol er enghraifft, amddifadedd sy’n gysylltiedig ag incwm isel, felly anallu unigolyn neu aelwyd i fforddio’r nwyddau a’r gweithgareddau sy’n cael eu hystyried yn arferol mewn cymdeithas ar yr adeg honno. Ond, rhaid hefyd ystyried bod ‘amddifadedd diwylliannol’ yn fwy cyson â’r sgiliau, y gwerthoedd, yr iaith a’r wybodaeth na chaiff eu trosglwyddo gan rieni i’w plant (</w:t>
      </w:r>
      <w:proofErr w:type="spellStart"/>
      <w:r w:rsidRPr="001E7A94">
        <w:rPr>
          <w:rFonts w:cstheme="minorHAnsi"/>
          <w:sz w:val="24"/>
          <w:szCs w:val="24"/>
        </w:rPr>
        <w:t>Haralambos</w:t>
      </w:r>
      <w:proofErr w:type="spellEnd"/>
      <w:r w:rsidRPr="001E7A94">
        <w:rPr>
          <w:rFonts w:cstheme="minorHAnsi"/>
          <w:sz w:val="24"/>
          <w:szCs w:val="24"/>
        </w:rPr>
        <w:t xml:space="preserve"> &amp; </w:t>
      </w:r>
      <w:proofErr w:type="spellStart"/>
      <w:r w:rsidRPr="001E7A94">
        <w:rPr>
          <w:rFonts w:cstheme="minorHAnsi"/>
          <w:sz w:val="24"/>
          <w:szCs w:val="24"/>
        </w:rPr>
        <w:t>Holborn</w:t>
      </w:r>
      <w:proofErr w:type="spellEnd"/>
      <w:r w:rsidRPr="001E7A94">
        <w:rPr>
          <w:rFonts w:cstheme="minorHAnsi"/>
          <w:sz w:val="24"/>
          <w:szCs w:val="24"/>
        </w:rPr>
        <w:t xml:space="preserve">, 2013). Dyma’r gwrthwyneb i’r hyn y mae </w:t>
      </w:r>
      <w:proofErr w:type="spellStart"/>
      <w:r w:rsidRPr="001E7A94">
        <w:rPr>
          <w:rFonts w:cstheme="minorHAnsi"/>
          <w:sz w:val="24"/>
          <w:szCs w:val="24"/>
        </w:rPr>
        <w:t>Bourdieu</w:t>
      </w:r>
      <w:proofErr w:type="spellEnd"/>
      <w:r w:rsidRPr="001E7A94">
        <w:rPr>
          <w:rFonts w:cstheme="minorHAnsi"/>
          <w:sz w:val="24"/>
          <w:szCs w:val="24"/>
        </w:rPr>
        <w:t xml:space="preserve"> (Huang, 2019) yn ei ddisgrifio fel ‘cyfalaf diwylliannol’ a enillir yn bennaf trwy ddysgu cychwynnol unigolyn, ac a ddylanwader yn anymwybodol gan ei amgylchoedd. Gyda’r ganran gymharol isel o blant PYD yn Ysgol A, a safle yn y 50% lleiaf difreintiedig yng Nghymru, gellir dadlau mai enghraifft o amddifadedd diwylliannol sydd ar waith yn y cyd-destun hwn. Absenoldeb yn sgiliau diwylliannol angenrheidiol y rhieni, sgiliau yn y Gymraeg yn yr achos hwn, i allu trosglwyddo i'w plant sydd efallai yn arwain at sgiliau sy'n is na'r disgwyl ar fynediad plant i'r ysgol (Estyn, 2022, p. 4).</w:t>
      </w:r>
    </w:p>
    <w:p w14:paraId="41789EEE" w14:textId="77777777" w:rsidR="001E7A94" w:rsidRPr="001E7A94" w:rsidRDefault="001E7A94" w:rsidP="001E7A94">
      <w:pPr>
        <w:spacing w:line="360" w:lineRule="auto"/>
        <w:rPr>
          <w:rFonts w:cstheme="minorHAnsi"/>
          <w:sz w:val="24"/>
          <w:szCs w:val="24"/>
        </w:rPr>
      </w:pPr>
    </w:p>
    <w:p w14:paraId="52F5F185" w14:textId="77777777" w:rsidR="001E7A94" w:rsidRDefault="007374A2" w:rsidP="001E7A94">
      <w:pPr>
        <w:spacing w:line="360" w:lineRule="auto"/>
        <w:rPr>
          <w:rFonts w:cstheme="minorHAnsi"/>
          <w:sz w:val="24"/>
          <w:szCs w:val="24"/>
        </w:rPr>
      </w:pPr>
      <w:r w:rsidRPr="001E7A94">
        <w:rPr>
          <w:rFonts w:cstheme="minorHAnsi"/>
          <w:sz w:val="24"/>
          <w:szCs w:val="24"/>
        </w:rPr>
        <w:t>Yr ail gysyniad sydd angen eglurder o ran ei ddiffiniad ydy ‘lles’. Fel sydd eisoes wedi’i grybwyll yn y cyflwyniad i’r archwiliad hwn, mae lles yn gysyniad eang a chymhleth i’w ddiffinio mewn ffordd syml. At ddiben y dadansoddiad beirniadol a ddaw yn y tudalennau dilynol, bydd yna bwyslais ar yr hyn a elwir yn lles ‘gwrthrychol’ a lles ‘goddrychol’ (</w:t>
      </w:r>
      <w:proofErr w:type="spellStart"/>
      <w:r w:rsidRPr="001E7A94">
        <w:rPr>
          <w:rFonts w:cstheme="minorHAnsi"/>
          <w:sz w:val="24"/>
          <w:szCs w:val="24"/>
        </w:rPr>
        <w:t>Alatartseva</w:t>
      </w:r>
      <w:proofErr w:type="spellEnd"/>
      <w:r w:rsidRPr="001E7A94">
        <w:rPr>
          <w:rFonts w:cstheme="minorHAnsi"/>
          <w:sz w:val="24"/>
          <w:szCs w:val="24"/>
        </w:rPr>
        <w:t xml:space="preserve"> &amp; </w:t>
      </w:r>
      <w:proofErr w:type="spellStart"/>
      <w:r w:rsidRPr="001E7A94">
        <w:rPr>
          <w:rFonts w:cstheme="minorHAnsi"/>
          <w:sz w:val="24"/>
          <w:szCs w:val="24"/>
        </w:rPr>
        <w:t>Barysheva</w:t>
      </w:r>
      <w:proofErr w:type="spellEnd"/>
      <w:r w:rsidRPr="001E7A94">
        <w:rPr>
          <w:rFonts w:cstheme="minorHAnsi"/>
          <w:sz w:val="24"/>
          <w:szCs w:val="24"/>
        </w:rPr>
        <w:t>, 2015). Yr hyn sy’n nodweddiadol o les gwrthrychol ydy’r elfen economaidd-gymdeithasol; a’r hyn sy’n nodweddiadol o les goddrychol ydy’r elfen foesol-seicolegol (</w:t>
      </w:r>
      <w:proofErr w:type="spellStart"/>
      <w:r w:rsidRPr="001E7A94">
        <w:rPr>
          <w:rFonts w:cstheme="minorHAnsi"/>
          <w:sz w:val="24"/>
          <w:szCs w:val="24"/>
        </w:rPr>
        <w:t>ibid</w:t>
      </w:r>
      <w:proofErr w:type="spellEnd"/>
      <w:r w:rsidRPr="001E7A94">
        <w:rPr>
          <w:rFonts w:cstheme="minorHAnsi"/>
          <w:sz w:val="24"/>
          <w:szCs w:val="24"/>
        </w:rPr>
        <w:t>., t. 36). Awgryma hyn fodolaeth dicotomi yn y ffordd rydym yn meddwl am les, hynny yw naill ai lles gwrthrychol neu oddrychol sydd dan sylw. Ond, yr awgrym wrth i’r archwiliad hwn fynd yn ei flaen yw bod modd i ddylanwadau ac effeithiau’r ddau gysyniad gwahanedig hyn dderbyn ystyriaeth gydamserol (</w:t>
      </w:r>
      <w:proofErr w:type="spellStart"/>
      <w:r w:rsidRPr="001E7A94">
        <w:rPr>
          <w:rFonts w:cstheme="minorHAnsi"/>
          <w:sz w:val="24"/>
          <w:szCs w:val="24"/>
        </w:rPr>
        <w:t>Morrison-Love</w:t>
      </w:r>
      <w:proofErr w:type="spellEnd"/>
      <w:r w:rsidRPr="001E7A94">
        <w:rPr>
          <w:rFonts w:cstheme="minorHAnsi"/>
          <w:sz w:val="24"/>
          <w:szCs w:val="24"/>
        </w:rPr>
        <w:t xml:space="preserve"> &amp; Patrick, 2022).</w:t>
      </w:r>
    </w:p>
    <w:p w14:paraId="5A1CE0E8" w14:textId="77777777" w:rsidR="001E7A94" w:rsidRDefault="001E7A94" w:rsidP="001E7A94">
      <w:pPr>
        <w:spacing w:line="360" w:lineRule="auto"/>
        <w:rPr>
          <w:rFonts w:cstheme="minorHAnsi"/>
          <w:sz w:val="24"/>
          <w:szCs w:val="24"/>
        </w:rPr>
      </w:pPr>
    </w:p>
    <w:p w14:paraId="38FD31B6" w14:textId="5B5A2B02" w:rsidR="00B1748C" w:rsidRDefault="00B1748C" w:rsidP="001E7A94">
      <w:pPr>
        <w:spacing w:line="360" w:lineRule="auto"/>
        <w:rPr>
          <w:sz w:val="24"/>
          <w:szCs w:val="24"/>
        </w:rPr>
      </w:pPr>
      <w:r w:rsidRPr="001E7A94">
        <w:rPr>
          <w:rFonts w:cstheme="minorHAnsi"/>
          <w:sz w:val="24"/>
          <w:szCs w:val="24"/>
        </w:rPr>
        <w:t xml:space="preserve">Yn absenoldeb data dilys a hollol berthnasol sy’n ymwneud yn benodol â phob un o’r pwyntiau a godwyd hyd yn hyn ac â’r gymuned benodol dan sylw, gorfu i rai rhagdybiaethau gael eu gwneud. Gallai cymuned ag amgylchedd ffisegol tlotach olygu nad yw pobl yn tueddu i ddefnyddio’r ardaloedd awyr agored lleol mor aml a gallent dreulio llawer o amser </w:t>
      </w:r>
      <w:r w:rsidRPr="001E7A94">
        <w:rPr>
          <w:rFonts w:cstheme="minorHAnsi"/>
          <w:sz w:val="24"/>
          <w:szCs w:val="24"/>
        </w:rPr>
        <w:lastRenderedPageBreak/>
        <w:t xml:space="preserve">dan do. Fe all treulio cyfnodau sylweddol o amser dan do arwain at broblemau iechyd a lles corfforol a meddyliol (Comisiynydd Cenedlaethau'r Dyfodol Cymru, 2023). Yn ogystal, er y safle economaidd-gymdeithasol ffafriol sydd gan y gymuned hon, gallai’r lefelau cynyddol o dlodi mewn gwaith olygu nad oes gan deuluoedd y modd i gael mynediad at weithgareddau, gwasanaethau ac adnoddau arferol </w:t>
      </w:r>
      <w:sdt>
        <w:sdtPr>
          <w:rPr>
            <w:rFonts w:cstheme="minorHAnsi"/>
            <w:sz w:val="24"/>
            <w:szCs w:val="24"/>
          </w:rPr>
          <w:id w:val="-1961332230"/>
          <w:citation/>
        </w:sdtPr>
        <w:sdtContent>
          <w:r w:rsidRPr="001E7A94">
            <w:rPr>
              <w:rFonts w:cstheme="minorHAnsi"/>
              <w:sz w:val="24"/>
              <w:szCs w:val="24"/>
            </w:rPr>
            <w:fldChar w:fldCharType="begin"/>
          </w:r>
          <w:r w:rsidRPr="001E7A94">
            <w:rPr>
              <w:rFonts w:cstheme="minorHAnsi"/>
              <w:sz w:val="24"/>
              <w:szCs w:val="24"/>
              <w:lang w:val="en-GB"/>
            </w:rPr>
            <w:instrText xml:space="preserve"> CITATION Aff23 \l 2057 </w:instrText>
          </w:r>
          <w:r w:rsidRPr="001E7A94">
            <w:rPr>
              <w:rFonts w:cstheme="minorHAnsi"/>
              <w:sz w:val="24"/>
              <w:szCs w:val="24"/>
            </w:rPr>
            <w:fldChar w:fldCharType="separate"/>
          </w:r>
          <w:r w:rsidR="001E7A94" w:rsidRPr="001E7A94">
            <w:rPr>
              <w:rFonts w:cstheme="minorHAnsi"/>
              <w:noProof/>
              <w:sz w:val="24"/>
              <w:szCs w:val="24"/>
              <w:lang w:val="en-GB"/>
            </w:rPr>
            <w:t>(Institute of Welsh Affairs, 2023)</w:t>
          </w:r>
          <w:r w:rsidRPr="001E7A94">
            <w:rPr>
              <w:rFonts w:cstheme="minorHAnsi"/>
              <w:sz w:val="24"/>
              <w:szCs w:val="24"/>
            </w:rPr>
            <w:fldChar w:fldCharType="end"/>
          </w:r>
        </w:sdtContent>
      </w:sdt>
      <w:r w:rsidRPr="001E7A94">
        <w:rPr>
          <w:rFonts w:cstheme="minorHAnsi"/>
          <w:sz w:val="24"/>
          <w:szCs w:val="24"/>
        </w:rPr>
        <w:t xml:space="preserve">. Ceir enghraifft bellach gan y National </w:t>
      </w:r>
      <w:proofErr w:type="spellStart"/>
      <w:r w:rsidRPr="001E7A94">
        <w:rPr>
          <w:rFonts w:cstheme="minorHAnsi"/>
          <w:sz w:val="24"/>
          <w:szCs w:val="24"/>
        </w:rPr>
        <w:t>Literacy</w:t>
      </w:r>
      <w:proofErr w:type="spellEnd"/>
      <w:r w:rsidRPr="001E7A94">
        <w:rPr>
          <w:rFonts w:cstheme="minorHAnsi"/>
          <w:sz w:val="24"/>
          <w:szCs w:val="24"/>
        </w:rPr>
        <w:t xml:space="preserve"> </w:t>
      </w:r>
      <w:proofErr w:type="spellStart"/>
      <w:r w:rsidRPr="001E7A94">
        <w:rPr>
          <w:rFonts w:cstheme="minorHAnsi"/>
          <w:sz w:val="24"/>
          <w:szCs w:val="24"/>
        </w:rPr>
        <w:t>Trust</w:t>
      </w:r>
      <w:proofErr w:type="spellEnd"/>
      <w:r w:rsidRPr="001E7A94">
        <w:rPr>
          <w:rFonts w:cstheme="minorHAnsi"/>
          <w:sz w:val="24"/>
          <w:szCs w:val="24"/>
        </w:rPr>
        <w:t xml:space="preserve"> [NLT] sy'n dangos bod 40% o rieni yn cael trafferthion ariannol, gyda 20% ohonynt yn gwario llai ar lyfrau (2023). Cynyddodd y rhai sy’n cael eu dosbarthu i dlodi mewn gwaith gan 18% yng Nghymru yn 2021</w:t>
      </w:r>
      <w:r w:rsidRPr="001E7A94">
        <w:rPr>
          <w:rFonts w:cstheme="minorHAnsi"/>
          <w:sz w:val="24"/>
          <w:szCs w:val="24"/>
        </w:rPr>
        <w:t xml:space="preserve"> </w:t>
      </w:r>
      <w:sdt>
        <w:sdtPr>
          <w:rPr>
            <w:rFonts w:cstheme="minorHAnsi"/>
            <w:sz w:val="24"/>
            <w:szCs w:val="24"/>
          </w:rPr>
          <w:id w:val="-1751109391"/>
          <w:citation/>
        </w:sdtPr>
        <w:sdtContent>
          <w:r w:rsidRPr="001E7A94">
            <w:rPr>
              <w:rFonts w:cstheme="minorHAnsi"/>
              <w:sz w:val="24"/>
              <w:szCs w:val="24"/>
            </w:rPr>
            <w:fldChar w:fldCharType="begin"/>
          </w:r>
          <w:r w:rsidRPr="001E7A94">
            <w:rPr>
              <w:rFonts w:cstheme="minorHAnsi"/>
              <w:sz w:val="24"/>
              <w:szCs w:val="24"/>
              <w:lang w:val="en-GB"/>
            </w:rPr>
            <w:instrText xml:space="preserve"> CITATION Aff23 \l 2057 </w:instrText>
          </w:r>
          <w:r w:rsidRPr="001E7A94">
            <w:rPr>
              <w:rFonts w:cstheme="minorHAnsi"/>
              <w:sz w:val="24"/>
              <w:szCs w:val="24"/>
            </w:rPr>
            <w:fldChar w:fldCharType="separate"/>
          </w:r>
          <w:r w:rsidR="001E7A94" w:rsidRPr="001E7A94">
            <w:rPr>
              <w:rFonts w:cstheme="minorHAnsi"/>
              <w:noProof/>
              <w:sz w:val="24"/>
              <w:szCs w:val="24"/>
              <w:lang w:val="en-GB"/>
            </w:rPr>
            <w:t>(Institute of Welsh Affairs, 2023)</w:t>
          </w:r>
          <w:r w:rsidRPr="001E7A94">
            <w:rPr>
              <w:rFonts w:cstheme="minorHAnsi"/>
              <w:sz w:val="24"/>
              <w:szCs w:val="24"/>
            </w:rPr>
            <w:fldChar w:fldCharType="end"/>
          </w:r>
        </w:sdtContent>
      </w:sdt>
      <w:r w:rsidRPr="001E7A94">
        <w:rPr>
          <w:rFonts w:cstheme="minorHAnsi"/>
          <w:sz w:val="24"/>
          <w:szCs w:val="24"/>
        </w:rPr>
        <w:t xml:space="preserve">, sy’n awgrymu efallai nad yw’r teuluoedd hyn yn gymwys i dderbyn PYD felly nid ydynt yn ymddangos yng nghanran PYD Ysgol A. Ymhellach, efallai y bydd angen i rai weithio mwy nag un swydd, gan arwain at effaith negyddol ar fywyd teuluol, er enghraifft diffyg amser fel uned deuluol. Ynghyd â’r themâu sy’n dod i’r amlwg o’r adolygiad o'r llenyddiaeth, dyma sydd wedi arwain at ddewis ymyrraeth ddarllen fel dull gweithredu. Y bwriad arfaethedig yw y bydd yn cael effaith gadarnhaol ar les dysgwyr Ysgol A a’r rheiny yn y gymuned ehangach sy’n perthyn i’r un system ficro </w:t>
      </w:r>
      <w:r w:rsidRPr="001E7A94">
        <w:rPr>
          <w:sz w:val="24"/>
          <w:szCs w:val="24"/>
        </w:rPr>
        <w:t>(</w:t>
      </w:r>
      <w:proofErr w:type="spellStart"/>
      <w:r w:rsidRPr="001E7A94">
        <w:rPr>
          <w:sz w:val="24"/>
          <w:szCs w:val="24"/>
        </w:rPr>
        <w:t>Bronfenbrenner</w:t>
      </w:r>
      <w:proofErr w:type="spellEnd"/>
      <w:r w:rsidRPr="001E7A94">
        <w:rPr>
          <w:sz w:val="24"/>
          <w:szCs w:val="24"/>
        </w:rPr>
        <w:t>, 1979).</w:t>
      </w:r>
    </w:p>
    <w:p w14:paraId="2D30C74A" w14:textId="77777777" w:rsidR="00ED400E" w:rsidRPr="001E7A94" w:rsidRDefault="00ED400E" w:rsidP="001E7A94">
      <w:pPr>
        <w:spacing w:line="360" w:lineRule="auto"/>
        <w:rPr>
          <w:rFonts w:cstheme="minorHAnsi"/>
          <w:sz w:val="24"/>
          <w:szCs w:val="24"/>
        </w:rPr>
      </w:pPr>
    </w:p>
    <w:p w14:paraId="00801768" w14:textId="0DB9FE67" w:rsidR="008D64E4" w:rsidRDefault="008D64E4" w:rsidP="003A0FC4">
      <w:pPr>
        <w:pStyle w:val="Heading1"/>
        <w:rPr>
          <w:b/>
          <w:bCs/>
        </w:rPr>
      </w:pPr>
      <w:proofErr w:type="spellStart"/>
      <w:r w:rsidRPr="003A0FC4">
        <w:rPr>
          <w:b/>
          <w:bCs/>
        </w:rPr>
        <w:t>Adolygiad</w:t>
      </w:r>
      <w:proofErr w:type="spellEnd"/>
      <w:r w:rsidRPr="003A0FC4">
        <w:rPr>
          <w:b/>
          <w:bCs/>
        </w:rPr>
        <w:t xml:space="preserve"> </w:t>
      </w:r>
      <w:proofErr w:type="spellStart"/>
      <w:r w:rsidRPr="003A0FC4">
        <w:rPr>
          <w:b/>
          <w:bCs/>
        </w:rPr>
        <w:t>o’r</w:t>
      </w:r>
      <w:proofErr w:type="spellEnd"/>
      <w:r w:rsidRPr="003A0FC4">
        <w:rPr>
          <w:b/>
          <w:bCs/>
        </w:rPr>
        <w:t xml:space="preserve"> </w:t>
      </w:r>
      <w:proofErr w:type="spellStart"/>
      <w:r w:rsidRPr="003A0FC4">
        <w:rPr>
          <w:b/>
          <w:bCs/>
        </w:rPr>
        <w:t>llenyddiaeth</w:t>
      </w:r>
      <w:proofErr w:type="spellEnd"/>
    </w:p>
    <w:p w14:paraId="336175A2" w14:textId="77777777" w:rsidR="00B1748C" w:rsidRPr="00B1748C" w:rsidRDefault="00B1748C" w:rsidP="00B1748C">
      <w:pPr>
        <w:rPr>
          <w:lang w:val="en-US" w:eastAsia="en-US"/>
        </w:rPr>
      </w:pPr>
    </w:p>
    <w:p w14:paraId="391B5102" w14:textId="135C8B77" w:rsidR="00F0115F" w:rsidRDefault="00F0115F" w:rsidP="00ED400E">
      <w:pPr>
        <w:spacing w:line="360" w:lineRule="auto"/>
        <w:rPr>
          <w:sz w:val="24"/>
          <w:szCs w:val="24"/>
        </w:rPr>
      </w:pPr>
      <w:r w:rsidRPr="00ED400E">
        <w:rPr>
          <w:sz w:val="24"/>
          <w:szCs w:val="24"/>
        </w:rPr>
        <w:t xml:space="preserve">Cwricwlwm i Gymru yw’r cwricwlwm sydd newydd ei ddiwygio yng Nghymru, ac mae’n cynnwys </w:t>
      </w:r>
      <w:proofErr w:type="spellStart"/>
      <w:r w:rsidRPr="00ED400E">
        <w:rPr>
          <w:sz w:val="24"/>
          <w:szCs w:val="24"/>
        </w:rPr>
        <w:t>MDaPh</w:t>
      </w:r>
      <w:proofErr w:type="spellEnd"/>
      <w:r w:rsidRPr="00ED400E">
        <w:rPr>
          <w:sz w:val="24"/>
          <w:szCs w:val="24"/>
        </w:rPr>
        <w:t xml:space="preserve"> ‘Iechyd a Lles’ (Llywodraeth Cymru, 2022). Datblygu meddwl beirniadol, empathi a gwydnwch mewn plant yw rhai o’r sgiliau a’r priodoleddau y mae’r </w:t>
      </w:r>
      <w:proofErr w:type="spellStart"/>
      <w:r w:rsidRPr="00ED400E">
        <w:rPr>
          <w:sz w:val="24"/>
          <w:szCs w:val="24"/>
        </w:rPr>
        <w:t>MDaPh</w:t>
      </w:r>
      <w:proofErr w:type="spellEnd"/>
      <w:r w:rsidRPr="00ED400E">
        <w:rPr>
          <w:sz w:val="24"/>
          <w:szCs w:val="24"/>
        </w:rPr>
        <w:t xml:space="preserve"> hwn yn ceisio’u cyflawni, y sgiliau a’r priodoleddau sydd hefyd yn gysylltiedig yn agos ag ymgysylltu â darllen (</w:t>
      </w:r>
      <w:proofErr w:type="spellStart"/>
      <w:r w:rsidRPr="00ED400E">
        <w:rPr>
          <w:sz w:val="24"/>
          <w:szCs w:val="24"/>
        </w:rPr>
        <w:t>Merga</w:t>
      </w:r>
      <w:proofErr w:type="spellEnd"/>
      <w:r w:rsidRPr="00ED400E">
        <w:rPr>
          <w:sz w:val="24"/>
          <w:szCs w:val="24"/>
        </w:rPr>
        <w:t>, 2020, p. 665). Yn yr un modd, mae'r pedwar diben yn ceisio creu dysgwyr uchelgeisiol, galluog, sy'n barod i ddysgu gydol eu hoes; cyfranwyr mentrus, creadigol, sy'n barod i chwarae rhan lawn mewn bywyd a gwaith; dinasyddion egwyddorol, gwybodus Cymru a'r byd; unigolion iach, hyderus, sy'n barod i fyw bywydau boddhaus fel aelodau gwerthfawr o gymdeithas (</w:t>
      </w:r>
      <w:proofErr w:type="spellStart"/>
      <w:r w:rsidRPr="00ED400E">
        <w:rPr>
          <w:sz w:val="24"/>
          <w:szCs w:val="24"/>
        </w:rPr>
        <w:t>ibid</w:t>
      </w:r>
      <w:proofErr w:type="spellEnd"/>
      <w:r w:rsidRPr="00ED400E">
        <w:rPr>
          <w:sz w:val="24"/>
          <w:szCs w:val="24"/>
        </w:rPr>
        <w:t>.) Yn greiddiol i hyn oll mae cynnydd plant mewn ystod o gymwyseddau trawsgwricwlaidd, sy’n cynnwys llythrennedd a darllen (</w:t>
      </w:r>
      <w:proofErr w:type="spellStart"/>
      <w:r w:rsidRPr="00ED400E">
        <w:rPr>
          <w:sz w:val="24"/>
          <w:szCs w:val="24"/>
        </w:rPr>
        <w:t>ibid</w:t>
      </w:r>
      <w:proofErr w:type="spellEnd"/>
      <w:r w:rsidRPr="00ED400E">
        <w:rPr>
          <w:sz w:val="24"/>
          <w:szCs w:val="24"/>
        </w:rPr>
        <w:t>.)</w:t>
      </w:r>
    </w:p>
    <w:p w14:paraId="605F02AF" w14:textId="77777777" w:rsidR="00ED400E" w:rsidRPr="00ED400E" w:rsidRDefault="00ED400E" w:rsidP="00ED400E">
      <w:pPr>
        <w:spacing w:line="360" w:lineRule="auto"/>
        <w:rPr>
          <w:sz w:val="24"/>
          <w:szCs w:val="24"/>
        </w:rPr>
      </w:pPr>
    </w:p>
    <w:p w14:paraId="4958F575" w14:textId="475D3EB7" w:rsidR="002044D3" w:rsidRDefault="00F0115F" w:rsidP="00ED400E">
      <w:pPr>
        <w:spacing w:line="360" w:lineRule="auto"/>
        <w:rPr>
          <w:sz w:val="24"/>
          <w:szCs w:val="24"/>
        </w:rPr>
      </w:pPr>
      <w:r w:rsidRPr="00ED400E">
        <w:rPr>
          <w:sz w:val="24"/>
          <w:szCs w:val="24"/>
        </w:rPr>
        <w:lastRenderedPageBreak/>
        <w:t xml:space="preserve">Yn debyg i’r ‘dicotomi lles’ sydd eisoes wedi’i gyfeirio ato, ymddengys bod dicotomi hefyd yn perthyn i ddarllen. Anodd ydyw i feddwl am ddarllen er mwynhad a darllen fel anghenraid fel dau beth gwahanedig sy’n bodoli ochr yn ochr. Fel y dadleua </w:t>
      </w:r>
      <w:proofErr w:type="spellStart"/>
      <w:r w:rsidRPr="00ED400E">
        <w:rPr>
          <w:sz w:val="24"/>
          <w:szCs w:val="24"/>
        </w:rPr>
        <w:t>Erreaut</w:t>
      </w:r>
      <w:proofErr w:type="spellEnd"/>
      <w:r w:rsidRPr="00ED400E">
        <w:rPr>
          <w:sz w:val="24"/>
          <w:szCs w:val="24"/>
        </w:rPr>
        <w:t xml:space="preserve"> a </w:t>
      </w:r>
      <w:proofErr w:type="spellStart"/>
      <w:r w:rsidRPr="00ED400E">
        <w:rPr>
          <w:sz w:val="24"/>
          <w:szCs w:val="24"/>
        </w:rPr>
        <w:t>Whiting</w:t>
      </w:r>
      <w:proofErr w:type="spellEnd"/>
      <w:r w:rsidRPr="00ED400E">
        <w:rPr>
          <w:sz w:val="24"/>
          <w:szCs w:val="24"/>
        </w:rPr>
        <w:t xml:space="preserve"> (2008), ni all darllen er mwynhad alinio ag atebolrwydd. Hynny yw, caiff plant eu hannog i ddarllen er mwynhad, ac eto mae yna brofion llythrennedd cenedlaethol (Llywodraeth Cymru, 2019), profion PISA (OECD, 2018) ac asesiadau crynodol eraill ar waith sy’n mesur gallu darllen plant. Yn yr un modd, gellir dadlau na all llesiant goddrychol, hynny yw darllen er mwynhad, gael ei alinio â llesiant gwrthrychol, hynny yw darllen fel sgil angenrheidiol, neu yn ôl Sen (1983) ‘gallu’. Fel y dywed (Clark,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2016): ‘The </w:t>
      </w:r>
      <w:proofErr w:type="spellStart"/>
      <w:r w:rsidRPr="00ED400E">
        <w:rPr>
          <w:sz w:val="24"/>
          <w:szCs w:val="24"/>
        </w:rPr>
        <w:t>best</w:t>
      </w:r>
      <w:proofErr w:type="spellEnd"/>
      <w:r w:rsidRPr="00ED400E">
        <w:rPr>
          <w:sz w:val="24"/>
          <w:szCs w:val="24"/>
        </w:rPr>
        <w:t xml:space="preserve"> </w:t>
      </w:r>
      <w:proofErr w:type="spellStart"/>
      <w:r w:rsidRPr="00ED400E">
        <w:rPr>
          <w:sz w:val="24"/>
          <w:szCs w:val="24"/>
        </w:rPr>
        <w:t>predictor</w:t>
      </w:r>
      <w:proofErr w:type="spellEnd"/>
      <w:r w:rsidRPr="00ED400E">
        <w:rPr>
          <w:sz w:val="24"/>
          <w:szCs w:val="24"/>
        </w:rPr>
        <w:t xml:space="preserve"> of </w:t>
      </w:r>
      <w:proofErr w:type="spellStart"/>
      <w:r w:rsidRPr="00ED400E">
        <w:rPr>
          <w:sz w:val="24"/>
          <w:szCs w:val="24"/>
        </w:rPr>
        <w:t>an</w:t>
      </w:r>
      <w:proofErr w:type="spellEnd"/>
      <w:r w:rsidRPr="00ED400E">
        <w:rPr>
          <w:sz w:val="24"/>
          <w:szCs w:val="24"/>
        </w:rPr>
        <w:t xml:space="preserve"> </w:t>
      </w:r>
      <w:proofErr w:type="spellStart"/>
      <w:r w:rsidRPr="00ED400E">
        <w:rPr>
          <w:sz w:val="24"/>
          <w:szCs w:val="24"/>
        </w:rPr>
        <w:t>adult’s</w:t>
      </w:r>
      <w:proofErr w:type="spellEnd"/>
      <w:r w:rsidRPr="00ED400E">
        <w:rPr>
          <w:sz w:val="24"/>
          <w:szCs w:val="24"/>
        </w:rPr>
        <w:t xml:space="preserve"> </w:t>
      </w:r>
      <w:proofErr w:type="spellStart"/>
      <w:r w:rsidRPr="00ED400E">
        <w:rPr>
          <w:sz w:val="24"/>
          <w:szCs w:val="24"/>
        </w:rPr>
        <w:t>life</w:t>
      </w:r>
      <w:proofErr w:type="spellEnd"/>
      <w:r w:rsidRPr="00ED400E">
        <w:rPr>
          <w:sz w:val="24"/>
          <w:szCs w:val="24"/>
        </w:rPr>
        <w:t xml:space="preserve"> </w:t>
      </w:r>
      <w:proofErr w:type="spellStart"/>
      <w:r w:rsidRPr="00ED400E">
        <w:rPr>
          <w:sz w:val="24"/>
          <w:szCs w:val="24"/>
        </w:rPr>
        <w:t>satisfaction</w:t>
      </w:r>
      <w:proofErr w:type="spellEnd"/>
      <w:r w:rsidRPr="00ED400E">
        <w:rPr>
          <w:sz w:val="24"/>
          <w:szCs w:val="24"/>
        </w:rPr>
        <w:t xml:space="preserve"> is </w:t>
      </w:r>
      <w:proofErr w:type="spellStart"/>
      <w:r w:rsidRPr="00ED400E">
        <w:rPr>
          <w:sz w:val="24"/>
          <w:szCs w:val="24"/>
        </w:rPr>
        <w:t>their</w:t>
      </w:r>
      <w:proofErr w:type="spellEnd"/>
      <w:r w:rsidRPr="00ED400E">
        <w:rPr>
          <w:sz w:val="24"/>
          <w:szCs w:val="24"/>
        </w:rPr>
        <w:t xml:space="preserve"> </w:t>
      </w:r>
      <w:proofErr w:type="spellStart"/>
      <w:r w:rsidRPr="00ED400E">
        <w:rPr>
          <w:sz w:val="24"/>
          <w:szCs w:val="24"/>
        </w:rPr>
        <w:t>emotional</w:t>
      </w:r>
      <w:proofErr w:type="spellEnd"/>
      <w:r w:rsidRPr="00ED400E">
        <w:rPr>
          <w:sz w:val="24"/>
          <w:szCs w:val="24"/>
        </w:rPr>
        <w:t xml:space="preserve"> </w:t>
      </w:r>
      <w:proofErr w:type="spellStart"/>
      <w:r w:rsidRPr="00ED400E">
        <w:rPr>
          <w:sz w:val="24"/>
          <w:szCs w:val="24"/>
        </w:rPr>
        <w:t>health</w:t>
      </w:r>
      <w:proofErr w:type="spellEnd"/>
      <w:r w:rsidRPr="00ED400E">
        <w:rPr>
          <w:sz w:val="24"/>
          <w:szCs w:val="24"/>
        </w:rPr>
        <w:t xml:space="preserve"> as a </w:t>
      </w:r>
      <w:proofErr w:type="spellStart"/>
      <w:r w:rsidRPr="00ED400E">
        <w:rPr>
          <w:sz w:val="24"/>
          <w:szCs w:val="24"/>
        </w:rPr>
        <w:t>child</w:t>
      </w:r>
      <w:proofErr w:type="spellEnd"/>
      <w:r w:rsidRPr="00ED400E">
        <w:rPr>
          <w:sz w:val="24"/>
          <w:szCs w:val="24"/>
        </w:rPr>
        <w:t xml:space="preserve">. </w:t>
      </w:r>
      <w:proofErr w:type="spellStart"/>
      <w:r w:rsidRPr="00ED400E">
        <w:rPr>
          <w:sz w:val="24"/>
          <w:szCs w:val="24"/>
        </w:rPr>
        <w:t>How</w:t>
      </w:r>
      <w:proofErr w:type="spellEnd"/>
      <w:r w:rsidRPr="00ED400E">
        <w:rPr>
          <w:sz w:val="24"/>
          <w:szCs w:val="24"/>
        </w:rPr>
        <w:t xml:space="preserve"> </w:t>
      </w:r>
      <w:proofErr w:type="spellStart"/>
      <w:r w:rsidRPr="00ED400E">
        <w:rPr>
          <w:sz w:val="24"/>
          <w:szCs w:val="24"/>
        </w:rPr>
        <w:t>on</w:t>
      </w:r>
      <w:proofErr w:type="spellEnd"/>
      <w:r w:rsidRPr="00ED400E">
        <w:rPr>
          <w:sz w:val="24"/>
          <w:szCs w:val="24"/>
        </w:rPr>
        <w:t xml:space="preserve"> </w:t>
      </w:r>
      <w:proofErr w:type="spellStart"/>
      <w:r w:rsidRPr="00ED400E">
        <w:rPr>
          <w:sz w:val="24"/>
          <w:szCs w:val="24"/>
        </w:rPr>
        <w:t>earth</w:t>
      </w:r>
      <w:proofErr w:type="spellEnd"/>
      <w:r w:rsidRPr="00ED400E">
        <w:rPr>
          <w:sz w:val="24"/>
          <w:szCs w:val="24"/>
        </w:rPr>
        <w:t xml:space="preserve"> did </w:t>
      </w:r>
      <w:proofErr w:type="spellStart"/>
      <w:r w:rsidRPr="00ED400E">
        <w:rPr>
          <w:sz w:val="24"/>
          <w:szCs w:val="24"/>
        </w:rPr>
        <w:t>so</w:t>
      </w:r>
      <w:proofErr w:type="spellEnd"/>
      <w:r w:rsidRPr="00ED400E">
        <w:rPr>
          <w:sz w:val="24"/>
          <w:szCs w:val="24"/>
        </w:rPr>
        <w:t xml:space="preserve"> </w:t>
      </w:r>
      <w:proofErr w:type="spellStart"/>
      <w:r w:rsidRPr="00ED400E">
        <w:rPr>
          <w:sz w:val="24"/>
          <w:szCs w:val="24"/>
        </w:rPr>
        <w:t>many</w:t>
      </w:r>
      <w:proofErr w:type="spellEnd"/>
      <w:r w:rsidRPr="00ED400E">
        <w:rPr>
          <w:sz w:val="24"/>
          <w:szCs w:val="24"/>
        </w:rPr>
        <w:t xml:space="preserve"> </w:t>
      </w:r>
      <w:proofErr w:type="spellStart"/>
      <w:r w:rsidRPr="00ED400E">
        <w:rPr>
          <w:sz w:val="24"/>
          <w:szCs w:val="24"/>
        </w:rPr>
        <w:t>policymakers</w:t>
      </w:r>
      <w:proofErr w:type="spellEnd"/>
      <w:r w:rsidRPr="00ED400E">
        <w:rPr>
          <w:sz w:val="24"/>
          <w:szCs w:val="24"/>
        </w:rPr>
        <w:t xml:space="preserve"> </w:t>
      </w:r>
      <w:proofErr w:type="spellStart"/>
      <w:r w:rsidRPr="00ED400E">
        <w:rPr>
          <w:sz w:val="24"/>
          <w:szCs w:val="24"/>
        </w:rPr>
        <w:t>come</w:t>
      </w:r>
      <w:proofErr w:type="spellEnd"/>
      <w:r w:rsidRPr="00ED400E">
        <w:rPr>
          <w:sz w:val="24"/>
          <w:szCs w:val="24"/>
        </w:rPr>
        <w:t xml:space="preserve"> to </w:t>
      </w:r>
      <w:proofErr w:type="spellStart"/>
      <w:r w:rsidRPr="00ED400E">
        <w:rPr>
          <w:sz w:val="24"/>
          <w:szCs w:val="24"/>
        </w:rPr>
        <w:t>believe</w:t>
      </w:r>
      <w:proofErr w:type="spellEnd"/>
      <w:r w:rsidRPr="00ED400E">
        <w:rPr>
          <w:sz w:val="24"/>
          <w:szCs w:val="24"/>
        </w:rPr>
        <w:t xml:space="preserve"> </w:t>
      </w:r>
      <w:proofErr w:type="spellStart"/>
      <w:r w:rsidRPr="00ED400E">
        <w:rPr>
          <w:sz w:val="24"/>
          <w:szCs w:val="24"/>
        </w:rPr>
        <w:t>that</w:t>
      </w:r>
      <w:proofErr w:type="spellEnd"/>
      <w:r w:rsidRPr="00ED400E">
        <w:rPr>
          <w:sz w:val="24"/>
          <w:szCs w:val="24"/>
        </w:rPr>
        <w:t xml:space="preserve"> </w:t>
      </w:r>
      <w:proofErr w:type="spellStart"/>
      <w:r w:rsidRPr="00ED400E">
        <w:rPr>
          <w:sz w:val="24"/>
          <w:szCs w:val="24"/>
        </w:rPr>
        <w:t>qualifications</w:t>
      </w:r>
      <w:proofErr w:type="spellEnd"/>
      <w:r w:rsidRPr="00ED400E">
        <w:rPr>
          <w:sz w:val="24"/>
          <w:szCs w:val="24"/>
        </w:rPr>
        <w:t xml:space="preserve"> </w:t>
      </w:r>
      <w:proofErr w:type="spellStart"/>
      <w:r w:rsidRPr="00ED400E">
        <w:rPr>
          <w:sz w:val="24"/>
          <w:szCs w:val="24"/>
        </w:rPr>
        <w:t>were</w:t>
      </w:r>
      <w:proofErr w:type="spellEnd"/>
      <w:r w:rsidRPr="00ED400E">
        <w:rPr>
          <w:sz w:val="24"/>
          <w:szCs w:val="24"/>
        </w:rPr>
        <w:t xml:space="preserve"> the be-all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end</w:t>
      </w:r>
      <w:proofErr w:type="spellEnd"/>
      <w:r w:rsidRPr="00ED400E">
        <w:rPr>
          <w:sz w:val="24"/>
          <w:szCs w:val="24"/>
        </w:rPr>
        <w:t>-all - ‘</w:t>
      </w:r>
      <w:proofErr w:type="spellStart"/>
      <w:r w:rsidRPr="00ED400E">
        <w:rPr>
          <w:sz w:val="24"/>
          <w:szCs w:val="24"/>
        </w:rPr>
        <w:t>in</w:t>
      </w:r>
      <w:proofErr w:type="spellEnd"/>
      <w:r w:rsidRPr="00ED400E">
        <w:rPr>
          <w:sz w:val="24"/>
          <w:szCs w:val="24"/>
        </w:rPr>
        <w:t xml:space="preserve"> the </w:t>
      </w:r>
      <w:proofErr w:type="spellStart"/>
      <w:r w:rsidRPr="00ED400E">
        <w:rPr>
          <w:sz w:val="24"/>
          <w:szCs w:val="24"/>
        </w:rPr>
        <w:t>interests</w:t>
      </w:r>
      <w:proofErr w:type="spellEnd"/>
      <w:r w:rsidRPr="00ED400E">
        <w:rPr>
          <w:sz w:val="24"/>
          <w:szCs w:val="24"/>
        </w:rPr>
        <w:t xml:space="preserve"> of the </w:t>
      </w:r>
      <w:proofErr w:type="spellStart"/>
      <w:r w:rsidRPr="00ED400E">
        <w:rPr>
          <w:sz w:val="24"/>
          <w:szCs w:val="24"/>
        </w:rPr>
        <w:t>child</w:t>
      </w:r>
      <w:proofErr w:type="spellEnd"/>
      <w:r w:rsidRPr="00ED400E">
        <w:rPr>
          <w:sz w:val="24"/>
          <w:szCs w:val="24"/>
        </w:rPr>
        <w:t xml:space="preserve">’?’ Fodd bynnag, dadlau </w:t>
      </w:r>
      <w:proofErr w:type="spellStart"/>
      <w:r w:rsidRPr="00ED400E">
        <w:rPr>
          <w:sz w:val="24"/>
          <w:szCs w:val="24"/>
        </w:rPr>
        <w:t>Morrison-Love</w:t>
      </w:r>
      <w:proofErr w:type="spellEnd"/>
      <w:r w:rsidRPr="00ED400E">
        <w:rPr>
          <w:sz w:val="24"/>
          <w:szCs w:val="24"/>
        </w:rPr>
        <w:t xml:space="preserve"> a Patrick (2022) ei bod hi’n bosibl cynnal dau syniad sy’n cystadlu ar yr un pryd. Cefnogir hyn ymhellach gan wythfed arolwg y NLT (2018) a ddangosodd fod ‘plant â sgiliau darllen uwch na’r disgwyl deirgwaith yn fwy tebygol o fod â lefelau uchel o les meddyliol na’u cyfoedion â sgiliau darllen is na’r disgwyl (40.3% o’i gymharu â 13.1%)’. Gwelwn yr un berthynas ddeubarthol hefyd yn amlwg yn Neddf Cenedlaethau’r Dyfodol Cymru (Comisiynydd Cenedlaethau'r Dyfodol Cymru, 2023).  Yno fe welwn y nod Chymru Iach: Cymdeithas lle mae llesiant corfforol a meddyliol pobl mor uchel â phosibl a lle deellir dewisiadau ac ymddygiadau sydd o fudd i iechyd yn y dyfodol - llesiant goddrychol (</w:t>
      </w:r>
      <w:proofErr w:type="spellStart"/>
      <w:r w:rsidRPr="00ED400E">
        <w:rPr>
          <w:sz w:val="24"/>
          <w:szCs w:val="24"/>
        </w:rPr>
        <w:t>Alatartseva</w:t>
      </w:r>
      <w:proofErr w:type="spellEnd"/>
      <w:r w:rsidRPr="00ED400E">
        <w:rPr>
          <w:sz w:val="24"/>
          <w:szCs w:val="24"/>
        </w:rPr>
        <w:t xml:space="preserve"> &amp; </w:t>
      </w:r>
      <w:proofErr w:type="spellStart"/>
      <w:r w:rsidRPr="00ED400E">
        <w:rPr>
          <w:sz w:val="24"/>
          <w:szCs w:val="24"/>
        </w:rPr>
        <w:t>Barysheva</w:t>
      </w:r>
      <w:proofErr w:type="spellEnd"/>
      <w:r w:rsidRPr="00ED400E">
        <w:rPr>
          <w:sz w:val="24"/>
          <w:szCs w:val="24"/>
        </w:rPr>
        <w:t>, 2015). Fe welwn hefyd y nod Cymru lewyrchus: sy’n datblygu poblogaeth fedrus ac addysgedig mewn economi sy’n cynhyrchu cyfoeth ac yn darparu cyfleoedd cyflogaeth, gan alluogi pobl i fanteisio ar y cyfoeth a gynhyrchir drwy sicrhau gwaith gweddus - llesiant gwrthrychol (</w:t>
      </w:r>
      <w:proofErr w:type="spellStart"/>
      <w:r w:rsidRPr="00ED400E">
        <w:rPr>
          <w:sz w:val="24"/>
          <w:szCs w:val="24"/>
        </w:rPr>
        <w:t>ibid</w:t>
      </w:r>
      <w:proofErr w:type="spellEnd"/>
      <w:r w:rsidRPr="00ED400E">
        <w:rPr>
          <w:sz w:val="24"/>
          <w:szCs w:val="24"/>
        </w:rPr>
        <w:t xml:space="preserve">.) - ochr yn ochr â’i gilydd. Eglura </w:t>
      </w:r>
      <w:proofErr w:type="spellStart"/>
      <w:r w:rsidRPr="00ED400E">
        <w:rPr>
          <w:sz w:val="24"/>
          <w:szCs w:val="24"/>
        </w:rPr>
        <w:t>Dalziel</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(2018): ‘</w:t>
      </w:r>
      <w:proofErr w:type="spellStart"/>
      <w:r w:rsidRPr="00ED400E">
        <w:rPr>
          <w:sz w:val="24"/>
          <w:szCs w:val="24"/>
        </w:rPr>
        <w:t>Ultimately</w:t>
      </w:r>
      <w:proofErr w:type="spellEnd"/>
      <w:r w:rsidRPr="00ED400E">
        <w:rPr>
          <w:sz w:val="24"/>
          <w:szCs w:val="24"/>
        </w:rPr>
        <w:t xml:space="preserve">, the </w:t>
      </w:r>
      <w:proofErr w:type="spellStart"/>
      <w:r w:rsidRPr="00ED400E">
        <w:rPr>
          <w:sz w:val="24"/>
          <w:szCs w:val="24"/>
        </w:rPr>
        <w:t>process</w:t>
      </w:r>
      <w:proofErr w:type="spellEnd"/>
      <w:r w:rsidRPr="00ED400E">
        <w:rPr>
          <w:sz w:val="24"/>
          <w:szCs w:val="24"/>
        </w:rPr>
        <w:t xml:space="preserve"> of </w:t>
      </w:r>
      <w:proofErr w:type="spellStart"/>
      <w:r w:rsidRPr="00ED400E">
        <w:rPr>
          <w:sz w:val="24"/>
          <w:szCs w:val="24"/>
        </w:rPr>
        <w:t>economic</w:t>
      </w:r>
      <w:proofErr w:type="spellEnd"/>
      <w:r w:rsidRPr="00ED400E">
        <w:rPr>
          <w:sz w:val="24"/>
          <w:szCs w:val="24"/>
        </w:rPr>
        <w:t xml:space="preserve"> </w:t>
      </w:r>
      <w:proofErr w:type="spellStart"/>
      <w:r w:rsidRPr="00ED400E">
        <w:rPr>
          <w:sz w:val="24"/>
          <w:szCs w:val="24"/>
        </w:rPr>
        <w:t>development</w:t>
      </w:r>
      <w:proofErr w:type="spellEnd"/>
      <w:r w:rsidRPr="00ED400E">
        <w:rPr>
          <w:sz w:val="24"/>
          <w:szCs w:val="24"/>
        </w:rPr>
        <w:t xml:space="preserve"> </w:t>
      </w:r>
      <w:proofErr w:type="spellStart"/>
      <w:r w:rsidRPr="00ED400E">
        <w:rPr>
          <w:sz w:val="24"/>
          <w:szCs w:val="24"/>
        </w:rPr>
        <w:t>has</w:t>
      </w:r>
      <w:proofErr w:type="spellEnd"/>
      <w:r w:rsidRPr="00ED400E">
        <w:rPr>
          <w:sz w:val="24"/>
          <w:szCs w:val="24"/>
        </w:rPr>
        <w:t xml:space="preserve"> to be </w:t>
      </w:r>
      <w:proofErr w:type="spellStart"/>
      <w:r w:rsidRPr="00ED400E">
        <w:rPr>
          <w:sz w:val="24"/>
          <w:szCs w:val="24"/>
        </w:rPr>
        <w:t>concerned</w:t>
      </w:r>
      <w:proofErr w:type="spellEnd"/>
      <w:r w:rsidRPr="00ED400E">
        <w:rPr>
          <w:sz w:val="24"/>
          <w:szCs w:val="24"/>
        </w:rPr>
        <w:t xml:space="preserve"> </w:t>
      </w:r>
      <w:proofErr w:type="spellStart"/>
      <w:r w:rsidRPr="00ED400E">
        <w:rPr>
          <w:sz w:val="24"/>
          <w:szCs w:val="24"/>
        </w:rPr>
        <w:t>with</w:t>
      </w:r>
      <w:proofErr w:type="spellEnd"/>
      <w:r w:rsidRPr="00ED400E">
        <w:rPr>
          <w:sz w:val="24"/>
          <w:szCs w:val="24"/>
        </w:rPr>
        <w:t xml:space="preserve"> </w:t>
      </w:r>
      <w:proofErr w:type="spellStart"/>
      <w:r w:rsidRPr="00ED400E">
        <w:rPr>
          <w:sz w:val="24"/>
          <w:szCs w:val="24"/>
        </w:rPr>
        <w:t>what</w:t>
      </w:r>
      <w:proofErr w:type="spellEnd"/>
      <w:r w:rsidRPr="00ED400E">
        <w:rPr>
          <w:sz w:val="24"/>
          <w:szCs w:val="24"/>
        </w:rPr>
        <w:t xml:space="preserve"> </w:t>
      </w:r>
      <w:proofErr w:type="spellStart"/>
      <w:r w:rsidRPr="00ED400E">
        <w:rPr>
          <w:sz w:val="24"/>
          <w:szCs w:val="24"/>
        </w:rPr>
        <w:t>people</w:t>
      </w:r>
      <w:proofErr w:type="spellEnd"/>
      <w:r w:rsidRPr="00ED400E">
        <w:rPr>
          <w:sz w:val="24"/>
          <w:szCs w:val="24"/>
        </w:rPr>
        <w:t xml:space="preserve"> can or </w:t>
      </w:r>
      <w:proofErr w:type="spellStart"/>
      <w:r w:rsidRPr="00ED400E">
        <w:rPr>
          <w:sz w:val="24"/>
          <w:szCs w:val="24"/>
        </w:rPr>
        <w:t>cannot</w:t>
      </w:r>
      <w:proofErr w:type="spellEnd"/>
      <w:r w:rsidRPr="00ED400E">
        <w:rPr>
          <w:sz w:val="24"/>
          <w:szCs w:val="24"/>
        </w:rPr>
        <w:t xml:space="preserve"> do, </w:t>
      </w:r>
      <w:proofErr w:type="spellStart"/>
      <w:r w:rsidRPr="00ED400E">
        <w:rPr>
          <w:sz w:val="24"/>
          <w:szCs w:val="24"/>
        </w:rPr>
        <w:t>e.g</w:t>
      </w:r>
      <w:proofErr w:type="spellEnd"/>
      <w:r w:rsidRPr="00ED400E">
        <w:rPr>
          <w:sz w:val="24"/>
          <w:szCs w:val="24"/>
        </w:rPr>
        <w:t xml:space="preserve">. …be </w:t>
      </w:r>
      <w:proofErr w:type="spellStart"/>
      <w:r w:rsidRPr="00ED400E">
        <w:rPr>
          <w:sz w:val="24"/>
          <w:szCs w:val="24"/>
        </w:rPr>
        <w:t>able</w:t>
      </w:r>
      <w:proofErr w:type="spellEnd"/>
      <w:r w:rsidRPr="00ED400E">
        <w:rPr>
          <w:sz w:val="24"/>
          <w:szCs w:val="24"/>
        </w:rPr>
        <w:t xml:space="preserve"> to </w:t>
      </w:r>
      <w:proofErr w:type="spellStart"/>
      <w:r w:rsidRPr="00ED400E">
        <w:rPr>
          <w:sz w:val="24"/>
          <w:szCs w:val="24"/>
        </w:rPr>
        <w:t>read</w:t>
      </w:r>
      <w:proofErr w:type="spellEnd"/>
      <w:r w:rsidRPr="00ED400E">
        <w:rPr>
          <w:sz w:val="24"/>
          <w:szCs w:val="24"/>
        </w:rPr>
        <w:t xml:space="preserve">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write</w:t>
      </w:r>
      <w:proofErr w:type="spellEnd"/>
      <w:r w:rsidRPr="00ED400E">
        <w:rPr>
          <w:sz w:val="24"/>
          <w:szCs w:val="24"/>
        </w:rPr>
        <w:t xml:space="preserve">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communicate</w:t>
      </w:r>
      <w:proofErr w:type="spellEnd"/>
      <w:r w:rsidRPr="00ED400E">
        <w:rPr>
          <w:sz w:val="24"/>
          <w:szCs w:val="24"/>
        </w:rPr>
        <w:t xml:space="preserve">, </w:t>
      </w:r>
      <w:proofErr w:type="spellStart"/>
      <w:r w:rsidRPr="00ED400E">
        <w:rPr>
          <w:sz w:val="24"/>
          <w:szCs w:val="24"/>
        </w:rPr>
        <w:t>take</w:t>
      </w:r>
      <w:proofErr w:type="spellEnd"/>
      <w:r w:rsidRPr="00ED400E">
        <w:rPr>
          <w:sz w:val="24"/>
          <w:szCs w:val="24"/>
        </w:rPr>
        <w:t xml:space="preserve"> </w:t>
      </w:r>
      <w:proofErr w:type="spellStart"/>
      <w:r w:rsidRPr="00ED400E">
        <w:rPr>
          <w:sz w:val="24"/>
          <w:szCs w:val="24"/>
        </w:rPr>
        <w:t>part</w:t>
      </w:r>
      <w:proofErr w:type="spellEnd"/>
      <w:r w:rsidRPr="00ED400E">
        <w:rPr>
          <w:sz w:val="24"/>
          <w:szCs w:val="24"/>
        </w:rPr>
        <w:t xml:space="preserve"> </w:t>
      </w:r>
      <w:proofErr w:type="spellStart"/>
      <w:r w:rsidRPr="00ED400E">
        <w:rPr>
          <w:sz w:val="24"/>
          <w:szCs w:val="24"/>
        </w:rPr>
        <w:t>in</w:t>
      </w:r>
      <w:proofErr w:type="spellEnd"/>
      <w:r w:rsidRPr="00ED400E">
        <w:rPr>
          <w:sz w:val="24"/>
          <w:szCs w:val="24"/>
        </w:rPr>
        <w:t xml:space="preserve"> </w:t>
      </w:r>
      <w:proofErr w:type="spellStart"/>
      <w:r w:rsidRPr="00ED400E">
        <w:rPr>
          <w:sz w:val="24"/>
          <w:szCs w:val="24"/>
        </w:rPr>
        <w:t>literary</w:t>
      </w:r>
      <w:proofErr w:type="spellEnd"/>
      <w:r w:rsidRPr="00ED400E">
        <w:rPr>
          <w:sz w:val="24"/>
          <w:szCs w:val="24"/>
        </w:rPr>
        <w:t xml:space="preserve">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scientific</w:t>
      </w:r>
      <w:proofErr w:type="spellEnd"/>
      <w:r w:rsidRPr="00ED400E">
        <w:rPr>
          <w:sz w:val="24"/>
          <w:szCs w:val="24"/>
        </w:rPr>
        <w:t xml:space="preserve"> </w:t>
      </w:r>
      <w:proofErr w:type="spellStart"/>
      <w:r w:rsidRPr="00ED400E">
        <w:rPr>
          <w:sz w:val="24"/>
          <w:szCs w:val="24"/>
        </w:rPr>
        <w:t>pursuits</w:t>
      </w:r>
      <w:proofErr w:type="spellEnd"/>
      <w:r w:rsidRPr="00ED400E">
        <w:rPr>
          <w:sz w:val="24"/>
          <w:szCs w:val="24"/>
        </w:rPr>
        <w:t xml:space="preserve">,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so</w:t>
      </w:r>
      <w:proofErr w:type="spellEnd"/>
      <w:r w:rsidRPr="00ED400E">
        <w:rPr>
          <w:sz w:val="24"/>
          <w:szCs w:val="24"/>
        </w:rPr>
        <w:t xml:space="preserve"> </w:t>
      </w:r>
      <w:proofErr w:type="spellStart"/>
      <w:r w:rsidRPr="00ED400E">
        <w:rPr>
          <w:sz w:val="24"/>
          <w:szCs w:val="24"/>
        </w:rPr>
        <w:t>forth</w:t>
      </w:r>
      <w:proofErr w:type="spellEnd"/>
      <w:r w:rsidRPr="00ED400E">
        <w:rPr>
          <w:sz w:val="24"/>
          <w:szCs w:val="24"/>
        </w:rPr>
        <w:t>’ (p. 9)</w:t>
      </w:r>
      <w:r w:rsidRPr="00ED400E">
        <w:rPr>
          <w:sz w:val="24"/>
          <w:szCs w:val="24"/>
        </w:rPr>
        <w:t>.</w:t>
      </w:r>
    </w:p>
    <w:p w14:paraId="5F3BC760" w14:textId="77777777" w:rsidR="00ED400E" w:rsidRPr="00ED400E" w:rsidRDefault="00ED400E" w:rsidP="00ED400E">
      <w:pPr>
        <w:spacing w:line="360" w:lineRule="auto"/>
        <w:rPr>
          <w:sz w:val="24"/>
          <w:szCs w:val="24"/>
        </w:rPr>
      </w:pPr>
    </w:p>
    <w:p w14:paraId="1F989BC2" w14:textId="590070BA" w:rsidR="00E62943" w:rsidRDefault="00E62943" w:rsidP="00ED400E">
      <w:pPr>
        <w:spacing w:line="360" w:lineRule="auto"/>
        <w:rPr>
          <w:sz w:val="24"/>
          <w:szCs w:val="24"/>
        </w:rPr>
      </w:pPr>
      <w:r w:rsidRPr="00ED400E">
        <w:rPr>
          <w:sz w:val="24"/>
          <w:szCs w:val="24"/>
        </w:rPr>
        <w:t>Yn ogystal â themâu sy’n ymwneud gydag angenrheidrwydd darllen a’r mwynhad sy’n medru dod o ddarllen, mae’r term ‘pleser’, sy’n gysylltiedig â lles a damcaniaethau hedonig yn benodol, yn amlwg mewn nifer o fentrau darllen cenedlaethol cyfredol. Er enghraifft ‘</w:t>
      </w:r>
      <w:proofErr w:type="spellStart"/>
      <w:r w:rsidRPr="00ED400E">
        <w:rPr>
          <w:sz w:val="24"/>
          <w:szCs w:val="24"/>
        </w:rPr>
        <w:t>Bounce</w:t>
      </w:r>
      <w:proofErr w:type="spellEnd"/>
      <w:r w:rsidRPr="00ED400E">
        <w:rPr>
          <w:sz w:val="24"/>
          <w:szCs w:val="24"/>
        </w:rPr>
        <w:t xml:space="preserve"> </w:t>
      </w:r>
      <w:proofErr w:type="spellStart"/>
      <w:r w:rsidRPr="00ED400E">
        <w:rPr>
          <w:sz w:val="24"/>
          <w:szCs w:val="24"/>
        </w:rPr>
        <w:t>Together</w:t>
      </w:r>
      <w:proofErr w:type="spellEnd"/>
      <w:r w:rsidRPr="00ED400E">
        <w:rPr>
          <w:sz w:val="24"/>
          <w:szCs w:val="24"/>
        </w:rPr>
        <w:t xml:space="preserve">’ (2019), sy’n hybu darllen a llesiant, ac adroddiad NLT (2018) ar y </w:t>
      </w:r>
      <w:r w:rsidRPr="00ED400E">
        <w:rPr>
          <w:sz w:val="24"/>
          <w:szCs w:val="24"/>
        </w:rPr>
        <w:lastRenderedPageBreak/>
        <w:t xml:space="preserve">rhesymau pam mae darllen er pleser yn hanfodol i bobl ifanc a gyhoeddwyd yn ystod wythnos iechyd meddwl plant. Fodd bynnag, mae’r defnydd o’r ymadrodd ‘pleser’, sy’n gysylltiedig â llesiant meddwl yma, yn nodwedd arwyddocaol o ddamcaniaeth </w:t>
      </w:r>
      <w:proofErr w:type="spellStart"/>
      <w:r w:rsidRPr="00ED400E">
        <w:rPr>
          <w:sz w:val="24"/>
          <w:szCs w:val="24"/>
        </w:rPr>
        <w:t>Bentham</w:t>
      </w:r>
      <w:proofErr w:type="spellEnd"/>
      <w:r w:rsidRPr="00ED400E">
        <w:rPr>
          <w:sz w:val="24"/>
          <w:szCs w:val="24"/>
        </w:rPr>
        <w:t xml:space="preserve"> (Bowie, 2001) lle mae pleser a lles yn cyd-fynd â hapusrwydd.  Ei farn ef yn ogystal oedd bod hapusrwydd, ac felly pleser a lles, yn fesuradwy. Sy'n dod â ni yn ôl at y dicotomi darllen: darllen er pleser yn cael ei gysylltu â lles goddrychol, ac eto darllen fel mesur o allu sy'n eistedd yn y parth llesiant gwrthrychol. Ymhellach, mae </w:t>
      </w:r>
      <w:proofErr w:type="spellStart"/>
      <w:r w:rsidRPr="00ED400E">
        <w:rPr>
          <w:sz w:val="24"/>
          <w:szCs w:val="24"/>
        </w:rPr>
        <w:t>Ereaut</w:t>
      </w:r>
      <w:proofErr w:type="spellEnd"/>
      <w:r w:rsidRPr="00ED400E">
        <w:rPr>
          <w:sz w:val="24"/>
          <w:szCs w:val="24"/>
        </w:rPr>
        <w:t xml:space="preserve"> &amp; </w:t>
      </w:r>
      <w:proofErr w:type="spellStart"/>
      <w:r w:rsidRPr="00ED400E">
        <w:rPr>
          <w:sz w:val="24"/>
          <w:szCs w:val="24"/>
        </w:rPr>
        <w:t>Whiting</w:t>
      </w:r>
      <w:proofErr w:type="spellEnd"/>
      <w:r w:rsidRPr="00ED400E">
        <w:rPr>
          <w:sz w:val="24"/>
          <w:szCs w:val="24"/>
        </w:rPr>
        <w:t xml:space="preserve"> (2008, p. 5) yn cwestiynu pwy sydd ag awdurdod i ddiffinio beth mae ‘lles’ yn ei olygu i’r plentyn. Gallai hyn hefyd gael ei gymhwyso i gwestiynau ynghylch yr hyn mae ‘pleser’ yn yr ymadrodd ‘darllen er pleser’ yn ei olygu i’r plentyn, ac yn wir yr oedolyn.</w:t>
      </w:r>
    </w:p>
    <w:p w14:paraId="00F16285" w14:textId="77777777" w:rsidR="00ED400E" w:rsidRPr="00ED400E" w:rsidRDefault="00ED400E" w:rsidP="00ED400E">
      <w:pPr>
        <w:spacing w:line="360" w:lineRule="auto"/>
        <w:rPr>
          <w:sz w:val="24"/>
          <w:szCs w:val="24"/>
        </w:rPr>
      </w:pPr>
    </w:p>
    <w:p w14:paraId="6C11AD9C" w14:textId="106F7A24" w:rsidR="00E62943" w:rsidRDefault="00E62943" w:rsidP="00ED400E">
      <w:pPr>
        <w:spacing w:line="360" w:lineRule="auto"/>
        <w:rPr>
          <w:sz w:val="24"/>
          <w:szCs w:val="24"/>
        </w:rPr>
      </w:pPr>
      <w:r w:rsidRPr="00ED400E">
        <w:rPr>
          <w:sz w:val="24"/>
          <w:szCs w:val="24"/>
        </w:rPr>
        <w:t xml:space="preserve">Gan barhau i archwilio darllen fel gweithred sy’n gydnaws â llesiant gwrthrychol a goddrychol, yn eu hymchwil ar farn rhieni ar ddarllen gyda’u plant, dadansoddodd </w:t>
      </w:r>
      <w:proofErr w:type="spellStart"/>
      <w:r w:rsidRPr="00ED400E">
        <w:rPr>
          <w:sz w:val="24"/>
          <w:szCs w:val="24"/>
        </w:rPr>
        <w:t>Merga</w:t>
      </w:r>
      <w:proofErr w:type="spellEnd"/>
      <w:r w:rsidRPr="00ED400E">
        <w:rPr>
          <w:sz w:val="24"/>
          <w:szCs w:val="24"/>
        </w:rPr>
        <w:t xml:space="preserve"> a </w:t>
      </w:r>
      <w:proofErr w:type="spellStart"/>
      <w:r w:rsidRPr="00ED400E">
        <w:rPr>
          <w:sz w:val="24"/>
          <w:szCs w:val="24"/>
        </w:rPr>
        <w:t>Ledger</w:t>
      </w:r>
      <w:proofErr w:type="spellEnd"/>
      <w:r w:rsidRPr="00ED400E">
        <w:rPr>
          <w:sz w:val="24"/>
          <w:szCs w:val="24"/>
        </w:rPr>
        <w:t xml:space="preserve"> (2018) resymau rhieni dros ddarllen. Roedd y rhain yn cynnwys darllen yn cael ei weld fel cyfle dysgu, ac er mwynhad, gan gynnwys ymlacio, dihangfa a chysylltiad rhyngbersonol, er enghraifft, fel rhan o grŵp neu glwb darllen. Fodd bynnag, roedd yna rhai rhieni a deimlai nad oeddent yn mwynhau darllen, gan nad oeddent wedi cael eu cymdeithasu iddo gan eu rhieni. (</w:t>
      </w:r>
      <w:proofErr w:type="spellStart"/>
      <w:r w:rsidRPr="00ED400E">
        <w:rPr>
          <w:sz w:val="24"/>
          <w:szCs w:val="24"/>
        </w:rPr>
        <w:t>ibid</w:t>
      </w:r>
      <w:proofErr w:type="spellEnd"/>
      <w:r w:rsidRPr="00ED400E">
        <w:rPr>
          <w:sz w:val="24"/>
          <w:szCs w:val="24"/>
        </w:rPr>
        <w:t>. t. 6), sy’n cyfeirio at rôl cyfalaf diwylliannol a grybwyllwyd eisoes wrth drosglwyddo sgiliau, gwerthoedd ac ymddygiad gan rieni i'w plant (Huang, 2019). Wrth ddadansoddi’r rhwystrau i rieni rhag darllen gyda’u plant, nododd cyfranogwyr ddiffyg amser a blinder fel y ffactorau mwyaf (</w:t>
      </w:r>
      <w:proofErr w:type="spellStart"/>
      <w:r w:rsidRPr="00ED400E">
        <w:rPr>
          <w:sz w:val="24"/>
          <w:szCs w:val="24"/>
        </w:rPr>
        <w:t>Merga</w:t>
      </w:r>
      <w:proofErr w:type="spellEnd"/>
      <w:r w:rsidRPr="00ED400E">
        <w:rPr>
          <w:sz w:val="24"/>
          <w:szCs w:val="24"/>
        </w:rPr>
        <w:t xml:space="preserve"> &amp; </w:t>
      </w:r>
      <w:proofErr w:type="spellStart"/>
      <w:r w:rsidRPr="00ED400E">
        <w:rPr>
          <w:sz w:val="24"/>
          <w:szCs w:val="24"/>
        </w:rPr>
        <w:t>Ledger</w:t>
      </w:r>
      <w:proofErr w:type="spellEnd"/>
      <w:r w:rsidRPr="00ED400E">
        <w:rPr>
          <w:sz w:val="24"/>
          <w:szCs w:val="24"/>
        </w:rPr>
        <w:t xml:space="preserve">, 2018). Gellir dadlau, felly, bod y lefelau incwm uwch na’r cyfartaledd a brofwyd gan Ysgol A </w:t>
      </w:r>
      <w:proofErr w:type="spellStart"/>
      <w:r w:rsidRPr="00ED400E">
        <w:rPr>
          <w:sz w:val="24"/>
          <w:szCs w:val="24"/>
        </w:rPr>
        <w:t>a</w:t>
      </w:r>
      <w:proofErr w:type="spellEnd"/>
      <w:r w:rsidRPr="00ED400E">
        <w:rPr>
          <w:sz w:val="24"/>
          <w:szCs w:val="24"/>
        </w:rPr>
        <w:t xml:space="preserve"> Chymuned B (Estyn, 2022; </w:t>
      </w:r>
      <w:proofErr w:type="spellStart"/>
      <w:r w:rsidRPr="00ED400E">
        <w:rPr>
          <w:sz w:val="24"/>
          <w:szCs w:val="24"/>
        </w:rPr>
        <w:t>MALlC</w:t>
      </w:r>
      <w:proofErr w:type="spellEnd"/>
      <w:r w:rsidRPr="00ED400E">
        <w:rPr>
          <w:sz w:val="24"/>
          <w:szCs w:val="24"/>
        </w:rPr>
        <w:t>, 2019) yn yr archwiliad hwn yn ganlyniad i nifer y bobl sydd mewn gwaith a allai arwain atynt yn teimlo nad oes ganddynt yr amser na'r egni i ddarllen gyda'u plant.</w:t>
      </w:r>
    </w:p>
    <w:p w14:paraId="1FAD5E1E" w14:textId="77777777" w:rsidR="00ED400E" w:rsidRPr="00ED400E" w:rsidRDefault="00ED400E" w:rsidP="00ED400E">
      <w:pPr>
        <w:spacing w:line="360" w:lineRule="auto"/>
        <w:rPr>
          <w:sz w:val="24"/>
          <w:szCs w:val="24"/>
        </w:rPr>
      </w:pPr>
    </w:p>
    <w:p w14:paraId="1DDFEDDE" w14:textId="277AD497" w:rsidR="003731C3" w:rsidRDefault="00083118" w:rsidP="00ED400E">
      <w:pPr>
        <w:spacing w:line="360" w:lineRule="auto"/>
        <w:rPr>
          <w:sz w:val="24"/>
          <w:szCs w:val="24"/>
        </w:rPr>
      </w:pPr>
      <w:r w:rsidRPr="00ED400E">
        <w:rPr>
          <w:sz w:val="24"/>
          <w:szCs w:val="24"/>
        </w:rPr>
        <w:t>Ffactor arwyddocaol sy’n rhan ganolog o’r archwiliad hwn yw bod Ysgol A yn ysgol gynradd cyfrwng Cymraeg lle mae ychydig dros 70% o’r dysgwyr sy’n mynychu’r ysgol yn dod o aelwydydd di-Gymraeg (Estyn, 2022, t. 2), a bod gan blant sy’n cyrraedd yr ysgol sgiliau sy’n is na’r disgwyl yn y Gymraeg (</w:t>
      </w:r>
      <w:proofErr w:type="spellStart"/>
      <w:r w:rsidRPr="00ED400E">
        <w:rPr>
          <w:sz w:val="24"/>
          <w:szCs w:val="24"/>
        </w:rPr>
        <w:t>ibid</w:t>
      </w:r>
      <w:proofErr w:type="spellEnd"/>
      <w:r w:rsidRPr="00ED400E">
        <w:rPr>
          <w:sz w:val="24"/>
          <w:szCs w:val="24"/>
        </w:rPr>
        <w:t xml:space="preserve">. t. 4). Mae gan Gymraeg 2050, strategaeth Llywodraeth </w:t>
      </w:r>
      <w:r w:rsidRPr="00ED400E">
        <w:rPr>
          <w:sz w:val="24"/>
          <w:szCs w:val="24"/>
        </w:rPr>
        <w:lastRenderedPageBreak/>
        <w:t xml:space="preserve">Cymru (2017) ar gyfer cyrraedd miliwn o siaradwyr Cymraeg erbyn 2050, ‘drosglwyddo iaith yn y teulu’ fel un o’i nodau craidd (t. 21). Fodd bynnag, amlygodd ymchwil a gyhoeddwyd yn 2021 (Thomas,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ar fynediad i’r Gymraeg yn ystod pandemig Covid-19 nifer o heriau i bobl nad ydynt yn siarad Cymraeg ond sydd eisiau cefnogi addysg cyfrwng Cymraeg eu plant. Dau ganfyddiad allweddol o’r ymchwil hwn yw (i) bod rhieni sydd â phlant sy’n mynychu ysgolion cyfrwng Cymraeg yn teimlo na allant gefnogi datblygiad eu plentyn yn ddigonol (</w:t>
      </w:r>
      <w:proofErr w:type="spellStart"/>
      <w:r w:rsidRPr="00ED400E">
        <w:rPr>
          <w:sz w:val="24"/>
          <w:szCs w:val="24"/>
        </w:rPr>
        <w:t>ibid</w:t>
      </w:r>
      <w:proofErr w:type="spellEnd"/>
      <w:r w:rsidRPr="00ED400E">
        <w:rPr>
          <w:sz w:val="24"/>
          <w:szCs w:val="24"/>
        </w:rPr>
        <w:t>., t. 125) a (</w:t>
      </w:r>
      <w:proofErr w:type="spellStart"/>
      <w:r w:rsidRPr="00ED400E">
        <w:rPr>
          <w:sz w:val="24"/>
          <w:szCs w:val="24"/>
        </w:rPr>
        <w:t>ii</w:t>
      </w:r>
      <w:proofErr w:type="spellEnd"/>
      <w:r w:rsidRPr="00ED400E">
        <w:rPr>
          <w:sz w:val="24"/>
          <w:szCs w:val="24"/>
        </w:rPr>
        <w:t xml:space="preserve">) bod disgyblion sy’n byw mewn cartrefi di-Gymraeg i raddau helaeth mewn amgylcheddau lle'r oedd mynediad i’r Gymraeg - naill ai’n Gymraeg ar lafar neu’n Gymraeg mewn testun - yn gyfyngedig iawn, a lle mae’r cymorth ychwanegol sydd gan ddisgyblion fel arfer mewn perthynas â’r Gymraeg yn y dosbarth (cyfoedion, adnoddau ac athro) wedi’i ddileu( </w:t>
      </w:r>
      <w:proofErr w:type="spellStart"/>
      <w:r w:rsidRPr="00ED400E">
        <w:rPr>
          <w:sz w:val="24"/>
          <w:szCs w:val="24"/>
        </w:rPr>
        <w:t>ibid</w:t>
      </w:r>
      <w:proofErr w:type="spellEnd"/>
      <w:r w:rsidRPr="00ED400E">
        <w:rPr>
          <w:sz w:val="24"/>
          <w:szCs w:val="24"/>
        </w:rPr>
        <w:t xml:space="preserve">., t. 127). Fel y nodwyd eisoes, mae’r cysylltiad rhwng gallu person i ddarllen a’i lesiant wedi’i ddogfennu’n dda, sy’n codi cwestiynau ynghylch anallu rhiant a phlentyn i ddarllen yn y Gymraeg a’r effaith negyddol y gallai hynny ei chael ar eu lles. Ysgrifennodd </w:t>
      </w:r>
      <w:proofErr w:type="spellStart"/>
      <w:r w:rsidRPr="00ED400E">
        <w:rPr>
          <w:sz w:val="24"/>
          <w:szCs w:val="24"/>
        </w:rPr>
        <w:t>Maslow</w:t>
      </w:r>
      <w:proofErr w:type="spellEnd"/>
      <w:r w:rsidRPr="00ED400E">
        <w:rPr>
          <w:sz w:val="24"/>
          <w:szCs w:val="24"/>
        </w:rPr>
        <w:t xml:space="preserve"> (1943) am hyn yn nhermau ‘hunan-barch’: ‘All </w:t>
      </w:r>
      <w:proofErr w:type="spellStart"/>
      <w:r w:rsidRPr="00ED400E">
        <w:rPr>
          <w:sz w:val="24"/>
          <w:szCs w:val="24"/>
        </w:rPr>
        <w:t>people</w:t>
      </w:r>
      <w:proofErr w:type="spellEnd"/>
      <w:r w:rsidRPr="00ED400E">
        <w:rPr>
          <w:sz w:val="24"/>
          <w:szCs w:val="24"/>
        </w:rPr>
        <w:t xml:space="preserve"> </w:t>
      </w:r>
      <w:proofErr w:type="spellStart"/>
      <w:r w:rsidRPr="00ED400E">
        <w:rPr>
          <w:sz w:val="24"/>
          <w:szCs w:val="24"/>
        </w:rPr>
        <w:t>in</w:t>
      </w:r>
      <w:proofErr w:type="spellEnd"/>
      <w:r w:rsidRPr="00ED400E">
        <w:rPr>
          <w:sz w:val="24"/>
          <w:szCs w:val="24"/>
        </w:rPr>
        <w:t xml:space="preserve"> </w:t>
      </w:r>
      <w:proofErr w:type="spellStart"/>
      <w:r w:rsidRPr="00ED400E">
        <w:rPr>
          <w:sz w:val="24"/>
          <w:szCs w:val="24"/>
        </w:rPr>
        <w:t>our</w:t>
      </w:r>
      <w:proofErr w:type="spellEnd"/>
      <w:r w:rsidRPr="00ED400E">
        <w:rPr>
          <w:sz w:val="24"/>
          <w:szCs w:val="24"/>
        </w:rPr>
        <w:t xml:space="preserve"> </w:t>
      </w:r>
      <w:proofErr w:type="spellStart"/>
      <w:r w:rsidRPr="00ED400E">
        <w:rPr>
          <w:sz w:val="24"/>
          <w:szCs w:val="24"/>
        </w:rPr>
        <w:t>society</w:t>
      </w:r>
      <w:proofErr w:type="spellEnd"/>
      <w:r w:rsidRPr="00ED400E">
        <w:rPr>
          <w:sz w:val="24"/>
          <w:szCs w:val="24"/>
        </w:rPr>
        <w:t xml:space="preserve">… </w:t>
      </w:r>
      <w:proofErr w:type="spellStart"/>
      <w:r w:rsidRPr="00ED400E">
        <w:rPr>
          <w:sz w:val="24"/>
          <w:szCs w:val="24"/>
        </w:rPr>
        <w:t>have</w:t>
      </w:r>
      <w:proofErr w:type="spellEnd"/>
      <w:r w:rsidRPr="00ED400E">
        <w:rPr>
          <w:sz w:val="24"/>
          <w:szCs w:val="24"/>
        </w:rPr>
        <w:t xml:space="preserve"> a </w:t>
      </w:r>
      <w:proofErr w:type="spellStart"/>
      <w:r w:rsidRPr="00ED400E">
        <w:rPr>
          <w:sz w:val="24"/>
          <w:szCs w:val="24"/>
        </w:rPr>
        <w:t>need</w:t>
      </w:r>
      <w:proofErr w:type="spellEnd"/>
      <w:r w:rsidRPr="00ED400E">
        <w:rPr>
          <w:sz w:val="24"/>
          <w:szCs w:val="24"/>
        </w:rPr>
        <w:t xml:space="preserve"> or </w:t>
      </w:r>
      <w:proofErr w:type="spellStart"/>
      <w:r w:rsidRPr="00ED400E">
        <w:rPr>
          <w:sz w:val="24"/>
          <w:szCs w:val="24"/>
        </w:rPr>
        <w:t>desire</w:t>
      </w:r>
      <w:proofErr w:type="spellEnd"/>
      <w:r w:rsidRPr="00ED400E">
        <w:rPr>
          <w:sz w:val="24"/>
          <w:szCs w:val="24"/>
        </w:rPr>
        <w:t xml:space="preserve"> </w:t>
      </w:r>
      <w:proofErr w:type="spellStart"/>
      <w:r w:rsidRPr="00ED400E">
        <w:rPr>
          <w:sz w:val="24"/>
          <w:szCs w:val="24"/>
        </w:rPr>
        <w:t>for</w:t>
      </w:r>
      <w:proofErr w:type="spellEnd"/>
      <w:r w:rsidRPr="00ED400E">
        <w:rPr>
          <w:sz w:val="24"/>
          <w:szCs w:val="24"/>
        </w:rPr>
        <w:t xml:space="preserve"> a </w:t>
      </w:r>
      <w:proofErr w:type="spellStart"/>
      <w:r w:rsidRPr="00ED400E">
        <w:rPr>
          <w:sz w:val="24"/>
          <w:szCs w:val="24"/>
        </w:rPr>
        <w:t>stable</w:t>
      </w:r>
      <w:proofErr w:type="spellEnd"/>
      <w:r w:rsidRPr="00ED400E">
        <w:rPr>
          <w:sz w:val="24"/>
          <w:szCs w:val="24"/>
        </w:rPr>
        <w:t xml:space="preserve">, </w:t>
      </w:r>
      <w:proofErr w:type="spellStart"/>
      <w:r w:rsidRPr="00ED400E">
        <w:rPr>
          <w:sz w:val="24"/>
          <w:szCs w:val="24"/>
        </w:rPr>
        <w:t>firmly</w:t>
      </w:r>
      <w:proofErr w:type="spellEnd"/>
      <w:r w:rsidRPr="00ED400E">
        <w:rPr>
          <w:sz w:val="24"/>
          <w:szCs w:val="24"/>
        </w:rPr>
        <w:t xml:space="preserve"> </w:t>
      </w:r>
      <w:proofErr w:type="spellStart"/>
      <w:r w:rsidRPr="00ED400E">
        <w:rPr>
          <w:sz w:val="24"/>
          <w:szCs w:val="24"/>
        </w:rPr>
        <w:t>based</w:t>
      </w:r>
      <w:proofErr w:type="spellEnd"/>
      <w:r w:rsidRPr="00ED400E">
        <w:rPr>
          <w:sz w:val="24"/>
          <w:szCs w:val="24"/>
        </w:rPr>
        <w:t>, (</w:t>
      </w:r>
      <w:proofErr w:type="spellStart"/>
      <w:r w:rsidRPr="00ED400E">
        <w:rPr>
          <w:sz w:val="24"/>
          <w:szCs w:val="24"/>
        </w:rPr>
        <w:t>usually</w:t>
      </w:r>
      <w:proofErr w:type="spellEnd"/>
      <w:r w:rsidRPr="00ED400E">
        <w:rPr>
          <w:sz w:val="24"/>
          <w:szCs w:val="24"/>
        </w:rPr>
        <w:t xml:space="preserve">) </w:t>
      </w:r>
      <w:proofErr w:type="spellStart"/>
      <w:r w:rsidRPr="00ED400E">
        <w:rPr>
          <w:sz w:val="24"/>
          <w:szCs w:val="24"/>
        </w:rPr>
        <w:t>high</w:t>
      </w:r>
      <w:proofErr w:type="spellEnd"/>
      <w:r w:rsidRPr="00ED400E">
        <w:rPr>
          <w:sz w:val="24"/>
          <w:szCs w:val="24"/>
        </w:rPr>
        <w:t xml:space="preserve"> </w:t>
      </w:r>
      <w:proofErr w:type="spellStart"/>
      <w:r w:rsidRPr="00ED400E">
        <w:rPr>
          <w:sz w:val="24"/>
          <w:szCs w:val="24"/>
        </w:rPr>
        <w:t>evaluation</w:t>
      </w:r>
      <w:proofErr w:type="spellEnd"/>
      <w:r w:rsidRPr="00ED400E">
        <w:rPr>
          <w:sz w:val="24"/>
          <w:szCs w:val="24"/>
        </w:rPr>
        <w:t xml:space="preserve"> of </w:t>
      </w:r>
      <w:proofErr w:type="spellStart"/>
      <w:r w:rsidRPr="00ED400E">
        <w:rPr>
          <w:sz w:val="24"/>
          <w:szCs w:val="24"/>
        </w:rPr>
        <w:t>themselves</w:t>
      </w:r>
      <w:proofErr w:type="spellEnd"/>
      <w:r w:rsidRPr="00ED400E">
        <w:rPr>
          <w:sz w:val="24"/>
          <w:szCs w:val="24"/>
        </w:rPr>
        <w:t xml:space="preserve">, </w:t>
      </w:r>
      <w:proofErr w:type="spellStart"/>
      <w:r w:rsidRPr="00ED400E">
        <w:rPr>
          <w:sz w:val="24"/>
          <w:szCs w:val="24"/>
        </w:rPr>
        <w:t>for</w:t>
      </w:r>
      <w:proofErr w:type="spellEnd"/>
      <w:r w:rsidRPr="00ED400E">
        <w:rPr>
          <w:sz w:val="24"/>
          <w:szCs w:val="24"/>
        </w:rPr>
        <w:t xml:space="preserve"> </w:t>
      </w:r>
      <w:proofErr w:type="spellStart"/>
      <w:r w:rsidRPr="00ED400E">
        <w:rPr>
          <w:sz w:val="24"/>
          <w:szCs w:val="24"/>
        </w:rPr>
        <w:t>self-respect</w:t>
      </w:r>
      <w:proofErr w:type="spellEnd"/>
      <w:r w:rsidRPr="00ED400E">
        <w:rPr>
          <w:sz w:val="24"/>
          <w:szCs w:val="24"/>
        </w:rPr>
        <w:t xml:space="preserve">, or </w:t>
      </w:r>
      <w:proofErr w:type="spellStart"/>
      <w:r w:rsidRPr="00ED400E">
        <w:rPr>
          <w:sz w:val="24"/>
          <w:szCs w:val="24"/>
        </w:rPr>
        <w:t>self-esteem</w:t>
      </w:r>
      <w:proofErr w:type="spellEnd"/>
      <w:r w:rsidRPr="00ED400E">
        <w:rPr>
          <w:sz w:val="24"/>
          <w:szCs w:val="24"/>
        </w:rPr>
        <w:t xml:space="preserve">,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for</w:t>
      </w:r>
      <w:proofErr w:type="spellEnd"/>
      <w:r w:rsidRPr="00ED400E">
        <w:rPr>
          <w:sz w:val="24"/>
          <w:szCs w:val="24"/>
        </w:rPr>
        <w:t xml:space="preserve"> the </w:t>
      </w:r>
      <w:proofErr w:type="spellStart"/>
      <w:r w:rsidRPr="00ED400E">
        <w:rPr>
          <w:sz w:val="24"/>
          <w:szCs w:val="24"/>
        </w:rPr>
        <w:t>esteem</w:t>
      </w:r>
      <w:proofErr w:type="spellEnd"/>
      <w:r w:rsidRPr="00ED400E">
        <w:rPr>
          <w:sz w:val="24"/>
          <w:szCs w:val="24"/>
        </w:rPr>
        <w:t xml:space="preserve"> of </w:t>
      </w:r>
      <w:proofErr w:type="spellStart"/>
      <w:r w:rsidRPr="00ED400E">
        <w:rPr>
          <w:sz w:val="24"/>
          <w:szCs w:val="24"/>
        </w:rPr>
        <w:t>others</w:t>
      </w:r>
      <w:proofErr w:type="spellEnd"/>
      <w:r w:rsidRPr="00ED400E">
        <w:rPr>
          <w:sz w:val="24"/>
          <w:szCs w:val="24"/>
        </w:rPr>
        <w:t>…’ (</w:t>
      </w:r>
      <w:proofErr w:type="spellStart"/>
      <w:r w:rsidRPr="00ED400E">
        <w:rPr>
          <w:sz w:val="24"/>
          <w:szCs w:val="24"/>
        </w:rPr>
        <w:t>pp</w:t>
      </w:r>
      <w:proofErr w:type="spellEnd"/>
      <w:r w:rsidRPr="00ED400E">
        <w:rPr>
          <w:sz w:val="24"/>
          <w:szCs w:val="24"/>
        </w:rPr>
        <w:t xml:space="preserve">. 381-382). Gellir cysoni hyn hefyd â’r dimensiynau lles personol, sgiliau ac addysg sy’n rhan o ddeg dangosydd a ddefnyddir gan y Rhaglen Fesur Lles Cenedlaethol (Office </w:t>
      </w:r>
      <w:proofErr w:type="spellStart"/>
      <w:r w:rsidRPr="00ED400E">
        <w:rPr>
          <w:sz w:val="24"/>
          <w:szCs w:val="24"/>
        </w:rPr>
        <w:t>for</w:t>
      </w:r>
      <w:proofErr w:type="spellEnd"/>
      <w:r w:rsidRPr="00ED400E">
        <w:rPr>
          <w:sz w:val="24"/>
          <w:szCs w:val="24"/>
        </w:rPr>
        <w:t xml:space="preserve"> National </w:t>
      </w:r>
      <w:proofErr w:type="spellStart"/>
      <w:r w:rsidRPr="00ED400E">
        <w:rPr>
          <w:sz w:val="24"/>
          <w:szCs w:val="24"/>
        </w:rPr>
        <w:t>Statistics</w:t>
      </w:r>
      <w:proofErr w:type="spellEnd"/>
      <w:r w:rsidRPr="00ED400E">
        <w:rPr>
          <w:sz w:val="24"/>
          <w:szCs w:val="24"/>
        </w:rPr>
        <w:t>, 2023)</w:t>
      </w:r>
      <w:r w:rsidRPr="00ED400E">
        <w:rPr>
          <w:sz w:val="24"/>
          <w:szCs w:val="24"/>
        </w:rPr>
        <w:t>.</w:t>
      </w:r>
    </w:p>
    <w:p w14:paraId="2E3A5F87" w14:textId="77777777" w:rsidR="00ED400E" w:rsidRPr="00ED400E" w:rsidRDefault="00ED400E" w:rsidP="00ED400E">
      <w:pPr>
        <w:spacing w:line="360" w:lineRule="auto"/>
        <w:rPr>
          <w:sz w:val="24"/>
          <w:szCs w:val="24"/>
        </w:rPr>
      </w:pPr>
    </w:p>
    <w:p w14:paraId="362EECBB" w14:textId="0DCB5FF4" w:rsidR="00083118" w:rsidRDefault="00083118" w:rsidP="00ED400E">
      <w:pPr>
        <w:spacing w:line="360" w:lineRule="auto"/>
        <w:rPr>
          <w:sz w:val="24"/>
          <w:szCs w:val="24"/>
        </w:rPr>
      </w:pPr>
      <w:r w:rsidRPr="00ED400E">
        <w:rPr>
          <w:sz w:val="24"/>
          <w:szCs w:val="24"/>
        </w:rPr>
        <w:t xml:space="preserve">Cyflwynodd yr ymchwil i fynediad plant a’u rhieni i’r Gymraeg yn ystod y pandemig (Thomas,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2021) sawl argymhelliad ar gyfer cefnogi’r defnydd o’r Gymraeg y tu hwnt i glwyd yr ysgol, ac mae argymhelliad chwech yn benodol, sef ‘pontio’r ysgol a’r cartref’ (t. 123) yn galw ar ysgolion i ystyried ffyrdd arloesol o bontio agweddau o weithgareddau dysgu disgyblion ar draws yr ysgol a’r cartref mewn ffyrdd sy’n normaleiddio presenoldeb a defnydd y Gymraeg yn y ddau gyd-destun. At hynny, mae ymchwil a wnaed gan </w:t>
      </w:r>
      <w:proofErr w:type="spellStart"/>
      <w:r w:rsidRPr="00ED400E">
        <w:rPr>
          <w:sz w:val="24"/>
          <w:szCs w:val="24"/>
        </w:rPr>
        <w:t>Gathercole</w:t>
      </w:r>
      <w:proofErr w:type="spellEnd"/>
      <w:r w:rsidRPr="00ED400E">
        <w:rPr>
          <w:sz w:val="24"/>
          <w:szCs w:val="24"/>
        </w:rPr>
        <w:t xml:space="preserve"> (2007) yn awgrymu mai’r ffactorau sy’n ymddangos fel y rhai mwyaf arwyddocaol o ran dylanwadu ar yr iaith a siaredir gan y plentyn ac a siaredir gan y rhieni wrth y plentyn, yn cynnwys cefndir ieithyddol y rhieni a gallu’r rhieni yn y Gymraeg. Dadleuodd fod hyn yn cydberthyn yn fawr gyda’r defnydd o’r Gymraeg gyda ffrindiau a rhwydweithiau cymdeithasol agos (t. 35).</w:t>
      </w:r>
    </w:p>
    <w:p w14:paraId="4E2CCB29" w14:textId="77777777" w:rsidR="00ED400E" w:rsidRPr="00ED400E" w:rsidRDefault="00ED400E" w:rsidP="00ED400E">
      <w:pPr>
        <w:spacing w:line="360" w:lineRule="auto"/>
        <w:rPr>
          <w:sz w:val="24"/>
          <w:szCs w:val="24"/>
        </w:rPr>
      </w:pPr>
    </w:p>
    <w:p w14:paraId="0A219D08" w14:textId="435A3A60" w:rsidR="00366E37" w:rsidRDefault="00083118" w:rsidP="00ED400E">
      <w:pPr>
        <w:spacing w:line="360" w:lineRule="auto"/>
        <w:rPr>
          <w:sz w:val="24"/>
          <w:szCs w:val="24"/>
        </w:rPr>
      </w:pPr>
      <w:r w:rsidRPr="00ED400E">
        <w:rPr>
          <w:sz w:val="24"/>
          <w:szCs w:val="24"/>
        </w:rPr>
        <w:lastRenderedPageBreak/>
        <w:t xml:space="preserve">I grynhoi, felly, cydnabyddai’r adolygiad o’r llenyddiaeth y cymhlethdodau sy’n perthyn i natur ddeubarthol darllen (Clark,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2016), a’r ffyrdd mae’r weithred o ddarllen yn alinio’n gydamserol i nodweddion lles gwrthrychol a lles goddrychol (</w:t>
      </w:r>
      <w:proofErr w:type="spellStart"/>
      <w:r w:rsidRPr="00ED400E">
        <w:rPr>
          <w:sz w:val="24"/>
          <w:szCs w:val="24"/>
        </w:rPr>
        <w:t>Alatartseva</w:t>
      </w:r>
      <w:proofErr w:type="spellEnd"/>
      <w:r w:rsidRPr="00ED400E">
        <w:rPr>
          <w:sz w:val="24"/>
          <w:szCs w:val="24"/>
        </w:rPr>
        <w:t xml:space="preserve"> &amp; </w:t>
      </w:r>
      <w:proofErr w:type="spellStart"/>
      <w:r w:rsidRPr="00ED400E">
        <w:rPr>
          <w:sz w:val="24"/>
          <w:szCs w:val="24"/>
        </w:rPr>
        <w:t>Barysheva</w:t>
      </w:r>
      <w:proofErr w:type="spellEnd"/>
      <w:r w:rsidRPr="00ED400E">
        <w:rPr>
          <w:sz w:val="24"/>
          <w:szCs w:val="24"/>
        </w:rPr>
        <w:t xml:space="preserve">, 2015). Pwysleisia hefyd yr heriau penodol a wynebai plant a rhieni Ysgol A yng nghyd-destun ehangach Cymuned B (Thomas,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2021) cam nesaf ydy archwilio’n feirniadol dull gweithredu i’w fabwysiadu sy’n ymateb i’r heriau hyn ac sy’n effeithio’n gadarnhaol ar les dysgwyr Ysgol A </w:t>
      </w:r>
      <w:proofErr w:type="spellStart"/>
      <w:r w:rsidRPr="00ED400E">
        <w:rPr>
          <w:sz w:val="24"/>
          <w:szCs w:val="24"/>
        </w:rPr>
        <w:t>a</w:t>
      </w:r>
      <w:proofErr w:type="spellEnd"/>
      <w:r w:rsidRPr="00ED400E">
        <w:rPr>
          <w:sz w:val="24"/>
          <w:szCs w:val="24"/>
        </w:rPr>
        <w:t xml:space="preserve"> thrigolion Chymuned B.</w:t>
      </w:r>
    </w:p>
    <w:p w14:paraId="777E3C34" w14:textId="77777777" w:rsidR="00ED400E" w:rsidRPr="00ED400E" w:rsidRDefault="00ED400E" w:rsidP="00ED400E">
      <w:pPr>
        <w:spacing w:line="360" w:lineRule="auto"/>
        <w:rPr>
          <w:sz w:val="24"/>
          <w:szCs w:val="24"/>
        </w:rPr>
      </w:pPr>
    </w:p>
    <w:p w14:paraId="65350FD1" w14:textId="69CBE594" w:rsidR="00366E37" w:rsidRDefault="00366E37" w:rsidP="003A0FC4">
      <w:pPr>
        <w:pStyle w:val="Heading1"/>
        <w:rPr>
          <w:b/>
          <w:bCs/>
        </w:rPr>
      </w:pPr>
      <w:r w:rsidRPr="003A0FC4">
        <w:rPr>
          <w:b/>
          <w:bCs/>
        </w:rPr>
        <w:t xml:space="preserve">Dull </w:t>
      </w:r>
      <w:proofErr w:type="spellStart"/>
      <w:r w:rsidRPr="003A0FC4">
        <w:rPr>
          <w:b/>
          <w:bCs/>
        </w:rPr>
        <w:t>gweithredu</w:t>
      </w:r>
      <w:proofErr w:type="spellEnd"/>
    </w:p>
    <w:p w14:paraId="4E3341F8" w14:textId="77777777" w:rsidR="00083118" w:rsidRPr="00083118" w:rsidRDefault="00083118" w:rsidP="00083118">
      <w:pPr>
        <w:rPr>
          <w:lang w:val="en-US" w:eastAsia="en-US"/>
        </w:rPr>
      </w:pPr>
    </w:p>
    <w:p w14:paraId="528F6AB1" w14:textId="680ECAAC" w:rsidR="004A4613" w:rsidRDefault="004A4613" w:rsidP="00ED400E">
      <w:pPr>
        <w:spacing w:line="360" w:lineRule="auto"/>
        <w:rPr>
          <w:sz w:val="24"/>
          <w:szCs w:val="24"/>
        </w:rPr>
      </w:pPr>
      <w:r w:rsidRPr="00ED400E">
        <w:rPr>
          <w:sz w:val="24"/>
          <w:szCs w:val="24"/>
        </w:rPr>
        <w:t xml:space="preserve">Menter sy’n cynnig sesiynau darllen strwythuredig i blant cyn oed ysgol a dysgwyr y dosbarth derbyn a blwyddyn un Ysgol A, eu rhieni/gwarcheidwaid ydy’r dull gweithredu a awgrymir. Caiff y sesiynau darllen hyn eu cynnal yn Ysgol A, y feithrinfa Mudiad Meithrin a’r llyfrgell sydd yng Nghymuned B. Y nodau ydy pontio’r ysgol a’r cartref (Thomas,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2021; Llywodraeth Cymru, 2017), creu amser i rieni ddarllen gyda’u plant (</w:t>
      </w:r>
      <w:proofErr w:type="spellStart"/>
      <w:r w:rsidRPr="00ED400E">
        <w:rPr>
          <w:sz w:val="24"/>
          <w:szCs w:val="24"/>
        </w:rPr>
        <w:t>Merga</w:t>
      </w:r>
      <w:proofErr w:type="spellEnd"/>
      <w:r w:rsidRPr="00ED400E">
        <w:rPr>
          <w:sz w:val="24"/>
          <w:szCs w:val="24"/>
        </w:rPr>
        <w:t xml:space="preserve"> &amp; </w:t>
      </w:r>
      <w:proofErr w:type="spellStart"/>
      <w:r w:rsidRPr="00ED400E">
        <w:rPr>
          <w:sz w:val="24"/>
          <w:szCs w:val="24"/>
        </w:rPr>
        <w:t>Ledger</w:t>
      </w:r>
      <w:proofErr w:type="spellEnd"/>
      <w:r w:rsidRPr="00ED400E">
        <w:rPr>
          <w:sz w:val="24"/>
          <w:szCs w:val="24"/>
        </w:rPr>
        <w:t xml:space="preserve">, 2018), cynyddu cyfalaf diwylliannol a hyder rhieni (Huang, 2019; </w:t>
      </w:r>
      <w:proofErr w:type="spellStart"/>
      <w:r w:rsidRPr="00ED400E">
        <w:rPr>
          <w:sz w:val="24"/>
          <w:szCs w:val="24"/>
        </w:rPr>
        <w:t>Maslow</w:t>
      </w:r>
      <w:proofErr w:type="spellEnd"/>
      <w:r w:rsidRPr="00ED400E">
        <w:rPr>
          <w:sz w:val="24"/>
          <w:szCs w:val="24"/>
        </w:rPr>
        <w:t>, 1943) a chael effaith gadarnhaol ar les goddrychol y plant a’u rhieni, wrth ystyried eu lles gwrthrychol hirdymor (</w:t>
      </w:r>
      <w:proofErr w:type="spellStart"/>
      <w:r w:rsidRPr="00ED400E">
        <w:rPr>
          <w:sz w:val="24"/>
          <w:szCs w:val="24"/>
        </w:rPr>
        <w:t>Alatartseva</w:t>
      </w:r>
      <w:proofErr w:type="spellEnd"/>
      <w:r w:rsidRPr="00ED400E">
        <w:rPr>
          <w:sz w:val="24"/>
          <w:szCs w:val="24"/>
        </w:rPr>
        <w:t xml:space="preserve"> &amp; </w:t>
      </w:r>
      <w:proofErr w:type="spellStart"/>
      <w:r w:rsidRPr="00ED400E">
        <w:rPr>
          <w:sz w:val="24"/>
          <w:szCs w:val="24"/>
        </w:rPr>
        <w:t>Barysheva</w:t>
      </w:r>
      <w:proofErr w:type="spellEnd"/>
      <w:r w:rsidRPr="00ED400E">
        <w:rPr>
          <w:sz w:val="24"/>
          <w:szCs w:val="24"/>
        </w:rPr>
        <w:t>, 2015).</w:t>
      </w:r>
    </w:p>
    <w:p w14:paraId="1A822864" w14:textId="77777777" w:rsidR="00ED400E" w:rsidRPr="00ED400E" w:rsidRDefault="00ED400E" w:rsidP="00ED400E">
      <w:pPr>
        <w:spacing w:line="360" w:lineRule="auto"/>
        <w:rPr>
          <w:sz w:val="24"/>
          <w:szCs w:val="24"/>
        </w:rPr>
      </w:pPr>
    </w:p>
    <w:p w14:paraId="7655612B" w14:textId="0E543A21" w:rsidR="004A4613" w:rsidRDefault="004A4613" w:rsidP="00ED400E">
      <w:pPr>
        <w:spacing w:line="360" w:lineRule="auto"/>
        <w:rPr>
          <w:sz w:val="24"/>
          <w:szCs w:val="24"/>
        </w:rPr>
      </w:pPr>
      <w:r w:rsidRPr="00ED400E">
        <w:rPr>
          <w:sz w:val="24"/>
          <w:szCs w:val="24"/>
        </w:rPr>
        <w:t>Y man cychwyn ar gyfer gweithredu’r sesiynau darllen fydd i adeiladu ar yr hyn mae Estyn (2022) yn disgrifio fel ‘perthynas gynhyrchiol rhwng yr ysgol a’r rhieni’ (t. 10), a chyd-gynllunio pryd a ble y dylid cynnal y sesiynau. Wedi’r cyfan, gyda diffyg amser a blinder yn cael eu nodi gan rieni fel y prif rwystrau i ddarllen gyda’u plant (</w:t>
      </w:r>
      <w:proofErr w:type="spellStart"/>
      <w:r w:rsidRPr="00ED400E">
        <w:rPr>
          <w:sz w:val="24"/>
          <w:szCs w:val="24"/>
        </w:rPr>
        <w:t>Merga</w:t>
      </w:r>
      <w:proofErr w:type="spellEnd"/>
      <w:r w:rsidRPr="00ED400E">
        <w:rPr>
          <w:sz w:val="24"/>
          <w:szCs w:val="24"/>
        </w:rPr>
        <w:t xml:space="preserve"> &amp; </w:t>
      </w:r>
      <w:proofErr w:type="spellStart"/>
      <w:r w:rsidRPr="00ED400E">
        <w:rPr>
          <w:sz w:val="24"/>
          <w:szCs w:val="24"/>
        </w:rPr>
        <w:t>Ledger</w:t>
      </w:r>
      <w:proofErr w:type="spellEnd"/>
      <w:r w:rsidRPr="00ED400E">
        <w:rPr>
          <w:sz w:val="24"/>
          <w:szCs w:val="24"/>
        </w:rPr>
        <w:t xml:space="preserve">, 2018), mae gwrando ar lais rhieni yn allweddol. Gellir gwneud defnydd o ddulliau fel holiaduron a’r fforwm rhieni sydd wedi’i sefydlu yn Ysgol Ac ar gyfer gwneud hyn, dulliau sydd eisoes wedi nodi fel rhai llwyddiannus gan Estyn (2022).  Dadlau </w:t>
      </w:r>
      <w:proofErr w:type="spellStart"/>
      <w:r w:rsidRPr="00ED400E">
        <w:rPr>
          <w:sz w:val="24"/>
          <w:szCs w:val="24"/>
        </w:rPr>
        <w:t>McDowall</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(2017) ‘</w:t>
      </w:r>
      <w:proofErr w:type="spellStart"/>
      <w:r w:rsidRPr="00ED400E">
        <w:rPr>
          <w:sz w:val="24"/>
          <w:szCs w:val="24"/>
        </w:rPr>
        <w:t>Parents</w:t>
      </w:r>
      <w:proofErr w:type="spellEnd"/>
      <w:r w:rsidRPr="00ED400E">
        <w:rPr>
          <w:sz w:val="24"/>
          <w:szCs w:val="24"/>
        </w:rPr>
        <w:t xml:space="preserve"> </w:t>
      </w:r>
      <w:proofErr w:type="spellStart"/>
      <w:r w:rsidRPr="00ED400E">
        <w:rPr>
          <w:sz w:val="24"/>
          <w:szCs w:val="24"/>
        </w:rPr>
        <w:t>are</w:t>
      </w:r>
      <w:proofErr w:type="spellEnd"/>
      <w:r w:rsidRPr="00ED400E">
        <w:rPr>
          <w:sz w:val="24"/>
          <w:szCs w:val="24"/>
        </w:rPr>
        <w:t xml:space="preserve"> more </w:t>
      </w:r>
      <w:proofErr w:type="spellStart"/>
      <w:r w:rsidRPr="00ED400E">
        <w:rPr>
          <w:sz w:val="24"/>
          <w:szCs w:val="24"/>
        </w:rPr>
        <w:t>likely</w:t>
      </w:r>
      <w:proofErr w:type="spellEnd"/>
      <w:r w:rsidRPr="00ED400E">
        <w:rPr>
          <w:sz w:val="24"/>
          <w:szCs w:val="24"/>
        </w:rPr>
        <w:t xml:space="preserve"> to be </w:t>
      </w:r>
      <w:proofErr w:type="spellStart"/>
      <w:r w:rsidRPr="00ED400E">
        <w:rPr>
          <w:sz w:val="24"/>
          <w:szCs w:val="24"/>
        </w:rPr>
        <w:t>involved</w:t>
      </w:r>
      <w:proofErr w:type="spellEnd"/>
      <w:r w:rsidRPr="00ED400E">
        <w:rPr>
          <w:sz w:val="24"/>
          <w:szCs w:val="24"/>
        </w:rPr>
        <w:t xml:space="preserve"> </w:t>
      </w:r>
      <w:proofErr w:type="spellStart"/>
      <w:r w:rsidRPr="00ED400E">
        <w:rPr>
          <w:sz w:val="24"/>
          <w:szCs w:val="24"/>
        </w:rPr>
        <w:t>in</w:t>
      </w:r>
      <w:proofErr w:type="spellEnd"/>
      <w:r w:rsidRPr="00ED400E">
        <w:rPr>
          <w:sz w:val="24"/>
          <w:szCs w:val="24"/>
        </w:rPr>
        <w:t xml:space="preserve"> </w:t>
      </w:r>
      <w:proofErr w:type="spellStart"/>
      <w:r w:rsidRPr="00ED400E">
        <w:rPr>
          <w:sz w:val="24"/>
          <w:szCs w:val="24"/>
        </w:rPr>
        <w:t>children’s</w:t>
      </w:r>
      <w:proofErr w:type="spellEnd"/>
      <w:r w:rsidRPr="00ED400E">
        <w:rPr>
          <w:sz w:val="24"/>
          <w:szCs w:val="24"/>
        </w:rPr>
        <w:t xml:space="preserve"> </w:t>
      </w:r>
      <w:proofErr w:type="spellStart"/>
      <w:r w:rsidRPr="00ED400E">
        <w:rPr>
          <w:sz w:val="24"/>
          <w:szCs w:val="24"/>
        </w:rPr>
        <w:t>home</w:t>
      </w:r>
      <w:proofErr w:type="spellEnd"/>
      <w:r w:rsidRPr="00ED400E">
        <w:rPr>
          <w:sz w:val="24"/>
          <w:szCs w:val="24"/>
        </w:rPr>
        <w:t xml:space="preserve">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school-based</w:t>
      </w:r>
      <w:proofErr w:type="spellEnd"/>
      <w:r w:rsidRPr="00ED400E">
        <w:rPr>
          <w:sz w:val="24"/>
          <w:szCs w:val="24"/>
        </w:rPr>
        <w:t xml:space="preserve"> </w:t>
      </w:r>
      <w:proofErr w:type="spellStart"/>
      <w:r w:rsidRPr="00ED400E">
        <w:rPr>
          <w:sz w:val="24"/>
          <w:szCs w:val="24"/>
        </w:rPr>
        <w:t>learning</w:t>
      </w:r>
      <w:proofErr w:type="spellEnd"/>
      <w:r w:rsidRPr="00ED400E">
        <w:rPr>
          <w:sz w:val="24"/>
          <w:szCs w:val="24"/>
        </w:rPr>
        <w:t xml:space="preserve"> </w:t>
      </w:r>
      <w:proofErr w:type="spellStart"/>
      <w:r w:rsidRPr="00ED400E">
        <w:rPr>
          <w:sz w:val="24"/>
          <w:szCs w:val="24"/>
        </w:rPr>
        <w:t>when</w:t>
      </w:r>
      <w:proofErr w:type="spellEnd"/>
      <w:r w:rsidRPr="00ED400E">
        <w:rPr>
          <w:sz w:val="24"/>
          <w:szCs w:val="24"/>
        </w:rPr>
        <w:t xml:space="preserve"> </w:t>
      </w:r>
      <w:proofErr w:type="spellStart"/>
      <w:r w:rsidRPr="00ED400E">
        <w:rPr>
          <w:sz w:val="24"/>
          <w:szCs w:val="24"/>
        </w:rPr>
        <w:t>they</w:t>
      </w:r>
      <w:proofErr w:type="spellEnd"/>
      <w:r w:rsidRPr="00ED400E">
        <w:rPr>
          <w:sz w:val="24"/>
          <w:szCs w:val="24"/>
        </w:rPr>
        <w:t xml:space="preserve"> </w:t>
      </w:r>
      <w:proofErr w:type="spellStart"/>
      <w:r w:rsidRPr="00ED400E">
        <w:rPr>
          <w:sz w:val="24"/>
          <w:szCs w:val="24"/>
        </w:rPr>
        <w:t>feel</w:t>
      </w:r>
      <w:proofErr w:type="spellEnd"/>
      <w:r w:rsidRPr="00ED400E">
        <w:rPr>
          <w:sz w:val="24"/>
          <w:szCs w:val="24"/>
        </w:rPr>
        <w:t xml:space="preserve"> </w:t>
      </w:r>
      <w:proofErr w:type="spellStart"/>
      <w:r w:rsidRPr="00ED400E">
        <w:rPr>
          <w:sz w:val="24"/>
          <w:szCs w:val="24"/>
        </w:rPr>
        <w:t>their</w:t>
      </w:r>
      <w:proofErr w:type="spellEnd"/>
      <w:r w:rsidRPr="00ED400E">
        <w:rPr>
          <w:sz w:val="24"/>
          <w:szCs w:val="24"/>
        </w:rPr>
        <w:t xml:space="preserve"> </w:t>
      </w:r>
      <w:proofErr w:type="spellStart"/>
      <w:r w:rsidRPr="00ED400E">
        <w:rPr>
          <w:sz w:val="24"/>
          <w:szCs w:val="24"/>
        </w:rPr>
        <w:t>involvement</w:t>
      </w:r>
      <w:proofErr w:type="spellEnd"/>
      <w:r w:rsidRPr="00ED400E">
        <w:rPr>
          <w:sz w:val="24"/>
          <w:szCs w:val="24"/>
        </w:rPr>
        <w:t xml:space="preserve"> is </w:t>
      </w:r>
      <w:proofErr w:type="spellStart"/>
      <w:r w:rsidRPr="00ED400E">
        <w:rPr>
          <w:sz w:val="24"/>
          <w:szCs w:val="24"/>
        </w:rPr>
        <w:t>encouraged</w:t>
      </w:r>
      <w:proofErr w:type="spellEnd"/>
      <w:r w:rsidRPr="00ED400E">
        <w:rPr>
          <w:sz w:val="24"/>
          <w:szCs w:val="24"/>
        </w:rPr>
        <w:t xml:space="preserve">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valued</w:t>
      </w:r>
      <w:proofErr w:type="spellEnd"/>
      <w:r w:rsidRPr="00ED400E">
        <w:rPr>
          <w:sz w:val="24"/>
          <w:szCs w:val="24"/>
        </w:rPr>
        <w:t xml:space="preserve"> by </w:t>
      </w:r>
      <w:proofErr w:type="spellStart"/>
      <w:r w:rsidRPr="00ED400E">
        <w:rPr>
          <w:sz w:val="24"/>
          <w:szCs w:val="24"/>
        </w:rPr>
        <w:t>their</w:t>
      </w:r>
      <w:proofErr w:type="spellEnd"/>
      <w:r w:rsidRPr="00ED400E">
        <w:rPr>
          <w:sz w:val="24"/>
          <w:szCs w:val="24"/>
        </w:rPr>
        <w:t xml:space="preserve"> </w:t>
      </w:r>
      <w:proofErr w:type="spellStart"/>
      <w:r w:rsidRPr="00ED400E">
        <w:rPr>
          <w:sz w:val="24"/>
          <w:szCs w:val="24"/>
        </w:rPr>
        <w:t>children</w:t>
      </w:r>
      <w:proofErr w:type="spellEnd"/>
      <w:r w:rsidRPr="00ED400E">
        <w:rPr>
          <w:sz w:val="24"/>
          <w:szCs w:val="24"/>
        </w:rPr>
        <w:t xml:space="preserve">, </w:t>
      </w:r>
      <w:proofErr w:type="spellStart"/>
      <w:r w:rsidRPr="00ED400E">
        <w:rPr>
          <w:sz w:val="24"/>
          <w:szCs w:val="24"/>
        </w:rPr>
        <w:t>teachers</w:t>
      </w:r>
      <w:proofErr w:type="spellEnd"/>
      <w:r w:rsidRPr="00ED400E">
        <w:rPr>
          <w:sz w:val="24"/>
          <w:szCs w:val="24"/>
        </w:rPr>
        <w:t xml:space="preserve">, or </w:t>
      </w:r>
      <w:proofErr w:type="spellStart"/>
      <w:r w:rsidRPr="00ED400E">
        <w:rPr>
          <w:sz w:val="24"/>
          <w:szCs w:val="24"/>
        </w:rPr>
        <w:t>school</w:t>
      </w:r>
      <w:proofErr w:type="spellEnd"/>
      <w:r w:rsidRPr="00ED400E">
        <w:rPr>
          <w:sz w:val="24"/>
          <w:szCs w:val="24"/>
        </w:rPr>
        <w:t xml:space="preserve"> </w:t>
      </w:r>
      <w:proofErr w:type="spellStart"/>
      <w:r w:rsidRPr="00ED400E">
        <w:rPr>
          <w:sz w:val="24"/>
          <w:szCs w:val="24"/>
        </w:rPr>
        <w:t>personnel</w:t>
      </w:r>
      <w:proofErr w:type="spellEnd"/>
      <w:r w:rsidRPr="00ED400E">
        <w:rPr>
          <w:sz w:val="24"/>
          <w:szCs w:val="24"/>
        </w:rPr>
        <w:t xml:space="preserve">, </w:t>
      </w:r>
      <w:proofErr w:type="spellStart"/>
      <w:r w:rsidRPr="00ED400E">
        <w:rPr>
          <w:sz w:val="24"/>
          <w:szCs w:val="24"/>
        </w:rPr>
        <w:t>and</w:t>
      </w:r>
      <w:proofErr w:type="spellEnd"/>
      <w:r w:rsidRPr="00ED400E">
        <w:rPr>
          <w:sz w:val="24"/>
          <w:szCs w:val="24"/>
        </w:rPr>
        <w:t xml:space="preserve"> </w:t>
      </w:r>
      <w:proofErr w:type="spellStart"/>
      <w:r w:rsidRPr="00ED400E">
        <w:rPr>
          <w:sz w:val="24"/>
          <w:szCs w:val="24"/>
        </w:rPr>
        <w:t>when</w:t>
      </w:r>
      <w:proofErr w:type="spellEnd"/>
      <w:r w:rsidRPr="00ED400E">
        <w:rPr>
          <w:sz w:val="24"/>
          <w:szCs w:val="24"/>
        </w:rPr>
        <w:t xml:space="preserve"> </w:t>
      </w:r>
      <w:proofErr w:type="spellStart"/>
      <w:r w:rsidRPr="00ED400E">
        <w:rPr>
          <w:sz w:val="24"/>
          <w:szCs w:val="24"/>
        </w:rPr>
        <w:t>they</w:t>
      </w:r>
      <w:proofErr w:type="spellEnd"/>
      <w:r w:rsidRPr="00ED400E">
        <w:rPr>
          <w:sz w:val="24"/>
          <w:szCs w:val="24"/>
        </w:rPr>
        <w:t xml:space="preserve"> </w:t>
      </w:r>
      <w:proofErr w:type="spellStart"/>
      <w:r w:rsidRPr="00ED400E">
        <w:rPr>
          <w:sz w:val="24"/>
          <w:szCs w:val="24"/>
        </w:rPr>
        <w:t>feel</w:t>
      </w:r>
      <w:proofErr w:type="spellEnd"/>
      <w:r w:rsidRPr="00ED400E">
        <w:rPr>
          <w:sz w:val="24"/>
          <w:szCs w:val="24"/>
        </w:rPr>
        <w:t xml:space="preserve"> </w:t>
      </w:r>
      <w:proofErr w:type="spellStart"/>
      <w:r w:rsidRPr="00ED400E">
        <w:rPr>
          <w:sz w:val="24"/>
          <w:szCs w:val="24"/>
        </w:rPr>
        <w:t>that</w:t>
      </w:r>
      <w:proofErr w:type="spellEnd"/>
      <w:r w:rsidRPr="00ED400E">
        <w:rPr>
          <w:sz w:val="24"/>
          <w:szCs w:val="24"/>
        </w:rPr>
        <w:t xml:space="preserve"> </w:t>
      </w:r>
      <w:proofErr w:type="spellStart"/>
      <w:r w:rsidRPr="00ED400E">
        <w:rPr>
          <w:sz w:val="24"/>
          <w:szCs w:val="24"/>
        </w:rPr>
        <w:t>their</w:t>
      </w:r>
      <w:proofErr w:type="spellEnd"/>
      <w:r w:rsidRPr="00ED400E">
        <w:rPr>
          <w:sz w:val="24"/>
          <w:szCs w:val="24"/>
        </w:rPr>
        <w:t xml:space="preserve"> help is </w:t>
      </w:r>
      <w:proofErr w:type="spellStart"/>
      <w:r w:rsidRPr="00ED400E">
        <w:rPr>
          <w:sz w:val="24"/>
          <w:szCs w:val="24"/>
        </w:rPr>
        <w:t>effective</w:t>
      </w:r>
      <w:proofErr w:type="spellEnd"/>
      <w:r w:rsidRPr="00ED400E">
        <w:rPr>
          <w:sz w:val="24"/>
          <w:szCs w:val="24"/>
        </w:rPr>
        <w:t xml:space="preserve">’ (t. 2). Er hynny, dadlau </w:t>
      </w:r>
      <w:proofErr w:type="spellStart"/>
      <w:r w:rsidRPr="00ED400E">
        <w:rPr>
          <w:sz w:val="24"/>
          <w:szCs w:val="24"/>
        </w:rPr>
        <w:t>Boonk</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(2018) nad oes un diffiniad clir o’r hyn a olygir gan ‘ymglymiad rhieni’ sy’n awgrymu y byddai cyd-gynllunio </w:t>
      </w:r>
      <w:r w:rsidRPr="00ED400E">
        <w:rPr>
          <w:sz w:val="24"/>
          <w:szCs w:val="24"/>
        </w:rPr>
        <w:lastRenderedPageBreak/>
        <w:t xml:space="preserve">diffiniad a rhennir efallai yn gam cynnar defnyddiol ar gyfer y sesiynau hyn. Atgyfnertha </w:t>
      </w:r>
      <w:proofErr w:type="spellStart"/>
      <w:r w:rsidRPr="00ED400E">
        <w:rPr>
          <w:sz w:val="24"/>
          <w:szCs w:val="24"/>
        </w:rPr>
        <w:t>Punter</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(2016), sy’n tynnu ar waith </w:t>
      </w:r>
      <w:proofErr w:type="spellStart"/>
      <w:r w:rsidRPr="00ED400E">
        <w:rPr>
          <w:sz w:val="24"/>
          <w:szCs w:val="24"/>
        </w:rPr>
        <w:t>Epstein</w:t>
      </w:r>
      <w:proofErr w:type="spellEnd"/>
      <w:r w:rsidRPr="00ED400E">
        <w:rPr>
          <w:sz w:val="24"/>
          <w:szCs w:val="24"/>
        </w:rPr>
        <w:t xml:space="preserve"> (1992), yr amwysedd hwn gan awgrymu bod yna chwe math o ymglymiad rhieni. Er mwyn sicrhau eglurder yn nodau ac amcanion y sesiynau hyn, bydd y diffiniad y cytunir arno yn alinio i nodau ac amcanion strategaeth Llywodraeth Cymru (2017) i gyrraedd miliwn o siaradwyr Cymraeg erbyn 2050, ac argymhelliad chwech o’r ymchwil ar fynediad i’r Gymraeg yn ystod y pandemig (Thomas,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2021). Seilir hefyd ar nodweddion lles gwrthrychol, sef darllen fel ffordd o ddatblygu sgiliau angenrheidiol (</w:t>
      </w:r>
      <w:proofErr w:type="spellStart"/>
      <w:r w:rsidRPr="00ED400E">
        <w:rPr>
          <w:sz w:val="24"/>
          <w:szCs w:val="24"/>
        </w:rPr>
        <w:t>Rawls</w:t>
      </w:r>
      <w:proofErr w:type="spellEnd"/>
      <w:r w:rsidRPr="00ED400E">
        <w:rPr>
          <w:sz w:val="24"/>
          <w:szCs w:val="24"/>
        </w:rPr>
        <w:t xml:space="preserve">, 2020; Sen, 1983; </w:t>
      </w:r>
      <w:proofErr w:type="spellStart"/>
      <w:r w:rsidRPr="00ED400E">
        <w:rPr>
          <w:sz w:val="24"/>
          <w:szCs w:val="24"/>
        </w:rPr>
        <w:t>Dalziel</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2018), a lles goddrychol, sef darllen fel ffordd o ddatblygu perthnasau rhyngbersonol (</w:t>
      </w:r>
      <w:proofErr w:type="spellStart"/>
      <w:r w:rsidRPr="00ED400E">
        <w:rPr>
          <w:sz w:val="24"/>
          <w:szCs w:val="24"/>
        </w:rPr>
        <w:t>Merga</w:t>
      </w:r>
      <w:proofErr w:type="spellEnd"/>
      <w:r w:rsidRPr="00ED400E">
        <w:rPr>
          <w:sz w:val="24"/>
          <w:szCs w:val="24"/>
        </w:rPr>
        <w:t xml:space="preserve"> &amp; </w:t>
      </w:r>
      <w:proofErr w:type="spellStart"/>
      <w:r w:rsidRPr="00ED400E">
        <w:rPr>
          <w:sz w:val="24"/>
          <w:szCs w:val="24"/>
        </w:rPr>
        <w:t>Ledger</w:t>
      </w:r>
      <w:proofErr w:type="spellEnd"/>
      <w:r w:rsidRPr="00ED400E">
        <w:rPr>
          <w:sz w:val="24"/>
          <w:szCs w:val="24"/>
        </w:rPr>
        <w:t>, 2018) hunan-hyder (</w:t>
      </w:r>
      <w:proofErr w:type="spellStart"/>
      <w:r w:rsidRPr="00ED400E">
        <w:rPr>
          <w:sz w:val="24"/>
          <w:szCs w:val="24"/>
        </w:rPr>
        <w:t>Maslow</w:t>
      </w:r>
      <w:proofErr w:type="spellEnd"/>
      <w:r w:rsidRPr="00ED400E">
        <w:rPr>
          <w:sz w:val="24"/>
          <w:szCs w:val="24"/>
        </w:rPr>
        <w:t>, 1943) ac ymdeimlad o bleser (Bowie, 2001).</w:t>
      </w:r>
    </w:p>
    <w:p w14:paraId="5046C77F" w14:textId="77777777" w:rsidR="00ED400E" w:rsidRPr="00ED400E" w:rsidRDefault="00ED400E" w:rsidP="00ED400E">
      <w:pPr>
        <w:spacing w:line="360" w:lineRule="auto"/>
        <w:rPr>
          <w:sz w:val="24"/>
          <w:szCs w:val="24"/>
        </w:rPr>
      </w:pPr>
    </w:p>
    <w:p w14:paraId="10F8D4C7" w14:textId="4660463A" w:rsidR="004A4613" w:rsidRDefault="004A4613" w:rsidP="00ED400E">
      <w:pPr>
        <w:spacing w:line="360" w:lineRule="auto"/>
        <w:rPr>
          <w:sz w:val="24"/>
          <w:szCs w:val="24"/>
        </w:rPr>
      </w:pPr>
      <w:r w:rsidRPr="00ED400E">
        <w:rPr>
          <w:sz w:val="24"/>
          <w:szCs w:val="24"/>
        </w:rPr>
        <w:t>Mae ystyriaethau ynghylch lleoliad y sesiynau darllen hefyd yn arwyddocaol ar gyfer llwyddiant y fenter (Campbell, 2011). Gall profiadau blaenorol rhieni o’r ysgol, eu hunanhyder a hyd yn oed y term ‘rhiant’, sydd gyfystyr â’r fam yn unig i nifer, ffurfio rhwystrau i ymglymiad rhieni (tt. 11-12). Byddai gwneud defnydd o’r feithrinfa Mudiad Meithrin a’r llyfrgell leol efallai yn cael ei weld yn llai bygythiol i’r rhieni a’r gwarcheidwaid hynny nad sydd ag awydd i fynychu’r ysgol. Byddai gwneud defnydd o’r llyfrgell hefyd yn medru codi ymwybyddiaeth y plant a’u rhieni/gwarcheidwaid o’r adnodd cyfoethog sydd ar gael iddynt yn eu cymuned, a byddai rôl y fenter wrth leihau'r rhwystrau sydd efalla yn wynebu rhai rhieni wrth ymweld â’r llyfrgell yn effeithio’n gadarnhaol ar eu lles (</w:t>
      </w:r>
      <w:proofErr w:type="spellStart"/>
      <w:r w:rsidRPr="00ED400E">
        <w:rPr>
          <w:sz w:val="24"/>
          <w:szCs w:val="24"/>
        </w:rPr>
        <w:t>Rawls</w:t>
      </w:r>
      <w:proofErr w:type="spellEnd"/>
      <w:r w:rsidRPr="00ED400E">
        <w:rPr>
          <w:sz w:val="24"/>
          <w:szCs w:val="24"/>
        </w:rPr>
        <w:t>, 2020). Yn absenoldeb llyfrgell ysgol sydd â sawl mantais yn perthyn iddi, gan gynnwys manteision sy’n ymwneud a lles y dysgwyr (</w:t>
      </w:r>
      <w:proofErr w:type="spellStart"/>
      <w:r w:rsidRPr="00ED400E">
        <w:rPr>
          <w:sz w:val="24"/>
          <w:szCs w:val="24"/>
        </w:rPr>
        <w:t>Merga</w:t>
      </w:r>
      <w:proofErr w:type="spellEnd"/>
      <w:r w:rsidRPr="00ED400E">
        <w:rPr>
          <w:sz w:val="24"/>
          <w:szCs w:val="24"/>
        </w:rPr>
        <w:t>, 2020), byddai creu perthynas agosach rhwng yr ysgol a’r llyfrgell o fudd ( (Campbell, 2011, p. 18). Gyda’r un rhwystrau a manteision mewn golwg, yr awgrym ydy y byddai gwneud defnydd o’r feithrinfa Mudiad Meithrin o fudd i ymglymiad rhieni. Yn ogystal â hyn, byddai’r cyswllt rhwng y feithrinfa a dosbarth derbyn a blwyddyn un Ysgol A yn arddangos i rieni fod darllen gyda’u plant a datblygu’r sgil o ddarllen yn digwydd ar hyd continwwm (</w:t>
      </w:r>
      <w:proofErr w:type="spellStart"/>
      <w:r w:rsidRPr="00ED400E">
        <w:rPr>
          <w:sz w:val="24"/>
          <w:szCs w:val="24"/>
        </w:rPr>
        <w:t>Merga</w:t>
      </w:r>
      <w:proofErr w:type="spellEnd"/>
      <w:r w:rsidRPr="00ED400E">
        <w:rPr>
          <w:sz w:val="24"/>
          <w:szCs w:val="24"/>
        </w:rPr>
        <w:t xml:space="preserve"> &amp; </w:t>
      </w:r>
      <w:proofErr w:type="spellStart"/>
      <w:r w:rsidRPr="00ED400E">
        <w:rPr>
          <w:sz w:val="24"/>
          <w:szCs w:val="24"/>
        </w:rPr>
        <w:t>Ledger</w:t>
      </w:r>
      <w:proofErr w:type="spellEnd"/>
      <w:r w:rsidRPr="00ED400E">
        <w:rPr>
          <w:sz w:val="24"/>
          <w:szCs w:val="24"/>
        </w:rPr>
        <w:t>, 2018, p. 9), ac nid yn rhywbeth ddylai dod i ben unwaith mae plant wedi dechrau caffael ar sgiliau darllen sylfaenol.</w:t>
      </w:r>
    </w:p>
    <w:p w14:paraId="7672F8E8" w14:textId="77777777" w:rsidR="00ED400E" w:rsidRPr="00ED400E" w:rsidRDefault="00ED400E" w:rsidP="00ED400E">
      <w:pPr>
        <w:spacing w:line="360" w:lineRule="auto"/>
        <w:rPr>
          <w:sz w:val="24"/>
          <w:szCs w:val="24"/>
        </w:rPr>
      </w:pPr>
    </w:p>
    <w:p w14:paraId="642A10C5" w14:textId="77777777" w:rsidR="001E7A94" w:rsidRPr="00ED400E" w:rsidRDefault="001E7A94" w:rsidP="00ED400E">
      <w:pPr>
        <w:spacing w:line="360" w:lineRule="auto"/>
        <w:rPr>
          <w:sz w:val="24"/>
          <w:szCs w:val="24"/>
        </w:rPr>
      </w:pPr>
      <w:r w:rsidRPr="00ED400E">
        <w:rPr>
          <w:sz w:val="24"/>
          <w:szCs w:val="24"/>
        </w:rPr>
        <w:lastRenderedPageBreak/>
        <w:t xml:space="preserve">Pan ddaw at gynnwys y sesiynau darllen, ceir tystiolaeth i awgrymu mai sesiynau strwythuredig byddai mwyaf buddiol i’r plant a’u rhieni. Awgryma </w:t>
      </w:r>
      <w:proofErr w:type="spellStart"/>
      <w:r w:rsidRPr="00ED400E">
        <w:rPr>
          <w:sz w:val="24"/>
          <w:szCs w:val="24"/>
        </w:rPr>
        <w:t>Merger</w:t>
      </w:r>
      <w:proofErr w:type="spellEnd"/>
      <w:r w:rsidRPr="00ED400E">
        <w:rPr>
          <w:sz w:val="24"/>
          <w:szCs w:val="24"/>
        </w:rPr>
        <w:t xml:space="preserve"> a </w:t>
      </w:r>
      <w:proofErr w:type="spellStart"/>
      <w:r w:rsidRPr="00ED400E">
        <w:rPr>
          <w:sz w:val="24"/>
          <w:szCs w:val="24"/>
        </w:rPr>
        <w:t>Ledger</w:t>
      </w:r>
      <w:proofErr w:type="spellEnd"/>
      <w:r w:rsidRPr="00ED400E">
        <w:rPr>
          <w:sz w:val="24"/>
          <w:szCs w:val="24"/>
        </w:rPr>
        <w:t xml:space="preserve"> (2018) y dylai ysgolion chwarae rôl flaenllaw wrth hyrwyddo a hwyluso cyfleoedd i rieni a’u plant ddarllen gyda’i gilydd; a dadlau </w:t>
      </w:r>
      <w:proofErr w:type="spellStart"/>
      <w:r w:rsidRPr="00ED400E">
        <w:rPr>
          <w:sz w:val="24"/>
          <w:szCs w:val="24"/>
        </w:rPr>
        <w:t>Timperley</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(2022) bod ymglymiad rhieni yn elwa o dderbyn strategaethau penodol sy’n medru cefnogi darllen eu plant (t. 239). Golyga ‘strwythuredig’ yng nghyd-destun y sesiynau hyn, felly, gyfle i athrawon Ysgol A fodelu dulliau darllen penodol i rieni gael defnyddio gyda’u plant, gweithred fyddai’n derbyn cymeradwyaeth gan </w:t>
      </w:r>
      <w:proofErr w:type="spellStart"/>
      <w:r w:rsidRPr="00ED400E">
        <w:rPr>
          <w:sz w:val="24"/>
          <w:szCs w:val="24"/>
        </w:rPr>
        <w:t>McDowall</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(2017) sy’n dadlau ‘</w:t>
      </w:r>
      <w:proofErr w:type="spellStart"/>
      <w:r w:rsidRPr="00ED400E">
        <w:rPr>
          <w:sz w:val="24"/>
          <w:szCs w:val="24"/>
        </w:rPr>
        <w:t>Indeed</w:t>
      </w:r>
      <w:proofErr w:type="spellEnd"/>
      <w:r w:rsidRPr="00ED400E">
        <w:rPr>
          <w:sz w:val="24"/>
          <w:szCs w:val="24"/>
        </w:rPr>
        <w:t xml:space="preserve">, </w:t>
      </w:r>
      <w:proofErr w:type="spellStart"/>
      <w:r w:rsidRPr="00ED400E">
        <w:rPr>
          <w:sz w:val="24"/>
          <w:szCs w:val="24"/>
        </w:rPr>
        <w:t>when</w:t>
      </w:r>
      <w:proofErr w:type="spellEnd"/>
      <w:r w:rsidRPr="00ED400E">
        <w:rPr>
          <w:sz w:val="24"/>
          <w:szCs w:val="24"/>
        </w:rPr>
        <w:t xml:space="preserve"> </w:t>
      </w:r>
      <w:proofErr w:type="spellStart"/>
      <w:r w:rsidRPr="00ED400E">
        <w:rPr>
          <w:sz w:val="24"/>
          <w:szCs w:val="24"/>
        </w:rPr>
        <w:t>parents</w:t>
      </w:r>
      <w:proofErr w:type="spellEnd"/>
      <w:r w:rsidRPr="00ED400E">
        <w:rPr>
          <w:sz w:val="24"/>
          <w:szCs w:val="24"/>
        </w:rPr>
        <w:t xml:space="preserve">’ </w:t>
      </w:r>
      <w:proofErr w:type="spellStart"/>
      <w:r w:rsidRPr="00ED400E">
        <w:rPr>
          <w:sz w:val="24"/>
          <w:szCs w:val="24"/>
        </w:rPr>
        <w:t>sense</w:t>
      </w:r>
      <w:proofErr w:type="spellEnd"/>
      <w:r w:rsidRPr="00ED400E">
        <w:rPr>
          <w:sz w:val="24"/>
          <w:szCs w:val="24"/>
        </w:rPr>
        <w:t xml:space="preserve"> of </w:t>
      </w:r>
      <w:proofErr w:type="spellStart"/>
      <w:r w:rsidRPr="00ED400E">
        <w:rPr>
          <w:sz w:val="24"/>
          <w:szCs w:val="24"/>
        </w:rPr>
        <w:t>efficacy</w:t>
      </w:r>
      <w:proofErr w:type="spellEnd"/>
      <w:r w:rsidRPr="00ED400E">
        <w:rPr>
          <w:sz w:val="24"/>
          <w:szCs w:val="24"/>
        </w:rPr>
        <w:t xml:space="preserve"> </w:t>
      </w:r>
      <w:proofErr w:type="spellStart"/>
      <w:r w:rsidRPr="00ED400E">
        <w:rPr>
          <w:sz w:val="24"/>
          <w:szCs w:val="24"/>
        </w:rPr>
        <w:t>for</w:t>
      </w:r>
      <w:proofErr w:type="spellEnd"/>
      <w:r w:rsidRPr="00ED400E">
        <w:rPr>
          <w:sz w:val="24"/>
          <w:szCs w:val="24"/>
        </w:rPr>
        <w:t xml:space="preserve"> </w:t>
      </w:r>
      <w:proofErr w:type="spellStart"/>
      <w:r w:rsidRPr="00ED400E">
        <w:rPr>
          <w:sz w:val="24"/>
          <w:szCs w:val="24"/>
        </w:rPr>
        <w:t>supporting</w:t>
      </w:r>
      <w:proofErr w:type="spellEnd"/>
      <w:r w:rsidRPr="00ED400E">
        <w:rPr>
          <w:sz w:val="24"/>
          <w:szCs w:val="24"/>
        </w:rPr>
        <w:t xml:space="preserve"> </w:t>
      </w:r>
      <w:proofErr w:type="spellStart"/>
      <w:r w:rsidRPr="00ED400E">
        <w:rPr>
          <w:sz w:val="24"/>
          <w:szCs w:val="24"/>
        </w:rPr>
        <w:t>their</w:t>
      </w:r>
      <w:proofErr w:type="spellEnd"/>
      <w:r w:rsidRPr="00ED400E">
        <w:rPr>
          <w:sz w:val="24"/>
          <w:szCs w:val="24"/>
        </w:rPr>
        <w:t xml:space="preserve"> </w:t>
      </w:r>
      <w:proofErr w:type="spellStart"/>
      <w:r w:rsidRPr="00ED400E">
        <w:rPr>
          <w:sz w:val="24"/>
          <w:szCs w:val="24"/>
        </w:rPr>
        <w:t>children’s</w:t>
      </w:r>
      <w:proofErr w:type="spellEnd"/>
      <w:r w:rsidRPr="00ED400E">
        <w:rPr>
          <w:sz w:val="24"/>
          <w:szCs w:val="24"/>
        </w:rPr>
        <w:t xml:space="preserve"> </w:t>
      </w:r>
      <w:proofErr w:type="spellStart"/>
      <w:r w:rsidRPr="00ED400E">
        <w:rPr>
          <w:sz w:val="24"/>
          <w:szCs w:val="24"/>
        </w:rPr>
        <w:t>learning</w:t>
      </w:r>
      <w:proofErr w:type="spellEnd"/>
      <w:r w:rsidRPr="00ED400E">
        <w:rPr>
          <w:sz w:val="24"/>
          <w:szCs w:val="24"/>
        </w:rPr>
        <w:t xml:space="preserve"> </w:t>
      </w:r>
      <w:proofErr w:type="spellStart"/>
      <w:r w:rsidRPr="00ED400E">
        <w:rPr>
          <w:sz w:val="24"/>
          <w:szCs w:val="24"/>
        </w:rPr>
        <w:t>increases</w:t>
      </w:r>
      <w:proofErr w:type="spellEnd"/>
      <w:r w:rsidRPr="00ED400E">
        <w:rPr>
          <w:sz w:val="24"/>
          <w:szCs w:val="24"/>
        </w:rPr>
        <w:t xml:space="preserve">, </w:t>
      </w:r>
      <w:proofErr w:type="spellStart"/>
      <w:r w:rsidRPr="00ED400E">
        <w:rPr>
          <w:sz w:val="24"/>
          <w:szCs w:val="24"/>
        </w:rPr>
        <w:t>there</w:t>
      </w:r>
      <w:proofErr w:type="spellEnd"/>
      <w:r w:rsidRPr="00ED400E">
        <w:rPr>
          <w:sz w:val="24"/>
          <w:szCs w:val="24"/>
        </w:rPr>
        <w:t xml:space="preserve"> is a </w:t>
      </w:r>
      <w:proofErr w:type="spellStart"/>
      <w:r w:rsidRPr="00ED400E">
        <w:rPr>
          <w:sz w:val="24"/>
          <w:szCs w:val="24"/>
        </w:rPr>
        <w:t>corresponding</w:t>
      </w:r>
      <w:proofErr w:type="spellEnd"/>
      <w:r w:rsidRPr="00ED400E">
        <w:rPr>
          <w:sz w:val="24"/>
          <w:szCs w:val="24"/>
        </w:rPr>
        <w:t xml:space="preserve"> </w:t>
      </w:r>
      <w:proofErr w:type="spellStart"/>
      <w:r w:rsidRPr="00ED400E">
        <w:rPr>
          <w:sz w:val="24"/>
          <w:szCs w:val="24"/>
        </w:rPr>
        <w:t>increase</w:t>
      </w:r>
      <w:proofErr w:type="spellEnd"/>
      <w:r w:rsidRPr="00ED400E">
        <w:rPr>
          <w:sz w:val="24"/>
          <w:szCs w:val="24"/>
        </w:rPr>
        <w:t xml:space="preserve"> </w:t>
      </w:r>
      <w:proofErr w:type="spellStart"/>
      <w:r w:rsidRPr="00ED400E">
        <w:rPr>
          <w:sz w:val="24"/>
          <w:szCs w:val="24"/>
        </w:rPr>
        <w:t>in</w:t>
      </w:r>
      <w:proofErr w:type="spellEnd"/>
      <w:r w:rsidRPr="00ED400E">
        <w:rPr>
          <w:sz w:val="24"/>
          <w:szCs w:val="24"/>
        </w:rPr>
        <w:t xml:space="preserve"> </w:t>
      </w:r>
      <w:proofErr w:type="spellStart"/>
      <w:r w:rsidRPr="00ED400E">
        <w:rPr>
          <w:sz w:val="24"/>
          <w:szCs w:val="24"/>
        </w:rPr>
        <w:t>home-based</w:t>
      </w:r>
      <w:proofErr w:type="spellEnd"/>
      <w:r w:rsidRPr="00ED400E">
        <w:rPr>
          <w:sz w:val="24"/>
          <w:szCs w:val="24"/>
        </w:rPr>
        <w:t xml:space="preserve"> </w:t>
      </w:r>
      <w:proofErr w:type="spellStart"/>
      <w:r w:rsidRPr="00ED400E">
        <w:rPr>
          <w:sz w:val="24"/>
          <w:szCs w:val="24"/>
        </w:rPr>
        <w:t>learning</w:t>
      </w:r>
      <w:proofErr w:type="spellEnd"/>
      <w:r w:rsidRPr="00ED400E">
        <w:rPr>
          <w:sz w:val="24"/>
          <w:szCs w:val="24"/>
        </w:rPr>
        <w:t xml:space="preserve"> </w:t>
      </w:r>
      <w:proofErr w:type="spellStart"/>
      <w:r w:rsidRPr="00ED400E">
        <w:rPr>
          <w:sz w:val="24"/>
          <w:szCs w:val="24"/>
        </w:rPr>
        <w:t>activities</w:t>
      </w:r>
      <w:proofErr w:type="spellEnd"/>
      <w:r w:rsidRPr="00ED400E">
        <w:rPr>
          <w:sz w:val="24"/>
          <w:szCs w:val="24"/>
        </w:rPr>
        <w:t xml:space="preserve">, </w:t>
      </w:r>
      <w:proofErr w:type="spellStart"/>
      <w:r w:rsidRPr="00ED400E">
        <w:rPr>
          <w:sz w:val="24"/>
          <w:szCs w:val="24"/>
        </w:rPr>
        <w:t>such</w:t>
      </w:r>
      <w:proofErr w:type="spellEnd"/>
      <w:r w:rsidRPr="00ED400E">
        <w:rPr>
          <w:sz w:val="24"/>
          <w:szCs w:val="24"/>
        </w:rPr>
        <w:t xml:space="preserve"> as </w:t>
      </w:r>
      <w:proofErr w:type="spellStart"/>
      <w:r w:rsidRPr="00ED400E">
        <w:rPr>
          <w:sz w:val="24"/>
          <w:szCs w:val="24"/>
        </w:rPr>
        <w:t>listening</w:t>
      </w:r>
      <w:proofErr w:type="spellEnd"/>
      <w:r w:rsidRPr="00ED400E">
        <w:rPr>
          <w:sz w:val="24"/>
          <w:szCs w:val="24"/>
        </w:rPr>
        <w:t xml:space="preserve"> to </w:t>
      </w:r>
      <w:proofErr w:type="spellStart"/>
      <w:r w:rsidRPr="00ED400E">
        <w:rPr>
          <w:sz w:val="24"/>
          <w:szCs w:val="24"/>
        </w:rPr>
        <w:t>their</w:t>
      </w:r>
      <w:proofErr w:type="spellEnd"/>
      <w:r w:rsidRPr="00ED400E">
        <w:rPr>
          <w:sz w:val="24"/>
          <w:szCs w:val="24"/>
        </w:rPr>
        <w:t xml:space="preserve"> </w:t>
      </w:r>
      <w:proofErr w:type="spellStart"/>
      <w:r w:rsidRPr="00ED400E">
        <w:rPr>
          <w:sz w:val="24"/>
          <w:szCs w:val="24"/>
        </w:rPr>
        <w:t>child</w:t>
      </w:r>
      <w:proofErr w:type="spellEnd"/>
      <w:r w:rsidRPr="00ED400E">
        <w:rPr>
          <w:sz w:val="24"/>
          <w:szCs w:val="24"/>
        </w:rPr>
        <w:t xml:space="preserve"> </w:t>
      </w:r>
      <w:proofErr w:type="spellStart"/>
      <w:r w:rsidRPr="00ED400E">
        <w:rPr>
          <w:sz w:val="24"/>
          <w:szCs w:val="24"/>
        </w:rPr>
        <w:t>read</w:t>
      </w:r>
      <w:proofErr w:type="spellEnd"/>
      <w:r w:rsidRPr="00ED400E">
        <w:rPr>
          <w:sz w:val="24"/>
          <w:szCs w:val="24"/>
        </w:rPr>
        <w:t xml:space="preserve">’ (t. 15), dadl caiff ei hatgyfnerthu ymhellach gan elfen hunan-hyder damcaniaeth </w:t>
      </w:r>
      <w:proofErr w:type="spellStart"/>
      <w:r w:rsidRPr="00ED400E">
        <w:rPr>
          <w:sz w:val="24"/>
          <w:szCs w:val="24"/>
        </w:rPr>
        <w:t>Maslow</w:t>
      </w:r>
      <w:proofErr w:type="spellEnd"/>
      <w:r w:rsidRPr="00ED400E">
        <w:rPr>
          <w:sz w:val="24"/>
          <w:szCs w:val="24"/>
        </w:rPr>
        <w:t xml:space="preserve"> (1943). Wrth gwrs, cyfyngiad posib sydd i’r dull hwn o weithredu ydy’r angen i rieni ddatblygu eu sgiliau yn y Gymraeg er mwyn medru darllen gyda’u plant. Ond, fel yr amlinella Llywodraeth Cymru (2017, tt. 41-42 ) a Thomas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(2021, t. 123), mae cynyddu nifer yr oedolion sy’n medru’r Gymraeg yn hanfodol ar gyfer cyrraedd targed 2050, ac mae yna amrywiaeth eang o gyfleoedd ac adnoddau ar gael i rieni fedru datblygu eu sgiliau yn y Gymraeg mewn ffordd sy’n addas iddyn nhw a’u teulu. Efallai y bydd mynychu’r sesiynau darllen hyn sy’n cynnig cyfle i rieni gymdeithasu gydag eraill a chreu rhwydwaith gymdeithasol, gefnogol yn rhoi hwb i’w hunan-hyder, eu lles a’u mwynhad o ddarllen gyda’u plant a rhannu’r iaith Gymraeg gyda nhw (</w:t>
      </w:r>
      <w:proofErr w:type="spellStart"/>
      <w:r w:rsidRPr="00ED400E">
        <w:rPr>
          <w:sz w:val="24"/>
          <w:szCs w:val="24"/>
        </w:rPr>
        <w:t>Maslow</w:t>
      </w:r>
      <w:proofErr w:type="spellEnd"/>
      <w:r w:rsidRPr="00ED400E">
        <w:rPr>
          <w:sz w:val="24"/>
          <w:szCs w:val="24"/>
        </w:rPr>
        <w:t xml:space="preserve">, 1943; </w:t>
      </w:r>
      <w:proofErr w:type="spellStart"/>
      <w:r w:rsidRPr="00ED400E">
        <w:rPr>
          <w:sz w:val="24"/>
          <w:szCs w:val="24"/>
        </w:rPr>
        <w:t>McDowall</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2017; Llywodraeth Cymru, 2017; </w:t>
      </w:r>
      <w:proofErr w:type="spellStart"/>
      <w:r w:rsidRPr="00ED400E">
        <w:rPr>
          <w:sz w:val="24"/>
          <w:szCs w:val="24"/>
        </w:rPr>
        <w:t>Alatartseva</w:t>
      </w:r>
      <w:proofErr w:type="spellEnd"/>
      <w:r w:rsidRPr="00ED400E">
        <w:rPr>
          <w:sz w:val="24"/>
          <w:szCs w:val="24"/>
        </w:rPr>
        <w:t xml:space="preserve"> &amp; </w:t>
      </w:r>
      <w:proofErr w:type="spellStart"/>
      <w:r w:rsidRPr="00ED400E">
        <w:rPr>
          <w:sz w:val="24"/>
          <w:szCs w:val="24"/>
        </w:rPr>
        <w:t>Barysheva</w:t>
      </w:r>
      <w:proofErr w:type="spellEnd"/>
      <w:r w:rsidRPr="00ED400E">
        <w:rPr>
          <w:sz w:val="24"/>
          <w:szCs w:val="24"/>
        </w:rPr>
        <w:t xml:space="preserve">, 2015; Thomas,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2021).</w:t>
      </w:r>
    </w:p>
    <w:p w14:paraId="3E41B25C" w14:textId="796455CD" w:rsidR="00DE475D" w:rsidRDefault="00DE475D" w:rsidP="002044D3"/>
    <w:p w14:paraId="193C8645" w14:textId="4BC19B78" w:rsidR="00DE475D" w:rsidRDefault="00700C7D" w:rsidP="003A0FC4">
      <w:pPr>
        <w:pStyle w:val="Heading1"/>
        <w:rPr>
          <w:b/>
          <w:bCs/>
        </w:rPr>
      </w:pPr>
      <w:proofErr w:type="spellStart"/>
      <w:r w:rsidRPr="003A0FC4">
        <w:rPr>
          <w:b/>
          <w:bCs/>
        </w:rPr>
        <w:t>Casgliadau</w:t>
      </w:r>
      <w:proofErr w:type="spellEnd"/>
      <w:r w:rsidRPr="003A0FC4">
        <w:rPr>
          <w:b/>
          <w:bCs/>
        </w:rPr>
        <w:t xml:space="preserve"> a </w:t>
      </w:r>
      <w:proofErr w:type="spellStart"/>
      <w:r w:rsidRPr="003A0FC4">
        <w:rPr>
          <w:b/>
          <w:bCs/>
        </w:rPr>
        <w:t>diweddglo</w:t>
      </w:r>
      <w:proofErr w:type="spellEnd"/>
    </w:p>
    <w:p w14:paraId="5D763B49" w14:textId="77777777" w:rsidR="001E7A94" w:rsidRPr="001E7A94" w:rsidRDefault="001E7A94" w:rsidP="001E7A94">
      <w:pPr>
        <w:rPr>
          <w:lang w:val="en-US" w:eastAsia="en-US"/>
        </w:rPr>
      </w:pPr>
    </w:p>
    <w:p w14:paraId="14E5DD25" w14:textId="5DE61430" w:rsidR="001E7A94" w:rsidRDefault="001E7A94" w:rsidP="00ED400E">
      <w:pPr>
        <w:spacing w:line="360" w:lineRule="auto"/>
        <w:rPr>
          <w:sz w:val="24"/>
          <w:szCs w:val="24"/>
        </w:rPr>
      </w:pPr>
      <w:r w:rsidRPr="00ED400E">
        <w:rPr>
          <w:sz w:val="24"/>
          <w:szCs w:val="24"/>
        </w:rPr>
        <w:t xml:space="preserve">Nod yr archwiliad hwn oedd dadansoddi’n feirniadol sut y gallai cymuned ddysgu fabwysiadu dulliau gweithredu gyda'r bwriad o gael effaith gadarnhaol ar ei lles, gan gynnwys lles gwrthrychol a goddrychol. Y dull gweithredu cynigwyd ar gyfer ei fabwysiadu oedd menter ddarllen cyfrwng Cymraeg ar gyfer rhieni/gwarcheidwaid a’u plant. Trwy rannu cyd-destun yr archwiliad yn ddwy - Ysgol A </w:t>
      </w:r>
      <w:proofErr w:type="spellStart"/>
      <w:r w:rsidRPr="00ED400E">
        <w:rPr>
          <w:sz w:val="24"/>
          <w:szCs w:val="24"/>
        </w:rPr>
        <w:t>a</w:t>
      </w:r>
      <w:proofErr w:type="spellEnd"/>
      <w:r w:rsidRPr="00ED400E">
        <w:rPr>
          <w:sz w:val="24"/>
          <w:szCs w:val="24"/>
        </w:rPr>
        <w:t xml:space="preserve"> Chymuned B - roedd modd gweld cydberthynas rhwng y data amlygodd eu hun (Llywodraeth Cymru, 2019; Estyn, 2022), gyda chanran is o blant yn Ysgol A yn gymwys am PYD na’r cyfartaledd cenedlaethol yn cyfateb, gyda </w:t>
      </w:r>
      <w:r w:rsidRPr="00ED400E">
        <w:rPr>
          <w:sz w:val="24"/>
          <w:szCs w:val="24"/>
        </w:rPr>
        <w:lastRenderedPageBreak/>
        <w:t>Chymuned B yn cael ei graddio yn gyffredinol yn y 50% uchaf o ardaloedd lleiaf difreintiedig yng Nghymru. Ond, o’r un ffynonellau data, amlygodd anghysondeb yn y cydberthynas hwn wrth i lefel sgiliau Cymraeg y plant oedd yn cychwyn yn Ysgol A ddisgyn yn is na’r disgwyl (Estyn, 2022, t. 4), patrwm nad sydd fel arfer yn cael ei gysylltu gydag ardal sydd â statws economaidd-gymdeithasol uwch na’r cyfartaledd cenedlaethol, ac ysgol sydd â chyn lleied o blant PYD (</w:t>
      </w:r>
      <w:proofErr w:type="spellStart"/>
      <w:r w:rsidRPr="00ED400E">
        <w:rPr>
          <w:sz w:val="24"/>
          <w:szCs w:val="24"/>
        </w:rPr>
        <w:t>Save</w:t>
      </w:r>
      <w:proofErr w:type="spellEnd"/>
      <w:r w:rsidRPr="00ED400E">
        <w:rPr>
          <w:sz w:val="24"/>
          <w:szCs w:val="24"/>
        </w:rPr>
        <w:t xml:space="preserve"> the </w:t>
      </w:r>
      <w:proofErr w:type="spellStart"/>
      <w:r w:rsidRPr="00ED400E">
        <w:rPr>
          <w:sz w:val="24"/>
          <w:szCs w:val="24"/>
        </w:rPr>
        <w:t>Children</w:t>
      </w:r>
      <w:proofErr w:type="spellEnd"/>
      <w:r w:rsidRPr="00ED400E">
        <w:rPr>
          <w:sz w:val="24"/>
          <w:szCs w:val="24"/>
        </w:rPr>
        <w:t xml:space="preserve">, 2015). Yr anghysondeb hwn arweiniodd at archwiliad o’r llenyddiaeth yn cwmpasu datblygiad sgiliau yn y Gymraeg, a sgiliau darllen yn benodol. Codwyd pwyntiau allweddol ynghylch cyfalaf ac amddifadedd diwylliannol (Huang, 2019; </w:t>
      </w:r>
      <w:proofErr w:type="spellStart"/>
      <w:r w:rsidRPr="00ED400E">
        <w:rPr>
          <w:sz w:val="24"/>
          <w:szCs w:val="24"/>
        </w:rPr>
        <w:t>Haralambos</w:t>
      </w:r>
      <w:proofErr w:type="spellEnd"/>
      <w:r w:rsidRPr="00ED400E">
        <w:rPr>
          <w:sz w:val="24"/>
          <w:szCs w:val="24"/>
        </w:rPr>
        <w:t xml:space="preserve"> &amp; </w:t>
      </w:r>
      <w:proofErr w:type="spellStart"/>
      <w:r w:rsidRPr="00ED400E">
        <w:rPr>
          <w:sz w:val="24"/>
          <w:szCs w:val="24"/>
        </w:rPr>
        <w:t>Holborn</w:t>
      </w:r>
      <w:proofErr w:type="spellEnd"/>
      <w:r w:rsidRPr="00ED400E">
        <w:rPr>
          <w:sz w:val="24"/>
          <w:szCs w:val="24"/>
        </w:rPr>
        <w:t>, 2013), hunan-hyder (</w:t>
      </w:r>
      <w:proofErr w:type="spellStart"/>
      <w:r w:rsidRPr="00ED400E">
        <w:rPr>
          <w:sz w:val="24"/>
          <w:szCs w:val="24"/>
        </w:rPr>
        <w:t>Maslow</w:t>
      </w:r>
      <w:proofErr w:type="spellEnd"/>
      <w:r w:rsidRPr="00ED400E">
        <w:rPr>
          <w:sz w:val="24"/>
          <w:szCs w:val="24"/>
        </w:rPr>
        <w:t>, 1943) a’r rhwystrau a wynebau rhieni sydd am ddarllen gyda’u plant (</w:t>
      </w:r>
      <w:proofErr w:type="spellStart"/>
      <w:r w:rsidRPr="00ED400E">
        <w:rPr>
          <w:sz w:val="24"/>
          <w:szCs w:val="24"/>
        </w:rPr>
        <w:t>Merger</w:t>
      </w:r>
      <w:proofErr w:type="spellEnd"/>
      <w:r w:rsidRPr="00ED400E">
        <w:rPr>
          <w:sz w:val="24"/>
          <w:szCs w:val="24"/>
        </w:rPr>
        <w:t xml:space="preserve"> &amp; </w:t>
      </w:r>
      <w:proofErr w:type="spellStart"/>
      <w:r w:rsidRPr="00ED400E">
        <w:rPr>
          <w:sz w:val="24"/>
          <w:szCs w:val="24"/>
        </w:rPr>
        <w:t>Ledger</w:t>
      </w:r>
      <w:proofErr w:type="spellEnd"/>
      <w:r w:rsidRPr="00ED400E">
        <w:rPr>
          <w:sz w:val="24"/>
          <w:szCs w:val="24"/>
        </w:rPr>
        <w:t xml:space="preserve">, 2018; (Thomas,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2021). Yn ogystal, ymddangosodd fod yna ddicotomi yn perthyn i rai o’r syniadau sy’n cwmpasu darllen er pleser a darllen fel sgil angenrheidiol, a lles goddrychol a lles gwrthrychol (</w:t>
      </w:r>
      <w:proofErr w:type="spellStart"/>
      <w:r w:rsidRPr="00ED400E">
        <w:rPr>
          <w:sz w:val="24"/>
          <w:szCs w:val="24"/>
        </w:rPr>
        <w:t>Alatartseva</w:t>
      </w:r>
      <w:proofErr w:type="spellEnd"/>
      <w:r w:rsidRPr="00ED400E">
        <w:rPr>
          <w:sz w:val="24"/>
          <w:szCs w:val="24"/>
        </w:rPr>
        <w:t xml:space="preserve"> &amp; </w:t>
      </w:r>
      <w:proofErr w:type="spellStart"/>
      <w:r w:rsidRPr="00ED400E">
        <w:rPr>
          <w:sz w:val="24"/>
          <w:szCs w:val="24"/>
        </w:rPr>
        <w:t>Barysheva</w:t>
      </w:r>
      <w:proofErr w:type="spellEnd"/>
      <w:r w:rsidRPr="00ED400E">
        <w:rPr>
          <w:sz w:val="24"/>
          <w:szCs w:val="24"/>
        </w:rPr>
        <w:t xml:space="preserve">, 2015; Clark,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xml:space="preserve">., 2016; Fletcher, 2017; </w:t>
      </w:r>
      <w:proofErr w:type="spellStart"/>
      <w:r w:rsidRPr="00ED400E">
        <w:rPr>
          <w:sz w:val="24"/>
          <w:szCs w:val="24"/>
        </w:rPr>
        <w:t>Morrison-Love</w:t>
      </w:r>
      <w:proofErr w:type="spellEnd"/>
      <w:r w:rsidRPr="00ED400E">
        <w:rPr>
          <w:sz w:val="24"/>
          <w:szCs w:val="24"/>
        </w:rPr>
        <w:t xml:space="preserve"> &amp; Patrick, 2022).</w:t>
      </w:r>
    </w:p>
    <w:p w14:paraId="5EA16707" w14:textId="77777777" w:rsidR="00ED400E" w:rsidRPr="00ED400E" w:rsidRDefault="00ED400E" w:rsidP="00ED400E">
      <w:pPr>
        <w:spacing w:line="360" w:lineRule="auto"/>
        <w:rPr>
          <w:sz w:val="24"/>
          <w:szCs w:val="24"/>
        </w:rPr>
      </w:pPr>
    </w:p>
    <w:p w14:paraId="061FCB85" w14:textId="1A01889E" w:rsidR="00700C7D" w:rsidRPr="00ED400E" w:rsidRDefault="001E7A94" w:rsidP="00ED400E">
      <w:pPr>
        <w:spacing w:line="360" w:lineRule="auto"/>
        <w:rPr>
          <w:sz w:val="24"/>
          <w:szCs w:val="24"/>
        </w:rPr>
      </w:pPr>
      <w:r w:rsidRPr="00ED400E">
        <w:rPr>
          <w:sz w:val="24"/>
          <w:szCs w:val="24"/>
        </w:rPr>
        <w:t xml:space="preserve">Er yr anghysondeb yn y data a’r meddwl deubarthol a gwmpasodd rhai o’r cysyniadau allweddol archwiliwyd, awgrymodd y fenter ddarllen cyfrwng Cymraeg ffordd ymarferol o dynnu ynghyd syniadau deubarthol a’u meithrin a’u cymhwyso yn gydamserol. Ar yr un llaw, fe welwyd darllen fel sgil angenrheidiol a’r iaith Gymraeg fel cyfalaf diwylliannol yn adlewyrchu nodweddion o’r ‘dull gallu’ (Sen, 1983; </w:t>
      </w:r>
      <w:proofErr w:type="spellStart"/>
      <w:r w:rsidRPr="00ED400E">
        <w:rPr>
          <w:sz w:val="24"/>
          <w:szCs w:val="24"/>
        </w:rPr>
        <w:t>Dalziel</w:t>
      </w:r>
      <w:proofErr w:type="spellEnd"/>
      <w:r w:rsidRPr="00ED400E">
        <w:rPr>
          <w:sz w:val="24"/>
          <w:szCs w:val="24"/>
        </w:rPr>
        <w:t xml:space="preserve">, </w:t>
      </w:r>
      <w:proofErr w:type="spellStart"/>
      <w:r w:rsidRPr="00ED400E">
        <w:rPr>
          <w:sz w:val="24"/>
          <w:szCs w:val="24"/>
        </w:rPr>
        <w:t>et</w:t>
      </w:r>
      <w:proofErr w:type="spellEnd"/>
      <w:r w:rsidRPr="00ED400E">
        <w:rPr>
          <w:sz w:val="24"/>
          <w:szCs w:val="24"/>
        </w:rPr>
        <w:t xml:space="preserve"> </w:t>
      </w:r>
      <w:proofErr w:type="spellStart"/>
      <w:r w:rsidRPr="00ED400E">
        <w:rPr>
          <w:sz w:val="24"/>
          <w:szCs w:val="24"/>
        </w:rPr>
        <w:t>al</w:t>
      </w:r>
      <w:proofErr w:type="spellEnd"/>
      <w:r w:rsidRPr="00ED400E">
        <w:rPr>
          <w:sz w:val="24"/>
          <w:szCs w:val="24"/>
        </w:rPr>
        <w:t>., 2018). Ar y llaw arall, fe welwyd darllen er pleser a’r ymdeimlad o les a ddaw o rieni yn darllen gyda’u plant (</w:t>
      </w:r>
      <w:proofErr w:type="spellStart"/>
      <w:r w:rsidRPr="00ED400E">
        <w:rPr>
          <w:sz w:val="24"/>
          <w:szCs w:val="24"/>
        </w:rPr>
        <w:t>Merger</w:t>
      </w:r>
      <w:proofErr w:type="spellEnd"/>
      <w:r w:rsidRPr="00ED400E">
        <w:rPr>
          <w:sz w:val="24"/>
          <w:szCs w:val="24"/>
        </w:rPr>
        <w:t xml:space="preserve"> &amp; </w:t>
      </w:r>
      <w:proofErr w:type="spellStart"/>
      <w:r w:rsidRPr="00ED400E">
        <w:rPr>
          <w:sz w:val="24"/>
          <w:szCs w:val="24"/>
        </w:rPr>
        <w:t>Ledger</w:t>
      </w:r>
      <w:proofErr w:type="spellEnd"/>
      <w:r w:rsidRPr="00ED400E">
        <w:rPr>
          <w:sz w:val="24"/>
          <w:szCs w:val="24"/>
        </w:rPr>
        <w:t>, 2018). Ac yno, yng nghanol y cyfan, fe welwyd y plentyn yn elwa o gwricwlwm sydd â’i les a’i ffyniant fel dysgwr a dinesydd Cymreig yn flaenoriaeth iddo, a pholisïau sydd am ddiogelu ei iaith a chreu Cymru iach a llewyrchus iddo fyw ynddi (</w:t>
      </w:r>
      <w:proofErr w:type="spellStart"/>
      <w:r w:rsidRPr="00ED400E">
        <w:rPr>
          <w:sz w:val="24"/>
          <w:szCs w:val="24"/>
        </w:rPr>
        <w:t>Bronfenbrenner</w:t>
      </w:r>
      <w:proofErr w:type="spellEnd"/>
      <w:r w:rsidRPr="00ED400E">
        <w:rPr>
          <w:sz w:val="24"/>
          <w:szCs w:val="24"/>
        </w:rPr>
        <w:t>, 1979; Comisiynydd Cenedlaethau'r Dyfodol Cymru, 2023; Llywodraeth Cymru, 2022; Llywodraeth Cymru, 2017).</w:t>
      </w:r>
    </w:p>
    <w:p w14:paraId="0942CE9F" w14:textId="77777777" w:rsidR="00700C7D" w:rsidRDefault="00700C7D" w:rsidP="002044D3"/>
    <w:p w14:paraId="00C5ADEA" w14:textId="77777777" w:rsidR="00362F97" w:rsidRDefault="00362F97" w:rsidP="00362F97"/>
    <w:p w14:paraId="3AAD8907" w14:textId="3D298BEF" w:rsidR="00362F97" w:rsidRDefault="00362F97" w:rsidP="00362F97"/>
    <w:p w14:paraId="7DEA2769" w14:textId="1AF6F450" w:rsidR="00ED400E" w:rsidRDefault="00ED400E" w:rsidP="00362F97"/>
    <w:p w14:paraId="5756EDF2" w14:textId="77777777" w:rsidR="00ED400E" w:rsidRDefault="00ED400E" w:rsidP="00362F97"/>
    <w:p w14:paraId="2E6EB307" w14:textId="77777777" w:rsidR="00362F97" w:rsidRDefault="00362F97" w:rsidP="00362F97"/>
    <w:sdt>
      <w:sdtPr>
        <w:rPr>
          <w:rFonts w:asciiTheme="minorHAnsi" w:eastAsiaTheme="minorEastAsia" w:hAnsiTheme="minorHAnsi" w:cstheme="minorBidi"/>
          <w:color w:val="auto"/>
          <w:sz w:val="22"/>
          <w:szCs w:val="22"/>
          <w:lang w:val="en-GB" w:eastAsia="zh-CN"/>
        </w:rPr>
        <w:id w:val="-752361519"/>
        <w:docPartObj>
          <w:docPartGallery w:val="Bibliographies"/>
          <w:docPartUnique/>
        </w:docPartObj>
      </w:sdtPr>
      <w:sdtEndPr>
        <w:rPr>
          <w:lang w:val="cy-GB"/>
        </w:rPr>
      </w:sdtEndPr>
      <w:sdtContent>
        <w:p w14:paraId="67D6DE8B" w14:textId="758B2645" w:rsidR="00362F97" w:rsidRPr="001E7A94" w:rsidRDefault="001E7A94" w:rsidP="00362F97">
          <w:pPr>
            <w:pStyle w:val="Heading1"/>
            <w:rPr>
              <w:b/>
              <w:bCs/>
            </w:rPr>
          </w:pPr>
          <w:proofErr w:type="spellStart"/>
          <w:r w:rsidRPr="001E7A94">
            <w:rPr>
              <w:b/>
              <w:bCs/>
            </w:rPr>
            <w:t>Rhestr</w:t>
          </w:r>
          <w:proofErr w:type="spellEnd"/>
          <w:r w:rsidRPr="001E7A94">
            <w:rPr>
              <w:b/>
              <w:bCs/>
            </w:rPr>
            <w:t xml:space="preserve"> </w:t>
          </w:r>
          <w:proofErr w:type="spellStart"/>
          <w:r w:rsidRPr="001E7A94">
            <w:rPr>
              <w:b/>
              <w:bCs/>
            </w:rPr>
            <w:t>Gyfeirnodi</w:t>
          </w:r>
          <w:proofErr w:type="spellEnd"/>
        </w:p>
        <w:p w14:paraId="76481C33" w14:textId="77777777" w:rsidR="001E7A94" w:rsidRPr="001E7A94" w:rsidRDefault="001E7A94" w:rsidP="001E7A94">
          <w:pPr>
            <w:rPr>
              <w:lang w:val="en-US" w:eastAsia="en-US"/>
            </w:rPr>
          </w:pPr>
        </w:p>
        <w:sdt>
          <w:sdtPr>
            <w:id w:val="-573587230"/>
            <w:bibliography/>
          </w:sdtPr>
          <w:sdtContent>
            <w:p w14:paraId="20874ED5" w14:textId="77777777" w:rsidR="001E7A94" w:rsidRPr="00ED400E" w:rsidRDefault="00362F97" w:rsidP="00ED400E">
              <w:pPr>
                <w:pStyle w:val="Bibliography"/>
                <w:spacing w:line="360" w:lineRule="auto"/>
                <w:rPr>
                  <w:noProof/>
                  <w:sz w:val="24"/>
                  <w:szCs w:val="24"/>
                  <w:lang w:val="en-US"/>
                </w:rPr>
              </w:pPr>
              <w:r w:rsidRPr="00ED400E">
                <w:rPr>
                  <w:sz w:val="24"/>
                  <w:szCs w:val="24"/>
                </w:rPr>
                <w:fldChar w:fldCharType="begin"/>
              </w:r>
              <w:r w:rsidRPr="00ED400E">
                <w:rPr>
                  <w:sz w:val="24"/>
                  <w:szCs w:val="24"/>
                </w:rPr>
                <w:instrText xml:space="preserve"> BIBLIOGRAPHY </w:instrText>
              </w:r>
              <w:r w:rsidRPr="00ED400E">
                <w:rPr>
                  <w:sz w:val="24"/>
                  <w:szCs w:val="24"/>
                </w:rPr>
                <w:fldChar w:fldCharType="separate"/>
              </w:r>
              <w:r w:rsidR="001E7A94" w:rsidRPr="00ED400E">
                <w:rPr>
                  <w:noProof/>
                  <w:sz w:val="24"/>
                  <w:szCs w:val="24"/>
                  <w:lang w:val="en-US"/>
                </w:rPr>
                <w:t xml:space="preserve">Alatartseva &amp; Barysheva, 2015. Well-being: subjective and objective aspects. </w:t>
              </w:r>
              <w:r w:rsidR="001E7A94" w:rsidRPr="00ED400E">
                <w:rPr>
                  <w:i/>
                  <w:iCs/>
                  <w:noProof/>
                  <w:sz w:val="24"/>
                  <w:szCs w:val="24"/>
                  <w:lang w:val="en-US"/>
                </w:rPr>
                <w:t xml:space="preserve">Procedia - Social and Behavioral Sciences, </w:t>
              </w:r>
              <w:r w:rsidR="001E7A94" w:rsidRPr="00ED400E">
                <w:rPr>
                  <w:noProof/>
                  <w:sz w:val="24"/>
                  <w:szCs w:val="24"/>
                  <w:lang w:val="en-US"/>
                </w:rPr>
                <w:t>Volume 166, pp. 36-42.</w:t>
              </w:r>
            </w:p>
            <w:p w14:paraId="01E81514"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Austin, A., 2016. On Well-Being and Public Policy: Are We Capable of Questioning the Hegemony of Happiness?. </w:t>
              </w:r>
              <w:r w:rsidRPr="00ED400E">
                <w:rPr>
                  <w:i/>
                  <w:iCs/>
                  <w:noProof/>
                  <w:sz w:val="24"/>
                  <w:szCs w:val="24"/>
                </w:rPr>
                <w:t xml:space="preserve">Social Indicators Research, </w:t>
              </w:r>
              <w:r w:rsidRPr="00ED400E">
                <w:rPr>
                  <w:noProof/>
                  <w:sz w:val="24"/>
                  <w:szCs w:val="24"/>
                </w:rPr>
                <w:t>127(1), pp. 123-138.</w:t>
              </w:r>
            </w:p>
            <w:p w14:paraId="3F7D4F9F"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Boonk, L., Gijselaers, H. J., Ritzen, H. &amp; Brand-Gruwel, S., 2018. A review of the relationship between parental involvement indicators and academic achievement. </w:t>
              </w:r>
              <w:r w:rsidRPr="00ED400E">
                <w:rPr>
                  <w:i/>
                  <w:iCs/>
                  <w:noProof/>
                  <w:sz w:val="24"/>
                  <w:szCs w:val="24"/>
                  <w:lang w:val="en-US"/>
                </w:rPr>
                <w:t xml:space="preserve">Educational Research Review, </w:t>
              </w:r>
              <w:r w:rsidRPr="00ED400E">
                <w:rPr>
                  <w:noProof/>
                  <w:sz w:val="24"/>
                  <w:szCs w:val="24"/>
                  <w:lang w:val="en-US"/>
                </w:rPr>
                <w:t>Volume 24, pp. 10-30.</w:t>
              </w:r>
            </w:p>
            <w:p w14:paraId="456458CF"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Bounce Together, 2019. </w:t>
              </w:r>
              <w:r w:rsidRPr="00ED400E">
                <w:rPr>
                  <w:i/>
                  <w:iCs/>
                  <w:noProof/>
                  <w:sz w:val="24"/>
                  <w:szCs w:val="24"/>
                  <w:lang w:val="en-US"/>
                </w:rPr>
                <w:t xml:space="preserve">Reading and Wellbeing in School.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https://www.bouncetogether.co.uk/education/reading-and-wellbeing</w:t>
              </w:r>
              <w:r w:rsidRPr="00ED400E">
                <w:rPr>
                  <w:noProof/>
                  <w:sz w:val="24"/>
                  <w:szCs w:val="24"/>
                  <w:lang w:val="en-US"/>
                </w:rPr>
                <w:br/>
                <w:t>[Accessed 18 Mawrth 2023].</w:t>
              </w:r>
            </w:p>
            <w:p w14:paraId="35AFEA12"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Bowie, R. A., 2001. </w:t>
              </w:r>
              <w:r w:rsidRPr="00ED400E">
                <w:rPr>
                  <w:i/>
                  <w:iCs/>
                  <w:noProof/>
                  <w:sz w:val="24"/>
                  <w:szCs w:val="24"/>
                  <w:lang w:val="en-US"/>
                </w:rPr>
                <w:t xml:space="preserve">Ethical Studies. </w:t>
              </w:r>
              <w:r w:rsidRPr="00ED400E">
                <w:rPr>
                  <w:noProof/>
                  <w:sz w:val="24"/>
                  <w:szCs w:val="24"/>
                  <w:lang w:val="en-US"/>
                </w:rPr>
                <w:t>1st ed. Cheltenham: Nelson Thornes.</w:t>
              </w:r>
            </w:p>
            <w:p w14:paraId="38B38B75"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British Education Research Association [BERA], 2018. </w:t>
              </w:r>
              <w:r w:rsidRPr="00ED400E">
                <w:rPr>
                  <w:i/>
                  <w:iCs/>
                  <w:noProof/>
                  <w:sz w:val="24"/>
                  <w:szCs w:val="24"/>
                  <w:lang w:val="en-US"/>
                </w:rPr>
                <w:t xml:space="preserve">Ethical Guidelines for Educational Research.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file:///C:/Users/edu-rb2/Downloads/BERA-Ethical-Guidelines-for-Educational-Research_4thEdn_2018.pdf</w:t>
              </w:r>
              <w:r w:rsidRPr="00ED400E">
                <w:rPr>
                  <w:noProof/>
                  <w:sz w:val="24"/>
                  <w:szCs w:val="24"/>
                  <w:lang w:val="en-US"/>
                </w:rPr>
                <w:br/>
                <w:t>[Accessed 17 March 2023].</w:t>
              </w:r>
            </w:p>
            <w:p w14:paraId="5AF9D5F4"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Bronfenbrenner, U., 1979. </w:t>
              </w:r>
              <w:r w:rsidRPr="00ED400E">
                <w:rPr>
                  <w:i/>
                  <w:iCs/>
                  <w:noProof/>
                  <w:sz w:val="24"/>
                  <w:szCs w:val="24"/>
                  <w:lang w:val="en-US"/>
                </w:rPr>
                <w:t xml:space="preserve">The Ecology of Human Development: Experiments by Nature and Design. </w:t>
              </w:r>
              <w:r w:rsidRPr="00ED400E">
                <w:rPr>
                  <w:noProof/>
                  <w:sz w:val="24"/>
                  <w:szCs w:val="24"/>
                  <w:lang w:val="en-US"/>
                </w:rPr>
                <w:t>United Kingdom: Harvard University Press.</w:t>
              </w:r>
            </w:p>
            <w:p w14:paraId="3D91D24C"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Campbell, C., 2011. </w:t>
              </w:r>
              <w:r w:rsidRPr="00ED400E">
                <w:rPr>
                  <w:i/>
                  <w:iCs/>
                  <w:noProof/>
                  <w:sz w:val="24"/>
                  <w:szCs w:val="24"/>
                  <w:lang w:val="en-US"/>
                </w:rPr>
                <w:t xml:space="preserve">How to involve hard-to-reach parents: encouraging meaningful parental involvement with schools, </w:t>
              </w:r>
              <w:r w:rsidRPr="00ED400E">
                <w:rPr>
                  <w:noProof/>
                  <w:sz w:val="24"/>
                  <w:szCs w:val="24"/>
                  <w:lang w:val="en-US"/>
                </w:rPr>
                <w:t>Nottingham: National College for School Leadership.</w:t>
              </w:r>
            </w:p>
            <w:p w14:paraId="0036741A"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Clark, A. </w:t>
              </w:r>
              <w:r w:rsidRPr="00ED400E">
                <w:rPr>
                  <w:noProof/>
                  <w:sz w:val="24"/>
                  <w:szCs w:val="24"/>
                  <w:lang w:val="en-GB"/>
                </w:rPr>
                <w:t xml:space="preserve">Fleche, S., Layard, R., Powdthavee, N., and Ward, G. </w:t>
              </w:r>
              <w:r w:rsidRPr="00ED400E">
                <w:rPr>
                  <w:noProof/>
                  <w:sz w:val="24"/>
                  <w:szCs w:val="24"/>
                </w:rPr>
                <w:t xml:space="preserve">2016. </w:t>
              </w:r>
              <w:r w:rsidRPr="00ED400E">
                <w:rPr>
                  <w:i/>
                  <w:iCs/>
                  <w:noProof/>
                  <w:sz w:val="24"/>
                  <w:szCs w:val="24"/>
                </w:rPr>
                <w:t xml:space="preserve">Origins of happiness: Evidence and policy implications.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https://voxeu.org/article/origins-happiness </w:t>
              </w:r>
              <w:r w:rsidRPr="00ED400E">
                <w:rPr>
                  <w:noProof/>
                  <w:sz w:val="24"/>
                  <w:szCs w:val="24"/>
                </w:rPr>
                <w:br/>
                <w:t>[Cyrchwyd 17 March 2023].</w:t>
              </w:r>
            </w:p>
            <w:p w14:paraId="3B53C380"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lastRenderedPageBreak/>
                <w:t xml:space="preserve">Comisiynydd Cenedlaethau'r Dyfodol Cymru, 2023. </w:t>
              </w:r>
              <w:r w:rsidRPr="00ED400E">
                <w:rPr>
                  <w:i/>
                  <w:iCs/>
                  <w:noProof/>
                  <w:sz w:val="24"/>
                  <w:szCs w:val="24"/>
                  <w:lang w:val="en-US"/>
                </w:rPr>
                <w:t xml:space="preserve">Well-being of Future Generations (Wales) Act 2015.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https://futuregenerations2020.wales/english</w:t>
              </w:r>
              <w:r w:rsidRPr="00ED400E">
                <w:rPr>
                  <w:noProof/>
                  <w:sz w:val="24"/>
                  <w:szCs w:val="24"/>
                  <w:lang w:val="en-US"/>
                </w:rPr>
                <w:br/>
                <w:t>[Accessed 17 March 2023].</w:t>
              </w:r>
            </w:p>
            <w:p w14:paraId="177FCF75"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Dalziel, P., Saunders, C. &amp; Saunders, J., 2018. </w:t>
              </w:r>
              <w:r w:rsidRPr="00ED400E">
                <w:rPr>
                  <w:i/>
                  <w:iCs/>
                  <w:noProof/>
                  <w:sz w:val="24"/>
                  <w:szCs w:val="24"/>
                  <w:lang w:val="en-US"/>
                </w:rPr>
                <w:t xml:space="preserve">Wellbeing Economics: The Capabilities Approach to Prosperity.. </w:t>
              </w:r>
              <w:r w:rsidRPr="00ED400E">
                <w:rPr>
                  <w:noProof/>
                  <w:sz w:val="24"/>
                  <w:szCs w:val="24"/>
                  <w:lang w:val="en-US"/>
                </w:rPr>
                <w:t>s.l.:Springer International Publishing.</w:t>
              </w:r>
            </w:p>
            <w:p w14:paraId="1D4679B2"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Ereaut &amp; Whiting, 2008. </w:t>
              </w:r>
              <w:r w:rsidRPr="00ED400E">
                <w:rPr>
                  <w:i/>
                  <w:iCs/>
                  <w:noProof/>
                  <w:sz w:val="24"/>
                  <w:szCs w:val="24"/>
                  <w:lang w:val="en-US"/>
                </w:rPr>
                <w:t xml:space="preserve">What do we mean by ‘wellbeing’? And why might it matter?.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https://dera.ioe.ac.uk/8572/1/dcsf-rw073%20v2.pdf</w:t>
              </w:r>
              <w:r w:rsidRPr="00ED400E">
                <w:rPr>
                  <w:noProof/>
                  <w:sz w:val="24"/>
                  <w:szCs w:val="24"/>
                  <w:lang w:val="en-US"/>
                </w:rPr>
                <w:br/>
                <w:t>[Accessed 17 March 2023].</w:t>
              </w:r>
            </w:p>
            <w:p w14:paraId="33B7725D"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Estyn, 2022. </w:t>
              </w:r>
              <w:r w:rsidRPr="00ED400E">
                <w:rPr>
                  <w:i/>
                  <w:iCs/>
                  <w:noProof/>
                  <w:sz w:val="24"/>
                  <w:szCs w:val="24"/>
                </w:rPr>
                <w:t xml:space="preserve">Estyn.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https://www.estyn.llyw.cymru/system/files/2022-05/Adroddiad%20arolygiad%20Ysgol%20Gymraeg%20Llangennech%202022.pdf</w:t>
              </w:r>
              <w:r w:rsidRPr="00ED400E">
                <w:rPr>
                  <w:noProof/>
                  <w:sz w:val="24"/>
                  <w:szCs w:val="24"/>
                </w:rPr>
                <w:br/>
                <w:t>[Cyrchwyd 15 March 2023].</w:t>
              </w:r>
            </w:p>
            <w:p w14:paraId="1FAB2551"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Fletcher, M., 2017. </w:t>
              </w:r>
              <w:r w:rsidRPr="00ED400E">
                <w:rPr>
                  <w:i/>
                  <w:iCs/>
                  <w:noProof/>
                  <w:sz w:val="24"/>
                  <w:szCs w:val="24"/>
                  <w:lang w:val="en-US"/>
                </w:rPr>
                <w:t xml:space="preserve">Office for National Statistics: Measuring the Economic Well-being of Individuals.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https://blog.ons.gov.uk/2017/07/06/beyond-gdp-measuring-the-economic-well-being-of-individuals/</w:t>
              </w:r>
              <w:r w:rsidRPr="00ED400E">
                <w:rPr>
                  <w:noProof/>
                  <w:sz w:val="24"/>
                  <w:szCs w:val="24"/>
                  <w:lang w:val="en-US"/>
                </w:rPr>
                <w:br/>
                <w:t>[Accessed 17 March 2023].</w:t>
              </w:r>
            </w:p>
            <w:p w14:paraId="03C34B81"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Gathercole, V. C. M., 2007. Miami and North Wales, So Far and Yet So Near: A Constructivist Account of Morphosyntactic Development in Bilingual Children. </w:t>
              </w:r>
              <w:r w:rsidRPr="00ED400E">
                <w:rPr>
                  <w:i/>
                  <w:iCs/>
                  <w:noProof/>
                  <w:sz w:val="24"/>
                  <w:szCs w:val="24"/>
                </w:rPr>
                <w:t xml:space="preserve">International Journal of Bilingual Education and Bilingualism, </w:t>
              </w:r>
              <w:r w:rsidRPr="00ED400E">
                <w:rPr>
                  <w:noProof/>
                  <w:sz w:val="24"/>
                  <w:szCs w:val="24"/>
                </w:rPr>
                <w:t>10(3), pp. 224-227.</w:t>
              </w:r>
            </w:p>
            <w:p w14:paraId="76343461"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Haralambos &amp; Holborn, 2013. </w:t>
              </w:r>
              <w:r w:rsidRPr="00ED400E">
                <w:rPr>
                  <w:i/>
                  <w:iCs/>
                  <w:noProof/>
                  <w:sz w:val="24"/>
                  <w:szCs w:val="24"/>
                  <w:lang w:val="en-US"/>
                </w:rPr>
                <w:t xml:space="preserve">Sociology Themes and Perspectives. </w:t>
              </w:r>
              <w:r w:rsidRPr="00ED400E">
                <w:rPr>
                  <w:noProof/>
                  <w:sz w:val="24"/>
                  <w:szCs w:val="24"/>
                  <w:lang w:val="en-US"/>
                </w:rPr>
                <w:t>8th ed. London: Harper Collins.</w:t>
              </w:r>
            </w:p>
            <w:p w14:paraId="4BCA66FF"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Huang, X., 2019. Understanding Bourdieu - Cultural Capital and Habitus. </w:t>
              </w:r>
              <w:r w:rsidRPr="00ED400E">
                <w:rPr>
                  <w:i/>
                  <w:iCs/>
                  <w:noProof/>
                  <w:sz w:val="24"/>
                  <w:szCs w:val="24"/>
                  <w:lang w:val="en-US"/>
                </w:rPr>
                <w:t xml:space="preserve">Review of European Studies, </w:t>
              </w:r>
              <w:r w:rsidRPr="00ED400E">
                <w:rPr>
                  <w:noProof/>
                  <w:sz w:val="24"/>
                  <w:szCs w:val="24"/>
                  <w:lang w:val="en-US"/>
                </w:rPr>
                <w:t>11(3), pp. 45-49.</w:t>
              </w:r>
            </w:p>
            <w:p w14:paraId="2EDE24EC"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Institute of Welsh Affairs, 2023. </w:t>
              </w:r>
              <w:r w:rsidRPr="00ED400E">
                <w:rPr>
                  <w:i/>
                  <w:iCs/>
                  <w:noProof/>
                  <w:sz w:val="24"/>
                  <w:szCs w:val="24"/>
                </w:rPr>
                <w:t xml:space="preserve">Co-producing Solutions to In-Work Poverty.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https://www.iwa.wales/agenda/2023/02/co-production-poverty/</w:t>
              </w:r>
              <w:r w:rsidRPr="00ED400E">
                <w:rPr>
                  <w:noProof/>
                  <w:sz w:val="24"/>
                  <w:szCs w:val="24"/>
                </w:rPr>
                <w:br/>
                <w:t>[Cyrchwyd 18 Mawrth 2023].</w:t>
              </w:r>
            </w:p>
            <w:p w14:paraId="1B3B34DF"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lastRenderedPageBreak/>
                <w:t xml:space="preserve">Lageman, A. G., 1989. Socrates and Psychotherapy. </w:t>
              </w:r>
              <w:r w:rsidRPr="00ED400E">
                <w:rPr>
                  <w:i/>
                  <w:iCs/>
                  <w:noProof/>
                  <w:sz w:val="24"/>
                  <w:szCs w:val="24"/>
                  <w:lang w:val="en-US"/>
                </w:rPr>
                <w:t xml:space="preserve">Journal of Religion and Health, </w:t>
              </w:r>
              <w:r w:rsidRPr="00ED400E">
                <w:rPr>
                  <w:noProof/>
                  <w:sz w:val="24"/>
                  <w:szCs w:val="24"/>
                  <w:lang w:val="en-US"/>
                </w:rPr>
                <w:t>28(3), pp. 291-223.</w:t>
              </w:r>
            </w:p>
            <w:p w14:paraId="49681F42"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Llywodraeth Cymru, 2017. </w:t>
              </w:r>
              <w:r w:rsidRPr="00ED400E">
                <w:rPr>
                  <w:i/>
                  <w:iCs/>
                  <w:noProof/>
                  <w:sz w:val="24"/>
                  <w:szCs w:val="24"/>
                </w:rPr>
                <w:t xml:space="preserve">Cymraeg 2050: Miliwn o siaradwyr.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https://www.llyw.cymru/sites/default/files/publications/2019-03/cymraeg-2050-strategaeth-y-gymraeg-v1-1.pdf</w:t>
              </w:r>
              <w:r w:rsidRPr="00ED400E">
                <w:rPr>
                  <w:noProof/>
                  <w:sz w:val="24"/>
                  <w:szCs w:val="24"/>
                </w:rPr>
                <w:br/>
                <w:t>[Cyrchwyd 26 Mawrth 2023].</w:t>
              </w:r>
            </w:p>
            <w:p w14:paraId="3A84156C"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Llywodraeth Cymru, 2019. </w:t>
              </w:r>
              <w:r w:rsidRPr="00ED400E">
                <w:rPr>
                  <w:i/>
                  <w:iCs/>
                  <w:noProof/>
                  <w:sz w:val="24"/>
                  <w:szCs w:val="24"/>
                </w:rPr>
                <w:t xml:space="preserve">Canlyniadau profion llythrennedd a rhifedd cenedlaethol.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https://www.llyw.cymru/canlyniadau-profion-llythrennedd-rhifedd-cenedlaethol</w:t>
              </w:r>
              <w:r w:rsidRPr="00ED400E">
                <w:rPr>
                  <w:noProof/>
                  <w:sz w:val="24"/>
                  <w:szCs w:val="24"/>
                </w:rPr>
                <w:br/>
                <w:t>[Cyrchwyd 18 Mawrth 2023].</w:t>
              </w:r>
            </w:p>
            <w:p w14:paraId="7836A008"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Llywodraeth Cymru, 2019. </w:t>
              </w:r>
              <w:r w:rsidRPr="00ED400E">
                <w:rPr>
                  <w:i/>
                  <w:iCs/>
                  <w:noProof/>
                  <w:sz w:val="24"/>
                  <w:szCs w:val="24"/>
                  <w:lang w:val="en-US"/>
                </w:rPr>
                <w:t xml:space="preserve">Mynegai Amddifadedd Lluosog Cymru [MALlC].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https://wimd.gov.wales/lsoa/W01000692?lang=cy</w:t>
              </w:r>
              <w:r w:rsidRPr="00ED400E">
                <w:rPr>
                  <w:noProof/>
                  <w:sz w:val="24"/>
                  <w:szCs w:val="24"/>
                  <w:lang w:val="en-US"/>
                </w:rPr>
                <w:br/>
                <w:t>[Accessed 17 March 2023].</w:t>
              </w:r>
            </w:p>
            <w:p w14:paraId="62A63DE7"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Llywodraeth Cymru, 2022. </w:t>
              </w:r>
              <w:r w:rsidRPr="00ED400E">
                <w:rPr>
                  <w:i/>
                  <w:iCs/>
                  <w:noProof/>
                  <w:sz w:val="24"/>
                  <w:szCs w:val="24"/>
                  <w:lang w:val="en-US"/>
                </w:rPr>
                <w:t xml:space="preserve">Hwb.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https://hwb.gov.wales/cwricwlwm-i-gymru</w:t>
              </w:r>
              <w:r w:rsidRPr="00ED400E">
                <w:rPr>
                  <w:noProof/>
                  <w:sz w:val="24"/>
                  <w:szCs w:val="24"/>
                  <w:lang w:val="en-US"/>
                </w:rPr>
                <w:br/>
                <w:t>[Accessed 4 Mawrth 2023].</w:t>
              </w:r>
            </w:p>
            <w:p w14:paraId="1EA1AF72"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Maslow, A. H., 1943. </w:t>
              </w:r>
              <w:r w:rsidRPr="00ED400E">
                <w:rPr>
                  <w:i/>
                  <w:iCs/>
                  <w:noProof/>
                  <w:sz w:val="24"/>
                  <w:szCs w:val="24"/>
                </w:rPr>
                <w:t xml:space="preserve">A Theory of Human Motivation.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http://dx.doi.org/10.1037/h0054346Maslow</w:t>
              </w:r>
              <w:r w:rsidRPr="00ED400E">
                <w:rPr>
                  <w:noProof/>
                  <w:sz w:val="24"/>
                  <w:szCs w:val="24"/>
                </w:rPr>
                <w:br/>
                <w:t>[Cyrchwyd 26 Mawrth 2023].</w:t>
              </w:r>
            </w:p>
            <w:p w14:paraId="3BD46ACD"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McDowall, P. S., Taumoepeau, M. &amp; Shaughency, E., 2017. Parent involvement in beginning primary school: Correlates and changes in involvement across the first two years of school in a New Zealand sample. </w:t>
              </w:r>
              <w:r w:rsidRPr="00ED400E">
                <w:rPr>
                  <w:i/>
                  <w:iCs/>
                  <w:noProof/>
                  <w:sz w:val="24"/>
                  <w:szCs w:val="24"/>
                  <w:lang w:val="en-US"/>
                </w:rPr>
                <w:t xml:space="preserve">Journal of School Psychology, </w:t>
              </w:r>
              <w:r w:rsidRPr="00ED400E">
                <w:rPr>
                  <w:noProof/>
                  <w:sz w:val="24"/>
                  <w:szCs w:val="24"/>
                  <w:lang w:val="en-US"/>
                </w:rPr>
                <w:t>Volume 61, pp. 11-31.</w:t>
              </w:r>
            </w:p>
            <w:p w14:paraId="5F1211C3"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Merga, M., 2020. How Can School Libraries Support Student Wellbeing? Evidence and Implications for Further Research. </w:t>
              </w:r>
              <w:r w:rsidRPr="00ED400E">
                <w:rPr>
                  <w:i/>
                  <w:iCs/>
                  <w:noProof/>
                  <w:sz w:val="24"/>
                  <w:szCs w:val="24"/>
                  <w:lang w:val="en-US"/>
                </w:rPr>
                <w:t xml:space="preserve">Journal of Library Administration, </w:t>
              </w:r>
              <w:r w:rsidRPr="00ED400E">
                <w:rPr>
                  <w:noProof/>
                  <w:sz w:val="24"/>
                  <w:szCs w:val="24"/>
                  <w:lang w:val="en-US"/>
                </w:rPr>
                <w:t>60(6), pp. 660-673.</w:t>
              </w:r>
            </w:p>
            <w:p w14:paraId="53405721"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Merga, M. K. &amp; Ledger, S., 2018. Parents’ views on reading aloud to their children : Beyond the early years. </w:t>
              </w:r>
              <w:r w:rsidRPr="00ED400E">
                <w:rPr>
                  <w:i/>
                  <w:iCs/>
                  <w:noProof/>
                  <w:sz w:val="24"/>
                  <w:szCs w:val="24"/>
                  <w:lang w:val="en-US"/>
                </w:rPr>
                <w:t xml:space="preserve">The Australian Journal of Language and Literacy, </w:t>
              </w:r>
              <w:r w:rsidRPr="00ED400E">
                <w:rPr>
                  <w:noProof/>
                  <w:sz w:val="24"/>
                  <w:szCs w:val="24"/>
                  <w:lang w:val="en-US"/>
                </w:rPr>
                <w:t>41(3), p. 177–189.</w:t>
              </w:r>
            </w:p>
            <w:p w14:paraId="665B7F67"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Morrison-Love, D. &amp; Patrick, F., 2022. </w:t>
              </w:r>
              <w:r w:rsidRPr="00ED400E">
                <w:rPr>
                  <w:i/>
                  <w:iCs/>
                  <w:noProof/>
                  <w:sz w:val="24"/>
                  <w:szCs w:val="24"/>
                  <w:lang w:val="en-US"/>
                </w:rPr>
                <w:t xml:space="preserve">Three Big Ways of Thinking of Teaching and Learning, </w:t>
              </w:r>
              <w:r w:rsidRPr="00ED400E">
                <w:rPr>
                  <w:noProof/>
                  <w:sz w:val="24"/>
                  <w:szCs w:val="24"/>
                  <w:lang w:val="en-US"/>
                </w:rPr>
                <w:t>s.l.: s.n.</w:t>
              </w:r>
            </w:p>
            <w:p w14:paraId="5F337A44" w14:textId="77777777" w:rsidR="001E7A94" w:rsidRPr="00ED400E" w:rsidRDefault="001E7A94" w:rsidP="00ED400E">
              <w:pPr>
                <w:pStyle w:val="Bibliography"/>
                <w:spacing w:line="360" w:lineRule="auto"/>
                <w:rPr>
                  <w:noProof/>
                  <w:sz w:val="24"/>
                  <w:szCs w:val="24"/>
                </w:rPr>
              </w:pPr>
              <w:r w:rsidRPr="00ED400E">
                <w:rPr>
                  <w:noProof/>
                  <w:sz w:val="24"/>
                  <w:szCs w:val="24"/>
                </w:rPr>
                <w:lastRenderedPageBreak/>
                <w:t xml:space="preserve">Mudiad Meithrin, 2023. </w:t>
              </w:r>
              <w:r w:rsidRPr="00ED400E">
                <w:rPr>
                  <w:i/>
                  <w:iCs/>
                  <w:noProof/>
                  <w:sz w:val="24"/>
                  <w:szCs w:val="24"/>
                </w:rPr>
                <w:t xml:space="preserve">Chwilio am.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https://meithrin.cymru/cylchs/llangennech/</w:t>
              </w:r>
              <w:r w:rsidRPr="00ED400E">
                <w:rPr>
                  <w:noProof/>
                  <w:sz w:val="24"/>
                  <w:szCs w:val="24"/>
                </w:rPr>
                <w:br/>
                <w:t>[Cyrchwyd 26 Mawrth 2023].</w:t>
              </w:r>
            </w:p>
            <w:p w14:paraId="54E67977"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National Literacy Trust, 2018. </w:t>
              </w:r>
              <w:r w:rsidRPr="00ED400E">
                <w:rPr>
                  <w:i/>
                  <w:iCs/>
                  <w:noProof/>
                  <w:sz w:val="24"/>
                  <w:szCs w:val="24"/>
                </w:rPr>
                <w:t xml:space="preserve">Mental wellbeing, reading and writing .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https://literacytrust.org.uk/communities/north-yorkshire-coast/childrens-mental-health-week-why-reading-for-pleasure-is-vital-for-young-minds/</w:t>
              </w:r>
              <w:r w:rsidRPr="00ED400E">
                <w:rPr>
                  <w:noProof/>
                  <w:sz w:val="24"/>
                  <w:szCs w:val="24"/>
                </w:rPr>
                <w:br/>
                <w:t>[Cyrchwyd 18 Mawrth 2023].</w:t>
              </w:r>
            </w:p>
            <w:p w14:paraId="28CEA040"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National Literacy Trust, 2023. </w:t>
              </w:r>
              <w:r w:rsidRPr="00ED400E">
                <w:rPr>
                  <w:i/>
                  <w:iCs/>
                  <w:noProof/>
                  <w:sz w:val="24"/>
                  <w:szCs w:val="24"/>
                </w:rPr>
                <w:t xml:space="preserve">Parents and carers spending less on books as cost-of-living crisis impacts families across Britain.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https://literacytrust.org.uk/news/cost-of-living-report-2023/</w:t>
              </w:r>
              <w:r w:rsidRPr="00ED400E">
                <w:rPr>
                  <w:noProof/>
                  <w:sz w:val="24"/>
                  <w:szCs w:val="24"/>
                </w:rPr>
                <w:br/>
                <w:t>[Cyrchwyd 17 Mawrth 2023].</w:t>
              </w:r>
            </w:p>
            <w:p w14:paraId="19E67ECF"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OECD, 2018. </w:t>
              </w:r>
              <w:r w:rsidRPr="00ED400E">
                <w:rPr>
                  <w:i/>
                  <w:iCs/>
                  <w:noProof/>
                  <w:sz w:val="24"/>
                  <w:szCs w:val="24"/>
                  <w:lang w:val="en-US"/>
                </w:rPr>
                <w:t xml:space="preserve">Programme for International Student Assessment (PISA).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https://www.oecd.org/pisa/publications/pisa-2018-results.htm</w:t>
              </w:r>
              <w:r w:rsidRPr="00ED400E">
                <w:rPr>
                  <w:noProof/>
                  <w:sz w:val="24"/>
                  <w:szCs w:val="24"/>
                  <w:lang w:val="en-US"/>
                </w:rPr>
                <w:br/>
                <w:t>[Accessed 18 Mawrth 2023].</w:t>
              </w:r>
            </w:p>
            <w:p w14:paraId="3A9B9095"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Office for National Statistics, 2023. </w:t>
              </w:r>
              <w:r w:rsidRPr="00ED400E">
                <w:rPr>
                  <w:i/>
                  <w:iCs/>
                  <w:noProof/>
                  <w:sz w:val="24"/>
                  <w:szCs w:val="24"/>
                  <w:lang w:val="en-US"/>
                </w:rPr>
                <w:t xml:space="preserve">Measuring National Wellbeing Programme.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https://consultations.ons.gov.uk/external-affairs/measures-of-national-well-being/</w:t>
              </w:r>
              <w:r w:rsidRPr="00ED400E">
                <w:rPr>
                  <w:noProof/>
                  <w:sz w:val="24"/>
                  <w:szCs w:val="24"/>
                  <w:lang w:val="en-US"/>
                </w:rPr>
                <w:br/>
                <w:t>[Accessed 18 Mawrth 2023].</w:t>
              </w:r>
            </w:p>
            <w:p w14:paraId="7D06859B" w14:textId="77777777" w:rsidR="001E7A94" w:rsidRPr="00ED400E" w:rsidRDefault="001E7A94" w:rsidP="00ED400E">
              <w:pPr>
                <w:pStyle w:val="Bibliography"/>
                <w:spacing w:line="360" w:lineRule="auto"/>
                <w:rPr>
                  <w:noProof/>
                  <w:sz w:val="24"/>
                  <w:szCs w:val="24"/>
                </w:rPr>
              </w:pPr>
              <w:r w:rsidRPr="00ED400E">
                <w:rPr>
                  <w:noProof/>
                  <w:sz w:val="24"/>
                  <w:szCs w:val="24"/>
                </w:rPr>
                <w:t xml:space="preserve">Punter, R. A., Glas, C. A. W. &amp; Meelissen, M. R. M., 2016. </w:t>
              </w:r>
              <w:r w:rsidRPr="00ED400E">
                <w:rPr>
                  <w:i/>
                  <w:iCs/>
                  <w:noProof/>
                  <w:sz w:val="24"/>
                  <w:szCs w:val="24"/>
                </w:rPr>
                <w:t xml:space="preserve">Psychometric Framework for Modeling Parental Involvement in Reading Literacy. </w:t>
              </w:r>
              <w:r w:rsidRPr="00ED400E">
                <w:rPr>
                  <w:noProof/>
                  <w:sz w:val="24"/>
                  <w:szCs w:val="24"/>
                </w:rPr>
                <w:t xml:space="preserve">[Ar lein] </w:t>
              </w:r>
              <w:r w:rsidRPr="00ED400E">
                <w:rPr>
                  <w:noProof/>
                  <w:sz w:val="24"/>
                  <w:szCs w:val="24"/>
                </w:rPr>
                <w:br/>
                <w:t xml:space="preserve">Available at: </w:t>
              </w:r>
              <w:r w:rsidRPr="00ED400E">
                <w:rPr>
                  <w:noProof/>
                  <w:sz w:val="24"/>
                  <w:szCs w:val="24"/>
                  <w:u w:val="single"/>
                </w:rPr>
                <w:t>https://link.springer.com/chapter/10.1007/978-3-319-28064-6_1</w:t>
              </w:r>
              <w:r w:rsidRPr="00ED400E">
                <w:rPr>
                  <w:noProof/>
                  <w:sz w:val="24"/>
                  <w:szCs w:val="24"/>
                </w:rPr>
                <w:br/>
                <w:t>[Cyrchwyd 26 Mawrth 2023].</w:t>
              </w:r>
            </w:p>
            <w:p w14:paraId="7E409792"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Rawls, J., 2020. </w:t>
              </w:r>
              <w:r w:rsidRPr="00ED400E">
                <w:rPr>
                  <w:i/>
                  <w:iCs/>
                  <w:noProof/>
                  <w:sz w:val="24"/>
                  <w:szCs w:val="24"/>
                  <w:lang w:val="en-US"/>
                </w:rPr>
                <w:t xml:space="preserve">A theory of justice: Revised edition. </w:t>
              </w:r>
              <w:r w:rsidRPr="00ED400E">
                <w:rPr>
                  <w:noProof/>
                  <w:sz w:val="24"/>
                  <w:szCs w:val="24"/>
                  <w:lang w:val="en-US"/>
                </w:rPr>
                <w:t>s.l.:Harvard university press.</w:t>
              </w:r>
            </w:p>
            <w:p w14:paraId="0F03BD72"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Save the Children, 2015. </w:t>
              </w:r>
              <w:r w:rsidRPr="00ED400E">
                <w:rPr>
                  <w:i/>
                  <w:iCs/>
                  <w:noProof/>
                  <w:sz w:val="24"/>
                  <w:szCs w:val="24"/>
                  <w:lang w:val="en-US"/>
                </w:rPr>
                <w:t xml:space="preserve">Save the Children.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https://www.savethechildren.org.uk/content/dam/global/reports/education-and-child-protection/ready-to-read-wales.pdf</w:t>
              </w:r>
              <w:r w:rsidRPr="00ED400E">
                <w:rPr>
                  <w:noProof/>
                  <w:sz w:val="24"/>
                  <w:szCs w:val="24"/>
                  <w:lang w:val="en-US"/>
                </w:rPr>
                <w:br/>
                <w:t>[Accessed 17 March 2023].</w:t>
              </w:r>
            </w:p>
            <w:p w14:paraId="1D876634"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Sen, A., 1983. Development: Which Way Now?. </w:t>
              </w:r>
              <w:r w:rsidRPr="00ED400E">
                <w:rPr>
                  <w:i/>
                  <w:iCs/>
                  <w:noProof/>
                  <w:sz w:val="24"/>
                  <w:szCs w:val="24"/>
                  <w:lang w:val="en-US"/>
                </w:rPr>
                <w:t xml:space="preserve">The Economic Journal, </w:t>
              </w:r>
              <w:r w:rsidRPr="00ED400E">
                <w:rPr>
                  <w:noProof/>
                  <w:sz w:val="24"/>
                  <w:szCs w:val="24"/>
                  <w:lang w:val="en-US"/>
                </w:rPr>
                <w:t>93(372), pp. 745-762.</w:t>
              </w:r>
            </w:p>
            <w:p w14:paraId="6E689DAC"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lastRenderedPageBreak/>
                <w:t xml:space="preserve">Simons &amp; Baldwin, 2021. A critical review of the definition of 'wellbeing' for doctors and their patients in a post Covid-19 era.. </w:t>
              </w:r>
              <w:r w:rsidRPr="00ED400E">
                <w:rPr>
                  <w:i/>
                  <w:iCs/>
                  <w:noProof/>
                  <w:sz w:val="24"/>
                  <w:szCs w:val="24"/>
                  <w:lang w:val="en-US"/>
                </w:rPr>
                <w:t xml:space="preserve">International Journal of Social Psychiatry, </w:t>
              </w:r>
              <w:r w:rsidRPr="00ED400E">
                <w:rPr>
                  <w:noProof/>
                  <w:sz w:val="24"/>
                  <w:szCs w:val="24"/>
                  <w:lang w:val="en-US"/>
                </w:rPr>
                <w:t>67(8), pp. 984-991.</w:t>
              </w:r>
            </w:p>
            <w:p w14:paraId="3E75C5F2"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Thomas, E. et al., 2021. </w:t>
              </w:r>
              <w:r w:rsidRPr="00ED400E">
                <w:rPr>
                  <w:i/>
                  <w:iCs/>
                  <w:noProof/>
                  <w:sz w:val="24"/>
                  <w:szCs w:val="24"/>
                  <w:lang w:val="en-US"/>
                </w:rPr>
                <w:t xml:space="preserve">Cael mynediad i'r Gymraeg yn ystod pandemig COVID-19:.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https://hwb.gov.wales/api/storage/62b5b0d8-d358-4d12-9c20-613a879feaf3/covid-rs3-final-cy.pdf</w:t>
              </w:r>
              <w:r w:rsidRPr="00ED400E">
                <w:rPr>
                  <w:noProof/>
                  <w:sz w:val="24"/>
                  <w:szCs w:val="24"/>
                  <w:lang w:val="en-US"/>
                </w:rPr>
                <w:br/>
                <w:t>[Accessed 17 Mawrth 2023].</w:t>
              </w:r>
            </w:p>
            <w:p w14:paraId="4737B57F"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Timperley, S. et al., 2022. Tender Shoots: Effects of a Preschool Shared Book Reading Preventive Intervention on Parent–Child Reading and Parents’ Involvement in the First Year of School. </w:t>
              </w:r>
              <w:r w:rsidRPr="00ED400E">
                <w:rPr>
                  <w:i/>
                  <w:iCs/>
                  <w:noProof/>
                  <w:sz w:val="24"/>
                  <w:szCs w:val="24"/>
                  <w:lang w:val="en-US"/>
                </w:rPr>
                <w:t xml:space="preserve">School Mental Health, </w:t>
              </w:r>
              <w:r w:rsidRPr="00ED400E">
                <w:rPr>
                  <w:noProof/>
                  <w:sz w:val="24"/>
                  <w:szCs w:val="24"/>
                  <w:lang w:val="en-US"/>
                </w:rPr>
                <w:t>Volume 14, pp. 238-253.</w:t>
              </w:r>
            </w:p>
            <w:p w14:paraId="3F3AA825"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Welsh Government, 2022. </w:t>
              </w:r>
              <w:r w:rsidRPr="00ED400E">
                <w:rPr>
                  <w:i/>
                  <w:iCs/>
                  <w:noProof/>
                  <w:sz w:val="24"/>
                  <w:szCs w:val="24"/>
                  <w:lang w:val="en-US"/>
                </w:rPr>
                <w:t xml:space="preserve">Curriculum for Wales.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https://hwb.gov.wales/curriculum-for-wales</w:t>
              </w:r>
              <w:r w:rsidRPr="00ED400E">
                <w:rPr>
                  <w:noProof/>
                  <w:sz w:val="24"/>
                  <w:szCs w:val="24"/>
                  <w:lang w:val="en-US"/>
                </w:rPr>
                <w:br/>
                <w:t>[Accessed 2017 March 2023].</w:t>
              </w:r>
            </w:p>
            <w:p w14:paraId="48517992" w14:textId="77777777" w:rsidR="001E7A94" w:rsidRPr="00ED400E" w:rsidRDefault="001E7A94" w:rsidP="00ED400E">
              <w:pPr>
                <w:pStyle w:val="Bibliography"/>
                <w:spacing w:line="360" w:lineRule="auto"/>
                <w:rPr>
                  <w:noProof/>
                  <w:sz w:val="24"/>
                  <w:szCs w:val="24"/>
                  <w:lang w:val="en-US"/>
                </w:rPr>
              </w:pPr>
              <w:r w:rsidRPr="00ED400E">
                <w:rPr>
                  <w:noProof/>
                  <w:sz w:val="24"/>
                  <w:szCs w:val="24"/>
                  <w:lang w:val="en-US"/>
                </w:rPr>
                <w:t xml:space="preserve">World Health Organization, 2021. </w:t>
              </w:r>
              <w:r w:rsidRPr="00ED400E">
                <w:rPr>
                  <w:i/>
                  <w:iCs/>
                  <w:noProof/>
                  <w:sz w:val="24"/>
                  <w:szCs w:val="24"/>
                  <w:lang w:val="en-US"/>
                </w:rPr>
                <w:t xml:space="preserve">World Health Organization. </w:t>
              </w:r>
              <w:r w:rsidRPr="00ED400E">
                <w:rPr>
                  <w:noProof/>
                  <w:sz w:val="24"/>
                  <w:szCs w:val="24"/>
                  <w:lang w:val="en-US"/>
                </w:rPr>
                <w:t xml:space="preserve">[Online] </w:t>
              </w:r>
              <w:r w:rsidRPr="00ED400E">
                <w:rPr>
                  <w:noProof/>
                  <w:sz w:val="24"/>
                  <w:szCs w:val="24"/>
                  <w:lang w:val="en-US"/>
                </w:rPr>
                <w:br/>
                <w:t xml:space="preserve">Available at: </w:t>
              </w:r>
              <w:r w:rsidRPr="00ED400E">
                <w:rPr>
                  <w:noProof/>
                  <w:sz w:val="24"/>
                  <w:szCs w:val="24"/>
                  <w:u w:val="single"/>
                  <w:lang w:val="en-US"/>
                </w:rPr>
                <w:t>https://www.who.int/activities/promoting-well-being#:~:text=Well%2Dbeing%20encompasses%20quality%20of,resources%2C%20overall%20thriving%20and%20sustainability.</w:t>
              </w:r>
              <w:r w:rsidRPr="00ED400E">
                <w:rPr>
                  <w:noProof/>
                  <w:sz w:val="24"/>
                  <w:szCs w:val="24"/>
                  <w:lang w:val="en-US"/>
                </w:rPr>
                <w:br/>
                <w:t>[Accessed 4 March 2023].</w:t>
              </w:r>
            </w:p>
            <w:p w14:paraId="6E03D976" w14:textId="77777777" w:rsidR="00362F97" w:rsidRDefault="00362F97" w:rsidP="00ED400E">
              <w:pPr>
                <w:spacing w:line="360" w:lineRule="auto"/>
              </w:pPr>
              <w:r w:rsidRPr="00ED400E">
                <w:rPr>
                  <w:b/>
                  <w:bCs/>
                  <w:noProof/>
                  <w:sz w:val="24"/>
                  <w:szCs w:val="24"/>
                </w:rPr>
                <w:fldChar w:fldCharType="end"/>
              </w:r>
            </w:p>
          </w:sdtContent>
        </w:sdt>
      </w:sdtContent>
    </w:sdt>
    <w:p w14:paraId="1985101D" w14:textId="77777777" w:rsidR="005C2A25" w:rsidRPr="00D37077" w:rsidRDefault="005C2A25" w:rsidP="00815852"/>
    <w:sectPr w:rsidR="005C2A25" w:rsidRPr="00D3707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DDE4C" w14:textId="77777777" w:rsidR="003871C4" w:rsidRDefault="003871C4" w:rsidP="001D57C8">
      <w:pPr>
        <w:spacing w:after="0" w:line="240" w:lineRule="auto"/>
      </w:pPr>
      <w:r>
        <w:separator/>
      </w:r>
    </w:p>
  </w:endnote>
  <w:endnote w:type="continuationSeparator" w:id="0">
    <w:p w14:paraId="19EA6E9D" w14:textId="77777777" w:rsidR="003871C4" w:rsidRDefault="003871C4" w:rsidP="001D5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77B6D" w14:textId="77777777" w:rsidR="003871C4" w:rsidRDefault="003871C4" w:rsidP="001D57C8">
      <w:pPr>
        <w:spacing w:after="0" w:line="240" w:lineRule="auto"/>
      </w:pPr>
      <w:r>
        <w:separator/>
      </w:r>
    </w:p>
  </w:footnote>
  <w:footnote w:type="continuationSeparator" w:id="0">
    <w:p w14:paraId="296F8E12" w14:textId="77777777" w:rsidR="003871C4" w:rsidRDefault="003871C4" w:rsidP="001D5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199538"/>
      <w:docPartObj>
        <w:docPartGallery w:val="Page Numbers (Top of Page)"/>
        <w:docPartUnique/>
      </w:docPartObj>
    </w:sdtPr>
    <w:sdtEndPr>
      <w:rPr>
        <w:noProof/>
      </w:rPr>
    </w:sdtEndPr>
    <w:sdtContent>
      <w:p w14:paraId="6EA5CC99" w14:textId="5C7F6C4F" w:rsidR="001E7A94" w:rsidRDefault="001E7A9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981CE8A" w14:textId="26DB6A66" w:rsidR="003A0FC4" w:rsidRPr="007D3CCF" w:rsidRDefault="001E7A94">
    <w:pPr>
      <w:pStyle w:val="Header"/>
      <w:rPr>
        <w:rFonts w:cstheme="minorHAnsi"/>
        <w:b/>
        <w:bCs/>
        <w:sz w:val="24"/>
        <w:szCs w:val="24"/>
        <w:lang w:val="en-GB"/>
      </w:rPr>
    </w:pPr>
    <w:proofErr w:type="spellStart"/>
    <w:r>
      <w:rPr>
        <w:rFonts w:cstheme="minorHAnsi"/>
        <w:b/>
        <w:bCs/>
        <w:sz w:val="24"/>
        <w:szCs w:val="24"/>
        <w:lang w:val="en-GB"/>
      </w:rPr>
      <w:t>Rhif</w:t>
    </w:r>
    <w:proofErr w:type="spellEnd"/>
    <w:r>
      <w:rPr>
        <w:rFonts w:cstheme="minorHAnsi"/>
        <w:b/>
        <w:bCs/>
        <w:sz w:val="24"/>
        <w:szCs w:val="24"/>
        <w:lang w:val="en-GB"/>
      </w:rPr>
      <w:t xml:space="preserve"> </w:t>
    </w:r>
    <w:proofErr w:type="spellStart"/>
    <w:r>
      <w:rPr>
        <w:rFonts w:cstheme="minorHAnsi"/>
        <w:b/>
        <w:bCs/>
        <w:sz w:val="24"/>
        <w:szCs w:val="24"/>
        <w:lang w:val="en-GB"/>
      </w:rPr>
      <w:t>myfyriwr</w:t>
    </w:r>
    <w:proofErr w:type="spellEnd"/>
    <w:r>
      <w:rPr>
        <w:rFonts w:cstheme="minorHAnsi"/>
        <w:b/>
        <w:bCs/>
        <w:sz w:val="24"/>
        <w:szCs w:val="24"/>
        <w:lang w:val="en-GB"/>
      </w:rPr>
      <w:t>: 1650835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518C"/>
    <w:multiLevelType w:val="hybridMultilevel"/>
    <w:tmpl w:val="706A34DC"/>
    <w:lvl w:ilvl="0" w:tplc="321A60E4">
      <w:numFmt w:val="bullet"/>
      <w:lvlText w:val="·"/>
      <w:lvlJc w:val="left"/>
      <w:pPr>
        <w:ind w:left="1186" w:hanging="360"/>
      </w:pPr>
      <w:rPr>
        <w:rFonts w:ascii="DengXian" w:eastAsia="DengXian" w:hAnsi="DengXian" w:cs="Symbol" w:hint="eastAsia"/>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1" w15:restartNumberingAfterBreak="0">
    <w:nsid w:val="1AE87773"/>
    <w:multiLevelType w:val="hybridMultilevel"/>
    <w:tmpl w:val="855E02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B646C8"/>
    <w:multiLevelType w:val="hybridMultilevel"/>
    <w:tmpl w:val="65D8747E"/>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3" w15:restartNumberingAfterBreak="0">
    <w:nsid w:val="34E91D8B"/>
    <w:multiLevelType w:val="hybridMultilevel"/>
    <w:tmpl w:val="11B4893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 w15:restartNumberingAfterBreak="0">
    <w:nsid w:val="434F5D92"/>
    <w:multiLevelType w:val="hybridMultilevel"/>
    <w:tmpl w:val="D34453E6"/>
    <w:lvl w:ilvl="0" w:tplc="C994B7BE">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CE9570A"/>
    <w:multiLevelType w:val="hybridMultilevel"/>
    <w:tmpl w:val="D51E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C314DB"/>
    <w:multiLevelType w:val="hybridMultilevel"/>
    <w:tmpl w:val="789EC440"/>
    <w:lvl w:ilvl="0" w:tplc="C994B7B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86733"/>
    <w:multiLevelType w:val="hybridMultilevel"/>
    <w:tmpl w:val="7DD6F4AA"/>
    <w:lvl w:ilvl="0" w:tplc="321A60E4">
      <w:numFmt w:val="bullet"/>
      <w:lvlText w:val="·"/>
      <w:lvlJc w:val="left"/>
      <w:pPr>
        <w:ind w:left="773" w:hanging="360"/>
      </w:pPr>
      <w:rPr>
        <w:rFonts w:ascii="DengXian" w:eastAsia="DengXian" w:hAnsi="DengXian" w:cs="Symbol" w:hint="eastAsia"/>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8" w15:restartNumberingAfterBreak="0">
    <w:nsid w:val="75D54E20"/>
    <w:multiLevelType w:val="hybridMultilevel"/>
    <w:tmpl w:val="EFD0B218"/>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num w:numId="1" w16cid:durableId="317653679">
    <w:abstractNumId w:val="3"/>
  </w:num>
  <w:num w:numId="2" w16cid:durableId="1087068953">
    <w:abstractNumId w:val="2"/>
  </w:num>
  <w:num w:numId="3" w16cid:durableId="204147882">
    <w:abstractNumId w:val="7"/>
  </w:num>
  <w:num w:numId="4" w16cid:durableId="1687511710">
    <w:abstractNumId w:val="0"/>
  </w:num>
  <w:num w:numId="5" w16cid:durableId="418600765">
    <w:abstractNumId w:val="8"/>
  </w:num>
  <w:num w:numId="6" w16cid:durableId="1241331136">
    <w:abstractNumId w:val="5"/>
  </w:num>
  <w:num w:numId="7" w16cid:durableId="112293421">
    <w:abstractNumId w:val="6"/>
  </w:num>
  <w:num w:numId="8" w16cid:durableId="126512340">
    <w:abstractNumId w:val="4"/>
  </w:num>
  <w:num w:numId="9" w16cid:durableId="677314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116"/>
    <w:rsid w:val="00034896"/>
    <w:rsid w:val="00052637"/>
    <w:rsid w:val="000559B4"/>
    <w:rsid w:val="00062DC0"/>
    <w:rsid w:val="00083118"/>
    <w:rsid w:val="000B5A47"/>
    <w:rsid w:val="000C2676"/>
    <w:rsid w:val="000F0D3E"/>
    <w:rsid w:val="00114996"/>
    <w:rsid w:val="00120498"/>
    <w:rsid w:val="0012650F"/>
    <w:rsid w:val="00170031"/>
    <w:rsid w:val="00173166"/>
    <w:rsid w:val="00180655"/>
    <w:rsid w:val="00185EE9"/>
    <w:rsid w:val="001D57C8"/>
    <w:rsid w:val="001E2DAB"/>
    <w:rsid w:val="001E5356"/>
    <w:rsid w:val="001E7A94"/>
    <w:rsid w:val="001F7B90"/>
    <w:rsid w:val="002044D3"/>
    <w:rsid w:val="00205AD2"/>
    <w:rsid w:val="00220E4E"/>
    <w:rsid w:val="00223D1E"/>
    <w:rsid w:val="00235287"/>
    <w:rsid w:val="00240CBD"/>
    <w:rsid w:val="002523BC"/>
    <w:rsid w:val="0028715B"/>
    <w:rsid w:val="00291DCA"/>
    <w:rsid w:val="002A647D"/>
    <w:rsid w:val="00350428"/>
    <w:rsid w:val="00362F97"/>
    <w:rsid w:val="00363BDF"/>
    <w:rsid w:val="00366E37"/>
    <w:rsid w:val="003731C3"/>
    <w:rsid w:val="003807FE"/>
    <w:rsid w:val="00384CFB"/>
    <w:rsid w:val="003871C4"/>
    <w:rsid w:val="003931EA"/>
    <w:rsid w:val="0039482E"/>
    <w:rsid w:val="003A0FC4"/>
    <w:rsid w:val="003A55BC"/>
    <w:rsid w:val="003C6155"/>
    <w:rsid w:val="003D3DC9"/>
    <w:rsid w:val="00401AB3"/>
    <w:rsid w:val="004165EE"/>
    <w:rsid w:val="00426163"/>
    <w:rsid w:val="004370D7"/>
    <w:rsid w:val="00442441"/>
    <w:rsid w:val="00443E5C"/>
    <w:rsid w:val="00450861"/>
    <w:rsid w:val="00460865"/>
    <w:rsid w:val="004775E5"/>
    <w:rsid w:val="00487B69"/>
    <w:rsid w:val="00492177"/>
    <w:rsid w:val="004941D2"/>
    <w:rsid w:val="00494DC9"/>
    <w:rsid w:val="004A0F23"/>
    <w:rsid w:val="004A4613"/>
    <w:rsid w:val="004E5882"/>
    <w:rsid w:val="004F0D62"/>
    <w:rsid w:val="004F13FC"/>
    <w:rsid w:val="00531D81"/>
    <w:rsid w:val="005526E0"/>
    <w:rsid w:val="005542C2"/>
    <w:rsid w:val="0058095B"/>
    <w:rsid w:val="005C2A25"/>
    <w:rsid w:val="005F3875"/>
    <w:rsid w:val="00606D99"/>
    <w:rsid w:val="00615CB3"/>
    <w:rsid w:val="00616130"/>
    <w:rsid w:val="006211FD"/>
    <w:rsid w:val="00650E7E"/>
    <w:rsid w:val="00683C20"/>
    <w:rsid w:val="006A6C29"/>
    <w:rsid w:val="006B5D05"/>
    <w:rsid w:val="00700C7D"/>
    <w:rsid w:val="0073408E"/>
    <w:rsid w:val="00737102"/>
    <w:rsid w:val="007374A2"/>
    <w:rsid w:val="00747DB1"/>
    <w:rsid w:val="007576F4"/>
    <w:rsid w:val="00760F8D"/>
    <w:rsid w:val="007A038A"/>
    <w:rsid w:val="007A5F93"/>
    <w:rsid w:val="007B2D8D"/>
    <w:rsid w:val="007B3C89"/>
    <w:rsid w:val="007B5A26"/>
    <w:rsid w:val="007C1563"/>
    <w:rsid w:val="007D3CCF"/>
    <w:rsid w:val="00800DBF"/>
    <w:rsid w:val="008029CC"/>
    <w:rsid w:val="00815852"/>
    <w:rsid w:val="00822BD4"/>
    <w:rsid w:val="008341AD"/>
    <w:rsid w:val="008369E8"/>
    <w:rsid w:val="0086559D"/>
    <w:rsid w:val="00871BC2"/>
    <w:rsid w:val="008A04AC"/>
    <w:rsid w:val="008D64E4"/>
    <w:rsid w:val="00923710"/>
    <w:rsid w:val="00923AA1"/>
    <w:rsid w:val="00925CBF"/>
    <w:rsid w:val="00932B9B"/>
    <w:rsid w:val="0095586A"/>
    <w:rsid w:val="00956C8A"/>
    <w:rsid w:val="0097043C"/>
    <w:rsid w:val="0099595B"/>
    <w:rsid w:val="00995F83"/>
    <w:rsid w:val="009A283A"/>
    <w:rsid w:val="009B18AE"/>
    <w:rsid w:val="009E37CA"/>
    <w:rsid w:val="009E7976"/>
    <w:rsid w:val="00A20827"/>
    <w:rsid w:val="00A6198C"/>
    <w:rsid w:val="00AC6342"/>
    <w:rsid w:val="00AE255F"/>
    <w:rsid w:val="00B00BC9"/>
    <w:rsid w:val="00B1748C"/>
    <w:rsid w:val="00B2281B"/>
    <w:rsid w:val="00B30E11"/>
    <w:rsid w:val="00BA443C"/>
    <w:rsid w:val="00BE6248"/>
    <w:rsid w:val="00C02D9C"/>
    <w:rsid w:val="00C21D8C"/>
    <w:rsid w:val="00C3238B"/>
    <w:rsid w:val="00C45746"/>
    <w:rsid w:val="00C648E0"/>
    <w:rsid w:val="00C73D54"/>
    <w:rsid w:val="00CC456A"/>
    <w:rsid w:val="00CD0F7E"/>
    <w:rsid w:val="00D14174"/>
    <w:rsid w:val="00D21AB4"/>
    <w:rsid w:val="00D31321"/>
    <w:rsid w:val="00D37077"/>
    <w:rsid w:val="00D60116"/>
    <w:rsid w:val="00D65961"/>
    <w:rsid w:val="00DD2888"/>
    <w:rsid w:val="00DE475D"/>
    <w:rsid w:val="00DF44CC"/>
    <w:rsid w:val="00DF59DE"/>
    <w:rsid w:val="00E22418"/>
    <w:rsid w:val="00E51429"/>
    <w:rsid w:val="00E62943"/>
    <w:rsid w:val="00E73F93"/>
    <w:rsid w:val="00E87274"/>
    <w:rsid w:val="00EB3D30"/>
    <w:rsid w:val="00ED400E"/>
    <w:rsid w:val="00ED7BEE"/>
    <w:rsid w:val="00EE71C0"/>
    <w:rsid w:val="00F0115F"/>
    <w:rsid w:val="00F209C4"/>
    <w:rsid w:val="00F23561"/>
    <w:rsid w:val="00F51654"/>
    <w:rsid w:val="00F5777D"/>
    <w:rsid w:val="00F65255"/>
    <w:rsid w:val="00F7573C"/>
    <w:rsid w:val="00FA38F4"/>
    <w:rsid w:val="00FB3B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0FD85E"/>
  <w15:docId w15:val="{3918D21D-A7D8-44BE-BC66-D5B87A924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362F97"/>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116"/>
    <w:pPr>
      <w:ind w:left="720"/>
      <w:contextualSpacing/>
    </w:pPr>
  </w:style>
  <w:style w:type="paragraph" w:styleId="Header">
    <w:name w:val="header"/>
    <w:basedOn w:val="Normal"/>
    <w:link w:val="HeaderChar"/>
    <w:uiPriority w:val="99"/>
    <w:unhideWhenUsed/>
    <w:rsid w:val="001D5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7C8"/>
  </w:style>
  <w:style w:type="paragraph" w:styleId="Footer">
    <w:name w:val="footer"/>
    <w:basedOn w:val="Normal"/>
    <w:link w:val="FooterChar"/>
    <w:uiPriority w:val="99"/>
    <w:unhideWhenUsed/>
    <w:rsid w:val="001D5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7C8"/>
  </w:style>
  <w:style w:type="character" w:customStyle="1" w:styleId="Heading1Char">
    <w:name w:val="Heading 1 Char"/>
    <w:basedOn w:val="DefaultParagraphFont"/>
    <w:link w:val="Heading1"/>
    <w:uiPriority w:val="9"/>
    <w:rsid w:val="00362F97"/>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362F97"/>
  </w:style>
  <w:style w:type="character" w:styleId="Hyperlink">
    <w:name w:val="Hyperlink"/>
    <w:basedOn w:val="DefaultParagraphFont"/>
    <w:uiPriority w:val="99"/>
    <w:unhideWhenUsed/>
    <w:rsid w:val="00C648E0"/>
    <w:rPr>
      <w:color w:val="0563C1" w:themeColor="hyperlink"/>
      <w:u w:val="single"/>
    </w:rPr>
  </w:style>
  <w:style w:type="character" w:styleId="UnresolvedMention">
    <w:name w:val="Unresolved Mention"/>
    <w:basedOn w:val="DefaultParagraphFont"/>
    <w:uiPriority w:val="99"/>
    <w:semiHidden/>
    <w:unhideWhenUsed/>
    <w:rsid w:val="00C648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8530">
      <w:bodyDiv w:val="1"/>
      <w:marLeft w:val="0"/>
      <w:marRight w:val="0"/>
      <w:marTop w:val="0"/>
      <w:marBottom w:val="0"/>
      <w:divBdr>
        <w:top w:val="none" w:sz="0" w:space="0" w:color="auto"/>
        <w:left w:val="none" w:sz="0" w:space="0" w:color="auto"/>
        <w:bottom w:val="none" w:sz="0" w:space="0" w:color="auto"/>
        <w:right w:val="none" w:sz="0" w:space="0" w:color="auto"/>
      </w:divBdr>
    </w:div>
    <w:div w:id="8455162">
      <w:bodyDiv w:val="1"/>
      <w:marLeft w:val="0"/>
      <w:marRight w:val="0"/>
      <w:marTop w:val="0"/>
      <w:marBottom w:val="0"/>
      <w:divBdr>
        <w:top w:val="none" w:sz="0" w:space="0" w:color="auto"/>
        <w:left w:val="none" w:sz="0" w:space="0" w:color="auto"/>
        <w:bottom w:val="none" w:sz="0" w:space="0" w:color="auto"/>
        <w:right w:val="none" w:sz="0" w:space="0" w:color="auto"/>
      </w:divBdr>
    </w:div>
    <w:div w:id="8725214">
      <w:bodyDiv w:val="1"/>
      <w:marLeft w:val="0"/>
      <w:marRight w:val="0"/>
      <w:marTop w:val="0"/>
      <w:marBottom w:val="0"/>
      <w:divBdr>
        <w:top w:val="none" w:sz="0" w:space="0" w:color="auto"/>
        <w:left w:val="none" w:sz="0" w:space="0" w:color="auto"/>
        <w:bottom w:val="none" w:sz="0" w:space="0" w:color="auto"/>
        <w:right w:val="none" w:sz="0" w:space="0" w:color="auto"/>
      </w:divBdr>
    </w:div>
    <w:div w:id="11104565">
      <w:bodyDiv w:val="1"/>
      <w:marLeft w:val="0"/>
      <w:marRight w:val="0"/>
      <w:marTop w:val="0"/>
      <w:marBottom w:val="0"/>
      <w:divBdr>
        <w:top w:val="none" w:sz="0" w:space="0" w:color="auto"/>
        <w:left w:val="none" w:sz="0" w:space="0" w:color="auto"/>
        <w:bottom w:val="none" w:sz="0" w:space="0" w:color="auto"/>
        <w:right w:val="none" w:sz="0" w:space="0" w:color="auto"/>
      </w:divBdr>
    </w:div>
    <w:div w:id="15624419">
      <w:bodyDiv w:val="1"/>
      <w:marLeft w:val="0"/>
      <w:marRight w:val="0"/>
      <w:marTop w:val="0"/>
      <w:marBottom w:val="0"/>
      <w:divBdr>
        <w:top w:val="none" w:sz="0" w:space="0" w:color="auto"/>
        <w:left w:val="none" w:sz="0" w:space="0" w:color="auto"/>
        <w:bottom w:val="none" w:sz="0" w:space="0" w:color="auto"/>
        <w:right w:val="none" w:sz="0" w:space="0" w:color="auto"/>
      </w:divBdr>
    </w:div>
    <w:div w:id="17049162">
      <w:bodyDiv w:val="1"/>
      <w:marLeft w:val="0"/>
      <w:marRight w:val="0"/>
      <w:marTop w:val="0"/>
      <w:marBottom w:val="0"/>
      <w:divBdr>
        <w:top w:val="none" w:sz="0" w:space="0" w:color="auto"/>
        <w:left w:val="none" w:sz="0" w:space="0" w:color="auto"/>
        <w:bottom w:val="none" w:sz="0" w:space="0" w:color="auto"/>
        <w:right w:val="none" w:sz="0" w:space="0" w:color="auto"/>
      </w:divBdr>
    </w:div>
    <w:div w:id="23406154">
      <w:bodyDiv w:val="1"/>
      <w:marLeft w:val="0"/>
      <w:marRight w:val="0"/>
      <w:marTop w:val="0"/>
      <w:marBottom w:val="0"/>
      <w:divBdr>
        <w:top w:val="none" w:sz="0" w:space="0" w:color="auto"/>
        <w:left w:val="none" w:sz="0" w:space="0" w:color="auto"/>
        <w:bottom w:val="none" w:sz="0" w:space="0" w:color="auto"/>
        <w:right w:val="none" w:sz="0" w:space="0" w:color="auto"/>
      </w:divBdr>
    </w:div>
    <w:div w:id="25184739">
      <w:bodyDiv w:val="1"/>
      <w:marLeft w:val="0"/>
      <w:marRight w:val="0"/>
      <w:marTop w:val="0"/>
      <w:marBottom w:val="0"/>
      <w:divBdr>
        <w:top w:val="none" w:sz="0" w:space="0" w:color="auto"/>
        <w:left w:val="none" w:sz="0" w:space="0" w:color="auto"/>
        <w:bottom w:val="none" w:sz="0" w:space="0" w:color="auto"/>
        <w:right w:val="none" w:sz="0" w:space="0" w:color="auto"/>
      </w:divBdr>
    </w:div>
    <w:div w:id="28143583">
      <w:bodyDiv w:val="1"/>
      <w:marLeft w:val="0"/>
      <w:marRight w:val="0"/>
      <w:marTop w:val="0"/>
      <w:marBottom w:val="0"/>
      <w:divBdr>
        <w:top w:val="none" w:sz="0" w:space="0" w:color="auto"/>
        <w:left w:val="none" w:sz="0" w:space="0" w:color="auto"/>
        <w:bottom w:val="none" w:sz="0" w:space="0" w:color="auto"/>
        <w:right w:val="none" w:sz="0" w:space="0" w:color="auto"/>
      </w:divBdr>
    </w:div>
    <w:div w:id="29695764">
      <w:bodyDiv w:val="1"/>
      <w:marLeft w:val="0"/>
      <w:marRight w:val="0"/>
      <w:marTop w:val="0"/>
      <w:marBottom w:val="0"/>
      <w:divBdr>
        <w:top w:val="none" w:sz="0" w:space="0" w:color="auto"/>
        <w:left w:val="none" w:sz="0" w:space="0" w:color="auto"/>
        <w:bottom w:val="none" w:sz="0" w:space="0" w:color="auto"/>
        <w:right w:val="none" w:sz="0" w:space="0" w:color="auto"/>
      </w:divBdr>
    </w:div>
    <w:div w:id="29772286">
      <w:bodyDiv w:val="1"/>
      <w:marLeft w:val="0"/>
      <w:marRight w:val="0"/>
      <w:marTop w:val="0"/>
      <w:marBottom w:val="0"/>
      <w:divBdr>
        <w:top w:val="none" w:sz="0" w:space="0" w:color="auto"/>
        <w:left w:val="none" w:sz="0" w:space="0" w:color="auto"/>
        <w:bottom w:val="none" w:sz="0" w:space="0" w:color="auto"/>
        <w:right w:val="none" w:sz="0" w:space="0" w:color="auto"/>
      </w:divBdr>
    </w:div>
    <w:div w:id="32967824">
      <w:bodyDiv w:val="1"/>
      <w:marLeft w:val="0"/>
      <w:marRight w:val="0"/>
      <w:marTop w:val="0"/>
      <w:marBottom w:val="0"/>
      <w:divBdr>
        <w:top w:val="none" w:sz="0" w:space="0" w:color="auto"/>
        <w:left w:val="none" w:sz="0" w:space="0" w:color="auto"/>
        <w:bottom w:val="none" w:sz="0" w:space="0" w:color="auto"/>
        <w:right w:val="none" w:sz="0" w:space="0" w:color="auto"/>
      </w:divBdr>
    </w:div>
    <w:div w:id="34084466">
      <w:bodyDiv w:val="1"/>
      <w:marLeft w:val="0"/>
      <w:marRight w:val="0"/>
      <w:marTop w:val="0"/>
      <w:marBottom w:val="0"/>
      <w:divBdr>
        <w:top w:val="none" w:sz="0" w:space="0" w:color="auto"/>
        <w:left w:val="none" w:sz="0" w:space="0" w:color="auto"/>
        <w:bottom w:val="none" w:sz="0" w:space="0" w:color="auto"/>
        <w:right w:val="none" w:sz="0" w:space="0" w:color="auto"/>
      </w:divBdr>
    </w:div>
    <w:div w:id="39747582">
      <w:bodyDiv w:val="1"/>
      <w:marLeft w:val="0"/>
      <w:marRight w:val="0"/>
      <w:marTop w:val="0"/>
      <w:marBottom w:val="0"/>
      <w:divBdr>
        <w:top w:val="none" w:sz="0" w:space="0" w:color="auto"/>
        <w:left w:val="none" w:sz="0" w:space="0" w:color="auto"/>
        <w:bottom w:val="none" w:sz="0" w:space="0" w:color="auto"/>
        <w:right w:val="none" w:sz="0" w:space="0" w:color="auto"/>
      </w:divBdr>
    </w:div>
    <w:div w:id="40637701">
      <w:bodyDiv w:val="1"/>
      <w:marLeft w:val="0"/>
      <w:marRight w:val="0"/>
      <w:marTop w:val="0"/>
      <w:marBottom w:val="0"/>
      <w:divBdr>
        <w:top w:val="none" w:sz="0" w:space="0" w:color="auto"/>
        <w:left w:val="none" w:sz="0" w:space="0" w:color="auto"/>
        <w:bottom w:val="none" w:sz="0" w:space="0" w:color="auto"/>
        <w:right w:val="none" w:sz="0" w:space="0" w:color="auto"/>
      </w:divBdr>
    </w:div>
    <w:div w:id="47146146">
      <w:bodyDiv w:val="1"/>
      <w:marLeft w:val="0"/>
      <w:marRight w:val="0"/>
      <w:marTop w:val="0"/>
      <w:marBottom w:val="0"/>
      <w:divBdr>
        <w:top w:val="none" w:sz="0" w:space="0" w:color="auto"/>
        <w:left w:val="none" w:sz="0" w:space="0" w:color="auto"/>
        <w:bottom w:val="none" w:sz="0" w:space="0" w:color="auto"/>
        <w:right w:val="none" w:sz="0" w:space="0" w:color="auto"/>
      </w:divBdr>
    </w:div>
    <w:div w:id="50232735">
      <w:bodyDiv w:val="1"/>
      <w:marLeft w:val="0"/>
      <w:marRight w:val="0"/>
      <w:marTop w:val="0"/>
      <w:marBottom w:val="0"/>
      <w:divBdr>
        <w:top w:val="none" w:sz="0" w:space="0" w:color="auto"/>
        <w:left w:val="none" w:sz="0" w:space="0" w:color="auto"/>
        <w:bottom w:val="none" w:sz="0" w:space="0" w:color="auto"/>
        <w:right w:val="none" w:sz="0" w:space="0" w:color="auto"/>
      </w:divBdr>
    </w:div>
    <w:div w:id="51082695">
      <w:bodyDiv w:val="1"/>
      <w:marLeft w:val="0"/>
      <w:marRight w:val="0"/>
      <w:marTop w:val="0"/>
      <w:marBottom w:val="0"/>
      <w:divBdr>
        <w:top w:val="none" w:sz="0" w:space="0" w:color="auto"/>
        <w:left w:val="none" w:sz="0" w:space="0" w:color="auto"/>
        <w:bottom w:val="none" w:sz="0" w:space="0" w:color="auto"/>
        <w:right w:val="none" w:sz="0" w:space="0" w:color="auto"/>
      </w:divBdr>
    </w:div>
    <w:div w:id="51346511">
      <w:bodyDiv w:val="1"/>
      <w:marLeft w:val="0"/>
      <w:marRight w:val="0"/>
      <w:marTop w:val="0"/>
      <w:marBottom w:val="0"/>
      <w:divBdr>
        <w:top w:val="none" w:sz="0" w:space="0" w:color="auto"/>
        <w:left w:val="none" w:sz="0" w:space="0" w:color="auto"/>
        <w:bottom w:val="none" w:sz="0" w:space="0" w:color="auto"/>
        <w:right w:val="none" w:sz="0" w:space="0" w:color="auto"/>
      </w:divBdr>
    </w:div>
    <w:div w:id="51395584">
      <w:bodyDiv w:val="1"/>
      <w:marLeft w:val="0"/>
      <w:marRight w:val="0"/>
      <w:marTop w:val="0"/>
      <w:marBottom w:val="0"/>
      <w:divBdr>
        <w:top w:val="none" w:sz="0" w:space="0" w:color="auto"/>
        <w:left w:val="none" w:sz="0" w:space="0" w:color="auto"/>
        <w:bottom w:val="none" w:sz="0" w:space="0" w:color="auto"/>
        <w:right w:val="none" w:sz="0" w:space="0" w:color="auto"/>
      </w:divBdr>
    </w:div>
    <w:div w:id="53235952">
      <w:bodyDiv w:val="1"/>
      <w:marLeft w:val="0"/>
      <w:marRight w:val="0"/>
      <w:marTop w:val="0"/>
      <w:marBottom w:val="0"/>
      <w:divBdr>
        <w:top w:val="none" w:sz="0" w:space="0" w:color="auto"/>
        <w:left w:val="none" w:sz="0" w:space="0" w:color="auto"/>
        <w:bottom w:val="none" w:sz="0" w:space="0" w:color="auto"/>
        <w:right w:val="none" w:sz="0" w:space="0" w:color="auto"/>
      </w:divBdr>
    </w:div>
    <w:div w:id="53242488">
      <w:bodyDiv w:val="1"/>
      <w:marLeft w:val="0"/>
      <w:marRight w:val="0"/>
      <w:marTop w:val="0"/>
      <w:marBottom w:val="0"/>
      <w:divBdr>
        <w:top w:val="none" w:sz="0" w:space="0" w:color="auto"/>
        <w:left w:val="none" w:sz="0" w:space="0" w:color="auto"/>
        <w:bottom w:val="none" w:sz="0" w:space="0" w:color="auto"/>
        <w:right w:val="none" w:sz="0" w:space="0" w:color="auto"/>
      </w:divBdr>
    </w:div>
    <w:div w:id="54939857">
      <w:bodyDiv w:val="1"/>
      <w:marLeft w:val="0"/>
      <w:marRight w:val="0"/>
      <w:marTop w:val="0"/>
      <w:marBottom w:val="0"/>
      <w:divBdr>
        <w:top w:val="none" w:sz="0" w:space="0" w:color="auto"/>
        <w:left w:val="none" w:sz="0" w:space="0" w:color="auto"/>
        <w:bottom w:val="none" w:sz="0" w:space="0" w:color="auto"/>
        <w:right w:val="none" w:sz="0" w:space="0" w:color="auto"/>
      </w:divBdr>
    </w:div>
    <w:div w:id="56823074">
      <w:bodyDiv w:val="1"/>
      <w:marLeft w:val="0"/>
      <w:marRight w:val="0"/>
      <w:marTop w:val="0"/>
      <w:marBottom w:val="0"/>
      <w:divBdr>
        <w:top w:val="none" w:sz="0" w:space="0" w:color="auto"/>
        <w:left w:val="none" w:sz="0" w:space="0" w:color="auto"/>
        <w:bottom w:val="none" w:sz="0" w:space="0" w:color="auto"/>
        <w:right w:val="none" w:sz="0" w:space="0" w:color="auto"/>
      </w:divBdr>
    </w:div>
    <w:div w:id="67269678">
      <w:bodyDiv w:val="1"/>
      <w:marLeft w:val="0"/>
      <w:marRight w:val="0"/>
      <w:marTop w:val="0"/>
      <w:marBottom w:val="0"/>
      <w:divBdr>
        <w:top w:val="none" w:sz="0" w:space="0" w:color="auto"/>
        <w:left w:val="none" w:sz="0" w:space="0" w:color="auto"/>
        <w:bottom w:val="none" w:sz="0" w:space="0" w:color="auto"/>
        <w:right w:val="none" w:sz="0" w:space="0" w:color="auto"/>
      </w:divBdr>
    </w:div>
    <w:div w:id="72706883">
      <w:bodyDiv w:val="1"/>
      <w:marLeft w:val="0"/>
      <w:marRight w:val="0"/>
      <w:marTop w:val="0"/>
      <w:marBottom w:val="0"/>
      <w:divBdr>
        <w:top w:val="none" w:sz="0" w:space="0" w:color="auto"/>
        <w:left w:val="none" w:sz="0" w:space="0" w:color="auto"/>
        <w:bottom w:val="none" w:sz="0" w:space="0" w:color="auto"/>
        <w:right w:val="none" w:sz="0" w:space="0" w:color="auto"/>
      </w:divBdr>
    </w:div>
    <w:div w:id="74982717">
      <w:bodyDiv w:val="1"/>
      <w:marLeft w:val="0"/>
      <w:marRight w:val="0"/>
      <w:marTop w:val="0"/>
      <w:marBottom w:val="0"/>
      <w:divBdr>
        <w:top w:val="none" w:sz="0" w:space="0" w:color="auto"/>
        <w:left w:val="none" w:sz="0" w:space="0" w:color="auto"/>
        <w:bottom w:val="none" w:sz="0" w:space="0" w:color="auto"/>
        <w:right w:val="none" w:sz="0" w:space="0" w:color="auto"/>
      </w:divBdr>
    </w:div>
    <w:div w:id="76371335">
      <w:bodyDiv w:val="1"/>
      <w:marLeft w:val="0"/>
      <w:marRight w:val="0"/>
      <w:marTop w:val="0"/>
      <w:marBottom w:val="0"/>
      <w:divBdr>
        <w:top w:val="none" w:sz="0" w:space="0" w:color="auto"/>
        <w:left w:val="none" w:sz="0" w:space="0" w:color="auto"/>
        <w:bottom w:val="none" w:sz="0" w:space="0" w:color="auto"/>
        <w:right w:val="none" w:sz="0" w:space="0" w:color="auto"/>
      </w:divBdr>
    </w:div>
    <w:div w:id="78142420">
      <w:bodyDiv w:val="1"/>
      <w:marLeft w:val="0"/>
      <w:marRight w:val="0"/>
      <w:marTop w:val="0"/>
      <w:marBottom w:val="0"/>
      <w:divBdr>
        <w:top w:val="none" w:sz="0" w:space="0" w:color="auto"/>
        <w:left w:val="none" w:sz="0" w:space="0" w:color="auto"/>
        <w:bottom w:val="none" w:sz="0" w:space="0" w:color="auto"/>
        <w:right w:val="none" w:sz="0" w:space="0" w:color="auto"/>
      </w:divBdr>
    </w:div>
    <w:div w:id="88626692">
      <w:bodyDiv w:val="1"/>
      <w:marLeft w:val="0"/>
      <w:marRight w:val="0"/>
      <w:marTop w:val="0"/>
      <w:marBottom w:val="0"/>
      <w:divBdr>
        <w:top w:val="none" w:sz="0" w:space="0" w:color="auto"/>
        <w:left w:val="none" w:sz="0" w:space="0" w:color="auto"/>
        <w:bottom w:val="none" w:sz="0" w:space="0" w:color="auto"/>
        <w:right w:val="none" w:sz="0" w:space="0" w:color="auto"/>
      </w:divBdr>
    </w:div>
    <w:div w:id="89014237">
      <w:bodyDiv w:val="1"/>
      <w:marLeft w:val="0"/>
      <w:marRight w:val="0"/>
      <w:marTop w:val="0"/>
      <w:marBottom w:val="0"/>
      <w:divBdr>
        <w:top w:val="none" w:sz="0" w:space="0" w:color="auto"/>
        <w:left w:val="none" w:sz="0" w:space="0" w:color="auto"/>
        <w:bottom w:val="none" w:sz="0" w:space="0" w:color="auto"/>
        <w:right w:val="none" w:sz="0" w:space="0" w:color="auto"/>
      </w:divBdr>
    </w:div>
    <w:div w:id="89470679">
      <w:bodyDiv w:val="1"/>
      <w:marLeft w:val="0"/>
      <w:marRight w:val="0"/>
      <w:marTop w:val="0"/>
      <w:marBottom w:val="0"/>
      <w:divBdr>
        <w:top w:val="none" w:sz="0" w:space="0" w:color="auto"/>
        <w:left w:val="none" w:sz="0" w:space="0" w:color="auto"/>
        <w:bottom w:val="none" w:sz="0" w:space="0" w:color="auto"/>
        <w:right w:val="none" w:sz="0" w:space="0" w:color="auto"/>
      </w:divBdr>
    </w:div>
    <w:div w:id="90013479">
      <w:bodyDiv w:val="1"/>
      <w:marLeft w:val="0"/>
      <w:marRight w:val="0"/>
      <w:marTop w:val="0"/>
      <w:marBottom w:val="0"/>
      <w:divBdr>
        <w:top w:val="none" w:sz="0" w:space="0" w:color="auto"/>
        <w:left w:val="none" w:sz="0" w:space="0" w:color="auto"/>
        <w:bottom w:val="none" w:sz="0" w:space="0" w:color="auto"/>
        <w:right w:val="none" w:sz="0" w:space="0" w:color="auto"/>
      </w:divBdr>
    </w:div>
    <w:div w:id="91824394">
      <w:bodyDiv w:val="1"/>
      <w:marLeft w:val="0"/>
      <w:marRight w:val="0"/>
      <w:marTop w:val="0"/>
      <w:marBottom w:val="0"/>
      <w:divBdr>
        <w:top w:val="none" w:sz="0" w:space="0" w:color="auto"/>
        <w:left w:val="none" w:sz="0" w:space="0" w:color="auto"/>
        <w:bottom w:val="none" w:sz="0" w:space="0" w:color="auto"/>
        <w:right w:val="none" w:sz="0" w:space="0" w:color="auto"/>
      </w:divBdr>
    </w:div>
    <w:div w:id="101802904">
      <w:bodyDiv w:val="1"/>
      <w:marLeft w:val="0"/>
      <w:marRight w:val="0"/>
      <w:marTop w:val="0"/>
      <w:marBottom w:val="0"/>
      <w:divBdr>
        <w:top w:val="none" w:sz="0" w:space="0" w:color="auto"/>
        <w:left w:val="none" w:sz="0" w:space="0" w:color="auto"/>
        <w:bottom w:val="none" w:sz="0" w:space="0" w:color="auto"/>
        <w:right w:val="none" w:sz="0" w:space="0" w:color="auto"/>
      </w:divBdr>
    </w:div>
    <w:div w:id="104346679">
      <w:bodyDiv w:val="1"/>
      <w:marLeft w:val="0"/>
      <w:marRight w:val="0"/>
      <w:marTop w:val="0"/>
      <w:marBottom w:val="0"/>
      <w:divBdr>
        <w:top w:val="none" w:sz="0" w:space="0" w:color="auto"/>
        <w:left w:val="none" w:sz="0" w:space="0" w:color="auto"/>
        <w:bottom w:val="none" w:sz="0" w:space="0" w:color="auto"/>
        <w:right w:val="none" w:sz="0" w:space="0" w:color="auto"/>
      </w:divBdr>
    </w:div>
    <w:div w:id="109320995">
      <w:bodyDiv w:val="1"/>
      <w:marLeft w:val="0"/>
      <w:marRight w:val="0"/>
      <w:marTop w:val="0"/>
      <w:marBottom w:val="0"/>
      <w:divBdr>
        <w:top w:val="none" w:sz="0" w:space="0" w:color="auto"/>
        <w:left w:val="none" w:sz="0" w:space="0" w:color="auto"/>
        <w:bottom w:val="none" w:sz="0" w:space="0" w:color="auto"/>
        <w:right w:val="none" w:sz="0" w:space="0" w:color="auto"/>
      </w:divBdr>
    </w:div>
    <w:div w:id="109321116">
      <w:bodyDiv w:val="1"/>
      <w:marLeft w:val="0"/>
      <w:marRight w:val="0"/>
      <w:marTop w:val="0"/>
      <w:marBottom w:val="0"/>
      <w:divBdr>
        <w:top w:val="none" w:sz="0" w:space="0" w:color="auto"/>
        <w:left w:val="none" w:sz="0" w:space="0" w:color="auto"/>
        <w:bottom w:val="none" w:sz="0" w:space="0" w:color="auto"/>
        <w:right w:val="none" w:sz="0" w:space="0" w:color="auto"/>
      </w:divBdr>
    </w:div>
    <w:div w:id="114447657">
      <w:bodyDiv w:val="1"/>
      <w:marLeft w:val="0"/>
      <w:marRight w:val="0"/>
      <w:marTop w:val="0"/>
      <w:marBottom w:val="0"/>
      <w:divBdr>
        <w:top w:val="none" w:sz="0" w:space="0" w:color="auto"/>
        <w:left w:val="none" w:sz="0" w:space="0" w:color="auto"/>
        <w:bottom w:val="none" w:sz="0" w:space="0" w:color="auto"/>
        <w:right w:val="none" w:sz="0" w:space="0" w:color="auto"/>
      </w:divBdr>
    </w:div>
    <w:div w:id="124473598">
      <w:bodyDiv w:val="1"/>
      <w:marLeft w:val="0"/>
      <w:marRight w:val="0"/>
      <w:marTop w:val="0"/>
      <w:marBottom w:val="0"/>
      <w:divBdr>
        <w:top w:val="none" w:sz="0" w:space="0" w:color="auto"/>
        <w:left w:val="none" w:sz="0" w:space="0" w:color="auto"/>
        <w:bottom w:val="none" w:sz="0" w:space="0" w:color="auto"/>
        <w:right w:val="none" w:sz="0" w:space="0" w:color="auto"/>
      </w:divBdr>
    </w:div>
    <w:div w:id="125242345">
      <w:bodyDiv w:val="1"/>
      <w:marLeft w:val="0"/>
      <w:marRight w:val="0"/>
      <w:marTop w:val="0"/>
      <w:marBottom w:val="0"/>
      <w:divBdr>
        <w:top w:val="none" w:sz="0" w:space="0" w:color="auto"/>
        <w:left w:val="none" w:sz="0" w:space="0" w:color="auto"/>
        <w:bottom w:val="none" w:sz="0" w:space="0" w:color="auto"/>
        <w:right w:val="none" w:sz="0" w:space="0" w:color="auto"/>
      </w:divBdr>
    </w:div>
    <w:div w:id="137841257">
      <w:bodyDiv w:val="1"/>
      <w:marLeft w:val="0"/>
      <w:marRight w:val="0"/>
      <w:marTop w:val="0"/>
      <w:marBottom w:val="0"/>
      <w:divBdr>
        <w:top w:val="none" w:sz="0" w:space="0" w:color="auto"/>
        <w:left w:val="none" w:sz="0" w:space="0" w:color="auto"/>
        <w:bottom w:val="none" w:sz="0" w:space="0" w:color="auto"/>
        <w:right w:val="none" w:sz="0" w:space="0" w:color="auto"/>
      </w:divBdr>
    </w:div>
    <w:div w:id="140467535">
      <w:bodyDiv w:val="1"/>
      <w:marLeft w:val="0"/>
      <w:marRight w:val="0"/>
      <w:marTop w:val="0"/>
      <w:marBottom w:val="0"/>
      <w:divBdr>
        <w:top w:val="none" w:sz="0" w:space="0" w:color="auto"/>
        <w:left w:val="none" w:sz="0" w:space="0" w:color="auto"/>
        <w:bottom w:val="none" w:sz="0" w:space="0" w:color="auto"/>
        <w:right w:val="none" w:sz="0" w:space="0" w:color="auto"/>
      </w:divBdr>
    </w:div>
    <w:div w:id="142702105">
      <w:bodyDiv w:val="1"/>
      <w:marLeft w:val="0"/>
      <w:marRight w:val="0"/>
      <w:marTop w:val="0"/>
      <w:marBottom w:val="0"/>
      <w:divBdr>
        <w:top w:val="none" w:sz="0" w:space="0" w:color="auto"/>
        <w:left w:val="none" w:sz="0" w:space="0" w:color="auto"/>
        <w:bottom w:val="none" w:sz="0" w:space="0" w:color="auto"/>
        <w:right w:val="none" w:sz="0" w:space="0" w:color="auto"/>
      </w:divBdr>
    </w:div>
    <w:div w:id="144202316">
      <w:bodyDiv w:val="1"/>
      <w:marLeft w:val="0"/>
      <w:marRight w:val="0"/>
      <w:marTop w:val="0"/>
      <w:marBottom w:val="0"/>
      <w:divBdr>
        <w:top w:val="none" w:sz="0" w:space="0" w:color="auto"/>
        <w:left w:val="none" w:sz="0" w:space="0" w:color="auto"/>
        <w:bottom w:val="none" w:sz="0" w:space="0" w:color="auto"/>
        <w:right w:val="none" w:sz="0" w:space="0" w:color="auto"/>
      </w:divBdr>
    </w:div>
    <w:div w:id="148832379">
      <w:bodyDiv w:val="1"/>
      <w:marLeft w:val="0"/>
      <w:marRight w:val="0"/>
      <w:marTop w:val="0"/>
      <w:marBottom w:val="0"/>
      <w:divBdr>
        <w:top w:val="none" w:sz="0" w:space="0" w:color="auto"/>
        <w:left w:val="none" w:sz="0" w:space="0" w:color="auto"/>
        <w:bottom w:val="none" w:sz="0" w:space="0" w:color="auto"/>
        <w:right w:val="none" w:sz="0" w:space="0" w:color="auto"/>
      </w:divBdr>
    </w:div>
    <w:div w:id="151411455">
      <w:bodyDiv w:val="1"/>
      <w:marLeft w:val="0"/>
      <w:marRight w:val="0"/>
      <w:marTop w:val="0"/>
      <w:marBottom w:val="0"/>
      <w:divBdr>
        <w:top w:val="none" w:sz="0" w:space="0" w:color="auto"/>
        <w:left w:val="none" w:sz="0" w:space="0" w:color="auto"/>
        <w:bottom w:val="none" w:sz="0" w:space="0" w:color="auto"/>
        <w:right w:val="none" w:sz="0" w:space="0" w:color="auto"/>
      </w:divBdr>
    </w:div>
    <w:div w:id="153766232">
      <w:bodyDiv w:val="1"/>
      <w:marLeft w:val="0"/>
      <w:marRight w:val="0"/>
      <w:marTop w:val="0"/>
      <w:marBottom w:val="0"/>
      <w:divBdr>
        <w:top w:val="none" w:sz="0" w:space="0" w:color="auto"/>
        <w:left w:val="none" w:sz="0" w:space="0" w:color="auto"/>
        <w:bottom w:val="none" w:sz="0" w:space="0" w:color="auto"/>
        <w:right w:val="none" w:sz="0" w:space="0" w:color="auto"/>
      </w:divBdr>
    </w:div>
    <w:div w:id="154808946">
      <w:bodyDiv w:val="1"/>
      <w:marLeft w:val="0"/>
      <w:marRight w:val="0"/>
      <w:marTop w:val="0"/>
      <w:marBottom w:val="0"/>
      <w:divBdr>
        <w:top w:val="none" w:sz="0" w:space="0" w:color="auto"/>
        <w:left w:val="none" w:sz="0" w:space="0" w:color="auto"/>
        <w:bottom w:val="none" w:sz="0" w:space="0" w:color="auto"/>
        <w:right w:val="none" w:sz="0" w:space="0" w:color="auto"/>
      </w:divBdr>
    </w:div>
    <w:div w:id="158009681">
      <w:bodyDiv w:val="1"/>
      <w:marLeft w:val="0"/>
      <w:marRight w:val="0"/>
      <w:marTop w:val="0"/>
      <w:marBottom w:val="0"/>
      <w:divBdr>
        <w:top w:val="none" w:sz="0" w:space="0" w:color="auto"/>
        <w:left w:val="none" w:sz="0" w:space="0" w:color="auto"/>
        <w:bottom w:val="none" w:sz="0" w:space="0" w:color="auto"/>
        <w:right w:val="none" w:sz="0" w:space="0" w:color="auto"/>
      </w:divBdr>
    </w:div>
    <w:div w:id="161822452">
      <w:bodyDiv w:val="1"/>
      <w:marLeft w:val="0"/>
      <w:marRight w:val="0"/>
      <w:marTop w:val="0"/>
      <w:marBottom w:val="0"/>
      <w:divBdr>
        <w:top w:val="none" w:sz="0" w:space="0" w:color="auto"/>
        <w:left w:val="none" w:sz="0" w:space="0" w:color="auto"/>
        <w:bottom w:val="none" w:sz="0" w:space="0" w:color="auto"/>
        <w:right w:val="none" w:sz="0" w:space="0" w:color="auto"/>
      </w:divBdr>
    </w:div>
    <w:div w:id="163320621">
      <w:bodyDiv w:val="1"/>
      <w:marLeft w:val="0"/>
      <w:marRight w:val="0"/>
      <w:marTop w:val="0"/>
      <w:marBottom w:val="0"/>
      <w:divBdr>
        <w:top w:val="none" w:sz="0" w:space="0" w:color="auto"/>
        <w:left w:val="none" w:sz="0" w:space="0" w:color="auto"/>
        <w:bottom w:val="none" w:sz="0" w:space="0" w:color="auto"/>
        <w:right w:val="none" w:sz="0" w:space="0" w:color="auto"/>
      </w:divBdr>
    </w:div>
    <w:div w:id="163709278">
      <w:bodyDiv w:val="1"/>
      <w:marLeft w:val="0"/>
      <w:marRight w:val="0"/>
      <w:marTop w:val="0"/>
      <w:marBottom w:val="0"/>
      <w:divBdr>
        <w:top w:val="none" w:sz="0" w:space="0" w:color="auto"/>
        <w:left w:val="none" w:sz="0" w:space="0" w:color="auto"/>
        <w:bottom w:val="none" w:sz="0" w:space="0" w:color="auto"/>
        <w:right w:val="none" w:sz="0" w:space="0" w:color="auto"/>
      </w:divBdr>
    </w:div>
    <w:div w:id="165949911">
      <w:bodyDiv w:val="1"/>
      <w:marLeft w:val="0"/>
      <w:marRight w:val="0"/>
      <w:marTop w:val="0"/>
      <w:marBottom w:val="0"/>
      <w:divBdr>
        <w:top w:val="none" w:sz="0" w:space="0" w:color="auto"/>
        <w:left w:val="none" w:sz="0" w:space="0" w:color="auto"/>
        <w:bottom w:val="none" w:sz="0" w:space="0" w:color="auto"/>
        <w:right w:val="none" w:sz="0" w:space="0" w:color="auto"/>
      </w:divBdr>
    </w:div>
    <w:div w:id="166025765">
      <w:bodyDiv w:val="1"/>
      <w:marLeft w:val="0"/>
      <w:marRight w:val="0"/>
      <w:marTop w:val="0"/>
      <w:marBottom w:val="0"/>
      <w:divBdr>
        <w:top w:val="none" w:sz="0" w:space="0" w:color="auto"/>
        <w:left w:val="none" w:sz="0" w:space="0" w:color="auto"/>
        <w:bottom w:val="none" w:sz="0" w:space="0" w:color="auto"/>
        <w:right w:val="none" w:sz="0" w:space="0" w:color="auto"/>
      </w:divBdr>
    </w:div>
    <w:div w:id="169680349">
      <w:bodyDiv w:val="1"/>
      <w:marLeft w:val="0"/>
      <w:marRight w:val="0"/>
      <w:marTop w:val="0"/>
      <w:marBottom w:val="0"/>
      <w:divBdr>
        <w:top w:val="none" w:sz="0" w:space="0" w:color="auto"/>
        <w:left w:val="none" w:sz="0" w:space="0" w:color="auto"/>
        <w:bottom w:val="none" w:sz="0" w:space="0" w:color="auto"/>
        <w:right w:val="none" w:sz="0" w:space="0" w:color="auto"/>
      </w:divBdr>
    </w:div>
    <w:div w:id="170219796">
      <w:bodyDiv w:val="1"/>
      <w:marLeft w:val="0"/>
      <w:marRight w:val="0"/>
      <w:marTop w:val="0"/>
      <w:marBottom w:val="0"/>
      <w:divBdr>
        <w:top w:val="none" w:sz="0" w:space="0" w:color="auto"/>
        <w:left w:val="none" w:sz="0" w:space="0" w:color="auto"/>
        <w:bottom w:val="none" w:sz="0" w:space="0" w:color="auto"/>
        <w:right w:val="none" w:sz="0" w:space="0" w:color="auto"/>
      </w:divBdr>
    </w:div>
    <w:div w:id="177425360">
      <w:bodyDiv w:val="1"/>
      <w:marLeft w:val="0"/>
      <w:marRight w:val="0"/>
      <w:marTop w:val="0"/>
      <w:marBottom w:val="0"/>
      <w:divBdr>
        <w:top w:val="none" w:sz="0" w:space="0" w:color="auto"/>
        <w:left w:val="none" w:sz="0" w:space="0" w:color="auto"/>
        <w:bottom w:val="none" w:sz="0" w:space="0" w:color="auto"/>
        <w:right w:val="none" w:sz="0" w:space="0" w:color="auto"/>
      </w:divBdr>
    </w:div>
    <w:div w:id="185486495">
      <w:bodyDiv w:val="1"/>
      <w:marLeft w:val="0"/>
      <w:marRight w:val="0"/>
      <w:marTop w:val="0"/>
      <w:marBottom w:val="0"/>
      <w:divBdr>
        <w:top w:val="none" w:sz="0" w:space="0" w:color="auto"/>
        <w:left w:val="none" w:sz="0" w:space="0" w:color="auto"/>
        <w:bottom w:val="none" w:sz="0" w:space="0" w:color="auto"/>
        <w:right w:val="none" w:sz="0" w:space="0" w:color="auto"/>
      </w:divBdr>
    </w:div>
    <w:div w:id="186724023">
      <w:bodyDiv w:val="1"/>
      <w:marLeft w:val="0"/>
      <w:marRight w:val="0"/>
      <w:marTop w:val="0"/>
      <w:marBottom w:val="0"/>
      <w:divBdr>
        <w:top w:val="none" w:sz="0" w:space="0" w:color="auto"/>
        <w:left w:val="none" w:sz="0" w:space="0" w:color="auto"/>
        <w:bottom w:val="none" w:sz="0" w:space="0" w:color="auto"/>
        <w:right w:val="none" w:sz="0" w:space="0" w:color="auto"/>
      </w:divBdr>
    </w:div>
    <w:div w:id="190992169">
      <w:bodyDiv w:val="1"/>
      <w:marLeft w:val="0"/>
      <w:marRight w:val="0"/>
      <w:marTop w:val="0"/>
      <w:marBottom w:val="0"/>
      <w:divBdr>
        <w:top w:val="none" w:sz="0" w:space="0" w:color="auto"/>
        <w:left w:val="none" w:sz="0" w:space="0" w:color="auto"/>
        <w:bottom w:val="none" w:sz="0" w:space="0" w:color="auto"/>
        <w:right w:val="none" w:sz="0" w:space="0" w:color="auto"/>
      </w:divBdr>
    </w:div>
    <w:div w:id="202139775">
      <w:bodyDiv w:val="1"/>
      <w:marLeft w:val="0"/>
      <w:marRight w:val="0"/>
      <w:marTop w:val="0"/>
      <w:marBottom w:val="0"/>
      <w:divBdr>
        <w:top w:val="none" w:sz="0" w:space="0" w:color="auto"/>
        <w:left w:val="none" w:sz="0" w:space="0" w:color="auto"/>
        <w:bottom w:val="none" w:sz="0" w:space="0" w:color="auto"/>
        <w:right w:val="none" w:sz="0" w:space="0" w:color="auto"/>
      </w:divBdr>
    </w:div>
    <w:div w:id="205993475">
      <w:bodyDiv w:val="1"/>
      <w:marLeft w:val="0"/>
      <w:marRight w:val="0"/>
      <w:marTop w:val="0"/>
      <w:marBottom w:val="0"/>
      <w:divBdr>
        <w:top w:val="none" w:sz="0" w:space="0" w:color="auto"/>
        <w:left w:val="none" w:sz="0" w:space="0" w:color="auto"/>
        <w:bottom w:val="none" w:sz="0" w:space="0" w:color="auto"/>
        <w:right w:val="none" w:sz="0" w:space="0" w:color="auto"/>
      </w:divBdr>
    </w:div>
    <w:div w:id="206770428">
      <w:bodyDiv w:val="1"/>
      <w:marLeft w:val="0"/>
      <w:marRight w:val="0"/>
      <w:marTop w:val="0"/>
      <w:marBottom w:val="0"/>
      <w:divBdr>
        <w:top w:val="none" w:sz="0" w:space="0" w:color="auto"/>
        <w:left w:val="none" w:sz="0" w:space="0" w:color="auto"/>
        <w:bottom w:val="none" w:sz="0" w:space="0" w:color="auto"/>
        <w:right w:val="none" w:sz="0" w:space="0" w:color="auto"/>
      </w:divBdr>
    </w:div>
    <w:div w:id="208107777">
      <w:bodyDiv w:val="1"/>
      <w:marLeft w:val="0"/>
      <w:marRight w:val="0"/>
      <w:marTop w:val="0"/>
      <w:marBottom w:val="0"/>
      <w:divBdr>
        <w:top w:val="none" w:sz="0" w:space="0" w:color="auto"/>
        <w:left w:val="none" w:sz="0" w:space="0" w:color="auto"/>
        <w:bottom w:val="none" w:sz="0" w:space="0" w:color="auto"/>
        <w:right w:val="none" w:sz="0" w:space="0" w:color="auto"/>
      </w:divBdr>
    </w:div>
    <w:div w:id="211232135">
      <w:bodyDiv w:val="1"/>
      <w:marLeft w:val="0"/>
      <w:marRight w:val="0"/>
      <w:marTop w:val="0"/>
      <w:marBottom w:val="0"/>
      <w:divBdr>
        <w:top w:val="none" w:sz="0" w:space="0" w:color="auto"/>
        <w:left w:val="none" w:sz="0" w:space="0" w:color="auto"/>
        <w:bottom w:val="none" w:sz="0" w:space="0" w:color="auto"/>
        <w:right w:val="none" w:sz="0" w:space="0" w:color="auto"/>
      </w:divBdr>
    </w:div>
    <w:div w:id="213736657">
      <w:bodyDiv w:val="1"/>
      <w:marLeft w:val="0"/>
      <w:marRight w:val="0"/>
      <w:marTop w:val="0"/>
      <w:marBottom w:val="0"/>
      <w:divBdr>
        <w:top w:val="none" w:sz="0" w:space="0" w:color="auto"/>
        <w:left w:val="none" w:sz="0" w:space="0" w:color="auto"/>
        <w:bottom w:val="none" w:sz="0" w:space="0" w:color="auto"/>
        <w:right w:val="none" w:sz="0" w:space="0" w:color="auto"/>
      </w:divBdr>
    </w:div>
    <w:div w:id="214198426">
      <w:bodyDiv w:val="1"/>
      <w:marLeft w:val="0"/>
      <w:marRight w:val="0"/>
      <w:marTop w:val="0"/>
      <w:marBottom w:val="0"/>
      <w:divBdr>
        <w:top w:val="none" w:sz="0" w:space="0" w:color="auto"/>
        <w:left w:val="none" w:sz="0" w:space="0" w:color="auto"/>
        <w:bottom w:val="none" w:sz="0" w:space="0" w:color="auto"/>
        <w:right w:val="none" w:sz="0" w:space="0" w:color="auto"/>
      </w:divBdr>
    </w:div>
    <w:div w:id="217211121">
      <w:bodyDiv w:val="1"/>
      <w:marLeft w:val="0"/>
      <w:marRight w:val="0"/>
      <w:marTop w:val="0"/>
      <w:marBottom w:val="0"/>
      <w:divBdr>
        <w:top w:val="none" w:sz="0" w:space="0" w:color="auto"/>
        <w:left w:val="none" w:sz="0" w:space="0" w:color="auto"/>
        <w:bottom w:val="none" w:sz="0" w:space="0" w:color="auto"/>
        <w:right w:val="none" w:sz="0" w:space="0" w:color="auto"/>
      </w:divBdr>
    </w:div>
    <w:div w:id="217474741">
      <w:bodyDiv w:val="1"/>
      <w:marLeft w:val="0"/>
      <w:marRight w:val="0"/>
      <w:marTop w:val="0"/>
      <w:marBottom w:val="0"/>
      <w:divBdr>
        <w:top w:val="none" w:sz="0" w:space="0" w:color="auto"/>
        <w:left w:val="none" w:sz="0" w:space="0" w:color="auto"/>
        <w:bottom w:val="none" w:sz="0" w:space="0" w:color="auto"/>
        <w:right w:val="none" w:sz="0" w:space="0" w:color="auto"/>
      </w:divBdr>
    </w:div>
    <w:div w:id="220095524">
      <w:bodyDiv w:val="1"/>
      <w:marLeft w:val="0"/>
      <w:marRight w:val="0"/>
      <w:marTop w:val="0"/>
      <w:marBottom w:val="0"/>
      <w:divBdr>
        <w:top w:val="none" w:sz="0" w:space="0" w:color="auto"/>
        <w:left w:val="none" w:sz="0" w:space="0" w:color="auto"/>
        <w:bottom w:val="none" w:sz="0" w:space="0" w:color="auto"/>
        <w:right w:val="none" w:sz="0" w:space="0" w:color="auto"/>
      </w:divBdr>
    </w:div>
    <w:div w:id="225646222">
      <w:bodyDiv w:val="1"/>
      <w:marLeft w:val="0"/>
      <w:marRight w:val="0"/>
      <w:marTop w:val="0"/>
      <w:marBottom w:val="0"/>
      <w:divBdr>
        <w:top w:val="none" w:sz="0" w:space="0" w:color="auto"/>
        <w:left w:val="none" w:sz="0" w:space="0" w:color="auto"/>
        <w:bottom w:val="none" w:sz="0" w:space="0" w:color="auto"/>
        <w:right w:val="none" w:sz="0" w:space="0" w:color="auto"/>
      </w:divBdr>
    </w:div>
    <w:div w:id="229266593">
      <w:bodyDiv w:val="1"/>
      <w:marLeft w:val="0"/>
      <w:marRight w:val="0"/>
      <w:marTop w:val="0"/>
      <w:marBottom w:val="0"/>
      <w:divBdr>
        <w:top w:val="none" w:sz="0" w:space="0" w:color="auto"/>
        <w:left w:val="none" w:sz="0" w:space="0" w:color="auto"/>
        <w:bottom w:val="none" w:sz="0" w:space="0" w:color="auto"/>
        <w:right w:val="none" w:sz="0" w:space="0" w:color="auto"/>
      </w:divBdr>
    </w:div>
    <w:div w:id="236866743">
      <w:bodyDiv w:val="1"/>
      <w:marLeft w:val="0"/>
      <w:marRight w:val="0"/>
      <w:marTop w:val="0"/>
      <w:marBottom w:val="0"/>
      <w:divBdr>
        <w:top w:val="none" w:sz="0" w:space="0" w:color="auto"/>
        <w:left w:val="none" w:sz="0" w:space="0" w:color="auto"/>
        <w:bottom w:val="none" w:sz="0" w:space="0" w:color="auto"/>
        <w:right w:val="none" w:sz="0" w:space="0" w:color="auto"/>
      </w:divBdr>
    </w:div>
    <w:div w:id="236981713">
      <w:bodyDiv w:val="1"/>
      <w:marLeft w:val="0"/>
      <w:marRight w:val="0"/>
      <w:marTop w:val="0"/>
      <w:marBottom w:val="0"/>
      <w:divBdr>
        <w:top w:val="none" w:sz="0" w:space="0" w:color="auto"/>
        <w:left w:val="none" w:sz="0" w:space="0" w:color="auto"/>
        <w:bottom w:val="none" w:sz="0" w:space="0" w:color="auto"/>
        <w:right w:val="none" w:sz="0" w:space="0" w:color="auto"/>
      </w:divBdr>
    </w:div>
    <w:div w:id="241336121">
      <w:bodyDiv w:val="1"/>
      <w:marLeft w:val="0"/>
      <w:marRight w:val="0"/>
      <w:marTop w:val="0"/>
      <w:marBottom w:val="0"/>
      <w:divBdr>
        <w:top w:val="none" w:sz="0" w:space="0" w:color="auto"/>
        <w:left w:val="none" w:sz="0" w:space="0" w:color="auto"/>
        <w:bottom w:val="none" w:sz="0" w:space="0" w:color="auto"/>
        <w:right w:val="none" w:sz="0" w:space="0" w:color="auto"/>
      </w:divBdr>
    </w:div>
    <w:div w:id="243489484">
      <w:bodyDiv w:val="1"/>
      <w:marLeft w:val="0"/>
      <w:marRight w:val="0"/>
      <w:marTop w:val="0"/>
      <w:marBottom w:val="0"/>
      <w:divBdr>
        <w:top w:val="none" w:sz="0" w:space="0" w:color="auto"/>
        <w:left w:val="none" w:sz="0" w:space="0" w:color="auto"/>
        <w:bottom w:val="none" w:sz="0" w:space="0" w:color="auto"/>
        <w:right w:val="none" w:sz="0" w:space="0" w:color="auto"/>
      </w:divBdr>
    </w:div>
    <w:div w:id="243759149">
      <w:bodyDiv w:val="1"/>
      <w:marLeft w:val="0"/>
      <w:marRight w:val="0"/>
      <w:marTop w:val="0"/>
      <w:marBottom w:val="0"/>
      <w:divBdr>
        <w:top w:val="none" w:sz="0" w:space="0" w:color="auto"/>
        <w:left w:val="none" w:sz="0" w:space="0" w:color="auto"/>
        <w:bottom w:val="none" w:sz="0" w:space="0" w:color="auto"/>
        <w:right w:val="none" w:sz="0" w:space="0" w:color="auto"/>
      </w:divBdr>
    </w:div>
    <w:div w:id="245959476">
      <w:bodyDiv w:val="1"/>
      <w:marLeft w:val="0"/>
      <w:marRight w:val="0"/>
      <w:marTop w:val="0"/>
      <w:marBottom w:val="0"/>
      <w:divBdr>
        <w:top w:val="none" w:sz="0" w:space="0" w:color="auto"/>
        <w:left w:val="none" w:sz="0" w:space="0" w:color="auto"/>
        <w:bottom w:val="none" w:sz="0" w:space="0" w:color="auto"/>
        <w:right w:val="none" w:sz="0" w:space="0" w:color="auto"/>
      </w:divBdr>
    </w:div>
    <w:div w:id="248275645">
      <w:bodyDiv w:val="1"/>
      <w:marLeft w:val="0"/>
      <w:marRight w:val="0"/>
      <w:marTop w:val="0"/>
      <w:marBottom w:val="0"/>
      <w:divBdr>
        <w:top w:val="none" w:sz="0" w:space="0" w:color="auto"/>
        <w:left w:val="none" w:sz="0" w:space="0" w:color="auto"/>
        <w:bottom w:val="none" w:sz="0" w:space="0" w:color="auto"/>
        <w:right w:val="none" w:sz="0" w:space="0" w:color="auto"/>
      </w:divBdr>
    </w:div>
    <w:div w:id="251554401">
      <w:bodyDiv w:val="1"/>
      <w:marLeft w:val="0"/>
      <w:marRight w:val="0"/>
      <w:marTop w:val="0"/>
      <w:marBottom w:val="0"/>
      <w:divBdr>
        <w:top w:val="none" w:sz="0" w:space="0" w:color="auto"/>
        <w:left w:val="none" w:sz="0" w:space="0" w:color="auto"/>
        <w:bottom w:val="none" w:sz="0" w:space="0" w:color="auto"/>
        <w:right w:val="none" w:sz="0" w:space="0" w:color="auto"/>
      </w:divBdr>
    </w:div>
    <w:div w:id="252594972">
      <w:bodyDiv w:val="1"/>
      <w:marLeft w:val="0"/>
      <w:marRight w:val="0"/>
      <w:marTop w:val="0"/>
      <w:marBottom w:val="0"/>
      <w:divBdr>
        <w:top w:val="none" w:sz="0" w:space="0" w:color="auto"/>
        <w:left w:val="none" w:sz="0" w:space="0" w:color="auto"/>
        <w:bottom w:val="none" w:sz="0" w:space="0" w:color="auto"/>
        <w:right w:val="none" w:sz="0" w:space="0" w:color="auto"/>
      </w:divBdr>
    </w:div>
    <w:div w:id="255016621">
      <w:bodyDiv w:val="1"/>
      <w:marLeft w:val="0"/>
      <w:marRight w:val="0"/>
      <w:marTop w:val="0"/>
      <w:marBottom w:val="0"/>
      <w:divBdr>
        <w:top w:val="none" w:sz="0" w:space="0" w:color="auto"/>
        <w:left w:val="none" w:sz="0" w:space="0" w:color="auto"/>
        <w:bottom w:val="none" w:sz="0" w:space="0" w:color="auto"/>
        <w:right w:val="none" w:sz="0" w:space="0" w:color="auto"/>
      </w:divBdr>
    </w:div>
    <w:div w:id="256837095">
      <w:bodyDiv w:val="1"/>
      <w:marLeft w:val="0"/>
      <w:marRight w:val="0"/>
      <w:marTop w:val="0"/>
      <w:marBottom w:val="0"/>
      <w:divBdr>
        <w:top w:val="none" w:sz="0" w:space="0" w:color="auto"/>
        <w:left w:val="none" w:sz="0" w:space="0" w:color="auto"/>
        <w:bottom w:val="none" w:sz="0" w:space="0" w:color="auto"/>
        <w:right w:val="none" w:sz="0" w:space="0" w:color="auto"/>
      </w:divBdr>
    </w:div>
    <w:div w:id="258297046">
      <w:bodyDiv w:val="1"/>
      <w:marLeft w:val="0"/>
      <w:marRight w:val="0"/>
      <w:marTop w:val="0"/>
      <w:marBottom w:val="0"/>
      <w:divBdr>
        <w:top w:val="none" w:sz="0" w:space="0" w:color="auto"/>
        <w:left w:val="none" w:sz="0" w:space="0" w:color="auto"/>
        <w:bottom w:val="none" w:sz="0" w:space="0" w:color="auto"/>
        <w:right w:val="none" w:sz="0" w:space="0" w:color="auto"/>
      </w:divBdr>
    </w:div>
    <w:div w:id="258682539">
      <w:bodyDiv w:val="1"/>
      <w:marLeft w:val="0"/>
      <w:marRight w:val="0"/>
      <w:marTop w:val="0"/>
      <w:marBottom w:val="0"/>
      <w:divBdr>
        <w:top w:val="none" w:sz="0" w:space="0" w:color="auto"/>
        <w:left w:val="none" w:sz="0" w:space="0" w:color="auto"/>
        <w:bottom w:val="none" w:sz="0" w:space="0" w:color="auto"/>
        <w:right w:val="none" w:sz="0" w:space="0" w:color="auto"/>
      </w:divBdr>
    </w:div>
    <w:div w:id="260067480">
      <w:bodyDiv w:val="1"/>
      <w:marLeft w:val="0"/>
      <w:marRight w:val="0"/>
      <w:marTop w:val="0"/>
      <w:marBottom w:val="0"/>
      <w:divBdr>
        <w:top w:val="none" w:sz="0" w:space="0" w:color="auto"/>
        <w:left w:val="none" w:sz="0" w:space="0" w:color="auto"/>
        <w:bottom w:val="none" w:sz="0" w:space="0" w:color="auto"/>
        <w:right w:val="none" w:sz="0" w:space="0" w:color="auto"/>
      </w:divBdr>
    </w:div>
    <w:div w:id="263417364">
      <w:bodyDiv w:val="1"/>
      <w:marLeft w:val="0"/>
      <w:marRight w:val="0"/>
      <w:marTop w:val="0"/>
      <w:marBottom w:val="0"/>
      <w:divBdr>
        <w:top w:val="none" w:sz="0" w:space="0" w:color="auto"/>
        <w:left w:val="none" w:sz="0" w:space="0" w:color="auto"/>
        <w:bottom w:val="none" w:sz="0" w:space="0" w:color="auto"/>
        <w:right w:val="none" w:sz="0" w:space="0" w:color="auto"/>
      </w:divBdr>
    </w:div>
    <w:div w:id="270018036">
      <w:bodyDiv w:val="1"/>
      <w:marLeft w:val="0"/>
      <w:marRight w:val="0"/>
      <w:marTop w:val="0"/>
      <w:marBottom w:val="0"/>
      <w:divBdr>
        <w:top w:val="none" w:sz="0" w:space="0" w:color="auto"/>
        <w:left w:val="none" w:sz="0" w:space="0" w:color="auto"/>
        <w:bottom w:val="none" w:sz="0" w:space="0" w:color="auto"/>
        <w:right w:val="none" w:sz="0" w:space="0" w:color="auto"/>
      </w:divBdr>
    </w:div>
    <w:div w:id="270361723">
      <w:bodyDiv w:val="1"/>
      <w:marLeft w:val="0"/>
      <w:marRight w:val="0"/>
      <w:marTop w:val="0"/>
      <w:marBottom w:val="0"/>
      <w:divBdr>
        <w:top w:val="none" w:sz="0" w:space="0" w:color="auto"/>
        <w:left w:val="none" w:sz="0" w:space="0" w:color="auto"/>
        <w:bottom w:val="none" w:sz="0" w:space="0" w:color="auto"/>
        <w:right w:val="none" w:sz="0" w:space="0" w:color="auto"/>
      </w:divBdr>
    </w:div>
    <w:div w:id="276378106">
      <w:bodyDiv w:val="1"/>
      <w:marLeft w:val="0"/>
      <w:marRight w:val="0"/>
      <w:marTop w:val="0"/>
      <w:marBottom w:val="0"/>
      <w:divBdr>
        <w:top w:val="none" w:sz="0" w:space="0" w:color="auto"/>
        <w:left w:val="none" w:sz="0" w:space="0" w:color="auto"/>
        <w:bottom w:val="none" w:sz="0" w:space="0" w:color="auto"/>
        <w:right w:val="none" w:sz="0" w:space="0" w:color="auto"/>
      </w:divBdr>
    </w:div>
    <w:div w:id="278340644">
      <w:bodyDiv w:val="1"/>
      <w:marLeft w:val="0"/>
      <w:marRight w:val="0"/>
      <w:marTop w:val="0"/>
      <w:marBottom w:val="0"/>
      <w:divBdr>
        <w:top w:val="none" w:sz="0" w:space="0" w:color="auto"/>
        <w:left w:val="none" w:sz="0" w:space="0" w:color="auto"/>
        <w:bottom w:val="none" w:sz="0" w:space="0" w:color="auto"/>
        <w:right w:val="none" w:sz="0" w:space="0" w:color="auto"/>
      </w:divBdr>
    </w:div>
    <w:div w:id="279263294">
      <w:bodyDiv w:val="1"/>
      <w:marLeft w:val="0"/>
      <w:marRight w:val="0"/>
      <w:marTop w:val="0"/>
      <w:marBottom w:val="0"/>
      <w:divBdr>
        <w:top w:val="none" w:sz="0" w:space="0" w:color="auto"/>
        <w:left w:val="none" w:sz="0" w:space="0" w:color="auto"/>
        <w:bottom w:val="none" w:sz="0" w:space="0" w:color="auto"/>
        <w:right w:val="none" w:sz="0" w:space="0" w:color="auto"/>
      </w:divBdr>
    </w:div>
    <w:div w:id="284000200">
      <w:bodyDiv w:val="1"/>
      <w:marLeft w:val="0"/>
      <w:marRight w:val="0"/>
      <w:marTop w:val="0"/>
      <w:marBottom w:val="0"/>
      <w:divBdr>
        <w:top w:val="none" w:sz="0" w:space="0" w:color="auto"/>
        <w:left w:val="none" w:sz="0" w:space="0" w:color="auto"/>
        <w:bottom w:val="none" w:sz="0" w:space="0" w:color="auto"/>
        <w:right w:val="none" w:sz="0" w:space="0" w:color="auto"/>
      </w:divBdr>
    </w:div>
    <w:div w:id="286619489">
      <w:bodyDiv w:val="1"/>
      <w:marLeft w:val="0"/>
      <w:marRight w:val="0"/>
      <w:marTop w:val="0"/>
      <w:marBottom w:val="0"/>
      <w:divBdr>
        <w:top w:val="none" w:sz="0" w:space="0" w:color="auto"/>
        <w:left w:val="none" w:sz="0" w:space="0" w:color="auto"/>
        <w:bottom w:val="none" w:sz="0" w:space="0" w:color="auto"/>
        <w:right w:val="none" w:sz="0" w:space="0" w:color="auto"/>
      </w:divBdr>
    </w:div>
    <w:div w:id="287903765">
      <w:bodyDiv w:val="1"/>
      <w:marLeft w:val="0"/>
      <w:marRight w:val="0"/>
      <w:marTop w:val="0"/>
      <w:marBottom w:val="0"/>
      <w:divBdr>
        <w:top w:val="none" w:sz="0" w:space="0" w:color="auto"/>
        <w:left w:val="none" w:sz="0" w:space="0" w:color="auto"/>
        <w:bottom w:val="none" w:sz="0" w:space="0" w:color="auto"/>
        <w:right w:val="none" w:sz="0" w:space="0" w:color="auto"/>
      </w:divBdr>
    </w:div>
    <w:div w:id="289944232">
      <w:bodyDiv w:val="1"/>
      <w:marLeft w:val="0"/>
      <w:marRight w:val="0"/>
      <w:marTop w:val="0"/>
      <w:marBottom w:val="0"/>
      <w:divBdr>
        <w:top w:val="none" w:sz="0" w:space="0" w:color="auto"/>
        <w:left w:val="none" w:sz="0" w:space="0" w:color="auto"/>
        <w:bottom w:val="none" w:sz="0" w:space="0" w:color="auto"/>
        <w:right w:val="none" w:sz="0" w:space="0" w:color="auto"/>
      </w:divBdr>
    </w:div>
    <w:div w:id="290523439">
      <w:bodyDiv w:val="1"/>
      <w:marLeft w:val="0"/>
      <w:marRight w:val="0"/>
      <w:marTop w:val="0"/>
      <w:marBottom w:val="0"/>
      <w:divBdr>
        <w:top w:val="none" w:sz="0" w:space="0" w:color="auto"/>
        <w:left w:val="none" w:sz="0" w:space="0" w:color="auto"/>
        <w:bottom w:val="none" w:sz="0" w:space="0" w:color="auto"/>
        <w:right w:val="none" w:sz="0" w:space="0" w:color="auto"/>
      </w:divBdr>
    </w:div>
    <w:div w:id="301347940">
      <w:bodyDiv w:val="1"/>
      <w:marLeft w:val="0"/>
      <w:marRight w:val="0"/>
      <w:marTop w:val="0"/>
      <w:marBottom w:val="0"/>
      <w:divBdr>
        <w:top w:val="none" w:sz="0" w:space="0" w:color="auto"/>
        <w:left w:val="none" w:sz="0" w:space="0" w:color="auto"/>
        <w:bottom w:val="none" w:sz="0" w:space="0" w:color="auto"/>
        <w:right w:val="none" w:sz="0" w:space="0" w:color="auto"/>
      </w:divBdr>
    </w:div>
    <w:div w:id="302929112">
      <w:bodyDiv w:val="1"/>
      <w:marLeft w:val="0"/>
      <w:marRight w:val="0"/>
      <w:marTop w:val="0"/>
      <w:marBottom w:val="0"/>
      <w:divBdr>
        <w:top w:val="none" w:sz="0" w:space="0" w:color="auto"/>
        <w:left w:val="none" w:sz="0" w:space="0" w:color="auto"/>
        <w:bottom w:val="none" w:sz="0" w:space="0" w:color="auto"/>
        <w:right w:val="none" w:sz="0" w:space="0" w:color="auto"/>
      </w:divBdr>
    </w:div>
    <w:div w:id="309557674">
      <w:bodyDiv w:val="1"/>
      <w:marLeft w:val="0"/>
      <w:marRight w:val="0"/>
      <w:marTop w:val="0"/>
      <w:marBottom w:val="0"/>
      <w:divBdr>
        <w:top w:val="none" w:sz="0" w:space="0" w:color="auto"/>
        <w:left w:val="none" w:sz="0" w:space="0" w:color="auto"/>
        <w:bottom w:val="none" w:sz="0" w:space="0" w:color="auto"/>
        <w:right w:val="none" w:sz="0" w:space="0" w:color="auto"/>
      </w:divBdr>
    </w:div>
    <w:div w:id="313610009">
      <w:bodyDiv w:val="1"/>
      <w:marLeft w:val="0"/>
      <w:marRight w:val="0"/>
      <w:marTop w:val="0"/>
      <w:marBottom w:val="0"/>
      <w:divBdr>
        <w:top w:val="none" w:sz="0" w:space="0" w:color="auto"/>
        <w:left w:val="none" w:sz="0" w:space="0" w:color="auto"/>
        <w:bottom w:val="none" w:sz="0" w:space="0" w:color="auto"/>
        <w:right w:val="none" w:sz="0" w:space="0" w:color="auto"/>
      </w:divBdr>
    </w:div>
    <w:div w:id="317812191">
      <w:bodyDiv w:val="1"/>
      <w:marLeft w:val="0"/>
      <w:marRight w:val="0"/>
      <w:marTop w:val="0"/>
      <w:marBottom w:val="0"/>
      <w:divBdr>
        <w:top w:val="none" w:sz="0" w:space="0" w:color="auto"/>
        <w:left w:val="none" w:sz="0" w:space="0" w:color="auto"/>
        <w:bottom w:val="none" w:sz="0" w:space="0" w:color="auto"/>
        <w:right w:val="none" w:sz="0" w:space="0" w:color="auto"/>
      </w:divBdr>
    </w:div>
    <w:div w:id="319580963">
      <w:bodyDiv w:val="1"/>
      <w:marLeft w:val="0"/>
      <w:marRight w:val="0"/>
      <w:marTop w:val="0"/>
      <w:marBottom w:val="0"/>
      <w:divBdr>
        <w:top w:val="none" w:sz="0" w:space="0" w:color="auto"/>
        <w:left w:val="none" w:sz="0" w:space="0" w:color="auto"/>
        <w:bottom w:val="none" w:sz="0" w:space="0" w:color="auto"/>
        <w:right w:val="none" w:sz="0" w:space="0" w:color="auto"/>
      </w:divBdr>
    </w:div>
    <w:div w:id="319699966">
      <w:bodyDiv w:val="1"/>
      <w:marLeft w:val="0"/>
      <w:marRight w:val="0"/>
      <w:marTop w:val="0"/>
      <w:marBottom w:val="0"/>
      <w:divBdr>
        <w:top w:val="none" w:sz="0" w:space="0" w:color="auto"/>
        <w:left w:val="none" w:sz="0" w:space="0" w:color="auto"/>
        <w:bottom w:val="none" w:sz="0" w:space="0" w:color="auto"/>
        <w:right w:val="none" w:sz="0" w:space="0" w:color="auto"/>
      </w:divBdr>
    </w:div>
    <w:div w:id="332685159">
      <w:bodyDiv w:val="1"/>
      <w:marLeft w:val="0"/>
      <w:marRight w:val="0"/>
      <w:marTop w:val="0"/>
      <w:marBottom w:val="0"/>
      <w:divBdr>
        <w:top w:val="none" w:sz="0" w:space="0" w:color="auto"/>
        <w:left w:val="none" w:sz="0" w:space="0" w:color="auto"/>
        <w:bottom w:val="none" w:sz="0" w:space="0" w:color="auto"/>
        <w:right w:val="none" w:sz="0" w:space="0" w:color="auto"/>
      </w:divBdr>
    </w:div>
    <w:div w:id="333335878">
      <w:bodyDiv w:val="1"/>
      <w:marLeft w:val="0"/>
      <w:marRight w:val="0"/>
      <w:marTop w:val="0"/>
      <w:marBottom w:val="0"/>
      <w:divBdr>
        <w:top w:val="none" w:sz="0" w:space="0" w:color="auto"/>
        <w:left w:val="none" w:sz="0" w:space="0" w:color="auto"/>
        <w:bottom w:val="none" w:sz="0" w:space="0" w:color="auto"/>
        <w:right w:val="none" w:sz="0" w:space="0" w:color="auto"/>
      </w:divBdr>
    </w:div>
    <w:div w:id="340397090">
      <w:bodyDiv w:val="1"/>
      <w:marLeft w:val="0"/>
      <w:marRight w:val="0"/>
      <w:marTop w:val="0"/>
      <w:marBottom w:val="0"/>
      <w:divBdr>
        <w:top w:val="none" w:sz="0" w:space="0" w:color="auto"/>
        <w:left w:val="none" w:sz="0" w:space="0" w:color="auto"/>
        <w:bottom w:val="none" w:sz="0" w:space="0" w:color="auto"/>
        <w:right w:val="none" w:sz="0" w:space="0" w:color="auto"/>
      </w:divBdr>
    </w:div>
    <w:div w:id="341401441">
      <w:bodyDiv w:val="1"/>
      <w:marLeft w:val="0"/>
      <w:marRight w:val="0"/>
      <w:marTop w:val="0"/>
      <w:marBottom w:val="0"/>
      <w:divBdr>
        <w:top w:val="none" w:sz="0" w:space="0" w:color="auto"/>
        <w:left w:val="none" w:sz="0" w:space="0" w:color="auto"/>
        <w:bottom w:val="none" w:sz="0" w:space="0" w:color="auto"/>
        <w:right w:val="none" w:sz="0" w:space="0" w:color="auto"/>
      </w:divBdr>
    </w:div>
    <w:div w:id="342246943">
      <w:bodyDiv w:val="1"/>
      <w:marLeft w:val="0"/>
      <w:marRight w:val="0"/>
      <w:marTop w:val="0"/>
      <w:marBottom w:val="0"/>
      <w:divBdr>
        <w:top w:val="none" w:sz="0" w:space="0" w:color="auto"/>
        <w:left w:val="none" w:sz="0" w:space="0" w:color="auto"/>
        <w:bottom w:val="none" w:sz="0" w:space="0" w:color="auto"/>
        <w:right w:val="none" w:sz="0" w:space="0" w:color="auto"/>
      </w:divBdr>
    </w:div>
    <w:div w:id="342828724">
      <w:bodyDiv w:val="1"/>
      <w:marLeft w:val="0"/>
      <w:marRight w:val="0"/>
      <w:marTop w:val="0"/>
      <w:marBottom w:val="0"/>
      <w:divBdr>
        <w:top w:val="none" w:sz="0" w:space="0" w:color="auto"/>
        <w:left w:val="none" w:sz="0" w:space="0" w:color="auto"/>
        <w:bottom w:val="none" w:sz="0" w:space="0" w:color="auto"/>
        <w:right w:val="none" w:sz="0" w:space="0" w:color="auto"/>
      </w:divBdr>
    </w:div>
    <w:div w:id="344331011">
      <w:bodyDiv w:val="1"/>
      <w:marLeft w:val="0"/>
      <w:marRight w:val="0"/>
      <w:marTop w:val="0"/>
      <w:marBottom w:val="0"/>
      <w:divBdr>
        <w:top w:val="none" w:sz="0" w:space="0" w:color="auto"/>
        <w:left w:val="none" w:sz="0" w:space="0" w:color="auto"/>
        <w:bottom w:val="none" w:sz="0" w:space="0" w:color="auto"/>
        <w:right w:val="none" w:sz="0" w:space="0" w:color="auto"/>
      </w:divBdr>
    </w:div>
    <w:div w:id="349840823">
      <w:bodyDiv w:val="1"/>
      <w:marLeft w:val="0"/>
      <w:marRight w:val="0"/>
      <w:marTop w:val="0"/>
      <w:marBottom w:val="0"/>
      <w:divBdr>
        <w:top w:val="none" w:sz="0" w:space="0" w:color="auto"/>
        <w:left w:val="none" w:sz="0" w:space="0" w:color="auto"/>
        <w:bottom w:val="none" w:sz="0" w:space="0" w:color="auto"/>
        <w:right w:val="none" w:sz="0" w:space="0" w:color="auto"/>
      </w:divBdr>
    </w:div>
    <w:div w:id="353263431">
      <w:bodyDiv w:val="1"/>
      <w:marLeft w:val="0"/>
      <w:marRight w:val="0"/>
      <w:marTop w:val="0"/>
      <w:marBottom w:val="0"/>
      <w:divBdr>
        <w:top w:val="none" w:sz="0" w:space="0" w:color="auto"/>
        <w:left w:val="none" w:sz="0" w:space="0" w:color="auto"/>
        <w:bottom w:val="none" w:sz="0" w:space="0" w:color="auto"/>
        <w:right w:val="none" w:sz="0" w:space="0" w:color="auto"/>
      </w:divBdr>
    </w:div>
    <w:div w:id="358314817">
      <w:bodyDiv w:val="1"/>
      <w:marLeft w:val="0"/>
      <w:marRight w:val="0"/>
      <w:marTop w:val="0"/>
      <w:marBottom w:val="0"/>
      <w:divBdr>
        <w:top w:val="none" w:sz="0" w:space="0" w:color="auto"/>
        <w:left w:val="none" w:sz="0" w:space="0" w:color="auto"/>
        <w:bottom w:val="none" w:sz="0" w:space="0" w:color="auto"/>
        <w:right w:val="none" w:sz="0" w:space="0" w:color="auto"/>
      </w:divBdr>
    </w:div>
    <w:div w:id="359671257">
      <w:bodyDiv w:val="1"/>
      <w:marLeft w:val="0"/>
      <w:marRight w:val="0"/>
      <w:marTop w:val="0"/>
      <w:marBottom w:val="0"/>
      <w:divBdr>
        <w:top w:val="none" w:sz="0" w:space="0" w:color="auto"/>
        <w:left w:val="none" w:sz="0" w:space="0" w:color="auto"/>
        <w:bottom w:val="none" w:sz="0" w:space="0" w:color="auto"/>
        <w:right w:val="none" w:sz="0" w:space="0" w:color="auto"/>
      </w:divBdr>
    </w:div>
    <w:div w:id="364066498">
      <w:bodyDiv w:val="1"/>
      <w:marLeft w:val="0"/>
      <w:marRight w:val="0"/>
      <w:marTop w:val="0"/>
      <w:marBottom w:val="0"/>
      <w:divBdr>
        <w:top w:val="none" w:sz="0" w:space="0" w:color="auto"/>
        <w:left w:val="none" w:sz="0" w:space="0" w:color="auto"/>
        <w:bottom w:val="none" w:sz="0" w:space="0" w:color="auto"/>
        <w:right w:val="none" w:sz="0" w:space="0" w:color="auto"/>
      </w:divBdr>
    </w:div>
    <w:div w:id="369039980">
      <w:bodyDiv w:val="1"/>
      <w:marLeft w:val="0"/>
      <w:marRight w:val="0"/>
      <w:marTop w:val="0"/>
      <w:marBottom w:val="0"/>
      <w:divBdr>
        <w:top w:val="none" w:sz="0" w:space="0" w:color="auto"/>
        <w:left w:val="none" w:sz="0" w:space="0" w:color="auto"/>
        <w:bottom w:val="none" w:sz="0" w:space="0" w:color="auto"/>
        <w:right w:val="none" w:sz="0" w:space="0" w:color="auto"/>
      </w:divBdr>
    </w:div>
    <w:div w:id="387143630">
      <w:bodyDiv w:val="1"/>
      <w:marLeft w:val="0"/>
      <w:marRight w:val="0"/>
      <w:marTop w:val="0"/>
      <w:marBottom w:val="0"/>
      <w:divBdr>
        <w:top w:val="none" w:sz="0" w:space="0" w:color="auto"/>
        <w:left w:val="none" w:sz="0" w:space="0" w:color="auto"/>
        <w:bottom w:val="none" w:sz="0" w:space="0" w:color="auto"/>
        <w:right w:val="none" w:sz="0" w:space="0" w:color="auto"/>
      </w:divBdr>
    </w:div>
    <w:div w:id="394738403">
      <w:bodyDiv w:val="1"/>
      <w:marLeft w:val="0"/>
      <w:marRight w:val="0"/>
      <w:marTop w:val="0"/>
      <w:marBottom w:val="0"/>
      <w:divBdr>
        <w:top w:val="none" w:sz="0" w:space="0" w:color="auto"/>
        <w:left w:val="none" w:sz="0" w:space="0" w:color="auto"/>
        <w:bottom w:val="none" w:sz="0" w:space="0" w:color="auto"/>
        <w:right w:val="none" w:sz="0" w:space="0" w:color="auto"/>
      </w:divBdr>
    </w:div>
    <w:div w:id="396125255">
      <w:bodyDiv w:val="1"/>
      <w:marLeft w:val="0"/>
      <w:marRight w:val="0"/>
      <w:marTop w:val="0"/>
      <w:marBottom w:val="0"/>
      <w:divBdr>
        <w:top w:val="none" w:sz="0" w:space="0" w:color="auto"/>
        <w:left w:val="none" w:sz="0" w:space="0" w:color="auto"/>
        <w:bottom w:val="none" w:sz="0" w:space="0" w:color="auto"/>
        <w:right w:val="none" w:sz="0" w:space="0" w:color="auto"/>
      </w:divBdr>
    </w:div>
    <w:div w:id="403257688">
      <w:bodyDiv w:val="1"/>
      <w:marLeft w:val="0"/>
      <w:marRight w:val="0"/>
      <w:marTop w:val="0"/>
      <w:marBottom w:val="0"/>
      <w:divBdr>
        <w:top w:val="none" w:sz="0" w:space="0" w:color="auto"/>
        <w:left w:val="none" w:sz="0" w:space="0" w:color="auto"/>
        <w:bottom w:val="none" w:sz="0" w:space="0" w:color="auto"/>
        <w:right w:val="none" w:sz="0" w:space="0" w:color="auto"/>
      </w:divBdr>
    </w:div>
    <w:div w:id="404105760">
      <w:bodyDiv w:val="1"/>
      <w:marLeft w:val="0"/>
      <w:marRight w:val="0"/>
      <w:marTop w:val="0"/>
      <w:marBottom w:val="0"/>
      <w:divBdr>
        <w:top w:val="none" w:sz="0" w:space="0" w:color="auto"/>
        <w:left w:val="none" w:sz="0" w:space="0" w:color="auto"/>
        <w:bottom w:val="none" w:sz="0" w:space="0" w:color="auto"/>
        <w:right w:val="none" w:sz="0" w:space="0" w:color="auto"/>
      </w:divBdr>
    </w:div>
    <w:div w:id="405343525">
      <w:bodyDiv w:val="1"/>
      <w:marLeft w:val="0"/>
      <w:marRight w:val="0"/>
      <w:marTop w:val="0"/>
      <w:marBottom w:val="0"/>
      <w:divBdr>
        <w:top w:val="none" w:sz="0" w:space="0" w:color="auto"/>
        <w:left w:val="none" w:sz="0" w:space="0" w:color="auto"/>
        <w:bottom w:val="none" w:sz="0" w:space="0" w:color="auto"/>
        <w:right w:val="none" w:sz="0" w:space="0" w:color="auto"/>
      </w:divBdr>
    </w:div>
    <w:div w:id="413280186">
      <w:bodyDiv w:val="1"/>
      <w:marLeft w:val="0"/>
      <w:marRight w:val="0"/>
      <w:marTop w:val="0"/>
      <w:marBottom w:val="0"/>
      <w:divBdr>
        <w:top w:val="none" w:sz="0" w:space="0" w:color="auto"/>
        <w:left w:val="none" w:sz="0" w:space="0" w:color="auto"/>
        <w:bottom w:val="none" w:sz="0" w:space="0" w:color="auto"/>
        <w:right w:val="none" w:sz="0" w:space="0" w:color="auto"/>
      </w:divBdr>
    </w:div>
    <w:div w:id="413405322">
      <w:bodyDiv w:val="1"/>
      <w:marLeft w:val="0"/>
      <w:marRight w:val="0"/>
      <w:marTop w:val="0"/>
      <w:marBottom w:val="0"/>
      <w:divBdr>
        <w:top w:val="none" w:sz="0" w:space="0" w:color="auto"/>
        <w:left w:val="none" w:sz="0" w:space="0" w:color="auto"/>
        <w:bottom w:val="none" w:sz="0" w:space="0" w:color="auto"/>
        <w:right w:val="none" w:sz="0" w:space="0" w:color="auto"/>
      </w:divBdr>
    </w:div>
    <w:div w:id="414669849">
      <w:bodyDiv w:val="1"/>
      <w:marLeft w:val="0"/>
      <w:marRight w:val="0"/>
      <w:marTop w:val="0"/>
      <w:marBottom w:val="0"/>
      <w:divBdr>
        <w:top w:val="none" w:sz="0" w:space="0" w:color="auto"/>
        <w:left w:val="none" w:sz="0" w:space="0" w:color="auto"/>
        <w:bottom w:val="none" w:sz="0" w:space="0" w:color="auto"/>
        <w:right w:val="none" w:sz="0" w:space="0" w:color="auto"/>
      </w:divBdr>
    </w:div>
    <w:div w:id="421025326">
      <w:bodyDiv w:val="1"/>
      <w:marLeft w:val="0"/>
      <w:marRight w:val="0"/>
      <w:marTop w:val="0"/>
      <w:marBottom w:val="0"/>
      <w:divBdr>
        <w:top w:val="none" w:sz="0" w:space="0" w:color="auto"/>
        <w:left w:val="none" w:sz="0" w:space="0" w:color="auto"/>
        <w:bottom w:val="none" w:sz="0" w:space="0" w:color="auto"/>
        <w:right w:val="none" w:sz="0" w:space="0" w:color="auto"/>
      </w:divBdr>
    </w:div>
    <w:div w:id="429085184">
      <w:bodyDiv w:val="1"/>
      <w:marLeft w:val="0"/>
      <w:marRight w:val="0"/>
      <w:marTop w:val="0"/>
      <w:marBottom w:val="0"/>
      <w:divBdr>
        <w:top w:val="none" w:sz="0" w:space="0" w:color="auto"/>
        <w:left w:val="none" w:sz="0" w:space="0" w:color="auto"/>
        <w:bottom w:val="none" w:sz="0" w:space="0" w:color="auto"/>
        <w:right w:val="none" w:sz="0" w:space="0" w:color="auto"/>
      </w:divBdr>
    </w:div>
    <w:div w:id="431125370">
      <w:bodyDiv w:val="1"/>
      <w:marLeft w:val="0"/>
      <w:marRight w:val="0"/>
      <w:marTop w:val="0"/>
      <w:marBottom w:val="0"/>
      <w:divBdr>
        <w:top w:val="none" w:sz="0" w:space="0" w:color="auto"/>
        <w:left w:val="none" w:sz="0" w:space="0" w:color="auto"/>
        <w:bottom w:val="none" w:sz="0" w:space="0" w:color="auto"/>
        <w:right w:val="none" w:sz="0" w:space="0" w:color="auto"/>
      </w:divBdr>
    </w:div>
    <w:div w:id="434181196">
      <w:bodyDiv w:val="1"/>
      <w:marLeft w:val="0"/>
      <w:marRight w:val="0"/>
      <w:marTop w:val="0"/>
      <w:marBottom w:val="0"/>
      <w:divBdr>
        <w:top w:val="none" w:sz="0" w:space="0" w:color="auto"/>
        <w:left w:val="none" w:sz="0" w:space="0" w:color="auto"/>
        <w:bottom w:val="none" w:sz="0" w:space="0" w:color="auto"/>
        <w:right w:val="none" w:sz="0" w:space="0" w:color="auto"/>
      </w:divBdr>
    </w:div>
    <w:div w:id="434441116">
      <w:bodyDiv w:val="1"/>
      <w:marLeft w:val="0"/>
      <w:marRight w:val="0"/>
      <w:marTop w:val="0"/>
      <w:marBottom w:val="0"/>
      <w:divBdr>
        <w:top w:val="none" w:sz="0" w:space="0" w:color="auto"/>
        <w:left w:val="none" w:sz="0" w:space="0" w:color="auto"/>
        <w:bottom w:val="none" w:sz="0" w:space="0" w:color="auto"/>
        <w:right w:val="none" w:sz="0" w:space="0" w:color="auto"/>
      </w:divBdr>
    </w:div>
    <w:div w:id="443230449">
      <w:bodyDiv w:val="1"/>
      <w:marLeft w:val="0"/>
      <w:marRight w:val="0"/>
      <w:marTop w:val="0"/>
      <w:marBottom w:val="0"/>
      <w:divBdr>
        <w:top w:val="none" w:sz="0" w:space="0" w:color="auto"/>
        <w:left w:val="none" w:sz="0" w:space="0" w:color="auto"/>
        <w:bottom w:val="none" w:sz="0" w:space="0" w:color="auto"/>
        <w:right w:val="none" w:sz="0" w:space="0" w:color="auto"/>
      </w:divBdr>
    </w:div>
    <w:div w:id="443960241">
      <w:bodyDiv w:val="1"/>
      <w:marLeft w:val="0"/>
      <w:marRight w:val="0"/>
      <w:marTop w:val="0"/>
      <w:marBottom w:val="0"/>
      <w:divBdr>
        <w:top w:val="none" w:sz="0" w:space="0" w:color="auto"/>
        <w:left w:val="none" w:sz="0" w:space="0" w:color="auto"/>
        <w:bottom w:val="none" w:sz="0" w:space="0" w:color="auto"/>
        <w:right w:val="none" w:sz="0" w:space="0" w:color="auto"/>
      </w:divBdr>
    </w:div>
    <w:div w:id="445008363">
      <w:bodyDiv w:val="1"/>
      <w:marLeft w:val="0"/>
      <w:marRight w:val="0"/>
      <w:marTop w:val="0"/>
      <w:marBottom w:val="0"/>
      <w:divBdr>
        <w:top w:val="none" w:sz="0" w:space="0" w:color="auto"/>
        <w:left w:val="none" w:sz="0" w:space="0" w:color="auto"/>
        <w:bottom w:val="none" w:sz="0" w:space="0" w:color="auto"/>
        <w:right w:val="none" w:sz="0" w:space="0" w:color="auto"/>
      </w:divBdr>
    </w:div>
    <w:div w:id="446583735">
      <w:bodyDiv w:val="1"/>
      <w:marLeft w:val="0"/>
      <w:marRight w:val="0"/>
      <w:marTop w:val="0"/>
      <w:marBottom w:val="0"/>
      <w:divBdr>
        <w:top w:val="none" w:sz="0" w:space="0" w:color="auto"/>
        <w:left w:val="none" w:sz="0" w:space="0" w:color="auto"/>
        <w:bottom w:val="none" w:sz="0" w:space="0" w:color="auto"/>
        <w:right w:val="none" w:sz="0" w:space="0" w:color="auto"/>
      </w:divBdr>
    </w:div>
    <w:div w:id="446629834">
      <w:bodyDiv w:val="1"/>
      <w:marLeft w:val="0"/>
      <w:marRight w:val="0"/>
      <w:marTop w:val="0"/>
      <w:marBottom w:val="0"/>
      <w:divBdr>
        <w:top w:val="none" w:sz="0" w:space="0" w:color="auto"/>
        <w:left w:val="none" w:sz="0" w:space="0" w:color="auto"/>
        <w:bottom w:val="none" w:sz="0" w:space="0" w:color="auto"/>
        <w:right w:val="none" w:sz="0" w:space="0" w:color="auto"/>
      </w:divBdr>
    </w:div>
    <w:div w:id="448352507">
      <w:bodyDiv w:val="1"/>
      <w:marLeft w:val="0"/>
      <w:marRight w:val="0"/>
      <w:marTop w:val="0"/>
      <w:marBottom w:val="0"/>
      <w:divBdr>
        <w:top w:val="none" w:sz="0" w:space="0" w:color="auto"/>
        <w:left w:val="none" w:sz="0" w:space="0" w:color="auto"/>
        <w:bottom w:val="none" w:sz="0" w:space="0" w:color="auto"/>
        <w:right w:val="none" w:sz="0" w:space="0" w:color="auto"/>
      </w:divBdr>
    </w:div>
    <w:div w:id="448672095">
      <w:bodyDiv w:val="1"/>
      <w:marLeft w:val="0"/>
      <w:marRight w:val="0"/>
      <w:marTop w:val="0"/>
      <w:marBottom w:val="0"/>
      <w:divBdr>
        <w:top w:val="none" w:sz="0" w:space="0" w:color="auto"/>
        <w:left w:val="none" w:sz="0" w:space="0" w:color="auto"/>
        <w:bottom w:val="none" w:sz="0" w:space="0" w:color="auto"/>
        <w:right w:val="none" w:sz="0" w:space="0" w:color="auto"/>
      </w:divBdr>
    </w:div>
    <w:div w:id="449663630">
      <w:bodyDiv w:val="1"/>
      <w:marLeft w:val="0"/>
      <w:marRight w:val="0"/>
      <w:marTop w:val="0"/>
      <w:marBottom w:val="0"/>
      <w:divBdr>
        <w:top w:val="none" w:sz="0" w:space="0" w:color="auto"/>
        <w:left w:val="none" w:sz="0" w:space="0" w:color="auto"/>
        <w:bottom w:val="none" w:sz="0" w:space="0" w:color="auto"/>
        <w:right w:val="none" w:sz="0" w:space="0" w:color="auto"/>
      </w:divBdr>
    </w:div>
    <w:div w:id="454643545">
      <w:bodyDiv w:val="1"/>
      <w:marLeft w:val="0"/>
      <w:marRight w:val="0"/>
      <w:marTop w:val="0"/>
      <w:marBottom w:val="0"/>
      <w:divBdr>
        <w:top w:val="none" w:sz="0" w:space="0" w:color="auto"/>
        <w:left w:val="none" w:sz="0" w:space="0" w:color="auto"/>
        <w:bottom w:val="none" w:sz="0" w:space="0" w:color="auto"/>
        <w:right w:val="none" w:sz="0" w:space="0" w:color="auto"/>
      </w:divBdr>
    </w:div>
    <w:div w:id="460849720">
      <w:bodyDiv w:val="1"/>
      <w:marLeft w:val="0"/>
      <w:marRight w:val="0"/>
      <w:marTop w:val="0"/>
      <w:marBottom w:val="0"/>
      <w:divBdr>
        <w:top w:val="none" w:sz="0" w:space="0" w:color="auto"/>
        <w:left w:val="none" w:sz="0" w:space="0" w:color="auto"/>
        <w:bottom w:val="none" w:sz="0" w:space="0" w:color="auto"/>
        <w:right w:val="none" w:sz="0" w:space="0" w:color="auto"/>
      </w:divBdr>
    </w:div>
    <w:div w:id="463547406">
      <w:bodyDiv w:val="1"/>
      <w:marLeft w:val="0"/>
      <w:marRight w:val="0"/>
      <w:marTop w:val="0"/>
      <w:marBottom w:val="0"/>
      <w:divBdr>
        <w:top w:val="none" w:sz="0" w:space="0" w:color="auto"/>
        <w:left w:val="none" w:sz="0" w:space="0" w:color="auto"/>
        <w:bottom w:val="none" w:sz="0" w:space="0" w:color="auto"/>
        <w:right w:val="none" w:sz="0" w:space="0" w:color="auto"/>
      </w:divBdr>
    </w:div>
    <w:div w:id="464549030">
      <w:bodyDiv w:val="1"/>
      <w:marLeft w:val="0"/>
      <w:marRight w:val="0"/>
      <w:marTop w:val="0"/>
      <w:marBottom w:val="0"/>
      <w:divBdr>
        <w:top w:val="none" w:sz="0" w:space="0" w:color="auto"/>
        <w:left w:val="none" w:sz="0" w:space="0" w:color="auto"/>
        <w:bottom w:val="none" w:sz="0" w:space="0" w:color="auto"/>
        <w:right w:val="none" w:sz="0" w:space="0" w:color="auto"/>
      </w:divBdr>
    </w:div>
    <w:div w:id="465857763">
      <w:bodyDiv w:val="1"/>
      <w:marLeft w:val="0"/>
      <w:marRight w:val="0"/>
      <w:marTop w:val="0"/>
      <w:marBottom w:val="0"/>
      <w:divBdr>
        <w:top w:val="none" w:sz="0" w:space="0" w:color="auto"/>
        <w:left w:val="none" w:sz="0" w:space="0" w:color="auto"/>
        <w:bottom w:val="none" w:sz="0" w:space="0" w:color="auto"/>
        <w:right w:val="none" w:sz="0" w:space="0" w:color="auto"/>
      </w:divBdr>
    </w:div>
    <w:div w:id="468324618">
      <w:bodyDiv w:val="1"/>
      <w:marLeft w:val="0"/>
      <w:marRight w:val="0"/>
      <w:marTop w:val="0"/>
      <w:marBottom w:val="0"/>
      <w:divBdr>
        <w:top w:val="none" w:sz="0" w:space="0" w:color="auto"/>
        <w:left w:val="none" w:sz="0" w:space="0" w:color="auto"/>
        <w:bottom w:val="none" w:sz="0" w:space="0" w:color="auto"/>
        <w:right w:val="none" w:sz="0" w:space="0" w:color="auto"/>
      </w:divBdr>
    </w:div>
    <w:div w:id="468860551">
      <w:bodyDiv w:val="1"/>
      <w:marLeft w:val="0"/>
      <w:marRight w:val="0"/>
      <w:marTop w:val="0"/>
      <w:marBottom w:val="0"/>
      <w:divBdr>
        <w:top w:val="none" w:sz="0" w:space="0" w:color="auto"/>
        <w:left w:val="none" w:sz="0" w:space="0" w:color="auto"/>
        <w:bottom w:val="none" w:sz="0" w:space="0" w:color="auto"/>
        <w:right w:val="none" w:sz="0" w:space="0" w:color="auto"/>
      </w:divBdr>
    </w:div>
    <w:div w:id="470445093">
      <w:bodyDiv w:val="1"/>
      <w:marLeft w:val="0"/>
      <w:marRight w:val="0"/>
      <w:marTop w:val="0"/>
      <w:marBottom w:val="0"/>
      <w:divBdr>
        <w:top w:val="none" w:sz="0" w:space="0" w:color="auto"/>
        <w:left w:val="none" w:sz="0" w:space="0" w:color="auto"/>
        <w:bottom w:val="none" w:sz="0" w:space="0" w:color="auto"/>
        <w:right w:val="none" w:sz="0" w:space="0" w:color="auto"/>
      </w:divBdr>
    </w:div>
    <w:div w:id="474571663">
      <w:bodyDiv w:val="1"/>
      <w:marLeft w:val="0"/>
      <w:marRight w:val="0"/>
      <w:marTop w:val="0"/>
      <w:marBottom w:val="0"/>
      <w:divBdr>
        <w:top w:val="none" w:sz="0" w:space="0" w:color="auto"/>
        <w:left w:val="none" w:sz="0" w:space="0" w:color="auto"/>
        <w:bottom w:val="none" w:sz="0" w:space="0" w:color="auto"/>
        <w:right w:val="none" w:sz="0" w:space="0" w:color="auto"/>
      </w:divBdr>
    </w:div>
    <w:div w:id="474876727">
      <w:bodyDiv w:val="1"/>
      <w:marLeft w:val="0"/>
      <w:marRight w:val="0"/>
      <w:marTop w:val="0"/>
      <w:marBottom w:val="0"/>
      <w:divBdr>
        <w:top w:val="none" w:sz="0" w:space="0" w:color="auto"/>
        <w:left w:val="none" w:sz="0" w:space="0" w:color="auto"/>
        <w:bottom w:val="none" w:sz="0" w:space="0" w:color="auto"/>
        <w:right w:val="none" w:sz="0" w:space="0" w:color="auto"/>
      </w:divBdr>
    </w:div>
    <w:div w:id="475684743">
      <w:bodyDiv w:val="1"/>
      <w:marLeft w:val="0"/>
      <w:marRight w:val="0"/>
      <w:marTop w:val="0"/>
      <w:marBottom w:val="0"/>
      <w:divBdr>
        <w:top w:val="none" w:sz="0" w:space="0" w:color="auto"/>
        <w:left w:val="none" w:sz="0" w:space="0" w:color="auto"/>
        <w:bottom w:val="none" w:sz="0" w:space="0" w:color="auto"/>
        <w:right w:val="none" w:sz="0" w:space="0" w:color="auto"/>
      </w:divBdr>
    </w:div>
    <w:div w:id="476919665">
      <w:bodyDiv w:val="1"/>
      <w:marLeft w:val="0"/>
      <w:marRight w:val="0"/>
      <w:marTop w:val="0"/>
      <w:marBottom w:val="0"/>
      <w:divBdr>
        <w:top w:val="none" w:sz="0" w:space="0" w:color="auto"/>
        <w:left w:val="none" w:sz="0" w:space="0" w:color="auto"/>
        <w:bottom w:val="none" w:sz="0" w:space="0" w:color="auto"/>
        <w:right w:val="none" w:sz="0" w:space="0" w:color="auto"/>
      </w:divBdr>
    </w:div>
    <w:div w:id="477189141">
      <w:bodyDiv w:val="1"/>
      <w:marLeft w:val="0"/>
      <w:marRight w:val="0"/>
      <w:marTop w:val="0"/>
      <w:marBottom w:val="0"/>
      <w:divBdr>
        <w:top w:val="none" w:sz="0" w:space="0" w:color="auto"/>
        <w:left w:val="none" w:sz="0" w:space="0" w:color="auto"/>
        <w:bottom w:val="none" w:sz="0" w:space="0" w:color="auto"/>
        <w:right w:val="none" w:sz="0" w:space="0" w:color="auto"/>
      </w:divBdr>
    </w:div>
    <w:div w:id="477650065">
      <w:bodyDiv w:val="1"/>
      <w:marLeft w:val="0"/>
      <w:marRight w:val="0"/>
      <w:marTop w:val="0"/>
      <w:marBottom w:val="0"/>
      <w:divBdr>
        <w:top w:val="none" w:sz="0" w:space="0" w:color="auto"/>
        <w:left w:val="none" w:sz="0" w:space="0" w:color="auto"/>
        <w:bottom w:val="none" w:sz="0" w:space="0" w:color="auto"/>
        <w:right w:val="none" w:sz="0" w:space="0" w:color="auto"/>
      </w:divBdr>
    </w:div>
    <w:div w:id="479268677">
      <w:bodyDiv w:val="1"/>
      <w:marLeft w:val="0"/>
      <w:marRight w:val="0"/>
      <w:marTop w:val="0"/>
      <w:marBottom w:val="0"/>
      <w:divBdr>
        <w:top w:val="none" w:sz="0" w:space="0" w:color="auto"/>
        <w:left w:val="none" w:sz="0" w:space="0" w:color="auto"/>
        <w:bottom w:val="none" w:sz="0" w:space="0" w:color="auto"/>
        <w:right w:val="none" w:sz="0" w:space="0" w:color="auto"/>
      </w:divBdr>
    </w:div>
    <w:div w:id="483350186">
      <w:bodyDiv w:val="1"/>
      <w:marLeft w:val="0"/>
      <w:marRight w:val="0"/>
      <w:marTop w:val="0"/>
      <w:marBottom w:val="0"/>
      <w:divBdr>
        <w:top w:val="none" w:sz="0" w:space="0" w:color="auto"/>
        <w:left w:val="none" w:sz="0" w:space="0" w:color="auto"/>
        <w:bottom w:val="none" w:sz="0" w:space="0" w:color="auto"/>
        <w:right w:val="none" w:sz="0" w:space="0" w:color="auto"/>
      </w:divBdr>
    </w:div>
    <w:div w:id="483356911">
      <w:bodyDiv w:val="1"/>
      <w:marLeft w:val="0"/>
      <w:marRight w:val="0"/>
      <w:marTop w:val="0"/>
      <w:marBottom w:val="0"/>
      <w:divBdr>
        <w:top w:val="none" w:sz="0" w:space="0" w:color="auto"/>
        <w:left w:val="none" w:sz="0" w:space="0" w:color="auto"/>
        <w:bottom w:val="none" w:sz="0" w:space="0" w:color="auto"/>
        <w:right w:val="none" w:sz="0" w:space="0" w:color="auto"/>
      </w:divBdr>
    </w:div>
    <w:div w:id="483934430">
      <w:bodyDiv w:val="1"/>
      <w:marLeft w:val="0"/>
      <w:marRight w:val="0"/>
      <w:marTop w:val="0"/>
      <w:marBottom w:val="0"/>
      <w:divBdr>
        <w:top w:val="none" w:sz="0" w:space="0" w:color="auto"/>
        <w:left w:val="none" w:sz="0" w:space="0" w:color="auto"/>
        <w:bottom w:val="none" w:sz="0" w:space="0" w:color="auto"/>
        <w:right w:val="none" w:sz="0" w:space="0" w:color="auto"/>
      </w:divBdr>
    </w:div>
    <w:div w:id="485242707">
      <w:bodyDiv w:val="1"/>
      <w:marLeft w:val="0"/>
      <w:marRight w:val="0"/>
      <w:marTop w:val="0"/>
      <w:marBottom w:val="0"/>
      <w:divBdr>
        <w:top w:val="none" w:sz="0" w:space="0" w:color="auto"/>
        <w:left w:val="none" w:sz="0" w:space="0" w:color="auto"/>
        <w:bottom w:val="none" w:sz="0" w:space="0" w:color="auto"/>
        <w:right w:val="none" w:sz="0" w:space="0" w:color="auto"/>
      </w:divBdr>
    </w:div>
    <w:div w:id="485246380">
      <w:bodyDiv w:val="1"/>
      <w:marLeft w:val="0"/>
      <w:marRight w:val="0"/>
      <w:marTop w:val="0"/>
      <w:marBottom w:val="0"/>
      <w:divBdr>
        <w:top w:val="none" w:sz="0" w:space="0" w:color="auto"/>
        <w:left w:val="none" w:sz="0" w:space="0" w:color="auto"/>
        <w:bottom w:val="none" w:sz="0" w:space="0" w:color="auto"/>
        <w:right w:val="none" w:sz="0" w:space="0" w:color="auto"/>
      </w:divBdr>
    </w:div>
    <w:div w:id="486015295">
      <w:bodyDiv w:val="1"/>
      <w:marLeft w:val="0"/>
      <w:marRight w:val="0"/>
      <w:marTop w:val="0"/>
      <w:marBottom w:val="0"/>
      <w:divBdr>
        <w:top w:val="none" w:sz="0" w:space="0" w:color="auto"/>
        <w:left w:val="none" w:sz="0" w:space="0" w:color="auto"/>
        <w:bottom w:val="none" w:sz="0" w:space="0" w:color="auto"/>
        <w:right w:val="none" w:sz="0" w:space="0" w:color="auto"/>
      </w:divBdr>
    </w:div>
    <w:div w:id="488330967">
      <w:bodyDiv w:val="1"/>
      <w:marLeft w:val="0"/>
      <w:marRight w:val="0"/>
      <w:marTop w:val="0"/>
      <w:marBottom w:val="0"/>
      <w:divBdr>
        <w:top w:val="none" w:sz="0" w:space="0" w:color="auto"/>
        <w:left w:val="none" w:sz="0" w:space="0" w:color="auto"/>
        <w:bottom w:val="none" w:sz="0" w:space="0" w:color="auto"/>
        <w:right w:val="none" w:sz="0" w:space="0" w:color="auto"/>
      </w:divBdr>
    </w:div>
    <w:div w:id="491677630">
      <w:bodyDiv w:val="1"/>
      <w:marLeft w:val="0"/>
      <w:marRight w:val="0"/>
      <w:marTop w:val="0"/>
      <w:marBottom w:val="0"/>
      <w:divBdr>
        <w:top w:val="none" w:sz="0" w:space="0" w:color="auto"/>
        <w:left w:val="none" w:sz="0" w:space="0" w:color="auto"/>
        <w:bottom w:val="none" w:sz="0" w:space="0" w:color="auto"/>
        <w:right w:val="none" w:sz="0" w:space="0" w:color="auto"/>
      </w:divBdr>
    </w:div>
    <w:div w:id="492524212">
      <w:bodyDiv w:val="1"/>
      <w:marLeft w:val="0"/>
      <w:marRight w:val="0"/>
      <w:marTop w:val="0"/>
      <w:marBottom w:val="0"/>
      <w:divBdr>
        <w:top w:val="none" w:sz="0" w:space="0" w:color="auto"/>
        <w:left w:val="none" w:sz="0" w:space="0" w:color="auto"/>
        <w:bottom w:val="none" w:sz="0" w:space="0" w:color="auto"/>
        <w:right w:val="none" w:sz="0" w:space="0" w:color="auto"/>
      </w:divBdr>
    </w:div>
    <w:div w:id="500589083">
      <w:bodyDiv w:val="1"/>
      <w:marLeft w:val="0"/>
      <w:marRight w:val="0"/>
      <w:marTop w:val="0"/>
      <w:marBottom w:val="0"/>
      <w:divBdr>
        <w:top w:val="none" w:sz="0" w:space="0" w:color="auto"/>
        <w:left w:val="none" w:sz="0" w:space="0" w:color="auto"/>
        <w:bottom w:val="none" w:sz="0" w:space="0" w:color="auto"/>
        <w:right w:val="none" w:sz="0" w:space="0" w:color="auto"/>
      </w:divBdr>
    </w:div>
    <w:div w:id="500698043">
      <w:bodyDiv w:val="1"/>
      <w:marLeft w:val="0"/>
      <w:marRight w:val="0"/>
      <w:marTop w:val="0"/>
      <w:marBottom w:val="0"/>
      <w:divBdr>
        <w:top w:val="none" w:sz="0" w:space="0" w:color="auto"/>
        <w:left w:val="none" w:sz="0" w:space="0" w:color="auto"/>
        <w:bottom w:val="none" w:sz="0" w:space="0" w:color="auto"/>
        <w:right w:val="none" w:sz="0" w:space="0" w:color="auto"/>
      </w:divBdr>
    </w:div>
    <w:div w:id="501513608">
      <w:bodyDiv w:val="1"/>
      <w:marLeft w:val="0"/>
      <w:marRight w:val="0"/>
      <w:marTop w:val="0"/>
      <w:marBottom w:val="0"/>
      <w:divBdr>
        <w:top w:val="none" w:sz="0" w:space="0" w:color="auto"/>
        <w:left w:val="none" w:sz="0" w:space="0" w:color="auto"/>
        <w:bottom w:val="none" w:sz="0" w:space="0" w:color="auto"/>
        <w:right w:val="none" w:sz="0" w:space="0" w:color="auto"/>
      </w:divBdr>
    </w:div>
    <w:div w:id="501706212">
      <w:bodyDiv w:val="1"/>
      <w:marLeft w:val="0"/>
      <w:marRight w:val="0"/>
      <w:marTop w:val="0"/>
      <w:marBottom w:val="0"/>
      <w:divBdr>
        <w:top w:val="none" w:sz="0" w:space="0" w:color="auto"/>
        <w:left w:val="none" w:sz="0" w:space="0" w:color="auto"/>
        <w:bottom w:val="none" w:sz="0" w:space="0" w:color="auto"/>
        <w:right w:val="none" w:sz="0" w:space="0" w:color="auto"/>
      </w:divBdr>
    </w:div>
    <w:div w:id="504780945">
      <w:bodyDiv w:val="1"/>
      <w:marLeft w:val="0"/>
      <w:marRight w:val="0"/>
      <w:marTop w:val="0"/>
      <w:marBottom w:val="0"/>
      <w:divBdr>
        <w:top w:val="none" w:sz="0" w:space="0" w:color="auto"/>
        <w:left w:val="none" w:sz="0" w:space="0" w:color="auto"/>
        <w:bottom w:val="none" w:sz="0" w:space="0" w:color="auto"/>
        <w:right w:val="none" w:sz="0" w:space="0" w:color="auto"/>
      </w:divBdr>
    </w:div>
    <w:div w:id="507477208">
      <w:bodyDiv w:val="1"/>
      <w:marLeft w:val="0"/>
      <w:marRight w:val="0"/>
      <w:marTop w:val="0"/>
      <w:marBottom w:val="0"/>
      <w:divBdr>
        <w:top w:val="none" w:sz="0" w:space="0" w:color="auto"/>
        <w:left w:val="none" w:sz="0" w:space="0" w:color="auto"/>
        <w:bottom w:val="none" w:sz="0" w:space="0" w:color="auto"/>
        <w:right w:val="none" w:sz="0" w:space="0" w:color="auto"/>
      </w:divBdr>
    </w:div>
    <w:div w:id="511723581">
      <w:bodyDiv w:val="1"/>
      <w:marLeft w:val="0"/>
      <w:marRight w:val="0"/>
      <w:marTop w:val="0"/>
      <w:marBottom w:val="0"/>
      <w:divBdr>
        <w:top w:val="none" w:sz="0" w:space="0" w:color="auto"/>
        <w:left w:val="none" w:sz="0" w:space="0" w:color="auto"/>
        <w:bottom w:val="none" w:sz="0" w:space="0" w:color="auto"/>
        <w:right w:val="none" w:sz="0" w:space="0" w:color="auto"/>
      </w:divBdr>
    </w:div>
    <w:div w:id="518278021">
      <w:bodyDiv w:val="1"/>
      <w:marLeft w:val="0"/>
      <w:marRight w:val="0"/>
      <w:marTop w:val="0"/>
      <w:marBottom w:val="0"/>
      <w:divBdr>
        <w:top w:val="none" w:sz="0" w:space="0" w:color="auto"/>
        <w:left w:val="none" w:sz="0" w:space="0" w:color="auto"/>
        <w:bottom w:val="none" w:sz="0" w:space="0" w:color="auto"/>
        <w:right w:val="none" w:sz="0" w:space="0" w:color="auto"/>
      </w:divBdr>
    </w:div>
    <w:div w:id="518550625">
      <w:bodyDiv w:val="1"/>
      <w:marLeft w:val="0"/>
      <w:marRight w:val="0"/>
      <w:marTop w:val="0"/>
      <w:marBottom w:val="0"/>
      <w:divBdr>
        <w:top w:val="none" w:sz="0" w:space="0" w:color="auto"/>
        <w:left w:val="none" w:sz="0" w:space="0" w:color="auto"/>
        <w:bottom w:val="none" w:sz="0" w:space="0" w:color="auto"/>
        <w:right w:val="none" w:sz="0" w:space="0" w:color="auto"/>
      </w:divBdr>
    </w:div>
    <w:div w:id="518664740">
      <w:bodyDiv w:val="1"/>
      <w:marLeft w:val="0"/>
      <w:marRight w:val="0"/>
      <w:marTop w:val="0"/>
      <w:marBottom w:val="0"/>
      <w:divBdr>
        <w:top w:val="none" w:sz="0" w:space="0" w:color="auto"/>
        <w:left w:val="none" w:sz="0" w:space="0" w:color="auto"/>
        <w:bottom w:val="none" w:sz="0" w:space="0" w:color="auto"/>
        <w:right w:val="none" w:sz="0" w:space="0" w:color="auto"/>
      </w:divBdr>
    </w:div>
    <w:div w:id="522128886">
      <w:bodyDiv w:val="1"/>
      <w:marLeft w:val="0"/>
      <w:marRight w:val="0"/>
      <w:marTop w:val="0"/>
      <w:marBottom w:val="0"/>
      <w:divBdr>
        <w:top w:val="none" w:sz="0" w:space="0" w:color="auto"/>
        <w:left w:val="none" w:sz="0" w:space="0" w:color="auto"/>
        <w:bottom w:val="none" w:sz="0" w:space="0" w:color="auto"/>
        <w:right w:val="none" w:sz="0" w:space="0" w:color="auto"/>
      </w:divBdr>
    </w:div>
    <w:div w:id="536818041">
      <w:bodyDiv w:val="1"/>
      <w:marLeft w:val="0"/>
      <w:marRight w:val="0"/>
      <w:marTop w:val="0"/>
      <w:marBottom w:val="0"/>
      <w:divBdr>
        <w:top w:val="none" w:sz="0" w:space="0" w:color="auto"/>
        <w:left w:val="none" w:sz="0" w:space="0" w:color="auto"/>
        <w:bottom w:val="none" w:sz="0" w:space="0" w:color="auto"/>
        <w:right w:val="none" w:sz="0" w:space="0" w:color="auto"/>
      </w:divBdr>
    </w:div>
    <w:div w:id="538780810">
      <w:bodyDiv w:val="1"/>
      <w:marLeft w:val="0"/>
      <w:marRight w:val="0"/>
      <w:marTop w:val="0"/>
      <w:marBottom w:val="0"/>
      <w:divBdr>
        <w:top w:val="none" w:sz="0" w:space="0" w:color="auto"/>
        <w:left w:val="none" w:sz="0" w:space="0" w:color="auto"/>
        <w:bottom w:val="none" w:sz="0" w:space="0" w:color="auto"/>
        <w:right w:val="none" w:sz="0" w:space="0" w:color="auto"/>
      </w:divBdr>
    </w:div>
    <w:div w:id="541791289">
      <w:bodyDiv w:val="1"/>
      <w:marLeft w:val="0"/>
      <w:marRight w:val="0"/>
      <w:marTop w:val="0"/>
      <w:marBottom w:val="0"/>
      <w:divBdr>
        <w:top w:val="none" w:sz="0" w:space="0" w:color="auto"/>
        <w:left w:val="none" w:sz="0" w:space="0" w:color="auto"/>
        <w:bottom w:val="none" w:sz="0" w:space="0" w:color="auto"/>
        <w:right w:val="none" w:sz="0" w:space="0" w:color="auto"/>
      </w:divBdr>
    </w:div>
    <w:div w:id="541867677">
      <w:bodyDiv w:val="1"/>
      <w:marLeft w:val="0"/>
      <w:marRight w:val="0"/>
      <w:marTop w:val="0"/>
      <w:marBottom w:val="0"/>
      <w:divBdr>
        <w:top w:val="none" w:sz="0" w:space="0" w:color="auto"/>
        <w:left w:val="none" w:sz="0" w:space="0" w:color="auto"/>
        <w:bottom w:val="none" w:sz="0" w:space="0" w:color="auto"/>
        <w:right w:val="none" w:sz="0" w:space="0" w:color="auto"/>
      </w:divBdr>
    </w:div>
    <w:div w:id="542443710">
      <w:bodyDiv w:val="1"/>
      <w:marLeft w:val="0"/>
      <w:marRight w:val="0"/>
      <w:marTop w:val="0"/>
      <w:marBottom w:val="0"/>
      <w:divBdr>
        <w:top w:val="none" w:sz="0" w:space="0" w:color="auto"/>
        <w:left w:val="none" w:sz="0" w:space="0" w:color="auto"/>
        <w:bottom w:val="none" w:sz="0" w:space="0" w:color="auto"/>
        <w:right w:val="none" w:sz="0" w:space="0" w:color="auto"/>
      </w:divBdr>
    </w:div>
    <w:div w:id="544561537">
      <w:bodyDiv w:val="1"/>
      <w:marLeft w:val="0"/>
      <w:marRight w:val="0"/>
      <w:marTop w:val="0"/>
      <w:marBottom w:val="0"/>
      <w:divBdr>
        <w:top w:val="none" w:sz="0" w:space="0" w:color="auto"/>
        <w:left w:val="none" w:sz="0" w:space="0" w:color="auto"/>
        <w:bottom w:val="none" w:sz="0" w:space="0" w:color="auto"/>
        <w:right w:val="none" w:sz="0" w:space="0" w:color="auto"/>
      </w:divBdr>
    </w:div>
    <w:div w:id="546455139">
      <w:bodyDiv w:val="1"/>
      <w:marLeft w:val="0"/>
      <w:marRight w:val="0"/>
      <w:marTop w:val="0"/>
      <w:marBottom w:val="0"/>
      <w:divBdr>
        <w:top w:val="none" w:sz="0" w:space="0" w:color="auto"/>
        <w:left w:val="none" w:sz="0" w:space="0" w:color="auto"/>
        <w:bottom w:val="none" w:sz="0" w:space="0" w:color="auto"/>
        <w:right w:val="none" w:sz="0" w:space="0" w:color="auto"/>
      </w:divBdr>
    </w:div>
    <w:div w:id="547953379">
      <w:bodyDiv w:val="1"/>
      <w:marLeft w:val="0"/>
      <w:marRight w:val="0"/>
      <w:marTop w:val="0"/>
      <w:marBottom w:val="0"/>
      <w:divBdr>
        <w:top w:val="none" w:sz="0" w:space="0" w:color="auto"/>
        <w:left w:val="none" w:sz="0" w:space="0" w:color="auto"/>
        <w:bottom w:val="none" w:sz="0" w:space="0" w:color="auto"/>
        <w:right w:val="none" w:sz="0" w:space="0" w:color="auto"/>
      </w:divBdr>
    </w:div>
    <w:div w:id="548148530">
      <w:bodyDiv w:val="1"/>
      <w:marLeft w:val="0"/>
      <w:marRight w:val="0"/>
      <w:marTop w:val="0"/>
      <w:marBottom w:val="0"/>
      <w:divBdr>
        <w:top w:val="none" w:sz="0" w:space="0" w:color="auto"/>
        <w:left w:val="none" w:sz="0" w:space="0" w:color="auto"/>
        <w:bottom w:val="none" w:sz="0" w:space="0" w:color="auto"/>
        <w:right w:val="none" w:sz="0" w:space="0" w:color="auto"/>
      </w:divBdr>
    </w:div>
    <w:div w:id="548493867">
      <w:bodyDiv w:val="1"/>
      <w:marLeft w:val="0"/>
      <w:marRight w:val="0"/>
      <w:marTop w:val="0"/>
      <w:marBottom w:val="0"/>
      <w:divBdr>
        <w:top w:val="none" w:sz="0" w:space="0" w:color="auto"/>
        <w:left w:val="none" w:sz="0" w:space="0" w:color="auto"/>
        <w:bottom w:val="none" w:sz="0" w:space="0" w:color="auto"/>
        <w:right w:val="none" w:sz="0" w:space="0" w:color="auto"/>
      </w:divBdr>
    </w:div>
    <w:div w:id="548615673">
      <w:bodyDiv w:val="1"/>
      <w:marLeft w:val="0"/>
      <w:marRight w:val="0"/>
      <w:marTop w:val="0"/>
      <w:marBottom w:val="0"/>
      <w:divBdr>
        <w:top w:val="none" w:sz="0" w:space="0" w:color="auto"/>
        <w:left w:val="none" w:sz="0" w:space="0" w:color="auto"/>
        <w:bottom w:val="none" w:sz="0" w:space="0" w:color="auto"/>
        <w:right w:val="none" w:sz="0" w:space="0" w:color="auto"/>
      </w:divBdr>
    </w:div>
    <w:div w:id="549348015">
      <w:bodyDiv w:val="1"/>
      <w:marLeft w:val="0"/>
      <w:marRight w:val="0"/>
      <w:marTop w:val="0"/>
      <w:marBottom w:val="0"/>
      <w:divBdr>
        <w:top w:val="none" w:sz="0" w:space="0" w:color="auto"/>
        <w:left w:val="none" w:sz="0" w:space="0" w:color="auto"/>
        <w:bottom w:val="none" w:sz="0" w:space="0" w:color="auto"/>
        <w:right w:val="none" w:sz="0" w:space="0" w:color="auto"/>
      </w:divBdr>
    </w:div>
    <w:div w:id="551354533">
      <w:bodyDiv w:val="1"/>
      <w:marLeft w:val="0"/>
      <w:marRight w:val="0"/>
      <w:marTop w:val="0"/>
      <w:marBottom w:val="0"/>
      <w:divBdr>
        <w:top w:val="none" w:sz="0" w:space="0" w:color="auto"/>
        <w:left w:val="none" w:sz="0" w:space="0" w:color="auto"/>
        <w:bottom w:val="none" w:sz="0" w:space="0" w:color="auto"/>
        <w:right w:val="none" w:sz="0" w:space="0" w:color="auto"/>
      </w:divBdr>
    </w:div>
    <w:div w:id="551772163">
      <w:bodyDiv w:val="1"/>
      <w:marLeft w:val="0"/>
      <w:marRight w:val="0"/>
      <w:marTop w:val="0"/>
      <w:marBottom w:val="0"/>
      <w:divBdr>
        <w:top w:val="none" w:sz="0" w:space="0" w:color="auto"/>
        <w:left w:val="none" w:sz="0" w:space="0" w:color="auto"/>
        <w:bottom w:val="none" w:sz="0" w:space="0" w:color="auto"/>
        <w:right w:val="none" w:sz="0" w:space="0" w:color="auto"/>
      </w:divBdr>
    </w:div>
    <w:div w:id="553002548">
      <w:bodyDiv w:val="1"/>
      <w:marLeft w:val="0"/>
      <w:marRight w:val="0"/>
      <w:marTop w:val="0"/>
      <w:marBottom w:val="0"/>
      <w:divBdr>
        <w:top w:val="none" w:sz="0" w:space="0" w:color="auto"/>
        <w:left w:val="none" w:sz="0" w:space="0" w:color="auto"/>
        <w:bottom w:val="none" w:sz="0" w:space="0" w:color="auto"/>
        <w:right w:val="none" w:sz="0" w:space="0" w:color="auto"/>
      </w:divBdr>
    </w:div>
    <w:div w:id="556206441">
      <w:bodyDiv w:val="1"/>
      <w:marLeft w:val="0"/>
      <w:marRight w:val="0"/>
      <w:marTop w:val="0"/>
      <w:marBottom w:val="0"/>
      <w:divBdr>
        <w:top w:val="none" w:sz="0" w:space="0" w:color="auto"/>
        <w:left w:val="none" w:sz="0" w:space="0" w:color="auto"/>
        <w:bottom w:val="none" w:sz="0" w:space="0" w:color="auto"/>
        <w:right w:val="none" w:sz="0" w:space="0" w:color="auto"/>
      </w:divBdr>
    </w:div>
    <w:div w:id="558713072">
      <w:bodyDiv w:val="1"/>
      <w:marLeft w:val="0"/>
      <w:marRight w:val="0"/>
      <w:marTop w:val="0"/>
      <w:marBottom w:val="0"/>
      <w:divBdr>
        <w:top w:val="none" w:sz="0" w:space="0" w:color="auto"/>
        <w:left w:val="none" w:sz="0" w:space="0" w:color="auto"/>
        <w:bottom w:val="none" w:sz="0" w:space="0" w:color="auto"/>
        <w:right w:val="none" w:sz="0" w:space="0" w:color="auto"/>
      </w:divBdr>
    </w:div>
    <w:div w:id="564729881">
      <w:bodyDiv w:val="1"/>
      <w:marLeft w:val="0"/>
      <w:marRight w:val="0"/>
      <w:marTop w:val="0"/>
      <w:marBottom w:val="0"/>
      <w:divBdr>
        <w:top w:val="none" w:sz="0" w:space="0" w:color="auto"/>
        <w:left w:val="none" w:sz="0" w:space="0" w:color="auto"/>
        <w:bottom w:val="none" w:sz="0" w:space="0" w:color="auto"/>
        <w:right w:val="none" w:sz="0" w:space="0" w:color="auto"/>
      </w:divBdr>
    </w:div>
    <w:div w:id="572592464">
      <w:bodyDiv w:val="1"/>
      <w:marLeft w:val="0"/>
      <w:marRight w:val="0"/>
      <w:marTop w:val="0"/>
      <w:marBottom w:val="0"/>
      <w:divBdr>
        <w:top w:val="none" w:sz="0" w:space="0" w:color="auto"/>
        <w:left w:val="none" w:sz="0" w:space="0" w:color="auto"/>
        <w:bottom w:val="none" w:sz="0" w:space="0" w:color="auto"/>
        <w:right w:val="none" w:sz="0" w:space="0" w:color="auto"/>
      </w:divBdr>
    </w:div>
    <w:div w:id="578516625">
      <w:bodyDiv w:val="1"/>
      <w:marLeft w:val="0"/>
      <w:marRight w:val="0"/>
      <w:marTop w:val="0"/>
      <w:marBottom w:val="0"/>
      <w:divBdr>
        <w:top w:val="none" w:sz="0" w:space="0" w:color="auto"/>
        <w:left w:val="none" w:sz="0" w:space="0" w:color="auto"/>
        <w:bottom w:val="none" w:sz="0" w:space="0" w:color="auto"/>
        <w:right w:val="none" w:sz="0" w:space="0" w:color="auto"/>
      </w:divBdr>
    </w:div>
    <w:div w:id="581179384">
      <w:bodyDiv w:val="1"/>
      <w:marLeft w:val="0"/>
      <w:marRight w:val="0"/>
      <w:marTop w:val="0"/>
      <w:marBottom w:val="0"/>
      <w:divBdr>
        <w:top w:val="none" w:sz="0" w:space="0" w:color="auto"/>
        <w:left w:val="none" w:sz="0" w:space="0" w:color="auto"/>
        <w:bottom w:val="none" w:sz="0" w:space="0" w:color="auto"/>
        <w:right w:val="none" w:sz="0" w:space="0" w:color="auto"/>
      </w:divBdr>
    </w:div>
    <w:div w:id="583222358">
      <w:bodyDiv w:val="1"/>
      <w:marLeft w:val="0"/>
      <w:marRight w:val="0"/>
      <w:marTop w:val="0"/>
      <w:marBottom w:val="0"/>
      <w:divBdr>
        <w:top w:val="none" w:sz="0" w:space="0" w:color="auto"/>
        <w:left w:val="none" w:sz="0" w:space="0" w:color="auto"/>
        <w:bottom w:val="none" w:sz="0" w:space="0" w:color="auto"/>
        <w:right w:val="none" w:sz="0" w:space="0" w:color="auto"/>
      </w:divBdr>
    </w:div>
    <w:div w:id="584268251">
      <w:bodyDiv w:val="1"/>
      <w:marLeft w:val="0"/>
      <w:marRight w:val="0"/>
      <w:marTop w:val="0"/>
      <w:marBottom w:val="0"/>
      <w:divBdr>
        <w:top w:val="none" w:sz="0" w:space="0" w:color="auto"/>
        <w:left w:val="none" w:sz="0" w:space="0" w:color="auto"/>
        <w:bottom w:val="none" w:sz="0" w:space="0" w:color="auto"/>
        <w:right w:val="none" w:sz="0" w:space="0" w:color="auto"/>
      </w:divBdr>
    </w:div>
    <w:div w:id="585499256">
      <w:bodyDiv w:val="1"/>
      <w:marLeft w:val="0"/>
      <w:marRight w:val="0"/>
      <w:marTop w:val="0"/>
      <w:marBottom w:val="0"/>
      <w:divBdr>
        <w:top w:val="none" w:sz="0" w:space="0" w:color="auto"/>
        <w:left w:val="none" w:sz="0" w:space="0" w:color="auto"/>
        <w:bottom w:val="none" w:sz="0" w:space="0" w:color="auto"/>
        <w:right w:val="none" w:sz="0" w:space="0" w:color="auto"/>
      </w:divBdr>
    </w:div>
    <w:div w:id="591666902">
      <w:bodyDiv w:val="1"/>
      <w:marLeft w:val="0"/>
      <w:marRight w:val="0"/>
      <w:marTop w:val="0"/>
      <w:marBottom w:val="0"/>
      <w:divBdr>
        <w:top w:val="none" w:sz="0" w:space="0" w:color="auto"/>
        <w:left w:val="none" w:sz="0" w:space="0" w:color="auto"/>
        <w:bottom w:val="none" w:sz="0" w:space="0" w:color="auto"/>
        <w:right w:val="none" w:sz="0" w:space="0" w:color="auto"/>
      </w:divBdr>
    </w:div>
    <w:div w:id="591934726">
      <w:bodyDiv w:val="1"/>
      <w:marLeft w:val="0"/>
      <w:marRight w:val="0"/>
      <w:marTop w:val="0"/>
      <w:marBottom w:val="0"/>
      <w:divBdr>
        <w:top w:val="none" w:sz="0" w:space="0" w:color="auto"/>
        <w:left w:val="none" w:sz="0" w:space="0" w:color="auto"/>
        <w:bottom w:val="none" w:sz="0" w:space="0" w:color="auto"/>
        <w:right w:val="none" w:sz="0" w:space="0" w:color="auto"/>
      </w:divBdr>
    </w:div>
    <w:div w:id="592276225">
      <w:bodyDiv w:val="1"/>
      <w:marLeft w:val="0"/>
      <w:marRight w:val="0"/>
      <w:marTop w:val="0"/>
      <w:marBottom w:val="0"/>
      <w:divBdr>
        <w:top w:val="none" w:sz="0" w:space="0" w:color="auto"/>
        <w:left w:val="none" w:sz="0" w:space="0" w:color="auto"/>
        <w:bottom w:val="none" w:sz="0" w:space="0" w:color="auto"/>
        <w:right w:val="none" w:sz="0" w:space="0" w:color="auto"/>
      </w:divBdr>
    </w:div>
    <w:div w:id="595746111">
      <w:bodyDiv w:val="1"/>
      <w:marLeft w:val="0"/>
      <w:marRight w:val="0"/>
      <w:marTop w:val="0"/>
      <w:marBottom w:val="0"/>
      <w:divBdr>
        <w:top w:val="none" w:sz="0" w:space="0" w:color="auto"/>
        <w:left w:val="none" w:sz="0" w:space="0" w:color="auto"/>
        <w:bottom w:val="none" w:sz="0" w:space="0" w:color="auto"/>
        <w:right w:val="none" w:sz="0" w:space="0" w:color="auto"/>
      </w:divBdr>
    </w:div>
    <w:div w:id="600915290">
      <w:bodyDiv w:val="1"/>
      <w:marLeft w:val="0"/>
      <w:marRight w:val="0"/>
      <w:marTop w:val="0"/>
      <w:marBottom w:val="0"/>
      <w:divBdr>
        <w:top w:val="none" w:sz="0" w:space="0" w:color="auto"/>
        <w:left w:val="none" w:sz="0" w:space="0" w:color="auto"/>
        <w:bottom w:val="none" w:sz="0" w:space="0" w:color="auto"/>
        <w:right w:val="none" w:sz="0" w:space="0" w:color="auto"/>
      </w:divBdr>
    </w:div>
    <w:div w:id="606816084">
      <w:bodyDiv w:val="1"/>
      <w:marLeft w:val="0"/>
      <w:marRight w:val="0"/>
      <w:marTop w:val="0"/>
      <w:marBottom w:val="0"/>
      <w:divBdr>
        <w:top w:val="none" w:sz="0" w:space="0" w:color="auto"/>
        <w:left w:val="none" w:sz="0" w:space="0" w:color="auto"/>
        <w:bottom w:val="none" w:sz="0" w:space="0" w:color="auto"/>
        <w:right w:val="none" w:sz="0" w:space="0" w:color="auto"/>
      </w:divBdr>
    </w:div>
    <w:div w:id="607279411">
      <w:bodyDiv w:val="1"/>
      <w:marLeft w:val="0"/>
      <w:marRight w:val="0"/>
      <w:marTop w:val="0"/>
      <w:marBottom w:val="0"/>
      <w:divBdr>
        <w:top w:val="none" w:sz="0" w:space="0" w:color="auto"/>
        <w:left w:val="none" w:sz="0" w:space="0" w:color="auto"/>
        <w:bottom w:val="none" w:sz="0" w:space="0" w:color="auto"/>
        <w:right w:val="none" w:sz="0" w:space="0" w:color="auto"/>
      </w:divBdr>
    </w:div>
    <w:div w:id="609434659">
      <w:bodyDiv w:val="1"/>
      <w:marLeft w:val="0"/>
      <w:marRight w:val="0"/>
      <w:marTop w:val="0"/>
      <w:marBottom w:val="0"/>
      <w:divBdr>
        <w:top w:val="none" w:sz="0" w:space="0" w:color="auto"/>
        <w:left w:val="none" w:sz="0" w:space="0" w:color="auto"/>
        <w:bottom w:val="none" w:sz="0" w:space="0" w:color="auto"/>
        <w:right w:val="none" w:sz="0" w:space="0" w:color="auto"/>
      </w:divBdr>
    </w:div>
    <w:div w:id="612320728">
      <w:bodyDiv w:val="1"/>
      <w:marLeft w:val="0"/>
      <w:marRight w:val="0"/>
      <w:marTop w:val="0"/>
      <w:marBottom w:val="0"/>
      <w:divBdr>
        <w:top w:val="none" w:sz="0" w:space="0" w:color="auto"/>
        <w:left w:val="none" w:sz="0" w:space="0" w:color="auto"/>
        <w:bottom w:val="none" w:sz="0" w:space="0" w:color="auto"/>
        <w:right w:val="none" w:sz="0" w:space="0" w:color="auto"/>
      </w:divBdr>
    </w:div>
    <w:div w:id="613175431">
      <w:bodyDiv w:val="1"/>
      <w:marLeft w:val="0"/>
      <w:marRight w:val="0"/>
      <w:marTop w:val="0"/>
      <w:marBottom w:val="0"/>
      <w:divBdr>
        <w:top w:val="none" w:sz="0" w:space="0" w:color="auto"/>
        <w:left w:val="none" w:sz="0" w:space="0" w:color="auto"/>
        <w:bottom w:val="none" w:sz="0" w:space="0" w:color="auto"/>
        <w:right w:val="none" w:sz="0" w:space="0" w:color="auto"/>
      </w:divBdr>
    </w:div>
    <w:div w:id="616566828">
      <w:bodyDiv w:val="1"/>
      <w:marLeft w:val="0"/>
      <w:marRight w:val="0"/>
      <w:marTop w:val="0"/>
      <w:marBottom w:val="0"/>
      <w:divBdr>
        <w:top w:val="none" w:sz="0" w:space="0" w:color="auto"/>
        <w:left w:val="none" w:sz="0" w:space="0" w:color="auto"/>
        <w:bottom w:val="none" w:sz="0" w:space="0" w:color="auto"/>
        <w:right w:val="none" w:sz="0" w:space="0" w:color="auto"/>
      </w:divBdr>
    </w:div>
    <w:div w:id="616571940">
      <w:bodyDiv w:val="1"/>
      <w:marLeft w:val="0"/>
      <w:marRight w:val="0"/>
      <w:marTop w:val="0"/>
      <w:marBottom w:val="0"/>
      <w:divBdr>
        <w:top w:val="none" w:sz="0" w:space="0" w:color="auto"/>
        <w:left w:val="none" w:sz="0" w:space="0" w:color="auto"/>
        <w:bottom w:val="none" w:sz="0" w:space="0" w:color="auto"/>
        <w:right w:val="none" w:sz="0" w:space="0" w:color="auto"/>
      </w:divBdr>
    </w:div>
    <w:div w:id="617637315">
      <w:bodyDiv w:val="1"/>
      <w:marLeft w:val="0"/>
      <w:marRight w:val="0"/>
      <w:marTop w:val="0"/>
      <w:marBottom w:val="0"/>
      <w:divBdr>
        <w:top w:val="none" w:sz="0" w:space="0" w:color="auto"/>
        <w:left w:val="none" w:sz="0" w:space="0" w:color="auto"/>
        <w:bottom w:val="none" w:sz="0" w:space="0" w:color="auto"/>
        <w:right w:val="none" w:sz="0" w:space="0" w:color="auto"/>
      </w:divBdr>
    </w:div>
    <w:div w:id="620191557">
      <w:bodyDiv w:val="1"/>
      <w:marLeft w:val="0"/>
      <w:marRight w:val="0"/>
      <w:marTop w:val="0"/>
      <w:marBottom w:val="0"/>
      <w:divBdr>
        <w:top w:val="none" w:sz="0" w:space="0" w:color="auto"/>
        <w:left w:val="none" w:sz="0" w:space="0" w:color="auto"/>
        <w:bottom w:val="none" w:sz="0" w:space="0" w:color="auto"/>
        <w:right w:val="none" w:sz="0" w:space="0" w:color="auto"/>
      </w:divBdr>
    </w:div>
    <w:div w:id="622540403">
      <w:bodyDiv w:val="1"/>
      <w:marLeft w:val="0"/>
      <w:marRight w:val="0"/>
      <w:marTop w:val="0"/>
      <w:marBottom w:val="0"/>
      <w:divBdr>
        <w:top w:val="none" w:sz="0" w:space="0" w:color="auto"/>
        <w:left w:val="none" w:sz="0" w:space="0" w:color="auto"/>
        <w:bottom w:val="none" w:sz="0" w:space="0" w:color="auto"/>
        <w:right w:val="none" w:sz="0" w:space="0" w:color="auto"/>
      </w:divBdr>
    </w:div>
    <w:div w:id="625742725">
      <w:bodyDiv w:val="1"/>
      <w:marLeft w:val="0"/>
      <w:marRight w:val="0"/>
      <w:marTop w:val="0"/>
      <w:marBottom w:val="0"/>
      <w:divBdr>
        <w:top w:val="none" w:sz="0" w:space="0" w:color="auto"/>
        <w:left w:val="none" w:sz="0" w:space="0" w:color="auto"/>
        <w:bottom w:val="none" w:sz="0" w:space="0" w:color="auto"/>
        <w:right w:val="none" w:sz="0" w:space="0" w:color="auto"/>
      </w:divBdr>
    </w:div>
    <w:div w:id="628972067">
      <w:bodyDiv w:val="1"/>
      <w:marLeft w:val="0"/>
      <w:marRight w:val="0"/>
      <w:marTop w:val="0"/>
      <w:marBottom w:val="0"/>
      <w:divBdr>
        <w:top w:val="none" w:sz="0" w:space="0" w:color="auto"/>
        <w:left w:val="none" w:sz="0" w:space="0" w:color="auto"/>
        <w:bottom w:val="none" w:sz="0" w:space="0" w:color="auto"/>
        <w:right w:val="none" w:sz="0" w:space="0" w:color="auto"/>
      </w:divBdr>
    </w:div>
    <w:div w:id="630332784">
      <w:bodyDiv w:val="1"/>
      <w:marLeft w:val="0"/>
      <w:marRight w:val="0"/>
      <w:marTop w:val="0"/>
      <w:marBottom w:val="0"/>
      <w:divBdr>
        <w:top w:val="none" w:sz="0" w:space="0" w:color="auto"/>
        <w:left w:val="none" w:sz="0" w:space="0" w:color="auto"/>
        <w:bottom w:val="none" w:sz="0" w:space="0" w:color="auto"/>
        <w:right w:val="none" w:sz="0" w:space="0" w:color="auto"/>
      </w:divBdr>
    </w:div>
    <w:div w:id="632253967">
      <w:bodyDiv w:val="1"/>
      <w:marLeft w:val="0"/>
      <w:marRight w:val="0"/>
      <w:marTop w:val="0"/>
      <w:marBottom w:val="0"/>
      <w:divBdr>
        <w:top w:val="none" w:sz="0" w:space="0" w:color="auto"/>
        <w:left w:val="none" w:sz="0" w:space="0" w:color="auto"/>
        <w:bottom w:val="none" w:sz="0" w:space="0" w:color="auto"/>
        <w:right w:val="none" w:sz="0" w:space="0" w:color="auto"/>
      </w:divBdr>
    </w:div>
    <w:div w:id="632518345">
      <w:bodyDiv w:val="1"/>
      <w:marLeft w:val="0"/>
      <w:marRight w:val="0"/>
      <w:marTop w:val="0"/>
      <w:marBottom w:val="0"/>
      <w:divBdr>
        <w:top w:val="none" w:sz="0" w:space="0" w:color="auto"/>
        <w:left w:val="none" w:sz="0" w:space="0" w:color="auto"/>
        <w:bottom w:val="none" w:sz="0" w:space="0" w:color="auto"/>
        <w:right w:val="none" w:sz="0" w:space="0" w:color="auto"/>
      </w:divBdr>
    </w:div>
    <w:div w:id="633755239">
      <w:bodyDiv w:val="1"/>
      <w:marLeft w:val="0"/>
      <w:marRight w:val="0"/>
      <w:marTop w:val="0"/>
      <w:marBottom w:val="0"/>
      <w:divBdr>
        <w:top w:val="none" w:sz="0" w:space="0" w:color="auto"/>
        <w:left w:val="none" w:sz="0" w:space="0" w:color="auto"/>
        <w:bottom w:val="none" w:sz="0" w:space="0" w:color="auto"/>
        <w:right w:val="none" w:sz="0" w:space="0" w:color="auto"/>
      </w:divBdr>
    </w:div>
    <w:div w:id="634484809">
      <w:bodyDiv w:val="1"/>
      <w:marLeft w:val="0"/>
      <w:marRight w:val="0"/>
      <w:marTop w:val="0"/>
      <w:marBottom w:val="0"/>
      <w:divBdr>
        <w:top w:val="none" w:sz="0" w:space="0" w:color="auto"/>
        <w:left w:val="none" w:sz="0" w:space="0" w:color="auto"/>
        <w:bottom w:val="none" w:sz="0" w:space="0" w:color="auto"/>
        <w:right w:val="none" w:sz="0" w:space="0" w:color="auto"/>
      </w:divBdr>
    </w:div>
    <w:div w:id="642731968">
      <w:bodyDiv w:val="1"/>
      <w:marLeft w:val="0"/>
      <w:marRight w:val="0"/>
      <w:marTop w:val="0"/>
      <w:marBottom w:val="0"/>
      <w:divBdr>
        <w:top w:val="none" w:sz="0" w:space="0" w:color="auto"/>
        <w:left w:val="none" w:sz="0" w:space="0" w:color="auto"/>
        <w:bottom w:val="none" w:sz="0" w:space="0" w:color="auto"/>
        <w:right w:val="none" w:sz="0" w:space="0" w:color="auto"/>
      </w:divBdr>
    </w:div>
    <w:div w:id="643002609">
      <w:bodyDiv w:val="1"/>
      <w:marLeft w:val="0"/>
      <w:marRight w:val="0"/>
      <w:marTop w:val="0"/>
      <w:marBottom w:val="0"/>
      <w:divBdr>
        <w:top w:val="none" w:sz="0" w:space="0" w:color="auto"/>
        <w:left w:val="none" w:sz="0" w:space="0" w:color="auto"/>
        <w:bottom w:val="none" w:sz="0" w:space="0" w:color="auto"/>
        <w:right w:val="none" w:sz="0" w:space="0" w:color="auto"/>
      </w:divBdr>
    </w:div>
    <w:div w:id="649940274">
      <w:bodyDiv w:val="1"/>
      <w:marLeft w:val="0"/>
      <w:marRight w:val="0"/>
      <w:marTop w:val="0"/>
      <w:marBottom w:val="0"/>
      <w:divBdr>
        <w:top w:val="none" w:sz="0" w:space="0" w:color="auto"/>
        <w:left w:val="none" w:sz="0" w:space="0" w:color="auto"/>
        <w:bottom w:val="none" w:sz="0" w:space="0" w:color="auto"/>
        <w:right w:val="none" w:sz="0" w:space="0" w:color="auto"/>
      </w:divBdr>
    </w:div>
    <w:div w:id="655769672">
      <w:bodyDiv w:val="1"/>
      <w:marLeft w:val="0"/>
      <w:marRight w:val="0"/>
      <w:marTop w:val="0"/>
      <w:marBottom w:val="0"/>
      <w:divBdr>
        <w:top w:val="none" w:sz="0" w:space="0" w:color="auto"/>
        <w:left w:val="none" w:sz="0" w:space="0" w:color="auto"/>
        <w:bottom w:val="none" w:sz="0" w:space="0" w:color="auto"/>
        <w:right w:val="none" w:sz="0" w:space="0" w:color="auto"/>
      </w:divBdr>
    </w:div>
    <w:div w:id="655956445">
      <w:bodyDiv w:val="1"/>
      <w:marLeft w:val="0"/>
      <w:marRight w:val="0"/>
      <w:marTop w:val="0"/>
      <w:marBottom w:val="0"/>
      <w:divBdr>
        <w:top w:val="none" w:sz="0" w:space="0" w:color="auto"/>
        <w:left w:val="none" w:sz="0" w:space="0" w:color="auto"/>
        <w:bottom w:val="none" w:sz="0" w:space="0" w:color="auto"/>
        <w:right w:val="none" w:sz="0" w:space="0" w:color="auto"/>
      </w:divBdr>
    </w:div>
    <w:div w:id="656542116">
      <w:bodyDiv w:val="1"/>
      <w:marLeft w:val="0"/>
      <w:marRight w:val="0"/>
      <w:marTop w:val="0"/>
      <w:marBottom w:val="0"/>
      <w:divBdr>
        <w:top w:val="none" w:sz="0" w:space="0" w:color="auto"/>
        <w:left w:val="none" w:sz="0" w:space="0" w:color="auto"/>
        <w:bottom w:val="none" w:sz="0" w:space="0" w:color="auto"/>
        <w:right w:val="none" w:sz="0" w:space="0" w:color="auto"/>
      </w:divBdr>
    </w:div>
    <w:div w:id="659895554">
      <w:bodyDiv w:val="1"/>
      <w:marLeft w:val="0"/>
      <w:marRight w:val="0"/>
      <w:marTop w:val="0"/>
      <w:marBottom w:val="0"/>
      <w:divBdr>
        <w:top w:val="none" w:sz="0" w:space="0" w:color="auto"/>
        <w:left w:val="none" w:sz="0" w:space="0" w:color="auto"/>
        <w:bottom w:val="none" w:sz="0" w:space="0" w:color="auto"/>
        <w:right w:val="none" w:sz="0" w:space="0" w:color="auto"/>
      </w:divBdr>
    </w:div>
    <w:div w:id="660814673">
      <w:bodyDiv w:val="1"/>
      <w:marLeft w:val="0"/>
      <w:marRight w:val="0"/>
      <w:marTop w:val="0"/>
      <w:marBottom w:val="0"/>
      <w:divBdr>
        <w:top w:val="none" w:sz="0" w:space="0" w:color="auto"/>
        <w:left w:val="none" w:sz="0" w:space="0" w:color="auto"/>
        <w:bottom w:val="none" w:sz="0" w:space="0" w:color="auto"/>
        <w:right w:val="none" w:sz="0" w:space="0" w:color="auto"/>
      </w:divBdr>
    </w:div>
    <w:div w:id="666592586">
      <w:bodyDiv w:val="1"/>
      <w:marLeft w:val="0"/>
      <w:marRight w:val="0"/>
      <w:marTop w:val="0"/>
      <w:marBottom w:val="0"/>
      <w:divBdr>
        <w:top w:val="none" w:sz="0" w:space="0" w:color="auto"/>
        <w:left w:val="none" w:sz="0" w:space="0" w:color="auto"/>
        <w:bottom w:val="none" w:sz="0" w:space="0" w:color="auto"/>
        <w:right w:val="none" w:sz="0" w:space="0" w:color="auto"/>
      </w:divBdr>
    </w:div>
    <w:div w:id="669528577">
      <w:bodyDiv w:val="1"/>
      <w:marLeft w:val="0"/>
      <w:marRight w:val="0"/>
      <w:marTop w:val="0"/>
      <w:marBottom w:val="0"/>
      <w:divBdr>
        <w:top w:val="none" w:sz="0" w:space="0" w:color="auto"/>
        <w:left w:val="none" w:sz="0" w:space="0" w:color="auto"/>
        <w:bottom w:val="none" w:sz="0" w:space="0" w:color="auto"/>
        <w:right w:val="none" w:sz="0" w:space="0" w:color="auto"/>
      </w:divBdr>
    </w:div>
    <w:div w:id="671445922">
      <w:bodyDiv w:val="1"/>
      <w:marLeft w:val="0"/>
      <w:marRight w:val="0"/>
      <w:marTop w:val="0"/>
      <w:marBottom w:val="0"/>
      <w:divBdr>
        <w:top w:val="none" w:sz="0" w:space="0" w:color="auto"/>
        <w:left w:val="none" w:sz="0" w:space="0" w:color="auto"/>
        <w:bottom w:val="none" w:sz="0" w:space="0" w:color="auto"/>
        <w:right w:val="none" w:sz="0" w:space="0" w:color="auto"/>
      </w:divBdr>
    </w:div>
    <w:div w:id="672606481">
      <w:bodyDiv w:val="1"/>
      <w:marLeft w:val="0"/>
      <w:marRight w:val="0"/>
      <w:marTop w:val="0"/>
      <w:marBottom w:val="0"/>
      <w:divBdr>
        <w:top w:val="none" w:sz="0" w:space="0" w:color="auto"/>
        <w:left w:val="none" w:sz="0" w:space="0" w:color="auto"/>
        <w:bottom w:val="none" w:sz="0" w:space="0" w:color="auto"/>
        <w:right w:val="none" w:sz="0" w:space="0" w:color="auto"/>
      </w:divBdr>
    </w:div>
    <w:div w:id="673342032">
      <w:bodyDiv w:val="1"/>
      <w:marLeft w:val="0"/>
      <w:marRight w:val="0"/>
      <w:marTop w:val="0"/>
      <w:marBottom w:val="0"/>
      <w:divBdr>
        <w:top w:val="none" w:sz="0" w:space="0" w:color="auto"/>
        <w:left w:val="none" w:sz="0" w:space="0" w:color="auto"/>
        <w:bottom w:val="none" w:sz="0" w:space="0" w:color="auto"/>
        <w:right w:val="none" w:sz="0" w:space="0" w:color="auto"/>
      </w:divBdr>
    </w:div>
    <w:div w:id="674382674">
      <w:bodyDiv w:val="1"/>
      <w:marLeft w:val="0"/>
      <w:marRight w:val="0"/>
      <w:marTop w:val="0"/>
      <w:marBottom w:val="0"/>
      <w:divBdr>
        <w:top w:val="none" w:sz="0" w:space="0" w:color="auto"/>
        <w:left w:val="none" w:sz="0" w:space="0" w:color="auto"/>
        <w:bottom w:val="none" w:sz="0" w:space="0" w:color="auto"/>
        <w:right w:val="none" w:sz="0" w:space="0" w:color="auto"/>
      </w:divBdr>
    </w:div>
    <w:div w:id="675159358">
      <w:bodyDiv w:val="1"/>
      <w:marLeft w:val="0"/>
      <w:marRight w:val="0"/>
      <w:marTop w:val="0"/>
      <w:marBottom w:val="0"/>
      <w:divBdr>
        <w:top w:val="none" w:sz="0" w:space="0" w:color="auto"/>
        <w:left w:val="none" w:sz="0" w:space="0" w:color="auto"/>
        <w:bottom w:val="none" w:sz="0" w:space="0" w:color="auto"/>
        <w:right w:val="none" w:sz="0" w:space="0" w:color="auto"/>
      </w:divBdr>
    </w:div>
    <w:div w:id="681010264">
      <w:bodyDiv w:val="1"/>
      <w:marLeft w:val="0"/>
      <w:marRight w:val="0"/>
      <w:marTop w:val="0"/>
      <w:marBottom w:val="0"/>
      <w:divBdr>
        <w:top w:val="none" w:sz="0" w:space="0" w:color="auto"/>
        <w:left w:val="none" w:sz="0" w:space="0" w:color="auto"/>
        <w:bottom w:val="none" w:sz="0" w:space="0" w:color="auto"/>
        <w:right w:val="none" w:sz="0" w:space="0" w:color="auto"/>
      </w:divBdr>
    </w:div>
    <w:div w:id="681443498">
      <w:bodyDiv w:val="1"/>
      <w:marLeft w:val="0"/>
      <w:marRight w:val="0"/>
      <w:marTop w:val="0"/>
      <w:marBottom w:val="0"/>
      <w:divBdr>
        <w:top w:val="none" w:sz="0" w:space="0" w:color="auto"/>
        <w:left w:val="none" w:sz="0" w:space="0" w:color="auto"/>
        <w:bottom w:val="none" w:sz="0" w:space="0" w:color="auto"/>
        <w:right w:val="none" w:sz="0" w:space="0" w:color="auto"/>
      </w:divBdr>
    </w:div>
    <w:div w:id="685714312">
      <w:bodyDiv w:val="1"/>
      <w:marLeft w:val="0"/>
      <w:marRight w:val="0"/>
      <w:marTop w:val="0"/>
      <w:marBottom w:val="0"/>
      <w:divBdr>
        <w:top w:val="none" w:sz="0" w:space="0" w:color="auto"/>
        <w:left w:val="none" w:sz="0" w:space="0" w:color="auto"/>
        <w:bottom w:val="none" w:sz="0" w:space="0" w:color="auto"/>
        <w:right w:val="none" w:sz="0" w:space="0" w:color="auto"/>
      </w:divBdr>
    </w:div>
    <w:div w:id="691104548">
      <w:bodyDiv w:val="1"/>
      <w:marLeft w:val="0"/>
      <w:marRight w:val="0"/>
      <w:marTop w:val="0"/>
      <w:marBottom w:val="0"/>
      <w:divBdr>
        <w:top w:val="none" w:sz="0" w:space="0" w:color="auto"/>
        <w:left w:val="none" w:sz="0" w:space="0" w:color="auto"/>
        <w:bottom w:val="none" w:sz="0" w:space="0" w:color="auto"/>
        <w:right w:val="none" w:sz="0" w:space="0" w:color="auto"/>
      </w:divBdr>
    </w:div>
    <w:div w:id="696346190">
      <w:bodyDiv w:val="1"/>
      <w:marLeft w:val="0"/>
      <w:marRight w:val="0"/>
      <w:marTop w:val="0"/>
      <w:marBottom w:val="0"/>
      <w:divBdr>
        <w:top w:val="none" w:sz="0" w:space="0" w:color="auto"/>
        <w:left w:val="none" w:sz="0" w:space="0" w:color="auto"/>
        <w:bottom w:val="none" w:sz="0" w:space="0" w:color="auto"/>
        <w:right w:val="none" w:sz="0" w:space="0" w:color="auto"/>
      </w:divBdr>
    </w:div>
    <w:div w:id="700592980">
      <w:bodyDiv w:val="1"/>
      <w:marLeft w:val="0"/>
      <w:marRight w:val="0"/>
      <w:marTop w:val="0"/>
      <w:marBottom w:val="0"/>
      <w:divBdr>
        <w:top w:val="none" w:sz="0" w:space="0" w:color="auto"/>
        <w:left w:val="none" w:sz="0" w:space="0" w:color="auto"/>
        <w:bottom w:val="none" w:sz="0" w:space="0" w:color="auto"/>
        <w:right w:val="none" w:sz="0" w:space="0" w:color="auto"/>
      </w:divBdr>
    </w:div>
    <w:div w:id="709109121">
      <w:bodyDiv w:val="1"/>
      <w:marLeft w:val="0"/>
      <w:marRight w:val="0"/>
      <w:marTop w:val="0"/>
      <w:marBottom w:val="0"/>
      <w:divBdr>
        <w:top w:val="none" w:sz="0" w:space="0" w:color="auto"/>
        <w:left w:val="none" w:sz="0" w:space="0" w:color="auto"/>
        <w:bottom w:val="none" w:sz="0" w:space="0" w:color="auto"/>
        <w:right w:val="none" w:sz="0" w:space="0" w:color="auto"/>
      </w:divBdr>
    </w:div>
    <w:div w:id="711734083">
      <w:bodyDiv w:val="1"/>
      <w:marLeft w:val="0"/>
      <w:marRight w:val="0"/>
      <w:marTop w:val="0"/>
      <w:marBottom w:val="0"/>
      <w:divBdr>
        <w:top w:val="none" w:sz="0" w:space="0" w:color="auto"/>
        <w:left w:val="none" w:sz="0" w:space="0" w:color="auto"/>
        <w:bottom w:val="none" w:sz="0" w:space="0" w:color="auto"/>
        <w:right w:val="none" w:sz="0" w:space="0" w:color="auto"/>
      </w:divBdr>
    </w:div>
    <w:div w:id="713577241">
      <w:bodyDiv w:val="1"/>
      <w:marLeft w:val="0"/>
      <w:marRight w:val="0"/>
      <w:marTop w:val="0"/>
      <w:marBottom w:val="0"/>
      <w:divBdr>
        <w:top w:val="none" w:sz="0" w:space="0" w:color="auto"/>
        <w:left w:val="none" w:sz="0" w:space="0" w:color="auto"/>
        <w:bottom w:val="none" w:sz="0" w:space="0" w:color="auto"/>
        <w:right w:val="none" w:sz="0" w:space="0" w:color="auto"/>
      </w:divBdr>
    </w:div>
    <w:div w:id="720984101">
      <w:bodyDiv w:val="1"/>
      <w:marLeft w:val="0"/>
      <w:marRight w:val="0"/>
      <w:marTop w:val="0"/>
      <w:marBottom w:val="0"/>
      <w:divBdr>
        <w:top w:val="none" w:sz="0" w:space="0" w:color="auto"/>
        <w:left w:val="none" w:sz="0" w:space="0" w:color="auto"/>
        <w:bottom w:val="none" w:sz="0" w:space="0" w:color="auto"/>
        <w:right w:val="none" w:sz="0" w:space="0" w:color="auto"/>
      </w:divBdr>
    </w:div>
    <w:div w:id="723411815">
      <w:bodyDiv w:val="1"/>
      <w:marLeft w:val="0"/>
      <w:marRight w:val="0"/>
      <w:marTop w:val="0"/>
      <w:marBottom w:val="0"/>
      <w:divBdr>
        <w:top w:val="none" w:sz="0" w:space="0" w:color="auto"/>
        <w:left w:val="none" w:sz="0" w:space="0" w:color="auto"/>
        <w:bottom w:val="none" w:sz="0" w:space="0" w:color="auto"/>
        <w:right w:val="none" w:sz="0" w:space="0" w:color="auto"/>
      </w:divBdr>
    </w:div>
    <w:div w:id="725181495">
      <w:bodyDiv w:val="1"/>
      <w:marLeft w:val="0"/>
      <w:marRight w:val="0"/>
      <w:marTop w:val="0"/>
      <w:marBottom w:val="0"/>
      <w:divBdr>
        <w:top w:val="none" w:sz="0" w:space="0" w:color="auto"/>
        <w:left w:val="none" w:sz="0" w:space="0" w:color="auto"/>
        <w:bottom w:val="none" w:sz="0" w:space="0" w:color="auto"/>
        <w:right w:val="none" w:sz="0" w:space="0" w:color="auto"/>
      </w:divBdr>
    </w:div>
    <w:div w:id="728071847">
      <w:bodyDiv w:val="1"/>
      <w:marLeft w:val="0"/>
      <w:marRight w:val="0"/>
      <w:marTop w:val="0"/>
      <w:marBottom w:val="0"/>
      <w:divBdr>
        <w:top w:val="none" w:sz="0" w:space="0" w:color="auto"/>
        <w:left w:val="none" w:sz="0" w:space="0" w:color="auto"/>
        <w:bottom w:val="none" w:sz="0" w:space="0" w:color="auto"/>
        <w:right w:val="none" w:sz="0" w:space="0" w:color="auto"/>
      </w:divBdr>
    </w:div>
    <w:div w:id="736320045">
      <w:bodyDiv w:val="1"/>
      <w:marLeft w:val="0"/>
      <w:marRight w:val="0"/>
      <w:marTop w:val="0"/>
      <w:marBottom w:val="0"/>
      <w:divBdr>
        <w:top w:val="none" w:sz="0" w:space="0" w:color="auto"/>
        <w:left w:val="none" w:sz="0" w:space="0" w:color="auto"/>
        <w:bottom w:val="none" w:sz="0" w:space="0" w:color="auto"/>
        <w:right w:val="none" w:sz="0" w:space="0" w:color="auto"/>
      </w:divBdr>
    </w:div>
    <w:div w:id="747923736">
      <w:bodyDiv w:val="1"/>
      <w:marLeft w:val="0"/>
      <w:marRight w:val="0"/>
      <w:marTop w:val="0"/>
      <w:marBottom w:val="0"/>
      <w:divBdr>
        <w:top w:val="none" w:sz="0" w:space="0" w:color="auto"/>
        <w:left w:val="none" w:sz="0" w:space="0" w:color="auto"/>
        <w:bottom w:val="none" w:sz="0" w:space="0" w:color="auto"/>
        <w:right w:val="none" w:sz="0" w:space="0" w:color="auto"/>
      </w:divBdr>
    </w:div>
    <w:div w:id="748507265">
      <w:bodyDiv w:val="1"/>
      <w:marLeft w:val="0"/>
      <w:marRight w:val="0"/>
      <w:marTop w:val="0"/>
      <w:marBottom w:val="0"/>
      <w:divBdr>
        <w:top w:val="none" w:sz="0" w:space="0" w:color="auto"/>
        <w:left w:val="none" w:sz="0" w:space="0" w:color="auto"/>
        <w:bottom w:val="none" w:sz="0" w:space="0" w:color="auto"/>
        <w:right w:val="none" w:sz="0" w:space="0" w:color="auto"/>
      </w:divBdr>
    </w:div>
    <w:div w:id="751974635">
      <w:bodyDiv w:val="1"/>
      <w:marLeft w:val="0"/>
      <w:marRight w:val="0"/>
      <w:marTop w:val="0"/>
      <w:marBottom w:val="0"/>
      <w:divBdr>
        <w:top w:val="none" w:sz="0" w:space="0" w:color="auto"/>
        <w:left w:val="none" w:sz="0" w:space="0" w:color="auto"/>
        <w:bottom w:val="none" w:sz="0" w:space="0" w:color="auto"/>
        <w:right w:val="none" w:sz="0" w:space="0" w:color="auto"/>
      </w:divBdr>
    </w:div>
    <w:div w:id="757143529">
      <w:bodyDiv w:val="1"/>
      <w:marLeft w:val="0"/>
      <w:marRight w:val="0"/>
      <w:marTop w:val="0"/>
      <w:marBottom w:val="0"/>
      <w:divBdr>
        <w:top w:val="none" w:sz="0" w:space="0" w:color="auto"/>
        <w:left w:val="none" w:sz="0" w:space="0" w:color="auto"/>
        <w:bottom w:val="none" w:sz="0" w:space="0" w:color="auto"/>
        <w:right w:val="none" w:sz="0" w:space="0" w:color="auto"/>
      </w:divBdr>
    </w:div>
    <w:div w:id="760486837">
      <w:bodyDiv w:val="1"/>
      <w:marLeft w:val="0"/>
      <w:marRight w:val="0"/>
      <w:marTop w:val="0"/>
      <w:marBottom w:val="0"/>
      <w:divBdr>
        <w:top w:val="none" w:sz="0" w:space="0" w:color="auto"/>
        <w:left w:val="none" w:sz="0" w:space="0" w:color="auto"/>
        <w:bottom w:val="none" w:sz="0" w:space="0" w:color="auto"/>
        <w:right w:val="none" w:sz="0" w:space="0" w:color="auto"/>
      </w:divBdr>
    </w:div>
    <w:div w:id="763460359">
      <w:bodyDiv w:val="1"/>
      <w:marLeft w:val="0"/>
      <w:marRight w:val="0"/>
      <w:marTop w:val="0"/>
      <w:marBottom w:val="0"/>
      <w:divBdr>
        <w:top w:val="none" w:sz="0" w:space="0" w:color="auto"/>
        <w:left w:val="none" w:sz="0" w:space="0" w:color="auto"/>
        <w:bottom w:val="none" w:sz="0" w:space="0" w:color="auto"/>
        <w:right w:val="none" w:sz="0" w:space="0" w:color="auto"/>
      </w:divBdr>
    </w:div>
    <w:div w:id="768813259">
      <w:bodyDiv w:val="1"/>
      <w:marLeft w:val="0"/>
      <w:marRight w:val="0"/>
      <w:marTop w:val="0"/>
      <w:marBottom w:val="0"/>
      <w:divBdr>
        <w:top w:val="none" w:sz="0" w:space="0" w:color="auto"/>
        <w:left w:val="none" w:sz="0" w:space="0" w:color="auto"/>
        <w:bottom w:val="none" w:sz="0" w:space="0" w:color="auto"/>
        <w:right w:val="none" w:sz="0" w:space="0" w:color="auto"/>
      </w:divBdr>
    </w:div>
    <w:div w:id="779833182">
      <w:bodyDiv w:val="1"/>
      <w:marLeft w:val="0"/>
      <w:marRight w:val="0"/>
      <w:marTop w:val="0"/>
      <w:marBottom w:val="0"/>
      <w:divBdr>
        <w:top w:val="none" w:sz="0" w:space="0" w:color="auto"/>
        <w:left w:val="none" w:sz="0" w:space="0" w:color="auto"/>
        <w:bottom w:val="none" w:sz="0" w:space="0" w:color="auto"/>
        <w:right w:val="none" w:sz="0" w:space="0" w:color="auto"/>
      </w:divBdr>
    </w:div>
    <w:div w:id="780341225">
      <w:bodyDiv w:val="1"/>
      <w:marLeft w:val="0"/>
      <w:marRight w:val="0"/>
      <w:marTop w:val="0"/>
      <w:marBottom w:val="0"/>
      <w:divBdr>
        <w:top w:val="none" w:sz="0" w:space="0" w:color="auto"/>
        <w:left w:val="none" w:sz="0" w:space="0" w:color="auto"/>
        <w:bottom w:val="none" w:sz="0" w:space="0" w:color="auto"/>
        <w:right w:val="none" w:sz="0" w:space="0" w:color="auto"/>
      </w:divBdr>
    </w:div>
    <w:div w:id="781000274">
      <w:bodyDiv w:val="1"/>
      <w:marLeft w:val="0"/>
      <w:marRight w:val="0"/>
      <w:marTop w:val="0"/>
      <w:marBottom w:val="0"/>
      <w:divBdr>
        <w:top w:val="none" w:sz="0" w:space="0" w:color="auto"/>
        <w:left w:val="none" w:sz="0" w:space="0" w:color="auto"/>
        <w:bottom w:val="none" w:sz="0" w:space="0" w:color="auto"/>
        <w:right w:val="none" w:sz="0" w:space="0" w:color="auto"/>
      </w:divBdr>
    </w:div>
    <w:div w:id="782268684">
      <w:bodyDiv w:val="1"/>
      <w:marLeft w:val="0"/>
      <w:marRight w:val="0"/>
      <w:marTop w:val="0"/>
      <w:marBottom w:val="0"/>
      <w:divBdr>
        <w:top w:val="none" w:sz="0" w:space="0" w:color="auto"/>
        <w:left w:val="none" w:sz="0" w:space="0" w:color="auto"/>
        <w:bottom w:val="none" w:sz="0" w:space="0" w:color="auto"/>
        <w:right w:val="none" w:sz="0" w:space="0" w:color="auto"/>
      </w:divBdr>
    </w:div>
    <w:div w:id="783502110">
      <w:bodyDiv w:val="1"/>
      <w:marLeft w:val="0"/>
      <w:marRight w:val="0"/>
      <w:marTop w:val="0"/>
      <w:marBottom w:val="0"/>
      <w:divBdr>
        <w:top w:val="none" w:sz="0" w:space="0" w:color="auto"/>
        <w:left w:val="none" w:sz="0" w:space="0" w:color="auto"/>
        <w:bottom w:val="none" w:sz="0" w:space="0" w:color="auto"/>
        <w:right w:val="none" w:sz="0" w:space="0" w:color="auto"/>
      </w:divBdr>
    </w:div>
    <w:div w:id="786388678">
      <w:bodyDiv w:val="1"/>
      <w:marLeft w:val="0"/>
      <w:marRight w:val="0"/>
      <w:marTop w:val="0"/>
      <w:marBottom w:val="0"/>
      <w:divBdr>
        <w:top w:val="none" w:sz="0" w:space="0" w:color="auto"/>
        <w:left w:val="none" w:sz="0" w:space="0" w:color="auto"/>
        <w:bottom w:val="none" w:sz="0" w:space="0" w:color="auto"/>
        <w:right w:val="none" w:sz="0" w:space="0" w:color="auto"/>
      </w:divBdr>
    </w:div>
    <w:div w:id="787890478">
      <w:bodyDiv w:val="1"/>
      <w:marLeft w:val="0"/>
      <w:marRight w:val="0"/>
      <w:marTop w:val="0"/>
      <w:marBottom w:val="0"/>
      <w:divBdr>
        <w:top w:val="none" w:sz="0" w:space="0" w:color="auto"/>
        <w:left w:val="none" w:sz="0" w:space="0" w:color="auto"/>
        <w:bottom w:val="none" w:sz="0" w:space="0" w:color="auto"/>
        <w:right w:val="none" w:sz="0" w:space="0" w:color="auto"/>
      </w:divBdr>
    </w:div>
    <w:div w:id="788551166">
      <w:bodyDiv w:val="1"/>
      <w:marLeft w:val="0"/>
      <w:marRight w:val="0"/>
      <w:marTop w:val="0"/>
      <w:marBottom w:val="0"/>
      <w:divBdr>
        <w:top w:val="none" w:sz="0" w:space="0" w:color="auto"/>
        <w:left w:val="none" w:sz="0" w:space="0" w:color="auto"/>
        <w:bottom w:val="none" w:sz="0" w:space="0" w:color="auto"/>
        <w:right w:val="none" w:sz="0" w:space="0" w:color="auto"/>
      </w:divBdr>
    </w:div>
    <w:div w:id="790055039">
      <w:bodyDiv w:val="1"/>
      <w:marLeft w:val="0"/>
      <w:marRight w:val="0"/>
      <w:marTop w:val="0"/>
      <w:marBottom w:val="0"/>
      <w:divBdr>
        <w:top w:val="none" w:sz="0" w:space="0" w:color="auto"/>
        <w:left w:val="none" w:sz="0" w:space="0" w:color="auto"/>
        <w:bottom w:val="none" w:sz="0" w:space="0" w:color="auto"/>
        <w:right w:val="none" w:sz="0" w:space="0" w:color="auto"/>
      </w:divBdr>
    </w:div>
    <w:div w:id="790786280">
      <w:bodyDiv w:val="1"/>
      <w:marLeft w:val="0"/>
      <w:marRight w:val="0"/>
      <w:marTop w:val="0"/>
      <w:marBottom w:val="0"/>
      <w:divBdr>
        <w:top w:val="none" w:sz="0" w:space="0" w:color="auto"/>
        <w:left w:val="none" w:sz="0" w:space="0" w:color="auto"/>
        <w:bottom w:val="none" w:sz="0" w:space="0" w:color="auto"/>
        <w:right w:val="none" w:sz="0" w:space="0" w:color="auto"/>
      </w:divBdr>
    </w:div>
    <w:div w:id="798376946">
      <w:bodyDiv w:val="1"/>
      <w:marLeft w:val="0"/>
      <w:marRight w:val="0"/>
      <w:marTop w:val="0"/>
      <w:marBottom w:val="0"/>
      <w:divBdr>
        <w:top w:val="none" w:sz="0" w:space="0" w:color="auto"/>
        <w:left w:val="none" w:sz="0" w:space="0" w:color="auto"/>
        <w:bottom w:val="none" w:sz="0" w:space="0" w:color="auto"/>
        <w:right w:val="none" w:sz="0" w:space="0" w:color="auto"/>
      </w:divBdr>
    </w:div>
    <w:div w:id="800391220">
      <w:bodyDiv w:val="1"/>
      <w:marLeft w:val="0"/>
      <w:marRight w:val="0"/>
      <w:marTop w:val="0"/>
      <w:marBottom w:val="0"/>
      <w:divBdr>
        <w:top w:val="none" w:sz="0" w:space="0" w:color="auto"/>
        <w:left w:val="none" w:sz="0" w:space="0" w:color="auto"/>
        <w:bottom w:val="none" w:sz="0" w:space="0" w:color="auto"/>
        <w:right w:val="none" w:sz="0" w:space="0" w:color="auto"/>
      </w:divBdr>
    </w:div>
    <w:div w:id="801341115">
      <w:bodyDiv w:val="1"/>
      <w:marLeft w:val="0"/>
      <w:marRight w:val="0"/>
      <w:marTop w:val="0"/>
      <w:marBottom w:val="0"/>
      <w:divBdr>
        <w:top w:val="none" w:sz="0" w:space="0" w:color="auto"/>
        <w:left w:val="none" w:sz="0" w:space="0" w:color="auto"/>
        <w:bottom w:val="none" w:sz="0" w:space="0" w:color="auto"/>
        <w:right w:val="none" w:sz="0" w:space="0" w:color="auto"/>
      </w:divBdr>
    </w:div>
    <w:div w:id="802045375">
      <w:bodyDiv w:val="1"/>
      <w:marLeft w:val="0"/>
      <w:marRight w:val="0"/>
      <w:marTop w:val="0"/>
      <w:marBottom w:val="0"/>
      <w:divBdr>
        <w:top w:val="none" w:sz="0" w:space="0" w:color="auto"/>
        <w:left w:val="none" w:sz="0" w:space="0" w:color="auto"/>
        <w:bottom w:val="none" w:sz="0" w:space="0" w:color="auto"/>
        <w:right w:val="none" w:sz="0" w:space="0" w:color="auto"/>
      </w:divBdr>
    </w:div>
    <w:div w:id="805009270">
      <w:bodyDiv w:val="1"/>
      <w:marLeft w:val="0"/>
      <w:marRight w:val="0"/>
      <w:marTop w:val="0"/>
      <w:marBottom w:val="0"/>
      <w:divBdr>
        <w:top w:val="none" w:sz="0" w:space="0" w:color="auto"/>
        <w:left w:val="none" w:sz="0" w:space="0" w:color="auto"/>
        <w:bottom w:val="none" w:sz="0" w:space="0" w:color="auto"/>
        <w:right w:val="none" w:sz="0" w:space="0" w:color="auto"/>
      </w:divBdr>
    </w:div>
    <w:div w:id="806094853">
      <w:bodyDiv w:val="1"/>
      <w:marLeft w:val="0"/>
      <w:marRight w:val="0"/>
      <w:marTop w:val="0"/>
      <w:marBottom w:val="0"/>
      <w:divBdr>
        <w:top w:val="none" w:sz="0" w:space="0" w:color="auto"/>
        <w:left w:val="none" w:sz="0" w:space="0" w:color="auto"/>
        <w:bottom w:val="none" w:sz="0" w:space="0" w:color="auto"/>
        <w:right w:val="none" w:sz="0" w:space="0" w:color="auto"/>
      </w:divBdr>
    </w:div>
    <w:div w:id="807551012">
      <w:bodyDiv w:val="1"/>
      <w:marLeft w:val="0"/>
      <w:marRight w:val="0"/>
      <w:marTop w:val="0"/>
      <w:marBottom w:val="0"/>
      <w:divBdr>
        <w:top w:val="none" w:sz="0" w:space="0" w:color="auto"/>
        <w:left w:val="none" w:sz="0" w:space="0" w:color="auto"/>
        <w:bottom w:val="none" w:sz="0" w:space="0" w:color="auto"/>
        <w:right w:val="none" w:sz="0" w:space="0" w:color="auto"/>
      </w:divBdr>
    </w:div>
    <w:div w:id="807748334">
      <w:bodyDiv w:val="1"/>
      <w:marLeft w:val="0"/>
      <w:marRight w:val="0"/>
      <w:marTop w:val="0"/>
      <w:marBottom w:val="0"/>
      <w:divBdr>
        <w:top w:val="none" w:sz="0" w:space="0" w:color="auto"/>
        <w:left w:val="none" w:sz="0" w:space="0" w:color="auto"/>
        <w:bottom w:val="none" w:sz="0" w:space="0" w:color="auto"/>
        <w:right w:val="none" w:sz="0" w:space="0" w:color="auto"/>
      </w:divBdr>
    </w:div>
    <w:div w:id="812212341">
      <w:bodyDiv w:val="1"/>
      <w:marLeft w:val="0"/>
      <w:marRight w:val="0"/>
      <w:marTop w:val="0"/>
      <w:marBottom w:val="0"/>
      <w:divBdr>
        <w:top w:val="none" w:sz="0" w:space="0" w:color="auto"/>
        <w:left w:val="none" w:sz="0" w:space="0" w:color="auto"/>
        <w:bottom w:val="none" w:sz="0" w:space="0" w:color="auto"/>
        <w:right w:val="none" w:sz="0" w:space="0" w:color="auto"/>
      </w:divBdr>
    </w:div>
    <w:div w:id="817723035">
      <w:bodyDiv w:val="1"/>
      <w:marLeft w:val="0"/>
      <w:marRight w:val="0"/>
      <w:marTop w:val="0"/>
      <w:marBottom w:val="0"/>
      <w:divBdr>
        <w:top w:val="none" w:sz="0" w:space="0" w:color="auto"/>
        <w:left w:val="none" w:sz="0" w:space="0" w:color="auto"/>
        <w:bottom w:val="none" w:sz="0" w:space="0" w:color="auto"/>
        <w:right w:val="none" w:sz="0" w:space="0" w:color="auto"/>
      </w:divBdr>
    </w:div>
    <w:div w:id="818962834">
      <w:bodyDiv w:val="1"/>
      <w:marLeft w:val="0"/>
      <w:marRight w:val="0"/>
      <w:marTop w:val="0"/>
      <w:marBottom w:val="0"/>
      <w:divBdr>
        <w:top w:val="none" w:sz="0" w:space="0" w:color="auto"/>
        <w:left w:val="none" w:sz="0" w:space="0" w:color="auto"/>
        <w:bottom w:val="none" w:sz="0" w:space="0" w:color="auto"/>
        <w:right w:val="none" w:sz="0" w:space="0" w:color="auto"/>
      </w:divBdr>
    </w:div>
    <w:div w:id="828593723">
      <w:bodyDiv w:val="1"/>
      <w:marLeft w:val="0"/>
      <w:marRight w:val="0"/>
      <w:marTop w:val="0"/>
      <w:marBottom w:val="0"/>
      <w:divBdr>
        <w:top w:val="none" w:sz="0" w:space="0" w:color="auto"/>
        <w:left w:val="none" w:sz="0" w:space="0" w:color="auto"/>
        <w:bottom w:val="none" w:sz="0" w:space="0" w:color="auto"/>
        <w:right w:val="none" w:sz="0" w:space="0" w:color="auto"/>
      </w:divBdr>
    </w:div>
    <w:div w:id="832258385">
      <w:bodyDiv w:val="1"/>
      <w:marLeft w:val="0"/>
      <w:marRight w:val="0"/>
      <w:marTop w:val="0"/>
      <w:marBottom w:val="0"/>
      <w:divBdr>
        <w:top w:val="none" w:sz="0" w:space="0" w:color="auto"/>
        <w:left w:val="none" w:sz="0" w:space="0" w:color="auto"/>
        <w:bottom w:val="none" w:sz="0" w:space="0" w:color="auto"/>
        <w:right w:val="none" w:sz="0" w:space="0" w:color="auto"/>
      </w:divBdr>
    </w:div>
    <w:div w:id="833646412">
      <w:bodyDiv w:val="1"/>
      <w:marLeft w:val="0"/>
      <w:marRight w:val="0"/>
      <w:marTop w:val="0"/>
      <w:marBottom w:val="0"/>
      <w:divBdr>
        <w:top w:val="none" w:sz="0" w:space="0" w:color="auto"/>
        <w:left w:val="none" w:sz="0" w:space="0" w:color="auto"/>
        <w:bottom w:val="none" w:sz="0" w:space="0" w:color="auto"/>
        <w:right w:val="none" w:sz="0" w:space="0" w:color="auto"/>
      </w:divBdr>
    </w:div>
    <w:div w:id="836387050">
      <w:bodyDiv w:val="1"/>
      <w:marLeft w:val="0"/>
      <w:marRight w:val="0"/>
      <w:marTop w:val="0"/>
      <w:marBottom w:val="0"/>
      <w:divBdr>
        <w:top w:val="none" w:sz="0" w:space="0" w:color="auto"/>
        <w:left w:val="none" w:sz="0" w:space="0" w:color="auto"/>
        <w:bottom w:val="none" w:sz="0" w:space="0" w:color="auto"/>
        <w:right w:val="none" w:sz="0" w:space="0" w:color="auto"/>
      </w:divBdr>
    </w:div>
    <w:div w:id="840395861">
      <w:bodyDiv w:val="1"/>
      <w:marLeft w:val="0"/>
      <w:marRight w:val="0"/>
      <w:marTop w:val="0"/>
      <w:marBottom w:val="0"/>
      <w:divBdr>
        <w:top w:val="none" w:sz="0" w:space="0" w:color="auto"/>
        <w:left w:val="none" w:sz="0" w:space="0" w:color="auto"/>
        <w:bottom w:val="none" w:sz="0" w:space="0" w:color="auto"/>
        <w:right w:val="none" w:sz="0" w:space="0" w:color="auto"/>
      </w:divBdr>
    </w:div>
    <w:div w:id="844174228">
      <w:bodyDiv w:val="1"/>
      <w:marLeft w:val="0"/>
      <w:marRight w:val="0"/>
      <w:marTop w:val="0"/>
      <w:marBottom w:val="0"/>
      <w:divBdr>
        <w:top w:val="none" w:sz="0" w:space="0" w:color="auto"/>
        <w:left w:val="none" w:sz="0" w:space="0" w:color="auto"/>
        <w:bottom w:val="none" w:sz="0" w:space="0" w:color="auto"/>
        <w:right w:val="none" w:sz="0" w:space="0" w:color="auto"/>
      </w:divBdr>
    </w:div>
    <w:div w:id="844246899">
      <w:bodyDiv w:val="1"/>
      <w:marLeft w:val="0"/>
      <w:marRight w:val="0"/>
      <w:marTop w:val="0"/>
      <w:marBottom w:val="0"/>
      <w:divBdr>
        <w:top w:val="none" w:sz="0" w:space="0" w:color="auto"/>
        <w:left w:val="none" w:sz="0" w:space="0" w:color="auto"/>
        <w:bottom w:val="none" w:sz="0" w:space="0" w:color="auto"/>
        <w:right w:val="none" w:sz="0" w:space="0" w:color="auto"/>
      </w:divBdr>
    </w:div>
    <w:div w:id="858204500">
      <w:bodyDiv w:val="1"/>
      <w:marLeft w:val="0"/>
      <w:marRight w:val="0"/>
      <w:marTop w:val="0"/>
      <w:marBottom w:val="0"/>
      <w:divBdr>
        <w:top w:val="none" w:sz="0" w:space="0" w:color="auto"/>
        <w:left w:val="none" w:sz="0" w:space="0" w:color="auto"/>
        <w:bottom w:val="none" w:sz="0" w:space="0" w:color="auto"/>
        <w:right w:val="none" w:sz="0" w:space="0" w:color="auto"/>
      </w:divBdr>
    </w:div>
    <w:div w:id="862717241">
      <w:bodyDiv w:val="1"/>
      <w:marLeft w:val="0"/>
      <w:marRight w:val="0"/>
      <w:marTop w:val="0"/>
      <w:marBottom w:val="0"/>
      <w:divBdr>
        <w:top w:val="none" w:sz="0" w:space="0" w:color="auto"/>
        <w:left w:val="none" w:sz="0" w:space="0" w:color="auto"/>
        <w:bottom w:val="none" w:sz="0" w:space="0" w:color="auto"/>
        <w:right w:val="none" w:sz="0" w:space="0" w:color="auto"/>
      </w:divBdr>
    </w:div>
    <w:div w:id="862792240">
      <w:bodyDiv w:val="1"/>
      <w:marLeft w:val="0"/>
      <w:marRight w:val="0"/>
      <w:marTop w:val="0"/>
      <w:marBottom w:val="0"/>
      <w:divBdr>
        <w:top w:val="none" w:sz="0" w:space="0" w:color="auto"/>
        <w:left w:val="none" w:sz="0" w:space="0" w:color="auto"/>
        <w:bottom w:val="none" w:sz="0" w:space="0" w:color="auto"/>
        <w:right w:val="none" w:sz="0" w:space="0" w:color="auto"/>
      </w:divBdr>
    </w:div>
    <w:div w:id="864752050">
      <w:bodyDiv w:val="1"/>
      <w:marLeft w:val="0"/>
      <w:marRight w:val="0"/>
      <w:marTop w:val="0"/>
      <w:marBottom w:val="0"/>
      <w:divBdr>
        <w:top w:val="none" w:sz="0" w:space="0" w:color="auto"/>
        <w:left w:val="none" w:sz="0" w:space="0" w:color="auto"/>
        <w:bottom w:val="none" w:sz="0" w:space="0" w:color="auto"/>
        <w:right w:val="none" w:sz="0" w:space="0" w:color="auto"/>
      </w:divBdr>
    </w:div>
    <w:div w:id="865097691">
      <w:bodyDiv w:val="1"/>
      <w:marLeft w:val="0"/>
      <w:marRight w:val="0"/>
      <w:marTop w:val="0"/>
      <w:marBottom w:val="0"/>
      <w:divBdr>
        <w:top w:val="none" w:sz="0" w:space="0" w:color="auto"/>
        <w:left w:val="none" w:sz="0" w:space="0" w:color="auto"/>
        <w:bottom w:val="none" w:sz="0" w:space="0" w:color="auto"/>
        <w:right w:val="none" w:sz="0" w:space="0" w:color="auto"/>
      </w:divBdr>
    </w:div>
    <w:div w:id="870262632">
      <w:bodyDiv w:val="1"/>
      <w:marLeft w:val="0"/>
      <w:marRight w:val="0"/>
      <w:marTop w:val="0"/>
      <w:marBottom w:val="0"/>
      <w:divBdr>
        <w:top w:val="none" w:sz="0" w:space="0" w:color="auto"/>
        <w:left w:val="none" w:sz="0" w:space="0" w:color="auto"/>
        <w:bottom w:val="none" w:sz="0" w:space="0" w:color="auto"/>
        <w:right w:val="none" w:sz="0" w:space="0" w:color="auto"/>
      </w:divBdr>
    </w:div>
    <w:div w:id="870533455">
      <w:bodyDiv w:val="1"/>
      <w:marLeft w:val="0"/>
      <w:marRight w:val="0"/>
      <w:marTop w:val="0"/>
      <w:marBottom w:val="0"/>
      <w:divBdr>
        <w:top w:val="none" w:sz="0" w:space="0" w:color="auto"/>
        <w:left w:val="none" w:sz="0" w:space="0" w:color="auto"/>
        <w:bottom w:val="none" w:sz="0" w:space="0" w:color="auto"/>
        <w:right w:val="none" w:sz="0" w:space="0" w:color="auto"/>
      </w:divBdr>
    </w:div>
    <w:div w:id="875966355">
      <w:bodyDiv w:val="1"/>
      <w:marLeft w:val="0"/>
      <w:marRight w:val="0"/>
      <w:marTop w:val="0"/>
      <w:marBottom w:val="0"/>
      <w:divBdr>
        <w:top w:val="none" w:sz="0" w:space="0" w:color="auto"/>
        <w:left w:val="none" w:sz="0" w:space="0" w:color="auto"/>
        <w:bottom w:val="none" w:sz="0" w:space="0" w:color="auto"/>
        <w:right w:val="none" w:sz="0" w:space="0" w:color="auto"/>
      </w:divBdr>
    </w:div>
    <w:div w:id="884485727">
      <w:bodyDiv w:val="1"/>
      <w:marLeft w:val="0"/>
      <w:marRight w:val="0"/>
      <w:marTop w:val="0"/>
      <w:marBottom w:val="0"/>
      <w:divBdr>
        <w:top w:val="none" w:sz="0" w:space="0" w:color="auto"/>
        <w:left w:val="none" w:sz="0" w:space="0" w:color="auto"/>
        <w:bottom w:val="none" w:sz="0" w:space="0" w:color="auto"/>
        <w:right w:val="none" w:sz="0" w:space="0" w:color="auto"/>
      </w:divBdr>
    </w:div>
    <w:div w:id="891766218">
      <w:bodyDiv w:val="1"/>
      <w:marLeft w:val="0"/>
      <w:marRight w:val="0"/>
      <w:marTop w:val="0"/>
      <w:marBottom w:val="0"/>
      <w:divBdr>
        <w:top w:val="none" w:sz="0" w:space="0" w:color="auto"/>
        <w:left w:val="none" w:sz="0" w:space="0" w:color="auto"/>
        <w:bottom w:val="none" w:sz="0" w:space="0" w:color="auto"/>
        <w:right w:val="none" w:sz="0" w:space="0" w:color="auto"/>
      </w:divBdr>
    </w:div>
    <w:div w:id="897203270">
      <w:bodyDiv w:val="1"/>
      <w:marLeft w:val="0"/>
      <w:marRight w:val="0"/>
      <w:marTop w:val="0"/>
      <w:marBottom w:val="0"/>
      <w:divBdr>
        <w:top w:val="none" w:sz="0" w:space="0" w:color="auto"/>
        <w:left w:val="none" w:sz="0" w:space="0" w:color="auto"/>
        <w:bottom w:val="none" w:sz="0" w:space="0" w:color="auto"/>
        <w:right w:val="none" w:sz="0" w:space="0" w:color="auto"/>
      </w:divBdr>
    </w:div>
    <w:div w:id="898977124">
      <w:bodyDiv w:val="1"/>
      <w:marLeft w:val="0"/>
      <w:marRight w:val="0"/>
      <w:marTop w:val="0"/>
      <w:marBottom w:val="0"/>
      <w:divBdr>
        <w:top w:val="none" w:sz="0" w:space="0" w:color="auto"/>
        <w:left w:val="none" w:sz="0" w:space="0" w:color="auto"/>
        <w:bottom w:val="none" w:sz="0" w:space="0" w:color="auto"/>
        <w:right w:val="none" w:sz="0" w:space="0" w:color="auto"/>
      </w:divBdr>
    </w:div>
    <w:div w:id="903300528">
      <w:bodyDiv w:val="1"/>
      <w:marLeft w:val="0"/>
      <w:marRight w:val="0"/>
      <w:marTop w:val="0"/>
      <w:marBottom w:val="0"/>
      <w:divBdr>
        <w:top w:val="none" w:sz="0" w:space="0" w:color="auto"/>
        <w:left w:val="none" w:sz="0" w:space="0" w:color="auto"/>
        <w:bottom w:val="none" w:sz="0" w:space="0" w:color="auto"/>
        <w:right w:val="none" w:sz="0" w:space="0" w:color="auto"/>
      </w:divBdr>
    </w:div>
    <w:div w:id="903952907">
      <w:bodyDiv w:val="1"/>
      <w:marLeft w:val="0"/>
      <w:marRight w:val="0"/>
      <w:marTop w:val="0"/>
      <w:marBottom w:val="0"/>
      <w:divBdr>
        <w:top w:val="none" w:sz="0" w:space="0" w:color="auto"/>
        <w:left w:val="none" w:sz="0" w:space="0" w:color="auto"/>
        <w:bottom w:val="none" w:sz="0" w:space="0" w:color="auto"/>
        <w:right w:val="none" w:sz="0" w:space="0" w:color="auto"/>
      </w:divBdr>
    </w:div>
    <w:div w:id="904101227">
      <w:bodyDiv w:val="1"/>
      <w:marLeft w:val="0"/>
      <w:marRight w:val="0"/>
      <w:marTop w:val="0"/>
      <w:marBottom w:val="0"/>
      <w:divBdr>
        <w:top w:val="none" w:sz="0" w:space="0" w:color="auto"/>
        <w:left w:val="none" w:sz="0" w:space="0" w:color="auto"/>
        <w:bottom w:val="none" w:sz="0" w:space="0" w:color="auto"/>
        <w:right w:val="none" w:sz="0" w:space="0" w:color="auto"/>
      </w:divBdr>
    </w:div>
    <w:div w:id="910651199">
      <w:bodyDiv w:val="1"/>
      <w:marLeft w:val="0"/>
      <w:marRight w:val="0"/>
      <w:marTop w:val="0"/>
      <w:marBottom w:val="0"/>
      <w:divBdr>
        <w:top w:val="none" w:sz="0" w:space="0" w:color="auto"/>
        <w:left w:val="none" w:sz="0" w:space="0" w:color="auto"/>
        <w:bottom w:val="none" w:sz="0" w:space="0" w:color="auto"/>
        <w:right w:val="none" w:sz="0" w:space="0" w:color="auto"/>
      </w:divBdr>
    </w:div>
    <w:div w:id="924338081">
      <w:bodyDiv w:val="1"/>
      <w:marLeft w:val="0"/>
      <w:marRight w:val="0"/>
      <w:marTop w:val="0"/>
      <w:marBottom w:val="0"/>
      <w:divBdr>
        <w:top w:val="none" w:sz="0" w:space="0" w:color="auto"/>
        <w:left w:val="none" w:sz="0" w:space="0" w:color="auto"/>
        <w:bottom w:val="none" w:sz="0" w:space="0" w:color="auto"/>
        <w:right w:val="none" w:sz="0" w:space="0" w:color="auto"/>
      </w:divBdr>
    </w:div>
    <w:div w:id="924650243">
      <w:bodyDiv w:val="1"/>
      <w:marLeft w:val="0"/>
      <w:marRight w:val="0"/>
      <w:marTop w:val="0"/>
      <w:marBottom w:val="0"/>
      <w:divBdr>
        <w:top w:val="none" w:sz="0" w:space="0" w:color="auto"/>
        <w:left w:val="none" w:sz="0" w:space="0" w:color="auto"/>
        <w:bottom w:val="none" w:sz="0" w:space="0" w:color="auto"/>
        <w:right w:val="none" w:sz="0" w:space="0" w:color="auto"/>
      </w:divBdr>
    </w:div>
    <w:div w:id="925263864">
      <w:bodyDiv w:val="1"/>
      <w:marLeft w:val="0"/>
      <w:marRight w:val="0"/>
      <w:marTop w:val="0"/>
      <w:marBottom w:val="0"/>
      <w:divBdr>
        <w:top w:val="none" w:sz="0" w:space="0" w:color="auto"/>
        <w:left w:val="none" w:sz="0" w:space="0" w:color="auto"/>
        <w:bottom w:val="none" w:sz="0" w:space="0" w:color="auto"/>
        <w:right w:val="none" w:sz="0" w:space="0" w:color="auto"/>
      </w:divBdr>
    </w:div>
    <w:div w:id="926694468">
      <w:bodyDiv w:val="1"/>
      <w:marLeft w:val="0"/>
      <w:marRight w:val="0"/>
      <w:marTop w:val="0"/>
      <w:marBottom w:val="0"/>
      <w:divBdr>
        <w:top w:val="none" w:sz="0" w:space="0" w:color="auto"/>
        <w:left w:val="none" w:sz="0" w:space="0" w:color="auto"/>
        <w:bottom w:val="none" w:sz="0" w:space="0" w:color="auto"/>
        <w:right w:val="none" w:sz="0" w:space="0" w:color="auto"/>
      </w:divBdr>
    </w:div>
    <w:div w:id="931931462">
      <w:bodyDiv w:val="1"/>
      <w:marLeft w:val="0"/>
      <w:marRight w:val="0"/>
      <w:marTop w:val="0"/>
      <w:marBottom w:val="0"/>
      <w:divBdr>
        <w:top w:val="none" w:sz="0" w:space="0" w:color="auto"/>
        <w:left w:val="none" w:sz="0" w:space="0" w:color="auto"/>
        <w:bottom w:val="none" w:sz="0" w:space="0" w:color="auto"/>
        <w:right w:val="none" w:sz="0" w:space="0" w:color="auto"/>
      </w:divBdr>
    </w:div>
    <w:div w:id="933126699">
      <w:bodyDiv w:val="1"/>
      <w:marLeft w:val="0"/>
      <w:marRight w:val="0"/>
      <w:marTop w:val="0"/>
      <w:marBottom w:val="0"/>
      <w:divBdr>
        <w:top w:val="none" w:sz="0" w:space="0" w:color="auto"/>
        <w:left w:val="none" w:sz="0" w:space="0" w:color="auto"/>
        <w:bottom w:val="none" w:sz="0" w:space="0" w:color="auto"/>
        <w:right w:val="none" w:sz="0" w:space="0" w:color="auto"/>
      </w:divBdr>
    </w:div>
    <w:div w:id="934292079">
      <w:bodyDiv w:val="1"/>
      <w:marLeft w:val="0"/>
      <w:marRight w:val="0"/>
      <w:marTop w:val="0"/>
      <w:marBottom w:val="0"/>
      <w:divBdr>
        <w:top w:val="none" w:sz="0" w:space="0" w:color="auto"/>
        <w:left w:val="none" w:sz="0" w:space="0" w:color="auto"/>
        <w:bottom w:val="none" w:sz="0" w:space="0" w:color="auto"/>
        <w:right w:val="none" w:sz="0" w:space="0" w:color="auto"/>
      </w:divBdr>
    </w:div>
    <w:div w:id="934941896">
      <w:bodyDiv w:val="1"/>
      <w:marLeft w:val="0"/>
      <w:marRight w:val="0"/>
      <w:marTop w:val="0"/>
      <w:marBottom w:val="0"/>
      <w:divBdr>
        <w:top w:val="none" w:sz="0" w:space="0" w:color="auto"/>
        <w:left w:val="none" w:sz="0" w:space="0" w:color="auto"/>
        <w:bottom w:val="none" w:sz="0" w:space="0" w:color="auto"/>
        <w:right w:val="none" w:sz="0" w:space="0" w:color="auto"/>
      </w:divBdr>
    </w:div>
    <w:div w:id="945235623">
      <w:bodyDiv w:val="1"/>
      <w:marLeft w:val="0"/>
      <w:marRight w:val="0"/>
      <w:marTop w:val="0"/>
      <w:marBottom w:val="0"/>
      <w:divBdr>
        <w:top w:val="none" w:sz="0" w:space="0" w:color="auto"/>
        <w:left w:val="none" w:sz="0" w:space="0" w:color="auto"/>
        <w:bottom w:val="none" w:sz="0" w:space="0" w:color="auto"/>
        <w:right w:val="none" w:sz="0" w:space="0" w:color="auto"/>
      </w:divBdr>
    </w:div>
    <w:div w:id="949555119">
      <w:bodyDiv w:val="1"/>
      <w:marLeft w:val="0"/>
      <w:marRight w:val="0"/>
      <w:marTop w:val="0"/>
      <w:marBottom w:val="0"/>
      <w:divBdr>
        <w:top w:val="none" w:sz="0" w:space="0" w:color="auto"/>
        <w:left w:val="none" w:sz="0" w:space="0" w:color="auto"/>
        <w:bottom w:val="none" w:sz="0" w:space="0" w:color="auto"/>
        <w:right w:val="none" w:sz="0" w:space="0" w:color="auto"/>
      </w:divBdr>
    </w:div>
    <w:div w:id="950166994">
      <w:bodyDiv w:val="1"/>
      <w:marLeft w:val="0"/>
      <w:marRight w:val="0"/>
      <w:marTop w:val="0"/>
      <w:marBottom w:val="0"/>
      <w:divBdr>
        <w:top w:val="none" w:sz="0" w:space="0" w:color="auto"/>
        <w:left w:val="none" w:sz="0" w:space="0" w:color="auto"/>
        <w:bottom w:val="none" w:sz="0" w:space="0" w:color="auto"/>
        <w:right w:val="none" w:sz="0" w:space="0" w:color="auto"/>
      </w:divBdr>
    </w:div>
    <w:div w:id="951011926">
      <w:bodyDiv w:val="1"/>
      <w:marLeft w:val="0"/>
      <w:marRight w:val="0"/>
      <w:marTop w:val="0"/>
      <w:marBottom w:val="0"/>
      <w:divBdr>
        <w:top w:val="none" w:sz="0" w:space="0" w:color="auto"/>
        <w:left w:val="none" w:sz="0" w:space="0" w:color="auto"/>
        <w:bottom w:val="none" w:sz="0" w:space="0" w:color="auto"/>
        <w:right w:val="none" w:sz="0" w:space="0" w:color="auto"/>
      </w:divBdr>
    </w:div>
    <w:div w:id="956062352">
      <w:bodyDiv w:val="1"/>
      <w:marLeft w:val="0"/>
      <w:marRight w:val="0"/>
      <w:marTop w:val="0"/>
      <w:marBottom w:val="0"/>
      <w:divBdr>
        <w:top w:val="none" w:sz="0" w:space="0" w:color="auto"/>
        <w:left w:val="none" w:sz="0" w:space="0" w:color="auto"/>
        <w:bottom w:val="none" w:sz="0" w:space="0" w:color="auto"/>
        <w:right w:val="none" w:sz="0" w:space="0" w:color="auto"/>
      </w:divBdr>
    </w:div>
    <w:div w:id="958217877">
      <w:bodyDiv w:val="1"/>
      <w:marLeft w:val="0"/>
      <w:marRight w:val="0"/>
      <w:marTop w:val="0"/>
      <w:marBottom w:val="0"/>
      <w:divBdr>
        <w:top w:val="none" w:sz="0" w:space="0" w:color="auto"/>
        <w:left w:val="none" w:sz="0" w:space="0" w:color="auto"/>
        <w:bottom w:val="none" w:sz="0" w:space="0" w:color="auto"/>
        <w:right w:val="none" w:sz="0" w:space="0" w:color="auto"/>
      </w:divBdr>
    </w:div>
    <w:div w:id="964193172">
      <w:bodyDiv w:val="1"/>
      <w:marLeft w:val="0"/>
      <w:marRight w:val="0"/>
      <w:marTop w:val="0"/>
      <w:marBottom w:val="0"/>
      <w:divBdr>
        <w:top w:val="none" w:sz="0" w:space="0" w:color="auto"/>
        <w:left w:val="none" w:sz="0" w:space="0" w:color="auto"/>
        <w:bottom w:val="none" w:sz="0" w:space="0" w:color="auto"/>
        <w:right w:val="none" w:sz="0" w:space="0" w:color="auto"/>
      </w:divBdr>
    </w:div>
    <w:div w:id="965619509">
      <w:bodyDiv w:val="1"/>
      <w:marLeft w:val="0"/>
      <w:marRight w:val="0"/>
      <w:marTop w:val="0"/>
      <w:marBottom w:val="0"/>
      <w:divBdr>
        <w:top w:val="none" w:sz="0" w:space="0" w:color="auto"/>
        <w:left w:val="none" w:sz="0" w:space="0" w:color="auto"/>
        <w:bottom w:val="none" w:sz="0" w:space="0" w:color="auto"/>
        <w:right w:val="none" w:sz="0" w:space="0" w:color="auto"/>
      </w:divBdr>
    </w:div>
    <w:div w:id="967706124">
      <w:bodyDiv w:val="1"/>
      <w:marLeft w:val="0"/>
      <w:marRight w:val="0"/>
      <w:marTop w:val="0"/>
      <w:marBottom w:val="0"/>
      <w:divBdr>
        <w:top w:val="none" w:sz="0" w:space="0" w:color="auto"/>
        <w:left w:val="none" w:sz="0" w:space="0" w:color="auto"/>
        <w:bottom w:val="none" w:sz="0" w:space="0" w:color="auto"/>
        <w:right w:val="none" w:sz="0" w:space="0" w:color="auto"/>
      </w:divBdr>
    </w:div>
    <w:div w:id="970089077">
      <w:bodyDiv w:val="1"/>
      <w:marLeft w:val="0"/>
      <w:marRight w:val="0"/>
      <w:marTop w:val="0"/>
      <w:marBottom w:val="0"/>
      <w:divBdr>
        <w:top w:val="none" w:sz="0" w:space="0" w:color="auto"/>
        <w:left w:val="none" w:sz="0" w:space="0" w:color="auto"/>
        <w:bottom w:val="none" w:sz="0" w:space="0" w:color="auto"/>
        <w:right w:val="none" w:sz="0" w:space="0" w:color="auto"/>
      </w:divBdr>
    </w:div>
    <w:div w:id="972444918">
      <w:bodyDiv w:val="1"/>
      <w:marLeft w:val="0"/>
      <w:marRight w:val="0"/>
      <w:marTop w:val="0"/>
      <w:marBottom w:val="0"/>
      <w:divBdr>
        <w:top w:val="none" w:sz="0" w:space="0" w:color="auto"/>
        <w:left w:val="none" w:sz="0" w:space="0" w:color="auto"/>
        <w:bottom w:val="none" w:sz="0" w:space="0" w:color="auto"/>
        <w:right w:val="none" w:sz="0" w:space="0" w:color="auto"/>
      </w:divBdr>
    </w:div>
    <w:div w:id="974262948">
      <w:bodyDiv w:val="1"/>
      <w:marLeft w:val="0"/>
      <w:marRight w:val="0"/>
      <w:marTop w:val="0"/>
      <w:marBottom w:val="0"/>
      <w:divBdr>
        <w:top w:val="none" w:sz="0" w:space="0" w:color="auto"/>
        <w:left w:val="none" w:sz="0" w:space="0" w:color="auto"/>
        <w:bottom w:val="none" w:sz="0" w:space="0" w:color="auto"/>
        <w:right w:val="none" w:sz="0" w:space="0" w:color="auto"/>
      </w:divBdr>
    </w:div>
    <w:div w:id="978726295">
      <w:bodyDiv w:val="1"/>
      <w:marLeft w:val="0"/>
      <w:marRight w:val="0"/>
      <w:marTop w:val="0"/>
      <w:marBottom w:val="0"/>
      <w:divBdr>
        <w:top w:val="none" w:sz="0" w:space="0" w:color="auto"/>
        <w:left w:val="none" w:sz="0" w:space="0" w:color="auto"/>
        <w:bottom w:val="none" w:sz="0" w:space="0" w:color="auto"/>
        <w:right w:val="none" w:sz="0" w:space="0" w:color="auto"/>
      </w:divBdr>
    </w:div>
    <w:div w:id="980695784">
      <w:bodyDiv w:val="1"/>
      <w:marLeft w:val="0"/>
      <w:marRight w:val="0"/>
      <w:marTop w:val="0"/>
      <w:marBottom w:val="0"/>
      <w:divBdr>
        <w:top w:val="none" w:sz="0" w:space="0" w:color="auto"/>
        <w:left w:val="none" w:sz="0" w:space="0" w:color="auto"/>
        <w:bottom w:val="none" w:sz="0" w:space="0" w:color="auto"/>
        <w:right w:val="none" w:sz="0" w:space="0" w:color="auto"/>
      </w:divBdr>
    </w:div>
    <w:div w:id="981231309">
      <w:bodyDiv w:val="1"/>
      <w:marLeft w:val="0"/>
      <w:marRight w:val="0"/>
      <w:marTop w:val="0"/>
      <w:marBottom w:val="0"/>
      <w:divBdr>
        <w:top w:val="none" w:sz="0" w:space="0" w:color="auto"/>
        <w:left w:val="none" w:sz="0" w:space="0" w:color="auto"/>
        <w:bottom w:val="none" w:sz="0" w:space="0" w:color="auto"/>
        <w:right w:val="none" w:sz="0" w:space="0" w:color="auto"/>
      </w:divBdr>
    </w:div>
    <w:div w:id="986319133">
      <w:bodyDiv w:val="1"/>
      <w:marLeft w:val="0"/>
      <w:marRight w:val="0"/>
      <w:marTop w:val="0"/>
      <w:marBottom w:val="0"/>
      <w:divBdr>
        <w:top w:val="none" w:sz="0" w:space="0" w:color="auto"/>
        <w:left w:val="none" w:sz="0" w:space="0" w:color="auto"/>
        <w:bottom w:val="none" w:sz="0" w:space="0" w:color="auto"/>
        <w:right w:val="none" w:sz="0" w:space="0" w:color="auto"/>
      </w:divBdr>
    </w:div>
    <w:div w:id="996035628">
      <w:bodyDiv w:val="1"/>
      <w:marLeft w:val="0"/>
      <w:marRight w:val="0"/>
      <w:marTop w:val="0"/>
      <w:marBottom w:val="0"/>
      <w:divBdr>
        <w:top w:val="none" w:sz="0" w:space="0" w:color="auto"/>
        <w:left w:val="none" w:sz="0" w:space="0" w:color="auto"/>
        <w:bottom w:val="none" w:sz="0" w:space="0" w:color="auto"/>
        <w:right w:val="none" w:sz="0" w:space="0" w:color="auto"/>
      </w:divBdr>
    </w:div>
    <w:div w:id="996421161">
      <w:bodyDiv w:val="1"/>
      <w:marLeft w:val="0"/>
      <w:marRight w:val="0"/>
      <w:marTop w:val="0"/>
      <w:marBottom w:val="0"/>
      <w:divBdr>
        <w:top w:val="none" w:sz="0" w:space="0" w:color="auto"/>
        <w:left w:val="none" w:sz="0" w:space="0" w:color="auto"/>
        <w:bottom w:val="none" w:sz="0" w:space="0" w:color="auto"/>
        <w:right w:val="none" w:sz="0" w:space="0" w:color="auto"/>
      </w:divBdr>
    </w:div>
    <w:div w:id="997149237">
      <w:bodyDiv w:val="1"/>
      <w:marLeft w:val="0"/>
      <w:marRight w:val="0"/>
      <w:marTop w:val="0"/>
      <w:marBottom w:val="0"/>
      <w:divBdr>
        <w:top w:val="none" w:sz="0" w:space="0" w:color="auto"/>
        <w:left w:val="none" w:sz="0" w:space="0" w:color="auto"/>
        <w:bottom w:val="none" w:sz="0" w:space="0" w:color="auto"/>
        <w:right w:val="none" w:sz="0" w:space="0" w:color="auto"/>
      </w:divBdr>
    </w:div>
    <w:div w:id="999232304">
      <w:bodyDiv w:val="1"/>
      <w:marLeft w:val="0"/>
      <w:marRight w:val="0"/>
      <w:marTop w:val="0"/>
      <w:marBottom w:val="0"/>
      <w:divBdr>
        <w:top w:val="none" w:sz="0" w:space="0" w:color="auto"/>
        <w:left w:val="none" w:sz="0" w:space="0" w:color="auto"/>
        <w:bottom w:val="none" w:sz="0" w:space="0" w:color="auto"/>
        <w:right w:val="none" w:sz="0" w:space="0" w:color="auto"/>
      </w:divBdr>
    </w:div>
    <w:div w:id="1000305955">
      <w:bodyDiv w:val="1"/>
      <w:marLeft w:val="0"/>
      <w:marRight w:val="0"/>
      <w:marTop w:val="0"/>
      <w:marBottom w:val="0"/>
      <w:divBdr>
        <w:top w:val="none" w:sz="0" w:space="0" w:color="auto"/>
        <w:left w:val="none" w:sz="0" w:space="0" w:color="auto"/>
        <w:bottom w:val="none" w:sz="0" w:space="0" w:color="auto"/>
        <w:right w:val="none" w:sz="0" w:space="0" w:color="auto"/>
      </w:divBdr>
    </w:div>
    <w:div w:id="1000621142">
      <w:bodyDiv w:val="1"/>
      <w:marLeft w:val="0"/>
      <w:marRight w:val="0"/>
      <w:marTop w:val="0"/>
      <w:marBottom w:val="0"/>
      <w:divBdr>
        <w:top w:val="none" w:sz="0" w:space="0" w:color="auto"/>
        <w:left w:val="none" w:sz="0" w:space="0" w:color="auto"/>
        <w:bottom w:val="none" w:sz="0" w:space="0" w:color="auto"/>
        <w:right w:val="none" w:sz="0" w:space="0" w:color="auto"/>
      </w:divBdr>
    </w:div>
    <w:div w:id="1000743519">
      <w:bodyDiv w:val="1"/>
      <w:marLeft w:val="0"/>
      <w:marRight w:val="0"/>
      <w:marTop w:val="0"/>
      <w:marBottom w:val="0"/>
      <w:divBdr>
        <w:top w:val="none" w:sz="0" w:space="0" w:color="auto"/>
        <w:left w:val="none" w:sz="0" w:space="0" w:color="auto"/>
        <w:bottom w:val="none" w:sz="0" w:space="0" w:color="auto"/>
        <w:right w:val="none" w:sz="0" w:space="0" w:color="auto"/>
      </w:divBdr>
    </w:div>
    <w:div w:id="1009144057">
      <w:bodyDiv w:val="1"/>
      <w:marLeft w:val="0"/>
      <w:marRight w:val="0"/>
      <w:marTop w:val="0"/>
      <w:marBottom w:val="0"/>
      <w:divBdr>
        <w:top w:val="none" w:sz="0" w:space="0" w:color="auto"/>
        <w:left w:val="none" w:sz="0" w:space="0" w:color="auto"/>
        <w:bottom w:val="none" w:sz="0" w:space="0" w:color="auto"/>
        <w:right w:val="none" w:sz="0" w:space="0" w:color="auto"/>
      </w:divBdr>
    </w:div>
    <w:div w:id="1015155188">
      <w:bodyDiv w:val="1"/>
      <w:marLeft w:val="0"/>
      <w:marRight w:val="0"/>
      <w:marTop w:val="0"/>
      <w:marBottom w:val="0"/>
      <w:divBdr>
        <w:top w:val="none" w:sz="0" w:space="0" w:color="auto"/>
        <w:left w:val="none" w:sz="0" w:space="0" w:color="auto"/>
        <w:bottom w:val="none" w:sz="0" w:space="0" w:color="auto"/>
        <w:right w:val="none" w:sz="0" w:space="0" w:color="auto"/>
      </w:divBdr>
    </w:div>
    <w:div w:id="1015695954">
      <w:bodyDiv w:val="1"/>
      <w:marLeft w:val="0"/>
      <w:marRight w:val="0"/>
      <w:marTop w:val="0"/>
      <w:marBottom w:val="0"/>
      <w:divBdr>
        <w:top w:val="none" w:sz="0" w:space="0" w:color="auto"/>
        <w:left w:val="none" w:sz="0" w:space="0" w:color="auto"/>
        <w:bottom w:val="none" w:sz="0" w:space="0" w:color="auto"/>
        <w:right w:val="none" w:sz="0" w:space="0" w:color="auto"/>
      </w:divBdr>
    </w:div>
    <w:div w:id="1018854932">
      <w:bodyDiv w:val="1"/>
      <w:marLeft w:val="0"/>
      <w:marRight w:val="0"/>
      <w:marTop w:val="0"/>
      <w:marBottom w:val="0"/>
      <w:divBdr>
        <w:top w:val="none" w:sz="0" w:space="0" w:color="auto"/>
        <w:left w:val="none" w:sz="0" w:space="0" w:color="auto"/>
        <w:bottom w:val="none" w:sz="0" w:space="0" w:color="auto"/>
        <w:right w:val="none" w:sz="0" w:space="0" w:color="auto"/>
      </w:divBdr>
    </w:div>
    <w:div w:id="1020473956">
      <w:bodyDiv w:val="1"/>
      <w:marLeft w:val="0"/>
      <w:marRight w:val="0"/>
      <w:marTop w:val="0"/>
      <w:marBottom w:val="0"/>
      <w:divBdr>
        <w:top w:val="none" w:sz="0" w:space="0" w:color="auto"/>
        <w:left w:val="none" w:sz="0" w:space="0" w:color="auto"/>
        <w:bottom w:val="none" w:sz="0" w:space="0" w:color="auto"/>
        <w:right w:val="none" w:sz="0" w:space="0" w:color="auto"/>
      </w:divBdr>
    </w:div>
    <w:div w:id="1023360252">
      <w:bodyDiv w:val="1"/>
      <w:marLeft w:val="0"/>
      <w:marRight w:val="0"/>
      <w:marTop w:val="0"/>
      <w:marBottom w:val="0"/>
      <w:divBdr>
        <w:top w:val="none" w:sz="0" w:space="0" w:color="auto"/>
        <w:left w:val="none" w:sz="0" w:space="0" w:color="auto"/>
        <w:bottom w:val="none" w:sz="0" w:space="0" w:color="auto"/>
        <w:right w:val="none" w:sz="0" w:space="0" w:color="auto"/>
      </w:divBdr>
    </w:div>
    <w:div w:id="1028146436">
      <w:bodyDiv w:val="1"/>
      <w:marLeft w:val="0"/>
      <w:marRight w:val="0"/>
      <w:marTop w:val="0"/>
      <w:marBottom w:val="0"/>
      <w:divBdr>
        <w:top w:val="none" w:sz="0" w:space="0" w:color="auto"/>
        <w:left w:val="none" w:sz="0" w:space="0" w:color="auto"/>
        <w:bottom w:val="none" w:sz="0" w:space="0" w:color="auto"/>
        <w:right w:val="none" w:sz="0" w:space="0" w:color="auto"/>
      </w:divBdr>
    </w:div>
    <w:div w:id="1030767928">
      <w:bodyDiv w:val="1"/>
      <w:marLeft w:val="0"/>
      <w:marRight w:val="0"/>
      <w:marTop w:val="0"/>
      <w:marBottom w:val="0"/>
      <w:divBdr>
        <w:top w:val="none" w:sz="0" w:space="0" w:color="auto"/>
        <w:left w:val="none" w:sz="0" w:space="0" w:color="auto"/>
        <w:bottom w:val="none" w:sz="0" w:space="0" w:color="auto"/>
        <w:right w:val="none" w:sz="0" w:space="0" w:color="auto"/>
      </w:divBdr>
    </w:div>
    <w:div w:id="1030911886">
      <w:bodyDiv w:val="1"/>
      <w:marLeft w:val="0"/>
      <w:marRight w:val="0"/>
      <w:marTop w:val="0"/>
      <w:marBottom w:val="0"/>
      <w:divBdr>
        <w:top w:val="none" w:sz="0" w:space="0" w:color="auto"/>
        <w:left w:val="none" w:sz="0" w:space="0" w:color="auto"/>
        <w:bottom w:val="none" w:sz="0" w:space="0" w:color="auto"/>
        <w:right w:val="none" w:sz="0" w:space="0" w:color="auto"/>
      </w:divBdr>
    </w:div>
    <w:div w:id="1031800244">
      <w:bodyDiv w:val="1"/>
      <w:marLeft w:val="0"/>
      <w:marRight w:val="0"/>
      <w:marTop w:val="0"/>
      <w:marBottom w:val="0"/>
      <w:divBdr>
        <w:top w:val="none" w:sz="0" w:space="0" w:color="auto"/>
        <w:left w:val="none" w:sz="0" w:space="0" w:color="auto"/>
        <w:bottom w:val="none" w:sz="0" w:space="0" w:color="auto"/>
        <w:right w:val="none" w:sz="0" w:space="0" w:color="auto"/>
      </w:divBdr>
    </w:div>
    <w:div w:id="1032875072">
      <w:bodyDiv w:val="1"/>
      <w:marLeft w:val="0"/>
      <w:marRight w:val="0"/>
      <w:marTop w:val="0"/>
      <w:marBottom w:val="0"/>
      <w:divBdr>
        <w:top w:val="none" w:sz="0" w:space="0" w:color="auto"/>
        <w:left w:val="none" w:sz="0" w:space="0" w:color="auto"/>
        <w:bottom w:val="none" w:sz="0" w:space="0" w:color="auto"/>
        <w:right w:val="none" w:sz="0" w:space="0" w:color="auto"/>
      </w:divBdr>
    </w:div>
    <w:div w:id="1034768170">
      <w:bodyDiv w:val="1"/>
      <w:marLeft w:val="0"/>
      <w:marRight w:val="0"/>
      <w:marTop w:val="0"/>
      <w:marBottom w:val="0"/>
      <w:divBdr>
        <w:top w:val="none" w:sz="0" w:space="0" w:color="auto"/>
        <w:left w:val="none" w:sz="0" w:space="0" w:color="auto"/>
        <w:bottom w:val="none" w:sz="0" w:space="0" w:color="auto"/>
        <w:right w:val="none" w:sz="0" w:space="0" w:color="auto"/>
      </w:divBdr>
    </w:div>
    <w:div w:id="1040473210">
      <w:bodyDiv w:val="1"/>
      <w:marLeft w:val="0"/>
      <w:marRight w:val="0"/>
      <w:marTop w:val="0"/>
      <w:marBottom w:val="0"/>
      <w:divBdr>
        <w:top w:val="none" w:sz="0" w:space="0" w:color="auto"/>
        <w:left w:val="none" w:sz="0" w:space="0" w:color="auto"/>
        <w:bottom w:val="none" w:sz="0" w:space="0" w:color="auto"/>
        <w:right w:val="none" w:sz="0" w:space="0" w:color="auto"/>
      </w:divBdr>
    </w:div>
    <w:div w:id="1044132835">
      <w:bodyDiv w:val="1"/>
      <w:marLeft w:val="0"/>
      <w:marRight w:val="0"/>
      <w:marTop w:val="0"/>
      <w:marBottom w:val="0"/>
      <w:divBdr>
        <w:top w:val="none" w:sz="0" w:space="0" w:color="auto"/>
        <w:left w:val="none" w:sz="0" w:space="0" w:color="auto"/>
        <w:bottom w:val="none" w:sz="0" w:space="0" w:color="auto"/>
        <w:right w:val="none" w:sz="0" w:space="0" w:color="auto"/>
      </w:divBdr>
    </w:div>
    <w:div w:id="1044870174">
      <w:bodyDiv w:val="1"/>
      <w:marLeft w:val="0"/>
      <w:marRight w:val="0"/>
      <w:marTop w:val="0"/>
      <w:marBottom w:val="0"/>
      <w:divBdr>
        <w:top w:val="none" w:sz="0" w:space="0" w:color="auto"/>
        <w:left w:val="none" w:sz="0" w:space="0" w:color="auto"/>
        <w:bottom w:val="none" w:sz="0" w:space="0" w:color="auto"/>
        <w:right w:val="none" w:sz="0" w:space="0" w:color="auto"/>
      </w:divBdr>
    </w:div>
    <w:div w:id="1047073992">
      <w:bodyDiv w:val="1"/>
      <w:marLeft w:val="0"/>
      <w:marRight w:val="0"/>
      <w:marTop w:val="0"/>
      <w:marBottom w:val="0"/>
      <w:divBdr>
        <w:top w:val="none" w:sz="0" w:space="0" w:color="auto"/>
        <w:left w:val="none" w:sz="0" w:space="0" w:color="auto"/>
        <w:bottom w:val="none" w:sz="0" w:space="0" w:color="auto"/>
        <w:right w:val="none" w:sz="0" w:space="0" w:color="auto"/>
      </w:divBdr>
    </w:div>
    <w:div w:id="1049190178">
      <w:bodyDiv w:val="1"/>
      <w:marLeft w:val="0"/>
      <w:marRight w:val="0"/>
      <w:marTop w:val="0"/>
      <w:marBottom w:val="0"/>
      <w:divBdr>
        <w:top w:val="none" w:sz="0" w:space="0" w:color="auto"/>
        <w:left w:val="none" w:sz="0" w:space="0" w:color="auto"/>
        <w:bottom w:val="none" w:sz="0" w:space="0" w:color="auto"/>
        <w:right w:val="none" w:sz="0" w:space="0" w:color="auto"/>
      </w:divBdr>
    </w:div>
    <w:div w:id="1049262448">
      <w:bodyDiv w:val="1"/>
      <w:marLeft w:val="0"/>
      <w:marRight w:val="0"/>
      <w:marTop w:val="0"/>
      <w:marBottom w:val="0"/>
      <w:divBdr>
        <w:top w:val="none" w:sz="0" w:space="0" w:color="auto"/>
        <w:left w:val="none" w:sz="0" w:space="0" w:color="auto"/>
        <w:bottom w:val="none" w:sz="0" w:space="0" w:color="auto"/>
        <w:right w:val="none" w:sz="0" w:space="0" w:color="auto"/>
      </w:divBdr>
    </w:div>
    <w:div w:id="1049496965">
      <w:bodyDiv w:val="1"/>
      <w:marLeft w:val="0"/>
      <w:marRight w:val="0"/>
      <w:marTop w:val="0"/>
      <w:marBottom w:val="0"/>
      <w:divBdr>
        <w:top w:val="none" w:sz="0" w:space="0" w:color="auto"/>
        <w:left w:val="none" w:sz="0" w:space="0" w:color="auto"/>
        <w:bottom w:val="none" w:sz="0" w:space="0" w:color="auto"/>
        <w:right w:val="none" w:sz="0" w:space="0" w:color="auto"/>
      </w:divBdr>
    </w:div>
    <w:div w:id="1050106255">
      <w:bodyDiv w:val="1"/>
      <w:marLeft w:val="0"/>
      <w:marRight w:val="0"/>
      <w:marTop w:val="0"/>
      <w:marBottom w:val="0"/>
      <w:divBdr>
        <w:top w:val="none" w:sz="0" w:space="0" w:color="auto"/>
        <w:left w:val="none" w:sz="0" w:space="0" w:color="auto"/>
        <w:bottom w:val="none" w:sz="0" w:space="0" w:color="auto"/>
        <w:right w:val="none" w:sz="0" w:space="0" w:color="auto"/>
      </w:divBdr>
    </w:div>
    <w:div w:id="1064376702">
      <w:bodyDiv w:val="1"/>
      <w:marLeft w:val="0"/>
      <w:marRight w:val="0"/>
      <w:marTop w:val="0"/>
      <w:marBottom w:val="0"/>
      <w:divBdr>
        <w:top w:val="none" w:sz="0" w:space="0" w:color="auto"/>
        <w:left w:val="none" w:sz="0" w:space="0" w:color="auto"/>
        <w:bottom w:val="none" w:sz="0" w:space="0" w:color="auto"/>
        <w:right w:val="none" w:sz="0" w:space="0" w:color="auto"/>
      </w:divBdr>
    </w:div>
    <w:div w:id="1075781316">
      <w:bodyDiv w:val="1"/>
      <w:marLeft w:val="0"/>
      <w:marRight w:val="0"/>
      <w:marTop w:val="0"/>
      <w:marBottom w:val="0"/>
      <w:divBdr>
        <w:top w:val="none" w:sz="0" w:space="0" w:color="auto"/>
        <w:left w:val="none" w:sz="0" w:space="0" w:color="auto"/>
        <w:bottom w:val="none" w:sz="0" w:space="0" w:color="auto"/>
        <w:right w:val="none" w:sz="0" w:space="0" w:color="auto"/>
      </w:divBdr>
    </w:div>
    <w:div w:id="1079406356">
      <w:bodyDiv w:val="1"/>
      <w:marLeft w:val="0"/>
      <w:marRight w:val="0"/>
      <w:marTop w:val="0"/>
      <w:marBottom w:val="0"/>
      <w:divBdr>
        <w:top w:val="none" w:sz="0" w:space="0" w:color="auto"/>
        <w:left w:val="none" w:sz="0" w:space="0" w:color="auto"/>
        <w:bottom w:val="none" w:sz="0" w:space="0" w:color="auto"/>
        <w:right w:val="none" w:sz="0" w:space="0" w:color="auto"/>
      </w:divBdr>
    </w:div>
    <w:div w:id="1079909828">
      <w:bodyDiv w:val="1"/>
      <w:marLeft w:val="0"/>
      <w:marRight w:val="0"/>
      <w:marTop w:val="0"/>
      <w:marBottom w:val="0"/>
      <w:divBdr>
        <w:top w:val="none" w:sz="0" w:space="0" w:color="auto"/>
        <w:left w:val="none" w:sz="0" w:space="0" w:color="auto"/>
        <w:bottom w:val="none" w:sz="0" w:space="0" w:color="auto"/>
        <w:right w:val="none" w:sz="0" w:space="0" w:color="auto"/>
      </w:divBdr>
    </w:div>
    <w:div w:id="1082220018">
      <w:bodyDiv w:val="1"/>
      <w:marLeft w:val="0"/>
      <w:marRight w:val="0"/>
      <w:marTop w:val="0"/>
      <w:marBottom w:val="0"/>
      <w:divBdr>
        <w:top w:val="none" w:sz="0" w:space="0" w:color="auto"/>
        <w:left w:val="none" w:sz="0" w:space="0" w:color="auto"/>
        <w:bottom w:val="none" w:sz="0" w:space="0" w:color="auto"/>
        <w:right w:val="none" w:sz="0" w:space="0" w:color="auto"/>
      </w:divBdr>
    </w:div>
    <w:div w:id="1083726415">
      <w:bodyDiv w:val="1"/>
      <w:marLeft w:val="0"/>
      <w:marRight w:val="0"/>
      <w:marTop w:val="0"/>
      <w:marBottom w:val="0"/>
      <w:divBdr>
        <w:top w:val="none" w:sz="0" w:space="0" w:color="auto"/>
        <w:left w:val="none" w:sz="0" w:space="0" w:color="auto"/>
        <w:bottom w:val="none" w:sz="0" w:space="0" w:color="auto"/>
        <w:right w:val="none" w:sz="0" w:space="0" w:color="auto"/>
      </w:divBdr>
    </w:div>
    <w:div w:id="1086803078">
      <w:bodyDiv w:val="1"/>
      <w:marLeft w:val="0"/>
      <w:marRight w:val="0"/>
      <w:marTop w:val="0"/>
      <w:marBottom w:val="0"/>
      <w:divBdr>
        <w:top w:val="none" w:sz="0" w:space="0" w:color="auto"/>
        <w:left w:val="none" w:sz="0" w:space="0" w:color="auto"/>
        <w:bottom w:val="none" w:sz="0" w:space="0" w:color="auto"/>
        <w:right w:val="none" w:sz="0" w:space="0" w:color="auto"/>
      </w:divBdr>
    </w:div>
    <w:div w:id="1092581096">
      <w:bodyDiv w:val="1"/>
      <w:marLeft w:val="0"/>
      <w:marRight w:val="0"/>
      <w:marTop w:val="0"/>
      <w:marBottom w:val="0"/>
      <w:divBdr>
        <w:top w:val="none" w:sz="0" w:space="0" w:color="auto"/>
        <w:left w:val="none" w:sz="0" w:space="0" w:color="auto"/>
        <w:bottom w:val="none" w:sz="0" w:space="0" w:color="auto"/>
        <w:right w:val="none" w:sz="0" w:space="0" w:color="auto"/>
      </w:divBdr>
    </w:div>
    <w:div w:id="1099105128">
      <w:bodyDiv w:val="1"/>
      <w:marLeft w:val="0"/>
      <w:marRight w:val="0"/>
      <w:marTop w:val="0"/>
      <w:marBottom w:val="0"/>
      <w:divBdr>
        <w:top w:val="none" w:sz="0" w:space="0" w:color="auto"/>
        <w:left w:val="none" w:sz="0" w:space="0" w:color="auto"/>
        <w:bottom w:val="none" w:sz="0" w:space="0" w:color="auto"/>
        <w:right w:val="none" w:sz="0" w:space="0" w:color="auto"/>
      </w:divBdr>
    </w:div>
    <w:div w:id="1101342068">
      <w:bodyDiv w:val="1"/>
      <w:marLeft w:val="0"/>
      <w:marRight w:val="0"/>
      <w:marTop w:val="0"/>
      <w:marBottom w:val="0"/>
      <w:divBdr>
        <w:top w:val="none" w:sz="0" w:space="0" w:color="auto"/>
        <w:left w:val="none" w:sz="0" w:space="0" w:color="auto"/>
        <w:bottom w:val="none" w:sz="0" w:space="0" w:color="auto"/>
        <w:right w:val="none" w:sz="0" w:space="0" w:color="auto"/>
      </w:divBdr>
    </w:div>
    <w:div w:id="1104613657">
      <w:bodyDiv w:val="1"/>
      <w:marLeft w:val="0"/>
      <w:marRight w:val="0"/>
      <w:marTop w:val="0"/>
      <w:marBottom w:val="0"/>
      <w:divBdr>
        <w:top w:val="none" w:sz="0" w:space="0" w:color="auto"/>
        <w:left w:val="none" w:sz="0" w:space="0" w:color="auto"/>
        <w:bottom w:val="none" w:sz="0" w:space="0" w:color="auto"/>
        <w:right w:val="none" w:sz="0" w:space="0" w:color="auto"/>
      </w:divBdr>
    </w:div>
    <w:div w:id="1121803489">
      <w:bodyDiv w:val="1"/>
      <w:marLeft w:val="0"/>
      <w:marRight w:val="0"/>
      <w:marTop w:val="0"/>
      <w:marBottom w:val="0"/>
      <w:divBdr>
        <w:top w:val="none" w:sz="0" w:space="0" w:color="auto"/>
        <w:left w:val="none" w:sz="0" w:space="0" w:color="auto"/>
        <w:bottom w:val="none" w:sz="0" w:space="0" w:color="auto"/>
        <w:right w:val="none" w:sz="0" w:space="0" w:color="auto"/>
      </w:divBdr>
    </w:div>
    <w:div w:id="1122305866">
      <w:bodyDiv w:val="1"/>
      <w:marLeft w:val="0"/>
      <w:marRight w:val="0"/>
      <w:marTop w:val="0"/>
      <w:marBottom w:val="0"/>
      <w:divBdr>
        <w:top w:val="none" w:sz="0" w:space="0" w:color="auto"/>
        <w:left w:val="none" w:sz="0" w:space="0" w:color="auto"/>
        <w:bottom w:val="none" w:sz="0" w:space="0" w:color="auto"/>
        <w:right w:val="none" w:sz="0" w:space="0" w:color="auto"/>
      </w:divBdr>
    </w:div>
    <w:div w:id="1122726178">
      <w:bodyDiv w:val="1"/>
      <w:marLeft w:val="0"/>
      <w:marRight w:val="0"/>
      <w:marTop w:val="0"/>
      <w:marBottom w:val="0"/>
      <w:divBdr>
        <w:top w:val="none" w:sz="0" w:space="0" w:color="auto"/>
        <w:left w:val="none" w:sz="0" w:space="0" w:color="auto"/>
        <w:bottom w:val="none" w:sz="0" w:space="0" w:color="auto"/>
        <w:right w:val="none" w:sz="0" w:space="0" w:color="auto"/>
      </w:divBdr>
    </w:div>
    <w:div w:id="1123576367">
      <w:bodyDiv w:val="1"/>
      <w:marLeft w:val="0"/>
      <w:marRight w:val="0"/>
      <w:marTop w:val="0"/>
      <w:marBottom w:val="0"/>
      <w:divBdr>
        <w:top w:val="none" w:sz="0" w:space="0" w:color="auto"/>
        <w:left w:val="none" w:sz="0" w:space="0" w:color="auto"/>
        <w:bottom w:val="none" w:sz="0" w:space="0" w:color="auto"/>
        <w:right w:val="none" w:sz="0" w:space="0" w:color="auto"/>
      </w:divBdr>
    </w:div>
    <w:div w:id="1125777750">
      <w:bodyDiv w:val="1"/>
      <w:marLeft w:val="0"/>
      <w:marRight w:val="0"/>
      <w:marTop w:val="0"/>
      <w:marBottom w:val="0"/>
      <w:divBdr>
        <w:top w:val="none" w:sz="0" w:space="0" w:color="auto"/>
        <w:left w:val="none" w:sz="0" w:space="0" w:color="auto"/>
        <w:bottom w:val="none" w:sz="0" w:space="0" w:color="auto"/>
        <w:right w:val="none" w:sz="0" w:space="0" w:color="auto"/>
      </w:divBdr>
    </w:div>
    <w:div w:id="1125931805">
      <w:bodyDiv w:val="1"/>
      <w:marLeft w:val="0"/>
      <w:marRight w:val="0"/>
      <w:marTop w:val="0"/>
      <w:marBottom w:val="0"/>
      <w:divBdr>
        <w:top w:val="none" w:sz="0" w:space="0" w:color="auto"/>
        <w:left w:val="none" w:sz="0" w:space="0" w:color="auto"/>
        <w:bottom w:val="none" w:sz="0" w:space="0" w:color="auto"/>
        <w:right w:val="none" w:sz="0" w:space="0" w:color="auto"/>
      </w:divBdr>
    </w:div>
    <w:div w:id="1127242750">
      <w:bodyDiv w:val="1"/>
      <w:marLeft w:val="0"/>
      <w:marRight w:val="0"/>
      <w:marTop w:val="0"/>
      <w:marBottom w:val="0"/>
      <w:divBdr>
        <w:top w:val="none" w:sz="0" w:space="0" w:color="auto"/>
        <w:left w:val="none" w:sz="0" w:space="0" w:color="auto"/>
        <w:bottom w:val="none" w:sz="0" w:space="0" w:color="auto"/>
        <w:right w:val="none" w:sz="0" w:space="0" w:color="auto"/>
      </w:divBdr>
    </w:div>
    <w:div w:id="1131828439">
      <w:bodyDiv w:val="1"/>
      <w:marLeft w:val="0"/>
      <w:marRight w:val="0"/>
      <w:marTop w:val="0"/>
      <w:marBottom w:val="0"/>
      <w:divBdr>
        <w:top w:val="none" w:sz="0" w:space="0" w:color="auto"/>
        <w:left w:val="none" w:sz="0" w:space="0" w:color="auto"/>
        <w:bottom w:val="none" w:sz="0" w:space="0" w:color="auto"/>
        <w:right w:val="none" w:sz="0" w:space="0" w:color="auto"/>
      </w:divBdr>
    </w:div>
    <w:div w:id="1132359992">
      <w:bodyDiv w:val="1"/>
      <w:marLeft w:val="0"/>
      <w:marRight w:val="0"/>
      <w:marTop w:val="0"/>
      <w:marBottom w:val="0"/>
      <w:divBdr>
        <w:top w:val="none" w:sz="0" w:space="0" w:color="auto"/>
        <w:left w:val="none" w:sz="0" w:space="0" w:color="auto"/>
        <w:bottom w:val="none" w:sz="0" w:space="0" w:color="auto"/>
        <w:right w:val="none" w:sz="0" w:space="0" w:color="auto"/>
      </w:divBdr>
    </w:div>
    <w:div w:id="1133669958">
      <w:bodyDiv w:val="1"/>
      <w:marLeft w:val="0"/>
      <w:marRight w:val="0"/>
      <w:marTop w:val="0"/>
      <w:marBottom w:val="0"/>
      <w:divBdr>
        <w:top w:val="none" w:sz="0" w:space="0" w:color="auto"/>
        <w:left w:val="none" w:sz="0" w:space="0" w:color="auto"/>
        <w:bottom w:val="none" w:sz="0" w:space="0" w:color="auto"/>
        <w:right w:val="none" w:sz="0" w:space="0" w:color="auto"/>
      </w:divBdr>
    </w:div>
    <w:div w:id="1140536690">
      <w:bodyDiv w:val="1"/>
      <w:marLeft w:val="0"/>
      <w:marRight w:val="0"/>
      <w:marTop w:val="0"/>
      <w:marBottom w:val="0"/>
      <w:divBdr>
        <w:top w:val="none" w:sz="0" w:space="0" w:color="auto"/>
        <w:left w:val="none" w:sz="0" w:space="0" w:color="auto"/>
        <w:bottom w:val="none" w:sz="0" w:space="0" w:color="auto"/>
        <w:right w:val="none" w:sz="0" w:space="0" w:color="auto"/>
      </w:divBdr>
    </w:div>
    <w:div w:id="1140927592">
      <w:bodyDiv w:val="1"/>
      <w:marLeft w:val="0"/>
      <w:marRight w:val="0"/>
      <w:marTop w:val="0"/>
      <w:marBottom w:val="0"/>
      <w:divBdr>
        <w:top w:val="none" w:sz="0" w:space="0" w:color="auto"/>
        <w:left w:val="none" w:sz="0" w:space="0" w:color="auto"/>
        <w:bottom w:val="none" w:sz="0" w:space="0" w:color="auto"/>
        <w:right w:val="none" w:sz="0" w:space="0" w:color="auto"/>
      </w:divBdr>
    </w:div>
    <w:div w:id="1141077091">
      <w:bodyDiv w:val="1"/>
      <w:marLeft w:val="0"/>
      <w:marRight w:val="0"/>
      <w:marTop w:val="0"/>
      <w:marBottom w:val="0"/>
      <w:divBdr>
        <w:top w:val="none" w:sz="0" w:space="0" w:color="auto"/>
        <w:left w:val="none" w:sz="0" w:space="0" w:color="auto"/>
        <w:bottom w:val="none" w:sz="0" w:space="0" w:color="auto"/>
        <w:right w:val="none" w:sz="0" w:space="0" w:color="auto"/>
      </w:divBdr>
    </w:div>
    <w:div w:id="1144926631">
      <w:bodyDiv w:val="1"/>
      <w:marLeft w:val="0"/>
      <w:marRight w:val="0"/>
      <w:marTop w:val="0"/>
      <w:marBottom w:val="0"/>
      <w:divBdr>
        <w:top w:val="none" w:sz="0" w:space="0" w:color="auto"/>
        <w:left w:val="none" w:sz="0" w:space="0" w:color="auto"/>
        <w:bottom w:val="none" w:sz="0" w:space="0" w:color="auto"/>
        <w:right w:val="none" w:sz="0" w:space="0" w:color="auto"/>
      </w:divBdr>
    </w:div>
    <w:div w:id="1146775759">
      <w:bodyDiv w:val="1"/>
      <w:marLeft w:val="0"/>
      <w:marRight w:val="0"/>
      <w:marTop w:val="0"/>
      <w:marBottom w:val="0"/>
      <w:divBdr>
        <w:top w:val="none" w:sz="0" w:space="0" w:color="auto"/>
        <w:left w:val="none" w:sz="0" w:space="0" w:color="auto"/>
        <w:bottom w:val="none" w:sz="0" w:space="0" w:color="auto"/>
        <w:right w:val="none" w:sz="0" w:space="0" w:color="auto"/>
      </w:divBdr>
    </w:div>
    <w:div w:id="1147278648">
      <w:bodyDiv w:val="1"/>
      <w:marLeft w:val="0"/>
      <w:marRight w:val="0"/>
      <w:marTop w:val="0"/>
      <w:marBottom w:val="0"/>
      <w:divBdr>
        <w:top w:val="none" w:sz="0" w:space="0" w:color="auto"/>
        <w:left w:val="none" w:sz="0" w:space="0" w:color="auto"/>
        <w:bottom w:val="none" w:sz="0" w:space="0" w:color="auto"/>
        <w:right w:val="none" w:sz="0" w:space="0" w:color="auto"/>
      </w:divBdr>
    </w:div>
    <w:div w:id="1148281800">
      <w:bodyDiv w:val="1"/>
      <w:marLeft w:val="0"/>
      <w:marRight w:val="0"/>
      <w:marTop w:val="0"/>
      <w:marBottom w:val="0"/>
      <w:divBdr>
        <w:top w:val="none" w:sz="0" w:space="0" w:color="auto"/>
        <w:left w:val="none" w:sz="0" w:space="0" w:color="auto"/>
        <w:bottom w:val="none" w:sz="0" w:space="0" w:color="auto"/>
        <w:right w:val="none" w:sz="0" w:space="0" w:color="auto"/>
      </w:divBdr>
    </w:div>
    <w:div w:id="1150637594">
      <w:bodyDiv w:val="1"/>
      <w:marLeft w:val="0"/>
      <w:marRight w:val="0"/>
      <w:marTop w:val="0"/>
      <w:marBottom w:val="0"/>
      <w:divBdr>
        <w:top w:val="none" w:sz="0" w:space="0" w:color="auto"/>
        <w:left w:val="none" w:sz="0" w:space="0" w:color="auto"/>
        <w:bottom w:val="none" w:sz="0" w:space="0" w:color="auto"/>
        <w:right w:val="none" w:sz="0" w:space="0" w:color="auto"/>
      </w:divBdr>
    </w:div>
    <w:div w:id="1157922182">
      <w:bodyDiv w:val="1"/>
      <w:marLeft w:val="0"/>
      <w:marRight w:val="0"/>
      <w:marTop w:val="0"/>
      <w:marBottom w:val="0"/>
      <w:divBdr>
        <w:top w:val="none" w:sz="0" w:space="0" w:color="auto"/>
        <w:left w:val="none" w:sz="0" w:space="0" w:color="auto"/>
        <w:bottom w:val="none" w:sz="0" w:space="0" w:color="auto"/>
        <w:right w:val="none" w:sz="0" w:space="0" w:color="auto"/>
      </w:divBdr>
    </w:div>
    <w:div w:id="1160468478">
      <w:bodyDiv w:val="1"/>
      <w:marLeft w:val="0"/>
      <w:marRight w:val="0"/>
      <w:marTop w:val="0"/>
      <w:marBottom w:val="0"/>
      <w:divBdr>
        <w:top w:val="none" w:sz="0" w:space="0" w:color="auto"/>
        <w:left w:val="none" w:sz="0" w:space="0" w:color="auto"/>
        <w:bottom w:val="none" w:sz="0" w:space="0" w:color="auto"/>
        <w:right w:val="none" w:sz="0" w:space="0" w:color="auto"/>
      </w:divBdr>
    </w:div>
    <w:div w:id="1170292898">
      <w:bodyDiv w:val="1"/>
      <w:marLeft w:val="0"/>
      <w:marRight w:val="0"/>
      <w:marTop w:val="0"/>
      <w:marBottom w:val="0"/>
      <w:divBdr>
        <w:top w:val="none" w:sz="0" w:space="0" w:color="auto"/>
        <w:left w:val="none" w:sz="0" w:space="0" w:color="auto"/>
        <w:bottom w:val="none" w:sz="0" w:space="0" w:color="auto"/>
        <w:right w:val="none" w:sz="0" w:space="0" w:color="auto"/>
      </w:divBdr>
    </w:div>
    <w:div w:id="1175534866">
      <w:bodyDiv w:val="1"/>
      <w:marLeft w:val="0"/>
      <w:marRight w:val="0"/>
      <w:marTop w:val="0"/>
      <w:marBottom w:val="0"/>
      <w:divBdr>
        <w:top w:val="none" w:sz="0" w:space="0" w:color="auto"/>
        <w:left w:val="none" w:sz="0" w:space="0" w:color="auto"/>
        <w:bottom w:val="none" w:sz="0" w:space="0" w:color="auto"/>
        <w:right w:val="none" w:sz="0" w:space="0" w:color="auto"/>
      </w:divBdr>
    </w:div>
    <w:div w:id="1175876026">
      <w:bodyDiv w:val="1"/>
      <w:marLeft w:val="0"/>
      <w:marRight w:val="0"/>
      <w:marTop w:val="0"/>
      <w:marBottom w:val="0"/>
      <w:divBdr>
        <w:top w:val="none" w:sz="0" w:space="0" w:color="auto"/>
        <w:left w:val="none" w:sz="0" w:space="0" w:color="auto"/>
        <w:bottom w:val="none" w:sz="0" w:space="0" w:color="auto"/>
        <w:right w:val="none" w:sz="0" w:space="0" w:color="auto"/>
      </w:divBdr>
    </w:div>
    <w:div w:id="1176383944">
      <w:bodyDiv w:val="1"/>
      <w:marLeft w:val="0"/>
      <w:marRight w:val="0"/>
      <w:marTop w:val="0"/>
      <w:marBottom w:val="0"/>
      <w:divBdr>
        <w:top w:val="none" w:sz="0" w:space="0" w:color="auto"/>
        <w:left w:val="none" w:sz="0" w:space="0" w:color="auto"/>
        <w:bottom w:val="none" w:sz="0" w:space="0" w:color="auto"/>
        <w:right w:val="none" w:sz="0" w:space="0" w:color="auto"/>
      </w:divBdr>
    </w:div>
    <w:div w:id="1186022627">
      <w:bodyDiv w:val="1"/>
      <w:marLeft w:val="0"/>
      <w:marRight w:val="0"/>
      <w:marTop w:val="0"/>
      <w:marBottom w:val="0"/>
      <w:divBdr>
        <w:top w:val="none" w:sz="0" w:space="0" w:color="auto"/>
        <w:left w:val="none" w:sz="0" w:space="0" w:color="auto"/>
        <w:bottom w:val="none" w:sz="0" w:space="0" w:color="auto"/>
        <w:right w:val="none" w:sz="0" w:space="0" w:color="auto"/>
      </w:divBdr>
    </w:div>
    <w:div w:id="1188955610">
      <w:bodyDiv w:val="1"/>
      <w:marLeft w:val="0"/>
      <w:marRight w:val="0"/>
      <w:marTop w:val="0"/>
      <w:marBottom w:val="0"/>
      <w:divBdr>
        <w:top w:val="none" w:sz="0" w:space="0" w:color="auto"/>
        <w:left w:val="none" w:sz="0" w:space="0" w:color="auto"/>
        <w:bottom w:val="none" w:sz="0" w:space="0" w:color="auto"/>
        <w:right w:val="none" w:sz="0" w:space="0" w:color="auto"/>
      </w:divBdr>
    </w:div>
    <w:div w:id="1189367195">
      <w:bodyDiv w:val="1"/>
      <w:marLeft w:val="0"/>
      <w:marRight w:val="0"/>
      <w:marTop w:val="0"/>
      <w:marBottom w:val="0"/>
      <w:divBdr>
        <w:top w:val="none" w:sz="0" w:space="0" w:color="auto"/>
        <w:left w:val="none" w:sz="0" w:space="0" w:color="auto"/>
        <w:bottom w:val="none" w:sz="0" w:space="0" w:color="auto"/>
        <w:right w:val="none" w:sz="0" w:space="0" w:color="auto"/>
      </w:divBdr>
    </w:div>
    <w:div w:id="1192767399">
      <w:bodyDiv w:val="1"/>
      <w:marLeft w:val="0"/>
      <w:marRight w:val="0"/>
      <w:marTop w:val="0"/>
      <w:marBottom w:val="0"/>
      <w:divBdr>
        <w:top w:val="none" w:sz="0" w:space="0" w:color="auto"/>
        <w:left w:val="none" w:sz="0" w:space="0" w:color="auto"/>
        <w:bottom w:val="none" w:sz="0" w:space="0" w:color="auto"/>
        <w:right w:val="none" w:sz="0" w:space="0" w:color="auto"/>
      </w:divBdr>
    </w:div>
    <w:div w:id="1206019553">
      <w:bodyDiv w:val="1"/>
      <w:marLeft w:val="0"/>
      <w:marRight w:val="0"/>
      <w:marTop w:val="0"/>
      <w:marBottom w:val="0"/>
      <w:divBdr>
        <w:top w:val="none" w:sz="0" w:space="0" w:color="auto"/>
        <w:left w:val="none" w:sz="0" w:space="0" w:color="auto"/>
        <w:bottom w:val="none" w:sz="0" w:space="0" w:color="auto"/>
        <w:right w:val="none" w:sz="0" w:space="0" w:color="auto"/>
      </w:divBdr>
    </w:div>
    <w:div w:id="1206454351">
      <w:bodyDiv w:val="1"/>
      <w:marLeft w:val="0"/>
      <w:marRight w:val="0"/>
      <w:marTop w:val="0"/>
      <w:marBottom w:val="0"/>
      <w:divBdr>
        <w:top w:val="none" w:sz="0" w:space="0" w:color="auto"/>
        <w:left w:val="none" w:sz="0" w:space="0" w:color="auto"/>
        <w:bottom w:val="none" w:sz="0" w:space="0" w:color="auto"/>
        <w:right w:val="none" w:sz="0" w:space="0" w:color="auto"/>
      </w:divBdr>
    </w:div>
    <w:div w:id="1209337145">
      <w:bodyDiv w:val="1"/>
      <w:marLeft w:val="0"/>
      <w:marRight w:val="0"/>
      <w:marTop w:val="0"/>
      <w:marBottom w:val="0"/>
      <w:divBdr>
        <w:top w:val="none" w:sz="0" w:space="0" w:color="auto"/>
        <w:left w:val="none" w:sz="0" w:space="0" w:color="auto"/>
        <w:bottom w:val="none" w:sz="0" w:space="0" w:color="auto"/>
        <w:right w:val="none" w:sz="0" w:space="0" w:color="auto"/>
      </w:divBdr>
    </w:div>
    <w:div w:id="1211260641">
      <w:bodyDiv w:val="1"/>
      <w:marLeft w:val="0"/>
      <w:marRight w:val="0"/>
      <w:marTop w:val="0"/>
      <w:marBottom w:val="0"/>
      <w:divBdr>
        <w:top w:val="none" w:sz="0" w:space="0" w:color="auto"/>
        <w:left w:val="none" w:sz="0" w:space="0" w:color="auto"/>
        <w:bottom w:val="none" w:sz="0" w:space="0" w:color="auto"/>
        <w:right w:val="none" w:sz="0" w:space="0" w:color="auto"/>
      </w:divBdr>
    </w:div>
    <w:div w:id="1215653304">
      <w:bodyDiv w:val="1"/>
      <w:marLeft w:val="0"/>
      <w:marRight w:val="0"/>
      <w:marTop w:val="0"/>
      <w:marBottom w:val="0"/>
      <w:divBdr>
        <w:top w:val="none" w:sz="0" w:space="0" w:color="auto"/>
        <w:left w:val="none" w:sz="0" w:space="0" w:color="auto"/>
        <w:bottom w:val="none" w:sz="0" w:space="0" w:color="auto"/>
        <w:right w:val="none" w:sz="0" w:space="0" w:color="auto"/>
      </w:divBdr>
    </w:div>
    <w:div w:id="1216232465">
      <w:bodyDiv w:val="1"/>
      <w:marLeft w:val="0"/>
      <w:marRight w:val="0"/>
      <w:marTop w:val="0"/>
      <w:marBottom w:val="0"/>
      <w:divBdr>
        <w:top w:val="none" w:sz="0" w:space="0" w:color="auto"/>
        <w:left w:val="none" w:sz="0" w:space="0" w:color="auto"/>
        <w:bottom w:val="none" w:sz="0" w:space="0" w:color="auto"/>
        <w:right w:val="none" w:sz="0" w:space="0" w:color="auto"/>
      </w:divBdr>
    </w:div>
    <w:div w:id="1217548957">
      <w:bodyDiv w:val="1"/>
      <w:marLeft w:val="0"/>
      <w:marRight w:val="0"/>
      <w:marTop w:val="0"/>
      <w:marBottom w:val="0"/>
      <w:divBdr>
        <w:top w:val="none" w:sz="0" w:space="0" w:color="auto"/>
        <w:left w:val="none" w:sz="0" w:space="0" w:color="auto"/>
        <w:bottom w:val="none" w:sz="0" w:space="0" w:color="auto"/>
        <w:right w:val="none" w:sz="0" w:space="0" w:color="auto"/>
      </w:divBdr>
    </w:div>
    <w:div w:id="1225218355">
      <w:bodyDiv w:val="1"/>
      <w:marLeft w:val="0"/>
      <w:marRight w:val="0"/>
      <w:marTop w:val="0"/>
      <w:marBottom w:val="0"/>
      <w:divBdr>
        <w:top w:val="none" w:sz="0" w:space="0" w:color="auto"/>
        <w:left w:val="none" w:sz="0" w:space="0" w:color="auto"/>
        <w:bottom w:val="none" w:sz="0" w:space="0" w:color="auto"/>
        <w:right w:val="none" w:sz="0" w:space="0" w:color="auto"/>
      </w:divBdr>
    </w:div>
    <w:div w:id="1227304997">
      <w:bodyDiv w:val="1"/>
      <w:marLeft w:val="0"/>
      <w:marRight w:val="0"/>
      <w:marTop w:val="0"/>
      <w:marBottom w:val="0"/>
      <w:divBdr>
        <w:top w:val="none" w:sz="0" w:space="0" w:color="auto"/>
        <w:left w:val="none" w:sz="0" w:space="0" w:color="auto"/>
        <w:bottom w:val="none" w:sz="0" w:space="0" w:color="auto"/>
        <w:right w:val="none" w:sz="0" w:space="0" w:color="auto"/>
      </w:divBdr>
    </w:div>
    <w:div w:id="1232697754">
      <w:bodyDiv w:val="1"/>
      <w:marLeft w:val="0"/>
      <w:marRight w:val="0"/>
      <w:marTop w:val="0"/>
      <w:marBottom w:val="0"/>
      <w:divBdr>
        <w:top w:val="none" w:sz="0" w:space="0" w:color="auto"/>
        <w:left w:val="none" w:sz="0" w:space="0" w:color="auto"/>
        <w:bottom w:val="none" w:sz="0" w:space="0" w:color="auto"/>
        <w:right w:val="none" w:sz="0" w:space="0" w:color="auto"/>
      </w:divBdr>
    </w:div>
    <w:div w:id="1233467623">
      <w:bodyDiv w:val="1"/>
      <w:marLeft w:val="0"/>
      <w:marRight w:val="0"/>
      <w:marTop w:val="0"/>
      <w:marBottom w:val="0"/>
      <w:divBdr>
        <w:top w:val="none" w:sz="0" w:space="0" w:color="auto"/>
        <w:left w:val="none" w:sz="0" w:space="0" w:color="auto"/>
        <w:bottom w:val="none" w:sz="0" w:space="0" w:color="auto"/>
        <w:right w:val="none" w:sz="0" w:space="0" w:color="auto"/>
      </w:divBdr>
    </w:div>
    <w:div w:id="1234505278">
      <w:bodyDiv w:val="1"/>
      <w:marLeft w:val="0"/>
      <w:marRight w:val="0"/>
      <w:marTop w:val="0"/>
      <w:marBottom w:val="0"/>
      <w:divBdr>
        <w:top w:val="none" w:sz="0" w:space="0" w:color="auto"/>
        <w:left w:val="none" w:sz="0" w:space="0" w:color="auto"/>
        <w:bottom w:val="none" w:sz="0" w:space="0" w:color="auto"/>
        <w:right w:val="none" w:sz="0" w:space="0" w:color="auto"/>
      </w:divBdr>
    </w:div>
    <w:div w:id="1234510235">
      <w:bodyDiv w:val="1"/>
      <w:marLeft w:val="0"/>
      <w:marRight w:val="0"/>
      <w:marTop w:val="0"/>
      <w:marBottom w:val="0"/>
      <w:divBdr>
        <w:top w:val="none" w:sz="0" w:space="0" w:color="auto"/>
        <w:left w:val="none" w:sz="0" w:space="0" w:color="auto"/>
        <w:bottom w:val="none" w:sz="0" w:space="0" w:color="auto"/>
        <w:right w:val="none" w:sz="0" w:space="0" w:color="auto"/>
      </w:divBdr>
    </w:div>
    <w:div w:id="1234581192">
      <w:bodyDiv w:val="1"/>
      <w:marLeft w:val="0"/>
      <w:marRight w:val="0"/>
      <w:marTop w:val="0"/>
      <w:marBottom w:val="0"/>
      <w:divBdr>
        <w:top w:val="none" w:sz="0" w:space="0" w:color="auto"/>
        <w:left w:val="none" w:sz="0" w:space="0" w:color="auto"/>
        <w:bottom w:val="none" w:sz="0" w:space="0" w:color="auto"/>
        <w:right w:val="none" w:sz="0" w:space="0" w:color="auto"/>
      </w:divBdr>
    </w:div>
    <w:div w:id="1235625960">
      <w:bodyDiv w:val="1"/>
      <w:marLeft w:val="0"/>
      <w:marRight w:val="0"/>
      <w:marTop w:val="0"/>
      <w:marBottom w:val="0"/>
      <w:divBdr>
        <w:top w:val="none" w:sz="0" w:space="0" w:color="auto"/>
        <w:left w:val="none" w:sz="0" w:space="0" w:color="auto"/>
        <w:bottom w:val="none" w:sz="0" w:space="0" w:color="auto"/>
        <w:right w:val="none" w:sz="0" w:space="0" w:color="auto"/>
      </w:divBdr>
    </w:div>
    <w:div w:id="1238785201">
      <w:bodyDiv w:val="1"/>
      <w:marLeft w:val="0"/>
      <w:marRight w:val="0"/>
      <w:marTop w:val="0"/>
      <w:marBottom w:val="0"/>
      <w:divBdr>
        <w:top w:val="none" w:sz="0" w:space="0" w:color="auto"/>
        <w:left w:val="none" w:sz="0" w:space="0" w:color="auto"/>
        <w:bottom w:val="none" w:sz="0" w:space="0" w:color="auto"/>
        <w:right w:val="none" w:sz="0" w:space="0" w:color="auto"/>
      </w:divBdr>
    </w:div>
    <w:div w:id="1239628886">
      <w:bodyDiv w:val="1"/>
      <w:marLeft w:val="0"/>
      <w:marRight w:val="0"/>
      <w:marTop w:val="0"/>
      <w:marBottom w:val="0"/>
      <w:divBdr>
        <w:top w:val="none" w:sz="0" w:space="0" w:color="auto"/>
        <w:left w:val="none" w:sz="0" w:space="0" w:color="auto"/>
        <w:bottom w:val="none" w:sz="0" w:space="0" w:color="auto"/>
        <w:right w:val="none" w:sz="0" w:space="0" w:color="auto"/>
      </w:divBdr>
    </w:div>
    <w:div w:id="1241063756">
      <w:bodyDiv w:val="1"/>
      <w:marLeft w:val="0"/>
      <w:marRight w:val="0"/>
      <w:marTop w:val="0"/>
      <w:marBottom w:val="0"/>
      <w:divBdr>
        <w:top w:val="none" w:sz="0" w:space="0" w:color="auto"/>
        <w:left w:val="none" w:sz="0" w:space="0" w:color="auto"/>
        <w:bottom w:val="none" w:sz="0" w:space="0" w:color="auto"/>
        <w:right w:val="none" w:sz="0" w:space="0" w:color="auto"/>
      </w:divBdr>
    </w:div>
    <w:div w:id="1247033274">
      <w:bodyDiv w:val="1"/>
      <w:marLeft w:val="0"/>
      <w:marRight w:val="0"/>
      <w:marTop w:val="0"/>
      <w:marBottom w:val="0"/>
      <w:divBdr>
        <w:top w:val="none" w:sz="0" w:space="0" w:color="auto"/>
        <w:left w:val="none" w:sz="0" w:space="0" w:color="auto"/>
        <w:bottom w:val="none" w:sz="0" w:space="0" w:color="auto"/>
        <w:right w:val="none" w:sz="0" w:space="0" w:color="auto"/>
      </w:divBdr>
    </w:div>
    <w:div w:id="1247107021">
      <w:bodyDiv w:val="1"/>
      <w:marLeft w:val="0"/>
      <w:marRight w:val="0"/>
      <w:marTop w:val="0"/>
      <w:marBottom w:val="0"/>
      <w:divBdr>
        <w:top w:val="none" w:sz="0" w:space="0" w:color="auto"/>
        <w:left w:val="none" w:sz="0" w:space="0" w:color="auto"/>
        <w:bottom w:val="none" w:sz="0" w:space="0" w:color="auto"/>
        <w:right w:val="none" w:sz="0" w:space="0" w:color="auto"/>
      </w:divBdr>
    </w:div>
    <w:div w:id="1248149958">
      <w:bodyDiv w:val="1"/>
      <w:marLeft w:val="0"/>
      <w:marRight w:val="0"/>
      <w:marTop w:val="0"/>
      <w:marBottom w:val="0"/>
      <w:divBdr>
        <w:top w:val="none" w:sz="0" w:space="0" w:color="auto"/>
        <w:left w:val="none" w:sz="0" w:space="0" w:color="auto"/>
        <w:bottom w:val="none" w:sz="0" w:space="0" w:color="auto"/>
        <w:right w:val="none" w:sz="0" w:space="0" w:color="auto"/>
      </w:divBdr>
    </w:div>
    <w:div w:id="1249118004">
      <w:bodyDiv w:val="1"/>
      <w:marLeft w:val="0"/>
      <w:marRight w:val="0"/>
      <w:marTop w:val="0"/>
      <w:marBottom w:val="0"/>
      <w:divBdr>
        <w:top w:val="none" w:sz="0" w:space="0" w:color="auto"/>
        <w:left w:val="none" w:sz="0" w:space="0" w:color="auto"/>
        <w:bottom w:val="none" w:sz="0" w:space="0" w:color="auto"/>
        <w:right w:val="none" w:sz="0" w:space="0" w:color="auto"/>
      </w:divBdr>
    </w:div>
    <w:div w:id="1250190909">
      <w:bodyDiv w:val="1"/>
      <w:marLeft w:val="0"/>
      <w:marRight w:val="0"/>
      <w:marTop w:val="0"/>
      <w:marBottom w:val="0"/>
      <w:divBdr>
        <w:top w:val="none" w:sz="0" w:space="0" w:color="auto"/>
        <w:left w:val="none" w:sz="0" w:space="0" w:color="auto"/>
        <w:bottom w:val="none" w:sz="0" w:space="0" w:color="auto"/>
        <w:right w:val="none" w:sz="0" w:space="0" w:color="auto"/>
      </w:divBdr>
    </w:div>
    <w:div w:id="1251934518">
      <w:bodyDiv w:val="1"/>
      <w:marLeft w:val="0"/>
      <w:marRight w:val="0"/>
      <w:marTop w:val="0"/>
      <w:marBottom w:val="0"/>
      <w:divBdr>
        <w:top w:val="none" w:sz="0" w:space="0" w:color="auto"/>
        <w:left w:val="none" w:sz="0" w:space="0" w:color="auto"/>
        <w:bottom w:val="none" w:sz="0" w:space="0" w:color="auto"/>
        <w:right w:val="none" w:sz="0" w:space="0" w:color="auto"/>
      </w:divBdr>
    </w:div>
    <w:div w:id="1253199380">
      <w:bodyDiv w:val="1"/>
      <w:marLeft w:val="0"/>
      <w:marRight w:val="0"/>
      <w:marTop w:val="0"/>
      <w:marBottom w:val="0"/>
      <w:divBdr>
        <w:top w:val="none" w:sz="0" w:space="0" w:color="auto"/>
        <w:left w:val="none" w:sz="0" w:space="0" w:color="auto"/>
        <w:bottom w:val="none" w:sz="0" w:space="0" w:color="auto"/>
        <w:right w:val="none" w:sz="0" w:space="0" w:color="auto"/>
      </w:divBdr>
    </w:div>
    <w:div w:id="1254780638">
      <w:bodyDiv w:val="1"/>
      <w:marLeft w:val="0"/>
      <w:marRight w:val="0"/>
      <w:marTop w:val="0"/>
      <w:marBottom w:val="0"/>
      <w:divBdr>
        <w:top w:val="none" w:sz="0" w:space="0" w:color="auto"/>
        <w:left w:val="none" w:sz="0" w:space="0" w:color="auto"/>
        <w:bottom w:val="none" w:sz="0" w:space="0" w:color="auto"/>
        <w:right w:val="none" w:sz="0" w:space="0" w:color="auto"/>
      </w:divBdr>
    </w:div>
    <w:div w:id="1255701899">
      <w:bodyDiv w:val="1"/>
      <w:marLeft w:val="0"/>
      <w:marRight w:val="0"/>
      <w:marTop w:val="0"/>
      <w:marBottom w:val="0"/>
      <w:divBdr>
        <w:top w:val="none" w:sz="0" w:space="0" w:color="auto"/>
        <w:left w:val="none" w:sz="0" w:space="0" w:color="auto"/>
        <w:bottom w:val="none" w:sz="0" w:space="0" w:color="auto"/>
        <w:right w:val="none" w:sz="0" w:space="0" w:color="auto"/>
      </w:divBdr>
    </w:div>
    <w:div w:id="1257784771">
      <w:bodyDiv w:val="1"/>
      <w:marLeft w:val="0"/>
      <w:marRight w:val="0"/>
      <w:marTop w:val="0"/>
      <w:marBottom w:val="0"/>
      <w:divBdr>
        <w:top w:val="none" w:sz="0" w:space="0" w:color="auto"/>
        <w:left w:val="none" w:sz="0" w:space="0" w:color="auto"/>
        <w:bottom w:val="none" w:sz="0" w:space="0" w:color="auto"/>
        <w:right w:val="none" w:sz="0" w:space="0" w:color="auto"/>
      </w:divBdr>
    </w:div>
    <w:div w:id="1258059777">
      <w:bodyDiv w:val="1"/>
      <w:marLeft w:val="0"/>
      <w:marRight w:val="0"/>
      <w:marTop w:val="0"/>
      <w:marBottom w:val="0"/>
      <w:divBdr>
        <w:top w:val="none" w:sz="0" w:space="0" w:color="auto"/>
        <w:left w:val="none" w:sz="0" w:space="0" w:color="auto"/>
        <w:bottom w:val="none" w:sz="0" w:space="0" w:color="auto"/>
        <w:right w:val="none" w:sz="0" w:space="0" w:color="auto"/>
      </w:divBdr>
    </w:div>
    <w:div w:id="1260983706">
      <w:bodyDiv w:val="1"/>
      <w:marLeft w:val="0"/>
      <w:marRight w:val="0"/>
      <w:marTop w:val="0"/>
      <w:marBottom w:val="0"/>
      <w:divBdr>
        <w:top w:val="none" w:sz="0" w:space="0" w:color="auto"/>
        <w:left w:val="none" w:sz="0" w:space="0" w:color="auto"/>
        <w:bottom w:val="none" w:sz="0" w:space="0" w:color="auto"/>
        <w:right w:val="none" w:sz="0" w:space="0" w:color="auto"/>
      </w:divBdr>
    </w:div>
    <w:div w:id="1264995020">
      <w:bodyDiv w:val="1"/>
      <w:marLeft w:val="0"/>
      <w:marRight w:val="0"/>
      <w:marTop w:val="0"/>
      <w:marBottom w:val="0"/>
      <w:divBdr>
        <w:top w:val="none" w:sz="0" w:space="0" w:color="auto"/>
        <w:left w:val="none" w:sz="0" w:space="0" w:color="auto"/>
        <w:bottom w:val="none" w:sz="0" w:space="0" w:color="auto"/>
        <w:right w:val="none" w:sz="0" w:space="0" w:color="auto"/>
      </w:divBdr>
    </w:div>
    <w:div w:id="1267614687">
      <w:bodyDiv w:val="1"/>
      <w:marLeft w:val="0"/>
      <w:marRight w:val="0"/>
      <w:marTop w:val="0"/>
      <w:marBottom w:val="0"/>
      <w:divBdr>
        <w:top w:val="none" w:sz="0" w:space="0" w:color="auto"/>
        <w:left w:val="none" w:sz="0" w:space="0" w:color="auto"/>
        <w:bottom w:val="none" w:sz="0" w:space="0" w:color="auto"/>
        <w:right w:val="none" w:sz="0" w:space="0" w:color="auto"/>
      </w:divBdr>
    </w:div>
    <w:div w:id="1270089138">
      <w:bodyDiv w:val="1"/>
      <w:marLeft w:val="0"/>
      <w:marRight w:val="0"/>
      <w:marTop w:val="0"/>
      <w:marBottom w:val="0"/>
      <w:divBdr>
        <w:top w:val="none" w:sz="0" w:space="0" w:color="auto"/>
        <w:left w:val="none" w:sz="0" w:space="0" w:color="auto"/>
        <w:bottom w:val="none" w:sz="0" w:space="0" w:color="auto"/>
        <w:right w:val="none" w:sz="0" w:space="0" w:color="auto"/>
      </w:divBdr>
    </w:div>
    <w:div w:id="1270508008">
      <w:bodyDiv w:val="1"/>
      <w:marLeft w:val="0"/>
      <w:marRight w:val="0"/>
      <w:marTop w:val="0"/>
      <w:marBottom w:val="0"/>
      <w:divBdr>
        <w:top w:val="none" w:sz="0" w:space="0" w:color="auto"/>
        <w:left w:val="none" w:sz="0" w:space="0" w:color="auto"/>
        <w:bottom w:val="none" w:sz="0" w:space="0" w:color="auto"/>
        <w:right w:val="none" w:sz="0" w:space="0" w:color="auto"/>
      </w:divBdr>
    </w:div>
    <w:div w:id="1283028923">
      <w:bodyDiv w:val="1"/>
      <w:marLeft w:val="0"/>
      <w:marRight w:val="0"/>
      <w:marTop w:val="0"/>
      <w:marBottom w:val="0"/>
      <w:divBdr>
        <w:top w:val="none" w:sz="0" w:space="0" w:color="auto"/>
        <w:left w:val="none" w:sz="0" w:space="0" w:color="auto"/>
        <w:bottom w:val="none" w:sz="0" w:space="0" w:color="auto"/>
        <w:right w:val="none" w:sz="0" w:space="0" w:color="auto"/>
      </w:divBdr>
    </w:div>
    <w:div w:id="1285310911">
      <w:bodyDiv w:val="1"/>
      <w:marLeft w:val="0"/>
      <w:marRight w:val="0"/>
      <w:marTop w:val="0"/>
      <w:marBottom w:val="0"/>
      <w:divBdr>
        <w:top w:val="none" w:sz="0" w:space="0" w:color="auto"/>
        <w:left w:val="none" w:sz="0" w:space="0" w:color="auto"/>
        <w:bottom w:val="none" w:sz="0" w:space="0" w:color="auto"/>
        <w:right w:val="none" w:sz="0" w:space="0" w:color="auto"/>
      </w:divBdr>
    </w:div>
    <w:div w:id="1289241864">
      <w:bodyDiv w:val="1"/>
      <w:marLeft w:val="0"/>
      <w:marRight w:val="0"/>
      <w:marTop w:val="0"/>
      <w:marBottom w:val="0"/>
      <w:divBdr>
        <w:top w:val="none" w:sz="0" w:space="0" w:color="auto"/>
        <w:left w:val="none" w:sz="0" w:space="0" w:color="auto"/>
        <w:bottom w:val="none" w:sz="0" w:space="0" w:color="auto"/>
        <w:right w:val="none" w:sz="0" w:space="0" w:color="auto"/>
      </w:divBdr>
    </w:div>
    <w:div w:id="1296637871">
      <w:bodyDiv w:val="1"/>
      <w:marLeft w:val="0"/>
      <w:marRight w:val="0"/>
      <w:marTop w:val="0"/>
      <w:marBottom w:val="0"/>
      <w:divBdr>
        <w:top w:val="none" w:sz="0" w:space="0" w:color="auto"/>
        <w:left w:val="none" w:sz="0" w:space="0" w:color="auto"/>
        <w:bottom w:val="none" w:sz="0" w:space="0" w:color="auto"/>
        <w:right w:val="none" w:sz="0" w:space="0" w:color="auto"/>
      </w:divBdr>
    </w:div>
    <w:div w:id="1301232368">
      <w:bodyDiv w:val="1"/>
      <w:marLeft w:val="0"/>
      <w:marRight w:val="0"/>
      <w:marTop w:val="0"/>
      <w:marBottom w:val="0"/>
      <w:divBdr>
        <w:top w:val="none" w:sz="0" w:space="0" w:color="auto"/>
        <w:left w:val="none" w:sz="0" w:space="0" w:color="auto"/>
        <w:bottom w:val="none" w:sz="0" w:space="0" w:color="auto"/>
        <w:right w:val="none" w:sz="0" w:space="0" w:color="auto"/>
      </w:divBdr>
    </w:div>
    <w:div w:id="1301420682">
      <w:bodyDiv w:val="1"/>
      <w:marLeft w:val="0"/>
      <w:marRight w:val="0"/>
      <w:marTop w:val="0"/>
      <w:marBottom w:val="0"/>
      <w:divBdr>
        <w:top w:val="none" w:sz="0" w:space="0" w:color="auto"/>
        <w:left w:val="none" w:sz="0" w:space="0" w:color="auto"/>
        <w:bottom w:val="none" w:sz="0" w:space="0" w:color="auto"/>
        <w:right w:val="none" w:sz="0" w:space="0" w:color="auto"/>
      </w:divBdr>
    </w:div>
    <w:div w:id="1307247799">
      <w:bodyDiv w:val="1"/>
      <w:marLeft w:val="0"/>
      <w:marRight w:val="0"/>
      <w:marTop w:val="0"/>
      <w:marBottom w:val="0"/>
      <w:divBdr>
        <w:top w:val="none" w:sz="0" w:space="0" w:color="auto"/>
        <w:left w:val="none" w:sz="0" w:space="0" w:color="auto"/>
        <w:bottom w:val="none" w:sz="0" w:space="0" w:color="auto"/>
        <w:right w:val="none" w:sz="0" w:space="0" w:color="auto"/>
      </w:divBdr>
    </w:div>
    <w:div w:id="1313681166">
      <w:bodyDiv w:val="1"/>
      <w:marLeft w:val="0"/>
      <w:marRight w:val="0"/>
      <w:marTop w:val="0"/>
      <w:marBottom w:val="0"/>
      <w:divBdr>
        <w:top w:val="none" w:sz="0" w:space="0" w:color="auto"/>
        <w:left w:val="none" w:sz="0" w:space="0" w:color="auto"/>
        <w:bottom w:val="none" w:sz="0" w:space="0" w:color="auto"/>
        <w:right w:val="none" w:sz="0" w:space="0" w:color="auto"/>
      </w:divBdr>
    </w:div>
    <w:div w:id="1317343275">
      <w:bodyDiv w:val="1"/>
      <w:marLeft w:val="0"/>
      <w:marRight w:val="0"/>
      <w:marTop w:val="0"/>
      <w:marBottom w:val="0"/>
      <w:divBdr>
        <w:top w:val="none" w:sz="0" w:space="0" w:color="auto"/>
        <w:left w:val="none" w:sz="0" w:space="0" w:color="auto"/>
        <w:bottom w:val="none" w:sz="0" w:space="0" w:color="auto"/>
        <w:right w:val="none" w:sz="0" w:space="0" w:color="auto"/>
      </w:divBdr>
    </w:div>
    <w:div w:id="1317564247">
      <w:bodyDiv w:val="1"/>
      <w:marLeft w:val="0"/>
      <w:marRight w:val="0"/>
      <w:marTop w:val="0"/>
      <w:marBottom w:val="0"/>
      <w:divBdr>
        <w:top w:val="none" w:sz="0" w:space="0" w:color="auto"/>
        <w:left w:val="none" w:sz="0" w:space="0" w:color="auto"/>
        <w:bottom w:val="none" w:sz="0" w:space="0" w:color="auto"/>
        <w:right w:val="none" w:sz="0" w:space="0" w:color="auto"/>
      </w:divBdr>
    </w:div>
    <w:div w:id="1324358149">
      <w:bodyDiv w:val="1"/>
      <w:marLeft w:val="0"/>
      <w:marRight w:val="0"/>
      <w:marTop w:val="0"/>
      <w:marBottom w:val="0"/>
      <w:divBdr>
        <w:top w:val="none" w:sz="0" w:space="0" w:color="auto"/>
        <w:left w:val="none" w:sz="0" w:space="0" w:color="auto"/>
        <w:bottom w:val="none" w:sz="0" w:space="0" w:color="auto"/>
        <w:right w:val="none" w:sz="0" w:space="0" w:color="auto"/>
      </w:divBdr>
    </w:div>
    <w:div w:id="1328435406">
      <w:bodyDiv w:val="1"/>
      <w:marLeft w:val="0"/>
      <w:marRight w:val="0"/>
      <w:marTop w:val="0"/>
      <w:marBottom w:val="0"/>
      <w:divBdr>
        <w:top w:val="none" w:sz="0" w:space="0" w:color="auto"/>
        <w:left w:val="none" w:sz="0" w:space="0" w:color="auto"/>
        <w:bottom w:val="none" w:sz="0" w:space="0" w:color="auto"/>
        <w:right w:val="none" w:sz="0" w:space="0" w:color="auto"/>
      </w:divBdr>
    </w:div>
    <w:div w:id="1328898787">
      <w:bodyDiv w:val="1"/>
      <w:marLeft w:val="0"/>
      <w:marRight w:val="0"/>
      <w:marTop w:val="0"/>
      <w:marBottom w:val="0"/>
      <w:divBdr>
        <w:top w:val="none" w:sz="0" w:space="0" w:color="auto"/>
        <w:left w:val="none" w:sz="0" w:space="0" w:color="auto"/>
        <w:bottom w:val="none" w:sz="0" w:space="0" w:color="auto"/>
        <w:right w:val="none" w:sz="0" w:space="0" w:color="auto"/>
      </w:divBdr>
    </w:div>
    <w:div w:id="1329941316">
      <w:bodyDiv w:val="1"/>
      <w:marLeft w:val="0"/>
      <w:marRight w:val="0"/>
      <w:marTop w:val="0"/>
      <w:marBottom w:val="0"/>
      <w:divBdr>
        <w:top w:val="none" w:sz="0" w:space="0" w:color="auto"/>
        <w:left w:val="none" w:sz="0" w:space="0" w:color="auto"/>
        <w:bottom w:val="none" w:sz="0" w:space="0" w:color="auto"/>
        <w:right w:val="none" w:sz="0" w:space="0" w:color="auto"/>
      </w:divBdr>
    </w:div>
    <w:div w:id="1330058633">
      <w:bodyDiv w:val="1"/>
      <w:marLeft w:val="0"/>
      <w:marRight w:val="0"/>
      <w:marTop w:val="0"/>
      <w:marBottom w:val="0"/>
      <w:divBdr>
        <w:top w:val="none" w:sz="0" w:space="0" w:color="auto"/>
        <w:left w:val="none" w:sz="0" w:space="0" w:color="auto"/>
        <w:bottom w:val="none" w:sz="0" w:space="0" w:color="auto"/>
        <w:right w:val="none" w:sz="0" w:space="0" w:color="auto"/>
      </w:divBdr>
    </w:div>
    <w:div w:id="1330253969">
      <w:bodyDiv w:val="1"/>
      <w:marLeft w:val="0"/>
      <w:marRight w:val="0"/>
      <w:marTop w:val="0"/>
      <w:marBottom w:val="0"/>
      <w:divBdr>
        <w:top w:val="none" w:sz="0" w:space="0" w:color="auto"/>
        <w:left w:val="none" w:sz="0" w:space="0" w:color="auto"/>
        <w:bottom w:val="none" w:sz="0" w:space="0" w:color="auto"/>
        <w:right w:val="none" w:sz="0" w:space="0" w:color="auto"/>
      </w:divBdr>
    </w:div>
    <w:div w:id="1333681249">
      <w:bodyDiv w:val="1"/>
      <w:marLeft w:val="0"/>
      <w:marRight w:val="0"/>
      <w:marTop w:val="0"/>
      <w:marBottom w:val="0"/>
      <w:divBdr>
        <w:top w:val="none" w:sz="0" w:space="0" w:color="auto"/>
        <w:left w:val="none" w:sz="0" w:space="0" w:color="auto"/>
        <w:bottom w:val="none" w:sz="0" w:space="0" w:color="auto"/>
        <w:right w:val="none" w:sz="0" w:space="0" w:color="auto"/>
      </w:divBdr>
    </w:div>
    <w:div w:id="1338145047">
      <w:bodyDiv w:val="1"/>
      <w:marLeft w:val="0"/>
      <w:marRight w:val="0"/>
      <w:marTop w:val="0"/>
      <w:marBottom w:val="0"/>
      <w:divBdr>
        <w:top w:val="none" w:sz="0" w:space="0" w:color="auto"/>
        <w:left w:val="none" w:sz="0" w:space="0" w:color="auto"/>
        <w:bottom w:val="none" w:sz="0" w:space="0" w:color="auto"/>
        <w:right w:val="none" w:sz="0" w:space="0" w:color="auto"/>
      </w:divBdr>
    </w:div>
    <w:div w:id="1340112196">
      <w:bodyDiv w:val="1"/>
      <w:marLeft w:val="0"/>
      <w:marRight w:val="0"/>
      <w:marTop w:val="0"/>
      <w:marBottom w:val="0"/>
      <w:divBdr>
        <w:top w:val="none" w:sz="0" w:space="0" w:color="auto"/>
        <w:left w:val="none" w:sz="0" w:space="0" w:color="auto"/>
        <w:bottom w:val="none" w:sz="0" w:space="0" w:color="auto"/>
        <w:right w:val="none" w:sz="0" w:space="0" w:color="auto"/>
      </w:divBdr>
    </w:div>
    <w:div w:id="1341547286">
      <w:bodyDiv w:val="1"/>
      <w:marLeft w:val="0"/>
      <w:marRight w:val="0"/>
      <w:marTop w:val="0"/>
      <w:marBottom w:val="0"/>
      <w:divBdr>
        <w:top w:val="none" w:sz="0" w:space="0" w:color="auto"/>
        <w:left w:val="none" w:sz="0" w:space="0" w:color="auto"/>
        <w:bottom w:val="none" w:sz="0" w:space="0" w:color="auto"/>
        <w:right w:val="none" w:sz="0" w:space="0" w:color="auto"/>
      </w:divBdr>
    </w:div>
    <w:div w:id="1341589730">
      <w:bodyDiv w:val="1"/>
      <w:marLeft w:val="0"/>
      <w:marRight w:val="0"/>
      <w:marTop w:val="0"/>
      <w:marBottom w:val="0"/>
      <w:divBdr>
        <w:top w:val="none" w:sz="0" w:space="0" w:color="auto"/>
        <w:left w:val="none" w:sz="0" w:space="0" w:color="auto"/>
        <w:bottom w:val="none" w:sz="0" w:space="0" w:color="auto"/>
        <w:right w:val="none" w:sz="0" w:space="0" w:color="auto"/>
      </w:divBdr>
    </w:div>
    <w:div w:id="1342391364">
      <w:bodyDiv w:val="1"/>
      <w:marLeft w:val="0"/>
      <w:marRight w:val="0"/>
      <w:marTop w:val="0"/>
      <w:marBottom w:val="0"/>
      <w:divBdr>
        <w:top w:val="none" w:sz="0" w:space="0" w:color="auto"/>
        <w:left w:val="none" w:sz="0" w:space="0" w:color="auto"/>
        <w:bottom w:val="none" w:sz="0" w:space="0" w:color="auto"/>
        <w:right w:val="none" w:sz="0" w:space="0" w:color="auto"/>
      </w:divBdr>
    </w:div>
    <w:div w:id="1351298153">
      <w:bodyDiv w:val="1"/>
      <w:marLeft w:val="0"/>
      <w:marRight w:val="0"/>
      <w:marTop w:val="0"/>
      <w:marBottom w:val="0"/>
      <w:divBdr>
        <w:top w:val="none" w:sz="0" w:space="0" w:color="auto"/>
        <w:left w:val="none" w:sz="0" w:space="0" w:color="auto"/>
        <w:bottom w:val="none" w:sz="0" w:space="0" w:color="auto"/>
        <w:right w:val="none" w:sz="0" w:space="0" w:color="auto"/>
      </w:divBdr>
    </w:div>
    <w:div w:id="1351569569">
      <w:bodyDiv w:val="1"/>
      <w:marLeft w:val="0"/>
      <w:marRight w:val="0"/>
      <w:marTop w:val="0"/>
      <w:marBottom w:val="0"/>
      <w:divBdr>
        <w:top w:val="none" w:sz="0" w:space="0" w:color="auto"/>
        <w:left w:val="none" w:sz="0" w:space="0" w:color="auto"/>
        <w:bottom w:val="none" w:sz="0" w:space="0" w:color="auto"/>
        <w:right w:val="none" w:sz="0" w:space="0" w:color="auto"/>
      </w:divBdr>
    </w:div>
    <w:div w:id="1360200384">
      <w:bodyDiv w:val="1"/>
      <w:marLeft w:val="0"/>
      <w:marRight w:val="0"/>
      <w:marTop w:val="0"/>
      <w:marBottom w:val="0"/>
      <w:divBdr>
        <w:top w:val="none" w:sz="0" w:space="0" w:color="auto"/>
        <w:left w:val="none" w:sz="0" w:space="0" w:color="auto"/>
        <w:bottom w:val="none" w:sz="0" w:space="0" w:color="auto"/>
        <w:right w:val="none" w:sz="0" w:space="0" w:color="auto"/>
      </w:divBdr>
    </w:div>
    <w:div w:id="1365323877">
      <w:bodyDiv w:val="1"/>
      <w:marLeft w:val="0"/>
      <w:marRight w:val="0"/>
      <w:marTop w:val="0"/>
      <w:marBottom w:val="0"/>
      <w:divBdr>
        <w:top w:val="none" w:sz="0" w:space="0" w:color="auto"/>
        <w:left w:val="none" w:sz="0" w:space="0" w:color="auto"/>
        <w:bottom w:val="none" w:sz="0" w:space="0" w:color="auto"/>
        <w:right w:val="none" w:sz="0" w:space="0" w:color="auto"/>
      </w:divBdr>
    </w:div>
    <w:div w:id="1366562243">
      <w:bodyDiv w:val="1"/>
      <w:marLeft w:val="0"/>
      <w:marRight w:val="0"/>
      <w:marTop w:val="0"/>
      <w:marBottom w:val="0"/>
      <w:divBdr>
        <w:top w:val="none" w:sz="0" w:space="0" w:color="auto"/>
        <w:left w:val="none" w:sz="0" w:space="0" w:color="auto"/>
        <w:bottom w:val="none" w:sz="0" w:space="0" w:color="auto"/>
        <w:right w:val="none" w:sz="0" w:space="0" w:color="auto"/>
      </w:divBdr>
    </w:div>
    <w:div w:id="1368948401">
      <w:bodyDiv w:val="1"/>
      <w:marLeft w:val="0"/>
      <w:marRight w:val="0"/>
      <w:marTop w:val="0"/>
      <w:marBottom w:val="0"/>
      <w:divBdr>
        <w:top w:val="none" w:sz="0" w:space="0" w:color="auto"/>
        <w:left w:val="none" w:sz="0" w:space="0" w:color="auto"/>
        <w:bottom w:val="none" w:sz="0" w:space="0" w:color="auto"/>
        <w:right w:val="none" w:sz="0" w:space="0" w:color="auto"/>
      </w:divBdr>
    </w:div>
    <w:div w:id="1374690413">
      <w:bodyDiv w:val="1"/>
      <w:marLeft w:val="0"/>
      <w:marRight w:val="0"/>
      <w:marTop w:val="0"/>
      <w:marBottom w:val="0"/>
      <w:divBdr>
        <w:top w:val="none" w:sz="0" w:space="0" w:color="auto"/>
        <w:left w:val="none" w:sz="0" w:space="0" w:color="auto"/>
        <w:bottom w:val="none" w:sz="0" w:space="0" w:color="auto"/>
        <w:right w:val="none" w:sz="0" w:space="0" w:color="auto"/>
      </w:divBdr>
    </w:div>
    <w:div w:id="1382510902">
      <w:bodyDiv w:val="1"/>
      <w:marLeft w:val="0"/>
      <w:marRight w:val="0"/>
      <w:marTop w:val="0"/>
      <w:marBottom w:val="0"/>
      <w:divBdr>
        <w:top w:val="none" w:sz="0" w:space="0" w:color="auto"/>
        <w:left w:val="none" w:sz="0" w:space="0" w:color="auto"/>
        <w:bottom w:val="none" w:sz="0" w:space="0" w:color="auto"/>
        <w:right w:val="none" w:sz="0" w:space="0" w:color="auto"/>
      </w:divBdr>
    </w:div>
    <w:div w:id="1382942123">
      <w:bodyDiv w:val="1"/>
      <w:marLeft w:val="0"/>
      <w:marRight w:val="0"/>
      <w:marTop w:val="0"/>
      <w:marBottom w:val="0"/>
      <w:divBdr>
        <w:top w:val="none" w:sz="0" w:space="0" w:color="auto"/>
        <w:left w:val="none" w:sz="0" w:space="0" w:color="auto"/>
        <w:bottom w:val="none" w:sz="0" w:space="0" w:color="auto"/>
        <w:right w:val="none" w:sz="0" w:space="0" w:color="auto"/>
      </w:divBdr>
    </w:div>
    <w:div w:id="1384018463">
      <w:bodyDiv w:val="1"/>
      <w:marLeft w:val="0"/>
      <w:marRight w:val="0"/>
      <w:marTop w:val="0"/>
      <w:marBottom w:val="0"/>
      <w:divBdr>
        <w:top w:val="none" w:sz="0" w:space="0" w:color="auto"/>
        <w:left w:val="none" w:sz="0" w:space="0" w:color="auto"/>
        <w:bottom w:val="none" w:sz="0" w:space="0" w:color="auto"/>
        <w:right w:val="none" w:sz="0" w:space="0" w:color="auto"/>
      </w:divBdr>
    </w:div>
    <w:div w:id="1385374849">
      <w:bodyDiv w:val="1"/>
      <w:marLeft w:val="0"/>
      <w:marRight w:val="0"/>
      <w:marTop w:val="0"/>
      <w:marBottom w:val="0"/>
      <w:divBdr>
        <w:top w:val="none" w:sz="0" w:space="0" w:color="auto"/>
        <w:left w:val="none" w:sz="0" w:space="0" w:color="auto"/>
        <w:bottom w:val="none" w:sz="0" w:space="0" w:color="auto"/>
        <w:right w:val="none" w:sz="0" w:space="0" w:color="auto"/>
      </w:divBdr>
    </w:div>
    <w:div w:id="1389643131">
      <w:bodyDiv w:val="1"/>
      <w:marLeft w:val="0"/>
      <w:marRight w:val="0"/>
      <w:marTop w:val="0"/>
      <w:marBottom w:val="0"/>
      <w:divBdr>
        <w:top w:val="none" w:sz="0" w:space="0" w:color="auto"/>
        <w:left w:val="none" w:sz="0" w:space="0" w:color="auto"/>
        <w:bottom w:val="none" w:sz="0" w:space="0" w:color="auto"/>
        <w:right w:val="none" w:sz="0" w:space="0" w:color="auto"/>
      </w:divBdr>
    </w:div>
    <w:div w:id="1394961630">
      <w:bodyDiv w:val="1"/>
      <w:marLeft w:val="0"/>
      <w:marRight w:val="0"/>
      <w:marTop w:val="0"/>
      <w:marBottom w:val="0"/>
      <w:divBdr>
        <w:top w:val="none" w:sz="0" w:space="0" w:color="auto"/>
        <w:left w:val="none" w:sz="0" w:space="0" w:color="auto"/>
        <w:bottom w:val="none" w:sz="0" w:space="0" w:color="auto"/>
        <w:right w:val="none" w:sz="0" w:space="0" w:color="auto"/>
      </w:divBdr>
    </w:div>
    <w:div w:id="1396734959">
      <w:bodyDiv w:val="1"/>
      <w:marLeft w:val="0"/>
      <w:marRight w:val="0"/>
      <w:marTop w:val="0"/>
      <w:marBottom w:val="0"/>
      <w:divBdr>
        <w:top w:val="none" w:sz="0" w:space="0" w:color="auto"/>
        <w:left w:val="none" w:sz="0" w:space="0" w:color="auto"/>
        <w:bottom w:val="none" w:sz="0" w:space="0" w:color="auto"/>
        <w:right w:val="none" w:sz="0" w:space="0" w:color="auto"/>
      </w:divBdr>
    </w:div>
    <w:div w:id="1397895099">
      <w:bodyDiv w:val="1"/>
      <w:marLeft w:val="0"/>
      <w:marRight w:val="0"/>
      <w:marTop w:val="0"/>
      <w:marBottom w:val="0"/>
      <w:divBdr>
        <w:top w:val="none" w:sz="0" w:space="0" w:color="auto"/>
        <w:left w:val="none" w:sz="0" w:space="0" w:color="auto"/>
        <w:bottom w:val="none" w:sz="0" w:space="0" w:color="auto"/>
        <w:right w:val="none" w:sz="0" w:space="0" w:color="auto"/>
      </w:divBdr>
    </w:div>
    <w:div w:id="1402751134">
      <w:bodyDiv w:val="1"/>
      <w:marLeft w:val="0"/>
      <w:marRight w:val="0"/>
      <w:marTop w:val="0"/>
      <w:marBottom w:val="0"/>
      <w:divBdr>
        <w:top w:val="none" w:sz="0" w:space="0" w:color="auto"/>
        <w:left w:val="none" w:sz="0" w:space="0" w:color="auto"/>
        <w:bottom w:val="none" w:sz="0" w:space="0" w:color="auto"/>
        <w:right w:val="none" w:sz="0" w:space="0" w:color="auto"/>
      </w:divBdr>
    </w:div>
    <w:div w:id="1403871822">
      <w:bodyDiv w:val="1"/>
      <w:marLeft w:val="0"/>
      <w:marRight w:val="0"/>
      <w:marTop w:val="0"/>
      <w:marBottom w:val="0"/>
      <w:divBdr>
        <w:top w:val="none" w:sz="0" w:space="0" w:color="auto"/>
        <w:left w:val="none" w:sz="0" w:space="0" w:color="auto"/>
        <w:bottom w:val="none" w:sz="0" w:space="0" w:color="auto"/>
        <w:right w:val="none" w:sz="0" w:space="0" w:color="auto"/>
      </w:divBdr>
    </w:div>
    <w:div w:id="1404445628">
      <w:bodyDiv w:val="1"/>
      <w:marLeft w:val="0"/>
      <w:marRight w:val="0"/>
      <w:marTop w:val="0"/>
      <w:marBottom w:val="0"/>
      <w:divBdr>
        <w:top w:val="none" w:sz="0" w:space="0" w:color="auto"/>
        <w:left w:val="none" w:sz="0" w:space="0" w:color="auto"/>
        <w:bottom w:val="none" w:sz="0" w:space="0" w:color="auto"/>
        <w:right w:val="none" w:sz="0" w:space="0" w:color="auto"/>
      </w:divBdr>
    </w:div>
    <w:div w:id="1411661893">
      <w:bodyDiv w:val="1"/>
      <w:marLeft w:val="0"/>
      <w:marRight w:val="0"/>
      <w:marTop w:val="0"/>
      <w:marBottom w:val="0"/>
      <w:divBdr>
        <w:top w:val="none" w:sz="0" w:space="0" w:color="auto"/>
        <w:left w:val="none" w:sz="0" w:space="0" w:color="auto"/>
        <w:bottom w:val="none" w:sz="0" w:space="0" w:color="auto"/>
        <w:right w:val="none" w:sz="0" w:space="0" w:color="auto"/>
      </w:divBdr>
    </w:div>
    <w:div w:id="1413434823">
      <w:bodyDiv w:val="1"/>
      <w:marLeft w:val="0"/>
      <w:marRight w:val="0"/>
      <w:marTop w:val="0"/>
      <w:marBottom w:val="0"/>
      <w:divBdr>
        <w:top w:val="none" w:sz="0" w:space="0" w:color="auto"/>
        <w:left w:val="none" w:sz="0" w:space="0" w:color="auto"/>
        <w:bottom w:val="none" w:sz="0" w:space="0" w:color="auto"/>
        <w:right w:val="none" w:sz="0" w:space="0" w:color="auto"/>
      </w:divBdr>
    </w:div>
    <w:div w:id="1413702948">
      <w:bodyDiv w:val="1"/>
      <w:marLeft w:val="0"/>
      <w:marRight w:val="0"/>
      <w:marTop w:val="0"/>
      <w:marBottom w:val="0"/>
      <w:divBdr>
        <w:top w:val="none" w:sz="0" w:space="0" w:color="auto"/>
        <w:left w:val="none" w:sz="0" w:space="0" w:color="auto"/>
        <w:bottom w:val="none" w:sz="0" w:space="0" w:color="auto"/>
        <w:right w:val="none" w:sz="0" w:space="0" w:color="auto"/>
      </w:divBdr>
    </w:div>
    <w:div w:id="1416247100">
      <w:bodyDiv w:val="1"/>
      <w:marLeft w:val="0"/>
      <w:marRight w:val="0"/>
      <w:marTop w:val="0"/>
      <w:marBottom w:val="0"/>
      <w:divBdr>
        <w:top w:val="none" w:sz="0" w:space="0" w:color="auto"/>
        <w:left w:val="none" w:sz="0" w:space="0" w:color="auto"/>
        <w:bottom w:val="none" w:sz="0" w:space="0" w:color="auto"/>
        <w:right w:val="none" w:sz="0" w:space="0" w:color="auto"/>
      </w:divBdr>
    </w:div>
    <w:div w:id="1416631136">
      <w:bodyDiv w:val="1"/>
      <w:marLeft w:val="0"/>
      <w:marRight w:val="0"/>
      <w:marTop w:val="0"/>
      <w:marBottom w:val="0"/>
      <w:divBdr>
        <w:top w:val="none" w:sz="0" w:space="0" w:color="auto"/>
        <w:left w:val="none" w:sz="0" w:space="0" w:color="auto"/>
        <w:bottom w:val="none" w:sz="0" w:space="0" w:color="auto"/>
        <w:right w:val="none" w:sz="0" w:space="0" w:color="auto"/>
      </w:divBdr>
    </w:div>
    <w:div w:id="1420708934">
      <w:bodyDiv w:val="1"/>
      <w:marLeft w:val="0"/>
      <w:marRight w:val="0"/>
      <w:marTop w:val="0"/>
      <w:marBottom w:val="0"/>
      <w:divBdr>
        <w:top w:val="none" w:sz="0" w:space="0" w:color="auto"/>
        <w:left w:val="none" w:sz="0" w:space="0" w:color="auto"/>
        <w:bottom w:val="none" w:sz="0" w:space="0" w:color="auto"/>
        <w:right w:val="none" w:sz="0" w:space="0" w:color="auto"/>
      </w:divBdr>
    </w:div>
    <w:div w:id="1421563882">
      <w:bodyDiv w:val="1"/>
      <w:marLeft w:val="0"/>
      <w:marRight w:val="0"/>
      <w:marTop w:val="0"/>
      <w:marBottom w:val="0"/>
      <w:divBdr>
        <w:top w:val="none" w:sz="0" w:space="0" w:color="auto"/>
        <w:left w:val="none" w:sz="0" w:space="0" w:color="auto"/>
        <w:bottom w:val="none" w:sz="0" w:space="0" w:color="auto"/>
        <w:right w:val="none" w:sz="0" w:space="0" w:color="auto"/>
      </w:divBdr>
    </w:div>
    <w:div w:id="1421833344">
      <w:bodyDiv w:val="1"/>
      <w:marLeft w:val="0"/>
      <w:marRight w:val="0"/>
      <w:marTop w:val="0"/>
      <w:marBottom w:val="0"/>
      <w:divBdr>
        <w:top w:val="none" w:sz="0" w:space="0" w:color="auto"/>
        <w:left w:val="none" w:sz="0" w:space="0" w:color="auto"/>
        <w:bottom w:val="none" w:sz="0" w:space="0" w:color="auto"/>
        <w:right w:val="none" w:sz="0" w:space="0" w:color="auto"/>
      </w:divBdr>
    </w:div>
    <w:div w:id="1424833891">
      <w:bodyDiv w:val="1"/>
      <w:marLeft w:val="0"/>
      <w:marRight w:val="0"/>
      <w:marTop w:val="0"/>
      <w:marBottom w:val="0"/>
      <w:divBdr>
        <w:top w:val="none" w:sz="0" w:space="0" w:color="auto"/>
        <w:left w:val="none" w:sz="0" w:space="0" w:color="auto"/>
        <w:bottom w:val="none" w:sz="0" w:space="0" w:color="auto"/>
        <w:right w:val="none" w:sz="0" w:space="0" w:color="auto"/>
      </w:divBdr>
    </w:div>
    <w:div w:id="1428112932">
      <w:bodyDiv w:val="1"/>
      <w:marLeft w:val="0"/>
      <w:marRight w:val="0"/>
      <w:marTop w:val="0"/>
      <w:marBottom w:val="0"/>
      <w:divBdr>
        <w:top w:val="none" w:sz="0" w:space="0" w:color="auto"/>
        <w:left w:val="none" w:sz="0" w:space="0" w:color="auto"/>
        <w:bottom w:val="none" w:sz="0" w:space="0" w:color="auto"/>
        <w:right w:val="none" w:sz="0" w:space="0" w:color="auto"/>
      </w:divBdr>
    </w:div>
    <w:div w:id="1429933736">
      <w:bodyDiv w:val="1"/>
      <w:marLeft w:val="0"/>
      <w:marRight w:val="0"/>
      <w:marTop w:val="0"/>
      <w:marBottom w:val="0"/>
      <w:divBdr>
        <w:top w:val="none" w:sz="0" w:space="0" w:color="auto"/>
        <w:left w:val="none" w:sz="0" w:space="0" w:color="auto"/>
        <w:bottom w:val="none" w:sz="0" w:space="0" w:color="auto"/>
        <w:right w:val="none" w:sz="0" w:space="0" w:color="auto"/>
      </w:divBdr>
    </w:div>
    <w:div w:id="1432314118">
      <w:bodyDiv w:val="1"/>
      <w:marLeft w:val="0"/>
      <w:marRight w:val="0"/>
      <w:marTop w:val="0"/>
      <w:marBottom w:val="0"/>
      <w:divBdr>
        <w:top w:val="none" w:sz="0" w:space="0" w:color="auto"/>
        <w:left w:val="none" w:sz="0" w:space="0" w:color="auto"/>
        <w:bottom w:val="none" w:sz="0" w:space="0" w:color="auto"/>
        <w:right w:val="none" w:sz="0" w:space="0" w:color="auto"/>
      </w:divBdr>
    </w:div>
    <w:div w:id="1437168736">
      <w:bodyDiv w:val="1"/>
      <w:marLeft w:val="0"/>
      <w:marRight w:val="0"/>
      <w:marTop w:val="0"/>
      <w:marBottom w:val="0"/>
      <w:divBdr>
        <w:top w:val="none" w:sz="0" w:space="0" w:color="auto"/>
        <w:left w:val="none" w:sz="0" w:space="0" w:color="auto"/>
        <w:bottom w:val="none" w:sz="0" w:space="0" w:color="auto"/>
        <w:right w:val="none" w:sz="0" w:space="0" w:color="auto"/>
      </w:divBdr>
    </w:div>
    <w:div w:id="1439446089">
      <w:bodyDiv w:val="1"/>
      <w:marLeft w:val="0"/>
      <w:marRight w:val="0"/>
      <w:marTop w:val="0"/>
      <w:marBottom w:val="0"/>
      <w:divBdr>
        <w:top w:val="none" w:sz="0" w:space="0" w:color="auto"/>
        <w:left w:val="none" w:sz="0" w:space="0" w:color="auto"/>
        <w:bottom w:val="none" w:sz="0" w:space="0" w:color="auto"/>
        <w:right w:val="none" w:sz="0" w:space="0" w:color="auto"/>
      </w:divBdr>
    </w:div>
    <w:div w:id="1443376629">
      <w:bodyDiv w:val="1"/>
      <w:marLeft w:val="0"/>
      <w:marRight w:val="0"/>
      <w:marTop w:val="0"/>
      <w:marBottom w:val="0"/>
      <w:divBdr>
        <w:top w:val="none" w:sz="0" w:space="0" w:color="auto"/>
        <w:left w:val="none" w:sz="0" w:space="0" w:color="auto"/>
        <w:bottom w:val="none" w:sz="0" w:space="0" w:color="auto"/>
        <w:right w:val="none" w:sz="0" w:space="0" w:color="auto"/>
      </w:divBdr>
    </w:div>
    <w:div w:id="1448238088">
      <w:bodyDiv w:val="1"/>
      <w:marLeft w:val="0"/>
      <w:marRight w:val="0"/>
      <w:marTop w:val="0"/>
      <w:marBottom w:val="0"/>
      <w:divBdr>
        <w:top w:val="none" w:sz="0" w:space="0" w:color="auto"/>
        <w:left w:val="none" w:sz="0" w:space="0" w:color="auto"/>
        <w:bottom w:val="none" w:sz="0" w:space="0" w:color="auto"/>
        <w:right w:val="none" w:sz="0" w:space="0" w:color="auto"/>
      </w:divBdr>
    </w:div>
    <w:div w:id="1451511755">
      <w:bodyDiv w:val="1"/>
      <w:marLeft w:val="0"/>
      <w:marRight w:val="0"/>
      <w:marTop w:val="0"/>
      <w:marBottom w:val="0"/>
      <w:divBdr>
        <w:top w:val="none" w:sz="0" w:space="0" w:color="auto"/>
        <w:left w:val="none" w:sz="0" w:space="0" w:color="auto"/>
        <w:bottom w:val="none" w:sz="0" w:space="0" w:color="auto"/>
        <w:right w:val="none" w:sz="0" w:space="0" w:color="auto"/>
      </w:divBdr>
    </w:div>
    <w:div w:id="1456563828">
      <w:bodyDiv w:val="1"/>
      <w:marLeft w:val="0"/>
      <w:marRight w:val="0"/>
      <w:marTop w:val="0"/>
      <w:marBottom w:val="0"/>
      <w:divBdr>
        <w:top w:val="none" w:sz="0" w:space="0" w:color="auto"/>
        <w:left w:val="none" w:sz="0" w:space="0" w:color="auto"/>
        <w:bottom w:val="none" w:sz="0" w:space="0" w:color="auto"/>
        <w:right w:val="none" w:sz="0" w:space="0" w:color="auto"/>
      </w:divBdr>
    </w:div>
    <w:div w:id="1457026493">
      <w:bodyDiv w:val="1"/>
      <w:marLeft w:val="0"/>
      <w:marRight w:val="0"/>
      <w:marTop w:val="0"/>
      <w:marBottom w:val="0"/>
      <w:divBdr>
        <w:top w:val="none" w:sz="0" w:space="0" w:color="auto"/>
        <w:left w:val="none" w:sz="0" w:space="0" w:color="auto"/>
        <w:bottom w:val="none" w:sz="0" w:space="0" w:color="auto"/>
        <w:right w:val="none" w:sz="0" w:space="0" w:color="auto"/>
      </w:divBdr>
    </w:div>
    <w:div w:id="1458332877">
      <w:bodyDiv w:val="1"/>
      <w:marLeft w:val="0"/>
      <w:marRight w:val="0"/>
      <w:marTop w:val="0"/>
      <w:marBottom w:val="0"/>
      <w:divBdr>
        <w:top w:val="none" w:sz="0" w:space="0" w:color="auto"/>
        <w:left w:val="none" w:sz="0" w:space="0" w:color="auto"/>
        <w:bottom w:val="none" w:sz="0" w:space="0" w:color="auto"/>
        <w:right w:val="none" w:sz="0" w:space="0" w:color="auto"/>
      </w:divBdr>
    </w:div>
    <w:div w:id="1471485314">
      <w:bodyDiv w:val="1"/>
      <w:marLeft w:val="0"/>
      <w:marRight w:val="0"/>
      <w:marTop w:val="0"/>
      <w:marBottom w:val="0"/>
      <w:divBdr>
        <w:top w:val="none" w:sz="0" w:space="0" w:color="auto"/>
        <w:left w:val="none" w:sz="0" w:space="0" w:color="auto"/>
        <w:bottom w:val="none" w:sz="0" w:space="0" w:color="auto"/>
        <w:right w:val="none" w:sz="0" w:space="0" w:color="auto"/>
      </w:divBdr>
    </w:div>
    <w:div w:id="1474563023">
      <w:bodyDiv w:val="1"/>
      <w:marLeft w:val="0"/>
      <w:marRight w:val="0"/>
      <w:marTop w:val="0"/>
      <w:marBottom w:val="0"/>
      <w:divBdr>
        <w:top w:val="none" w:sz="0" w:space="0" w:color="auto"/>
        <w:left w:val="none" w:sz="0" w:space="0" w:color="auto"/>
        <w:bottom w:val="none" w:sz="0" w:space="0" w:color="auto"/>
        <w:right w:val="none" w:sz="0" w:space="0" w:color="auto"/>
      </w:divBdr>
    </w:div>
    <w:div w:id="1474978430">
      <w:bodyDiv w:val="1"/>
      <w:marLeft w:val="0"/>
      <w:marRight w:val="0"/>
      <w:marTop w:val="0"/>
      <w:marBottom w:val="0"/>
      <w:divBdr>
        <w:top w:val="none" w:sz="0" w:space="0" w:color="auto"/>
        <w:left w:val="none" w:sz="0" w:space="0" w:color="auto"/>
        <w:bottom w:val="none" w:sz="0" w:space="0" w:color="auto"/>
        <w:right w:val="none" w:sz="0" w:space="0" w:color="auto"/>
      </w:divBdr>
    </w:div>
    <w:div w:id="1484279269">
      <w:bodyDiv w:val="1"/>
      <w:marLeft w:val="0"/>
      <w:marRight w:val="0"/>
      <w:marTop w:val="0"/>
      <w:marBottom w:val="0"/>
      <w:divBdr>
        <w:top w:val="none" w:sz="0" w:space="0" w:color="auto"/>
        <w:left w:val="none" w:sz="0" w:space="0" w:color="auto"/>
        <w:bottom w:val="none" w:sz="0" w:space="0" w:color="auto"/>
        <w:right w:val="none" w:sz="0" w:space="0" w:color="auto"/>
      </w:divBdr>
    </w:div>
    <w:div w:id="1484734302">
      <w:bodyDiv w:val="1"/>
      <w:marLeft w:val="0"/>
      <w:marRight w:val="0"/>
      <w:marTop w:val="0"/>
      <w:marBottom w:val="0"/>
      <w:divBdr>
        <w:top w:val="none" w:sz="0" w:space="0" w:color="auto"/>
        <w:left w:val="none" w:sz="0" w:space="0" w:color="auto"/>
        <w:bottom w:val="none" w:sz="0" w:space="0" w:color="auto"/>
        <w:right w:val="none" w:sz="0" w:space="0" w:color="auto"/>
      </w:divBdr>
    </w:div>
    <w:div w:id="1486973330">
      <w:bodyDiv w:val="1"/>
      <w:marLeft w:val="0"/>
      <w:marRight w:val="0"/>
      <w:marTop w:val="0"/>
      <w:marBottom w:val="0"/>
      <w:divBdr>
        <w:top w:val="none" w:sz="0" w:space="0" w:color="auto"/>
        <w:left w:val="none" w:sz="0" w:space="0" w:color="auto"/>
        <w:bottom w:val="none" w:sz="0" w:space="0" w:color="auto"/>
        <w:right w:val="none" w:sz="0" w:space="0" w:color="auto"/>
      </w:divBdr>
    </w:div>
    <w:div w:id="1493139280">
      <w:bodyDiv w:val="1"/>
      <w:marLeft w:val="0"/>
      <w:marRight w:val="0"/>
      <w:marTop w:val="0"/>
      <w:marBottom w:val="0"/>
      <w:divBdr>
        <w:top w:val="none" w:sz="0" w:space="0" w:color="auto"/>
        <w:left w:val="none" w:sz="0" w:space="0" w:color="auto"/>
        <w:bottom w:val="none" w:sz="0" w:space="0" w:color="auto"/>
        <w:right w:val="none" w:sz="0" w:space="0" w:color="auto"/>
      </w:divBdr>
    </w:div>
    <w:div w:id="1494638640">
      <w:bodyDiv w:val="1"/>
      <w:marLeft w:val="0"/>
      <w:marRight w:val="0"/>
      <w:marTop w:val="0"/>
      <w:marBottom w:val="0"/>
      <w:divBdr>
        <w:top w:val="none" w:sz="0" w:space="0" w:color="auto"/>
        <w:left w:val="none" w:sz="0" w:space="0" w:color="auto"/>
        <w:bottom w:val="none" w:sz="0" w:space="0" w:color="auto"/>
        <w:right w:val="none" w:sz="0" w:space="0" w:color="auto"/>
      </w:divBdr>
    </w:div>
    <w:div w:id="1500388909">
      <w:bodyDiv w:val="1"/>
      <w:marLeft w:val="0"/>
      <w:marRight w:val="0"/>
      <w:marTop w:val="0"/>
      <w:marBottom w:val="0"/>
      <w:divBdr>
        <w:top w:val="none" w:sz="0" w:space="0" w:color="auto"/>
        <w:left w:val="none" w:sz="0" w:space="0" w:color="auto"/>
        <w:bottom w:val="none" w:sz="0" w:space="0" w:color="auto"/>
        <w:right w:val="none" w:sz="0" w:space="0" w:color="auto"/>
      </w:divBdr>
    </w:div>
    <w:div w:id="1504130024">
      <w:bodyDiv w:val="1"/>
      <w:marLeft w:val="0"/>
      <w:marRight w:val="0"/>
      <w:marTop w:val="0"/>
      <w:marBottom w:val="0"/>
      <w:divBdr>
        <w:top w:val="none" w:sz="0" w:space="0" w:color="auto"/>
        <w:left w:val="none" w:sz="0" w:space="0" w:color="auto"/>
        <w:bottom w:val="none" w:sz="0" w:space="0" w:color="auto"/>
        <w:right w:val="none" w:sz="0" w:space="0" w:color="auto"/>
      </w:divBdr>
    </w:div>
    <w:div w:id="1504473846">
      <w:bodyDiv w:val="1"/>
      <w:marLeft w:val="0"/>
      <w:marRight w:val="0"/>
      <w:marTop w:val="0"/>
      <w:marBottom w:val="0"/>
      <w:divBdr>
        <w:top w:val="none" w:sz="0" w:space="0" w:color="auto"/>
        <w:left w:val="none" w:sz="0" w:space="0" w:color="auto"/>
        <w:bottom w:val="none" w:sz="0" w:space="0" w:color="auto"/>
        <w:right w:val="none" w:sz="0" w:space="0" w:color="auto"/>
      </w:divBdr>
    </w:div>
    <w:div w:id="1506433682">
      <w:bodyDiv w:val="1"/>
      <w:marLeft w:val="0"/>
      <w:marRight w:val="0"/>
      <w:marTop w:val="0"/>
      <w:marBottom w:val="0"/>
      <w:divBdr>
        <w:top w:val="none" w:sz="0" w:space="0" w:color="auto"/>
        <w:left w:val="none" w:sz="0" w:space="0" w:color="auto"/>
        <w:bottom w:val="none" w:sz="0" w:space="0" w:color="auto"/>
        <w:right w:val="none" w:sz="0" w:space="0" w:color="auto"/>
      </w:divBdr>
    </w:div>
    <w:div w:id="1513454359">
      <w:bodyDiv w:val="1"/>
      <w:marLeft w:val="0"/>
      <w:marRight w:val="0"/>
      <w:marTop w:val="0"/>
      <w:marBottom w:val="0"/>
      <w:divBdr>
        <w:top w:val="none" w:sz="0" w:space="0" w:color="auto"/>
        <w:left w:val="none" w:sz="0" w:space="0" w:color="auto"/>
        <w:bottom w:val="none" w:sz="0" w:space="0" w:color="auto"/>
        <w:right w:val="none" w:sz="0" w:space="0" w:color="auto"/>
      </w:divBdr>
    </w:div>
    <w:div w:id="1513757169">
      <w:bodyDiv w:val="1"/>
      <w:marLeft w:val="0"/>
      <w:marRight w:val="0"/>
      <w:marTop w:val="0"/>
      <w:marBottom w:val="0"/>
      <w:divBdr>
        <w:top w:val="none" w:sz="0" w:space="0" w:color="auto"/>
        <w:left w:val="none" w:sz="0" w:space="0" w:color="auto"/>
        <w:bottom w:val="none" w:sz="0" w:space="0" w:color="auto"/>
        <w:right w:val="none" w:sz="0" w:space="0" w:color="auto"/>
      </w:divBdr>
    </w:div>
    <w:div w:id="1514568076">
      <w:bodyDiv w:val="1"/>
      <w:marLeft w:val="0"/>
      <w:marRight w:val="0"/>
      <w:marTop w:val="0"/>
      <w:marBottom w:val="0"/>
      <w:divBdr>
        <w:top w:val="none" w:sz="0" w:space="0" w:color="auto"/>
        <w:left w:val="none" w:sz="0" w:space="0" w:color="auto"/>
        <w:bottom w:val="none" w:sz="0" w:space="0" w:color="auto"/>
        <w:right w:val="none" w:sz="0" w:space="0" w:color="auto"/>
      </w:divBdr>
    </w:div>
    <w:div w:id="1515027359">
      <w:bodyDiv w:val="1"/>
      <w:marLeft w:val="0"/>
      <w:marRight w:val="0"/>
      <w:marTop w:val="0"/>
      <w:marBottom w:val="0"/>
      <w:divBdr>
        <w:top w:val="none" w:sz="0" w:space="0" w:color="auto"/>
        <w:left w:val="none" w:sz="0" w:space="0" w:color="auto"/>
        <w:bottom w:val="none" w:sz="0" w:space="0" w:color="auto"/>
        <w:right w:val="none" w:sz="0" w:space="0" w:color="auto"/>
      </w:divBdr>
    </w:div>
    <w:div w:id="1515726271">
      <w:bodyDiv w:val="1"/>
      <w:marLeft w:val="0"/>
      <w:marRight w:val="0"/>
      <w:marTop w:val="0"/>
      <w:marBottom w:val="0"/>
      <w:divBdr>
        <w:top w:val="none" w:sz="0" w:space="0" w:color="auto"/>
        <w:left w:val="none" w:sz="0" w:space="0" w:color="auto"/>
        <w:bottom w:val="none" w:sz="0" w:space="0" w:color="auto"/>
        <w:right w:val="none" w:sz="0" w:space="0" w:color="auto"/>
      </w:divBdr>
    </w:div>
    <w:div w:id="1517882228">
      <w:bodyDiv w:val="1"/>
      <w:marLeft w:val="0"/>
      <w:marRight w:val="0"/>
      <w:marTop w:val="0"/>
      <w:marBottom w:val="0"/>
      <w:divBdr>
        <w:top w:val="none" w:sz="0" w:space="0" w:color="auto"/>
        <w:left w:val="none" w:sz="0" w:space="0" w:color="auto"/>
        <w:bottom w:val="none" w:sz="0" w:space="0" w:color="auto"/>
        <w:right w:val="none" w:sz="0" w:space="0" w:color="auto"/>
      </w:divBdr>
    </w:div>
    <w:div w:id="1519275097">
      <w:bodyDiv w:val="1"/>
      <w:marLeft w:val="0"/>
      <w:marRight w:val="0"/>
      <w:marTop w:val="0"/>
      <w:marBottom w:val="0"/>
      <w:divBdr>
        <w:top w:val="none" w:sz="0" w:space="0" w:color="auto"/>
        <w:left w:val="none" w:sz="0" w:space="0" w:color="auto"/>
        <w:bottom w:val="none" w:sz="0" w:space="0" w:color="auto"/>
        <w:right w:val="none" w:sz="0" w:space="0" w:color="auto"/>
      </w:divBdr>
    </w:div>
    <w:div w:id="1521890671">
      <w:bodyDiv w:val="1"/>
      <w:marLeft w:val="0"/>
      <w:marRight w:val="0"/>
      <w:marTop w:val="0"/>
      <w:marBottom w:val="0"/>
      <w:divBdr>
        <w:top w:val="none" w:sz="0" w:space="0" w:color="auto"/>
        <w:left w:val="none" w:sz="0" w:space="0" w:color="auto"/>
        <w:bottom w:val="none" w:sz="0" w:space="0" w:color="auto"/>
        <w:right w:val="none" w:sz="0" w:space="0" w:color="auto"/>
      </w:divBdr>
    </w:div>
    <w:div w:id="1521895142">
      <w:bodyDiv w:val="1"/>
      <w:marLeft w:val="0"/>
      <w:marRight w:val="0"/>
      <w:marTop w:val="0"/>
      <w:marBottom w:val="0"/>
      <w:divBdr>
        <w:top w:val="none" w:sz="0" w:space="0" w:color="auto"/>
        <w:left w:val="none" w:sz="0" w:space="0" w:color="auto"/>
        <w:bottom w:val="none" w:sz="0" w:space="0" w:color="auto"/>
        <w:right w:val="none" w:sz="0" w:space="0" w:color="auto"/>
      </w:divBdr>
    </w:div>
    <w:div w:id="1525710660">
      <w:bodyDiv w:val="1"/>
      <w:marLeft w:val="0"/>
      <w:marRight w:val="0"/>
      <w:marTop w:val="0"/>
      <w:marBottom w:val="0"/>
      <w:divBdr>
        <w:top w:val="none" w:sz="0" w:space="0" w:color="auto"/>
        <w:left w:val="none" w:sz="0" w:space="0" w:color="auto"/>
        <w:bottom w:val="none" w:sz="0" w:space="0" w:color="auto"/>
        <w:right w:val="none" w:sz="0" w:space="0" w:color="auto"/>
      </w:divBdr>
    </w:div>
    <w:div w:id="1531601050">
      <w:bodyDiv w:val="1"/>
      <w:marLeft w:val="0"/>
      <w:marRight w:val="0"/>
      <w:marTop w:val="0"/>
      <w:marBottom w:val="0"/>
      <w:divBdr>
        <w:top w:val="none" w:sz="0" w:space="0" w:color="auto"/>
        <w:left w:val="none" w:sz="0" w:space="0" w:color="auto"/>
        <w:bottom w:val="none" w:sz="0" w:space="0" w:color="auto"/>
        <w:right w:val="none" w:sz="0" w:space="0" w:color="auto"/>
      </w:divBdr>
    </w:div>
    <w:div w:id="1534726227">
      <w:bodyDiv w:val="1"/>
      <w:marLeft w:val="0"/>
      <w:marRight w:val="0"/>
      <w:marTop w:val="0"/>
      <w:marBottom w:val="0"/>
      <w:divBdr>
        <w:top w:val="none" w:sz="0" w:space="0" w:color="auto"/>
        <w:left w:val="none" w:sz="0" w:space="0" w:color="auto"/>
        <w:bottom w:val="none" w:sz="0" w:space="0" w:color="auto"/>
        <w:right w:val="none" w:sz="0" w:space="0" w:color="auto"/>
      </w:divBdr>
    </w:div>
    <w:div w:id="1535264187">
      <w:bodyDiv w:val="1"/>
      <w:marLeft w:val="0"/>
      <w:marRight w:val="0"/>
      <w:marTop w:val="0"/>
      <w:marBottom w:val="0"/>
      <w:divBdr>
        <w:top w:val="none" w:sz="0" w:space="0" w:color="auto"/>
        <w:left w:val="none" w:sz="0" w:space="0" w:color="auto"/>
        <w:bottom w:val="none" w:sz="0" w:space="0" w:color="auto"/>
        <w:right w:val="none" w:sz="0" w:space="0" w:color="auto"/>
      </w:divBdr>
    </w:div>
    <w:div w:id="1538011033">
      <w:bodyDiv w:val="1"/>
      <w:marLeft w:val="0"/>
      <w:marRight w:val="0"/>
      <w:marTop w:val="0"/>
      <w:marBottom w:val="0"/>
      <w:divBdr>
        <w:top w:val="none" w:sz="0" w:space="0" w:color="auto"/>
        <w:left w:val="none" w:sz="0" w:space="0" w:color="auto"/>
        <w:bottom w:val="none" w:sz="0" w:space="0" w:color="auto"/>
        <w:right w:val="none" w:sz="0" w:space="0" w:color="auto"/>
      </w:divBdr>
    </w:div>
    <w:div w:id="1542404361">
      <w:bodyDiv w:val="1"/>
      <w:marLeft w:val="0"/>
      <w:marRight w:val="0"/>
      <w:marTop w:val="0"/>
      <w:marBottom w:val="0"/>
      <w:divBdr>
        <w:top w:val="none" w:sz="0" w:space="0" w:color="auto"/>
        <w:left w:val="none" w:sz="0" w:space="0" w:color="auto"/>
        <w:bottom w:val="none" w:sz="0" w:space="0" w:color="auto"/>
        <w:right w:val="none" w:sz="0" w:space="0" w:color="auto"/>
      </w:divBdr>
    </w:div>
    <w:div w:id="1545486430">
      <w:bodyDiv w:val="1"/>
      <w:marLeft w:val="0"/>
      <w:marRight w:val="0"/>
      <w:marTop w:val="0"/>
      <w:marBottom w:val="0"/>
      <w:divBdr>
        <w:top w:val="none" w:sz="0" w:space="0" w:color="auto"/>
        <w:left w:val="none" w:sz="0" w:space="0" w:color="auto"/>
        <w:bottom w:val="none" w:sz="0" w:space="0" w:color="auto"/>
        <w:right w:val="none" w:sz="0" w:space="0" w:color="auto"/>
      </w:divBdr>
    </w:div>
    <w:div w:id="1546722874">
      <w:bodyDiv w:val="1"/>
      <w:marLeft w:val="0"/>
      <w:marRight w:val="0"/>
      <w:marTop w:val="0"/>
      <w:marBottom w:val="0"/>
      <w:divBdr>
        <w:top w:val="none" w:sz="0" w:space="0" w:color="auto"/>
        <w:left w:val="none" w:sz="0" w:space="0" w:color="auto"/>
        <w:bottom w:val="none" w:sz="0" w:space="0" w:color="auto"/>
        <w:right w:val="none" w:sz="0" w:space="0" w:color="auto"/>
      </w:divBdr>
    </w:div>
    <w:div w:id="1546870667">
      <w:bodyDiv w:val="1"/>
      <w:marLeft w:val="0"/>
      <w:marRight w:val="0"/>
      <w:marTop w:val="0"/>
      <w:marBottom w:val="0"/>
      <w:divBdr>
        <w:top w:val="none" w:sz="0" w:space="0" w:color="auto"/>
        <w:left w:val="none" w:sz="0" w:space="0" w:color="auto"/>
        <w:bottom w:val="none" w:sz="0" w:space="0" w:color="auto"/>
        <w:right w:val="none" w:sz="0" w:space="0" w:color="auto"/>
      </w:divBdr>
    </w:div>
    <w:div w:id="1551066107">
      <w:bodyDiv w:val="1"/>
      <w:marLeft w:val="0"/>
      <w:marRight w:val="0"/>
      <w:marTop w:val="0"/>
      <w:marBottom w:val="0"/>
      <w:divBdr>
        <w:top w:val="none" w:sz="0" w:space="0" w:color="auto"/>
        <w:left w:val="none" w:sz="0" w:space="0" w:color="auto"/>
        <w:bottom w:val="none" w:sz="0" w:space="0" w:color="auto"/>
        <w:right w:val="none" w:sz="0" w:space="0" w:color="auto"/>
      </w:divBdr>
    </w:div>
    <w:div w:id="1555507434">
      <w:bodyDiv w:val="1"/>
      <w:marLeft w:val="0"/>
      <w:marRight w:val="0"/>
      <w:marTop w:val="0"/>
      <w:marBottom w:val="0"/>
      <w:divBdr>
        <w:top w:val="none" w:sz="0" w:space="0" w:color="auto"/>
        <w:left w:val="none" w:sz="0" w:space="0" w:color="auto"/>
        <w:bottom w:val="none" w:sz="0" w:space="0" w:color="auto"/>
        <w:right w:val="none" w:sz="0" w:space="0" w:color="auto"/>
      </w:divBdr>
    </w:div>
    <w:div w:id="1556234326">
      <w:bodyDiv w:val="1"/>
      <w:marLeft w:val="0"/>
      <w:marRight w:val="0"/>
      <w:marTop w:val="0"/>
      <w:marBottom w:val="0"/>
      <w:divBdr>
        <w:top w:val="none" w:sz="0" w:space="0" w:color="auto"/>
        <w:left w:val="none" w:sz="0" w:space="0" w:color="auto"/>
        <w:bottom w:val="none" w:sz="0" w:space="0" w:color="auto"/>
        <w:right w:val="none" w:sz="0" w:space="0" w:color="auto"/>
      </w:divBdr>
    </w:div>
    <w:div w:id="1556357082">
      <w:bodyDiv w:val="1"/>
      <w:marLeft w:val="0"/>
      <w:marRight w:val="0"/>
      <w:marTop w:val="0"/>
      <w:marBottom w:val="0"/>
      <w:divBdr>
        <w:top w:val="none" w:sz="0" w:space="0" w:color="auto"/>
        <w:left w:val="none" w:sz="0" w:space="0" w:color="auto"/>
        <w:bottom w:val="none" w:sz="0" w:space="0" w:color="auto"/>
        <w:right w:val="none" w:sz="0" w:space="0" w:color="auto"/>
      </w:divBdr>
    </w:div>
    <w:div w:id="1560705789">
      <w:bodyDiv w:val="1"/>
      <w:marLeft w:val="0"/>
      <w:marRight w:val="0"/>
      <w:marTop w:val="0"/>
      <w:marBottom w:val="0"/>
      <w:divBdr>
        <w:top w:val="none" w:sz="0" w:space="0" w:color="auto"/>
        <w:left w:val="none" w:sz="0" w:space="0" w:color="auto"/>
        <w:bottom w:val="none" w:sz="0" w:space="0" w:color="auto"/>
        <w:right w:val="none" w:sz="0" w:space="0" w:color="auto"/>
      </w:divBdr>
    </w:div>
    <w:div w:id="1567573662">
      <w:bodyDiv w:val="1"/>
      <w:marLeft w:val="0"/>
      <w:marRight w:val="0"/>
      <w:marTop w:val="0"/>
      <w:marBottom w:val="0"/>
      <w:divBdr>
        <w:top w:val="none" w:sz="0" w:space="0" w:color="auto"/>
        <w:left w:val="none" w:sz="0" w:space="0" w:color="auto"/>
        <w:bottom w:val="none" w:sz="0" w:space="0" w:color="auto"/>
        <w:right w:val="none" w:sz="0" w:space="0" w:color="auto"/>
      </w:divBdr>
    </w:div>
    <w:div w:id="1567953025">
      <w:bodyDiv w:val="1"/>
      <w:marLeft w:val="0"/>
      <w:marRight w:val="0"/>
      <w:marTop w:val="0"/>
      <w:marBottom w:val="0"/>
      <w:divBdr>
        <w:top w:val="none" w:sz="0" w:space="0" w:color="auto"/>
        <w:left w:val="none" w:sz="0" w:space="0" w:color="auto"/>
        <w:bottom w:val="none" w:sz="0" w:space="0" w:color="auto"/>
        <w:right w:val="none" w:sz="0" w:space="0" w:color="auto"/>
      </w:divBdr>
    </w:div>
    <w:div w:id="1571966134">
      <w:bodyDiv w:val="1"/>
      <w:marLeft w:val="0"/>
      <w:marRight w:val="0"/>
      <w:marTop w:val="0"/>
      <w:marBottom w:val="0"/>
      <w:divBdr>
        <w:top w:val="none" w:sz="0" w:space="0" w:color="auto"/>
        <w:left w:val="none" w:sz="0" w:space="0" w:color="auto"/>
        <w:bottom w:val="none" w:sz="0" w:space="0" w:color="auto"/>
        <w:right w:val="none" w:sz="0" w:space="0" w:color="auto"/>
      </w:divBdr>
    </w:div>
    <w:div w:id="1575316970">
      <w:bodyDiv w:val="1"/>
      <w:marLeft w:val="0"/>
      <w:marRight w:val="0"/>
      <w:marTop w:val="0"/>
      <w:marBottom w:val="0"/>
      <w:divBdr>
        <w:top w:val="none" w:sz="0" w:space="0" w:color="auto"/>
        <w:left w:val="none" w:sz="0" w:space="0" w:color="auto"/>
        <w:bottom w:val="none" w:sz="0" w:space="0" w:color="auto"/>
        <w:right w:val="none" w:sz="0" w:space="0" w:color="auto"/>
      </w:divBdr>
    </w:div>
    <w:div w:id="1577130476">
      <w:bodyDiv w:val="1"/>
      <w:marLeft w:val="0"/>
      <w:marRight w:val="0"/>
      <w:marTop w:val="0"/>
      <w:marBottom w:val="0"/>
      <w:divBdr>
        <w:top w:val="none" w:sz="0" w:space="0" w:color="auto"/>
        <w:left w:val="none" w:sz="0" w:space="0" w:color="auto"/>
        <w:bottom w:val="none" w:sz="0" w:space="0" w:color="auto"/>
        <w:right w:val="none" w:sz="0" w:space="0" w:color="auto"/>
      </w:divBdr>
    </w:div>
    <w:div w:id="1582253022">
      <w:bodyDiv w:val="1"/>
      <w:marLeft w:val="0"/>
      <w:marRight w:val="0"/>
      <w:marTop w:val="0"/>
      <w:marBottom w:val="0"/>
      <w:divBdr>
        <w:top w:val="none" w:sz="0" w:space="0" w:color="auto"/>
        <w:left w:val="none" w:sz="0" w:space="0" w:color="auto"/>
        <w:bottom w:val="none" w:sz="0" w:space="0" w:color="auto"/>
        <w:right w:val="none" w:sz="0" w:space="0" w:color="auto"/>
      </w:divBdr>
    </w:div>
    <w:div w:id="1589651121">
      <w:bodyDiv w:val="1"/>
      <w:marLeft w:val="0"/>
      <w:marRight w:val="0"/>
      <w:marTop w:val="0"/>
      <w:marBottom w:val="0"/>
      <w:divBdr>
        <w:top w:val="none" w:sz="0" w:space="0" w:color="auto"/>
        <w:left w:val="none" w:sz="0" w:space="0" w:color="auto"/>
        <w:bottom w:val="none" w:sz="0" w:space="0" w:color="auto"/>
        <w:right w:val="none" w:sz="0" w:space="0" w:color="auto"/>
      </w:divBdr>
    </w:div>
    <w:div w:id="1590040647">
      <w:bodyDiv w:val="1"/>
      <w:marLeft w:val="0"/>
      <w:marRight w:val="0"/>
      <w:marTop w:val="0"/>
      <w:marBottom w:val="0"/>
      <w:divBdr>
        <w:top w:val="none" w:sz="0" w:space="0" w:color="auto"/>
        <w:left w:val="none" w:sz="0" w:space="0" w:color="auto"/>
        <w:bottom w:val="none" w:sz="0" w:space="0" w:color="auto"/>
        <w:right w:val="none" w:sz="0" w:space="0" w:color="auto"/>
      </w:divBdr>
    </w:div>
    <w:div w:id="1595212247">
      <w:bodyDiv w:val="1"/>
      <w:marLeft w:val="0"/>
      <w:marRight w:val="0"/>
      <w:marTop w:val="0"/>
      <w:marBottom w:val="0"/>
      <w:divBdr>
        <w:top w:val="none" w:sz="0" w:space="0" w:color="auto"/>
        <w:left w:val="none" w:sz="0" w:space="0" w:color="auto"/>
        <w:bottom w:val="none" w:sz="0" w:space="0" w:color="auto"/>
        <w:right w:val="none" w:sz="0" w:space="0" w:color="auto"/>
      </w:divBdr>
    </w:div>
    <w:div w:id="1597518407">
      <w:bodyDiv w:val="1"/>
      <w:marLeft w:val="0"/>
      <w:marRight w:val="0"/>
      <w:marTop w:val="0"/>
      <w:marBottom w:val="0"/>
      <w:divBdr>
        <w:top w:val="none" w:sz="0" w:space="0" w:color="auto"/>
        <w:left w:val="none" w:sz="0" w:space="0" w:color="auto"/>
        <w:bottom w:val="none" w:sz="0" w:space="0" w:color="auto"/>
        <w:right w:val="none" w:sz="0" w:space="0" w:color="auto"/>
      </w:divBdr>
    </w:div>
    <w:div w:id="1602453369">
      <w:bodyDiv w:val="1"/>
      <w:marLeft w:val="0"/>
      <w:marRight w:val="0"/>
      <w:marTop w:val="0"/>
      <w:marBottom w:val="0"/>
      <w:divBdr>
        <w:top w:val="none" w:sz="0" w:space="0" w:color="auto"/>
        <w:left w:val="none" w:sz="0" w:space="0" w:color="auto"/>
        <w:bottom w:val="none" w:sz="0" w:space="0" w:color="auto"/>
        <w:right w:val="none" w:sz="0" w:space="0" w:color="auto"/>
      </w:divBdr>
    </w:div>
    <w:div w:id="1611861561">
      <w:bodyDiv w:val="1"/>
      <w:marLeft w:val="0"/>
      <w:marRight w:val="0"/>
      <w:marTop w:val="0"/>
      <w:marBottom w:val="0"/>
      <w:divBdr>
        <w:top w:val="none" w:sz="0" w:space="0" w:color="auto"/>
        <w:left w:val="none" w:sz="0" w:space="0" w:color="auto"/>
        <w:bottom w:val="none" w:sz="0" w:space="0" w:color="auto"/>
        <w:right w:val="none" w:sz="0" w:space="0" w:color="auto"/>
      </w:divBdr>
    </w:div>
    <w:div w:id="1612324551">
      <w:bodyDiv w:val="1"/>
      <w:marLeft w:val="0"/>
      <w:marRight w:val="0"/>
      <w:marTop w:val="0"/>
      <w:marBottom w:val="0"/>
      <w:divBdr>
        <w:top w:val="none" w:sz="0" w:space="0" w:color="auto"/>
        <w:left w:val="none" w:sz="0" w:space="0" w:color="auto"/>
        <w:bottom w:val="none" w:sz="0" w:space="0" w:color="auto"/>
        <w:right w:val="none" w:sz="0" w:space="0" w:color="auto"/>
      </w:divBdr>
    </w:div>
    <w:div w:id="1615555433">
      <w:bodyDiv w:val="1"/>
      <w:marLeft w:val="0"/>
      <w:marRight w:val="0"/>
      <w:marTop w:val="0"/>
      <w:marBottom w:val="0"/>
      <w:divBdr>
        <w:top w:val="none" w:sz="0" w:space="0" w:color="auto"/>
        <w:left w:val="none" w:sz="0" w:space="0" w:color="auto"/>
        <w:bottom w:val="none" w:sz="0" w:space="0" w:color="auto"/>
        <w:right w:val="none" w:sz="0" w:space="0" w:color="auto"/>
      </w:divBdr>
    </w:div>
    <w:div w:id="1615601391">
      <w:bodyDiv w:val="1"/>
      <w:marLeft w:val="0"/>
      <w:marRight w:val="0"/>
      <w:marTop w:val="0"/>
      <w:marBottom w:val="0"/>
      <w:divBdr>
        <w:top w:val="none" w:sz="0" w:space="0" w:color="auto"/>
        <w:left w:val="none" w:sz="0" w:space="0" w:color="auto"/>
        <w:bottom w:val="none" w:sz="0" w:space="0" w:color="auto"/>
        <w:right w:val="none" w:sz="0" w:space="0" w:color="auto"/>
      </w:divBdr>
    </w:div>
    <w:div w:id="1625189810">
      <w:bodyDiv w:val="1"/>
      <w:marLeft w:val="0"/>
      <w:marRight w:val="0"/>
      <w:marTop w:val="0"/>
      <w:marBottom w:val="0"/>
      <w:divBdr>
        <w:top w:val="none" w:sz="0" w:space="0" w:color="auto"/>
        <w:left w:val="none" w:sz="0" w:space="0" w:color="auto"/>
        <w:bottom w:val="none" w:sz="0" w:space="0" w:color="auto"/>
        <w:right w:val="none" w:sz="0" w:space="0" w:color="auto"/>
      </w:divBdr>
    </w:div>
    <w:div w:id="1625305721">
      <w:bodyDiv w:val="1"/>
      <w:marLeft w:val="0"/>
      <w:marRight w:val="0"/>
      <w:marTop w:val="0"/>
      <w:marBottom w:val="0"/>
      <w:divBdr>
        <w:top w:val="none" w:sz="0" w:space="0" w:color="auto"/>
        <w:left w:val="none" w:sz="0" w:space="0" w:color="auto"/>
        <w:bottom w:val="none" w:sz="0" w:space="0" w:color="auto"/>
        <w:right w:val="none" w:sz="0" w:space="0" w:color="auto"/>
      </w:divBdr>
    </w:div>
    <w:div w:id="1626739825">
      <w:bodyDiv w:val="1"/>
      <w:marLeft w:val="0"/>
      <w:marRight w:val="0"/>
      <w:marTop w:val="0"/>
      <w:marBottom w:val="0"/>
      <w:divBdr>
        <w:top w:val="none" w:sz="0" w:space="0" w:color="auto"/>
        <w:left w:val="none" w:sz="0" w:space="0" w:color="auto"/>
        <w:bottom w:val="none" w:sz="0" w:space="0" w:color="auto"/>
        <w:right w:val="none" w:sz="0" w:space="0" w:color="auto"/>
      </w:divBdr>
    </w:div>
    <w:div w:id="1627541968">
      <w:bodyDiv w:val="1"/>
      <w:marLeft w:val="0"/>
      <w:marRight w:val="0"/>
      <w:marTop w:val="0"/>
      <w:marBottom w:val="0"/>
      <w:divBdr>
        <w:top w:val="none" w:sz="0" w:space="0" w:color="auto"/>
        <w:left w:val="none" w:sz="0" w:space="0" w:color="auto"/>
        <w:bottom w:val="none" w:sz="0" w:space="0" w:color="auto"/>
        <w:right w:val="none" w:sz="0" w:space="0" w:color="auto"/>
      </w:divBdr>
    </w:div>
    <w:div w:id="1628051061">
      <w:bodyDiv w:val="1"/>
      <w:marLeft w:val="0"/>
      <w:marRight w:val="0"/>
      <w:marTop w:val="0"/>
      <w:marBottom w:val="0"/>
      <w:divBdr>
        <w:top w:val="none" w:sz="0" w:space="0" w:color="auto"/>
        <w:left w:val="none" w:sz="0" w:space="0" w:color="auto"/>
        <w:bottom w:val="none" w:sz="0" w:space="0" w:color="auto"/>
        <w:right w:val="none" w:sz="0" w:space="0" w:color="auto"/>
      </w:divBdr>
    </w:div>
    <w:div w:id="1630285239">
      <w:bodyDiv w:val="1"/>
      <w:marLeft w:val="0"/>
      <w:marRight w:val="0"/>
      <w:marTop w:val="0"/>
      <w:marBottom w:val="0"/>
      <w:divBdr>
        <w:top w:val="none" w:sz="0" w:space="0" w:color="auto"/>
        <w:left w:val="none" w:sz="0" w:space="0" w:color="auto"/>
        <w:bottom w:val="none" w:sz="0" w:space="0" w:color="auto"/>
        <w:right w:val="none" w:sz="0" w:space="0" w:color="auto"/>
      </w:divBdr>
    </w:div>
    <w:div w:id="1640571901">
      <w:bodyDiv w:val="1"/>
      <w:marLeft w:val="0"/>
      <w:marRight w:val="0"/>
      <w:marTop w:val="0"/>
      <w:marBottom w:val="0"/>
      <w:divBdr>
        <w:top w:val="none" w:sz="0" w:space="0" w:color="auto"/>
        <w:left w:val="none" w:sz="0" w:space="0" w:color="auto"/>
        <w:bottom w:val="none" w:sz="0" w:space="0" w:color="auto"/>
        <w:right w:val="none" w:sz="0" w:space="0" w:color="auto"/>
      </w:divBdr>
    </w:div>
    <w:div w:id="1641687823">
      <w:bodyDiv w:val="1"/>
      <w:marLeft w:val="0"/>
      <w:marRight w:val="0"/>
      <w:marTop w:val="0"/>
      <w:marBottom w:val="0"/>
      <w:divBdr>
        <w:top w:val="none" w:sz="0" w:space="0" w:color="auto"/>
        <w:left w:val="none" w:sz="0" w:space="0" w:color="auto"/>
        <w:bottom w:val="none" w:sz="0" w:space="0" w:color="auto"/>
        <w:right w:val="none" w:sz="0" w:space="0" w:color="auto"/>
      </w:divBdr>
    </w:div>
    <w:div w:id="1644390900">
      <w:bodyDiv w:val="1"/>
      <w:marLeft w:val="0"/>
      <w:marRight w:val="0"/>
      <w:marTop w:val="0"/>
      <w:marBottom w:val="0"/>
      <w:divBdr>
        <w:top w:val="none" w:sz="0" w:space="0" w:color="auto"/>
        <w:left w:val="none" w:sz="0" w:space="0" w:color="auto"/>
        <w:bottom w:val="none" w:sz="0" w:space="0" w:color="auto"/>
        <w:right w:val="none" w:sz="0" w:space="0" w:color="auto"/>
      </w:divBdr>
    </w:div>
    <w:div w:id="1644578552">
      <w:bodyDiv w:val="1"/>
      <w:marLeft w:val="0"/>
      <w:marRight w:val="0"/>
      <w:marTop w:val="0"/>
      <w:marBottom w:val="0"/>
      <w:divBdr>
        <w:top w:val="none" w:sz="0" w:space="0" w:color="auto"/>
        <w:left w:val="none" w:sz="0" w:space="0" w:color="auto"/>
        <w:bottom w:val="none" w:sz="0" w:space="0" w:color="auto"/>
        <w:right w:val="none" w:sz="0" w:space="0" w:color="auto"/>
      </w:divBdr>
    </w:div>
    <w:div w:id="1645508150">
      <w:bodyDiv w:val="1"/>
      <w:marLeft w:val="0"/>
      <w:marRight w:val="0"/>
      <w:marTop w:val="0"/>
      <w:marBottom w:val="0"/>
      <w:divBdr>
        <w:top w:val="none" w:sz="0" w:space="0" w:color="auto"/>
        <w:left w:val="none" w:sz="0" w:space="0" w:color="auto"/>
        <w:bottom w:val="none" w:sz="0" w:space="0" w:color="auto"/>
        <w:right w:val="none" w:sz="0" w:space="0" w:color="auto"/>
      </w:divBdr>
    </w:div>
    <w:div w:id="1647199344">
      <w:bodyDiv w:val="1"/>
      <w:marLeft w:val="0"/>
      <w:marRight w:val="0"/>
      <w:marTop w:val="0"/>
      <w:marBottom w:val="0"/>
      <w:divBdr>
        <w:top w:val="none" w:sz="0" w:space="0" w:color="auto"/>
        <w:left w:val="none" w:sz="0" w:space="0" w:color="auto"/>
        <w:bottom w:val="none" w:sz="0" w:space="0" w:color="auto"/>
        <w:right w:val="none" w:sz="0" w:space="0" w:color="auto"/>
      </w:divBdr>
    </w:div>
    <w:div w:id="1648318845">
      <w:bodyDiv w:val="1"/>
      <w:marLeft w:val="0"/>
      <w:marRight w:val="0"/>
      <w:marTop w:val="0"/>
      <w:marBottom w:val="0"/>
      <w:divBdr>
        <w:top w:val="none" w:sz="0" w:space="0" w:color="auto"/>
        <w:left w:val="none" w:sz="0" w:space="0" w:color="auto"/>
        <w:bottom w:val="none" w:sz="0" w:space="0" w:color="auto"/>
        <w:right w:val="none" w:sz="0" w:space="0" w:color="auto"/>
      </w:divBdr>
    </w:div>
    <w:div w:id="1651249748">
      <w:bodyDiv w:val="1"/>
      <w:marLeft w:val="0"/>
      <w:marRight w:val="0"/>
      <w:marTop w:val="0"/>
      <w:marBottom w:val="0"/>
      <w:divBdr>
        <w:top w:val="none" w:sz="0" w:space="0" w:color="auto"/>
        <w:left w:val="none" w:sz="0" w:space="0" w:color="auto"/>
        <w:bottom w:val="none" w:sz="0" w:space="0" w:color="auto"/>
        <w:right w:val="none" w:sz="0" w:space="0" w:color="auto"/>
      </w:divBdr>
    </w:div>
    <w:div w:id="1656302032">
      <w:bodyDiv w:val="1"/>
      <w:marLeft w:val="0"/>
      <w:marRight w:val="0"/>
      <w:marTop w:val="0"/>
      <w:marBottom w:val="0"/>
      <w:divBdr>
        <w:top w:val="none" w:sz="0" w:space="0" w:color="auto"/>
        <w:left w:val="none" w:sz="0" w:space="0" w:color="auto"/>
        <w:bottom w:val="none" w:sz="0" w:space="0" w:color="auto"/>
        <w:right w:val="none" w:sz="0" w:space="0" w:color="auto"/>
      </w:divBdr>
    </w:div>
    <w:div w:id="1666712681">
      <w:bodyDiv w:val="1"/>
      <w:marLeft w:val="0"/>
      <w:marRight w:val="0"/>
      <w:marTop w:val="0"/>
      <w:marBottom w:val="0"/>
      <w:divBdr>
        <w:top w:val="none" w:sz="0" w:space="0" w:color="auto"/>
        <w:left w:val="none" w:sz="0" w:space="0" w:color="auto"/>
        <w:bottom w:val="none" w:sz="0" w:space="0" w:color="auto"/>
        <w:right w:val="none" w:sz="0" w:space="0" w:color="auto"/>
      </w:divBdr>
    </w:div>
    <w:div w:id="1672020998">
      <w:bodyDiv w:val="1"/>
      <w:marLeft w:val="0"/>
      <w:marRight w:val="0"/>
      <w:marTop w:val="0"/>
      <w:marBottom w:val="0"/>
      <w:divBdr>
        <w:top w:val="none" w:sz="0" w:space="0" w:color="auto"/>
        <w:left w:val="none" w:sz="0" w:space="0" w:color="auto"/>
        <w:bottom w:val="none" w:sz="0" w:space="0" w:color="auto"/>
        <w:right w:val="none" w:sz="0" w:space="0" w:color="auto"/>
      </w:divBdr>
    </w:div>
    <w:div w:id="1674650720">
      <w:bodyDiv w:val="1"/>
      <w:marLeft w:val="0"/>
      <w:marRight w:val="0"/>
      <w:marTop w:val="0"/>
      <w:marBottom w:val="0"/>
      <w:divBdr>
        <w:top w:val="none" w:sz="0" w:space="0" w:color="auto"/>
        <w:left w:val="none" w:sz="0" w:space="0" w:color="auto"/>
        <w:bottom w:val="none" w:sz="0" w:space="0" w:color="auto"/>
        <w:right w:val="none" w:sz="0" w:space="0" w:color="auto"/>
      </w:divBdr>
    </w:div>
    <w:div w:id="1674801678">
      <w:bodyDiv w:val="1"/>
      <w:marLeft w:val="0"/>
      <w:marRight w:val="0"/>
      <w:marTop w:val="0"/>
      <w:marBottom w:val="0"/>
      <w:divBdr>
        <w:top w:val="none" w:sz="0" w:space="0" w:color="auto"/>
        <w:left w:val="none" w:sz="0" w:space="0" w:color="auto"/>
        <w:bottom w:val="none" w:sz="0" w:space="0" w:color="auto"/>
        <w:right w:val="none" w:sz="0" w:space="0" w:color="auto"/>
      </w:divBdr>
    </w:div>
    <w:div w:id="1676104805">
      <w:bodyDiv w:val="1"/>
      <w:marLeft w:val="0"/>
      <w:marRight w:val="0"/>
      <w:marTop w:val="0"/>
      <w:marBottom w:val="0"/>
      <w:divBdr>
        <w:top w:val="none" w:sz="0" w:space="0" w:color="auto"/>
        <w:left w:val="none" w:sz="0" w:space="0" w:color="auto"/>
        <w:bottom w:val="none" w:sz="0" w:space="0" w:color="auto"/>
        <w:right w:val="none" w:sz="0" w:space="0" w:color="auto"/>
      </w:divBdr>
    </w:div>
    <w:div w:id="1679425919">
      <w:bodyDiv w:val="1"/>
      <w:marLeft w:val="0"/>
      <w:marRight w:val="0"/>
      <w:marTop w:val="0"/>
      <w:marBottom w:val="0"/>
      <w:divBdr>
        <w:top w:val="none" w:sz="0" w:space="0" w:color="auto"/>
        <w:left w:val="none" w:sz="0" w:space="0" w:color="auto"/>
        <w:bottom w:val="none" w:sz="0" w:space="0" w:color="auto"/>
        <w:right w:val="none" w:sz="0" w:space="0" w:color="auto"/>
      </w:divBdr>
    </w:div>
    <w:div w:id="1685551682">
      <w:bodyDiv w:val="1"/>
      <w:marLeft w:val="0"/>
      <w:marRight w:val="0"/>
      <w:marTop w:val="0"/>
      <w:marBottom w:val="0"/>
      <w:divBdr>
        <w:top w:val="none" w:sz="0" w:space="0" w:color="auto"/>
        <w:left w:val="none" w:sz="0" w:space="0" w:color="auto"/>
        <w:bottom w:val="none" w:sz="0" w:space="0" w:color="auto"/>
        <w:right w:val="none" w:sz="0" w:space="0" w:color="auto"/>
      </w:divBdr>
    </w:div>
    <w:div w:id="1688678719">
      <w:bodyDiv w:val="1"/>
      <w:marLeft w:val="0"/>
      <w:marRight w:val="0"/>
      <w:marTop w:val="0"/>
      <w:marBottom w:val="0"/>
      <w:divBdr>
        <w:top w:val="none" w:sz="0" w:space="0" w:color="auto"/>
        <w:left w:val="none" w:sz="0" w:space="0" w:color="auto"/>
        <w:bottom w:val="none" w:sz="0" w:space="0" w:color="auto"/>
        <w:right w:val="none" w:sz="0" w:space="0" w:color="auto"/>
      </w:divBdr>
    </w:div>
    <w:div w:id="1689984692">
      <w:bodyDiv w:val="1"/>
      <w:marLeft w:val="0"/>
      <w:marRight w:val="0"/>
      <w:marTop w:val="0"/>
      <w:marBottom w:val="0"/>
      <w:divBdr>
        <w:top w:val="none" w:sz="0" w:space="0" w:color="auto"/>
        <w:left w:val="none" w:sz="0" w:space="0" w:color="auto"/>
        <w:bottom w:val="none" w:sz="0" w:space="0" w:color="auto"/>
        <w:right w:val="none" w:sz="0" w:space="0" w:color="auto"/>
      </w:divBdr>
    </w:div>
    <w:div w:id="1695106883">
      <w:bodyDiv w:val="1"/>
      <w:marLeft w:val="0"/>
      <w:marRight w:val="0"/>
      <w:marTop w:val="0"/>
      <w:marBottom w:val="0"/>
      <w:divBdr>
        <w:top w:val="none" w:sz="0" w:space="0" w:color="auto"/>
        <w:left w:val="none" w:sz="0" w:space="0" w:color="auto"/>
        <w:bottom w:val="none" w:sz="0" w:space="0" w:color="auto"/>
        <w:right w:val="none" w:sz="0" w:space="0" w:color="auto"/>
      </w:divBdr>
    </w:div>
    <w:div w:id="1720132826">
      <w:bodyDiv w:val="1"/>
      <w:marLeft w:val="0"/>
      <w:marRight w:val="0"/>
      <w:marTop w:val="0"/>
      <w:marBottom w:val="0"/>
      <w:divBdr>
        <w:top w:val="none" w:sz="0" w:space="0" w:color="auto"/>
        <w:left w:val="none" w:sz="0" w:space="0" w:color="auto"/>
        <w:bottom w:val="none" w:sz="0" w:space="0" w:color="auto"/>
        <w:right w:val="none" w:sz="0" w:space="0" w:color="auto"/>
      </w:divBdr>
    </w:div>
    <w:div w:id="1720938011">
      <w:bodyDiv w:val="1"/>
      <w:marLeft w:val="0"/>
      <w:marRight w:val="0"/>
      <w:marTop w:val="0"/>
      <w:marBottom w:val="0"/>
      <w:divBdr>
        <w:top w:val="none" w:sz="0" w:space="0" w:color="auto"/>
        <w:left w:val="none" w:sz="0" w:space="0" w:color="auto"/>
        <w:bottom w:val="none" w:sz="0" w:space="0" w:color="auto"/>
        <w:right w:val="none" w:sz="0" w:space="0" w:color="auto"/>
      </w:divBdr>
    </w:div>
    <w:div w:id="1722048915">
      <w:bodyDiv w:val="1"/>
      <w:marLeft w:val="0"/>
      <w:marRight w:val="0"/>
      <w:marTop w:val="0"/>
      <w:marBottom w:val="0"/>
      <w:divBdr>
        <w:top w:val="none" w:sz="0" w:space="0" w:color="auto"/>
        <w:left w:val="none" w:sz="0" w:space="0" w:color="auto"/>
        <w:bottom w:val="none" w:sz="0" w:space="0" w:color="auto"/>
        <w:right w:val="none" w:sz="0" w:space="0" w:color="auto"/>
      </w:divBdr>
    </w:div>
    <w:div w:id="1722946285">
      <w:bodyDiv w:val="1"/>
      <w:marLeft w:val="0"/>
      <w:marRight w:val="0"/>
      <w:marTop w:val="0"/>
      <w:marBottom w:val="0"/>
      <w:divBdr>
        <w:top w:val="none" w:sz="0" w:space="0" w:color="auto"/>
        <w:left w:val="none" w:sz="0" w:space="0" w:color="auto"/>
        <w:bottom w:val="none" w:sz="0" w:space="0" w:color="auto"/>
        <w:right w:val="none" w:sz="0" w:space="0" w:color="auto"/>
      </w:divBdr>
    </w:div>
    <w:div w:id="1725132749">
      <w:bodyDiv w:val="1"/>
      <w:marLeft w:val="0"/>
      <w:marRight w:val="0"/>
      <w:marTop w:val="0"/>
      <w:marBottom w:val="0"/>
      <w:divBdr>
        <w:top w:val="none" w:sz="0" w:space="0" w:color="auto"/>
        <w:left w:val="none" w:sz="0" w:space="0" w:color="auto"/>
        <w:bottom w:val="none" w:sz="0" w:space="0" w:color="auto"/>
        <w:right w:val="none" w:sz="0" w:space="0" w:color="auto"/>
      </w:divBdr>
    </w:div>
    <w:div w:id="1728140557">
      <w:bodyDiv w:val="1"/>
      <w:marLeft w:val="0"/>
      <w:marRight w:val="0"/>
      <w:marTop w:val="0"/>
      <w:marBottom w:val="0"/>
      <w:divBdr>
        <w:top w:val="none" w:sz="0" w:space="0" w:color="auto"/>
        <w:left w:val="none" w:sz="0" w:space="0" w:color="auto"/>
        <w:bottom w:val="none" w:sz="0" w:space="0" w:color="auto"/>
        <w:right w:val="none" w:sz="0" w:space="0" w:color="auto"/>
      </w:divBdr>
    </w:div>
    <w:div w:id="1729567953">
      <w:bodyDiv w:val="1"/>
      <w:marLeft w:val="0"/>
      <w:marRight w:val="0"/>
      <w:marTop w:val="0"/>
      <w:marBottom w:val="0"/>
      <w:divBdr>
        <w:top w:val="none" w:sz="0" w:space="0" w:color="auto"/>
        <w:left w:val="none" w:sz="0" w:space="0" w:color="auto"/>
        <w:bottom w:val="none" w:sz="0" w:space="0" w:color="auto"/>
        <w:right w:val="none" w:sz="0" w:space="0" w:color="auto"/>
      </w:divBdr>
    </w:div>
    <w:div w:id="1731617365">
      <w:bodyDiv w:val="1"/>
      <w:marLeft w:val="0"/>
      <w:marRight w:val="0"/>
      <w:marTop w:val="0"/>
      <w:marBottom w:val="0"/>
      <w:divBdr>
        <w:top w:val="none" w:sz="0" w:space="0" w:color="auto"/>
        <w:left w:val="none" w:sz="0" w:space="0" w:color="auto"/>
        <w:bottom w:val="none" w:sz="0" w:space="0" w:color="auto"/>
        <w:right w:val="none" w:sz="0" w:space="0" w:color="auto"/>
      </w:divBdr>
    </w:div>
    <w:div w:id="1733117127">
      <w:bodyDiv w:val="1"/>
      <w:marLeft w:val="0"/>
      <w:marRight w:val="0"/>
      <w:marTop w:val="0"/>
      <w:marBottom w:val="0"/>
      <w:divBdr>
        <w:top w:val="none" w:sz="0" w:space="0" w:color="auto"/>
        <w:left w:val="none" w:sz="0" w:space="0" w:color="auto"/>
        <w:bottom w:val="none" w:sz="0" w:space="0" w:color="auto"/>
        <w:right w:val="none" w:sz="0" w:space="0" w:color="auto"/>
      </w:divBdr>
    </w:div>
    <w:div w:id="1736122763">
      <w:bodyDiv w:val="1"/>
      <w:marLeft w:val="0"/>
      <w:marRight w:val="0"/>
      <w:marTop w:val="0"/>
      <w:marBottom w:val="0"/>
      <w:divBdr>
        <w:top w:val="none" w:sz="0" w:space="0" w:color="auto"/>
        <w:left w:val="none" w:sz="0" w:space="0" w:color="auto"/>
        <w:bottom w:val="none" w:sz="0" w:space="0" w:color="auto"/>
        <w:right w:val="none" w:sz="0" w:space="0" w:color="auto"/>
      </w:divBdr>
    </w:div>
    <w:div w:id="1743988820">
      <w:bodyDiv w:val="1"/>
      <w:marLeft w:val="0"/>
      <w:marRight w:val="0"/>
      <w:marTop w:val="0"/>
      <w:marBottom w:val="0"/>
      <w:divBdr>
        <w:top w:val="none" w:sz="0" w:space="0" w:color="auto"/>
        <w:left w:val="none" w:sz="0" w:space="0" w:color="auto"/>
        <w:bottom w:val="none" w:sz="0" w:space="0" w:color="auto"/>
        <w:right w:val="none" w:sz="0" w:space="0" w:color="auto"/>
      </w:divBdr>
    </w:div>
    <w:div w:id="1747453734">
      <w:bodyDiv w:val="1"/>
      <w:marLeft w:val="0"/>
      <w:marRight w:val="0"/>
      <w:marTop w:val="0"/>
      <w:marBottom w:val="0"/>
      <w:divBdr>
        <w:top w:val="none" w:sz="0" w:space="0" w:color="auto"/>
        <w:left w:val="none" w:sz="0" w:space="0" w:color="auto"/>
        <w:bottom w:val="none" w:sz="0" w:space="0" w:color="auto"/>
        <w:right w:val="none" w:sz="0" w:space="0" w:color="auto"/>
      </w:divBdr>
    </w:div>
    <w:div w:id="1749813995">
      <w:bodyDiv w:val="1"/>
      <w:marLeft w:val="0"/>
      <w:marRight w:val="0"/>
      <w:marTop w:val="0"/>
      <w:marBottom w:val="0"/>
      <w:divBdr>
        <w:top w:val="none" w:sz="0" w:space="0" w:color="auto"/>
        <w:left w:val="none" w:sz="0" w:space="0" w:color="auto"/>
        <w:bottom w:val="none" w:sz="0" w:space="0" w:color="auto"/>
        <w:right w:val="none" w:sz="0" w:space="0" w:color="auto"/>
      </w:divBdr>
    </w:div>
    <w:div w:id="1752458474">
      <w:bodyDiv w:val="1"/>
      <w:marLeft w:val="0"/>
      <w:marRight w:val="0"/>
      <w:marTop w:val="0"/>
      <w:marBottom w:val="0"/>
      <w:divBdr>
        <w:top w:val="none" w:sz="0" w:space="0" w:color="auto"/>
        <w:left w:val="none" w:sz="0" w:space="0" w:color="auto"/>
        <w:bottom w:val="none" w:sz="0" w:space="0" w:color="auto"/>
        <w:right w:val="none" w:sz="0" w:space="0" w:color="auto"/>
      </w:divBdr>
    </w:div>
    <w:div w:id="1756634687">
      <w:bodyDiv w:val="1"/>
      <w:marLeft w:val="0"/>
      <w:marRight w:val="0"/>
      <w:marTop w:val="0"/>
      <w:marBottom w:val="0"/>
      <w:divBdr>
        <w:top w:val="none" w:sz="0" w:space="0" w:color="auto"/>
        <w:left w:val="none" w:sz="0" w:space="0" w:color="auto"/>
        <w:bottom w:val="none" w:sz="0" w:space="0" w:color="auto"/>
        <w:right w:val="none" w:sz="0" w:space="0" w:color="auto"/>
      </w:divBdr>
    </w:div>
    <w:div w:id="1762600828">
      <w:bodyDiv w:val="1"/>
      <w:marLeft w:val="0"/>
      <w:marRight w:val="0"/>
      <w:marTop w:val="0"/>
      <w:marBottom w:val="0"/>
      <w:divBdr>
        <w:top w:val="none" w:sz="0" w:space="0" w:color="auto"/>
        <w:left w:val="none" w:sz="0" w:space="0" w:color="auto"/>
        <w:bottom w:val="none" w:sz="0" w:space="0" w:color="auto"/>
        <w:right w:val="none" w:sz="0" w:space="0" w:color="auto"/>
      </w:divBdr>
    </w:div>
    <w:div w:id="1766341735">
      <w:bodyDiv w:val="1"/>
      <w:marLeft w:val="0"/>
      <w:marRight w:val="0"/>
      <w:marTop w:val="0"/>
      <w:marBottom w:val="0"/>
      <w:divBdr>
        <w:top w:val="none" w:sz="0" w:space="0" w:color="auto"/>
        <w:left w:val="none" w:sz="0" w:space="0" w:color="auto"/>
        <w:bottom w:val="none" w:sz="0" w:space="0" w:color="auto"/>
        <w:right w:val="none" w:sz="0" w:space="0" w:color="auto"/>
      </w:divBdr>
    </w:div>
    <w:div w:id="1767000415">
      <w:bodyDiv w:val="1"/>
      <w:marLeft w:val="0"/>
      <w:marRight w:val="0"/>
      <w:marTop w:val="0"/>
      <w:marBottom w:val="0"/>
      <w:divBdr>
        <w:top w:val="none" w:sz="0" w:space="0" w:color="auto"/>
        <w:left w:val="none" w:sz="0" w:space="0" w:color="auto"/>
        <w:bottom w:val="none" w:sz="0" w:space="0" w:color="auto"/>
        <w:right w:val="none" w:sz="0" w:space="0" w:color="auto"/>
      </w:divBdr>
    </w:div>
    <w:div w:id="1768310113">
      <w:bodyDiv w:val="1"/>
      <w:marLeft w:val="0"/>
      <w:marRight w:val="0"/>
      <w:marTop w:val="0"/>
      <w:marBottom w:val="0"/>
      <w:divBdr>
        <w:top w:val="none" w:sz="0" w:space="0" w:color="auto"/>
        <w:left w:val="none" w:sz="0" w:space="0" w:color="auto"/>
        <w:bottom w:val="none" w:sz="0" w:space="0" w:color="auto"/>
        <w:right w:val="none" w:sz="0" w:space="0" w:color="auto"/>
      </w:divBdr>
    </w:div>
    <w:div w:id="1770662388">
      <w:bodyDiv w:val="1"/>
      <w:marLeft w:val="0"/>
      <w:marRight w:val="0"/>
      <w:marTop w:val="0"/>
      <w:marBottom w:val="0"/>
      <w:divBdr>
        <w:top w:val="none" w:sz="0" w:space="0" w:color="auto"/>
        <w:left w:val="none" w:sz="0" w:space="0" w:color="auto"/>
        <w:bottom w:val="none" w:sz="0" w:space="0" w:color="auto"/>
        <w:right w:val="none" w:sz="0" w:space="0" w:color="auto"/>
      </w:divBdr>
    </w:div>
    <w:div w:id="1770733048">
      <w:bodyDiv w:val="1"/>
      <w:marLeft w:val="0"/>
      <w:marRight w:val="0"/>
      <w:marTop w:val="0"/>
      <w:marBottom w:val="0"/>
      <w:divBdr>
        <w:top w:val="none" w:sz="0" w:space="0" w:color="auto"/>
        <w:left w:val="none" w:sz="0" w:space="0" w:color="auto"/>
        <w:bottom w:val="none" w:sz="0" w:space="0" w:color="auto"/>
        <w:right w:val="none" w:sz="0" w:space="0" w:color="auto"/>
      </w:divBdr>
    </w:div>
    <w:div w:id="1773011594">
      <w:bodyDiv w:val="1"/>
      <w:marLeft w:val="0"/>
      <w:marRight w:val="0"/>
      <w:marTop w:val="0"/>
      <w:marBottom w:val="0"/>
      <w:divBdr>
        <w:top w:val="none" w:sz="0" w:space="0" w:color="auto"/>
        <w:left w:val="none" w:sz="0" w:space="0" w:color="auto"/>
        <w:bottom w:val="none" w:sz="0" w:space="0" w:color="auto"/>
        <w:right w:val="none" w:sz="0" w:space="0" w:color="auto"/>
      </w:divBdr>
    </w:div>
    <w:div w:id="1773167618">
      <w:bodyDiv w:val="1"/>
      <w:marLeft w:val="0"/>
      <w:marRight w:val="0"/>
      <w:marTop w:val="0"/>
      <w:marBottom w:val="0"/>
      <w:divBdr>
        <w:top w:val="none" w:sz="0" w:space="0" w:color="auto"/>
        <w:left w:val="none" w:sz="0" w:space="0" w:color="auto"/>
        <w:bottom w:val="none" w:sz="0" w:space="0" w:color="auto"/>
        <w:right w:val="none" w:sz="0" w:space="0" w:color="auto"/>
      </w:divBdr>
    </w:div>
    <w:div w:id="1774396198">
      <w:bodyDiv w:val="1"/>
      <w:marLeft w:val="0"/>
      <w:marRight w:val="0"/>
      <w:marTop w:val="0"/>
      <w:marBottom w:val="0"/>
      <w:divBdr>
        <w:top w:val="none" w:sz="0" w:space="0" w:color="auto"/>
        <w:left w:val="none" w:sz="0" w:space="0" w:color="auto"/>
        <w:bottom w:val="none" w:sz="0" w:space="0" w:color="auto"/>
        <w:right w:val="none" w:sz="0" w:space="0" w:color="auto"/>
      </w:divBdr>
    </w:div>
    <w:div w:id="1784959057">
      <w:bodyDiv w:val="1"/>
      <w:marLeft w:val="0"/>
      <w:marRight w:val="0"/>
      <w:marTop w:val="0"/>
      <w:marBottom w:val="0"/>
      <w:divBdr>
        <w:top w:val="none" w:sz="0" w:space="0" w:color="auto"/>
        <w:left w:val="none" w:sz="0" w:space="0" w:color="auto"/>
        <w:bottom w:val="none" w:sz="0" w:space="0" w:color="auto"/>
        <w:right w:val="none" w:sz="0" w:space="0" w:color="auto"/>
      </w:divBdr>
    </w:div>
    <w:div w:id="1789810309">
      <w:bodyDiv w:val="1"/>
      <w:marLeft w:val="0"/>
      <w:marRight w:val="0"/>
      <w:marTop w:val="0"/>
      <w:marBottom w:val="0"/>
      <w:divBdr>
        <w:top w:val="none" w:sz="0" w:space="0" w:color="auto"/>
        <w:left w:val="none" w:sz="0" w:space="0" w:color="auto"/>
        <w:bottom w:val="none" w:sz="0" w:space="0" w:color="auto"/>
        <w:right w:val="none" w:sz="0" w:space="0" w:color="auto"/>
      </w:divBdr>
    </w:div>
    <w:div w:id="1791361970">
      <w:bodyDiv w:val="1"/>
      <w:marLeft w:val="0"/>
      <w:marRight w:val="0"/>
      <w:marTop w:val="0"/>
      <w:marBottom w:val="0"/>
      <w:divBdr>
        <w:top w:val="none" w:sz="0" w:space="0" w:color="auto"/>
        <w:left w:val="none" w:sz="0" w:space="0" w:color="auto"/>
        <w:bottom w:val="none" w:sz="0" w:space="0" w:color="auto"/>
        <w:right w:val="none" w:sz="0" w:space="0" w:color="auto"/>
      </w:divBdr>
    </w:div>
    <w:div w:id="1794329308">
      <w:bodyDiv w:val="1"/>
      <w:marLeft w:val="0"/>
      <w:marRight w:val="0"/>
      <w:marTop w:val="0"/>
      <w:marBottom w:val="0"/>
      <w:divBdr>
        <w:top w:val="none" w:sz="0" w:space="0" w:color="auto"/>
        <w:left w:val="none" w:sz="0" w:space="0" w:color="auto"/>
        <w:bottom w:val="none" w:sz="0" w:space="0" w:color="auto"/>
        <w:right w:val="none" w:sz="0" w:space="0" w:color="auto"/>
      </w:divBdr>
    </w:div>
    <w:div w:id="1801261005">
      <w:bodyDiv w:val="1"/>
      <w:marLeft w:val="0"/>
      <w:marRight w:val="0"/>
      <w:marTop w:val="0"/>
      <w:marBottom w:val="0"/>
      <w:divBdr>
        <w:top w:val="none" w:sz="0" w:space="0" w:color="auto"/>
        <w:left w:val="none" w:sz="0" w:space="0" w:color="auto"/>
        <w:bottom w:val="none" w:sz="0" w:space="0" w:color="auto"/>
        <w:right w:val="none" w:sz="0" w:space="0" w:color="auto"/>
      </w:divBdr>
    </w:div>
    <w:div w:id="1803157530">
      <w:bodyDiv w:val="1"/>
      <w:marLeft w:val="0"/>
      <w:marRight w:val="0"/>
      <w:marTop w:val="0"/>
      <w:marBottom w:val="0"/>
      <w:divBdr>
        <w:top w:val="none" w:sz="0" w:space="0" w:color="auto"/>
        <w:left w:val="none" w:sz="0" w:space="0" w:color="auto"/>
        <w:bottom w:val="none" w:sz="0" w:space="0" w:color="auto"/>
        <w:right w:val="none" w:sz="0" w:space="0" w:color="auto"/>
      </w:divBdr>
    </w:div>
    <w:div w:id="1803500607">
      <w:bodyDiv w:val="1"/>
      <w:marLeft w:val="0"/>
      <w:marRight w:val="0"/>
      <w:marTop w:val="0"/>
      <w:marBottom w:val="0"/>
      <w:divBdr>
        <w:top w:val="none" w:sz="0" w:space="0" w:color="auto"/>
        <w:left w:val="none" w:sz="0" w:space="0" w:color="auto"/>
        <w:bottom w:val="none" w:sz="0" w:space="0" w:color="auto"/>
        <w:right w:val="none" w:sz="0" w:space="0" w:color="auto"/>
      </w:divBdr>
    </w:div>
    <w:div w:id="1804496702">
      <w:bodyDiv w:val="1"/>
      <w:marLeft w:val="0"/>
      <w:marRight w:val="0"/>
      <w:marTop w:val="0"/>
      <w:marBottom w:val="0"/>
      <w:divBdr>
        <w:top w:val="none" w:sz="0" w:space="0" w:color="auto"/>
        <w:left w:val="none" w:sz="0" w:space="0" w:color="auto"/>
        <w:bottom w:val="none" w:sz="0" w:space="0" w:color="auto"/>
        <w:right w:val="none" w:sz="0" w:space="0" w:color="auto"/>
      </w:divBdr>
    </w:div>
    <w:div w:id="1804542885">
      <w:bodyDiv w:val="1"/>
      <w:marLeft w:val="0"/>
      <w:marRight w:val="0"/>
      <w:marTop w:val="0"/>
      <w:marBottom w:val="0"/>
      <w:divBdr>
        <w:top w:val="none" w:sz="0" w:space="0" w:color="auto"/>
        <w:left w:val="none" w:sz="0" w:space="0" w:color="auto"/>
        <w:bottom w:val="none" w:sz="0" w:space="0" w:color="auto"/>
        <w:right w:val="none" w:sz="0" w:space="0" w:color="auto"/>
      </w:divBdr>
    </w:div>
    <w:div w:id="1814330235">
      <w:bodyDiv w:val="1"/>
      <w:marLeft w:val="0"/>
      <w:marRight w:val="0"/>
      <w:marTop w:val="0"/>
      <w:marBottom w:val="0"/>
      <w:divBdr>
        <w:top w:val="none" w:sz="0" w:space="0" w:color="auto"/>
        <w:left w:val="none" w:sz="0" w:space="0" w:color="auto"/>
        <w:bottom w:val="none" w:sz="0" w:space="0" w:color="auto"/>
        <w:right w:val="none" w:sz="0" w:space="0" w:color="auto"/>
      </w:divBdr>
    </w:div>
    <w:div w:id="1816992243">
      <w:bodyDiv w:val="1"/>
      <w:marLeft w:val="0"/>
      <w:marRight w:val="0"/>
      <w:marTop w:val="0"/>
      <w:marBottom w:val="0"/>
      <w:divBdr>
        <w:top w:val="none" w:sz="0" w:space="0" w:color="auto"/>
        <w:left w:val="none" w:sz="0" w:space="0" w:color="auto"/>
        <w:bottom w:val="none" w:sz="0" w:space="0" w:color="auto"/>
        <w:right w:val="none" w:sz="0" w:space="0" w:color="auto"/>
      </w:divBdr>
    </w:div>
    <w:div w:id="1818063188">
      <w:bodyDiv w:val="1"/>
      <w:marLeft w:val="0"/>
      <w:marRight w:val="0"/>
      <w:marTop w:val="0"/>
      <w:marBottom w:val="0"/>
      <w:divBdr>
        <w:top w:val="none" w:sz="0" w:space="0" w:color="auto"/>
        <w:left w:val="none" w:sz="0" w:space="0" w:color="auto"/>
        <w:bottom w:val="none" w:sz="0" w:space="0" w:color="auto"/>
        <w:right w:val="none" w:sz="0" w:space="0" w:color="auto"/>
      </w:divBdr>
    </w:div>
    <w:div w:id="1818187224">
      <w:bodyDiv w:val="1"/>
      <w:marLeft w:val="0"/>
      <w:marRight w:val="0"/>
      <w:marTop w:val="0"/>
      <w:marBottom w:val="0"/>
      <w:divBdr>
        <w:top w:val="none" w:sz="0" w:space="0" w:color="auto"/>
        <w:left w:val="none" w:sz="0" w:space="0" w:color="auto"/>
        <w:bottom w:val="none" w:sz="0" w:space="0" w:color="auto"/>
        <w:right w:val="none" w:sz="0" w:space="0" w:color="auto"/>
      </w:divBdr>
    </w:div>
    <w:div w:id="1818567427">
      <w:bodyDiv w:val="1"/>
      <w:marLeft w:val="0"/>
      <w:marRight w:val="0"/>
      <w:marTop w:val="0"/>
      <w:marBottom w:val="0"/>
      <w:divBdr>
        <w:top w:val="none" w:sz="0" w:space="0" w:color="auto"/>
        <w:left w:val="none" w:sz="0" w:space="0" w:color="auto"/>
        <w:bottom w:val="none" w:sz="0" w:space="0" w:color="auto"/>
        <w:right w:val="none" w:sz="0" w:space="0" w:color="auto"/>
      </w:divBdr>
    </w:div>
    <w:div w:id="1819220939">
      <w:bodyDiv w:val="1"/>
      <w:marLeft w:val="0"/>
      <w:marRight w:val="0"/>
      <w:marTop w:val="0"/>
      <w:marBottom w:val="0"/>
      <w:divBdr>
        <w:top w:val="none" w:sz="0" w:space="0" w:color="auto"/>
        <w:left w:val="none" w:sz="0" w:space="0" w:color="auto"/>
        <w:bottom w:val="none" w:sz="0" w:space="0" w:color="auto"/>
        <w:right w:val="none" w:sz="0" w:space="0" w:color="auto"/>
      </w:divBdr>
    </w:div>
    <w:div w:id="1828088417">
      <w:bodyDiv w:val="1"/>
      <w:marLeft w:val="0"/>
      <w:marRight w:val="0"/>
      <w:marTop w:val="0"/>
      <w:marBottom w:val="0"/>
      <w:divBdr>
        <w:top w:val="none" w:sz="0" w:space="0" w:color="auto"/>
        <w:left w:val="none" w:sz="0" w:space="0" w:color="auto"/>
        <w:bottom w:val="none" w:sz="0" w:space="0" w:color="auto"/>
        <w:right w:val="none" w:sz="0" w:space="0" w:color="auto"/>
      </w:divBdr>
    </w:div>
    <w:div w:id="1830094194">
      <w:bodyDiv w:val="1"/>
      <w:marLeft w:val="0"/>
      <w:marRight w:val="0"/>
      <w:marTop w:val="0"/>
      <w:marBottom w:val="0"/>
      <w:divBdr>
        <w:top w:val="none" w:sz="0" w:space="0" w:color="auto"/>
        <w:left w:val="none" w:sz="0" w:space="0" w:color="auto"/>
        <w:bottom w:val="none" w:sz="0" w:space="0" w:color="auto"/>
        <w:right w:val="none" w:sz="0" w:space="0" w:color="auto"/>
      </w:divBdr>
    </w:div>
    <w:div w:id="1831671770">
      <w:bodyDiv w:val="1"/>
      <w:marLeft w:val="0"/>
      <w:marRight w:val="0"/>
      <w:marTop w:val="0"/>
      <w:marBottom w:val="0"/>
      <w:divBdr>
        <w:top w:val="none" w:sz="0" w:space="0" w:color="auto"/>
        <w:left w:val="none" w:sz="0" w:space="0" w:color="auto"/>
        <w:bottom w:val="none" w:sz="0" w:space="0" w:color="auto"/>
        <w:right w:val="none" w:sz="0" w:space="0" w:color="auto"/>
      </w:divBdr>
    </w:div>
    <w:div w:id="1832017118">
      <w:bodyDiv w:val="1"/>
      <w:marLeft w:val="0"/>
      <w:marRight w:val="0"/>
      <w:marTop w:val="0"/>
      <w:marBottom w:val="0"/>
      <w:divBdr>
        <w:top w:val="none" w:sz="0" w:space="0" w:color="auto"/>
        <w:left w:val="none" w:sz="0" w:space="0" w:color="auto"/>
        <w:bottom w:val="none" w:sz="0" w:space="0" w:color="auto"/>
        <w:right w:val="none" w:sz="0" w:space="0" w:color="auto"/>
      </w:divBdr>
    </w:div>
    <w:div w:id="1832868334">
      <w:bodyDiv w:val="1"/>
      <w:marLeft w:val="0"/>
      <w:marRight w:val="0"/>
      <w:marTop w:val="0"/>
      <w:marBottom w:val="0"/>
      <w:divBdr>
        <w:top w:val="none" w:sz="0" w:space="0" w:color="auto"/>
        <w:left w:val="none" w:sz="0" w:space="0" w:color="auto"/>
        <w:bottom w:val="none" w:sz="0" w:space="0" w:color="auto"/>
        <w:right w:val="none" w:sz="0" w:space="0" w:color="auto"/>
      </w:divBdr>
    </w:div>
    <w:div w:id="1834179191">
      <w:bodyDiv w:val="1"/>
      <w:marLeft w:val="0"/>
      <w:marRight w:val="0"/>
      <w:marTop w:val="0"/>
      <w:marBottom w:val="0"/>
      <w:divBdr>
        <w:top w:val="none" w:sz="0" w:space="0" w:color="auto"/>
        <w:left w:val="none" w:sz="0" w:space="0" w:color="auto"/>
        <w:bottom w:val="none" w:sz="0" w:space="0" w:color="auto"/>
        <w:right w:val="none" w:sz="0" w:space="0" w:color="auto"/>
      </w:divBdr>
    </w:div>
    <w:div w:id="1835563512">
      <w:bodyDiv w:val="1"/>
      <w:marLeft w:val="0"/>
      <w:marRight w:val="0"/>
      <w:marTop w:val="0"/>
      <w:marBottom w:val="0"/>
      <w:divBdr>
        <w:top w:val="none" w:sz="0" w:space="0" w:color="auto"/>
        <w:left w:val="none" w:sz="0" w:space="0" w:color="auto"/>
        <w:bottom w:val="none" w:sz="0" w:space="0" w:color="auto"/>
        <w:right w:val="none" w:sz="0" w:space="0" w:color="auto"/>
      </w:divBdr>
    </w:div>
    <w:div w:id="1836459784">
      <w:bodyDiv w:val="1"/>
      <w:marLeft w:val="0"/>
      <w:marRight w:val="0"/>
      <w:marTop w:val="0"/>
      <w:marBottom w:val="0"/>
      <w:divBdr>
        <w:top w:val="none" w:sz="0" w:space="0" w:color="auto"/>
        <w:left w:val="none" w:sz="0" w:space="0" w:color="auto"/>
        <w:bottom w:val="none" w:sz="0" w:space="0" w:color="auto"/>
        <w:right w:val="none" w:sz="0" w:space="0" w:color="auto"/>
      </w:divBdr>
    </w:div>
    <w:div w:id="1840271931">
      <w:bodyDiv w:val="1"/>
      <w:marLeft w:val="0"/>
      <w:marRight w:val="0"/>
      <w:marTop w:val="0"/>
      <w:marBottom w:val="0"/>
      <w:divBdr>
        <w:top w:val="none" w:sz="0" w:space="0" w:color="auto"/>
        <w:left w:val="none" w:sz="0" w:space="0" w:color="auto"/>
        <w:bottom w:val="none" w:sz="0" w:space="0" w:color="auto"/>
        <w:right w:val="none" w:sz="0" w:space="0" w:color="auto"/>
      </w:divBdr>
    </w:div>
    <w:div w:id="1849446884">
      <w:bodyDiv w:val="1"/>
      <w:marLeft w:val="0"/>
      <w:marRight w:val="0"/>
      <w:marTop w:val="0"/>
      <w:marBottom w:val="0"/>
      <w:divBdr>
        <w:top w:val="none" w:sz="0" w:space="0" w:color="auto"/>
        <w:left w:val="none" w:sz="0" w:space="0" w:color="auto"/>
        <w:bottom w:val="none" w:sz="0" w:space="0" w:color="auto"/>
        <w:right w:val="none" w:sz="0" w:space="0" w:color="auto"/>
      </w:divBdr>
    </w:div>
    <w:div w:id="1850173750">
      <w:bodyDiv w:val="1"/>
      <w:marLeft w:val="0"/>
      <w:marRight w:val="0"/>
      <w:marTop w:val="0"/>
      <w:marBottom w:val="0"/>
      <w:divBdr>
        <w:top w:val="none" w:sz="0" w:space="0" w:color="auto"/>
        <w:left w:val="none" w:sz="0" w:space="0" w:color="auto"/>
        <w:bottom w:val="none" w:sz="0" w:space="0" w:color="auto"/>
        <w:right w:val="none" w:sz="0" w:space="0" w:color="auto"/>
      </w:divBdr>
    </w:div>
    <w:div w:id="1852253105">
      <w:bodyDiv w:val="1"/>
      <w:marLeft w:val="0"/>
      <w:marRight w:val="0"/>
      <w:marTop w:val="0"/>
      <w:marBottom w:val="0"/>
      <w:divBdr>
        <w:top w:val="none" w:sz="0" w:space="0" w:color="auto"/>
        <w:left w:val="none" w:sz="0" w:space="0" w:color="auto"/>
        <w:bottom w:val="none" w:sz="0" w:space="0" w:color="auto"/>
        <w:right w:val="none" w:sz="0" w:space="0" w:color="auto"/>
      </w:divBdr>
    </w:div>
    <w:div w:id="1860973073">
      <w:bodyDiv w:val="1"/>
      <w:marLeft w:val="0"/>
      <w:marRight w:val="0"/>
      <w:marTop w:val="0"/>
      <w:marBottom w:val="0"/>
      <w:divBdr>
        <w:top w:val="none" w:sz="0" w:space="0" w:color="auto"/>
        <w:left w:val="none" w:sz="0" w:space="0" w:color="auto"/>
        <w:bottom w:val="none" w:sz="0" w:space="0" w:color="auto"/>
        <w:right w:val="none" w:sz="0" w:space="0" w:color="auto"/>
      </w:divBdr>
    </w:div>
    <w:div w:id="1864976130">
      <w:bodyDiv w:val="1"/>
      <w:marLeft w:val="0"/>
      <w:marRight w:val="0"/>
      <w:marTop w:val="0"/>
      <w:marBottom w:val="0"/>
      <w:divBdr>
        <w:top w:val="none" w:sz="0" w:space="0" w:color="auto"/>
        <w:left w:val="none" w:sz="0" w:space="0" w:color="auto"/>
        <w:bottom w:val="none" w:sz="0" w:space="0" w:color="auto"/>
        <w:right w:val="none" w:sz="0" w:space="0" w:color="auto"/>
      </w:divBdr>
    </w:div>
    <w:div w:id="1870726077">
      <w:bodyDiv w:val="1"/>
      <w:marLeft w:val="0"/>
      <w:marRight w:val="0"/>
      <w:marTop w:val="0"/>
      <w:marBottom w:val="0"/>
      <w:divBdr>
        <w:top w:val="none" w:sz="0" w:space="0" w:color="auto"/>
        <w:left w:val="none" w:sz="0" w:space="0" w:color="auto"/>
        <w:bottom w:val="none" w:sz="0" w:space="0" w:color="auto"/>
        <w:right w:val="none" w:sz="0" w:space="0" w:color="auto"/>
      </w:divBdr>
    </w:div>
    <w:div w:id="1870992962">
      <w:bodyDiv w:val="1"/>
      <w:marLeft w:val="0"/>
      <w:marRight w:val="0"/>
      <w:marTop w:val="0"/>
      <w:marBottom w:val="0"/>
      <w:divBdr>
        <w:top w:val="none" w:sz="0" w:space="0" w:color="auto"/>
        <w:left w:val="none" w:sz="0" w:space="0" w:color="auto"/>
        <w:bottom w:val="none" w:sz="0" w:space="0" w:color="auto"/>
        <w:right w:val="none" w:sz="0" w:space="0" w:color="auto"/>
      </w:divBdr>
    </w:div>
    <w:div w:id="1872566341">
      <w:bodyDiv w:val="1"/>
      <w:marLeft w:val="0"/>
      <w:marRight w:val="0"/>
      <w:marTop w:val="0"/>
      <w:marBottom w:val="0"/>
      <w:divBdr>
        <w:top w:val="none" w:sz="0" w:space="0" w:color="auto"/>
        <w:left w:val="none" w:sz="0" w:space="0" w:color="auto"/>
        <w:bottom w:val="none" w:sz="0" w:space="0" w:color="auto"/>
        <w:right w:val="none" w:sz="0" w:space="0" w:color="auto"/>
      </w:divBdr>
    </w:div>
    <w:div w:id="1874346961">
      <w:bodyDiv w:val="1"/>
      <w:marLeft w:val="0"/>
      <w:marRight w:val="0"/>
      <w:marTop w:val="0"/>
      <w:marBottom w:val="0"/>
      <w:divBdr>
        <w:top w:val="none" w:sz="0" w:space="0" w:color="auto"/>
        <w:left w:val="none" w:sz="0" w:space="0" w:color="auto"/>
        <w:bottom w:val="none" w:sz="0" w:space="0" w:color="auto"/>
        <w:right w:val="none" w:sz="0" w:space="0" w:color="auto"/>
      </w:divBdr>
    </w:div>
    <w:div w:id="1875148410">
      <w:bodyDiv w:val="1"/>
      <w:marLeft w:val="0"/>
      <w:marRight w:val="0"/>
      <w:marTop w:val="0"/>
      <w:marBottom w:val="0"/>
      <w:divBdr>
        <w:top w:val="none" w:sz="0" w:space="0" w:color="auto"/>
        <w:left w:val="none" w:sz="0" w:space="0" w:color="auto"/>
        <w:bottom w:val="none" w:sz="0" w:space="0" w:color="auto"/>
        <w:right w:val="none" w:sz="0" w:space="0" w:color="auto"/>
      </w:divBdr>
    </w:div>
    <w:div w:id="1881547070">
      <w:bodyDiv w:val="1"/>
      <w:marLeft w:val="0"/>
      <w:marRight w:val="0"/>
      <w:marTop w:val="0"/>
      <w:marBottom w:val="0"/>
      <w:divBdr>
        <w:top w:val="none" w:sz="0" w:space="0" w:color="auto"/>
        <w:left w:val="none" w:sz="0" w:space="0" w:color="auto"/>
        <w:bottom w:val="none" w:sz="0" w:space="0" w:color="auto"/>
        <w:right w:val="none" w:sz="0" w:space="0" w:color="auto"/>
      </w:divBdr>
    </w:div>
    <w:div w:id="1882088919">
      <w:bodyDiv w:val="1"/>
      <w:marLeft w:val="0"/>
      <w:marRight w:val="0"/>
      <w:marTop w:val="0"/>
      <w:marBottom w:val="0"/>
      <w:divBdr>
        <w:top w:val="none" w:sz="0" w:space="0" w:color="auto"/>
        <w:left w:val="none" w:sz="0" w:space="0" w:color="auto"/>
        <w:bottom w:val="none" w:sz="0" w:space="0" w:color="auto"/>
        <w:right w:val="none" w:sz="0" w:space="0" w:color="auto"/>
      </w:divBdr>
    </w:div>
    <w:div w:id="1889027388">
      <w:bodyDiv w:val="1"/>
      <w:marLeft w:val="0"/>
      <w:marRight w:val="0"/>
      <w:marTop w:val="0"/>
      <w:marBottom w:val="0"/>
      <w:divBdr>
        <w:top w:val="none" w:sz="0" w:space="0" w:color="auto"/>
        <w:left w:val="none" w:sz="0" w:space="0" w:color="auto"/>
        <w:bottom w:val="none" w:sz="0" w:space="0" w:color="auto"/>
        <w:right w:val="none" w:sz="0" w:space="0" w:color="auto"/>
      </w:divBdr>
    </w:div>
    <w:div w:id="1890216101">
      <w:bodyDiv w:val="1"/>
      <w:marLeft w:val="0"/>
      <w:marRight w:val="0"/>
      <w:marTop w:val="0"/>
      <w:marBottom w:val="0"/>
      <w:divBdr>
        <w:top w:val="none" w:sz="0" w:space="0" w:color="auto"/>
        <w:left w:val="none" w:sz="0" w:space="0" w:color="auto"/>
        <w:bottom w:val="none" w:sz="0" w:space="0" w:color="auto"/>
        <w:right w:val="none" w:sz="0" w:space="0" w:color="auto"/>
      </w:divBdr>
    </w:div>
    <w:div w:id="1892227853">
      <w:bodyDiv w:val="1"/>
      <w:marLeft w:val="0"/>
      <w:marRight w:val="0"/>
      <w:marTop w:val="0"/>
      <w:marBottom w:val="0"/>
      <w:divBdr>
        <w:top w:val="none" w:sz="0" w:space="0" w:color="auto"/>
        <w:left w:val="none" w:sz="0" w:space="0" w:color="auto"/>
        <w:bottom w:val="none" w:sz="0" w:space="0" w:color="auto"/>
        <w:right w:val="none" w:sz="0" w:space="0" w:color="auto"/>
      </w:divBdr>
    </w:div>
    <w:div w:id="1901671845">
      <w:bodyDiv w:val="1"/>
      <w:marLeft w:val="0"/>
      <w:marRight w:val="0"/>
      <w:marTop w:val="0"/>
      <w:marBottom w:val="0"/>
      <w:divBdr>
        <w:top w:val="none" w:sz="0" w:space="0" w:color="auto"/>
        <w:left w:val="none" w:sz="0" w:space="0" w:color="auto"/>
        <w:bottom w:val="none" w:sz="0" w:space="0" w:color="auto"/>
        <w:right w:val="none" w:sz="0" w:space="0" w:color="auto"/>
      </w:divBdr>
    </w:div>
    <w:div w:id="1904873412">
      <w:bodyDiv w:val="1"/>
      <w:marLeft w:val="0"/>
      <w:marRight w:val="0"/>
      <w:marTop w:val="0"/>
      <w:marBottom w:val="0"/>
      <w:divBdr>
        <w:top w:val="none" w:sz="0" w:space="0" w:color="auto"/>
        <w:left w:val="none" w:sz="0" w:space="0" w:color="auto"/>
        <w:bottom w:val="none" w:sz="0" w:space="0" w:color="auto"/>
        <w:right w:val="none" w:sz="0" w:space="0" w:color="auto"/>
      </w:divBdr>
    </w:div>
    <w:div w:id="1906456250">
      <w:bodyDiv w:val="1"/>
      <w:marLeft w:val="0"/>
      <w:marRight w:val="0"/>
      <w:marTop w:val="0"/>
      <w:marBottom w:val="0"/>
      <w:divBdr>
        <w:top w:val="none" w:sz="0" w:space="0" w:color="auto"/>
        <w:left w:val="none" w:sz="0" w:space="0" w:color="auto"/>
        <w:bottom w:val="none" w:sz="0" w:space="0" w:color="auto"/>
        <w:right w:val="none" w:sz="0" w:space="0" w:color="auto"/>
      </w:divBdr>
    </w:div>
    <w:div w:id="1908614014">
      <w:bodyDiv w:val="1"/>
      <w:marLeft w:val="0"/>
      <w:marRight w:val="0"/>
      <w:marTop w:val="0"/>
      <w:marBottom w:val="0"/>
      <w:divBdr>
        <w:top w:val="none" w:sz="0" w:space="0" w:color="auto"/>
        <w:left w:val="none" w:sz="0" w:space="0" w:color="auto"/>
        <w:bottom w:val="none" w:sz="0" w:space="0" w:color="auto"/>
        <w:right w:val="none" w:sz="0" w:space="0" w:color="auto"/>
      </w:divBdr>
    </w:div>
    <w:div w:id="1912235779">
      <w:bodyDiv w:val="1"/>
      <w:marLeft w:val="0"/>
      <w:marRight w:val="0"/>
      <w:marTop w:val="0"/>
      <w:marBottom w:val="0"/>
      <w:divBdr>
        <w:top w:val="none" w:sz="0" w:space="0" w:color="auto"/>
        <w:left w:val="none" w:sz="0" w:space="0" w:color="auto"/>
        <w:bottom w:val="none" w:sz="0" w:space="0" w:color="auto"/>
        <w:right w:val="none" w:sz="0" w:space="0" w:color="auto"/>
      </w:divBdr>
    </w:div>
    <w:div w:id="1914047121">
      <w:bodyDiv w:val="1"/>
      <w:marLeft w:val="0"/>
      <w:marRight w:val="0"/>
      <w:marTop w:val="0"/>
      <w:marBottom w:val="0"/>
      <w:divBdr>
        <w:top w:val="none" w:sz="0" w:space="0" w:color="auto"/>
        <w:left w:val="none" w:sz="0" w:space="0" w:color="auto"/>
        <w:bottom w:val="none" w:sz="0" w:space="0" w:color="auto"/>
        <w:right w:val="none" w:sz="0" w:space="0" w:color="auto"/>
      </w:divBdr>
    </w:div>
    <w:div w:id="1914315822">
      <w:bodyDiv w:val="1"/>
      <w:marLeft w:val="0"/>
      <w:marRight w:val="0"/>
      <w:marTop w:val="0"/>
      <w:marBottom w:val="0"/>
      <w:divBdr>
        <w:top w:val="none" w:sz="0" w:space="0" w:color="auto"/>
        <w:left w:val="none" w:sz="0" w:space="0" w:color="auto"/>
        <w:bottom w:val="none" w:sz="0" w:space="0" w:color="auto"/>
        <w:right w:val="none" w:sz="0" w:space="0" w:color="auto"/>
      </w:divBdr>
    </w:div>
    <w:div w:id="1916157773">
      <w:bodyDiv w:val="1"/>
      <w:marLeft w:val="0"/>
      <w:marRight w:val="0"/>
      <w:marTop w:val="0"/>
      <w:marBottom w:val="0"/>
      <w:divBdr>
        <w:top w:val="none" w:sz="0" w:space="0" w:color="auto"/>
        <w:left w:val="none" w:sz="0" w:space="0" w:color="auto"/>
        <w:bottom w:val="none" w:sz="0" w:space="0" w:color="auto"/>
        <w:right w:val="none" w:sz="0" w:space="0" w:color="auto"/>
      </w:divBdr>
    </w:div>
    <w:div w:id="1916550592">
      <w:bodyDiv w:val="1"/>
      <w:marLeft w:val="0"/>
      <w:marRight w:val="0"/>
      <w:marTop w:val="0"/>
      <w:marBottom w:val="0"/>
      <w:divBdr>
        <w:top w:val="none" w:sz="0" w:space="0" w:color="auto"/>
        <w:left w:val="none" w:sz="0" w:space="0" w:color="auto"/>
        <w:bottom w:val="none" w:sz="0" w:space="0" w:color="auto"/>
        <w:right w:val="none" w:sz="0" w:space="0" w:color="auto"/>
      </w:divBdr>
    </w:div>
    <w:div w:id="1917477822">
      <w:bodyDiv w:val="1"/>
      <w:marLeft w:val="0"/>
      <w:marRight w:val="0"/>
      <w:marTop w:val="0"/>
      <w:marBottom w:val="0"/>
      <w:divBdr>
        <w:top w:val="none" w:sz="0" w:space="0" w:color="auto"/>
        <w:left w:val="none" w:sz="0" w:space="0" w:color="auto"/>
        <w:bottom w:val="none" w:sz="0" w:space="0" w:color="auto"/>
        <w:right w:val="none" w:sz="0" w:space="0" w:color="auto"/>
      </w:divBdr>
    </w:div>
    <w:div w:id="1932739057">
      <w:bodyDiv w:val="1"/>
      <w:marLeft w:val="0"/>
      <w:marRight w:val="0"/>
      <w:marTop w:val="0"/>
      <w:marBottom w:val="0"/>
      <w:divBdr>
        <w:top w:val="none" w:sz="0" w:space="0" w:color="auto"/>
        <w:left w:val="none" w:sz="0" w:space="0" w:color="auto"/>
        <w:bottom w:val="none" w:sz="0" w:space="0" w:color="auto"/>
        <w:right w:val="none" w:sz="0" w:space="0" w:color="auto"/>
      </w:divBdr>
    </w:div>
    <w:div w:id="1936132537">
      <w:bodyDiv w:val="1"/>
      <w:marLeft w:val="0"/>
      <w:marRight w:val="0"/>
      <w:marTop w:val="0"/>
      <w:marBottom w:val="0"/>
      <w:divBdr>
        <w:top w:val="none" w:sz="0" w:space="0" w:color="auto"/>
        <w:left w:val="none" w:sz="0" w:space="0" w:color="auto"/>
        <w:bottom w:val="none" w:sz="0" w:space="0" w:color="auto"/>
        <w:right w:val="none" w:sz="0" w:space="0" w:color="auto"/>
      </w:divBdr>
    </w:div>
    <w:div w:id="1936160738">
      <w:bodyDiv w:val="1"/>
      <w:marLeft w:val="0"/>
      <w:marRight w:val="0"/>
      <w:marTop w:val="0"/>
      <w:marBottom w:val="0"/>
      <w:divBdr>
        <w:top w:val="none" w:sz="0" w:space="0" w:color="auto"/>
        <w:left w:val="none" w:sz="0" w:space="0" w:color="auto"/>
        <w:bottom w:val="none" w:sz="0" w:space="0" w:color="auto"/>
        <w:right w:val="none" w:sz="0" w:space="0" w:color="auto"/>
      </w:divBdr>
    </w:div>
    <w:div w:id="1938908566">
      <w:bodyDiv w:val="1"/>
      <w:marLeft w:val="0"/>
      <w:marRight w:val="0"/>
      <w:marTop w:val="0"/>
      <w:marBottom w:val="0"/>
      <w:divBdr>
        <w:top w:val="none" w:sz="0" w:space="0" w:color="auto"/>
        <w:left w:val="none" w:sz="0" w:space="0" w:color="auto"/>
        <w:bottom w:val="none" w:sz="0" w:space="0" w:color="auto"/>
        <w:right w:val="none" w:sz="0" w:space="0" w:color="auto"/>
      </w:divBdr>
    </w:div>
    <w:div w:id="1940024800">
      <w:bodyDiv w:val="1"/>
      <w:marLeft w:val="0"/>
      <w:marRight w:val="0"/>
      <w:marTop w:val="0"/>
      <w:marBottom w:val="0"/>
      <w:divBdr>
        <w:top w:val="none" w:sz="0" w:space="0" w:color="auto"/>
        <w:left w:val="none" w:sz="0" w:space="0" w:color="auto"/>
        <w:bottom w:val="none" w:sz="0" w:space="0" w:color="auto"/>
        <w:right w:val="none" w:sz="0" w:space="0" w:color="auto"/>
      </w:divBdr>
    </w:div>
    <w:div w:id="1942445586">
      <w:bodyDiv w:val="1"/>
      <w:marLeft w:val="0"/>
      <w:marRight w:val="0"/>
      <w:marTop w:val="0"/>
      <w:marBottom w:val="0"/>
      <w:divBdr>
        <w:top w:val="none" w:sz="0" w:space="0" w:color="auto"/>
        <w:left w:val="none" w:sz="0" w:space="0" w:color="auto"/>
        <w:bottom w:val="none" w:sz="0" w:space="0" w:color="auto"/>
        <w:right w:val="none" w:sz="0" w:space="0" w:color="auto"/>
      </w:divBdr>
    </w:div>
    <w:div w:id="1943802104">
      <w:bodyDiv w:val="1"/>
      <w:marLeft w:val="0"/>
      <w:marRight w:val="0"/>
      <w:marTop w:val="0"/>
      <w:marBottom w:val="0"/>
      <w:divBdr>
        <w:top w:val="none" w:sz="0" w:space="0" w:color="auto"/>
        <w:left w:val="none" w:sz="0" w:space="0" w:color="auto"/>
        <w:bottom w:val="none" w:sz="0" w:space="0" w:color="auto"/>
        <w:right w:val="none" w:sz="0" w:space="0" w:color="auto"/>
      </w:divBdr>
    </w:div>
    <w:div w:id="1944797907">
      <w:bodyDiv w:val="1"/>
      <w:marLeft w:val="0"/>
      <w:marRight w:val="0"/>
      <w:marTop w:val="0"/>
      <w:marBottom w:val="0"/>
      <w:divBdr>
        <w:top w:val="none" w:sz="0" w:space="0" w:color="auto"/>
        <w:left w:val="none" w:sz="0" w:space="0" w:color="auto"/>
        <w:bottom w:val="none" w:sz="0" w:space="0" w:color="auto"/>
        <w:right w:val="none" w:sz="0" w:space="0" w:color="auto"/>
      </w:divBdr>
    </w:div>
    <w:div w:id="1945571621">
      <w:bodyDiv w:val="1"/>
      <w:marLeft w:val="0"/>
      <w:marRight w:val="0"/>
      <w:marTop w:val="0"/>
      <w:marBottom w:val="0"/>
      <w:divBdr>
        <w:top w:val="none" w:sz="0" w:space="0" w:color="auto"/>
        <w:left w:val="none" w:sz="0" w:space="0" w:color="auto"/>
        <w:bottom w:val="none" w:sz="0" w:space="0" w:color="auto"/>
        <w:right w:val="none" w:sz="0" w:space="0" w:color="auto"/>
      </w:divBdr>
    </w:div>
    <w:div w:id="1952010931">
      <w:bodyDiv w:val="1"/>
      <w:marLeft w:val="0"/>
      <w:marRight w:val="0"/>
      <w:marTop w:val="0"/>
      <w:marBottom w:val="0"/>
      <w:divBdr>
        <w:top w:val="none" w:sz="0" w:space="0" w:color="auto"/>
        <w:left w:val="none" w:sz="0" w:space="0" w:color="auto"/>
        <w:bottom w:val="none" w:sz="0" w:space="0" w:color="auto"/>
        <w:right w:val="none" w:sz="0" w:space="0" w:color="auto"/>
      </w:divBdr>
    </w:div>
    <w:div w:id="1953856029">
      <w:bodyDiv w:val="1"/>
      <w:marLeft w:val="0"/>
      <w:marRight w:val="0"/>
      <w:marTop w:val="0"/>
      <w:marBottom w:val="0"/>
      <w:divBdr>
        <w:top w:val="none" w:sz="0" w:space="0" w:color="auto"/>
        <w:left w:val="none" w:sz="0" w:space="0" w:color="auto"/>
        <w:bottom w:val="none" w:sz="0" w:space="0" w:color="auto"/>
        <w:right w:val="none" w:sz="0" w:space="0" w:color="auto"/>
      </w:divBdr>
    </w:div>
    <w:div w:id="1959526900">
      <w:bodyDiv w:val="1"/>
      <w:marLeft w:val="0"/>
      <w:marRight w:val="0"/>
      <w:marTop w:val="0"/>
      <w:marBottom w:val="0"/>
      <w:divBdr>
        <w:top w:val="none" w:sz="0" w:space="0" w:color="auto"/>
        <w:left w:val="none" w:sz="0" w:space="0" w:color="auto"/>
        <w:bottom w:val="none" w:sz="0" w:space="0" w:color="auto"/>
        <w:right w:val="none" w:sz="0" w:space="0" w:color="auto"/>
      </w:divBdr>
    </w:div>
    <w:div w:id="1962804127">
      <w:bodyDiv w:val="1"/>
      <w:marLeft w:val="0"/>
      <w:marRight w:val="0"/>
      <w:marTop w:val="0"/>
      <w:marBottom w:val="0"/>
      <w:divBdr>
        <w:top w:val="none" w:sz="0" w:space="0" w:color="auto"/>
        <w:left w:val="none" w:sz="0" w:space="0" w:color="auto"/>
        <w:bottom w:val="none" w:sz="0" w:space="0" w:color="auto"/>
        <w:right w:val="none" w:sz="0" w:space="0" w:color="auto"/>
      </w:divBdr>
    </w:div>
    <w:div w:id="1970552669">
      <w:bodyDiv w:val="1"/>
      <w:marLeft w:val="0"/>
      <w:marRight w:val="0"/>
      <w:marTop w:val="0"/>
      <w:marBottom w:val="0"/>
      <w:divBdr>
        <w:top w:val="none" w:sz="0" w:space="0" w:color="auto"/>
        <w:left w:val="none" w:sz="0" w:space="0" w:color="auto"/>
        <w:bottom w:val="none" w:sz="0" w:space="0" w:color="auto"/>
        <w:right w:val="none" w:sz="0" w:space="0" w:color="auto"/>
      </w:divBdr>
    </w:div>
    <w:div w:id="1978221484">
      <w:bodyDiv w:val="1"/>
      <w:marLeft w:val="0"/>
      <w:marRight w:val="0"/>
      <w:marTop w:val="0"/>
      <w:marBottom w:val="0"/>
      <w:divBdr>
        <w:top w:val="none" w:sz="0" w:space="0" w:color="auto"/>
        <w:left w:val="none" w:sz="0" w:space="0" w:color="auto"/>
        <w:bottom w:val="none" w:sz="0" w:space="0" w:color="auto"/>
        <w:right w:val="none" w:sz="0" w:space="0" w:color="auto"/>
      </w:divBdr>
    </w:div>
    <w:div w:id="1978533107">
      <w:bodyDiv w:val="1"/>
      <w:marLeft w:val="0"/>
      <w:marRight w:val="0"/>
      <w:marTop w:val="0"/>
      <w:marBottom w:val="0"/>
      <w:divBdr>
        <w:top w:val="none" w:sz="0" w:space="0" w:color="auto"/>
        <w:left w:val="none" w:sz="0" w:space="0" w:color="auto"/>
        <w:bottom w:val="none" w:sz="0" w:space="0" w:color="auto"/>
        <w:right w:val="none" w:sz="0" w:space="0" w:color="auto"/>
      </w:divBdr>
    </w:div>
    <w:div w:id="1979021852">
      <w:bodyDiv w:val="1"/>
      <w:marLeft w:val="0"/>
      <w:marRight w:val="0"/>
      <w:marTop w:val="0"/>
      <w:marBottom w:val="0"/>
      <w:divBdr>
        <w:top w:val="none" w:sz="0" w:space="0" w:color="auto"/>
        <w:left w:val="none" w:sz="0" w:space="0" w:color="auto"/>
        <w:bottom w:val="none" w:sz="0" w:space="0" w:color="auto"/>
        <w:right w:val="none" w:sz="0" w:space="0" w:color="auto"/>
      </w:divBdr>
    </w:div>
    <w:div w:id="1986204794">
      <w:bodyDiv w:val="1"/>
      <w:marLeft w:val="0"/>
      <w:marRight w:val="0"/>
      <w:marTop w:val="0"/>
      <w:marBottom w:val="0"/>
      <w:divBdr>
        <w:top w:val="none" w:sz="0" w:space="0" w:color="auto"/>
        <w:left w:val="none" w:sz="0" w:space="0" w:color="auto"/>
        <w:bottom w:val="none" w:sz="0" w:space="0" w:color="auto"/>
        <w:right w:val="none" w:sz="0" w:space="0" w:color="auto"/>
      </w:divBdr>
    </w:div>
    <w:div w:id="1986349944">
      <w:bodyDiv w:val="1"/>
      <w:marLeft w:val="0"/>
      <w:marRight w:val="0"/>
      <w:marTop w:val="0"/>
      <w:marBottom w:val="0"/>
      <w:divBdr>
        <w:top w:val="none" w:sz="0" w:space="0" w:color="auto"/>
        <w:left w:val="none" w:sz="0" w:space="0" w:color="auto"/>
        <w:bottom w:val="none" w:sz="0" w:space="0" w:color="auto"/>
        <w:right w:val="none" w:sz="0" w:space="0" w:color="auto"/>
      </w:divBdr>
    </w:div>
    <w:div w:id="1987280363">
      <w:bodyDiv w:val="1"/>
      <w:marLeft w:val="0"/>
      <w:marRight w:val="0"/>
      <w:marTop w:val="0"/>
      <w:marBottom w:val="0"/>
      <w:divBdr>
        <w:top w:val="none" w:sz="0" w:space="0" w:color="auto"/>
        <w:left w:val="none" w:sz="0" w:space="0" w:color="auto"/>
        <w:bottom w:val="none" w:sz="0" w:space="0" w:color="auto"/>
        <w:right w:val="none" w:sz="0" w:space="0" w:color="auto"/>
      </w:divBdr>
    </w:div>
    <w:div w:id="1996520744">
      <w:bodyDiv w:val="1"/>
      <w:marLeft w:val="0"/>
      <w:marRight w:val="0"/>
      <w:marTop w:val="0"/>
      <w:marBottom w:val="0"/>
      <w:divBdr>
        <w:top w:val="none" w:sz="0" w:space="0" w:color="auto"/>
        <w:left w:val="none" w:sz="0" w:space="0" w:color="auto"/>
        <w:bottom w:val="none" w:sz="0" w:space="0" w:color="auto"/>
        <w:right w:val="none" w:sz="0" w:space="0" w:color="auto"/>
      </w:divBdr>
    </w:div>
    <w:div w:id="2009282231">
      <w:bodyDiv w:val="1"/>
      <w:marLeft w:val="0"/>
      <w:marRight w:val="0"/>
      <w:marTop w:val="0"/>
      <w:marBottom w:val="0"/>
      <w:divBdr>
        <w:top w:val="none" w:sz="0" w:space="0" w:color="auto"/>
        <w:left w:val="none" w:sz="0" w:space="0" w:color="auto"/>
        <w:bottom w:val="none" w:sz="0" w:space="0" w:color="auto"/>
        <w:right w:val="none" w:sz="0" w:space="0" w:color="auto"/>
      </w:divBdr>
    </w:div>
    <w:div w:id="2009359296">
      <w:bodyDiv w:val="1"/>
      <w:marLeft w:val="0"/>
      <w:marRight w:val="0"/>
      <w:marTop w:val="0"/>
      <w:marBottom w:val="0"/>
      <w:divBdr>
        <w:top w:val="none" w:sz="0" w:space="0" w:color="auto"/>
        <w:left w:val="none" w:sz="0" w:space="0" w:color="auto"/>
        <w:bottom w:val="none" w:sz="0" w:space="0" w:color="auto"/>
        <w:right w:val="none" w:sz="0" w:space="0" w:color="auto"/>
      </w:divBdr>
    </w:div>
    <w:div w:id="2017927124">
      <w:bodyDiv w:val="1"/>
      <w:marLeft w:val="0"/>
      <w:marRight w:val="0"/>
      <w:marTop w:val="0"/>
      <w:marBottom w:val="0"/>
      <w:divBdr>
        <w:top w:val="none" w:sz="0" w:space="0" w:color="auto"/>
        <w:left w:val="none" w:sz="0" w:space="0" w:color="auto"/>
        <w:bottom w:val="none" w:sz="0" w:space="0" w:color="auto"/>
        <w:right w:val="none" w:sz="0" w:space="0" w:color="auto"/>
      </w:divBdr>
    </w:div>
    <w:div w:id="2022076656">
      <w:bodyDiv w:val="1"/>
      <w:marLeft w:val="0"/>
      <w:marRight w:val="0"/>
      <w:marTop w:val="0"/>
      <w:marBottom w:val="0"/>
      <w:divBdr>
        <w:top w:val="none" w:sz="0" w:space="0" w:color="auto"/>
        <w:left w:val="none" w:sz="0" w:space="0" w:color="auto"/>
        <w:bottom w:val="none" w:sz="0" w:space="0" w:color="auto"/>
        <w:right w:val="none" w:sz="0" w:space="0" w:color="auto"/>
      </w:divBdr>
    </w:div>
    <w:div w:id="2033145532">
      <w:bodyDiv w:val="1"/>
      <w:marLeft w:val="0"/>
      <w:marRight w:val="0"/>
      <w:marTop w:val="0"/>
      <w:marBottom w:val="0"/>
      <w:divBdr>
        <w:top w:val="none" w:sz="0" w:space="0" w:color="auto"/>
        <w:left w:val="none" w:sz="0" w:space="0" w:color="auto"/>
        <w:bottom w:val="none" w:sz="0" w:space="0" w:color="auto"/>
        <w:right w:val="none" w:sz="0" w:space="0" w:color="auto"/>
      </w:divBdr>
    </w:div>
    <w:div w:id="2036881209">
      <w:bodyDiv w:val="1"/>
      <w:marLeft w:val="0"/>
      <w:marRight w:val="0"/>
      <w:marTop w:val="0"/>
      <w:marBottom w:val="0"/>
      <w:divBdr>
        <w:top w:val="none" w:sz="0" w:space="0" w:color="auto"/>
        <w:left w:val="none" w:sz="0" w:space="0" w:color="auto"/>
        <w:bottom w:val="none" w:sz="0" w:space="0" w:color="auto"/>
        <w:right w:val="none" w:sz="0" w:space="0" w:color="auto"/>
      </w:divBdr>
    </w:div>
    <w:div w:id="2037851994">
      <w:bodyDiv w:val="1"/>
      <w:marLeft w:val="0"/>
      <w:marRight w:val="0"/>
      <w:marTop w:val="0"/>
      <w:marBottom w:val="0"/>
      <w:divBdr>
        <w:top w:val="none" w:sz="0" w:space="0" w:color="auto"/>
        <w:left w:val="none" w:sz="0" w:space="0" w:color="auto"/>
        <w:bottom w:val="none" w:sz="0" w:space="0" w:color="auto"/>
        <w:right w:val="none" w:sz="0" w:space="0" w:color="auto"/>
      </w:divBdr>
    </w:div>
    <w:div w:id="2041977514">
      <w:bodyDiv w:val="1"/>
      <w:marLeft w:val="0"/>
      <w:marRight w:val="0"/>
      <w:marTop w:val="0"/>
      <w:marBottom w:val="0"/>
      <w:divBdr>
        <w:top w:val="none" w:sz="0" w:space="0" w:color="auto"/>
        <w:left w:val="none" w:sz="0" w:space="0" w:color="auto"/>
        <w:bottom w:val="none" w:sz="0" w:space="0" w:color="auto"/>
        <w:right w:val="none" w:sz="0" w:space="0" w:color="auto"/>
      </w:divBdr>
    </w:div>
    <w:div w:id="2042824637">
      <w:bodyDiv w:val="1"/>
      <w:marLeft w:val="0"/>
      <w:marRight w:val="0"/>
      <w:marTop w:val="0"/>
      <w:marBottom w:val="0"/>
      <w:divBdr>
        <w:top w:val="none" w:sz="0" w:space="0" w:color="auto"/>
        <w:left w:val="none" w:sz="0" w:space="0" w:color="auto"/>
        <w:bottom w:val="none" w:sz="0" w:space="0" w:color="auto"/>
        <w:right w:val="none" w:sz="0" w:space="0" w:color="auto"/>
      </w:divBdr>
    </w:div>
    <w:div w:id="2043823976">
      <w:bodyDiv w:val="1"/>
      <w:marLeft w:val="0"/>
      <w:marRight w:val="0"/>
      <w:marTop w:val="0"/>
      <w:marBottom w:val="0"/>
      <w:divBdr>
        <w:top w:val="none" w:sz="0" w:space="0" w:color="auto"/>
        <w:left w:val="none" w:sz="0" w:space="0" w:color="auto"/>
        <w:bottom w:val="none" w:sz="0" w:space="0" w:color="auto"/>
        <w:right w:val="none" w:sz="0" w:space="0" w:color="auto"/>
      </w:divBdr>
    </w:div>
    <w:div w:id="2044598357">
      <w:bodyDiv w:val="1"/>
      <w:marLeft w:val="0"/>
      <w:marRight w:val="0"/>
      <w:marTop w:val="0"/>
      <w:marBottom w:val="0"/>
      <w:divBdr>
        <w:top w:val="none" w:sz="0" w:space="0" w:color="auto"/>
        <w:left w:val="none" w:sz="0" w:space="0" w:color="auto"/>
        <w:bottom w:val="none" w:sz="0" w:space="0" w:color="auto"/>
        <w:right w:val="none" w:sz="0" w:space="0" w:color="auto"/>
      </w:divBdr>
    </w:div>
    <w:div w:id="2046364405">
      <w:bodyDiv w:val="1"/>
      <w:marLeft w:val="0"/>
      <w:marRight w:val="0"/>
      <w:marTop w:val="0"/>
      <w:marBottom w:val="0"/>
      <w:divBdr>
        <w:top w:val="none" w:sz="0" w:space="0" w:color="auto"/>
        <w:left w:val="none" w:sz="0" w:space="0" w:color="auto"/>
        <w:bottom w:val="none" w:sz="0" w:space="0" w:color="auto"/>
        <w:right w:val="none" w:sz="0" w:space="0" w:color="auto"/>
      </w:divBdr>
    </w:div>
    <w:div w:id="2049866086">
      <w:bodyDiv w:val="1"/>
      <w:marLeft w:val="0"/>
      <w:marRight w:val="0"/>
      <w:marTop w:val="0"/>
      <w:marBottom w:val="0"/>
      <w:divBdr>
        <w:top w:val="none" w:sz="0" w:space="0" w:color="auto"/>
        <w:left w:val="none" w:sz="0" w:space="0" w:color="auto"/>
        <w:bottom w:val="none" w:sz="0" w:space="0" w:color="auto"/>
        <w:right w:val="none" w:sz="0" w:space="0" w:color="auto"/>
      </w:divBdr>
    </w:div>
    <w:div w:id="2056394828">
      <w:bodyDiv w:val="1"/>
      <w:marLeft w:val="0"/>
      <w:marRight w:val="0"/>
      <w:marTop w:val="0"/>
      <w:marBottom w:val="0"/>
      <w:divBdr>
        <w:top w:val="none" w:sz="0" w:space="0" w:color="auto"/>
        <w:left w:val="none" w:sz="0" w:space="0" w:color="auto"/>
        <w:bottom w:val="none" w:sz="0" w:space="0" w:color="auto"/>
        <w:right w:val="none" w:sz="0" w:space="0" w:color="auto"/>
      </w:divBdr>
    </w:div>
    <w:div w:id="2059545172">
      <w:bodyDiv w:val="1"/>
      <w:marLeft w:val="0"/>
      <w:marRight w:val="0"/>
      <w:marTop w:val="0"/>
      <w:marBottom w:val="0"/>
      <w:divBdr>
        <w:top w:val="none" w:sz="0" w:space="0" w:color="auto"/>
        <w:left w:val="none" w:sz="0" w:space="0" w:color="auto"/>
        <w:bottom w:val="none" w:sz="0" w:space="0" w:color="auto"/>
        <w:right w:val="none" w:sz="0" w:space="0" w:color="auto"/>
      </w:divBdr>
    </w:div>
    <w:div w:id="2061437005">
      <w:bodyDiv w:val="1"/>
      <w:marLeft w:val="0"/>
      <w:marRight w:val="0"/>
      <w:marTop w:val="0"/>
      <w:marBottom w:val="0"/>
      <w:divBdr>
        <w:top w:val="none" w:sz="0" w:space="0" w:color="auto"/>
        <w:left w:val="none" w:sz="0" w:space="0" w:color="auto"/>
        <w:bottom w:val="none" w:sz="0" w:space="0" w:color="auto"/>
        <w:right w:val="none" w:sz="0" w:space="0" w:color="auto"/>
      </w:divBdr>
    </w:div>
    <w:div w:id="2062360457">
      <w:bodyDiv w:val="1"/>
      <w:marLeft w:val="0"/>
      <w:marRight w:val="0"/>
      <w:marTop w:val="0"/>
      <w:marBottom w:val="0"/>
      <w:divBdr>
        <w:top w:val="none" w:sz="0" w:space="0" w:color="auto"/>
        <w:left w:val="none" w:sz="0" w:space="0" w:color="auto"/>
        <w:bottom w:val="none" w:sz="0" w:space="0" w:color="auto"/>
        <w:right w:val="none" w:sz="0" w:space="0" w:color="auto"/>
      </w:divBdr>
    </w:div>
    <w:div w:id="2062552760">
      <w:bodyDiv w:val="1"/>
      <w:marLeft w:val="0"/>
      <w:marRight w:val="0"/>
      <w:marTop w:val="0"/>
      <w:marBottom w:val="0"/>
      <w:divBdr>
        <w:top w:val="none" w:sz="0" w:space="0" w:color="auto"/>
        <w:left w:val="none" w:sz="0" w:space="0" w:color="auto"/>
        <w:bottom w:val="none" w:sz="0" w:space="0" w:color="auto"/>
        <w:right w:val="none" w:sz="0" w:space="0" w:color="auto"/>
      </w:divBdr>
    </w:div>
    <w:div w:id="2065525810">
      <w:bodyDiv w:val="1"/>
      <w:marLeft w:val="0"/>
      <w:marRight w:val="0"/>
      <w:marTop w:val="0"/>
      <w:marBottom w:val="0"/>
      <w:divBdr>
        <w:top w:val="none" w:sz="0" w:space="0" w:color="auto"/>
        <w:left w:val="none" w:sz="0" w:space="0" w:color="auto"/>
        <w:bottom w:val="none" w:sz="0" w:space="0" w:color="auto"/>
        <w:right w:val="none" w:sz="0" w:space="0" w:color="auto"/>
      </w:divBdr>
    </w:div>
    <w:div w:id="2075006550">
      <w:bodyDiv w:val="1"/>
      <w:marLeft w:val="0"/>
      <w:marRight w:val="0"/>
      <w:marTop w:val="0"/>
      <w:marBottom w:val="0"/>
      <w:divBdr>
        <w:top w:val="none" w:sz="0" w:space="0" w:color="auto"/>
        <w:left w:val="none" w:sz="0" w:space="0" w:color="auto"/>
        <w:bottom w:val="none" w:sz="0" w:space="0" w:color="auto"/>
        <w:right w:val="none" w:sz="0" w:space="0" w:color="auto"/>
      </w:divBdr>
    </w:div>
    <w:div w:id="2079131697">
      <w:bodyDiv w:val="1"/>
      <w:marLeft w:val="0"/>
      <w:marRight w:val="0"/>
      <w:marTop w:val="0"/>
      <w:marBottom w:val="0"/>
      <w:divBdr>
        <w:top w:val="none" w:sz="0" w:space="0" w:color="auto"/>
        <w:left w:val="none" w:sz="0" w:space="0" w:color="auto"/>
        <w:bottom w:val="none" w:sz="0" w:space="0" w:color="auto"/>
        <w:right w:val="none" w:sz="0" w:space="0" w:color="auto"/>
      </w:divBdr>
    </w:div>
    <w:div w:id="2079204289">
      <w:bodyDiv w:val="1"/>
      <w:marLeft w:val="0"/>
      <w:marRight w:val="0"/>
      <w:marTop w:val="0"/>
      <w:marBottom w:val="0"/>
      <w:divBdr>
        <w:top w:val="none" w:sz="0" w:space="0" w:color="auto"/>
        <w:left w:val="none" w:sz="0" w:space="0" w:color="auto"/>
        <w:bottom w:val="none" w:sz="0" w:space="0" w:color="auto"/>
        <w:right w:val="none" w:sz="0" w:space="0" w:color="auto"/>
      </w:divBdr>
    </w:div>
    <w:div w:id="2079673147">
      <w:bodyDiv w:val="1"/>
      <w:marLeft w:val="0"/>
      <w:marRight w:val="0"/>
      <w:marTop w:val="0"/>
      <w:marBottom w:val="0"/>
      <w:divBdr>
        <w:top w:val="none" w:sz="0" w:space="0" w:color="auto"/>
        <w:left w:val="none" w:sz="0" w:space="0" w:color="auto"/>
        <w:bottom w:val="none" w:sz="0" w:space="0" w:color="auto"/>
        <w:right w:val="none" w:sz="0" w:space="0" w:color="auto"/>
      </w:divBdr>
    </w:div>
    <w:div w:id="2082678510">
      <w:bodyDiv w:val="1"/>
      <w:marLeft w:val="0"/>
      <w:marRight w:val="0"/>
      <w:marTop w:val="0"/>
      <w:marBottom w:val="0"/>
      <w:divBdr>
        <w:top w:val="none" w:sz="0" w:space="0" w:color="auto"/>
        <w:left w:val="none" w:sz="0" w:space="0" w:color="auto"/>
        <w:bottom w:val="none" w:sz="0" w:space="0" w:color="auto"/>
        <w:right w:val="none" w:sz="0" w:space="0" w:color="auto"/>
      </w:divBdr>
    </w:div>
    <w:div w:id="2083216100">
      <w:bodyDiv w:val="1"/>
      <w:marLeft w:val="0"/>
      <w:marRight w:val="0"/>
      <w:marTop w:val="0"/>
      <w:marBottom w:val="0"/>
      <w:divBdr>
        <w:top w:val="none" w:sz="0" w:space="0" w:color="auto"/>
        <w:left w:val="none" w:sz="0" w:space="0" w:color="auto"/>
        <w:bottom w:val="none" w:sz="0" w:space="0" w:color="auto"/>
        <w:right w:val="none" w:sz="0" w:space="0" w:color="auto"/>
      </w:divBdr>
    </w:div>
    <w:div w:id="2087066890">
      <w:bodyDiv w:val="1"/>
      <w:marLeft w:val="0"/>
      <w:marRight w:val="0"/>
      <w:marTop w:val="0"/>
      <w:marBottom w:val="0"/>
      <w:divBdr>
        <w:top w:val="none" w:sz="0" w:space="0" w:color="auto"/>
        <w:left w:val="none" w:sz="0" w:space="0" w:color="auto"/>
        <w:bottom w:val="none" w:sz="0" w:space="0" w:color="auto"/>
        <w:right w:val="none" w:sz="0" w:space="0" w:color="auto"/>
      </w:divBdr>
    </w:div>
    <w:div w:id="2091660343">
      <w:bodyDiv w:val="1"/>
      <w:marLeft w:val="0"/>
      <w:marRight w:val="0"/>
      <w:marTop w:val="0"/>
      <w:marBottom w:val="0"/>
      <w:divBdr>
        <w:top w:val="none" w:sz="0" w:space="0" w:color="auto"/>
        <w:left w:val="none" w:sz="0" w:space="0" w:color="auto"/>
        <w:bottom w:val="none" w:sz="0" w:space="0" w:color="auto"/>
        <w:right w:val="none" w:sz="0" w:space="0" w:color="auto"/>
      </w:divBdr>
    </w:div>
    <w:div w:id="2102527639">
      <w:bodyDiv w:val="1"/>
      <w:marLeft w:val="0"/>
      <w:marRight w:val="0"/>
      <w:marTop w:val="0"/>
      <w:marBottom w:val="0"/>
      <w:divBdr>
        <w:top w:val="none" w:sz="0" w:space="0" w:color="auto"/>
        <w:left w:val="none" w:sz="0" w:space="0" w:color="auto"/>
        <w:bottom w:val="none" w:sz="0" w:space="0" w:color="auto"/>
        <w:right w:val="none" w:sz="0" w:space="0" w:color="auto"/>
      </w:divBdr>
    </w:div>
    <w:div w:id="2103720828">
      <w:bodyDiv w:val="1"/>
      <w:marLeft w:val="0"/>
      <w:marRight w:val="0"/>
      <w:marTop w:val="0"/>
      <w:marBottom w:val="0"/>
      <w:divBdr>
        <w:top w:val="none" w:sz="0" w:space="0" w:color="auto"/>
        <w:left w:val="none" w:sz="0" w:space="0" w:color="auto"/>
        <w:bottom w:val="none" w:sz="0" w:space="0" w:color="auto"/>
        <w:right w:val="none" w:sz="0" w:space="0" w:color="auto"/>
      </w:divBdr>
    </w:div>
    <w:div w:id="2105149968">
      <w:bodyDiv w:val="1"/>
      <w:marLeft w:val="0"/>
      <w:marRight w:val="0"/>
      <w:marTop w:val="0"/>
      <w:marBottom w:val="0"/>
      <w:divBdr>
        <w:top w:val="none" w:sz="0" w:space="0" w:color="auto"/>
        <w:left w:val="none" w:sz="0" w:space="0" w:color="auto"/>
        <w:bottom w:val="none" w:sz="0" w:space="0" w:color="auto"/>
        <w:right w:val="none" w:sz="0" w:space="0" w:color="auto"/>
      </w:divBdr>
    </w:div>
    <w:div w:id="2106072004">
      <w:bodyDiv w:val="1"/>
      <w:marLeft w:val="0"/>
      <w:marRight w:val="0"/>
      <w:marTop w:val="0"/>
      <w:marBottom w:val="0"/>
      <w:divBdr>
        <w:top w:val="none" w:sz="0" w:space="0" w:color="auto"/>
        <w:left w:val="none" w:sz="0" w:space="0" w:color="auto"/>
        <w:bottom w:val="none" w:sz="0" w:space="0" w:color="auto"/>
        <w:right w:val="none" w:sz="0" w:space="0" w:color="auto"/>
      </w:divBdr>
    </w:div>
    <w:div w:id="2106535991">
      <w:bodyDiv w:val="1"/>
      <w:marLeft w:val="0"/>
      <w:marRight w:val="0"/>
      <w:marTop w:val="0"/>
      <w:marBottom w:val="0"/>
      <w:divBdr>
        <w:top w:val="none" w:sz="0" w:space="0" w:color="auto"/>
        <w:left w:val="none" w:sz="0" w:space="0" w:color="auto"/>
        <w:bottom w:val="none" w:sz="0" w:space="0" w:color="auto"/>
        <w:right w:val="none" w:sz="0" w:space="0" w:color="auto"/>
      </w:divBdr>
    </w:div>
    <w:div w:id="2111730119">
      <w:bodyDiv w:val="1"/>
      <w:marLeft w:val="0"/>
      <w:marRight w:val="0"/>
      <w:marTop w:val="0"/>
      <w:marBottom w:val="0"/>
      <w:divBdr>
        <w:top w:val="none" w:sz="0" w:space="0" w:color="auto"/>
        <w:left w:val="none" w:sz="0" w:space="0" w:color="auto"/>
        <w:bottom w:val="none" w:sz="0" w:space="0" w:color="auto"/>
        <w:right w:val="none" w:sz="0" w:space="0" w:color="auto"/>
      </w:divBdr>
    </w:div>
    <w:div w:id="2114785766">
      <w:bodyDiv w:val="1"/>
      <w:marLeft w:val="0"/>
      <w:marRight w:val="0"/>
      <w:marTop w:val="0"/>
      <w:marBottom w:val="0"/>
      <w:divBdr>
        <w:top w:val="none" w:sz="0" w:space="0" w:color="auto"/>
        <w:left w:val="none" w:sz="0" w:space="0" w:color="auto"/>
        <w:bottom w:val="none" w:sz="0" w:space="0" w:color="auto"/>
        <w:right w:val="none" w:sz="0" w:space="0" w:color="auto"/>
      </w:divBdr>
    </w:div>
    <w:div w:id="2115664765">
      <w:bodyDiv w:val="1"/>
      <w:marLeft w:val="0"/>
      <w:marRight w:val="0"/>
      <w:marTop w:val="0"/>
      <w:marBottom w:val="0"/>
      <w:divBdr>
        <w:top w:val="none" w:sz="0" w:space="0" w:color="auto"/>
        <w:left w:val="none" w:sz="0" w:space="0" w:color="auto"/>
        <w:bottom w:val="none" w:sz="0" w:space="0" w:color="auto"/>
        <w:right w:val="none" w:sz="0" w:space="0" w:color="auto"/>
      </w:divBdr>
    </w:div>
    <w:div w:id="2120487369">
      <w:bodyDiv w:val="1"/>
      <w:marLeft w:val="0"/>
      <w:marRight w:val="0"/>
      <w:marTop w:val="0"/>
      <w:marBottom w:val="0"/>
      <w:divBdr>
        <w:top w:val="none" w:sz="0" w:space="0" w:color="auto"/>
        <w:left w:val="none" w:sz="0" w:space="0" w:color="auto"/>
        <w:bottom w:val="none" w:sz="0" w:space="0" w:color="auto"/>
        <w:right w:val="none" w:sz="0" w:space="0" w:color="auto"/>
      </w:divBdr>
    </w:div>
    <w:div w:id="2122414524">
      <w:bodyDiv w:val="1"/>
      <w:marLeft w:val="0"/>
      <w:marRight w:val="0"/>
      <w:marTop w:val="0"/>
      <w:marBottom w:val="0"/>
      <w:divBdr>
        <w:top w:val="none" w:sz="0" w:space="0" w:color="auto"/>
        <w:left w:val="none" w:sz="0" w:space="0" w:color="auto"/>
        <w:bottom w:val="none" w:sz="0" w:space="0" w:color="auto"/>
        <w:right w:val="none" w:sz="0" w:space="0" w:color="auto"/>
      </w:divBdr>
    </w:div>
    <w:div w:id="2131240521">
      <w:bodyDiv w:val="1"/>
      <w:marLeft w:val="0"/>
      <w:marRight w:val="0"/>
      <w:marTop w:val="0"/>
      <w:marBottom w:val="0"/>
      <w:divBdr>
        <w:top w:val="none" w:sz="0" w:space="0" w:color="auto"/>
        <w:left w:val="none" w:sz="0" w:space="0" w:color="auto"/>
        <w:bottom w:val="none" w:sz="0" w:space="0" w:color="auto"/>
        <w:right w:val="none" w:sz="0" w:space="0" w:color="auto"/>
      </w:divBdr>
    </w:div>
    <w:div w:id="2131629857">
      <w:bodyDiv w:val="1"/>
      <w:marLeft w:val="0"/>
      <w:marRight w:val="0"/>
      <w:marTop w:val="0"/>
      <w:marBottom w:val="0"/>
      <w:divBdr>
        <w:top w:val="none" w:sz="0" w:space="0" w:color="auto"/>
        <w:left w:val="none" w:sz="0" w:space="0" w:color="auto"/>
        <w:bottom w:val="none" w:sz="0" w:space="0" w:color="auto"/>
        <w:right w:val="none" w:sz="0" w:space="0" w:color="auto"/>
      </w:divBdr>
    </w:div>
    <w:div w:id="2140026049">
      <w:bodyDiv w:val="1"/>
      <w:marLeft w:val="0"/>
      <w:marRight w:val="0"/>
      <w:marTop w:val="0"/>
      <w:marBottom w:val="0"/>
      <w:divBdr>
        <w:top w:val="none" w:sz="0" w:space="0" w:color="auto"/>
        <w:left w:val="none" w:sz="0" w:space="0" w:color="auto"/>
        <w:bottom w:val="none" w:sz="0" w:space="0" w:color="auto"/>
        <w:right w:val="none" w:sz="0" w:space="0" w:color="auto"/>
      </w:divBdr>
    </w:div>
    <w:div w:id="2144686067">
      <w:bodyDiv w:val="1"/>
      <w:marLeft w:val="0"/>
      <w:marRight w:val="0"/>
      <w:marTop w:val="0"/>
      <w:marBottom w:val="0"/>
      <w:divBdr>
        <w:top w:val="none" w:sz="0" w:space="0" w:color="auto"/>
        <w:left w:val="none" w:sz="0" w:space="0" w:color="auto"/>
        <w:bottom w:val="none" w:sz="0" w:space="0" w:color="auto"/>
        <w:right w:val="none" w:sz="0" w:space="0" w:color="auto"/>
      </w:divBdr>
    </w:div>
    <w:div w:id="2145661639">
      <w:bodyDiv w:val="1"/>
      <w:marLeft w:val="0"/>
      <w:marRight w:val="0"/>
      <w:marTop w:val="0"/>
      <w:marBottom w:val="0"/>
      <w:divBdr>
        <w:top w:val="none" w:sz="0" w:space="0" w:color="auto"/>
        <w:left w:val="none" w:sz="0" w:space="0" w:color="auto"/>
        <w:bottom w:val="none" w:sz="0" w:space="0" w:color="auto"/>
        <w:right w:val="none" w:sz="0" w:space="0" w:color="auto"/>
      </w:divBdr>
    </w:div>
    <w:div w:id="2147313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Lly22</b:Tag>
    <b:SourceType>DocumentFromInternetSite</b:SourceType>
    <b:Guid>{6AD5BFEC-9798-4C16-B09E-C055DDE73DBC}</b:Guid>
    <b:Title>Hwb</b:Title>
    <b:Year>2022</b:Year>
    <b:Author>
      <b:Author>
        <b:NameList>
          <b:Person>
            <b:Last>Llywodraeth Cymru</b:Last>
          </b:Person>
        </b:NameList>
      </b:Author>
    </b:Author>
    <b:YearAccessed>2023</b:YearAccessed>
    <b:MonthAccessed>Mawrth</b:MonthAccessed>
    <b:DayAccessed>4</b:DayAccessed>
    <b:URL>https://hwb.gov.wales/cwricwlwm-i-gymru</b:URL>
    <b:RefOrder>3</b:RefOrder>
  </b:Source>
  <b:Source>
    <b:Tag>Wor21</b:Tag>
    <b:SourceType>DocumentFromInternetSite</b:SourceType>
    <b:Guid>{5105D121-F106-4460-B358-9C0B00D8C3E7}</b:Guid>
    <b:Title>World Health Organization</b:Title>
    <b:Year>2021</b:Year>
    <b:YearAccessed>2023</b:YearAccessed>
    <b:MonthAccessed>March</b:MonthAccessed>
    <b:DayAccessed>4</b:DayAccessed>
    <b:URL>https://www.who.int/activities/promoting-well-being#:~:text=Well%2Dbeing%20encompasses%20quality%20of,resources%2C%20overall%20thriving%20and%20sustainability.</b:URL>
    <b:Author>
      <b:Author>
        <b:NameList>
          <b:Person>
            <b:Last>World Health Organization</b:Last>
          </b:Person>
        </b:NameList>
      </b:Author>
    </b:Author>
    <b:RefOrder>4</b:RefOrder>
  </b:Source>
  <b:Source>
    <b:Tag>Est22</b:Tag>
    <b:SourceType>DocumentFromInternetSite</b:SourceType>
    <b:Guid>{FA773959-4D48-4D89-9C82-56006A498012}</b:Guid>
    <b:Title>Estyn</b:Title>
    <b:Year>2022</b:Year>
    <b:Author>
      <b:Author>
        <b:NameList>
          <b:Person>
            <b:Last>Estyn</b:Last>
          </b:Person>
        </b:NameList>
      </b:Author>
    </b:Author>
    <b:LCID>cy-GB</b:LCID>
    <b:Month>June</b:Month>
    <b:YearAccessed>2023</b:YearAccessed>
    <b:MonthAccessed>March</b:MonthAccessed>
    <b:DayAccessed>15</b:DayAccessed>
    <b:URL>https://www.estyn.llyw.cymru/system/files/2022-05/Adroddiad%20arolygiad%20Ysgol%20Gymraeg%20Llangennech%202022.pdf</b:URL>
    <b:RefOrder>5</b:RefOrder>
  </b:Source>
  <b:Source>
    <b:Tag>Sav15</b:Tag>
    <b:SourceType>DocumentFromInternetSite</b:SourceType>
    <b:Guid>{43B48F54-473B-4CB1-9790-0538B9529A2C}</b:Guid>
    <b:Author>
      <b:Author>
        <b:NameList>
          <b:Person>
            <b:Last>Save the Children</b:Last>
          </b:Person>
        </b:NameList>
      </b:Author>
    </b:Author>
    <b:Title>Save the Children</b:Title>
    <b:Year>2015</b:Year>
    <b:YearAccessed>2023</b:YearAccessed>
    <b:MonthAccessed>March</b:MonthAccessed>
    <b:DayAccessed>17</b:DayAccessed>
    <b:URL>https://www.savethechildren.org.uk/content/dam/global/reports/education-and-child-protection/ready-to-read-wales.pdf</b:URL>
    <b:RefOrder>6</b:RefOrder>
  </b:Source>
  <b:Source>
    <b:Tag>Ele15</b:Tag>
    <b:SourceType>JournalArticle</b:SourceType>
    <b:Guid>{64EFA7B3-EA51-4CCC-8722-23228A0E17F2}</b:Guid>
    <b:Author>
      <b:Author>
        <b:NameList>
          <b:Person>
            <b:Last>Alatartseva &amp; Barysheva</b:Last>
          </b:Person>
        </b:NameList>
      </b:Author>
    </b:Author>
    <b:Title>Well-being: subjective and objective aspects</b:Title>
    <b:JournalName>Procedia - Social and Behavioral Sciences</b:JournalName>
    <b:Year>2015</b:Year>
    <b:Pages>36-42</b:Pages>
    <b:Volume>166</b:Volume>
    <b:RefOrder>7</b:RefOrder>
  </b:Source>
  <b:Source>
    <b:Tag>Hua19</b:Tag>
    <b:SourceType>JournalArticle</b:SourceType>
    <b:Guid>{E74E52AB-746F-4E33-94F6-AAC0F78B9DEB}</b:Guid>
    <b:Title>Understanding Bourdieu - Cultural Capital and Habitus </b:Title>
    <b:Year>2019</b:Year>
    <b:Author>
      <b:Author>
        <b:NameList>
          <b:Person>
            <b:Last>Huang</b:Last>
            <b:First>Xiaowei</b:First>
          </b:Person>
        </b:NameList>
      </b:Author>
    </b:Author>
    <b:JournalName>Review of European Studies</b:JournalName>
    <b:Pages>45-49</b:Pages>
    <b:Volume>11</b:Volume>
    <b:Issue>3</b:Issue>
    <b:RefOrder>8</b:RefOrder>
  </b:Source>
  <b:Source>
    <b:Tag>Wel221</b:Tag>
    <b:SourceType>InternetSite</b:SourceType>
    <b:Guid>{6FD553A7-55B2-4674-A80B-C30B701AFC5D}</b:Guid>
    <b:Title>Curriculum for Wales</b:Title>
    <b:Year>2022</b:Year>
    <b:Author>
      <b:Author>
        <b:NameList>
          <b:Person>
            <b:Last>Welsh Government</b:Last>
          </b:Person>
        </b:NameList>
      </b:Author>
    </b:Author>
    <b:YearAccessed>2023</b:YearAccessed>
    <b:MonthAccessed>March</b:MonthAccessed>
    <b:DayAccessed>2017</b:DayAccessed>
    <b:URL>https://hwb.gov.wales/curriculum-for-wales</b:URL>
    <b:RefOrder>9</b:RefOrder>
  </b:Source>
  <b:Source>
    <b:Tag>Ere08</b:Tag>
    <b:SourceType>DocumentFromInternetSite</b:SourceType>
    <b:Guid>{195E2884-DB6B-4898-ABD2-892B22B4311E}</b:Guid>
    <b:Year>2008</b:Year>
    <b:YearAccessed>2023</b:YearAccessed>
    <b:MonthAccessed>March</b:MonthAccessed>
    <b:DayAccessed>17</b:DayAccessed>
    <b:URL>https://dera.ioe.ac.uk/8572/1/dcsf-rw073%20v2.pdf</b:URL>
    <b:Author>
      <b:Author>
        <b:NameList>
          <b:Person>
            <b:Last>Ereaut &amp; Whiting</b:Last>
          </b:Person>
        </b:NameList>
      </b:Author>
    </b:Author>
    <b:Title>What do we mean by ‘wellbeing’? And why might it matter?</b:Title>
    <b:RefOrder>10</b:RefOrder>
  </b:Source>
  <b:Source>
    <b:Tag>Bri18</b:Tag>
    <b:SourceType>DocumentFromInternetSite</b:SourceType>
    <b:Guid>{8B8D5404-AD3C-4B27-BD02-392462628CC2}</b:Guid>
    <b:Title>Ethical Guidelines for Educational Research</b:Title>
    <b:Year>2018</b:Year>
    <b:Author>
      <b:Author>
        <b:NameList>
          <b:Person>
            <b:Last>British Education Research Association [BERA]</b:Last>
          </b:Person>
        </b:NameList>
      </b:Author>
    </b:Author>
    <b:YearAccessed>2023</b:YearAccessed>
    <b:MonthAccessed>March</b:MonthAccessed>
    <b:DayAccessed>17</b:DayAccessed>
    <b:URL>file:///C:/Users/edu-rb2/Downloads/BERA-Ethical-Guidelines-for-Educational-Research_4thEdn_2018.pdf</b:URL>
    <b:RefOrder>11</b:RefOrder>
  </b:Source>
  <b:Source>
    <b:Tag>Uri79</b:Tag>
    <b:SourceType>Book</b:SourceType>
    <b:Guid>{6251BEF2-C3FA-49E5-8C04-ABB307C8A712}</b:Guid>
    <b:Title>The Ecology of Human Development: Experiments by Nature and Design</b:Title>
    <b:Year>1979</b:Year>
    <b:Author>
      <b:Author>
        <b:NameList>
          <b:Person>
            <b:Last>Bronfenbrenner</b:Last>
            <b:First>Urie</b:First>
          </b:Person>
        </b:NameList>
      </b:Author>
    </b:Author>
    <b:City>United Kingdom</b:City>
    <b:Publisher>Harvard University Press</b:Publisher>
    <b:RefOrder>12</b:RefOrder>
  </b:Source>
  <b:Source>
    <b:Tag>Wel19</b:Tag>
    <b:SourceType>InternetSite</b:SourceType>
    <b:Guid>{324931AE-6C70-4F09-AD37-0F97F586D631}</b:Guid>
    <b:Title>Mynegai Amddifadedd Lluosog Cymru [MALlC]</b:Title>
    <b:Year>2019</b:Year>
    <b:YearAccessed>2023</b:YearAccessed>
    <b:MonthAccessed>March</b:MonthAccessed>
    <b:DayAccessed>17</b:DayAccessed>
    <b:URL>https://wimd.gov.wales/lsoa/W01000692?lang=cy</b:URL>
    <b:Author>
      <b:Author>
        <b:NameList>
          <b:Person>
            <b:Last>Llywodraeth Cymru</b:Last>
          </b:Person>
        </b:NameList>
      </b:Author>
    </b:Author>
    <b:RefOrder>13</b:RefOrder>
  </b:Source>
  <b:Source>
    <b:Tag>Fut23</b:Tag>
    <b:SourceType>InternetSite</b:SourceType>
    <b:Guid>{1ABCABED-4219-4CED-9811-838E6E707347}</b:Guid>
    <b:Title>Well-being of Future Generations (Wales) Act 2015</b:Title>
    <b:Year>2023</b:Year>
    <b:YearAccessed>2023</b:YearAccessed>
    <b:MonthAccessed>March</b:MonthAccessed>
    <b:DayAccessed>17</b:DayAccessed>
    <b:URL>https://futuregenerations2020.wales/english</b:URL>
    <b:Author>
      <b:Author>
        <b:NameList>
          <b:Person>
            <b:Last>Comisiynydd Cenedlaethau'r Dyfodol Cymru</b:Last>
          </b:Person>
        </b:NameList>
      </b:Author>
    </b:Author>
    <b:RefOrder>14</b:RefOrder>
  </b:Source>
  <b:Source>
    <b:Tag>Mic13</b:Tag>
    <b:SourceType>Book</b:SourceType>
    <b:Guid>{7271792A-FD89-4EFE-959E-6C76D0451388}</b:Guid>
    <b:Author>
      <b:Author>
        <b:NameList>
          <b:Person>
            <b:Last>Haralambos &amp; Holborn</b:Last>
          </b:Person>
        </b:NameList>
      </b:Author>
    </b:Author>
    <b:Title>Sociology Themes and Perspectives</b:Title>
    <b:Year>2013</b:Year>
    <b:City>London</b:City>
    <b:Publisher>Harper Collins</b:Publisher>
    <b:Edition>8th</b:Edition>
    <b:RefOrder>15</b:RefOrder>
  </b:Source>
  <b:Source>
    <b:Tag>Lag89</b:Tag>
    <b:SourceType>JournalArticle</b:SourceType>
    <b:Guid>{CBBED20B-A547-4F24-A88E-687F3BC66142}</b:Guid>
    <b:Title>Socrates and Psychotherapy</b:Title>
    <b:Year>1989</b:Year>
    <b:Author>
      <b:Author>
        <b:NameList>
          <b:Person>
            <b:Last>Lageman</b:Last>
            <b:First>A.</b:First>
            <b:Middle>G.</b:Middle>
          </b:Person>
        </b:NameList>
      </b:Author>
    </b:Author>
    <b:JournalName>Journal of Religion and Health</b:JournalName>
    <b:Pages>291-223</b:Pages>
    <b:Volume>28</b:Volume>
    <b:Issue>3</b:Issue>
    <b:RefOrder>16</b:RefOrder>
  </b:Source>
  <b:Source>
    <b:Tag>Sim21</b:Tag>
    <b:SourceType>JournalArticle</b:SourceType>
    <b:Guid>{B4BE61DF-11DB-4E4D-8B9A-C15702FC5779}</b:Guid>
    <b:Author>
      <b:Author>
        <b:NameList>
          <b:Person>
            <b:Last>Simons &amp; Baldwin</b:Last>
          </b:Person>
        </b:NameList>
      </b:Author>
    </b:Author>
    <b:Title>A critical review of the definition of 'wellbeing' for doctors and their patients in a post Covid-19 era.</b:Title>
    <b:JournalName>International Journal of Social Psychiatry</b:JournalName>
    <b:Year>2021</b:Year>
    <b:Pages>984-991</b:Pages>
    <b:Volume>67</b:Volume>
    <b:Issue>8</b:Issue>
    <b:RefOrder>17</b:RefOrder>
  </b:Source>
  <b:Source>
    <b:Tag>Rob01</b:Tag>
    <b:SourceType>Book</b:SourceType>
    <b:Guid>{E274D665-E6B7-4894-AF22-83176523DF58}</b:Guid>
    <b:Title>Ethical Studies</b:Title>
    <b:Year>2001</b:Year>
    <b:Author>
      <b:Author>
        <b:NameList>
          <b:Person>
            <b:Last>Bowie</b:Last>
            <b:First>Robert</b:First>
            <b:Middle>A.</b:Middle>
          </b:Person>
        </b:NameList>
      </b:Author>
    </b:Author>
    <b:City>Cheltenham</b:City>
    <b:Publisher>Nelson Thornes</b:Publisher>
    <b:Edition>1st</b:Edition>
    <b:RefOrder>18</b:RefOrder>
  </b:Source>
  <b:Source>
    <b:Tag>Mil17</b:Tag>
    <b:SourceType>InternetSite</b:SourceType>
    <b:Guid>{17469980-9F10-42B6-9715-581BB1843ECA}</b:Guid>
    <b:Title>Office for National Statistics: Measuring the Economic Well-being of Individuals</b:Title>
    <b:Year>2017</b:Year>
    <b:Author>
      <b:Author>
        <b:NameList>
          <b:Person>
            <b:Last>Fletcher</b:Last>
            <b:First>Miles</b:First>
          </b:Person>
        </b:NameList>
      </b:Author>
    </b:Author>
    <b:YearAccessed>2023</b:YearAccessed>
    <b:MonthAccessed>March</b:MonthAccessed>
    <b:DayAccessed>17</b:DayAccessed>
    <b:URL>https://blog.ons.gov.uk/2017/07/06/beyond-gdp-measuring-the-economic-well-being-of-individuals/</b:URL>
    <b:RefOrder>19</b:RefOrder>
  </b:Source>
  <b:Source>
    <b:Tag>Ama83</b:Tag>
    <b:SourceType>JournalArticle</b:SourceType>
    <b:Guid>{E8F59EA8-46E7-445A-BB29-C86EC4359865}</b:Guid>
    <b:Title>Development: Which Way Now?</b:Title>
    <b:Year>1983</b:Year>
    <b:Author>
      <b:Author>
        <b:NameList>
          <b:Person>
            <b:Last>Sen</b:Last>
            <b:First>Amartya</b:First>
          </b:Person>
        </b:NameList>
      </b:Author>
    </b:Author>
    <b:JournalName>The Economic Journal</b:JournalName>
    <b:Pages>745-762</b:Pages>
    <b:Volume>93</b:Volume>
    <b:Issue>372</b:Issue>
    <b:RefOrder>20</b:RefOrder>
  </b:Source>
  <b:Source>
    <b:Tag>JRa20</b:Tag>
    <b:SourceType>Book</b:SourceType>
    <b:Guid>{CD8C2468-9211-4956-823D-2C0C7CFD86D2}</b:Guid>
    <b:Title>A theory of justice: Revised edition</b:Title>
    <b:Year>2020</b:Year>
    <b:Author>
      <b:Author>
        <b:NameList>
          <b:Person>
            <b:Last>Rawls</b:Last>
            <b:First>J.</b:First>
          </b:Person>
        </b:NameList>
      </b:Author>
    </b:Author>
    <b:Publisher>Harvard university press</b:Publisher>
    <b:RefOrder>1</b:RefOrder>
  </b:Source>
  <b:Source>
    <b:Tag>Mar20</b:Tag>
    <b:SourceType>JournalArticle</b:SourceType>
    <b:Guid>{8631C1A7-5024-4E6C-A1AA-5E01506DCC63}</b:Guid>
    <b:Title> How Can School Libraries Support Student Wellbeing? Evidence and Implications for Further Research</b:Title>
    <b:Year>2020</b:Year>
    <b:Author>
      <b:Author>
        <b:NameList>
          <b:Person>
            <b:Last>Merga</b:Last>
            <b:First>Margaret</b:First>
          </b:Person>
        </b:NameList>
      </b:Author>
    </b:Author>
    <b:JournalName> Journal of Library Administration</b:JournalName>
    <b:Pages>660-673</b:Pages>
    <b:Volume>60</b:Volume>
    <b:Issue>6</b:Issue>
    <b:RefOrder>21</b:RefOrder>
  </b:Source>
  <b:Source>
    <b:Tag>Cla16</b:Tag>
    <b:SourceType>InternetSite</b:SourceType>
    <b:Guid>{11C69E03-B300-4BFE-B0E6-3162E90F2B3D}</b:Guid>
    <b:Title>Origins of happiness: Evidence and policy implications</b:Title>
    <b:Year>2016</b:Year>
    <b:YearAccessed>2023</b:YearAccessed>
    <b:MonthAccessed>March</b:MonthAccessed>
    <b:DayAccessed>17</b:DayAccessed>
    <b:URL>https://voxeu.org/article/origins-happiness </b:URL>
    <b:InternetSiteTitle>The Centre for Economic Policy Research [CEPR]</b:InternetSiteTitle>
    <b:Author>
      <b:Author>
        <b:NameList>
          <b:Person>
            <b:Last>Clark</b:Last>
            <b:First>A</b:First>
          </b:Person>
          <b:Person>
            <b:Last>Fleche</b:Last>
            <b:First>S</b:First>
          </b:Person>
          <b:Person>
            <b:Last>Layard</b:Last>
            <b:First>R</b:First>
          </b:Person>
          <b:Person>
            <b:Last>Powdthavee</b:Last>
            <b:First>N</b:First>
          </b:Person>
          <b:Person>
            <b:Last>Ward</b:Last>
            <b:First>G</b:First>
          </b:Person>
        </b:NameList>
      </b:Author>
    </b:Author>
    <b:LCID>cy-GB</b:LCID>
    <b:RefOrder>22</b:RefOrder>
  </b:Source>
  <b:Source>
    <b:Tag>Dav22</b:Tag>
    <b:SourceType>Report</b:SourceType>
    <b:Guid>{DA8CC249-C9B1-433C-B7B6-31C939B4CE3C}</b:Guid>
    <b:Title>Three Big Ways of Thinking of Teaching and Learning</b:Title>
    <b:Year>2022</b:Year>
    <b:Author>
      <b:Author>
        <b:NameList>
          <b:Person>
            <b:Last>Morrison-Love</b:Last>
            <b:First>David</b:First>
          </b:Person>
          <b:Person>
            <b:Last>Patrick</b:Last>
            <b:First>Fiona</b:First>
          </b:Person>
        </b:NameList>
      </b:Author>
    </b:Author>
    <b:RefOrder>23</b:RefOrder>
  </b:Source>
  <b:Source>
    <b:Tag>Mud23</b:Tag>
    <b:SourceType>InternetSite</b:SourceType>
    <b:Guid>{B60A3C13-39CC-41C9-B240-AB4C930E0DD7}</b:Guid>
    <b:Author>
      <b:Author>
        <b:NameList>
          <b:Person>
            <b:Last>Mudiad Meithrin</b:Last>
          </b:Person>
        </b:NameList>
      </b:Author>
    </b:Author>
    <b:Title>Chwilio am</b:Title>
    <b:Year>2023</b:Year>
    <b:YearAccessed>2023</b:YearAccessed>
    <b:MonthAccessed>Mawrth</b:MonthAccessed>
    <b:DayAccessed>26</b:DayAccessed>
    <b:URL>https://meithrin.cymru/cylchs/llangennech/</b:URL>
    <b:LCID>cy-GB</b:LCID>
    <b:RefOrder>24</b:RefOrder>
  </b:Source>
  <b:Source>
    <b:Tag>Mas43</b:Tag>
    <b:SourceType>DocumentFromInternetSite</b:SourceType>
    <b:Guid>{F30E5904-3915-4DD8-8BD6-1727D5164316}</b:Guid>
    <b:Author>
      <b:Author>
        <b:NameList>
          <b:Person>
            <b:Last>Maslow</b:Last>
            <b:First>A.</b:First>
            <b:Middle>H.,</b:Middle>
          </b:Person>
        </b:NameList>
      </b:Author>
    </b:Author>
    <b:Title>A Theory of Human Motivation</b:Title>
    <b:Year>1943</b:Year>
    <b:YearAccessed>2023</b:YearAccessed>
    <b:MonthAccessed>Mawrth</b:MonthAccessed>
    <b:DayAccessed>26</b:DayAccessed>
    <b:URL>http://dx.doi.org/10.1037/h0054346Maslow</b:URL>
    <b:LCID>cy-GB</b:LCID>
    <b:RefOrder>25</b:RefOrder>
  </b:Source>
  <b:Source>
    <b:Tag>Lly17</b:Tag>
    <b:SourceType>DocumentFromInternetSite</b:SourceType>
    <b:Guid>{70199FF3-20C1-49EB-8D33-0CEA3E3EE4E2}</b:Guid>
    <b:LCID>cy-GB</b:LCID>
    <b:Author>
      <b:Author>
        <b:NameList>
          <b:Person>
            <b:Last>Llywodraeth Cymru</b:Last>
          </b:Person>
        </b:NameList>
      </b:Author>
    </b:Author>
    <b:Title>Cymraeg 2050: Miliwn o siaradwyr</b:Title>
    <b:Year>2017</b:Year>
    <b:YearAccessed>2023</b:YearAccessed>
    <b:MonthAccessed>Mawrth</b:MonthAccessed>
    <b:DayAccessed>26</b:DayAccessed>
    <b:URL>https://www.llyw.cymru/sites/default/files/publications/2019-03/cymraeg-2050-strategaeth-y-gymraeg-v1-1.pdf</b:URL>
    <b:RefOrder>26</b:RefOrder>
  </b:Source>
  <b:Source>
    <b:Tag>Tho21</b:Tag>
    <b:SourceType>DocumentFromInternetSite</b:SourceType>
    <b:Guid>{FF3B07A3-D9E0-442C-9ADF-9339A4F87084}</b:Guid>
    <b:Author>
      <b:Author>
        <b:NameList>
          <b:Person>
            <b:Last>Thomas</b:Last>
            <b:First>E.M.</b:First>
          </b:Person>
          <b:Person>
            <b:Last>Lloyd-Williams</b:Last>
            <b:First>S. W.</b:First>
          </b:Person>
          <b:Person>
            <b:Last>Parry</b:Last>
            <b:First>N. M.</b:First>
          </b:Person>
          <b:Person>
            <b:Last>Williams</b:Last>
            <b:First>G. M. </b:First>
          </b:Person>
          <b:Person>
            <b:Last>Jones</b:Last>
            <b:First>D.</b:First>
          </b:Person>
          <b:Person>
            <b:Last>Hughes</b:Last>
            <b:First>S.</b:First>
          </b:Person>
          <b:Person>
            <b:Last>Evans</b:Last>
            <b:First>R. A.</b:First>
          </b:Person>
          <b:Person>
            <b:Last>Brychan</b:Last>
            <b:First>A.</b:First>
          </b:Person>
        </b:NameList>
      </b:Author>
    </b:Author>
    <b:Title>Cael mynediad i'r Gymraeg yn ystod pandemig COVID-19:</b:Title>
    <b:Year>2021</b:Year>
    <b:YearAccessed>2023</b:YearAccessed>
    <b:MonthAccessed>Mawrth</b:MonthAccessed>
    <b:DayAccessed>17</b:DayAccessed>
    <b:URL>https://hwb.gov.wales/api/storage/62b5b0d8-d358-4d12-9c20-613a879feaf3/covid-rs3-final-cy.pdf</b:URL>
    <b:RefOrder>27</b:RefOrder>
  </b:Source>
  <b:Source>
    <b:Tag>Vir07</b:Tag>
    <b:SourceType>JournalArticle</b:SourceType>
    <b:Guid>{74388A9D-F120-4059-A5D3-1E284322C20B}</b:Guid>
    <b:Title>Miami and North Wales, So Far and Yet So Near: A Constructivist Account of Morphosyntactic Development in Bilingual Children</b:Title>
    <b:Year>2007</b:Year>
    <b:LCID>cy-GB</b:LCID>
    <b:Author>
      <b:Author>
        <b:NameList>
          <b:Person>
            <b:Last>Gathercole</b:Last>
            <b:First>Virginia</b:First>
            <b:Middle>C. Mueller</b:Middle>
          </b:Person>
        </b:NameList>
      </b:Author>
    </b:Author>
    <b:JournalName>International Journal of Bilingual Education and Bilingualism</b:JournalName>
    <b:Pages>224-227</b:Pages>
    <b:Volume>10</b:Volume>
    <b:Issue>3</b:Issue>
    <b:RefOrder>28</b:RefOrder>
  </b:Source>
  <b:Source>
    <b:Tag>McD17</b:Tag>
    <b:SourceType>JournalArticle</b:SourceType>
    <b:Guid>{0ABA414C-6B4F-45F9-BC05-1162A60EBAF7}</b:Guid>
    <b:Title>Parent involvement in beginning primary school: Correlates and changes in involvement across the first two years of school in a New Zealand sample</b:Title>
    <b:JournalName>Journal of School Psychology</b:JournalName>
    <b:Year>2017</b:Year>
    <b:Pages>11-31</b:Pages>
    <b:Volume>61</b:Volume>
    <b:Author>
      <b:Author>
        <b:NameList>
          <b:Person>
            <b:Last>McDowall</b:Last>
            <b:First>P. S.</b:First>
          </b:Person>
          <b:Person>
            <b:Last>Taumoepeau</b:Last>
            <b:First>M.</b:First>
          </b:Person>
          <b:Person>
            <b:Last>Shaughency</b:Last>
            <b:First>E.</b:First>
          </b:Person>
        </b:NameList>
      </b:Author>
    </b:Author>
    <b:RefOrder>29</b:RefOrder>
  </b:Source>
  <b:Source>
    <b:Tag>Boo18</b:Tag>
    <b:SourceType>JournalArticle</b:SourceType>
    <b:Guid>{B28B1E0D-58EC-4018-BA9F-05637C789532}</b:Guid>
    <b:Title>A review of the relationship between parental involvement indicators and academic achievement</b:Title>
    <b:JournalName>Educational Research Review</b:JournalName>
    <b:Year>2018</b:Year>
    <b:Pages>10-30</b:Pages>
    <b:Volume>24</b:Volume>
    <b:Author>
      <b:Author>
        <b:NameList>
          <b:Person>
            <b:Last>Boonk</b:Last>
            <b:First>L.</b:First>
          </b:Person>
          <b:Person>
            <b:Last>Gijselaers</b:Last>
            <b:Middle>J.M. </b:Middle>
            <b:First>H</b:First>
          </b:Person>
          <b:Person>
            <b:Last>Ritzen</b:Last>
            <b:First>H.</b:First>
          </b:Person>
          <b:Person>
            <b:Last>Brand-Gruwel</b:Last>
            <b:First>S</b:First>
          </b:Person>
        </b:NameList>
      </b:Author>
    </b:Author>
    <b:RefOrder>30</b:RefOrder>
  </b:Source>
  <b:Source>
    <b:Tag>Pun16</b:Tag>
    <b:SourceType>DocumentFromInternetSite</b:SourceType>
    <b:Guid>{95E5CF69-B6BD-4A6D-9DA6-F15B283D4467}</b:Guid>
    <b:Title>Psychometric Framework for Modeling Parental Involvement in Reading Literacy</b:Title>
    <b:Year>2016</b:Year>
    <b:YearAccessed>2023</b:YearAccessed>
    <b:MonthAccessed>Mawrth</b:MonthAccessed>
    <b:DayAccessed>26</b:DayAccessed>
    <b:URL>https://link.springer.com/chapter/10.1007/978-3-319-28064-6_1</b:URL>
    <b:Author>
      <b:Author>
        <b:NameList>
          <b:Person>
            <b:Last>Punter</b:Last>
            <b:First>R. A.</b:First>
          </b:Person>
          <b:Person>
            <b:Last>Glas</b:Last>
            <b:First>C. A. W.</b:First>
          </b:Person>
          <b:Person>
            <b:Last>Meelissen</b:Last>
            <b:First>M. R. M.</b:First>
          </b:Person>
        </b:NameList>
      </b:Author>
    </b:Author>
    <b:LCID>cy-GB</b:LCID>
    <b:RefOrder>31</b:RefOrder>
  </b:Source>
  <b:Source>
    <b:Tag>Dal18</b:Tag>
    <b:SourceType>Book</b:SourceType>
    <b:Guid>{16518C1C-F481-4BC2-8841-024228D8165D}</b:Guid>
    <b:Author>
      <b:Author>
        <b:NameList>
          <b:Person>
            <b:Last>Dalziel</b:Last>
            <b:First>P.</b:First>
          </b:Person>
          <b:Person>
            <b:Last>Saunders</b:Last>
            <b:First>C.</b:First>
          </b:Person>
          <b:Person>
            <b:Last>Saunders</b:Last>
            <b:First>J.</b:First>
          </b:Person>
        </b:NameList>
      </b:Author>
    </b:Author>
    <b:Title>Wellbeing Economics: The Capabilities Approach to Prosperity.</b:Title>
    <b:Year>2018</b:Year>
    <b:Month> (2018) Wellbeing Economics: The Capabilities Approach to Prosperity. Springer International Publishing</b:Month>
    <b:Publisher>Springer International Publishing</b:Publisher>
    <b:RefOrder>32</b:RefOrder>
  </b:Source>
  <b:Source>
    <b:Tag>Cam11</b:Tag>
    <b:SourceType>Report</b:SourceType>
    <b:Guid>{F50F6A99-26EF-4BE4-8A41-E949EFDC44B5}</b:Guid>
    <b:Author>
      <b:Author>
        <b:NameList>
          <b:Person>
            <b:Last>Campbell</b:Last>
            <b:First>Clare</b:First>
          </b:Person>
        </b:NameList>
      </b:Author>
    </b:Author>
    <b:Title>How to involve hard-to-reach parents: encouraging meaningful parental involvement with schools</b:Title>
    <b:Year>2011</b:Year>
    <b:Publisher>National College for School Leadership</b:Publisher>
    <b:City>Nottingham</b:City>
    <b:RefOrder>33</b:RefOrder>
  </b:Source>
  <b:Source>
    <b:Tag>Ann16</b:Tag>
    <b:SourceType>JournalArticle</b:SourceType>
    <b:Guid>{27D0D9E9-61E6-44D4-8A28-4CA516906B17}</b:Guid>
    <b:Title>On Well-Being and Public Policy: Are We Capable of Questioning the Hegemony of Happiness?</b:Title>
    <b:Year>2016</b:Year>
    <b:YearAccessed>2023</b:YearAccessed>
    <b:MonthAccessed>Mawrth</b:MonthAccessed>
    <b:DayAccessed>15</b:DayAccessed>
    <b:URL>https://www.proquest.com/docview/1777821191?pq-origsite=primo</b:URL>
    <b:LCID>cy-GB</b:LCID>
    <b:Author>
      <b:Author>
        <b:NameList>
          <b:Person>
            <b:Last>Austin</b:Last>
            <b:First>Annie</b:First>
          </b:Person>
        </b:NameList>
      </b:Author>
    </b:Author>
    <b:JournalName>Social Indicators Research</b:JournalName>
    <b:Pages>123-138</b:Pages>
    <b:Volume>127</b:Volume>
    <b:Issue>1</b:Issue>
    <b:RefOrder>34</b:RefOrder>
  </b:Source>
  <b:Source>
    <b:Tag>Nat23</b:Tag>
    <b:SourceType>InternetSite</b:SourceType>
    <b:Guid>{E0CEF582-5CF2-4CF0-97D2-AF11B47A8252}</b:Guid>
    <b:Title>Parents and carers spending less on books as cost-of-living crisis impacts families across Britain</b:Title>
    <b:Year>2023</b:Year>
    <b:LCID>cy-GB</b:LCID>
    <b:Author>
      <b:Author>
        <b:NameList>
          <b:Person>
            <b:Last>National Literacy Trust</b:Last>
          </b:Person>
        </b:NameList>
      </b:Author>
    </b:Author>
    <b:YearAccessed>2023</b:YearAccessed>
    <b:MonthAccessed>Mawrth</b:MonthAccessed>
    <b:DayAccessed>17</b:DayAccessed>
    <b:URL>https://literacytrust.org.uk/news/cost-of-living-report-2023/</b:URL>
    <b:RefOrder>35</b:RefOrder>
  </b:Source>
  <b:Source>
    <b:Tag>Aff23</b:Tag>
    <b:SourceType>InternetSite</b:SourceType>
    <b:Guid>{76C51CF1-1F83-4C2F-AB49-CD262994B85F}</b:Guid>
    <b:Author>
      <b:Author>
        <b:NameList>
          <b:Person>
            <b:Last>Institute of Welsh Affairs</b:Last>
          </b:Person>
        </b:NameList>
      </b:Author>
    </b:Author>
    <b:Title>Co-producing Solutions to In-Work Poverty</b:Title>
    <b:Year>2023</b:Year>
    <b:YearAccessed>2023</b:YearAccessed>
    <b:MonthAccessed>Mawrth</b:MonthAccessed>
    <b:DayAccessed>18</b:DayAccessed>
    <b:URL>https://www.iwa.wales/agenda/2023/02/co-production-poverty/</b:URL>
    <b:LCID>cy-GB</b:LCID>
    <b:RefOrder>2</b:RefOrder>
  </b:Source>
  <b:Source>
    <b:Tag>Lly19</b:Tag>
    <b:SourceType>InternetSite</b:SourceType>
    <b:Guid>{DF981701-3065-4BC7-8485-575DEF9E79A4}</b:Guid>
    <b:Author>
      <b:Author>
        <b:NameList>
          <b:Person>
            <b:Last>Llywodraeth Cymru</b:Last>
          </b:Person>
        </b:NameList>
      </b:Author>
    </b:Author>
    <b:Title>Canlyniadau profion llythrennedd a rhifedd cenedlaethol</b:Title>
    <b:Year>2019</b:Year>
    <b:YearAccessed>2023</b:YearAccessed>
    <b:MonthAccessed>Mawrth</b:MonthAccessed>
    <b:DayAccessed>18</b:DayAccessed>
    <b:URL>https://www.llyw.cymru/canlyniadau-profion-llythrennedd-rhifedd-cenedlaethol</b:URL>
    <b:LCID>cy-GB</b:LCID>
    <b:RefOrder>36</b:RefOrder>
  </b:Source>
  <b:Source>
    <b:Tag>OEC18</b:Tag>
    <b:SourceType>InternetSite</b:SourceType>
    <b:Guid>{3DE47736-EC4A-4C72-95F7-16F02E8E6A3C}</b:Guid>
    <b:Author>
      <b:Author>
        <b:NameList>
          <b:Person>
            <b:Last>OECD</b:Last>
          </b:Person>
        </b:NameList>
      </b:Author>
    </b:Author>
    <b:Title>Programme for International Student Assessment (PISA)</b:Title>
    <b:Year>2018</b:Year>
    <b:YearAccessed>2023</b:YearAccessed>
    <b:MonthAccessed>Mawrth</b:MonthAccessed>
    <b:DayAccessed>18</b:DayAccessed>
    <b:URL>https://www.oecd.org/pisa/publications/pisa-2018-results.htm</b:URL>
    <b:RefOrder>37</b:RefOrder>
  </b:Source>
  <b:Source>
    <b:Tag>Nat18</b:Tag>
    <b:SourceType>InternetSite</b:SourceType>
    <b:Guid>{DFC40954-9173-4135-B5C9-1B4697272012}</b:Guid>
    <b:Author>
      <b:Author>
        <b:NameList>
          <b:Person>
            <b:Last>National Literacy Trust</b:Last>
          </b:Person>
        </b:NameList>
      </b:Author>
    </b:Author>
    <b:Title>Mental wellbeing, reading and writing </b:Title>
    <b:Year>2018</b:Year>
    <b:YearAccessed>2023</b:YearAccessed>
    <b:MonthAccessed>Mawrth</b:MonthAccessed>
    <b:DayAccessed>18</b:DayAccessed>
    <b:URL>https://literacytrust.org.uk/communities/north-yorkshire-coast/childrens-mental-health-week-why-reading-for-pleasure-is-vital-for-young-minds/</b:URL>
    <b:LCID>cy-GB</b:LCID>
    <b:RefOrder>38</b:RefOrder>
  </b:Source>
  <b:Source>
    <b:Tag>Bou19</b:Tag>
    <b:SourceType>InternetSite</b:SourceType>
    <b:Guid>{B934E212-FB16-49A2-BB05-BFE6D56B2579}</b:Guid>
    <b:Author>
      <b:Author>
        <b:NameList>
          <b:Person>
            <b:Last>Bounce Together</b:Last>
          </b:Person>
        </b:NameList>
      </b:Author>
    </b:Author>
    <b:Title>Reading and Wellbeing in School</b:Title>
    <b:Year>2019</b:Year>
    <b:YearAccessed>2023</b:YearAccessed>
    <b:MonthAccessed>Mawrth</b:MonthAccessed>
    <b:DayAccessed>18</b:DayAccessed>
    <b:URL>https://www.bouncetogether.co.uk/education/reading-and-wellbeing</b:URL>
    <b:RefOrder>39</b:RefOrder>
  </b:Source>
  <b:Source>
    <b:Tag>Off23</b:Tag>
    <b:SourceType>InternetSite</b:SourceType>
    <b:Guid>{5C6EE95B-5F69-4969-9083-C4C696F8DEF1}</b:Guid>
    <b:Author>
      <b:Author>
        <b:NameList>
          <b:Person>
            <b:Last>Office for National Statistics</b:Last>
          </b:Person>
        </b:NameList>
      </b:Author>
    </b:Author>
    <b:Title>Measuring National Wellbeing Programme</b:Title>
    <b:Year>2023</b:Year>
    <b:YearAccessed>2023</b:YearAccessed>
    <b:MonthAccessed>Mawrth</b:MonthAccessed>
    <b:DayAccessed>18</b:DayAccessed>
    <b:URL>https://consultations.ons.gov.uk/external-affairs/measures-of-national-well-being/</b:URL>
    <b:RefOrder>40</b:RefOrder>
  </b:Source>
  <b:Source>
    <b:Tag>Mer18</b:Tag>
    <b:SourceType>JournalArticle</b:SourceType>
    <b:Guid>{7675A007-C819-48A9-8A87-FC5FE0BCF24A}</b:Guid>
    <b:Title>Parents’ views on reading aloud to their children : Beyond the early years</b:Title>
    <b:Year>2018</b:Year>
    <b:URL>https://doi.org/10.1007/BF03652018</b:URL>
    <b:Author>
      <b:Author>
        <b:NameList>
          <b:Person>
            <b:Last>Merga</b:Last>
            <b:First>M. K. </b:First>
          </b:Person>
          <b:Person>
            <b:Last>Ledger</b:Last>
            <b:First>S.</b:First>
          </b:Person>
        </b:NameList>
      </b:Author>
    </b:Author>
    <b:JournalName>The Australian Journal of Language and Literacy</b:JournalName>
    <b:Pages>177–189</b:Pages>
    <b:Volume>41</b:Volume>
    <b:Issue>3</b:Issue>
    <b:RefOrder>41</b:RefOrder>
  </b:Source>
  <b:Source>
    <b:Tag>Tim22</b:Tag>
    <b:SourceType>JournalArticle</b:SourceType>
    <b:Guid>{F146E395-EF59-4066-ABAC-0DC8D2561AC5}</b:Guid>
    <b:Title>Tender Shoots: Effects of a Preschool Shared Book Reading Preventive Intervention on Parent–Child Reading and Parents’ Involvement in the First Year of School</b:Title>
    <b:JournalName>School Mental Health</b:JournalName>
    <b:Year>2022</b:Year>
    <b:Pages>238-253</b:Pages>
    <b:Volume>14</b:Volume>
    <b:Author>
      <b:Author>
        <b:NameList>
          <b:Person>
            <b:Last>Timperley</b:Last>
            <b:First>S.</b:First>
          </b:Person>
          <b:Person>
            <b:Last>Schaughency</b:Last>
            <b:First>E.</b:First>
          </b:Person>
          <b:Person>
            <b:Last>Riordan</b:Last>
            <b:First>J.</b:First>
          </b:Person>
          <b:Person>
            <b:Last>Carroll</b:Last>
            <b:First>J.</b:First>
          </b:Person>
          <b:Person>
            <b:Last>Das</b:Last>
            <b:First>S.</b:First>
          </b:Person>
          <b:Person>
            <b:Last>Reese</b:Last>
            <b:First>E.</b:First>
          </b:Person>
        </b:NameList>
      </b:Author>
    </b:Author>
    <b:RefOrder>42</b:RefOrder>
  </b:Source>
</b:Sources>
</file>

<file path=customXml/itemProps1.xml><?xml version="1.0" encoding="utf-8"?>
<ds:datastoreItem xmlns:ds="http://schemas.openxmlformats.org/officeDocument/2006/customXml" ds:itemID="{2E825BEE-A827-406E-B644-9F30EF493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5582</Words>
  <Characters>30818</Characters>
  <Application>Microsoft Office Word</Application>
  <DocSecurity>0</DocSecurity>
  <Lines>481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Bendall</dc:creator>
  <cp:keywords/>
  <dc:description/>
  <cp:lastModifiedBy>Rachel Bendall</cp:lastModifiedBy>
  <cp:revision>2</cp:revision>
  <dcterms:created xsi:type="dcterms:W3CDTF">2023-03-27T13:43:00Z</dcterms:created>
  <dcterms:modified xsi:type="dcterms:W3CDTF">2023-03-27T13:43:00Z</dcterms:modified>
</cp:coreProperties>
</file>