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78E7A" w14:textId="77777777" w:rsidR="009001BC" w:rsidRPr="00C3748E" w:rsidRDefault="009001BC" w:rsidP="009001BC">
      <w:pPr>
        <w:jc w:val="center"/>
        <w:rPr>
          <w:sz w:val="32"/>
          <w:szCs w:val="32"/>
        </w:rPr>
      </w:pPr>
    </w:p>
    <w:p w14:paraId="4A8E2F1A" w14:textId="77777777" w:rsidR="009001BC" w:rsidRDefault="009001BC" w:rsidP="009001BC">
      <w:pPr>
        <w:tabs>
          <w:tab w:val="left" w:pos="2880"/>
        </w:tabs>
        <w:jc w:val="center"/>
        <w:rPr>
          <w:sz w:val="32"/>
          <w:szCs w:val="32"/>
        </w:rPr>
      </w:pPr>
    </w:p>
    <w:p w14:paraId="02BFCAF5" w14:textId="77777777" w:rsidR="009001BC" w:rsidRDefault="009001BC" w:rsidP="009001BC">
      <w:pPr>
        <w:tabs>
          <w:tab w:val="left" w:pos="2880"/>
        </w:tabs>
        <w:jc w:val="center"/>
        <w:rPr>
          <w:sz w:val="32"/>
          <w:szCs w:val="32"/>
        </w:rPr>
      </w:pPr>
    </w:p>
    <w:p w14:paraId="4AB6E324" w14:textId="77777777" w:rsidR="009001BC" w:rsidRDefault="009001BC" w:rsidP="009001BC">
      <w:pPr>
        <w:tabs>
          <w:tab w:val="left" w:pos="2880"/>
        </w:tabs>
        <w:jc w:val="center"/>
        <w:rPr>
          <w:sz w:val="32"/>
          <w:szCs w:val="32"/>
        </w:rPr>
      </w:pPr>
    </w:p>
    <w:p w14:paraId="3022E1D7" w14:textId="77777777" w:rsidR="009001BC" w:rsidRDefault="009001BC" w:rsidP="009001BC">
      <w:pPr>
        <w:tabs>
          <w:tab w:val="left" w:pos="2880"/>
        </w:tabs>
        <w:jc w:val="center"/>
        <w:rPr>
          <w:sz w:val="32"/>
          <w:szCs w:val="32"/>
        </w:rPr>
      </w:pPr>
    </w:p>
    <w:p w14:paraId="142BBBE2" w14:textId="77777777" w:rsidR="009001BC" w:rsidRDefault="009001BC" w:rsidP="009001BC">
      <w:pPr>
        <w:tabs>
          <w:tab w:val="left" w:pos="2880"/>
        </w:tabs>
        <w:jc w:val="center"/>
        <w:rPr>
          <w:sz w:val="32"/>
          <w:szCs w:val="32"/>
        </w:rPr>
      </w:pPr>
    </w:p>
    <w:p w14:paraId="0BFADCC8" w14:textId="77777777" w:rsidR="009001BC" w:rsidRDefault="009001BC" w:rsidP="009001BC">
      <w:pPr>
        <w:tabs>
          <w:tab w:val="left" w:pos="2880"/>
        </w:tabs>
        <w:jc w:val="center"/>
        <w:rPr>
          <w:sz w:val="32"/>
          <w:szCs w:val="32"/>
        </w:rPr>
      </w:pPr>
    </w:p>
    <w:p w14:paraId="10A81494" w14:textId="77777777" w:rsidR="009001BC" w:rsidRDefault="009001BC" w:rsidP="009001BC">
      <w:pPr>
        <w:tabs>
          <w:tab w:val="left" w:pos="2880"/>
        </w:tabs>
        <w:jc w:val="center"/>
        <w:rPr>
          <w:sz w:val="32"/>
          <w:szCs w:val="32"/>
        </w:rPr>
      </w:pPr>
    </w:p>
    <w:p w14:paraId="26992895" w14:textId="77777777" w:rsidR="009001BC" w:rsidRDefault="009001BC" w:rsidP="009001BC">
      <w:pPr>
        <w:tabs>
          <w:tab w:val="left" w:pos="2880"/>
        </w:tabs>
        <w:jc w:val="center"/>
        <w:rPr>
          <w:sz w:val="32"/>
          <w:szCs w:val="32"/>
        </w:rPr>
      </w:pPr>
    </w:p>
    <w:p w14:paraId="68F19DC8" w14:textId="18739EA0" w:rsidR="009001BC" w:rsidRPr="00C3748E" w:rsidRDefault="009001BC" w:rsidP="009001BC">
      <w:pPr>
        <w:tabs>
          <w:tab w:val="left" w:pos="2880"/>
        </w:tabs>
        <w:jc w:val="center"/>
        <w:rPr>
          <w:sz w:val="32"/>
          <w:szCs w:val="32"/>
        </w:rPr>
      </w:pPr>
      <w:r w:rsidRPr="00C3748E">
        <w:rPr>
          <w:sz w:val="32"/>
          <w:szCs w:val="32"/>
        </w:rPr>
        <w:t>Children, young people, and families</w:t>
      </w:r>
    </w:p>
    <w:p w14:paraId="183EFC18" w14:textId="77777777" w:rsidR="009001BC" w:rsidRPr="00C3748E" w:rsidRDefault="009001BC" w:rsidP="009001BC">
      <w:pPr>
        <w:tabs>
          <w:tab w:val="left" w:pos="2880"/>
        </w:tabs>
        <w:jc w:val="center"/>
        <w:rPr>
          <w:sz w:val="32"/>
          <w:szCs w:val="32"/>
        </w:rPr>
      </w:pPr>
      <w:r w:rsidRPr="00C3748E">
        <w:rPr>
          <w:sz w:val="32"/>
          <w:szCs w:val="32"/>
        </w:rPr>
        <w:t>BMHP5004_BIRM</w:t>
      </w:r>
    </w:p>
    <w:p w14:paraId="4359D08D" w14:textId="77777777" w:rsidR="009001BC" w:rsidRPr="00C3748E" w:rsidRDefault="009001BC" w:rsidP="009001BC">
      <w:pPr>
        <w:tabs>
          <w:tab w:val="left" w:pos="2880"/>
        </w:tabs>
        <w:jc w:val="center"/>
        <w:rPr>
          <w:sz w:val="32"/>
          <w:szCs w:val="32"/>
        </w:rPr>
      </w:pPr>
      <w:r>
        <w:rPr>
          <w:sz w:val="32"/>
          <w:szCs w:val="32"/>
        </w:rPr>
        <w:t>Zartasha Zahied - 2015319</w:t>
      </w:r>
    </w:p>
    <w:p w14:paraId="67A29506" w14:textId="77777777" w:rsidR="009001BC" w:rsidRDefault="009001BC" w:rsidP="009001BC">
      <w:pPr>
        <w:tabs>
          <w:tab w:val="left" w:pos="2880"/>
        </w:tabs>
        <w:jc w:val="center"/>
        <w:rPr>
          <w:sz w:val="32"/>
          <w:szCs w:val="32"/>
        </w:rPr>
      </w:pPr>
      <w:r>
        <w:rPr>
          <w:sz w:val="32"/>
          <w:szCs w:val="32"/>
        </w:rPr>
        <w:t xml:space="preserve">Lecturer - </w:t>
      </w:r>
      <w:r w:rsidRPr="00C3748E">
        <w:rPr>
          <w:sz w:val="32"/>
          <w:szCs w:val="32"/>
        </w:rPr>
        <w:t>Dr Crisford Chogugudza</w:t>
      </w:r>
    </w:p>
    <w:p w14:paraId="3696DE50" w14:textId="7E9BDD6F" w:rsidR="00DC5C7E" w:rsidRDefault="00DC5C7E"/>
    <w:p w14:paraId="1B2A1E33" w14:textId="156CFF4B" w:rsidR="009001BC" w:rsidRDefault="009001BC"/>
    <w:p w14:paraId="1E21B1AE" w14:textId="2249F814" w:rsidR="009001BC" w:rsidRDefault="009001BC" w:rsidP="009001BC">
      <w:pPr>
        <w:tabs>
          <w:tab w:val="left" w:pos="3349"/>
        </w:tabs>
      </w:pPr>
    </w:p>
    <w:p w14:paraId="0ABED755" w14:textId="565796F8" w:rsidR="009001BC" w:rsidRPr="009001BC" w:rsidRDefault="009001BC" w:rsidP="009001BC"/>
    <w:p w14:paraId="79477FAF" w14:textId="46FA4360" w:rsidR="009001BC" w:rsidRPr="009001BC" w:rsidRDefault="009001BC" w:rsidP="009001BC"/>
    <w:p w14:paraId="09F79BCF" w14:textId="7B21172F" w:rsidR="009001BC" w:rsidRPr="009001BC" w:rsidRDefault="009001BC" w:rsidP="009001BC"/>
    <w:p w14:paraId="3F834EC0" w14:textId="2B70EC26" w:rsidR="009001BC" w:rsidRPr="009001BC" w:rsidRDefault="009001BC" w:rsidP="009001BC"/>
    <w:p w14:paraId="262043D3" w14:textId="3ED6BD36" w:rsidR="009001BC" w:rsidRPr="009001BC" w:rsidRDefault="009001BC" w:rsidP="009001BC"/>
    <w:p w14:paraId="4F258600" w14:textId="6D928F7B" w:rsidR="009001BC" w:rsidRPr="009001BC" w:rsidRDefault="009001BC" w:rsidP="009001BC"/>
    <w:p w14:paraId="2A974796" w14:textId="08A22089" w:rsidR="009001BC" w:rsidRDefault="009001BC" w:rsidP="009001BC"/>
    <w:p w14:paraId="4EC6CF7B" w14:textId="3C1285DD" w:rsidR="009001BC" w:rsidRDefault="009001BC" w:rsidP="009001BC">
      <w:pPr>
        <w:jc w:val="center"/>
      </w:pPr>
    </w:p>
    <w:p w14:paraId="2DA64382" w14:textId="5E788BFF" w:rsidR="009001BC" w:rsidRDefault="009001BC" w:rsidP="009001BC">
      <w:pPr>
        <w:jc w:val="center"/>
      </w:pPr>
    </w:p>
    <w:p w14:paraId="519F9133" w14:textId="45098CAB" w:rsidR="009001BC" w:rsidRDefault="009001BC" w:rsidP="009001BC">
      <w:pPr>
        <w:jc w:val="center"/>
      </w:pPr>
    </w:p>
    <w:p w14:paraId="1A665EA8" w14:textId="77777777" w:rsidR="009001BC" w:rsidRDefault="009001BC" w:rsidP="009001BC">
      <w:pPr>
        <w:jc w:val="center"/>
      </w:pPr>
    </w:p>
    <w:p w14:paraId="1D8BE1D6" w14:textId="52CDA7D1" w:rsidR="00E30D02" w:rsidRPr="003311A9" w:rsidRDefault="00314CF6" w:rsidP="003311A9">
      <w:pPr>
        <w:spacing w:line="360" w:lineRule="auto"/>
        <w:jc w:val="center"/>
        <w:rPr>
          <w:rFonts w:ascii="Arial" w:hAnsi="Arial" w:cs="Arial"/>
          <w:b/>
          <w:bCs/>
          <w:u w:val="single"/>
        </w:rPr>
      </w:pPr>
      <w:r w:rsidRPr="003311A9">
        <w:rPr>
          <w:rFonts w:ascii="Arial" w:hAnsi="Arial" w:cs="Arial"/>
          <w:b/>
          <w:bCs/>
          <w:u w:val="single"/>
        </w:rPr>
        <w:lastRenderedPageBreak/>
        <w:t>Discuss the importance of children safeguarding policies and procedures in UK and comment on two high profile safeguarding cases in the last 20 years.</w:t>
      </w:r>
    </w:p>
    <w:p w14:paraId="4A6CB2D4" w14:textId="41323D55" w:rsidR="003311A9" w:rsidRPr="00920B0F" w:rsidRDefault="003311A9" w:rsidP="00A11512">
      <w:pPr>
        <w:pStyle w:val="Heading1"/>
        <w:spacing w:line="360" w:lineRule="auto"/>
        <w:rPr>
          <w:rFonts w:ascii="Arial" w:hAnsi="Arial" w:cs="Arial"/>
          <w:b/>
          <w:bCs/>
          <w:color w:val="auto"/>
          <w:sz w:val="22"/>
          <w:szCs w:val="22"/>
          <w:u w:val="single"/>
        </w:rPr>
      </w:pPr>
      <w:r w:rsidRPr="00920B0F">
        <w:rPr>
          <w:rFonts w:ascii="Arial" w:hAnsi="Arial" w:cs="Arial"/>
          <w:b/>
          <w:bCs/>
          <w:color w:val="auto"/>
          <w:sz w:val="22"/>
          <w:szCs w:val="22"/>
          <w:u w:val="single"/>
        </w:rPr>
        <w:t>Introduction</w:t>
      </w:r>
    </w:p>
    <w:p w14:paraId="2B87ABAC" w14:textId="4BF825EC" w:rsidR="00210B5E" w:rsidRDefault="00161DC4" w:rsidP="00A11512">
      <w:pPr>
        <w:spacing w:line="360" w:lineRule="auto"/>
        <w:jc w:val="both"/>
        <w:rPr>
          <w:rFonts w:ascii="Arial" w:hAnsi="Arial" w:cs="Arial"/>
        </w:rPr>
      </w:pPr>
      <w:r w:rsidRPr="00161DC4">
        <w:rPr>
          <w:rFonts w:ascii="Arial" w:hAnsi="Arial" w:cs="Arial"/>
        </w:rPr>
        <w:t>Safeguarding is</w:t>
      </w:r>
      <w:r w:rsidR="008E73CF">
        <w:rPr>
          <w:rFonts w:ascii="Arial" w:hAnsi="Arial" w:cs="Arial"/>
        </w:rPr>
        <w:t xml:space="preserve"> </w:t>
      </w:r>
      <w:r w:rsidR="000D3F04">
        <w:rPr>
          <w:rFonts w:ascii="Arial" w:hAnsi="Arial" w:cs="Arial"/>
        </w:rPr>
        <w:t>action that is taken</w:t>
      </w:r>
      <w:r w:rsidRPr="00161DC4">
        <w:rPr>
          <w:rFonts w:ascii="Arial" w:hAnsi="Arial" w:cs="Arial"/>
        </w:rPr>
        <w:t xml:space="preserve"> to promote the w</w:t>
      </w:r>
      <w:r w:rsidR="00C83CBD">
        <w:rPr>
          <w:rFonts w:ascii="Arial" w:hAnsi="Arial" w:cs="Arial"/>
        </w:rPr>
        <w:t>elfare</w:t>
      </w:r>
      <w:r w:rsidRPr="00161DC4">
        <w:rPr>
          <w:rFonts w:ascii="Arial" w:hAnsi="Arial" w:cs="Arial"/>
        </w:rPr>
        <w:t xml:space="preserve"> of children and </w:t>
      </w:r>
      <w:r w:rsidR="000D3F04">
        <w:rPr>
          <w:rFonts w:ascii="Arial" w:hAnsi="Arial" w:cs="Arial"/>
        </w:rPr>
        <w:t xml:space="preserve">to </w:t>
      </w:r>
      <w:r w:rsidR="00522076">
        <w:rPr>
          <w:rFonts w:ascii="Arial" w:hAnsi="Arial" w:cs="Arial"/>
        </w:rPr>
        <w:t>shelter them from harm</w:t>
      </w:r>
      <w:r w:rsidR="00C83CBD">
        <w:rPr>
          <w:rFonts w:ascii="Arial" w:hAnsi="Arial" w:cs="Arial"/>
        </w:rPr>
        <w:t xml:space="preserve"> </w:t>
      </w:r>
      <w:r w:rsidR="00B2708D" w:rsidRPr="00B2708D">
        <w:rPr>
          <w:rFonts w:ascii="Arial" w:hAnsi="Arial" w:cs="Arial"/>
        </w:rPr>
        <w:t>safeguarding means protect</w:t>
      </w:r>
      <w:r w:rsidR="00C83CBD">
        <w:rPr>
          <w:rFonts w:ascii="Arial" w:hAnsi="Arial" w:cs="Arial"/>
        </w:rPr>
        <w:t>ing</w:t>
      </w:r>
      <w:r w:rsidR="00B2708D" w:rsidRPr="00B2708D">
        <w:rPr>
          <w:rFonts w:ascii="Arial" w:hAnsi="Arial" w:cs="Arial"/>
        </w:rPr>
        <w:t xml:space="preserve"> children from </w:t>
      </w:r>
      <w:r w:rsidR="00522076">
        <w:rPr>
          <w:rFonts w:ascii="Arial" w:hAnsi="Arial" w:cs="Arial"/>
        </w:rPr>
        <w:t>the following</w:t>
      </w:r>
      <w:r w:rsidR="006973D7">
        <w:rPr>
          <w:rFonts w:ascii="Arial" w:hAnsi="Arial" w:cs="Arial"/>
        </w:rPr>
        <w:t>.</w:t>
      </w:r>
    </w:p>
    <w:p w14:paraId="1CD1456B" w14:textId="09D3A56E" w:rsidR="00210B5E" w:rsidRPr="00210B5E" w:rsidRDefault="00B2708D" w:rsidP="00A11512">
      <w:pPr>
        <w:pStyle w:val="ListParagraph"/>
        <w:numPr>
          <w:ilvl w:val="0"/>
          <w:numId w:val="2"/>
        </w:numPr>
        <w:spacing w:line="360" w:lineRule="auto"/>
        <w:jc w:val="both"/>
        <w:rPr>
          <w:rFonts w:ascii="Arial" w:hAnsi="Arial" w:cs="Arial"/>
        </w:rPr>
      </w:pPr>
      <w:r w:rsidRPr="00210B5E">
        <w:rPr>
          <w:rFonts w:ascii="Arial" w:hAnsi="Arial" w:cs="Arial"/>
        </w:rPr>
        <w:t xml:space="preserve">abuse </w:t>
      </w:r>
    </w:p>
    <w:p w14:paraId="5408DD20" w14:textId="4383AAB2" w:rsidR="00210B5E" w:rsidRPr="00210B5E" w:rsidRDefault="00B2708D" w:rsidP="00A11512">
      <w:pPr>
        <w:pStyle w:val="ListParagraph"/>
        <w:numPr>
          <w:ilvl w:val="0"/>
          <w:numId w:val="2"/>
        </w:numPr>
        <w:spacing w:line="360" w:lineRule="auto"/>
        <w:jc w:val="both"/>
        <w:rPr>
          <w:rFonts w:ascii="Arial" w:hAnsi="Arial" w:cs="Arial"/>
        </w:rPr>
      </w:pPr>
      <w:r w:rsidRPr="00210B5E">
        <w:rPr>
          <w:rFonts w:ascii="Arial" w:hAnsi="Arial" w:cs="Arial"/>
        </w:rPr>
        <w:t xml:space="preserve">preventing </w:t>
      </w:r>
      <w:r w:rsidR="006973D7">
        <w:rPr>
          <w:rFonts w:ascii="Arial" w:hAnsi="Arial" w:cs="Arial"/>
        </w:rPr>
        <w:t>any</w:t>
      </w:r>
      <w:r w:rsidRPr="00210B5E">
        <w:rPr>
          <w:rFonts w:ascii="Arial" w:hAnsi="Arial" w:cs="Arial"/>
        </w:rPr>
        <w:t xml:space="preserve"> children's health or development </w:t>
      </w:r>
      <w:r w:rsidR="002E52C1">
        <w:rPr>
          <w:rFonts w:ascii="Arial" w:hAnsi="Arial" w:cs="Arial"/>
        </w:rPr>
        <w:t>issues</w:t>
      </w:r>
    </w:p>
    <w:p w14:paraId="2597A77E" w14:textId="53595CD2" w:rsidR="00210B5E" w:rsidRPr="00184E0B" w:rsidRDefault="003F3A26" w:rsidP="00184E0B">
      <w:pPr>
        <w:pStyle w:val="ListParagraph"/>
        <w:numPr>
          <w:ilvl w:val="0"/>
          <w:numId w:val="2"/>
        </w:numPr>
        <w:spacing w:line="360" w:lineRule="auto"/>
        <w:jc w:val="both"/>
        <w:rPr>
          <w:rFonts w:ascii="Arial" w:hAnsi="Arial" w:cs="Arial"/>
        </w:rPr>
      </w:pPr>
      <w:r w:rsidRPr="00210B5E">
        <w:rPr>
          <w:rFonts w:ascii="Arial" w:hAnsi="Arial" w:cs="Arial"/>
        </w:rPr>
        <w:t>"</w:t>
      </w:r>
      <w:r w:rsidR="00644EE5" w:rsidRPr="00210B5E">
        <w:rPr>
          <w:rFonts w:ascii="Arial" w:hAnsi="Arial" w:cs="Arial"/>
        </w:rPr>
        <w:t>Ensuring</w:t>
      </w:r>
      <w:r w:rsidR="00B2708D" w:rsidRPr="00210B5E">
        <w:rPr>
          <w:rFonts w:ascii="Arial" w:hAnsi="Arial" w:cs="Arial"/>
        </w:rPr>
        <w:t xml:space="preserve"> children grow up with the provision of safe and effective car</w:t>
      </w:r>
      <w:r w:rsidR="00210B5E">
        <w:rPr>
          <w:rFonts w:ascii="Arial" w:hAnsi="Arial" w:cs="Arial"/>
        </w:rPr>
        <w:t>e</w:t>
      </w:r>
      <w:r w:rsidRPr="00210B5E">
        <w:rPr>
          <w:rFonts w:ascii="Arial" w:hAnsi="Arial" w:cs="Arial"/>
        </w:rPr>
        <w:t xml:space="preserve">" (“Definition of </w:t>
      </w:r>
      <w:r w:rsidRPr="00184E0B">
        <w:rPr>
          <w:rFonts w:ascii="Arial" w:hAnsi="Arial" w:cs="Arial"/>
        </w:rPr>
        <w:t>safeguarding children | Six key principles, relevant ...”)</w:t>
      </w:r>
    </w:p>
    <w:p w14:paraId="36ABDDA9" w14:textId="1C2675C2" w:rsidR="00314CF6" w:rsidRPr="00184E0B" w:rsidRDefault="00314CF6" w:rsidP="00184E0B">
      <w:pPr>
        <w:spacing w:line="360" w:lineRule="auto"/>
        <w:jc w:val="both"/>
        <w:rPr>
          <w:rFonts w:ascii="Arial" w:hAnsi="Arial" w:cs="Arial"/>
        </w:rPr>
      </w:pPr>
      <w:r w:rsidRPr="00184E0B">
        <w:rPr>
          <w:rFonts w:ascii="Arial" w:hAnsi="Arial" w:cs="Arial"/>
        </w:rPr>
        <w:t>Policies</w:t>
      </w:r>
      <w:r w:rsidR="00EA533E" w:rsidRPr="00184E0B">
        <w:rPr>
          <w:rFonts w:ascii="Arial" w:hAnsi="Arial" w:cs="Arial"/>
        </w:rPr>
        <w:t>,</w:t>
      </w:r>
      <w:r w:rsidRPr="00184E0B">
        <w:rPr>
          <w:rFonts w:ascii="Arial" w:hAnsi="Arial" w:cs="Arial"/>
        </w:rPr>
        <w:t xml:space="preserve"> legislations</w:t>
      </w:r>
      <w:r w:rsidR="003311A9" w:rsidRPr="00184E0B">
        <w:rPr>
          <w:rFonts w:ascii="Arial" w:hAnsi="Arial" w:cs="Arial"/>
        </w:rPr>
        <w:t xml:space="preserve">, </w:t>
      </w:r>
      <w:r w:rsidR="005E49AF" w:rsidRPr="00184E0B">
        <w:rPr>
          <w:rFonts w:ascii="Arial" w:hAnsi="Arial" w:cs="Arial"/>
        </w:rPr>
        <w:t>structures,</w:t>
      </w:r>
      <w:r w:rsidRPr="00184E0B">
        <w:rPr>
          <w:rFonts w:ascii="Arial" w:hAnsi="Arial" w:cs="Arial"/>
        </w:rPr>
        <w:t xml:space="preserve"> and procedures hold immense importance </w:t>
      </w:r>
      <w:r w:rsidR="00785FF2">
        <w:rPr>
          <w:rFonts w:ascii="Arial" w:hAnsi="Arial" w:cs="Arial"/>
        </w:rPr>
        <w:t xml:space="preserve">to help in </w:t>
      </w:r>
      <w:r w:rsidRPr="00184E0B">
        <w:rPr>
          <w:rFonts w:ascii="Arial" w:hAnsi="Arial" w:cs="Arial"/>
        </w:rPr>
        <w:t>securing better life opportunities for young people</w:t>
      </w:r>
      <w:r w:rsidR="0092413A" w:rsidRPr="00184E0B">
        <w:rPr>
          <w:rFonts w:ascii="Arial" w:hAnsi="Arial" w:cs="Arial"/>
        </w:rPr>
        <w:t>. I</w:t>
      </w:r>
      <w:r w:rsidRPr="00184E0B">
        <w:rPr>
          <w:rFonts w:ascii="Arial" w:hAnsi="Arial" w:cs="Arial"/>
        </w:rPr>
        <w:t xml:space="preserve">t is the </w:t>
      </w:r>
      <w:r w:rsidR="00785FF2" w:rsidRPr="00184E0B">
        <w:rPr>
          <w:rFonts w:ascii="Arial" w:hAnsi="Arial" w:cs="Arial"/>
        </w:rPr>
        <w:t>application</w:t>
      </w:r>
      <w:r w:rsidRPr="00184E0B">
        <w:rPr>
          <w:rFonts w:ascii="Arial" w:hAnsi="Arial" w:cs="Arial"/>
        </w:rPr>
        <w:t xml:space="preserve"> of these policies and procedures that</w:t>
      </w:r>
      <w:r w:rsidR="00785FF2">
        <w:rPr>
          <w:rFonts w:ascii="Arial" w:hAnsi="Arial" w:cs="Arial"/>
        </w:rPr>
        <w:t xml:space="preserve"> ensure</w:t>
      </w:r>
      <w:r w:rsidRPr="00184E0B">
        <w:rPr>
          <w:rFonts w:ascii="Arial" w:hAnsi="Arial" w:cs="Arial"/>
        </w:rPr>
        <w:t xml:space="preserve"> children and young people </w:t>
      </w:r>
      <w:r w:rsidR="00785FF2">
        <w:rPr>
          <w:rFonts w:ascii="Arial" w:hAnsi="Arial" w:cs="Arial"/>
        </w:rPr>
        <w:t>are safe.</w:t>
      </w:r>
    </w:p>
    <w:p w14:paraId="0C9A69D0" w14:textId="56304373" w:rsidR="00EA533E" w:rsidRPr="00184E0B" w:rsidRDefault="00A2656B" w:rsidP="00184E0B">
      <w:pPr>
        <w:pStyle w:val="Heading1"/>
        <w:spacing w:line="360" w:lineRule="auto"/>
        <w:rPr>
          <w:rFonts w:ascii="Arial" w:hAnsi="Arial" w:cs="Arial"/>
          <w:color w:val="auto"/>
          <w:sz w:val="22"/>
          <w:szCs w:val="22"/>
          <w:u w:val="single"/>
        </w:rPr>
      </w:pPr>
      <w:r w:rsidRPr="00184E0B">
        <w:rPr>
          <w:rFonts w:ascii="Arial" w:hAnsi="Arial" w:cs="Arial"/>
          <w:color w:val="auto"/>
          <w:sz w:val="22"/>
          <w:szCs w:val="22"/>
          <w:u w:val="single"/>
        </w:rPr>
        <w:t>Children A</w:t>
      </w:r>
      <w:r w:rsidR="00F078D0" w:rsidRPr="00184E0B">
        <w:rPr>
          <w:rFonts w:ascii="Arial" w:hAnsi="Arial" w:cs="Arial"/>
          <w:color w:val="auto"/>
          <w:sz w:val="22"/>
          <w:szCs w:val="22"/>
          <w:u w:val="single"/>
        </w:rPr>
        <w:t xml:space="preserve">ct </w:t>
      </w:r>
      <w:r w:rsidRPr="00184E0B">
        <w:rPr>
          <w:rFonts w:ascii="Arial" w:hAnsi="Arial" w:cs="Arial"/>
          <w:color w:val="auto"/>
          <w:sz w:val="22"/>
          <w:szCs w:val="22"/>
          <w:u w:val="single"/>
        </w:rPr>
        <w:t>1989</w:t>
      </w:r>
    </w:p>
    <w:p w14:paraId="5759D8EB" w14:textId="3204F7EB" w:rsidR="00297603" w:rsidRPr="00184E0B" w:rsidRDefault="00723792" w:rsidP="00184E0B">
      <w:pPr>
        <w:spacing w:line="360" w:lineRule="auto"/>
        <w:rPr>
          <w:rFonts w:ascii="Arial" w:hAnsi="Arial" w:cs="Arial"/>
        </w:rPr>
      </w:pPr>
      <w:r w:rsidRPr="00184E0B">
        <w:rPr>
          <w:rFonts w:ascii="Arial" w:hAnsi="Arial" w:cs="Arial"/>
        </w:rPr>
        <w:t>As part of the Children Act 1989 I will be going through</w:t>
      </w:r>
      <w:r w:rsidR="00297603" w:rsidRPr="00184E0B">
        <w:rPr>
          <w:rFonts w:ascii="Arial" w:hAnsi="Arial" w:cs="Arial"/>
        </w:rPr>
        <w:t xml:space="preserve"> a handful of legislation's that hold important when making decisions regarding a child.</w:t>
      </w:r>
    </w:p>
    <w:p w14:paraId="03A7B55C" w14:textId="5F45ED2E" w:rsidR="00297603" w:rsidRPr="00184E0B" w:rsidRDefault="00297603" w:rsidP="00184E0B">
      <w:pPr>
        <w:pStyle w:val="Heading2"/>
        <w:spacing w:line="360" w:lineRule="auto"/>
        <w:rPr>
          <w:rFonts w:ascii="Arial" w:hAnsi="Arial" w:cs="Arial"/>
          <w:color w:val="auto"/>
          <w:sz w:val="22"/>
          <w:szCs w:val="22"/>
          <w:u w:val="single"/>
        </w:rPr>
      </w:pPr>
      <w:r w:rsidRPr="00184E0B">
        <w:rPr>
          <w:rFonts w:ascii="Arial" w:hAnsi="Arial" w:cs="Arial"/>
          <w:color w:val="auto"/>
          <w:sz w:val="22"/>
          <w:szCs w:val="22"/>
          <w:u w:val="single"/>
        </w:rPr>
        <w:t xml:space="preserve">Section </w:t>
      </w:r>
      <w:r w:rsidR="003E7AE7">
        <w:rPr>
          <w:rFonts w:ascii="Arial" w:hAnsi="Arial" w:cs="Arial"/>
          <w:color w:val="auto"/>
          <w:sz w:val="22"/>
          <w:szCs w:val="22"/>
          <w:u w:val="single"/>
        </w:rPr>
        <w:t>1</w:t>
      </w:r>
    </w:p>
    <w:p w14:paraId="519E3C6E" w14:textId="16ABC965" w:rsidR="00BE7ACF" w:rsidRPr="00184E0B" w:rsidRDefault="00BE7ACF" w:rsidP="00184E0B">
      <w:pPr>
        <w:spacing w:line="360" w:lineRule="auto"/>
        <w:rPr>
          <w:rFonts w:ascii="Arial" w:hAnsi="Arial" w:cs="Arial"/>
        </w:rPr>
      </w:pPr>
      <w:r w:rsidRPr="00184E0B">
        <w:rPr>
          <w:rFonts w:ascii="Arial" w:hAnsi="Arial" w:cs="Arial"/>
        </w:rPr>
        <w:t xml:space="preserve">Section one of the children act is regarding the </w:t>
      </w:r>
      <w:r w:rsidRPr="00184E0B">
        <w:rPr>
          <w:rFonts w:ascii="Arial" w:hAnsi="Arial" w:cs="Arial"/>
          <w:u w:val="single"/>
        </w:rPr>
        <w:t>welfare of a child</w:t>
      </w:r>
      <w:r w:rsidR="00CF4E8F" w:rsidRPr="00184E0B">
        <w:rPr>
          <w:rFonts w:ascii="Arial" w:hAnsi="Arial" w:cs="Arial"/>
        </w:rPr>
        <w:t xml:space="preserve">. This section </w:t>
      </w:r>
      <w:r w:rsidR="00424D9C" w:rsidRPr="00184E0B">
        <w:rPr>
          <w:rFonts w:ascii="Arial" w:hAnsi="Arial" w:cs="Arial"/>
        </w:rPr>
        <w:t xml:space="preserve">sets out three general principles </w:t>
      </w:r>
    </w:p>
    <w:p w14:paraId="20685085" w14:textId="02019433" w:rsidR="00424D9C" w:rsidRPr="00424D9C" w:rsidRDefault="00424D9C" w:rsidP="00184E0B">
      <w:pPr>
        <w:numPr>
          <w:ilvl w:val="0"/>
          <w:numId w:val="3"/>
        </w:numPr>
        <w:shd w:val="clear" w:color="auto" w:fill="FFFFFF"/>
        <w:spacing w:before="100" w:beforeAutospacing="1" w:after="225" w:line="360" w:lineRule="auto"/>
        <w:rPr>
          <w:rFonts w:ascii="Arial" w:eastAsia="Times New Roman" w:hAnsi="Arial" w:cs="Arial"/>
          <w:lang w:eastAsia="en-GB"/>
        </w:rPr>
      </w:pPr>
      <w:r w:rsidRPr="00424D9C">
        <w:rPr>
          <w:rFonts w:ascii="Arial" w:eastAsia="Times New Roman" w:hAnsi="Arial" w:cs="Arial"/>
          <w:lang w:eastAsia="en-GB"/>
        </w:rPr>
        <w:t xml:space="preserve">The </w:t>
      </w:r>
      <w:r w:rsidR="00E82477">
        <w:rPr>
          <w:rFonts w:ascii="Arial" w:eastAsia="Times New Roman" w:hAnsi="Arial" w:cs="Arial"/>
          <w:lang w:eastAsia="en-GB"/>
        </w:rPr>
        <w:t xml:space="preserve">child’s welfare comes </w:t>
      </w:r>
      <w:r w:rsidR="00442D31">
        <w:rPr>
          <w:rFonts w:ascii="Arial" w:eastAsia="Times New Roman" w:hAnsi="Arial" w:cs="Arial"/>
          <w:lang w:eastAsia="en-GB"/>
        </w:rPr>
        <w:t>precedence.</w:t>
      </w:r>
    </w:p>
    <w:p w14:paraId="5CE5C1FA" w14:textId="61E2A2FF" w:rsidR="00424D9C" w:rsidRPr="00424D9C" w:rsidRDefault="00424D9C" w:rsidP="00184E0B">
      <w:pPr>
        <w:numPr>
          <w:ilvl w:val="0"/>
          <w:numId w:val="3"/>
        </w:numPr>
        <w:shd w:val="clear" w:color="auto" w:fill="FFFFFF"/>
        <w:spacing w:before="100" w:beforeAutospacing="1" w:after="225" w:line="360" w:lineRule="auto"/>
        <w:rPr>
          <w:rFonts w:ascii="Arial" w:eastAsia="Times New Roman" w:hAnsi="Arial" w:cs="Arial"/>
          <w:lang w:eastAsia="en-GB"/>
        </w:rPr>
      </w:pPr>
      <w:r w:rsidRPr="00424D9C">
        <w:rPr>
          <w:rFonts w:ascii="Arial" w:eastAsia="Times New Roman" w:hAnsi="Arial" w:cs="Arial"/>
          <w:lang w:eastAsia="en-GB"/>
        </w:rPr>
        <w:t>Delay</w:t>
      </w:r>
      <w:r w:rsidR="00D6398E">
        <w:rPr>
          <w:rFonts w:ascii="Arial" w:eastAsia="Times New Roman" w:hAnsi="Arial" w:cs="Arial"/>
          <w:lang w:eastAsia="en-GB"/>
        </w:rPr>
        <w:t>s are likely to harm</w:t>
      </w:r>
      <w:r w:rsidRPr="00424D9C">
        <w:rPr>
          <w:rFonts w:ascii="Arial" w:eastAsia="Times New Roman" w:hAnsi="Arial" w:cs="Arial"/>
          <w:lang w:eastAsia="en-GB"/>
        </w:rPr>
        <w:t xml:space="preserve"> the welfare of the </w:t>
      </w:r>
      <w:r w:rsidRPr="00184E0B">
        <w:rPr>
          <w:rFonts w:ascii="Arial" w:eastAsia="Times New Roman" w:hAnsi="Arial" w:cs="Arial"/>
          <w:lang w:eastAsia="en-GB"/>
        </w:rPr>
        <w:t>child.</w:t>
      </w:r>
    </w:p>
    <w:p w14:paraId="36A52D58" w14:textId="41FC189A" w:rsidR="006B2401" w:rsidRPr="00184E0B" w:rsidRDefault="00FE5D5A" w:rsidP="00184E0B">
      <w:pPr>
        <w:numPr>
          <w:ilvl w:val="0"/>
          <w:numId w:val="3"/>
        </w:numPr>
        <w:shd w:val="clear" w:color="auto" w:fill="FFFFFF"/>
        <w:spacing w:before="100" w:beforeAutospacing="1" w:after="225" w:line="360" w:lineRule="auto"/>
        <w:rPr>
          <w:rFonts w:ascii="Arial" w:eastAsia="Times New Roman" w:hAnsi="Arial" w:cs="Arial"/>
          <w:lang w:eastAsia="en-GB"/>
        </w:rPr>
      </w:pPr>
      <w:r w:rsidRPr="00424D9C">
        <w:rPr>
          <w:rFonts w:ascii="Arial" w:eastAsia="Times New Roman" w:hAnsi="Arial" w:cs="Arial"/>
          <w:lang w:eastAsia="en-GB"/>
        </w:rPr>
        <w:t>"</w:t>
      </w:r>
      <w:r w:rsidR="00424D9C" w:rsidRPr="00424D9C">
        <w:rPr>
          <w:rFonts w:ascii="Arial" w:eastAsia="Times New Roman" w:hAnsi="Arial" w:cs="Arial"/>
          <w:lang w:eastAsia="en-GB"/>
        </w:rPr>
        <w:t>The court shall not make an order unless to do so would be better for the child than making no order (the ‘no order’ principle)</w:t>
      </w:r>
      <w:r w:rsidR="004A67FA">
        <w:rPr>
          <w:rFonts w:ascii="Arial" w:eastAsia="Times New Roman" w:hAnsi="Arial" w:cs="Arial"/>
          <w:lang w:eastAsia="en-GB"/>
        </w:rPr>
        <w:t>”</w:t>
      </w:r>
      <w:r>
        <w:rPr>
          <w:rFonts w:ascii="Arial" w:eastAsia="Times New Roman" w:hAnsi="Arial" w:cs="Arial"/>
          <w:lang w:eastAsia="en-GB"/>
        </w:rPr>
        <w:t>.</w:t>
      </w:r>
      <w:r w:rsidR="003E7AE7" w:rsidRPr="00184E0B">
        <w:rPr>
          <w:rFonts w:ascii="Arial" w:eastAsia="Times New Roman" w:hAnsi="Arial" w:cs="Arial"/>
          <w:lang w:eastAsia="en-GB"/>
        </w:rPr>
        <w:t xml:space="preserve"> (“CAFCASS: Representing Yourself in the Family Court - ONRECORD”)</w:t>
      </w:r>
    </w:p>
    <w:p w14:paraId="5844EBB8" w14:textId="1E2313C7" w:rsidR="00475C3F" w:rsidRPr="00184E0B" w:rsidRDefault="00475C3F" w:rsidP="00184E0B">
      <w:pPr>
        <w:shd w:val="clear" w:color="auto" w:fill="FFFFFF"/>
        <w:spacing w:before="100" w:beforeAutospacing="1" w:after="225" w:line="360" w:lineRule="auto"/>
        <w:ind w:left="360"/>
        <w:rPr>
          <w:rFonts w:ascii="Arial" w:eastAsia="Times New Roman" w:hAnsi="Arial" w:cs="Arial"/>
          <w:lang w:eastAsia="en-GB"/>
        </w:rPr>
      </w:pPr>
      <w:r w:rsidRPr="00184E0B">
        <w:rPr>
          <w:rFonts w:ascii="Arial" w:eastAsia="Times New Roman" w:hAnsi="Arial" w:cs="Arial"/>
          <w:lang w:eastAsia="en-GB"/>
        </w:rPr>
        <w:t xml:space="preserve">When </w:t>
      </w:r>
      <w:r w:rsidR="00442D31" w:rsidRPr="00184E0B">
        <w:rPr>
          <w:rFonts w:ascii="Arial" w:eastAsia="Times New Roman" w:hAnsi="Arial" w:cs="Arial"/>
          <w:lang w:eastAsia="en-GB"/>
        </w:rPr>
        <w:t>utilizing</w:t>
      </w:r>
      <w:r w:rsidRPr="00184E0B">
        <w:rPr>
          <w:rFonts w:ascii="Arial" w:eastAsia="Times New Roman" w:hAnsi="Arial" w:cs="Arial"/>
          <w:lang w:eastAsia="en-GB"/>
        </w:rPr>
        <w:t xml:space="preserve"> the welfare </w:t>
      </w:r>
      <w:r w:rsidR="00A11512" w:rsidRPr="00184E0B">
        <w:rPr>
          <w:rFonts w:ascii="Arial" w:eastAsia="Times New Roman" w:hAnsi="Arial" w:cs="Arial"/>
          <w:lang w:eastAsia="en-GB"/>
        </w:rPr>
        <w:t>principle,</w:t>
      </w:r>
      <w:r w:rsidRPr="00184E0B">
        <w:rPr>
          <w:rFonts w:ascii="Arial" w:eastAsia="Times New Roman" w:hAnsi="Arial" w:cs="Arial"/>
          <w:lang w:eastAsia="en-GB"/>
        </w:rPr>
        <w:t xml:space="preserve"> a checklist of factors</w:t>
      </w:r>
      <w:r w:rsidR="00442D31">
        <w:rPr>
          <w:rFonts w:ascii="Arial" w:eastAsia="Times New Roman" w:hAnsi="Arial" w:cs="Arial"/>
          <w:lang w:eastAsia="en-GB"/>
        </w:rPr>
        <w:t xml:space="preserve"> is </w:t>
      </w:r>
      <w:r w:rsidR="00985373">
        <w:rPr>
          <w:rFonts w:ascii="Arial" w:eastAsia="Times New Roman" w:hAnsi="Arial" w:cs="Arial"/>
          <w:lang w:eastAsia="en-GB"/>
        </w:rPr>
        <w:t>observed by the court this may</w:t>
      </w:r>
      <w:r w:rsidRPr="00184E0B">
        <w:rPr>
          <w:rFonts w:ascii="Arial" w:eastAsia="Times New Roman" w:hAnsi="Arial" w:cs="Arial"/>
          <w:lang w:eastAsia="en-GB"/>
        </w:rPr>
        <w:t xml:space="preserve"> </w:t>
      </w:r>
      <w:r w:rsidR="00C93FE4" w:rsidRPr="00184E0B">
        <w:rPr>
          <w:rFonts w:ascii="Arial" w:eastAsia="Times New Roman" w:hAnsi="Arial" w:cs="Arial"/>
          <w:lang w:eastAsia="en-GB"/>
        </w:rPr>
        <w:t>inclu</w:t>
      </w:r>
      <w:r w:rsidR="00985373">
        <w:rPr>
          <w:rFonts w:ascii="Arial" w:eastAsia="Times New Roman" w:hAnsi="Arial" w:cs="Arial"/>
          <w:lang w:eastAsia="en-GB"/>
        </w:rPr>
        <w:t>de</w:t>
      </w:r>
      <w:r w:rsidR="00A11512" w:rsidRPr="00184E0B">
        <w:rPr>
          <w:rFonts w:ascii="Arial" w:eastAsia="Times New Roman" w:hAnsi="Arial" w:cs="Arial"/>
          <w:lang w:eastAsia="en-GB"/>
        </w:rPr>
        <w:t>:</w:t>
      </w:r>
    </w:p>
    <w:p w14:paraId="55580595" w14:textId="52E3A6AA" w:rsidR="00C93FE4" w:rsidRPr="00184E0B" w:rsidRDefault="00C93FE4" w:rsidP="00184E0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sidRPr="00184E0B">
        <w:rPr>
          <w:rFonts w:ascii="Arial" w:eastAsia="Times New Roman" w:hAnsi="Arial" w:cs="Arial"/>
          <w:lang w:eastAsia="en-GB"/>
        </w:rPr>
        <w:t>the child's wishes and feelings</w:t>
      </w:r>
      <w:r w:rsidR="003F2AB7">
        <w:rPr>
          <w:rFonts w:ascii="Arial" w:eastAsia="Times New Roman" w:hAnsi="Arial" w:cs="Arial"/>
          <w:lang w:eastAsia="en-GB"/>
        </w:rPr>
        <w:t>, more importance is placed on older children.</w:t>
      </w:r>
    </w:p>
    <w:p w14:paraId="0A08CAC0" w14:textId="0414C668" w:rsidR="00C93FE4" w:rsidRPr="00184E0B" w:rsidRDefault="00C93FE4" w:rsidP="00184E0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sidRPr="00184E0B">
        <w:rPr>
          <w:rFonts w:ascii="Arial" w:eastAsia="Times New Roman" w:hAnsi="Arial" w:cs="Arial"/>
          <w:lang w:eastAsia="en-GB"/>
        </w:rPr>
        <w:t xml:space="preserve">the feelings </w:t>
      </w:r>
      <w:r w:rsidR="003F2AB7">
        <w:rPr>
          <w:rFonts w:ascii="Arial" w:eastAsia="Times New Roman" w:hAnsi="Arial" w:cs="Arial"/>
          <w:lang w:eastAsia="en-GB"/>
        </w:rPr>
        <w:t>educational and emotional</w:t>
      </w:r>
      <w:r w:rsidR="003F2AB7" w:rsidRPr="00184E0B">
        <w:rPr>
          <w:rFonts w:ascii="Arial" w:eastAsia="Times New Roman" w:hAnsi="Arial" w:cs="Arial"/>
          <w:lang w:eastAsia="en-GB"/>
        </w:rPr>
        <w:t xml:space="preserve"> needs</w:t>
      </w:r>
    </w:p>
    <w:p w14:paraId="07C78656" w14:textId="5CABC046" w:rsidR="00C93FE4" w:rsidRPr="00184E0B" w:rsidRDefault="00C93FE4" w:rsidP="00184E0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sidRPr="00184E0B">
        <w:rPr>
          <w:rFonts w:ascii="Arial" w:eastAsia="Times New Roman" w:hAnsi="Arial" w:cs="Arial"/>
          <w:lang w:eastAsia="en-GB"/>
        </w:rPr>
        <w:t xml:space="preserve">the </w:t>
      </w:r>
      <w:r w:rsidR="00A11512" w:rsidRPr="00184E0B">
        <w:rPr>
          <w:rFonts w:ascii="Arial" w:eastAsia="Times New Roman" w:hAnsi="Arial" w:cs="Arial"/>
          <w:lang w:eastAsia="en-GB"/>
        </w:rPr>
        <w:t>effect</w:t>
      </w:r>
      <w:r w:rsidRPr="00184E0B">
        <w:rPr>
          <w:rFonts w:ascii="Arial" w:eastAsia="Times New Roman" w:hAnsi="Arial" w:cs="Arial"/>
          <w:lang w:eastAsia="en-GB"/>
        </w:rPr>
        <w:t xml:space="preserve"> on the child of any change in their circumstances</w:t>
      </w:r>
    </w:p>
    <w:p w14:paraId="332892E1" w14:textId="52D6D84B" w:rsidR="00C93FE4" w:rsidRPr="00184E0B" w:rsidRDefault="00C93FE4" w:rsidP="00184E0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sidRPr="00184E0B">
        <w:rPr>
          <w:rFonts w:ascii="Arial" w:eastAsia="Times New Roman" w:hAnsi="Arial" w:cs="Arial"/>
          <w:lang w:eastAsia="en-GB"/>
        </w:rPr>
        <w:t>the age,  background</w:t>
      </w:r>
      <w:r w:rsidR="00A11512" w:rsidRPr="00184E0B">
        <w:rPr>
          <w:rFonts w:ascii="Arial" w:eastAsia="Times New Roman" w:hAnsi="Arial" w:cs="Arial"/>
          <w:lang w:eastAsia="en-GB"/>
        </w:rPr>
        <w:t xml:space="preserve"> uncharacteristic of the child which</w:t>
      </w:r>
      <w:r w:rsidR="0099549D">
        <w:rPr>
          <w:rFonts w:ascii="Arial" w:eastAsia="Times New Roman" w:hAnsi="Arial" w:cs="Arial"/>
          <w:lang w:eastAsia="en-GB"/>
        </w:rPr>
        <w:t xml:space="preserve"> is considered relevant by the </w:t>
      </w:r>
      <w:r w:rsidR="00A11512" w:rsidRPr="00184E0B">
        <w:rPr>
          <w:rFonts w:ascii="Arial" w:eastAsia="Times New Roman" w:hAnsi="Arial" w:cs="Arial"/>
          <w:lang w:eastAsia="en-GB"/>
        </w:rPr>
        <w:t>court</w:t>
      </w:r>
      <w:r w:rsidR="0099549D">
        <w:rPr>
          <w:rFonts w:ascii="Arial" w:eastAsia="Times New Roman" w:hAnsi="Arial" w:cs="Arial"/>
          <w:lang w:eastAsia="en-GB"/>
        </w:rPr>
        <w:t>.</w:t>
      </w:r>
    </w:p>
    <w:p w14:paraId="4E68C358" w14:textId="636AD37E" w:rsidR="00C95EED" w:rsidRDefault="002F2A4A" w:rsidP="00184E0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sidRPr="00184E0B">
        <w:rPr>
          <w:rFonts w:ascii="Arial" w:eastAsia="Times New Roman" w:hAnsi="Arial" w:cs="Arial"/>
          <w:lang w:eastAsia="en-GB"/>
        </w:rPr>
        <w:lastRenderedPageBreak/>
        <w:t>"</w:t>
      </w:r>
      <w:r w:rsidR="003E7AE7" w:rsidRPr="00184E0B">
        <w:rPr>
          <w:rFonts w:ascii="Arial" w:eastAsia="Times New Roman" w:hAnsi="Arial" w:cs="Arial"/>
          <w:lang w:eastAsia="en-GB"/>
        </w:rPr>
        <w:t>Any</w:t>
      </w:r>
      <w:r w:rsidR="00A11512" w:rsidRPr="00184E0B">
        <w:rPr>
          <w:rFonts w:ascii="Arial" w:eastAsia="Times New Roman" w:hAnsi="Arial" w:cs="Arial"/>
          <w:lang w:eastAsia="en-GB"/>
        </w:rPr>
        <w:t xml:space="preserve"> harm the child has suffered or is at risk of suffering</w:t>
      </w:r>
      <w:r w:rsidRPr="00184E0B">
        <w:rPr>
          <w:rFonts w:ascii="Arial" w:eastAsia="Times New Roman" w:hAnsi="Arial" w:cs="Arial"/>
          <w:lang w:eastAsia="en-GB"/>
        </w:rPr>
        <w:t>" (“Care and Support Framework - Child Protection Guidelines”)</w:t>
      </w:r>
    </w:p>
    <w:p w14:paraId="50E10432" w14:textId="3864AE9A" w:rsidR="00C95EED" w:rsidRPr="005444FB" w:rsidRDefault="00C95EED" w:rsidP="005444FB">
      <w:pPr>
        <w:pStyle w:val="ListParagraph"/>
        <w:numPr>
          <w:ilvl w:val="0"/>
          <w:numId w:val="4"/>
        </w:numPr>
        <w:shd w:val="clear" w:color="auto" w:fill="FFFFFF"/>
        <w:spacing w:before="100" w:beforeAutospacing="1" w:after="225" w:line="360" w:lineRule="auto"/>
        <w:rPr>
          <w:rFonts w:ascii="Arial" w:eastAsia="Times New Roman" w:hAnsi="Arial" w:cs="Arial"/>
          <w:lang w:eastAsia="en-GB"/>
        </w:rPr>
      </w:pPr>
      <w:r>
        <w:rPr>
          <w:rFonts w:ascii="Arial" w:eastAsia="Times New Roman" w:hAnsi="Arial" w:cs="Arial"/>
          <w:lang w:eastAsia="en-GB"/>
        </w:rPr>
        <w:t xml:space="preserve">The capability of the parents </w:t>
      </w:r>
      <w:r w:rsidR="00FE71F0">
        <w:rPr>
          <w:rFonts w:ascii="Arial" w:eastAsia="Times New Roman" w:hAnsi="Arial" w:cs="Arial"/>
          <w:lang w:eastAsia="en-GB"/>
        </w:rPr>
        <w:t>to m</w:t>
      </w:r>
      <w:r w:rsidR="005444FB">
        <w:rPr>
          <w:rFonts w:ascii="Arial" w:eastAsia="Times New Roman" w:hAnsi="Arial" w:cs="Arial"/>
          <w:lang w:eastAsia="en-GB"/>
        </w:rPr>
        <w:t>eet the needs of the child.</w:t>
      </w:r>
    </w:p>
    <w:p w14:paraId="334C89D3" w14:textId="79ABDA42" w:rsidR="00EC794D" w:rsidRPr="00C95EED" w:rsidRDefault="007B4E7E" w:rsidP="00C95EED">
      <w:pPr>
        <w:pStyle w:val="ListParagraph"/>
        <w:shd w:val="clear" w:color="auto" w:fill="FFFFFF"/>
        <w:spacing w:before="100" w:beforeAutospacing="1" w:after="225" w:line="360" w:lineRule="auto"/>
        <w:ind w:left="1080"/>
        <w:rPr>
          <w:rFonts w:ascii="Arial" w:eastAsia="Times New Roman" w:hAnsi="Arial" w:cs="Arial"/>
          <w:lang w:eastAsia="en-GB"/>
        </w:rPr>
      </w:pPr>
      <w:r w:rsidRPr="00C95EED">
        <w:rPr>
          <w:rFonts w:ascii="Arial" w:hAnsi="Arial" w:cs="Arial"/>
          <w:shd w:val="clear" w:color="auto" w:fill="FFFFFF"/>
        </w:rPr>
        <w:t>(The Children Act 1989 - InBrief.co.uk, 2022)</w:t>
      </w:r>
    </w:p>
    <w:p w14:paraId="1467E18D" w14:textId="77777777" w:rsidR="00184E0B" w:rsidRPr="00184E0B" w:rsidRDefault="005C5C8A" w:rsidP="00184E0B">
      <w:pPr>
        <w:pStyle w:val="Heading2"/>
        <w:spacing w:line="360" w:lineRule="auto"/>
        <w:rPr>
          <w:rFonts w:ascii="Arial" w:hAnsi="Arial" w:cs="Arial"/>
          <w:color w:val="auto"/>
          <w:sz w:val="22"/>
          <w:szCs w:val="22"/>
          <w:u w:val="single"/>
          <w:shd w:val="clear" w:color="auto" w:fill="FFFFFF"/>
        </w:rPr>
      </w:pPr>
      <w:r w:rsidRPr="00184E0B">
        <w:rPr>
          <w:rFonts w:ascii="Arial" w:hAnsi="Arial" w:cs="Arial"/>
          <w:color w:val="auto"/>
          <w:sz w:val="22"/>
          <w:szCs w:val="22"/>
          <w:u w:val="single"/>
          <w:shd w:val="clear" w:color="auto" w:fill="FFFFFF"/>
        </w:rPr>
        <w:t xml:space="preserve">Section 17 </w:t>
      </w:r>
    </w:p>
    <w:p w14:paraId="3147D740" w14:textId="7B8B28FB" w:rsidR="005C5C8A" w:rsidRPr="00184E0B" w:rsidRDefault="005C5C8A" w:rsidP="00184E0B">
      <w:pPr>
        <w:pStyle w:val="Heading2"/>
        <w:spacing w:line="360" w:lineRule="auto"/>
        <w:rPr>
          <w:rFonts w:ascii="Arial" w:hAnsi="Arial" w:cs="Arial"/>
          <w:color w:val="auto"/>
          <w:sz w:val="22"/>
          <w:szCs w:val="22"/>
          <w:u w:val="single"/>
          <w:shd w:val="clear" w:color="auto" w:fill="FFFFFF"/>
        </w:rPr>
      </w:pPr>
      <w:r w:rsidRPr="00184E0B">
        <w:rPr>
          <w:rFonts w:ascii="Arial" w:hAnsi="Arial" w:cs="Arial"/>
          <w:color w:val="auto"/>
          <w:sz w:val="22"/>
          <w:szCs w:val="22"/>
          <w:shd w:val="clear" w:color="auto" w:fill="FFFFFF"/>
        </w:rPr>
        <w:t xml:space="preserve">Local authorities have a broad obligation under Section 17 of the Children Act of 1989 to protect and </w:t>
      </w:r>
      <w:r w:rsidR="000E215A" w:rsidRPr="00184E0B">
        <w:rPr>
          <w:rFonts w:ascii="Arial" w:hAnsi="Arial" w:cs="Arial"/>
          <w:color w:val="auto"/>
          <w:sz w:val="22"/>
          <w:szCs w:val="22"/>
          <w:shd w:val="clear" w:color="auto" w:fill="FFFFFF"/>
        </w:rPr>
        <w:t>improve</w:t>
      </w:r>
      <w:r w:rsidRPr="00184E0B">
        <w:rPr>
          <w:rFonts w:ascii="Arial" w:hAnsi="Arial" w:cs="Arial"/>
          <w:color w:val="auto"/>
          <w:sz w:val="22"/>
          <w:szCs w:val="22"/>
          <w:shd w:val="clear" w:color="auto" w:fill="FFFFFF"/>
        </w:rPr>
        <w:t xml:space="preserve"> the welfare of "children in need" in their authority. Section 17 grants local authorities the authority to support "children in need," </w:t>
      </w:r>
      <w:r w:rsidR="003F040F">
        <w:rPr>
          <w:rFonts w:ascii="Arial" w:hAnsi="Arial" w:cs="Arial"/>
          <w:color w:val="auto"/>
          <w:sz w:val="22"/>
          <w:szCs w:val="22"/>
          <w:shd w:val="clear" w:color="auto" w:fill="FFFFFF"/>
        </w:rPr>
        <w:t xml:space="preserve">this includes financial and housing support </w:t>
      </w:r>
      <w:r w:rsidRPr="00184E0B">
        <w:rPr>
          <w:rFonts w:ascii="Arial" w:hAnsi="Arial" w:cs="Arial"/>
          <w:color w:val="auto"/>
          <w:sz w:val="22"/>
          <w:szCs w:val="22"/>
          <w:shd w:val="clear" w:color="auto" w:fill="FFFFFF"/>
        </w:rPr>
        <w:t xml:space="preserve">even </w:t>
      </w:r>
      <w:r w:rsidR="003F040F">
        <w:rPr>
          <w:rFonts w:ascii="Arial" w:hAnsi="Arial" w:cs="Arial"/>
          <w:color w:val="auto"/>
          <w:sz w:val="22"/>
          <w:szCs w:val="22"/>
          <w:shd w:val="clear" w:color="auto" w:fill="FFFFFF"/>
        </w:rPr>
        <w:t>if they cannot access</w:t>
      </w:r>
      <w:r w:rsidRPr="00184E0B">
        <w:rPr>
          <w:rFonts w:ascii="Arial" w:hAnsi="Arial" w:cs="Arial"/>
          <w:color w:val="auto"/>
          <w:sz w:val="22"/>
          <w:szCs w:val="22"/>
          <w:shd w:val="clear" w:color="auto" w:fill="FFFFFF"/>
        </w:rPr>
        <w:t xml:space="preserve"> public funding, to carry out their responsibility</w:t>
      </w:r>
      <w:r w:rsidR="00555257" w:rsidRPr="00184E0B">
        <w:rPr>
          <w:rFonts w:ascii="Arial" w:hAnsi="Arial" w:cs="Arial"/>
          <w:color w:val="auto"/>
          <w:sz w:val="22"/>
          <w:szCs w:val="22"/>
          <w:shd w:val="clear" w:color="auto" w:fill="FFFFFF"/>
        </w:rPr>
        <w:t xml:space="preserve"> to  </w:t>
      </w:r>
      <w:r w:rsidR="00555257" w:rsidRPr="00184E0B">
        <w:rPr>
          <w:rStyle w:val="Emphasis"/>
          <w:rFonts w:ascii="Arial" w:hAnsi="Arial" w:cs="Arial"/>
          <w:color w:val="auto"/>
          <w:sz w:val="22"/>
          <w:szCs w:val="22"/>
          <w:shd w:val="clear" w:color="auto" w:fill="FFFFFF"/>
        </w:rPr>
        <w:t>‘safeguard and promote the welfare of children within their area who are in need’</w:t>
      </w:r>
      <w:r w:rsidR="009B7B50" w:rsidRPr="00184E0B">
        <w:rPr>
          <w:rStyle w:val="Emphasis"/>
          <w:rFonts w:ascii="Arial" w:hAnsi="Arial" w:cs="Arial"/>
          <w:color w:val="auto"/>
          <w:sz w:val="22"/>
          <w:szCs w:val="22"/>
          <w:shd w:val="clear" w:color="auto" w:fill="FFFFFF"/>
        </w:rPr>
        <w:t xml:space="preserve">. </w:t>
      </w:r>
      <w:r w:rsidR="009B7B50" w:rsidRPr="00184E0B">
        <w:rPr>
          <w:rFonts w:ascii="Arial" w:hAnsi="Arial" w:cs="Arial"/>
          <w:color w:val="auto"/>
          <w:sz w:val="22"/>
          <w:szCs w:val="22"/>
          <w:shd w:val="clear" w:color="auto" w:fill="FFFFFF"/>
        </w:rPr>
        <w:t>(Children Act 1989, 2022)</w:t>
      </w:r>
    </w:p>
    <w:p w14:paraId="4B2B354C" w14:textId="0678F401" w:rsidR="00110CB1" w:rsidRPr="00184E0B" w:rsidRDefault="005A00BC" w:rsidP="00184E0B">
      <w:pPr>
        <w:pStyle w:val="Heading2"/>
        <w:spacing w:line="360" w:lineRule="auto"/>
        <w:rPr>
          <w:rFonts w:ascii="Arial" w:hAnsi="Arial" w:cs="Arial"/>
          <w:color w:val="auto"/>
          <w:sz w:val="22"/>
          <w:szCs w:val="22"/>
          <w:u w:val="single"/>
          <w:shd w:val="clear" w:color="auto" w:fill="FFFFFF"/>
        </w:rPr>
      </w:pPr>
      <w:r w:rsidRPr="00184E0B">
        <w:rPr>
          <w:rFonts w:ascii="Arial" w:hAnsi="Arial" w:cs="Arial"/>
          <w:color w:val="auto"/>
          <w:sz w:val="22"/>
          <w:szCs w:val="22"/>
          <w:u w:val="single"/>
          <w:shd w:val="clear" w:color="auto" w:fill="FFFFFF"/>
        </w:rPr>
        <w:t xml:space="preserve">Section 20 </w:t>
      </w:r>
    </w:p>
    <w:p w14:paraId="69356FC0" w14:textId="0A230960" w:rsidR="005A00BC" w:rsidRDefault="00E72E78" w:rsidP="00184E0B">
      <w:pPr>
        <w:spacing w:line="360" w:lineRule="auto"/>
        <w:rPr>
          <w:rFonts w:ascii="Arial" w:hAnsi="Arial" w:cs="Arial"/>
        </w:rPr>
      </w:pPr>
      <w:r>
        <w:rPr>
          <w:rFonts w:ascii="Arial" w:hAnsi="Arial" w:cs="Arial"/>
        </w:rPr>
        <w:t>b</w:t>
      </w:r>
      <w:r w:rsidR="000E6A84" w:rsidRPr="00184E0B">
        <w:rPr>
          <w:rFonts w:ascii="Arial" w:hAnsi="Arial" w:cs="Arial"/>
        </w:rPr>
        <w:t xml:space="preserve">y Section 20 of the Act </w:t>
      </w:r>
      <w:r>
        <w:rPr>
          <w:rFonts w:ascii="Arial" w:hAnsi="Arial" w:cs="Arial"/>
        </w:rPr>
        <w:t>the local authority is responsible for</w:t>
      </w:r>
      <w:r w:rsidR="000E6A84" w:rsidRPr="00184E0B">
        <w:rPr>
          <w:rFonts w:ascii="Arial" w:hAnsi="Arial" w:cs="Arial"/>
        </w:rPr>
        <w:t xml:space="preserve"> provide housing for "children in need." This </w:t>
      </w:r>
      <w:r w:rsidRPr="00184E0B">
        <w:rPr>
          <w:rFonts w:ascii="Arial" w:hAnsi="Arial" w:cs="Arial"/>
        </w:rPr>
        <w:t>housing</w:t>
      </w:r>
      <w:r w:rsidR="000E6A84" w:rsidRPr="00184E0B">
        <w:rPr>
          <w:rFonts w:ascii="Arial" w:hAnsi="Arial" w:cs="Arial"/>
        </w:rPr>
        <w:t>, which can take the form of foster care, residential care, or kinship arrangement, can be made either temporary or permanent and is done independent of the judicial system. The parent still has complete authoritative parenting.</w:t>
      </w:r>
    </w:p>
    <w:p w14:paraId="23AF27E0" w14:textId="397B8784" w:rsidR="003E7AE7" w:rsidRPr="005E49AF" w:rsidRDefault="003E7AE7" w:rsidP="005E49AF">
      <w:pPr>
        <w:pStyle w:val="Heading2"/>
        <w:rPr>
          <w:rFonts w:ascii="Arial" w:hAnsi="Arial" w:cs="Arial"/>
          <w:b/>
          <w:bCs/>
          <w:color w:val="auto"/>
          <w:sz w:val="22"/>
          <w:szCs w:val="22"/>
          <w:u w:val="single"/>
        </w:rPr>
      </w:pPr>
      <w:r w:rsidRPr="005E49AF">
        <w:rPr>
          <w:rFonts w:ascii="Arial" w:hAnsi="Arial" w:cs="Arial"/>
          <w:b/>
          <w:bCs/>
          <w:color w:val="auto"/>
          <w:sz w:val="22"/>
          <w:szCs w:val="22"/>
          <w:u w:val="single"/>
        </w:rPr>
        <w:t xml:space="preserve">Section 31 </w:t>
      </w:r>
    </w:p>
    <w:p w14:paraId="279E49C0" w14:textId="0742A9FE" w:rsidR="00424D9C" w:rsidRPr="0047386F" w:rsidRDefault="00A23A08" w:rsidP="0047386F">
      <w:pPr>
        <w:spacing w:line="360" w:lineRule="auto"/>
        <w:rPr>
          <w:rFonts w:ascii="Arial" w:hAnsi="Arial" w:cs="Arial"/>
        </w:rPr>
      </w:pPr>
      <w:r w:rsidRPr="00A23A08">
        <w:rPr>
          <w:rFonts w:ascii="Arial" w:hAnsi="Arial" w:cs="Arial"/>
        </w:rPr>
        <w:t xml:space="preserve">In accordance with Section 31, the court </w:t>
      </w:r>
      <w:r w:rsidR="00F403D9">
        <w:rPr>
          <w:rFonts w:ascii="Arial" w:hAnsi="Arial" w:cs="Arial"/>
        </w:rPr>
        <w:t>can</w:t>
      </w:r>
      <w:r w:rsidRPr="00A23A08">
        <w:rPr>
          <w:rFonts w:ascii="Arial" w:hAnsi="Arial" w:cs="Arial"/>
        </w:rPr>
        <w:t xml:space="preserve"> issue a care order that divides parental responsibilities between the parents and the designated local </w:t>
      </w:r>
      <w:proofErr w:type="spellStart"/>
      <w:r w:rsidRPr="00A23A08">
        <w:rPr>
          <w:rFonts w:ascii="Arial" w:hAnsi="Arial" w:cs="Arial"/>
        </w:rPr>
        <w:t>authority</w:t>
      </w:r>
      <w:r w:rsidR="00DF1163">
        <w:rPr>
          <w:rFonts w:ascii="Arial" w:hAnsi="Arial" w:cs="Arial"/>
        </w:rPr>
        <w:t>.</w:t>
      </w:r>
      <w:r w:rsidRPr="00A23A08">
        <w:rPr>
          <w:rFonts w:ascii="Arial" w:hAnsi="Arial" w:cs="Arial"/>
        </w:rPr>
        <w:t>Only</w:t>
      </w:r>
      <w:proofErr w:type="spellEnd"/>
      <w:r w:rsidRPr="00A23A08">
        <w:rPr>
          <w:rFonts w:ascii="Arial" w:hAnsi="Arial" w:cs="Arial"/>
        </w:rPr>
        <w:t xml:space="preserve"> when the court determines that "the harm, or likelihood of harm, is attributable to... the care given to the child, or likely to be given... if the order is not granted, not being what it would be reasonable to expect a parent to give, or the child being beyond parental control," can it be granted.</w:t>
      </w:r>
      <w:r w:rsidR="0047386F" w:rsidRPr="00A23A08">
        <w:rPr>
          <w:rFonts w:ascii="Arial" w:hAnsi="Arial" w:cs="Arial"/>
        </w:rPr>
        <w:t xml:space="preserve"> (“20 007 819 - Local Government and Social Care Ombudsman”)</w:t>
      </w:r>
      <w:r w:rsidRPr="00A23A08">
        <w:rPr>
          <w:rFonts w:ascii="Arial" w:hAnsi="Arial" w:cs="Arial"/>
        </w:rPr>
        <w:t xml:space="preserve"> The court has the authority to impose an interim care order to </w:t>
      </w:r>
      <w:r w:rsidR="00DF1163" w:rsidRPr="00A23A08">
        <w:rPr>
          <w:rFonts w:ascii="Arial" w:hAnsi="Arial" w:cs="Arial"/>
        </w:rPr>
        <w:t>investigate</w:t>
      </w:r>
      <w:r w:rsidRPr="00A23A08">
        <w:rPr>
          <w:rFonts w:ascii="Arial" w:hAnsi="Arial" w:cs="Arial"/>
        </w:rPr>
        <w:t xml:space="preserve"> the conditions of a child's home (for up to eight weeks in the first instance).</w:t>
      </w:r>
    </w:p>
    <w:p w14:paraId="43F2E56D" w14:textId="239D8C2E" w:rsidR="003311A9" w:rsidRPr="00920B0F" w:rsidRDefault="003311A9" w:rsidP="003311A9">
      <w:pPr>
        <w:pStyle w:val="Heading1"/>
        <w:rPr>
          <w:rFonts w:ascii="Arial" w:hAnsi="Arial" w:cs="Arial"/>
          <w:b/>
          <w:bCs/>
          <w:color w:val="auto"/>
          <w:sz w:val="22"/>
          <w:szCs w:val="22"/>
          <w:u w:val="single"/>
        </w:rPr>
      </w:pPr>
      <w:r w:rsidRPr="00920B0F">
        <w:rPr>
          <w:rFonts w:ascii="Arial" w:hAnsi="Arial" w:cs="Arial"/>
          <w:b/>
          <w:bCs/>
          <w:color w:val="auto"/>
          <w:sz w:val="22"/>
          <w:szCs w:val="22"/>
          <w:u w:val="single"/>
        </w:rPr>
        <w:t xml:space="preserve">Case review </w:t>
      </w:r>
      <w:r w:rsidR="00920B0F" w:rsidRPr="00920B0F">
        <w:rPr>
          <w:rFonts w:ascii="Arial" w:hAnsi="Arial" w:cs="Arial"/>
          <w:b/>
          <w:bCs/>
          <w:color w:val="auto"/>
          <w:sz w:val="22"/>
          <w:szCs w:val="22"/>
          <w:u w:val="single"/>
        </w:rPr>
        <w:t>one</w:t>
      </w:r>
    </w:p>
    <w:p w14:paraId="2752562C" w14:textId="7749ADB5" w:rsidR="007A1D15" w:rsidRPr="003311A9" w:rsidRDefault="004E1427" w:rsidP="003311A9">
      <w:pPr>
        <w:spacing w:line="360" w:lineRule="auto"/>
        <w:jc w:val="both"/>
        <w:rPr>
          <w:rFonts w:ascii="Arial" w:hAnsi="Arial" w:cs="Arial"/>
        </w:rPr>
      </w:pPr>
      <w:r w:rsidRPr="003311A9">
        <w:rPr>
          <w:rFonts w:ascii="Arial" w:hAnsi="Arial" w:cs="Arial"/>
        </w:rPr>
        <w:t xml:space="preserve">The first case I will be discussing is the case of </w:t>
      </w:r>
      <w:r w:rsidR="00314CF6" w:rsidRPr="003311A9">
        <w:rPr>
          <w:rFonts w:ascii="Arial" w:hAnsi="Arial" w:cs="Arial"/>
        </w:rPr>
        <w:t>Baby P</w:t>
      </w:r>
      <w:r w:rsidRPr="003311A9">
        <w:rPr>
          <w:rFonts w:ascii="Arial" w:hAnsi="Arial" w:cs="Arial"/>
        </w:rPr>
        <w:t xml:space="preserve">. </w:t>
      </w:r>
      <w:r w:rsidR="000C7F00" w:rsidRPr="003311A9">
        <w:rPr>
          <w:rFonts w:ascii="Arial" w:hAnsi="Arial" w:cs="Arial"/>
        </w:rPr>
        <w:t>This case is based on the death of a 17 month old boy Peter Connolly at the hands of his mother her lover and his brother</w:t>
      </w:r>
      <w:r w:rsidRPr="003311A9">
        <w:rPr>
          <w:rFonts w:ascii="Arial" w:hAnsi="Arial" w:cs="Arial"/>
        </w:rPr>
        <w:t xml:space="preserve">, the horrific incident </w:t>
      </w:r>
      <w:r w:rsidR="000C7F00" w:rsidRPr="003311A9">
        <w:rPr>
          <w:rFonts w:ascii="Arial" w:hAnsi="Arial" w:cs="Arial"/>
        </w:rPr>
        <w:t>took place in north London in 2007</w:t>
      </w:r>
      <w:r w:rsidRPr="003311A9">
        <w:rPr>
          <w:rFonts w:ascii="Arial" w:hAnsi="Arial" w:cs="Arial"/>
        </w:rPr>
        <w:t>, August 3</w:t>
      </w:r>
      <w:r w:rsidRPr="003311A9">
        <w:rPr>
          <w:rFonts w:ascii="Arial" w:hAnsi="Arial" w:cs="Arial"/>
          <w:vertAlign w:val="superscript"/>
        </w:rPr>
        <w:t>rd</w:t>
      </w:r>
      <w:r w:rsidR="007A1D15" w:rsidRPr="003311A9">
        <w:rPr>
          <w:rFonts w:ascii="Arial" w:hAnsi="Arial" w:cs="Arial"/>
        </w:rPr>
        <w:t>.</w:t>
      </w:r>
      <w:r w:rsidRPr="003311A9">
        <w:rPr>
          <w:rFonts w:ascii="Arial" w:hAnsi="Arial" w:cs="Arial"/>
        </w:rPr>
        <w:t xml:space="preserve"> </w:t>
      </w:r>
      <w:r w:rsidR="007A1D15" w:rsidRPr="003311A9">
        <w:rPr>
          <w:rFonts w:ascii="Arial" w:hAnsi="Arial" w:cs="Arial"/>
        </w:rPr>
        <w:t>T</w:t>
      </w:r>
      <w:r w:rsidRPr="003311A9">
        <w:rPr>
          <w:rFonts w:ascii="Arial" w:hAnsi="Arial" w:cs="Arial"/>
        </w:rPr>
        <w:t xml:space="preserve">his case back dates to two months after Peter Connolly was born where his mother </w:t>
      </w:r>
      <w:r w:rsidR="00575B56" w:rsidRPr="003311A9">
        <w:rPr>
          <w:rFonts w:ascii="Arial" w:hAnsi="Arial" w:cs="Arial"/>
        </w:rPr>
        <w:t>begun</w:t>
      </w:r>
      <w:r w:rsidRPr="003311A9">
        <w:rPr>
          <w:rFonts w:ascii="Arial" w:hAnsi="Arial" w:cs="Arial"/>
        </w:rPr>
        <w:t xml:space="preserve"> a relationship with Steven Barker </w:t>
      </w:r>
      <w:r w:rsidR="007A1D15" w:rsidRPr="003311A9">
        <w:rPr>
          <w:rFonts w:ascii="Arial" w:hAnsi="Arial" w:cs="Arial"/>
        </w:rPr>
        <w:t xml:space="preserve">at </w:t>
      </w:r>
      <w:r w:rsidRPr="003311A9">
        <w:rPr>
          <w:rFonts w:ascii="Arial" w:hAnsi="Arial" w:cs="Arial"/>
        </w:rPr>
        <w:t xml:space="preserve">who's hands Baby P </w:t>
      </w:r>
      <w:r w:rsidR="007A1D15" w:rsidRPr="003311A9">
        <w:rPr>
          <w:rFonts w:ascii="Arial" w:hAnsi="Arial" w:cs="Arial"/>
        </w:rPr>
        <w:t xml:space="preserve">suffered </w:t>
      </w:r>
      <w:r w:rsidRPr="003311A9">
        <w:rPr>
          <w:rFonts w:ascii="Arial" w:hAnsi="Arial" w:cs="Arial"/>
        </w:rPr>
        <w:t>major abuse</w:t>
      </w:r>
      <w:r w:rsidR="007A1D15" w:rsidRPr="003311A9">
        <w:rPr>
          <w:rFonts w:ascii="Arial" w:hAnsi="Arial" w:cs="Arial"/>
        </w:rPr>
        <w:t xml:space="preserve">. </w:t>
      </w:r>
    </w:p>
    <w:p w14:paraId="78DCD7F2" w14:textId="6DB49C62" w:rsidR="007A1D15" w:rsidRPr="003311A9" w:rsidRDefault="004E1427" w:rsidP="003311A9">
      <w:pPr>
        <w:spacing w:line="360" w:lineRule="auto"/>
        <w:jc w:val="both"/>
        <w:rPr>
          <w:rFonts w:ascii="Arial" w:hAnsi="Arial" w:cs="Arial"/>
        </w:rPr>
      </w:pPr>
      <w:r w:rsidRPr="003311A9">
        <w:rPr>
          <w:rFonts w:ascii="Arial" w:hAnsi="Arial" w:cs="Arial"/>
        </w:rPr>
        <w:t>Baby P was admitted to the hospital on several occasions and his mum was in fact arrested twice in conne</w:t>
      </w:r>
      <w:r w:rsidR="007A1D15" w:rsidRPr="003311A9">
        <w:rPr>
          <w:rFonts w:ascii="Arial" w:hAnsi="Arial" w:cs="Arial"/>
        </w:rPr>
        <w:t>cti</w:t>
      </w:r>
      <w:r w:rsidRPr="003311A9">
        <w:rPr>
          <w:rFonts w:ascii="Arial" w:hAnsi="Arial" w:cs="Arial"/>
        </w:rPr>
        <w:t>on to this</w:t>
      </w:r>
      <w:r w:rsidR="007A1D15" w:rsidRPr="003311A9">
        <w:rPr>
          <w:rFonts w:ascii="Arial" w:hAnsi="Arial" w:cs="Arial"/>
        </w:rPr>
        <w:t xml:space="preserve">, </w:t>
      </w:r>
      <w:r w:rsidR="00575B56">
        <w:rPr>
          <w:rFonts w:ascii="Arial" w:hAnsi="Arial" w:cs="Arial"/>
        </w:rPr>
        <w:t xml:space="preserve">it was found that over the period of 8 months Peter had been found with </w:t>
      </w:r>
      <w:r w:rsidR="0060591B" w:rsidRPr="003311A9">
        <w:rPr>
          <w:rFonts w:ascii="Arial" w:hAnsi="Arial" w:cs="Arial"/>
        </w:rPr>
        <w:t>fifty</w:t>
      </w:r>
      <w:r w:rsidRPr="003311A9">
        <w:rPr>
          <w:rFonts w:ascii="Arial" w:hAnsi="Arial" w:cs="Arial"/>
        </w:rPr>
        <w:t xml:space="preserve"> </w:t>
      </w:r>
      <w:r w:rsidR="00B425AC" w:rsidRPr="003311A9">
        <w:rPr>
          <w:rFonts w:ascii="Arial" w:hAnsi="Arial" w:cs="Arial"/>
        </w:rPr>
        <w:t>injuries</w:t>
      </w:r>
      <w:r w:rsidR="00B425AC">
        <w:rPr>
          <w:rFonts w:ascii="Arial" w:hAnsi="Arial" w:cs="Arial"/>
        </w:rPr>
        <w:t xml:space="preserve"> and</w:t>
      </w:r>
      <w:r w:rsidRPr="003311A9">
        <w:rPr>
          <w:rFonts w:ascii="Arial" w:hAnsi="Arial" w:cs="Arial"/>
        </w:rPr>
        <w:t xml:space="preserve"> had been seen by a string of social workers</w:t>
      </w:r>
      <w:r w:rsidR="007A1D15" w:rsidRPr="003311A9">
        <w:rPr>
          <w:rFonts w:ascii="Arial" w:hAnsi="Arial" w:cs="Arial"/>
        </w:rPr>
        <w:t>, metropolitan</w:t>
      </w:r>
      <w:r w:rsidRPr="003311A9">
        <w:rPr>
          <w:rFonts w:ascii="Arial" w:hAnsi="Arial" w:cs="Arial"/>
        </w:rPr>
        <w:t xml:space="preserve"> </w:t>
      </w:r>
      <w:r w:rsidR="0060591B" w:rsidRPr="003311A9">
        <w:rPr>
          <w:rFonts w:ascii="Arial" w:hAnsi="Arial" w:cs="Arial"/>
        </w:rPr>
        <w:t>police,</w:t>
      </w:r>
      <w:r w:rsidRPr="003311A9">
        <w:rPr>
          <w:rFonts w:ascii="Arial" w:hAnsi="Arial" w:cs="Arial"/>
        </w:rPr>
        <w:t xml:space="preserve"> and health professionals</w:t>
      </w:r>
      <w:r w:rsidR="007A1D15" w:rsidRPr="003311A9">
        <w:rPr>
          <w:rFonts w:ascii="Arial" w:hAnsi="Arial" w:cs="Arial"/>
        </w:rPr>
        <w:t>,</w:t>
      </w:r>
      <w:r w:rsidRPr="003311A9">
        <w:rPr>
          <w:rFonts w:ascii="Arial" w:hAnsi="Arial" w:cs="Arial"/>
        </w:rPr>
        <w:t xml:space="preserve"> sadly they all missed the warning signs that could have saved the </w:t>
      </w:r>
      <w:r w:rsidRPr="003311A9">
        <w:rPr>
          <w:rFonts w:ascii="Arial" w:hAnsi="Arial" w:cs="Arial"/>
        </w:rPr>
        <w:lastRenderedPageBreak/>
        <w:t>toddler's life</w:t>
      </w:r>
      <w:r w:rsidR="007A1D15" w:rsidRPr="003311A9">
        <w:rPr>
          <w:rFonts w:ascii="Arial" w:hAnsi="Arial" w:cs="Arial"/>
        </w:rPr>
        <w:t>.</w:t>
      </w:r>
      <w:r w:rsidR="009C786B" w:rsidRPr="003311A9">
        <w:rPr>
          <w:rFonts w:ascii="Arial" w:hAnsi="Arial" w:cs="Arial"/>
        </w:rPr>
        <w:t xml:space="preserve"> </w:t>
      </w:r>
      <w:r w:rsidR="00575B56">
        <w:rPr>
          <w:rFonts w:ascii="Arial" w:hAnsi="Arial" w:cs="Arial"/>
        </w:rPr>
        <w:t>Later</w:t>
      </w:r>
      <w:r w:rsidR="005E49AF">
        <w:rPr>
          <w:rFonts w:ascii="Arial" w:hAnsi="Arial" w:cs="Arial"/>
        </w:rPr>
        <w:t xml:space="preserve"> it</w:t>
      </w:r>
      <w:r w:rsidR="00796BFA">
        <w:rPr>
          <w:rFonts w:ascii="Arial" w:hAnsi="Arial" w:cs="Arial"/>
        </w:rPr>
        <w:t xml:space="preserve"> </w:t>
      </w:r>
      <w:r w:rsidR="00C67711">
        <w:rPr>
          <w:rFonts w:ascii="Arial" w:hAnsi="Arial" w:cs="Arial"/>
        </w:rPr>
        <w:t>wa</w:t>
      </w:r>
      <w:r w:rsidR="005E49AF">
        <w:rPr>
          <w:rFonts w:ascii="Arial" w:hAnsi="Arial" w:cs="Arial"/>
        </w:rPr>
        <w:t xml:space="preserve">s </w:t>
      </w:r>
      <w:r w:rsidR="00C67711">
        <w:rPr>
          <w:rFonts w:ascii="Arial" w:hAnsi="Arial" w:cs="Arial"/>
        </w:rPr>
        <w:t xml:space="preserve">revealed that baby P’s face </w:t>
      </w:r>
      <w:r w:rsidR="0060591B">
        <w:rPr>
          <w:rFonts w:ascii="Arial" w:hAnsi="Arial" w:cs="Arial"/>
        </w:rPr>
        <w:t xml:space="preserve">was </w:t>
      </w:r>
      <w:r w:rsidR="00C67711">
        <w:rPr>
          <w:rFonts w:ascii="Arial" w:hAnsi="Arial" w:cs="Arial"/>
        </w:rPr>
        <w:t xml:space="preserve">smeared in chocolate to </w:t>
      </w:r>
      <w:r w:rsidR="00644EE5">
        <w:rPr>
          <w:rFonts w:ascii="Arial" w:hAnsi="Arial" w:cs="Arial"/>
        </w:rPr>
        <w:t>hide</w:t>
      </w:r>
      <w:r w:rsidR="00C67711">
        <w:rPr>
          <w:rFonts w:ascii="Arial" w:hAnsi="Arial" w:cs="Arial"/>
        </w:rPr>
        <w:t xml:space="preserve"> the bruises.</w:t>
      </w:r>
    </w:p>
    <w:p w14:paraId="2C7FF5CA" w14:textId="5FA93C80" w:rsidR="009C786B" w:rsidRPr="003311A9" w:rsidRDefault="00CB3E56" w:rsidP="003311A9">
      <w:pPr>
        <w:spacing w:line="360" w:lineRule="auto"/>
        <w:jc w:val="both"/>
        <w:rPr>
          <w:rFonts w:ascii="Arial" w:hAnsi="Arial" w:cs="Arial"/>
        </w:rPr>
      </w:pPr>
      <w:r w:rsidRPr="00CB3E56">
        <w:rPr>
          <w:rFonts w:ascii="Arial" w:hAnsi="Arial" w:cs="Arial"/>
        </w:rPr>
        <w:t>Baby P was subjected to abuse that included being repeatedly choked until he turned blue and inflaming a rottweiler to attack him</w:t>
      </w:r>
      <w:r w:rsidRPr="00CB3E56">
        <w:rPr>
          <w:rFonts w:ascii="Arial" w:hAnsi="Arial" w:cs="Arial"/>
        </w:rPr>
        <w:t xml:space="preserve"> </w:t>
      </w:r>
      <w:r w:rsidRPr="00CB3E56">
        <w:rPr>
          <w:rFonts w:ascii="Arial" w:hAnsi="Arial" w:cs="Arial"/>
        </w:rPr>
        <w:t>the post-mortem examination showed</w:t>
      </w:r>
      <w:r>
        <w:rPr>
          <w:rFonts w:ascii="Arial" w:hAnsi="Arial" w:cs="Arial"/>
        </w:rPr>
        <w:t xml:space="preserve"> that h</w:t>
      </w:r>
      <w:r w:rsidRPr="00CB3E56">
        <w:rPr>
          <w:rFonts w:ascii="Arial" w:hAnsi="Arial" w:cs="Arial"/>
        </w:rPr>
        <w:t>e already had a broken back and fractured ribs</w:t>
      </w:r>
      <w:r w:rsidR="00A652A5">
        <w:rPr>
          <w:rFonts w:ascii="Arial" w:hAnsi="Arial" w:cs="Arial"/>
        </w:rPr>
        <w:t>.</w:t>
      </w:r>
      <w:r w:rsidR="003F3A26" w:rsidRPr="003311A9">
        <w:rPr>
          <w:rFonts w:ascii="Arial" w:hAnsi="Arial" w:cs="Arial"/>
        </w:rPr>
        <w:t xml:space="preserve"> (“What happened to Baby P? – The Sun | The Sun”)</w:t>
      </w:r>
      <w:r w:rsidR="007A1D15" w:rsidRPr="003311A9">
        <w:rPr>
          <w:rFonts w:ascii="Arial" w:hAnsi="Arial" w:cs="Arial"/>
        </w:rPr>
        <w:t xml:space="preserve"> The</w:t>
      </w:r>
      <w:r w:rsidR="004E1427" w:rsidRPr="003311A9">
        <w:rPr>
          <w:rFonts w:ascii="Arial" w:hAnsi="Arial" w:cs="Arial"/>
        </w:rPr>
        <w:t xml:space="preserve"> court ruled</w:t>
      </w:r>
      <w:r w:rsidR="007A1D15" w:rsidRPr="003311A9">
        <w:rPr>
          <w:rFonts w:ascii="Arial" w:hAnsi="Arial" w:cs="Arial"/>
        </w:rPr>
        <w:t xml:space="preserve"> th</w:t>
      </w:r>
      <w:r w:rsidR="004E1427" w:rsidRPr="003311A9">
        <w:rPr>
          <w:rFonts w:ascii="Arial" w:hAnsi="Arial" w:cs="Arial"/>
        </w:rPr>
        <w:t xml:space="preserve">at Baby P </w:t>
      </w:r>
      <w:r w:rsidR="007A1D15" w:rsidRPr="003311A9">
        <w:rPr>
          <w:rFonts w:ascii="Arial" w:hAnsi="Arial" w:cs="Arial"/>
        </w:rPr>
        <w:t xml:space="preserve">died </w:t>
      </w:r>
      <w:r w:rsidR="004E1427" w:rsidRPr="003311A9">
        <w:rPr>
          <w:rFonts w:ascii="Arial" w:hAnsi="Arial" w:cs="Arial"/>
        </w:rPr>
        <w:t xml:space="preserve">at the hands of his mother </w:t>
      </w:r>
      <w:r w:rsidR="009C786B" w:rsidRPr="003311A9">
        <w:rPr>
          <w:rFonts w:ascii="Arial" w:hAnsi="Arial" w:cs="Arial"/>
        </w:rPr>
        <w:t>and her allowing the abuse to have gone on.</w:t>
      </w:r>
    </w:p>
    <w:p w14:paraId="77CE5F05" w14:textId="1BC26CD7" w:rsidR="00314CF6" w:rsidRPr="003311A9" w:rsidRDefault="007A1D15" w:rsidP="003311A9">
      <w:pPr>
        <w:spacing w:line="360" w:lineRule="auto"/>
        <w:jc w:val="both"/>
        <w:rPr>
          <w:rFonts w:ascii="Arial" w:hAnsi="Arial" w:cs="Arial"/>
          <w:color w:val="FF0000"/>
        </w:rPr>
      </w:pPr>
      <w:r w:rsidRPr="003311A9">
        <w:rPr>
          <w:rFonts w:ascii="Arial" w:hAnsi="Arial" w:cs="Arial"/>
        </w:rPr>
        <w:t xml:space="preserve">The </w:t>
      </w:r>
      <w:r w:rsidR="00DF1163" w:rsidRPr="003311A9">
        <w:rPr>
          <w:rFonts w:ascii="Arial" w:hAnsi="Arial" w:cs="Arial"/>
        </w:rPr>
        <w:t>loss</w:t>
      </w:r>
      <w:r w:rsidRPr="003311A9">
        <w:rPr>
          <w:rFonts w:ascii="Arial" w:hAnsi="Arial" w:cs="Arial"/>
        </w:rPr>
        <w:t xml:space="preserve"> of Peter Connelly bec</w:t>
      </w:r>
      <w:r w:rsidR="00DF1163">
        <w:rPr>
          <w:rFonts w:ascii="Arial" w:hAnsi="Arial" w:cs="Arial"/>
        </w:rPr>
        <w:t>a</w:t>
      </w:r>
      <w:r w:rsidRPr="003311A9">
        <w:rPr>
          <w:rFonts w:ascii="Arial" w:hAnsi="Arial" w:cs="Arial"/>
        </w:rPr>
        <w:t xml:space="preserve">me a landmark </w:t>
      </w:r>
      <w:r w:rsidR="00DA3CBA" w:rsidRPr="003311A9">
        <w:rPr>
          <w:rFonts w:ascii="Arial" w:hAnsi="Arial" w:cs="Arial"/>
        </w:rPr>
        <w:t xml:space="preserve">in </w:t>
      </w:r>
      <w:r w:rsidRPr="003311A9">
        <w:rPr>
          <w:rFonts w:ascii="Arial" w:hAnsi="Arial" w:cs="Arial"/>
        </w:rPr>
        <w:t>child death case. And a reference point for child protection and for the perceived effectiveness of local authorities.</w:t>
      </w:r>
    </w:p>
    <w:p w14:paraId="26C8694A" w14:textId="424A2138" w:rsidR="00E30D02" w:rsidRDefault="00165B98" w:rsidP="009001BC">
      <w:pPr>
        <w:jc w:val="center"/>
      </w:pPr>
      <w:r>
        <w:t xml:space="preserve">Section 1 17, 20 and 31 </w:t>
      </w:r>
    </w:p>
    <w:p w14:paraId="245C504D" w14:textId="048170AB" w:rsidR="00E30D02" w:rsidRDefault="00E30D02" w:rsidP="009001BC">
      <w:pPr>
        <w:jc w:val="center"/>
      </w:pPr>
    </w:p>
    <w:p w14:paraId="74CC09AA" w14:textId="529BABC7" w:rsidR="00E30D02" w:rsidRPr="00E30D02" w:rsidRDefault="00E30D02" w:rsidP="00E30D02"/>
    <w:p w14:paraId="3919D639" w14:textId="2F3C15E2" w:rsidR="00E30D02" w:rsidRPr="00E30D02" w:rsidRDefault="00E30D02" w:rsidP="00E30D02"/>
    <w:p w14:paraId="2F205C63" w14:textId="07852147" w:rsidR="00E30D02" w:rsidRPr="00E30D02" w:rsidRDefault="00E30D02" w:rsidP="00E30D02"/>
    <w:p w14:paraId="195A5612" w14:textId="39A4A9A3" w:rsidR="00E30D02" w:rsidRPr="00E30D02" w:rsidRDefault="00E30D02" w:rsidP="00E30D02"/>
    <w:p w14:paraId="7D0C956C" w14:textId="66CD4DD0" w:rsidR="00E30D02" w:rsidRPr="003E7AE7" w:rsidRDefault="00E30D02" w:rsidP="003E7AE7">
      <w:pPr>
        <w:pStyle w:val="Heading1"/>
        <w:jc w:val="center"/>
        <w:rPr>
          <w:rFonts w:ascii="Arial" w:hAnsi="Arial" w:cs="Arial"/>
          <w:b/>
          <w:bCs/>
          <w:color w:val="auto"/>
          <w:sz w:val="24"/>
          <w:szCs w:val="24"/>
          <w:u w:val="single"/>
        </w:rPr>
      </w:pPr>
    </w:p>
    <w:p w14:paraId="6DB516C9" w14:textId="77777777" w:rsidR="0047386F" w:rsidRDefault="0047386F" w:rsidP="003E7AE7">
      <w:pPr>
        <w:pStyle w:val="Heading1"/>
        <w:jc w:val="center"/>
        <w:rPr>
          <w:rFonts w:ascii="Arial" w:hAnsi="Arial" w:cs="Arial"/>
          <w:b/>
          <w:bCs/>
          <w:color w:val="auto"/>
          <w:sz w:val="24"/>
          <w:szCs w:val="24"/>
          <w:u w:val="single"/>
        </w:rPr>
      </w:pPr>
    </w:p>
    <w:p w14:paraId="19E93D88" w14:textId="77777777" w:rsidR="0047386F" w:rsidRDefault="0047386F" w:rsidP="003E7AE7">
      <w:pPr>
        <w:pStyle w:val="Heading1"/>
        <w:jc w:val="center"/>
        <w:rPr>
          <w:rFonts w:ascii="Arial" w:hAnsi="Arial" w:cs="Arial"/>
          <w:b/>
          <w:bCs/>
          <w:color w:val="auto"/>
          <w:sz w:val="24"/>
          <w:szCs w:val="24"/>
          <w:u w:val="single"/>
        </w:rPr>
      </w:pPr>
    </w:p>
    <w:p w14:paraId="6B8E81B2" w14:textId="77777777" w:rsidR="0047386F" w:rsidRDefault="0047386F" w:rsidP="003E7AE7">
      <w:pPr>
        <w:pStyle w:val="Heading1"/>
        <w:jc w:val="center"/>
        <w:rPr>
          <w:rFonts w:ascii="Arial" w:hAnsi="Arial" w:cs="Arial"/>
          <w:b/>
          <w:bCs/>
          <w:color w:val="auto"/>
          <w:sz w:val="24"/>
          <w:szCs w:val="24"/>
          <w:u w:val="single"/>
        </w:rPr>
      </w:pPr>
    </w:p>
    <w:p w14:paraId="6F5972E4" w14:textId="573E6CB3" w:rsidR="0047386F" w:rsidRDefault="0047386F" w:rsidP="003E7AE7">
      <w:pPr>
        <w:pStyle w:val="Heading1"/>
        <w:jc w:val="center"/>
        <w:rPr>
          <w:rFonts w:ascii="Arial" w:hAnsi="Arial" w:cs="Arial"/>
          <w:b/>
          <w:bCs/>
          <w:color w:val="auto"/>
          <w:sz w:val="24"/>
          <w:szCs w:val="24"/>
          <w:u w:val="single"/>
        </w:rPr>
      </w:pPr>
    </w:p>
    <w:p w14:paraId="10DCF04A" w14:textId="06FAF185" w:rsidR="0068484C" w:rsidRDefault="0068484C" w:rsidP="0068484C"/>
    <w:p w14:paraId="64103C5A" w14:textId="5DE83C02" w:rsidR="0068484C" w:rsidRDefault="0068484C" w:rsidP="0068484C"/>
    <w:p w14:paraId="31530779" w14:textId="59527244" w:rsidR="0068484C" w:rsidRDefault="0068484C" w:rsidP="0068484C"/>
    <w:p w14:paraId="4AF67537" w14:textId="6BFBA900" w:rsidR="0068484C" w:rsidRDefault="0068484C" w:rsidP="0068484C"/>
    <w:p w14:paraId="308F6607" w14:textId="0849EC4B" w:rsidR="0068484C" w:rsidRDefault="0068484C" w:rsidP="0068484C"/>
    <w:p w14:paraId="16FAB33E" w14:textId="2ABB1BA1" w:rsidR="0068484C" w:rsidRDefault="0068484C" w:rsidP="0068484C"/>
    <w:p w14:paraId="671FBB9D" w14:textId="77777777" w:rsidR="0068484C" w:rsidRPr="0068484C" w:rsidRDefault="0068484C" w:rsidP="0068484C"/>
    <w:p w14:paraId="00D75B92" w14:textId="77777777" w:rsidR="0047386F" w:rsidRDefault="0047386F" w:rsidP="003E7AE7">
      <w:pPr>
        <w:pStyle w:val="Heading1"/>
        <w:jc w:val="center"/>
        <w:rPr>
          <w:rFonts w:ascii="Arial" w:hAnsi="Arial" w:cs="Arial"/>
          <w:b/>
          <w:bCs/>
          <w:color w:val="auto"/>
          <w:sz w:val="24"/>
          <w:szCs w:val="24"/>
          <w:u w:val="single"/>
        </w:rPr>
      </w:pPr>
    </w:p>
    <w:p w14:paraId="07841C94" w14:textId="77777777" w:rsidR="0068484C" w:rsidRDefault="0068484C" w:rsidP="003E7AE7">
      <w:pPr>
        <w:pStyle w:val="Heading1"/>
        <w:jc w:val="center"/>
        <w:rPr>
          <w:rFonts w:ascii="Arial" w:hAnsi="Arial" w:cs="Arial"/>
          <w:b/>
          <w:bCs/>
          <w:color w:val="auto"/>
          <w:sz w:val="24"/>
          <w:szCs w:val="24"/>
          <w:u w:val="single"/>
        </w:rPr>
      </w:pPr>
    </w:p>
    <w:p w14:paraId="6D2F0EE2" w14:textId="40834894" w:rsidR="00E30D02" w:rsidRPr="003E7AE7" w:rsidRDefault="003E7AE7" w:rsidP="003E7AE7">
      <w:pPr>
        <w:pStyle w:val="Heading1"/>
        <w:jc w:val="center"/>
        <w:rPr>
          <w:rFonts w:ascii="Arial" w:hAnsi="Arial" w:cs="Arial"/>
          <w:b/>
          <w:bCs/>
          <w:color w:val="auto"/>
          <w:sz w:val="24"/>
          <w:szCs w:val="24"/>
          <w:u w:val="single"/>
        </w:rPr>
      </w:pPr>
      <w:r w:rsidRPr="003E7AE7">
        <w:rPr>
          <w:rFonts w:ascii="Arial" w:hAnsi="Arial" w:cs="Arial"/>
          <w:b/>
          <w:bCs/>
          <w:color w:val="auto"/>
          <w:sz w:val="24"/>
          <w:szCs w:val="24"/>
          <w:u w:val="single"/>
        </w:rPr>
        <w:t>References</w:t>
      </w:r>
    </w:p>
    <w:p w14:paraId="095ADD4F" w14:textId="77777777" w:rsidR="003F3A26" w:rsidRPr="003E7AE7" w:rsidRDefault="003F3A26" w:rsidP="0068484C">
      <w:pPr>
        <w:spacing w:line="360" w:lineRule="auto"/>
        <w:rPr>
          <w:rFonts w:ascii="Arial" w:hAnsi="Arial" w:cs="Arial"/>
        </w:rPr>
      </w:pPr>
    </w:p>
    <w:p w14:paraId="6426775F" w14:textId="504F5894" w:rsidR="0015379D" w:rsidRPr="0068484C" w:rsidRDefault="003F3A26" w:rsidP="0068484C">
      <w:pPr>
        <w:pStyle w:val="ListParagraph"/>
        <w:numPr>
          <w:ilvl w:val="0"/>
          <w:numId w:val="5"/>
        </w:numPr>
        <w:spacing w:line="360" w:lineRule="auto"/>
        <w:rPr>
          <w:rFonts w:ascii="Arial" w:hAnsi="Arial" w:cs="Arial"/>
        </w:rPr>
      </w:pPr>
      <w:r w:rsidRPr="0068484C">
        <w:rPr>
          <w:rFonts w:ascii="Arial" w:hAnsi="Arial" w:cs="Arial"/>
          <w:i/>
          <w:iCs/>
        </w:rPr>
        <w:t>What happened to Baby P? – The Sun | The Sun</w:t>
      </w:r>
      <w:r w:rsidRPr="0068484C">
        <w:rPr>
          <w:rFonts w:ascii="Arial" w:hAnsi="Arial" w:cs="Arial"/>
        </w:rPr>
        <w:t xml:space="preserve">, </w:t>
      </w:r>
      <w:hyperlink r:id="rId10" w:history="1">
        <w:r w:rsidR="0015379D" w:rsidRPr="0068484C">
          <w:rPr>
            <w:rStyle w:val="Hyperlink"/>
            <w:rFonts w:ascii="Arial" w:hAnsi="Arial" w:cs="Arial"/>
          </w:rPr>
          <w:t>https://www.thesun.co.uk/news/4567187/baby-p-killers-tracey-connelly-steven-barker-jason-owen/</w:t>
        </w:r>
      </w:hyperlink>
      <w:r w:rsidRPr="0068484C">
        <w:rPr>
          <w:rFonts w:ascii="Arial" w:hAnsi="Arial" w:cs="Arial"/>
        </w:rPr>
        <w:t>.</w:t>
      </w:r>
    </w:p>
    <w:p w14:paraId="3FA36FCF" w14:textId="5D26CCAF" w:rsidR="00F2386C" w:rsidRPr="0068484C" w:rsidRDefault="003F3A26" w:rsidP="0068484C">
      <w:pPr>
        <w:pStyle w:val="ListParagraph"/>
        <w:numPr>
          <w:ilvl w:val="0"/>
          <w:numId w:val="5"/>
        </w:numPr>
        <w:spacing w:line="360" w:lineRule="auto"/>
        <w:rPr>
          <w:rFonts w:ascii="Arial" w:hAnsi="Arial" w:cs="Arial"/>
        </w:rPr>
      </w:pPr>
      <w:r w:rsidRPr="0068484C">
        <w:rPr>
          <w:rFonts w:ascii="Arial" w:hAnsi="Arial" w:cs="Arial"/>
          <w:i/>
          <w:iCs/>
        </w:rPr>
        <w:t>Definition of safeguarding children | Six key principles, relevant ...</w:t>
      </w:r>
      <w:r w:rsidRPr="0068484C">
        <w:rPr>
          <w:rFonts w:ascii="Arial" w:hAnsi="Arial" w:cs="Arial"/>
        </w:rPr>
        <w:t xml:space="preserve">, </w:t>
      </w:r>
      <w:hyperlink r:id="rId11" w:history="1">
        <w:r w:rsidR="00F2386C" w:rsidRPr="0068484C">
          <w:rPr>
            <w:rStyle w:val="Hyperlink"/>
            <w:rFonts w:ascii="Arial" w:hAnsi="Arial" w:cs="Arial"/>
          </w:rPr>
          <w:t>https://cpdonline.co.uk/knowledge-base/safeguarding/definition-of-safeguarding-children/</w:t>
        </w:r>
      </w:hyperlink>
      <w:r w:rsidRPr="0068484C">
        <w:rPr>
          <w:rFonts w:ascii="Arial" w:hAnsi="Arial" w:cs="Arial"/>
        </w:rPr>
        <w:t>.</w:t>
      </w:r>
    </w:p>
    <w:p w14:paraId="0D856A7F" w14:textId="75AC1BC5" w:rsidR="00F2386C" w:rsidRPr="0068484C" w:rsidRDefault="002F2A4A" w:rsidP="0068484C">
      <w:pPr>
        <w:pStyle w:val="ListParagraph"/>
        <w:numPr>
          <w:ilvl w:val="0"/>
          <w:numId w:val="5"/>
        </w:numPr>
        <w:spacing w:line="360" w:lineRule="auto"/>
        <w:rPr>
          <w:rFonts w:ascii="Arial" w:hAnsi="Arial" w:cs="Arial"/>
        </w:rPr>
      </w:pPr>
      <w:r w:rsidRPr="0068484C">
        <w:rPr>
          <w:rFonts w:ascii="Arial" w:hAnsi="Arial" w:cs="Arial"/>
          <w:i/>
          <w:iCs/>
        </w:rPr>
        <w:t>Care and Support Framework - Child Protection Guidelines</w:t>
      </w:r>
      <w:r w:rsidRPr="0068484C">
        <w:rPr>
          <w:rFonts w:ascii="Arial" w:hAnsi="Arial" w:cs="Arial"/>
        </w:rPr>
        <w:t xml:space="preserve">, </w:t>
      </w:r>
      <w:hyperlink r:id="rId12" w:history="1">
        <w:r w:rsidR="00F2386C" w:rsidRPr="0068484C">
          <w:rPr>
            <w:rStyle w:val="Hyperlink"/>
            <w:rFonts w:ascii="Arial" w:hAnsi="Arial" w:cs="Arial"/>
          </w:rPr>
          <w:t>http://iscp.gg/Care-and-Support-Framework</w:t>
        </w:r>
      </w:hyperlink>
      <w:r w:rsidRPr="0068484C">
        <w:rPr>
          <w:rFonts w:ascii="Arial" w:hAnsi="Arial" w:cs="Arial"/>
        </w:rPr>
        <w:t>.</w:t>
      </w:r>
    </w:p>
    <w:p w14:paraId="63335ABF" w14:textId="2E365B7B" w:rsidR="00E30D02" w:rsidRPr="0068484C" w:rsidRDefault="003E7AE7" w:rsidP="0068484C">
      <w:pPr>
        <w:pStyle w:val="ListParagraph"/>
        <w:numPr>
          <w:ilvl w:val="0"/>
          <w:numId w:val="5"/>
        </w:numPr>
        <w:spacing w:line="360" w:lineRule="auto"/>
        <w:rPr>
          <w:rFonts w:ascii="Arial" w:hAnsi="Arial" w:cs="Arial"/>
        </w:rPr>
      </w:pPr>
      <w:r w:rsidRPr="0068484C">
        <w:rPr>
          <w:rFonts w:ascii="Arial" w:hAnsi="Arial" w:cs="Arial"/>
          <w:i/>
          <w:iCs/>
        </w:rPr>
        <w:t>CAFCASS: Representing Yourself in the Family Court - ONRECORD</w:t>
      </w:r>
      <w:r w:rsidRPr="0068484C">
        <w:rPr>
          <w:rFonts w:ascii="Arial" w:hAnsi="Arial" w:cs="Arial"/>
        </w:rPr>
        <w:t xml:space="preserve">, </w:t>
      </w:r>
      <w:hyperlink r:id="rId13" w:history="1">
        <w:r w:rsidR="0015379D" w:rsidRPr="0068484C">
          <w:rPr>
            <w:rStyle w:val="Hyperlink"/>
            <w:rFonts w:ascii="Arial" w:hAnsi="Arial" w:cs="Arial"/>
          </w:rPr>
          <w:t>https://www.myonrecord.com/blog/cafcass-representing-yourself-in-the-family-court/</w:t>
        </w:r>
      </w:hyperlink>
      <w:r w:rsidRPr="0068484C">
        <w:rPr>
          <w:rFonts w:ascii="Arial" w:hAnsi="Arial" w:cs="Arial"/>
        </w:rPr>
        <w:t>.</w:t>
      </w:r>
    </w:p>
    <w:p w14:paraId="35D9DD69" w14:textId="15EEF5CD" w:rsidR="0015379D" w:rsidRPr="0068484C" w:rsidRDefault="0015379D" w:rsidP="0068484C">
      <w:pPr>
        <w:pStyle w:val="ListParagraph"/>
        <w:numPr>
          <w:ilvl w:val="0"/>
          <w:numId w:val="5"/>
        </w:numPr>
        <w:spacing w:line="360" w:lineRule="auto"/>
        <w:rPr>
          <w:rFonts w:ascii="Arial" w:hAnsi="Arial" w:cs="Arial"/>
        </w:rPr>
      </w:pPr>
      <w:r w:rsidRPr="0068484C">
        <w:rPr>
          <w:rFonts w:ascii="Arial" w:hAnsi="Arial" w:cs="Arial"/>
          <w:i/>
          <w:iCs/>
        </w:rPr>
        <w:t>SCIE: Introduction to...children's social care - Looked-after children</w:t>
      </w:r>
      <w:r w:rsidRPr="0068484C">
        <w:rPr>
          <w:rFonts w:ascii="Arial" w:hAnsi="Arial" w:cs="Arial"/>
        </w:rPr>
        <w:t xml:space="preserve">, </w:t>
      </w:r>
      <w:hyperlink r:id="rId14" w:history="1">
        <w:r w:rsidRPr="0068484C">
          <w:rPr>
            <w:rStyle w:val="Hyperlink"/>
            <w:rFonts w:ascii="Arial" w:hAnsi="Arial" w:cs="Arial"/>
          </w:rPr>
          <w:t>https://www.scie.org.uk/publications/introductionto/childrenssocialcare/lookedafterchildren.asp</w:t>
        </w:r>
      </w:hyperlink>
      <w:r w:rsidRPr="0068484C">
        <w:rPr>
          <w:rFonts w:ascii="Arial" w:hAnsi="Arial" w:cs="Arial"/>
        </w:rPr>
        <w:t>.</w:t>
      </w:r>
    </w:p>
    <w:p w14:paraId="1F546A88" w14:textId="72FA8C6D" w:rsidR="0015379D" w:rsidRPr="0068484C" w:rsidRDefault="0047386F" w:rsidP="0068484C">
      <w:pPr>
        <w:pStyle w:val="ListParagraph"/>
        <w:numPr>
          <w:ilvl w:val="0"/>
          <w:numId w:val="5"/>
        </w:numPr>
        <w:spacing w:line="360" w:lineRule="auto"/>
        <w:rPr>
          <w:rFonts w:ascii="Arial" w:hAnsi="Arial" w:cs="Arial"/>
        </w:rPr>
      </w:pPr>
      <w:r w:rsidRPr="0068484C">
        <w:rPr>
          <w:rFonts w:ascii="Arial" w:hAnsi="Arial" w:cs="Arial"/>
          <w:i/>
          <w:iCs/>
        </w:rPr>
        <w:t>20 007 819 - Local Government and Social Care Ombudsman</w:t>
      </w:r>
      <w:r w:rsidRPr="0068484C">
        <w:rPr>
          <w:rFonts w:ascii="Arial" w:hAnsi="Arial" w:cs="Arial"/>
        </w:rPr>
        <w:t xml:space="preserve">, </w:t>
      </w:r>
      <w:hyperlink r:id="rId15" w:history="1">
        <w:r w:rsidRPr="0068484C">
          <w:rPr>
            <w:rStyle w:val="Hyperlink"/>
            <w:rFonts w:ascii="Arial" w:hAnsi="Arial" w:cs="Arial"/>
          </w:rPr>
          <w:t>https://www.lgo.org.uk/decisions/children-s-care-services/looked-after-children/20-007-819</w:t>
        </w:r>
      </w:hyperlink>
      <w:r w:rsidRPr="0068484C">
        <w:rPr>
          <w:rFonts w:ascii="Arial" w:hAnsi="Arial" w:cs="Arial"/>
        </w:rPr>
        <w:t>.</w:t>
      </w:r>
    </w:p>
    <w:p w14:paraId="264F8F68" w14:textId="77777777" w:rsidR="0047386F" w:rsidRPr="003E7AE7" w:rsidRDefault="0047386F" w:rsidP="003E7AE7">
      <w:pPr>
        <w:pStyle w:val="ListParagraph"/>
        <w:numPr>
          <w:ilvl w:val="0"/>
          <w:numId w:val="5"/>
        </w:numPr>
        <w:spacing w:line="360" w:lineRule="auto"/>
        <w:rPr>
          <w:rFonts w:ascii="Arial" w:hAnsi="Arial" w:cs="Arial"/>
        </w:rPr>
      </w:pPr>
    </w:p>
    <w:p w14:paraId="16B76107" w14:textId="69963EEE" w:rsidR="00E30D02" w:rsidRPr="00E30D02" w:rsidRDefault="00E30D02" w:rsidP="00E30D02"/>
    <w:p w14:paraId="100DA709" w14:textId="76CDC767" w:rsidR="00E30D02" w:rsidRPr="00E30D02" w:rsidRDefault="00E30D02" w:rsidP="00E30D02"/>
    <w:p w14:paraId="4F67B107" w14:textId="57FF4810" w:rsidR="00E30D02" w:rsidRPr="00E30D02" w:rsidRDefault="00E30D02" w:rsidP="00E30D02"/>
    <w:p w14:paraId="777C6494" w14:textId="7A2B68A4" w:rsidR="00E30D02" w:rsidRPr="00E30D02" w:rsidRDefault="00E30D02" w:rsidP="00E30D02"/>
    <w:p w14:paraId="6E5A448D" w14:textId="1804C17F" w:rsidR="00E30D02" w:rsidRPr="00E30D02" w:rsidRDefault="00E30D02" w:rsidP="00E30D02"/>
    <w:p w14:paraId="097FEAC0" w14:textId="0B5D716A" w:rsidR="00E30D02" w:rsidRPr="00E30D02" w:rsidRDefault="00E30D02" w:rsidP="00E30D02"/>
    <w:p w14:paraId="1AD4A2B0" w14:textId="6A71EFBC" w:rsidR="00E30D02" w:rsidRPr="00E30D02" w:rsidRDefault="00E30D02" w:rsidP="00E30D02"/>
    <w:p w14:paraId="3006E92C" w14:textId="142C09B7" w:rsidR="00E30D02" w:rsidRPr="00E30D02" w:rsidRDefault="00E30D02" w:rsidP="00E30D02"/>
    <w:p w14:paraId="787D64F4" w14:textId="7D96DCAC" w:rsidR="00E30D02" w:rsidRPr="00E30D02" w:rsidRDefault="00E30D02" w:rsidP="00E30D02"/>
    <w:p w14:paraId="1F9CB264" w14:textId="59745C33" w:rsidR="00E30D02" w:rsidRPr="00E30D02" w:rsidRDefault="00E30D02" w:rsidP="00E30D02"/>
    <w:p w14:paraId="6002015E" w14:textId="47FB621E" w:rsidR="00E30D02" w:rsidRPr="00E30D02" w:rsidRDefault="00E30D02" w:rsidP="00E30D02"/>
    <w:p w14:paraId="11EFF31E" w14:textId="3D4E6DB0" w:rsidR="00E30D02" w:rsidRPr="00E30D02" w:rsidRDefault="00E30D02" w:rsidP="00E30D02"/>
    <w:p w14:paraId="04D2BDBA" w14:textId="23C5324F" w:rsidR="00E30D02" w:rsidRPr="00E30D02" w:rsidRDefault="00E30D02" w:rsidP="00E30D02"/>
    <w:p w14:paraId="5F27BAD8" w14:textId="1237C883" w:rsidR="00E30D02" w:rsidRDefault="00E30D02" w:rsidP="00E30D02"/>
    <w:p w14:paraId="01140D7B" w14:textId="6B476247" w:rsidR="00E30D02" w:rsidRDefault="00E30D02" w:rsidP="00E30D02">
      <w:pPr>
        <w:tabs>
          <w:tab w:val="left" w:pos="3540"/>
        </w:tabs>
      </w:pPr>
      <w:r>
        <w:tab/>
      </w:r>
    </w:p>
    <w:p w14:paraId="69EDDE42" w14:textId="5A9589BB" w:rsidR="003C050C" w:rsidRPr="00E30D02" w:rsidRDefault="003C050C" w:rsidP="00E30D02">
      <w:pPr>
        <w:tabs>
          <w:tab w:val="left" w:pos="3540"/>
        </w:tabs>
      </w:pPr>
    </w:p>
    <w:sectPr w:rsidR="003C050C" w:rsidRPr="00E30D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704D0" w14:textId="77777777" w:rsidR="00BD61ED" w:rsidRDefault="00BD61ED" w:rsidP="009001BC">
      <w:pPr>
        <w:spacing w:after="0" w:line="240" w:lineRule="auto"/>
      </w:pPr>
      <w:r>
        <w:separator/>
      </w:r>
    </w:p>
  </w:endnote>
  <w:endnote w:type="continuationSeparator" w:id="0">
    <w:p w14:paraId="2A7416F1" w14:textId="77777777" w:rsidR="00BD61ED" w:rsidRDefault="00BD61ED" w:rsidP="00900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8161D" w14:textId="77777777" w:rsidR="00BD61ED" w:rsidRDefault="00BD61ED" w:rsidP="009001BC">
      <w:pPr>
        <w:spacing w:after="0" w:line="240" w:lineRule="auto"/>
      </w:pPr>
      <w:r>
        <w:separator/>
      </w:r>
    </w:p>
  </w:footnote>
  <w:footnote w:type="continuationSeparator" w:id="0">
    <w:p w14:paraId="534C3BB6" w14:textId="77777777" w:rsidR="00BD61ED" w:rsidRDefault="00BD61ED" w:rsidP="00900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D1EF7"/>
    <w:multiLevelType w:val="hybridMultilevel"/>
    <w:tmpl w:val="4880D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42150"/>
    <w:multiLevelType w:val="multilevel"/>
    <w:tmpl w:val="8AE4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A68E8"/>
    <w:multiLevelType w:val="hybridMultilevel"/>
    <w:tmpl w:val="9BD6F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4305A3C"/>
    <w:multiLevelType w:val="hybridMultilevel"/>
    <w:tmpl w:val="D8B0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02528"/>
    <w:multiLevelType w:val="hybridMultilevel"/>
    <w:tmpl w:val="4AAC0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7588524">
    <w:abstractNumId w:val="3"/>
  </w:num>
  <w:num w:numId="2" w16cid:durableId="591670611">
    <w:abstractNumId w:val="0"/>
  </w:num>
  <w:num w:numId="3" w16cid:durableId="1987011851">
    <w:abstractNumId w:val="1"/>
  </w:num>
  <w:num w:numId="4" w16cid:durableId="1807428864">
    <w:abstractNumId w:val="2"/>
  </w:num>
  <w:num w:numId="5" w16cid:durableId="1426072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1BC"/>
    <w:rsid w:val="00080F34"/>
    <w:rsid w:val="000C7F00"/>
    <w:rsid w:val="000D3F04"/>
    <w:rsid w:val="000E215A"/>
    <w:rsid w:val="000E6A84"/>
    <w:rsid w:val="000F6890"/>
    <w:rsid w:val="00110CB1"/>
    <w:rsid w:val="001518CA"/>
    <w:rsid w:val="0015379D"/>
    <w:rsid w:val="00161DC4"/>
    <w:rsid w:val="0016562B"/>
    <w:rsid w:val="00165B98"/>
    <w:rsid w:val="00170177"/>
    <w:rsid w:val="00184E0B"/>
    <w:rsid w:val="001C3659"/>
    <w:rsid w:val="00210B5E"/>
    <w:rsid w:val="00297603"/>
    <w:rsid w:val="002E52C1"/>
    <w:rsid w:val="002F2A4A"/>
    <w:rsid w:val="00314CF6"/>
    <w:rsid w:val="003311A9"/>
    <w:rsid w:val="003C050C"/>
    <w:rsid w:val="003E7AE7"/>
    <w:rsid w:val="003F040F"/>
    <w:rsid w:val="003F2AB7"/>
    <w:rsid w:val="003F3A26"/>
    <w:rsid w:val="00424D9C"/>
    <w:rsid w:val="00442D31"/>
    <w:rsid w:val="0047386F"/>
    <w:rsid w:val="00475C3F"/>
    <w:rsid w:val="004A67FA"/>
    <w:rsid w:val="004C2B66"/>
    <w:rsid w:val="004E1427"/>
    <w:rsid w:val="00522076"/>
    <w:rsid w:val="005444FB"/>
    <w:rsid w:val="0055426E"/>
    <w:rsid w:val="00555257"/>
    <w:rsid w:val="00575B56"/>
    <w:rsid w:val="005A00BC"/>
    <w:rsid w:val="005C5C8A"/>
    <w:rsid w:val="005E49AF"/>
    <w:rsid w:val="005F4E70"/>
    <w:rsid w:val="0060591B"/>
    <w:rsid w:val="00644EE5"/>
    <w:rsid w:val="0068484C"/>
    <w:rsid w:val="006973D7"/>
    <w:rsid w:val="006B2401"/>
    <w:rsid w:val="00723792"/>
    <w:rsid w:val="007324C3"/>
    <w:rsid w:val="0073398F"/>
    <w:rsid w:val="00785FF2"/>
    <w:rsid w:val="00796BFA"/>
    <w:rsid w:val="007A1D15"/>
    <w:rsid w:val="007A7D40"/>
    <w:rsid w:val="007B4E7E"/>
    <w:rsid w:val="008A61D3"/>
    <w:rsid w:val="008E73CF"/>
    <w:rsid w:val="009001BC"/>
    <w:rsid w:val="00920B0F"/>
    <w:rsid w:val="0092413A"/>
    <w:rsid w:val="00985373"/>
    <w:rsid w:val="0099549D"/>
    <w:rsid w:val="009B7B50"/>
    <w:rsid w:val="009C786B"/>
    <w:rsid w:val="00A11512"/>
    <w:rsid w:val="00A21073"/>
    <w:rsid w:val="00A23A08"/>
    <w:rsid w:val="00A2656B"/>
    <w:rsid w:val="00A652A5"/>
    <w:rsid w:val="00AB014A"/>
    <w:rsid w:val="00B009DF"/>
    <w:rsid w:val="00B135C6"/>
    <w:rsid w:val="00B23AAE"/>
    <w:rsid w:val="00B2708D"/>
    <w:rsid w:val="00B425AC"/>
    <w:rsid w:val="00BD61ED"/>
    <w:rsid w:val="00BE7ACF"/>
    <w:rsid w:val="00C67711"/>
    <w:rsid w:val="00C83CBD"/>
    <w:rsid w:val="00C93FE4"/>
    <w:rsid w:val="00C95EED"/>
    <w:rsid w:val="00CB3E56"/>
    <w:rsid w:val="00CF4E8F"/>
    <w:rsid w:val="00D6398E"/>
    <w:rsid w:val="00DA3CBA"/>
    <w:rsid w:val="00DC5C7E"/>
    <w:rsid w:val="00DF1163"/>
    <w:rsid w:val="00E247C3"/>
    <w:rsid w:val="00E30D02"/>
    <w:rsid w:val="00E72E78"/>
    <w:rsid w:val="00E82477"/>
    <w:rsid w:val="00EA533E"/>
    <w:rsid w:val="00EC794D"/>
    <w:rsid w:val="00F078D0"/>
    <w:rsid w:val="00F2386C"/>
    <w:rsid w:val="00F403D9"/>
    <w:rsid w:val="00FE5D5A"/>
    <w:rsid w:val="00FE7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27248"/>
  <w15:chartTrackingRefBased/>
  <w15:docId w15:val="{8D30FEB7-7233-470C-BFB6-F5CB83FA1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1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76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1BC"/>
  </w:style>
  <w:style w:type="paragraph" w:styleId="Footer">
    <w:name w:val="footer"/>
    <w:basedOn w:val="Normal"/>
    <w:link w:val="FooterChar"/>
    <w:uiPriority w:val="99"/>
    <w:unhideWhenUsed/>
    <w:rsid w:val="00900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1BC"/>
  </w:style>
  <w:style w:type="paragraph" w:styleId="ListParagraph">
    <w:name w:val="List Paragraph"/>
    <w:basedOn w:val="Normal"/>
    <w:uiPriority w:val="34"/>
    <w:qFormat/>
    <w:rsid w:val="000F6890"/>
    <w:pPr>
      <w:ind w:left="720"/>
      <w:contextualSpacing/>
    </w:pPr>
  </w:style>
  <w:style w:type="character" w:styleId="Hyperlink">
    <w:name w:val="Hyperlink"/>
    <w:basedOn w:val="DefaultParagraphFont"/>
    <w:uiPriority w:val="99"/>
    <w:unhideWhenUsed/>
    <w:rsid w:val="003C050C"/>
    <w:rPr>
      <w:color w:val="0000FF"/>
      <w:u w:val="single"/>
    </w:rPr>
  </w:style>
  <w:style w:type="character" w:customStyle="1" w:styleId="Heading1Char">
    <w:name w:val="Heading 1 Char"/>
    <w:basedOn w:val="DefaultParagraphFont"/>
    <w:link w:val="Heading1"/>
    <w:uiPriority w:val="9"/>
    <w:rsid w:val="003311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760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55257"/>
    <w:rPr>
      <w:i/>
      <w:iCs/>
    </w:rPr>
  </w:style>
  <w:style w:type="character" w:styleId="UnresolvedMention">
    <w:name w:val="Unresolved Mention"/>
    <w:basedOn w:val="DefaultParagraphFont"/>
    <w:uiPriority w:val="99"/>
    <w:semiHidden/>
    <w:unhideWhenUsed/>
    <w:rsid w:val="00153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48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yonrecord.com/blog/cafcass-representing-yourself-in-the-family-cour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iscp.gg/Care-and-Support-Frame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pdonline.co.uk/knowledge-base/safeguarding/definition-of-safeguarding-children/" TargetMode="External"/><Relationship Id="rId5" Type="http://schemas.openxmlformats.org/officeDocument/2006/relationships/styles" Target="styles.xml"/><Relationship Id="rId15" Type="http://schemas.openxmlformats.org/officeDocument/2006/relationships/hyperlink" Target="https://www.lgo.org.uk/decisions/children-s-care-services/looked-after-children/20-007-819" TargetMode="External"/><Relationship Id="rId10" Type="http://schemas.openxmlformats.org/officeDocument/2006/relationships/hyperlink" Target="https://www.thesun.co.uk/news/4567187/baby-p-killers-tracey-connelly-steven-barker-jason-ow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org.uk/publications/introductionto/childrenssocialcare/lookedafterchildre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45F211-57BA-4010-9C19-A23042AE7EBA}">
  <ds:schemaRefs>
    <ds:schemaRef ds:uri="http://schemas.microsoft.com/sharepoint/v3/contenttype/forms"/>
  </ds:schemaRefs>
</ds:datastoreItem>
</file>

<file path=customXml/itemProps2.xml><?xml version="1.0" encoding="utf-8"?>
<ds:datastoreItem xmlns:ds="http://schemas.openxmlformats.org/officeDocument/2006/customXml" ds:itemID="{85CB2FCC-62F5-4C41-A286-646B2F903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0C176D-AA8B-4743-908E-68406DBA38EB}">
  <ds:schemaRefs>
    <ds:schemaRef ds:uri="http://schemas.microsoft.com/office/2006/metadata/properties"/>
    <ds:schemaRef ds:uri="http://schemas.microsoft.com/office/2006/documentManagement/types"/>
    <ds:schemaRef ds:uri="5e11eeeb-aea2-48d1-b3ff-7dffc84c1762"/>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6730e359-ea60-4bf4-a90a-e4633981635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dc:creator>
  <cp:keywords/>
  <dc:description/>
  <cp:lastModifiedBy>Zartasha</cp:lastModifiedBy>
  <cp:revision>2</cp:revision>
  <dcterms:created xsi:type="dcterms:W3CDTF">2022-08-05T00:25:00Z</dcterms:created>
  <dcterms:modified xsi:type="dcterms:W3CDTF">2022-08-05T00:25:00Z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