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C4DC486" wp14:paraId="0824CD67" wp14:textId="5143B75E">
      <w:pPr>
        <w:pStyle w:val="Heading1"/>
        <w:shd w:val="clear" w:color="auto" w:fill="FFFFFF" w:themeFill="background1"/>
        <w:spacing w:before="0" w:beforeAutospacing="off" w:after="120" w:afterAutospacing="off"/>
        <w:jc w:val="left"/>
        <w:rPr>
          <w:rFonts w:ascii="Segoe UI" w:hAnsi="Segoe UI" w:eastAsia="Segoe UI" w:cs="Segoe UI"/>
          <w:b w:val="1"/>
          <w:bCs w:val="1"/>
          <w:i w:val="0"/>
          <w:iCs w:val="0"/>
          <w:caps w:val="0"/>
          <w:smallCaps w:val="0"/>
          <w:noProof w:val="0"/>
          <w:color w:val="1D2125"/>
          <w:sz w:val="40"/>
          <w:szCs w:val="40"/>
          <w:lang w:val="en-GB"/>
        </w:rPr>
      </w:pPr>
      <w:r w:rsidRPr="2C4DC486" w:rsidR="2ADB07CB">
        <w:rPr>
          <w:rFonts w:ascii="Segoe UI" w:hAnsi="Segoe UI" w:eastAsia="Segoe UI" w:cs="Segoe UI"/>
          <w:b w:val="1"/>
          <w:bCs w:val="1"/>
          <w:i w:val="0"/>
          <w:iCs w:val="0"/>
          <w:caps w:val="0"/>
          <w:smallCaps w:val="0"/>
          <w:noProof w:val="0"/>
          <w:color w:val="1D2125"/>
          <w:sz w:val="40"/>
          <w:szCs w:val="40"/>
          <w:lang w:val="en-GB"/>
        </w:rPr>
        <w:t xml:space="preserve"> </w:t>
      </w:r>
      <w:r w:rsidRPr="2C4DC486" w:rsidR="53A853E3">
        <w:rPr>
          <w:rFonts w:ascii="Segoe UI" w:hAnsi="Segoe UI" w:eastAsia="Segoe UI" w:cs="Segoe UI"/>
          <w:b w:val="1"/>
          <w:bCs w:val="1"/>
          <w:i w:val="0"/>
          <w:iCs w:val="0"/>
          <w:caps w:val="0"/>
          <w:smallCaps w:val="0"/>
          <w:noProof w:val="0"/>
          <w:color w:val="1D2125"/>
          <w:sz w:val="40"/>
          <w:szCs w:val="40"/>
          <w:lang w:val="en-GB"/>
        </w:rPr>
        <w:t xml:space="preserve">Introduction to Health and Social Care                </w:t>
      </w:r>
      <w:r w:rsidRPr="2C4DC486" w:rsidR="40E38FE4">
        <w:rPr>
          <w:rFonts w:ascii="Segoe UI" w:hAnsi="Segoe UI" w:eastAsia="Segoe UI" w:cs="Segoe UI"/>
          <w:b w:val="1"/>
          <w:bCs w:val="1"/>
          <w:i w:val="0"/>
          <w:iCs w:val="0"/>
          <w:caps w:val="0"/>
          <w:smallCaps w:val="0"/>
          <w:noProof w:val="0"/>
          <w:color w:val="1D2125"/>
          <w:sz w:val="40"/>
          <w:szCs w:val="40"/>
          <w:lang w:val="en-GB"/>
        </w:rPr>
        <w:t xml:space="preserve">        </w:t>
      </w:r>
      <w:r w:rsidRPr="2C4DC486" w:rsidR="53A853E3">
        <w:rPr>
          <w:rFonts w:ascii="Segoe UI" w:hAnsi="Segoe UI" w:eastAsia="Segoe UI" w:cs="Segoe UI"/>
          <w:b w:val="1"/>
          <w:bCs w:val="1"/>
          <w:i w:val="0"/>
          <w:iCs w:val="0"/>
          <w:caps w:val="0"/>
          <w:smallCaps w:val="0"/>
          <w:noProof w:val="0"/>
          <w:color w:val="1D2125"/>
          <w:sz w:val="40"/>
          <w:szCs w:val="40"/>
          <w:lang w:val="en-GB"/>
        </w:rPr>
        <w:t>Mod</w:t>
      </w:r>
      <w:r w:rsidRPr="2C4DC486" w:rsidR="5ABED24E">
        <w:rPr>
          <w:rFonts w:ascii="Segoe UI" w:hAnsi="Segoe UI" w:eastAsia="Segoe UI" w:cs="Segoe UI"/>
          <w:b w:val="1"/>
          <w:bCs w:val="1"/>
          <w:i w:val="0"/>
          <w:iCs w:val="0"/>
          <w:caps w:val="0"/>
          <w:smallCaps w:val="0"/>
          <w:noProof w:val="0"/>
          <w:color w:val="1D2125"/>
          <w:sz w:val="40"/>
          <w:szCs w:val="40"/>
          <w:lang w:val="en-GB"/>
        </w:rPr>
        <w:t xml:space="preserve">ul </w:t>
      </w:r>
      <w:r w:rsidRPr="2C4DC486" w:rsidR="53A853E3">
        <w:rPr>
          <w:rFonts w:ascii="Segoe UI" w:hAnsi="Segoe UI" w:eastAsia="Segoe UI" w:cs="Segoe UI"/>
          <w:b w:val="1"/>
          <w:bCs w:val="1"/>
          <w:i w:val="0"/>
          <w:iCs w:val="0"/>
          <w:caps w:val="0"/>
          <w:smallCaps w:val="0"/>
          <w:noProof w:val="0"/>
          <w:color w:val="1D2125"/>
          <w:sz w:val="40"/>
          <w:szCs w:val="40"/>
          <w:lang w:val="en-GB"/>
        </w:rPr>
        <w:t>(LCHS4003)</w:t>
      </w:r>
    </w:p>
    <w:p xmlns:wp14="http://schemas.microsoft.com/office/word/2010/wordml" w:rsidP="2C4DC486" wp14:paraId="0AD1DE4C" wp14:textId="7686E466">
      <w:pPr>
        <w:pStyle w:val="Normal"/>
        <w:rPr>
          <w:b w:val="1"/>
          <w:bCs w:val="1"/>
          <w:noProof w:val="0"/>
          <w:sz w:val="40"/>
          <w:szCs w:val="40"/>
          <w:lang w:val="en-GB"/>
        </w:rPr>
      </w:pPr>
      <w:r w:rsidRPr="2C4DC486" w:rsidR="3A3AD3D1">
        <w:rPr>
          <w:b w:val="1"/>
          <w:bCs w:val="1"/>
          <w:noProof w:val="0"/>
          <w:sz w:val="40"/>
          <w:szCs w:val="40"/>
          <w:lang w:val="en-GB"/>
        </w:rPr>
        <w:t xml:space="preserve"> </w:t>
      </w:r>
      <w:r w:rsidRPr="2C4DC486" w:rsidR="22DF731F">
        <w:rPr>
          <w:b w:val="1"/>
          <w:bCs w:val="1"/>
          <w:noProof w:val="0"/>
          <w:sz w:val="40"/>
          <w:szCs w:val="40"/>
          <w:lang w:val="en-GB"/>
        </w:rPr>
        <w:t>Name: Barbara Singh</w:t>
      </w:r>
      <w:r w:rsidRPr="2C4DC486" w:rsidR="1ADCC1E8">
        <w:rPr>
          <w:b w:val="1"/>
          <w:bCs w:val="1"/>
          <w:noProof w:val="0"/>
          <w:sz w:val="40"/>
          <w:szCs w:val="40"/>
          <w:lang w:val="en-GB"/>
        </w:rPr>
        <w:t xml:space="preserve"> (2507806)</w:t>
      </w:r>
    </w:p>
    <w:p xmlns:wp14="http://schemas.microsoft.com/office/word/2010/wordml" w:rsidP="2C4DC486" wp14:paraId="34FD619D" wp14:textId="3D8C124C">
      <w:pPr>
        <w:pStyle w:val="Normal"/>
        <w:rPr>
          <w:b w:val="1"/>
          <w:bCs w:val="1"/>
          <w:noProof w:val="0"/>
          <w:sz w:val="40"/>
          <w:szCs w:val="40"/>
          <w:lang w:val="en-GB"/>
        </w:rPr>
      </w:pPr>
      <w:r w:rsidRPr="2C4DC486" w:rsidR="4231CD25">
        <w:rPr>
          <w:b w:val="1"/>
          <w:bCs w:val="1"/>
          <w:noProof w:val="0"/>
          <w:sz w:val="40"/>
          <w:szCs w:val="40"/>
          <w:lang w:val="en-GB"/>
        </w:rPr>
        <w:t xml:space="preserve"> </w:t>
      </w:r>
      <w:r w:rsidRPr="2C4DC486" w:rsidR="2D25B5F6">
        <w:rPr>
          <w:b w:val="1"/>
          <w:bCs w:val="1"/>
          <w:noProof w:val="0"/>
          <w:sz w:val="40"/>
          <w:szCs w:val="40"/>
          <w:lang w:val="en-GB"/>
        </w:rPr>
        <w:t>Lecture: W</w:t>
      </w:r>
      <w:r w:rsidRPr="2C4DC486" w:rsidR="07E5BDE6">
        <w:rPr>
          <w:b w:val="1"/>
          <w:bCs w:val="1"/>
          <w:noProof w:val="0"/>
          <w:sz w:val="40"/>
          <w:szCs w:val="40"/>
          <w:lang w:val="en-GB"/>
        </w:rPr>
        <w:t>afa Nasir</w:t>
      </w:r>
    </w:p>
    <w:p xmlns:wp14="http://schemas.microsoft.com/office/word/2010/wordml" w:rsidP="2C4DC486" wp14:paraId="4A4978DE" wp14:textId="6532835F">
      <w:pPr>
        <w:pStyle w:val="Normal"/>
        <w:rPr>
          <w:noProof w:val="0"/>
          <w:sz w:val="40"/>
          <w:szCs w:val="40"/>
          <w:lang w:val="en-GB"/>
        </w:rPr>
      </w:pPr>
    </w:p>
    <w:p xmlns:wp14="http://schemas.microsoft.com/office/word/2010/wordml" w:rsidP="2C4DC486" wp14:paraId="5E82179F" wp14:textId="2DEB45E0">
      <w:pPr>
        <w:pStyle w:val="Normal"/>
        <w:rPr>
          <w:b w:val="1"/>
          <w:bCs w:val="1"/>
          <w:noProof w:val="0"/>
          <w:sz w:val="28"/>
          <w:szCs w:val="28"/>
          <w:lang w:val="en-GB"/>
        </w:rPr>
      </w:pPr>
      <w:r w:rsidRPr="2C4DC486" w:rsidR="4275BC15">
        <w:rPr>
          <w:b w:val="1"/>
          <w:bCs w:val="1"/>
          <w:noProof w:val="0"/>
          <w:sz w:val="28"/>
          <w:szCs w:val="28"/>
          <w:lang w:val="en-GB"/>
        </w:rPr>
        <w:t>Introduction................................</w:t>
      </w:r>
      <w:r w:rsidRPr="2C4DC486" w:rsidR="7BC44AF6">
        <w:rPr>
          <w:b w:val="1"/>
          <w:bCs w:val="1"/>
          <w:noProof w:val="0"/>
          <w:sz w:val="28"/>
          <w:szCs w:val="28"/>
          <w:lang w:val="en-GB"/>
        </w:rPr>
        <w:t>.........................</w:t>
      </w:r>
      <w:r w:rsidRPr="2C4DC486" w:rsidR="1973A9A3">
        <w:rPr>
          <w:b w:val="1"/>
          <w:bCs w:val="1"/>
          <w:noProof w:val="0"/>
          <w:sz w:val="28"/>
          <w:szCs w:val="28"/>
          <w:lang w:val="en-GB"/>
        </w:rPr>
        <w:t>..............</w:t>
      </w:r>
      <w:r w:rsidRPr="2C4DC486" w:rsidR="1A6B98D5">
        <w:rPr>
          <w:b w:val="1"/>
          <w:bCs w:val="1"/>
          <w:noProof w:val="0"/>
          <w:sz w:val="28"/>
          <w:szCs w:val="28"/>
          <w:lang w:val="en-GB"/>
        </w:rPr>
        <w:t>..</w:t>
      </w:r>
      <w:r w:rsidRPr="2C4DC486" w:rsidR="4275BC15">
        <w:rPr>
          <w:b w:val="1"/>
          <w:bCs w:val="1"/>
          <w:noProof w:val="0"/>
          <w:sz w:val="28"/>
          <w:szCs w:val="28"/>
          <w:lang w:val="en-GB"/>
        </w:rPr>
        <w:t>1</w:t>
      </w:r>
    </w:p>
    <w:p xmlns:wp14="http://schemas.microsoft.com/office/word/2010/wordml" w:rsidP="2C4DC486" wp14:paraId="67EDE224" wp14:textId="0234AEF1">
      <w:pPr>
        <w:pStyle w:val="Normal"/>
        <w:rPr>
          <w:b w:val="1"/>
          <w:bCs w:val="1"/>
          <w:noProof w:val="0"/>
          <w:sz w:val="28"/>
          <w:szCs w:val="28"/>
          <w:lang w:val="en-GB"/>
        </w:rPr>
      </w:pPr>
      <w:r w:rsidRPr="2C4DC486" w:rsidR="75DAA0B9">
        <w:rPr>
          <w:b w:val="1"/>
          <w:bCs w:val="1"/>
          <w:noProof w:val="0"/>
          <w:sz w:val="28"/>
          <w:szCs w:val="28"/>
          <w:lang w:val="en-GB"/>
        </w:rPr>
        <w:t>Value of Effective Communication in Mr Ahmed’s Care........</w:t>
      </w:r>
      <w:r w:rsidRPr="2C4DC486" w:rsidR="140DF338">
        <w:rPr>
          <w:b w:val="1"/>
          <w:bCs w:val="1"/>
          <w:noProof w:val="0"/>
          <w:sz w:val="28"/>
          <w:szCs w:val="28"/>
          <w:lang w:val="en-GB"/>
        </w:rPr>
        <w:t>...</w:t>
      </w:r>
      <w:r w:rsidRPr="2C4DC486" w:rsidR="75DAA0B9">
        <w:rPr>
          <w:b w:val="1"/>
          <w:bCs w:val="1"/>
          <w:noProof w:val="0"/>
          <w:sz w:val="28"/>
          <w:szCs w:val="28"/>
          <w:lang w:val="en-GB"/>
        </w:rPr>
        <w:t>2</w:t>
      </w:r>
    </w:p>
    <w:p xmlns:wp14="http://schemas.microsoft.com/office/word/2010/wordml" w:rsidP="2C4DC486" wp14:paraId="2563E93B" wp14:textId="38451DA9">
      <w:pPr>
        <w:pStyle w:val="Normal"/>
        <w:rPr>
          <w:b w:val="1"/>
          <w:bCs w:val="1"/>
          <w:noProof w:val="0"/>
          <w:sz w:val="28"/>
          <w:szCs w:val="28"/>
          <w:lang w:val="en-GB"/>
        </w:rPr>
      </w:pPr>
      <w:r w:rsidRPr="2C4DC486" w:rsidR="32BF73B7">
        <w:rPr>
          <w:b w:val="1"/>
          <w:bCs w:val="1"/>
          <w:noProof w:val="0"/>
          <w:sz w:val="28"/>
          <w:szCs w:val="28"/>
          <w:lang w:val="en-GB"/>
        </w:rPr>
        <w:t>Importance of Administrative Skills in Professional Practice...3</w:t>
      </w:r>
    </w:p>
    <w:p xmlns:wp14="http://schemas.microsoft.com/office/word/2010/wordml" w:rsidP="2C4DC486" wp14:paraId="3E353862" wp14:textId="4D2D90AF">
      <w:pPr>
        <w:pStyle w:val="Normal"/>
        <w:rPr>
          <w:b w:val="1"/>
          <w:bCs w:val="1"/>
          <w:noProof w:val="0"/>
          <w:sz w:val="28"/>
          <w:szCs w:val="28"/>
          <w:lang w:val="en-GB"/>
        </w:rPr>
      </w:pPr>
      <w:r w:rsidRPr="2C4DC486" w:rsidR="32BF73B7">
        <w:rPr>
          <w:b w:val="1"/>
          <w:bCs w:val="1"/>
          <w:noProof w:val="0"/>
          <w:sz w:val="28"/>
          <w:szCs w:val="28"/>
          <w:lang w:val="en-GB"/>
        </w:rPr>
        <w:t>Value of Collaborative Working in Mr Ahmed’s Care..............</w:t>
      </w:r>
      <w:r w:rsidRPr="2C4DC486" w:rsidR="18408497">
        <w:rPr>
          <w:b w:val="1"/>
          <w:bCs w:val="1"/>
          <w:noProof w:val="0"/>
          <w:sz w:val="28"/>
          <w:szCs w:val="28"/>
          <w:lang w:val="en-GB"/>
        </w:rPr>
        <w:t>...4</w:t>
      </w:r>
    </w:p>
    <w:p xmlns:wp14="http://schemas.microsoft.com/office/word/2010/wordml" w:rsidP="2C4DC486" wp14:paraId="771351BD" wp14:textId="7148C8AF">
      <w:pPr>
        <w:pStyle w:val="Normal"/>
        <w:rPr>
          <w:b w:val="1"/>
          <w:bCs w:val="1"/>
          <w:noProof w:val="0"/>
          <w:sz w:val="28"/>
          <w:szCs w:val="28"/>
          <w:lang w:val="en-GB"/>
        </w:rPr>
      </w:pPr>
      <w:r w:rsidRPr="2C4DC486" w:rsidR="2A46E407">
        <w:rPr>
          <w:b w:val="1"/>
          <w:bCs w:val="1"/>
          <w:noProof w:val="0"/>
          <w:sz w:val="28"/>
          <w:szCs w:val="28"/>
          <w:lang w:val="en-GB"/>
        </w:rPr>
        <w:t>Conclusion..............................................................................5</w:t>
      </w:r>
    </w:p>
    <w:p xmlns:wp14="http://schemas.microsoft.com/office/word/2010/wordml" w:rsidP="2C4DC486" wp14:paraId="5D799D34" wp14:textId="76FFC9FF">
      <w:pPr>
        <w:pStyle w:val="Normal"/>
        <w:rPr>
          <w:b w:val="1"/>
          <w:bCs w:val="1"/>
          <w:noProof w:val="0"/>
          <w:sz w:val="28"/>
          <w:szCs w:val="28"/>
          <w:lang w:val="en-GB"/>
        </w:rPr>
      </w:pPr>
    </w:p>
    <w:p xmlns:wp14="http://schemas.microsoft.com/office/word/2010/wordml" w:rsidP="2C4DC486" wp14:paraId="60A76EDC" wp14:textId="3D1F016E">
      <w:pPr>
        <w:pStyle w:val="Normal"/>
        <w:rPr>
          <w:b w:val="1"/>
          <w:bCs w:val="1"/>
          <w:noProof w:val="0"/>
          <w:sz w:val="28"/>
          <w:szCs w:val="28"/>
          <w:lang w:val="en-GB"/>
        </w:rPr>
      </w:pPr>
    </w:p>
    <w:p xmlns:wp14="http://schemas.microsoft.com/office/word/2010/wordml" w:rsidP="2C4DC486" wp14:paraId="4D1A6A0B" wp14:textId="0190125E">
      <w:pPr>
        <w:pStyle w:val="Normal"/>
        <w:rPr>
          <w:b w:val="1"/>
          <w:bCs w:val="1"/>
          <w:noProof w:val="0"/>
          <w:sz w:val="28"/>
          <w:szCs w:val="28"/>
          <w:lang w:val="en-GB"/>
        </w:rPr>
      </w:pPr>
    </w:p>
    <w:p xmlns:wp14="http://schemas.microsoft.com/office/word/2010/wordml" w:rsidP="2C4DC486" wp14:paraId="4C4F27CD" wp14:textId="75A5C29C">
      <w:pPr>
        <w:pStyle w:val="Normal"/>
        <w:rPr>
          <w:b w:val="1"/>
          <w:bCs w:val="1"/>
          <w:noProof w:val="0"/>
          <w:sz w:val="28"/>
          <w:szCs w:val="28"/>
          <w:lang w:val="en-GB"/>
        </w:rPr>
      </w:pPr>
    </w:p>
    <w:p xmlns:wp14="http://schemas.microsoft.com/office/word/2010/wordml" w:rsidP="2C4DC486" wp14:paraId="69CB9100" wp14:textId="0AF81995">
      <w:pPr>
        <w:pStyle w:val="Normal"/>
        <w:rPr>
          <w:b w:val="1"/>
          <w:bCs w:val="1"/>
          <w:noProof w:val="0"/>
          <w:sz w:val="48"/>
          <w:szCs w:val="48"/>
          <w:lang w:val="en-GB"/>
        </w:rPr>
      </w:pPr>
      <w:r w:rsidRPr="2C4DC486" w:rsidR="259B1E01">
        <w:rPr>
          <w:b w:val="1"/>
          <w:bCs w:val="1"/>
          <w:noProof w:val="0"/>
          <w:sz w:val="48"/>
          <w:szCs w:val="48"/>
          <w:lang w:val="en-GB"/>
        </w:rPr>
        <w:t xml:space="preserve">Effective Communication, Administrative </w:t>
      </w:r>
      <w:r w:rsidRPr="2C4DC486" w:rsidR="259B1E01">
        <w:rPr>
          <w:b w:val="1"/>
          <w:bCs w:val="1"/>
          <w:noProof w:val="0"/>
          <w:sz w:val="48"/>
          <w:szCs w:val="48"/>
          <w:lang w:val="en-GB"/>
        </w:rPr>
        <w:t>Skills</w:t>
      </w:r>
      <w:r w:rsidRPr="2C4DC486" w:rsidR="259B1E01">
        <w:rPr>
          <w:b w:val="1"/>
          <w:bCs w:val="1"/>
          <w:noProof w:val="0"/>
          <w:sz w:val="48"/>
          <w:szCs w:val="48"/>
          <w:lang w:val="en-GB"/>
        </w:rPr>
        <w:t xml:space="preserve"> and Coordinated Working in the Care of Mr Ahmed</w:t>
      </w:r>
    </w:p>
    <w:p xmlns:wp14="http://schemas.microsoft.com/office/word/2010/wordml" w:rsidP="2C4DC486" wp14:paraId="78B57B3C" wp14:textId="12BD4A12">
      <w:pPr>
        <w:pStyle w:val="Normal"/>
        <w:rPr>
          <w:rFonts w:ascii="Aptos" w:hAnsi="Aptos" w:eastAsia="Aptos" w:cs="Aptos"/>
          <w:b w:val="1"/>
          <w:bCs w:val="1"/>
          <w:noProof w:val="0"/>
          <w:sz w:val="32"/>
          <w:szCs w:val="32"/>
          <w:lang w:val="en-GB"/>
        </w:rPr>
      </w:pPr>
      <w:r w:rsidRPr="2C4DC486" w:rsidR="259B1E01">
        <w:rPr>
          <w:b w:val="1"/>
          <w:bCs w:val="1"/>
          <w:noProof w:val="0"/>
          <w:sz w:val="32"/>
          <w:szCs w:val="32"/>
          <w:lang w:val="en-GB"/>
        </w:rPr>
        <w:t>Introduction</w:t>
      </w:r>
    </w:p>
    <w:p xmlns:wp14="http://schemas.microsoft.com/office/word/2010/wordml" w:rsidP="2C4DC486" wp14:paraId="425C5436" wp14:textId="55CE3627">
      <w:pPr>
        <w:spacing w:before="120" w:beforeAutospacing="off" w:after="120" w:afterAutospacing="off"/>
        <w:jc w:val="left"/>
      </w:pPr>
      <w:r w:rsidRPr="2C4DC486" w:rsidR="259B1E01">
        <w:rPr>
          <w:rFonts w:ascii="Aptos" w:hAnsi="Aptos" w:eastAsia="Aptos" w:cs="Aptos"/>
          <w:noProof w:val="0"/>
          <w:sz w:val="24"/>
          <w:szCs w:val="24"/>
          <w:lang w:val="en-GB"/>
        </w:rPr>
        <w:t>Health and social care practice is built upon several core principles that ensure people receive safe, effective, and person-centred support. Among these, effective communication, strong administrative skills, and coordinated working are essential. These parts become even more critical when supporting individuals with complex health needs, long-term conditions, or communication barriers. When applied correctly, they strengthen patient safety, improve outcomes, and promote dignity and independence.</w:t>
      </w:r>
    </w:p>
    <w:p xmlns:wp14="http://schemas.microsoft.com/office/word/2010/wordml" w:rsidP="2C4DC486" wp14:paraId="12213B64" wp14:textId="678C109F">
      <w:pPr>
        <w:spacing w:before="120" w:beforeAutospacing="off" w:after="120" w:afterAutospacing="off"/>
        <w:jc w:val="left"/>
      </w:pPr>
      <w:r w:rsidRPr="2C4DC486" w:rsidR="259B1E01">
        <w:rPr>
          <w:rFonts w:ascii="Aptos" w:hAnsi="Aptos" w:eastAsia="Aptos" w:cs="Aptos"/>
          <w:noProof w:val="0"/>
          <w:sz w:val="24"/>
          <w:szCs w:val="24"/>
          <w:lang w:val="en-GB"/>
        </w:rPr>
        <w:t>The case of Mr Ahmed illustrates the importance of these principles in real-life practice. Mr Ahmed is a 68-year-old man recovering from a stroke who has recently been discharged from the hospital. He is supported at home by a domiciliary care agency alongside a multidisciplinary team, including a general practitioner (GP), district nurse, and speech and language therapist. However, a missed home visit led to him not receiving his medication on time, raising serious concerns about communication failures and managerial inefficiencies.</w:t>
      </w:r>
    </w:p>
    <w:p xmlns:wp14="http://schemas.microsoft.com/office/word/2010/wordml" w:rsidP="2C4DC486" wp14:paraId="264CA824" wp14:textId="57DBB5E5">
      <w:pPr>
        <w:spacing w:before="120" w:beforeAutospacing="off" w:after="120" w:afterAutospacing="off"/>
        <w:jc w:val="left"/>
      </w:pPr>
      <w:r w:rsidRPr="2C4DC486" w:rsidR="259B1E01">
        <w:rPr>
          <w:rFonts w:ascii="Aptos" w:hAnsi="Aptos" w:eastAsia="Aptos" w:cs="Aptos"/>
          <w:noProof w:val="0"/>
          <w:sz w:val="24"/>
          <w:szCs w:val="24"/>
          <w:lang w:val="en-GB"/>
        </w:rPr>
        <w:t>This essay will critically explore the function of effective communication, the importance of administrative skills such as record-keeping and confidentiality, and the value of collaborative working in providing high-quality care. It will demonstrate how these factors are interconnected and important in ensuring safe, person-centred care for individuals like Mr Ahmed.</w:t>
      </w:r>
    </w:p>
    <w:p xmlns:wp14="http://schemas.microsoft.com/office/word/2010/wordml" wp14:paraId="082F804B" wp14:textId="23AA7719"/>
    <w:p xmlns:wp14="http://schemas.microsoft.com/office/word/2010/wordml" w:rsidP="2C4DC486" wp14:paraId="740AFC1E" wp14:textId="3AC808C6">
      <w:pPr>
        <w:pStyle w:val="Normal"/>
        <w:rPr>
          <w:b w:val="1"/>
          <w:bCs w:val="1"/>
          <w:noProof w:val="0"/>
          <w:sz w:val="32"/>
          <w:szCs w:val="32"/>
          <w:lang w:val="en-GB"/>
        </w:rPr>
      </w:pPr>
      <w:r w:rsidRPr="2C4DC486" w:rsidR="259B1E01">
        <w:rPr>
          <w:b w:val="1"/>
          <w:bCs w:val="1"/>
          <w:noProof w:val="0"/>
          <w:sz w:val="32"/>
          <w:szCs w:val="32"/>
          <w:lang w:val="en-GB"/>
        </w:rPr>
        <w:t>Value of Effective Communication in Mr Ahmed’s Care</w:t>
      </w:r>
    </w:p>
    <w:p xmlns:wp14="http://schemas.microsoft.com/office/word/2010/wordml" w:rsidP="2C4DC486" wp14:paraId="062A96F6" wp14:textId="5CBE54E6">
      <w:pPr>
        <w:spacing w:before="120" w:beforeAutospacing="off" w:after="120" w:afterAutospacing="off"/>
        <w:jc w:val="left"/>
      </w:pPr>
      <w:r w:rsidRPr="2C4DC486" w:rsidR="259B1E01">
        <w:rPr>
          <w:rFonts w:ascii="Aptos" w:hAnsi="Aptos" w:eastAsia="Aptos" w:cs="Aptos"/>
          <w:noProof w:val="0"/>
          <w:sz w:val="24"/>
          <w:szCs w:val="24"/>
          <w:lang w:val="en-GB"/>
        </w:rPr>
        <w:t>Effective communication represents a key element of health and social care practice. It enables professionals to acquire accurate information, understand service users’ needs, and provide appropriate support. Furthermore, it promotes trust, enhances relationships, and makes certain that individuals are actively involved in decisions about their care (Arnold and Boggs, 2020).</w:t>
      </w:r>
    </w:p>
    <w:p xmlns:wp14="http://schemas.microsoft.com/office/word/2010/wordml" w:rsidP="2C4DC486" wp14:paraId="020075CA" wp14:textId="01CE1B9B">
      <w:pPr>
        <w:spacing w:before="120" w:beforeAutospacing="off" w:after="120" w:afterAutospacing="off"/>
        <w:jc w:val="left"/>
      </w:pPr>
      <w:r w:rsidRPr="2C4DC486" w:rsidR="259B1E01">
        <w:rPr>
          <w:rFonts w:ascii="Aptos" w:hAnsi="Aptos" w:eastAsia="Aptos" w:cs="Aptos"/>
          <w:noProof w:val="0"/>
          <w:sz w:val="24"/>
          <w:szCs w:val="24"/>
          <w:lang w:val="en-GB"/>
        </w:rPr>
        <w:t>In Mr Ahmed’s case, communication is especially significant due to two key factors: his recent stroke and his primary language being Bengali. A stroke can affect speech, comprehension, and cognitive abilities, making it difficult for individuals to express themselves or understand information. Additionally, language barriers can make communication even more complex, increasing the risk of confusion and errors.</w:t>
      </w:r>
    </w:p>
    <w:p xmlns:wp14="http://schemas.microsoft.com/office/word/2010/wordml" w:rsidP="2C4DC486" wp14:paraId="546B1665" wp14:textId="67C15423">
      <w:pPr>
        <w:spacing w:before="120" w:beforeAutospacing="off" w:after="120" w:afterAutospacing="off"/>
        <w:jc w:val="left"/>
      </w:pPr>
      <w:r w:rsidRPr="2C4DC486" w:rsidR="259B1E01">
        <w:rPr>
          <w:rFonts w:ascii="Aptos" w:hAnsi="Aptos" w:eastAsia="Aptos" w:cs="Aptos"/>
          <w:noProof w:val="0"/>
          <w:sz w:val="24"/>
          <w:szCs w:val="24"/>
          <w:lang w:val="en-GB"/>
        </w:rPr>
        <w:t>To confront these challenges, professionals have to adapt their communication methods. This may involve using simple, clear language, avoiding medical jargon, and speaking slowly. Non-verbal communication, such as gestures, facial expressions, and visual aids, can also support understanding. The use of interpreters or translated materials remains essential to ensure Mr Ahmed fully understands his care and can express his needs competently.</w:t>
      </w:r>
    </w:p>
    <w:p xmlns:wp14="http://schemas.microsoft.com/office/word/2010/wordml" w:rsidP="2C4DC486" wp14:paraId="7EEA996E" wp14:textId="1C29E6F9">
      <w:pPr>
        <w:spacing w:before="120" w:beforeAutospacing="off" w:after="120" w:afterAutospacing="off"/>
        <w:jc w:val="left"/>
      </w:pPr>
      <w:r w:rsidRPr="2C4DC486" w:rsidR="259B1E01">
        <w:rPr>
          <w:rFonts w:ascii="Aptos" w:hAnsi="Aptos" w:eastAsia="Aptos" w:cs="Aptos"/>
          <w:noProof w:val="0"/>
          <w:sz w:val="24"/>
          <w:szCs w:val="24"/>
          <w:lang w:val="en-GB"/>
        </w:rPr>
        <w:t>The Equality Act (2010) requires medical providers to make reasonable adjustments to guarantee individuals with disabilities or language barriers are not disadvantaged. In Mr Ahmed’s situation, this means providing appropriate communication support to enable equal access to care services.</w:t>
      </w:r>
    </w:p>
    <w:p xmlns:wp14="http://schemas.microsoft.com/office/word/2010/wordml" w:rsidP="2C4DC486" wp14:paraId="5530247A" wp14:textId="1508EFDA">
      <w:pPr>
        <w:spacing w:before="120" w:beforeAutospacing="off" w:after="120" w:afterAutospacing="off"/>
        <w:jc w:val="left"/>
      </w:pPr>
      <w:r w:rsidRPr="2C4DC486" w:rsidR="259B1E01">
        <w:rPr>
          <w:rFonts w:ascii="Aptos" w:hAnsi="Aptos" w:eastAsia="Aptos" w:cs="Aptos"/>
          <w:noProof w:val="0"/>
          <w:sz w:val="24"/>
          <w:szCs w:val="24"/>
          <w:lang w:val="en-GB"/>
        </w:rPr>
        <w:t>Family involvement may also play a key part in communication. Mr Ahmed’s wife, who speaks fluent English, can help facilitate understanding. However, it is important that professionals obtain Mr Ahmed’s consent before sharing information while ensuring that his preferences and autonomy remain central. Depending exclusively on family members could at times result to misinterpretation or limit the patient’s voice.</w:t>
      </w:r>
    </w:p>
    <w:p xmlns:wp14="http://schemas.microsoft.com/office/word/2010/wordml" w:rsidP="2C4DC486" wp14:paraId="2DDBF6C1" wp14:textId="49500C61">
      <w:pPr>
        <w:spacing w:before="120" w:beforeAutospacing="off" w:after="120" w:afterAutospacing="off"/>
        <w:jc w:val="left"/>
      </w:pPr>
      <w:r w:rsidRPr="2C4DC486" w:rsidR="259B1E01">
        <w:rPr>
          <w:rFonts w:ascii="Aptos" w:hAnsi="Aptos" w:eastAsia="Aptos" w:cs="Aptos"/>
          <w:noProof w:val="0"/>
          <w:sz w:val="24"/>
          <w:szCs w:val="24"/>
          <w:lang w:val="en-GB"/>
        </w:rPr>
        <w:t>The Shannon and Weaver (1949) model of communication provides a useful structure for understanding communication processes. It identifies main parts such as the sender, message, channel, receiver, and feedback, while also recognising “noise” as a barrier. In Mr Ahmed’s case, both language differences and stroke-related impairments act as noise, possibly disrupting communication. To overcome this, professionals must check understanding through feedback, such as asking Mr Ahmed to repeat instructions or confirm information.</w:t>
      </w:r>
    </w:p>
    <w:p xmlns:wp14="http://schemas.microsoft.com/office/word/2010/wordml" w:rsidP="2C4DC486" wp14:paraId="01090369" wp14:textId="1B78C9EE">
      <w:pPr>
        <w:spacing w:before="120" w:beforeAutospacing="off" w:after="120" w:afterAutospacing="off"/>
        <w:jc w:val="left"/>
      </w:pPr>
      <w:r w:rsidRPr="2C4DC486" w:rsidR="259B1E01">
        <w:rPr>
          <w:rFonts w:ascii="Aptos" w:hAnsi="Aptos" w:eastAsia="Aptos" w:cs="Aptos"/>
          <w:noProof w:val="0"/>
          <w:sz w:val="24"/>
          <w:szCs w:val="24"/>
          <w:lang w:val="en-GB"/>
        </w:rPr>
        <w:t>Good communication is also crucial between professionals. Poor communication within the care team can lead to serious consequences, as seen in the missed home visit. The World Health Organization (2017) highlights that communication failures are a major cause of preventable harm in healthcare. Therefore, clear, timely, and accurate information sharing is essential.</w:t>
      </w:r>
    </w:p>
    <w:p xmlns:wp14="http://schemas.microsoft.com/office/word/2010/wordml" w:rsidP="2C4DC486" wp14:paraId="5E59379C" wp14:textId="6768CBE4">
      <w:pPr>
        <w:spacing w:before="120" w:beforeAutospacing="off" w:after="120" w:afterAutospacing="off"/>
        <w:jc w:val="left"/>
      </w:pPr>
      <w:r w:rsidRPr="2C4DC486" w:rsidR="259B1E01">
        <w:rPr>
          <w:rFonts w:ascii="Aptos" w:hAnsi="Aptos" w:eastAsia="Aptos" w:cs="Aptos"/>
          <w:noProof w:val="0"/>
          <w:sz w:val="24"/>
          <w:szCs w:val="24"/>
          <w:lang w:val="en-GB"/>
        </w:rPr>
        <w:t>Overall, effective communication guarantees that care is safe, inclusive, and person-centred. It strengthens individuals, supports their rights, and reduces the risk of errors.</w:t>
      </w:r>
    </w:p>
    <w:p xmlns:wp14="http://schemas.microsoft.com/office/word/2010/wordml" wp14:paraId="69CB2CA5" wp14:textId="3710F3E8"/>
    <w:p xmlns:wp14="http://schemas.microsoft.com/office/word/2010/wordml" w:rsidP="2C4DC486" wp14:paraId="07131703" wp14:textId="46F382B6">
      <w:pPr>
        <w:pStyle w:val="Normal"/>
        <w:rPr>
          <w:b w:val="1"/>
          <w:bCs w:val="1"/>
          <w:noProof w:val="0"/>
          <w:sz w:val="32"/>
          <w:szCs w:val="32"/>
          <w:lang w:val="en-GB"/>
        </w:rPr>
      </w:pPr>
      <w:r w:rsidRPr="2C4DC486" w:rsidR="259B1E01">
        <w:rPr>
          <w:b w:val="1"/>
          <w:bCs w:val="1"/>
          <w:noProof w:val="0"/>
          <w:sz w:val="32"/>
          <w:szCs w:val="32"/>
          <w:lang w:val="en-GB"/>
        </w:rPr>
        <w:t>Importance of Administrative Skills in Professional Practice</w:t>
      </w:r>
    </w:p>
    <w:p xmlns:wp14="http://schemas.microsoft.com/office/word/2010/wordml" w:rsidP="2C4DC486" wp14:paraId="59D36816" wp14:textId="4CEE8ED7">
      <w:pPr>
        <w:spacing w:before="120" w:beforeAutospacing="off" w:after="120" w:afterAutospacing="off"/>
        <w:jc w:val="left"/>
      </w:pPr>
      <w:r w:rsidRPr="2C4DC486" w:rsidR="259B1E01">
        <w:rPr>
          <w:rFonts w:ascii="Aptos" w:hAnsi="Aptos" w:eastAsia="Aptos" w:cs="Aptos"/>
          <w:noProof w:val="0"/>
          <w:sz w:val="24"/>
          <w:szCs w:val="24"/>
          <w:lang w:val="en-GB"/>
        </w:rPr>
        <w:t>Administrative skills play a vital role in making sure that health and social care services run efficiently and safely. These skills include accurate record-keeping, scheduling care visits, monitoring care plans, and preserving confidentiality. Without effective administrative systems, even well-planned care can fail, potentially putting individuals at risk.</w:t>
      </w:r>
    </w:p>
    <w:p xmlns:wp14="http://schemas.microsoft.com/office/word/2010/wordml" w:rsidP="2C4DC486" wp14:paraId="2AABD4DE" wp14:textId="5CC8F8C5">
      <w:pPr>
        <w:spacing w:before="120" w:beforeAutospacing="off" w:after="120" w:afterAutospacing="off"/>
        <w:jc w:val="left"/>
      </w:pPr>
      <w:r w:rsidRPr="2C4DC486" w:rsidR="259B1E01">
        <w:rPr>
          <w:rFonts w:ascii="Aptos" w:hAnsi="Aptos" w:eastAsia="Aptos" w:cs="Aptos"/>
          <w:noProof w:val="0"/>
          <w:sz w:val="24"/>
          <w:szCs w:val="24"/>
          <w:lang w:val="en-GB"/>
        </w:rPr>
        <w:t>In Mr Ahmed’s case, the missed home visit indicates a breakdown in administrative processes. This failure resulted in a delay in medication, which could have serious health consequences, particularly following a stroke. This illustrates the importance of reliable systems for scheduling and monitoring care delivery.</w:t>
      </w:r>
    </w:p>
    <w:p xmlns:wp14="http://schemas.microsoft.com/office/word/2010/wordml" w:rsidP="2C4DC486" wp14:paraId="743D7AEE" wp14:textId="3DC853C7">
      <w:pPr>
        <w:spacing w:before="120" w:beforeAutospacing="off" w:after="120" w:afterAutospacing="off"/>
        <w:jc w:val="left"/>
      </w:pPr>
      <w:r w:rsidRPr="2C4DC486" w:rsidR="259B1E01">
        <w:rPr>
          <w:rFonts w:ascii="Aptos" w:hAnsi="Aptos" w:eastAsia="Aptos" w:cs="Aptos"/>
          <w:noProof w:val="0"/>
          <w:sz w:val="24"/>
          <w:szCs w:val="24"/>
          <w:lang w:val="en-GB"/>
        </w:rPr>
        <w:t>Accurate record-keeping is a key administrative responsibility. The Nursing and Midwifery Council (2018) states that records must be clear, accurate, and updated promptly. Good record-keeping ensures continuity of care, supports decision-making, and provides legal protection for both patients and professionals.</w:t>
      </w:r>
    </w:p>
    <w:p xmlns:wp14="http://schemas.microsoft.com/office/word/2010/wordml" w:rsidP="2C4DC486" wp14:paraId="06EF7F03" wp14:textId="45994196">
      <w:pPr>
        <w:spacing w:before="120" w:beforeAutospacing="off" w:after="120" w:afterAutospacing="off"/>
        <w:jc w:val="left"/>
      </w:pPr>
      <w:r w:rsidRPr="2C4DC486" w:rsidR="259B1E01">
        <w:rPr>
          <w:rFonts w:ascii="Aptos" w:hAnsi="Aptos" w:eastAsia="Aptos" w:cs="Aptos"/>
          <w:noProof w:val="0"/>
          <w:sz w:val="24"/>
          <w:szCs w:val="24"/>
          <w:lang w:val="en-GB"/>
        </w:rPr>
        <w:t>For Mr Ahmed, records must contain comprehensive information about his medical condition, medication schedule, therapy progress, and daily care needs. Any changes in his condition or missed visits must be documented immediately and communicated to relevant professionals. This allows for quick action to prevent harm.</w:t>
      </w:r>
    </w:p>
    <w:p xmlns:wp14="http://schemas.microsoft.com/office/word/2010/wordml" w:rsidP="2C4DC486" wp14:paraId="57FBA1E3" wp14:textId="6FF68029">
      <w:pPr>
        <w:spacing w:before="120" w:beforeAutospacing="off" w:after="120" w:afterAutospacing="off"/>
        <w:jc w:val="left"/>
      </w:pPr>
      <w:r w:rsidRPr="2C4DC486" w:rsidR="259B1E01">
        <w:rPr>
          <w:rFonts w:ascii="Aptos" w:hAnsi="Aptos" w:eastAsia="Aptos" w:cs="Aptos"/>
          <w:noProof w:val="0"/>
          <w:sz w:val="24"/>
          <w:szCs w:val="24"/>
          <w:lang w:val="en-GB"/>
        </w:rPr>
        <w:t>Data protection is a further vital aspect of administrative practice. The Data Protection Act (2018) requires that personal information is processed securely, stored appropriately, and shared only with authorised individuals. In Mr Ahmed’s care, this means making sure that his information is accessible to those directly involved in his care while maintaining confidentiality.</w:t>
      </w:r>
    </w:p>
    <w:p xmlns:wp14="http://schemas.microsoft.com/office/word/2010/wordml" w:rsidP="2C4DC486" wp14:paraId="53D1D615" wp14:textId="74252F96">
      <w:pPr>
        <w:spacing w:before="120" w:beforeAutospacing="off" w:after="120" w:afterAutospacing="off"/>
        <w:jc w:val="left"/>
      </w:pPr>
      <w:r w:rsidRPr="2C4DC486" w:rsidR="259B1E01">
        <w:rPr>
          <w:rFonts w:ascii="Aptos" w:hAnsi="Aptos" w:eastAsia="Aptos" w:cs="Aptos"/>
          <w:noProof w:val="0"/>
          <w:sz w:val="24"/>
          <w:szCs w:val="24"/>
          <w:lang w:val="en-GB"/>
        </w:rPr>
        <w:t>Confidentiality is also a key ethical principle in healthcare (Beauchamp and Childress, 2019). Professionals must respect Mr Ahmed’s privacy and only share information with his consent. If his wife is involved in communication, it is important to confirm that Mr Ahmed has agreed to this arrangement.</w:t>
      </w:r>
    </w:p>
    <w:p xmlns:wp14="http://schemas.microsoft.com/office/word/2010/wordml" w:rsidP="2C4DC486" wp14:paraId="109B0BCF" wp14:textId="7EBC9E65">
      <w:pPr>
        <w:spacing w:before="120" w:beforeAutospacing="off" w:after="120" w:afterAutospacing="off"/>
        <w:jc w:val="left"/>
      </w:pPr>
      <w:r w:rsidRPr="2C4DC486" w:rsidR="259B1E01">
        <w:rPr>
          <w:rFonts w:ascii="Aptos" w:hAnsi="Aptos" w:eastAsia="Aptos" w:cs="Aptos"/>
          <w:noProof w:val="0"/>
          <w:sz w:val="24"/>
          <w:szCs w:val="24"/>
          <w:lang w:val="en-GB"/>
        </w:rPr>
        <w:t>Regulatory bodies such as the Care Quality Commission (CQC) and the National Institute for Health and Care Excellence (NICE) set standards and guidelines to ensure safe, high-quality care delivery. These schemes emphasise the value of proper documentation, accountability, and quality assurance.</w:t>
      </w:r>
    </w:p>
    <w:p xmlns:wp14="http://schemas.microsoft.com/office/word/2010/wordml" w:rsidP="2C4DC486" wp14:paraId="5FB1C682" wp14:textId="27DC21AC">
      <w:pPr>
        <w:spacing w:before="120" w:beforeAutospacing="off" w:after="120" w:afterAutospacing="off"/>
        <w:jc w:val="left"/>
      </w:pPr>
      <w:r w:rsidRPr="2C4DC486" w:rsidR="259B1E01">
        <w:rPr>
          <w:rFonts w:ascii="Aptos" w:hAnsi="Aptos" w:eastAsia="Aptos" w:cs="Aptos"/>
          <w:noProof w:val="0"/>
          <w:sz w:val="24"/>
          <w:szCs w:val="24"/>
          <w:lang w:val="en-GB"/>
        </w:rPr>
        <w:t>The use of electronic health records (EHRs) has improved administrative effectiveness within contemporary healthcare. Digital systems allow information to be updated and shared quickly among professionals, lowering the risk of errors and improving coordination. In Mr Ahmed’s case, effective use of such systems would help prevent missed visits and ensure prompt care.</w:t>
      </w:r>
    </w:p>
    <w:p xmlns:wp14="http://schemas.microsoft.com/office/word/2010/wordml" w:rsidP="2C4DC486" wp14:paraId="4AC1050A" wp14:textId="77FCCA13">
      <w:pPr>
        <w:spacing w:before="120" w:beforeAutospacing="off" w:after="120" w:afterAutospacing="off"/>
        <w:jc w:val="left"/>
      </w:pPr>
      <w:r w:rsidRPr="2C4DC486" w:rsidR="259B1E01">
        <w:rPr>
          <w:rFonts w:ascii="Aptos" w:hAnsi="Aptos" w:eastAsia="Aptos" w:cs="Aptos"/>
          <w:noProof w:val="0"/>
          <w:sz w:val="24"/>
          <w:szCs w:val="24"/>
          <w:lang w:val="en-GB"/>
        </w:rPr>
        <w:t>To summarise, strong administrative skills are key for maintaining organisation, guaranteeing accountability, and promoting patient safety. They form the base upon which effective care is delivered.</w:t>
      </w:r>
    </w:p>
    <w:p xmlns:wp14="http://schemas.microsoft.com/office/word/2010/wordml" wp14:paraId="59B6AE38" wp14:textId="62E5B2FE"/>
    <w:p xmlns:wp14="http://schemas.microsoft.com/office/word/2010/wordml" w:rsidP="2C4DC486" wp14:paraId="543ED3FE" wp14:textId="45767548">
      <w:pPr>
        <w:pStyle w:val="Normal"/>
        <w:rPr>
          <w:b w:val="1"/>
          <w:bCs w:val="1"/>
          <w:noProof w:val="0"/>
          <w:sz w:val="32"/>
          <w:szCs w:val="32"/>
          <w:lang w:val="en-GB"/>
        </w:rPr>
      </w:pPr>
      <w:r w:rsidRPr="2C4DC486" w:rsidR="259B1E01">
        <w:rPr>
          <w:b w:val="1"/>
          <w:bCs w:val="1"/>
          <w:noProof w:val="0"/>
          <w:sz w:val="32"/>
          <w:szCs w:val="32"/>
          <w:lang w:val="en-GB"/>
        </w:rPr>
        <w:t>Value of Collaborative Working in Mr Ahmed’s Care</w:t>
      </w:r>
    </w:p>
    <w:p xmlns:wp14="http://schemas.microsoft.com/office/word/2010/wordml" w:rsidP="2C4DC486" wp14:paraId="02619295" wp14:textId="14F4183B">
      <w:pPr>
        <w:spacing w:before="120" w:beforeAutospacing="off" w:after="120" w:afterAutospacing="off"/>
        <w:jc w:val="left"/>
      </w:pPr>
      <w:r w:rsidRPr="2C4DC486" w:rsidR="259B1E01">
        <w:rPr>
          <w:rFonts w:ascii="Aptos" w:hAnsi="Aptos" w:eastAsia="Aptos" w:cs="Aptos"/>
          <w:noProof w:val="0"/>
          <w:sz w:val="24"/>
          <w:szCs w:val="24"/>
          <w:lang w:val="en-GB"/>
        </w:rPr>
        <w:t>Collaborative working is a key element of modern health and social care practice, particularly when individuals require support from multiple professionals. It involves different professionals working together, sharing knowledge, and coordinating their efforts to achieve the best possible outcomes for the patient (Reeves et al., 2017).</w:t>
      </w:r>
    </w:p>
    <w:p xmlns:wp14="http://schemas.microsoft.com/office/word/2010/wordml" w:rsidP="2C4DC486" wp14:paraId="1A4C340B" wp14:textId="1191CE92">
      <w:pPr>
        <w:spacing w:before="120" w:beforeAutospacing="off" w:after="120" w:afterAutospacing="off"/>
        <w:jc w:val="left"/>
      </w:pPr>
      <w:r w:rsidRPr="2C4DC486" w:rsidR="259B1E01">
        <w:rPr>
          <w:rFonts w:ascii="Aptos" w:hAnsi="Aptos" w:eastAsia="Aptos" w:cs="Aptos"/>
          <w:noProof w:val="0"/>
          <w:sz w:val="24"/>
          <w:szCs w:val="24"/>
          <w:lang w:val="en-GB"/>
        </w:rPr>
        <w:t>Mr Ahmed’s care involves a multidisciplinary team, each member offering specific expertise. The GP is responsible for managing his medical treatment and prescribing medication. The district nurse monitors his health and provides clinical care. The speech and language therapist supports his communication and swallowing difficulties following the stroke. Care workers assist with daily activities, including personal care and medication support.</w:t>
      </w:r>
    </w:p>
    <w:p xmlns:wp14="http://schemas.microsoft.com/office/word/2010/wordml" w:rsidP="2C4DC486" wp14:paraId="036723DB" wp14:textId="5C3DA6BE">
      <w:pPr>
        <w:spacing w:before="120" w:beforeAutospacing="off" w:after="120" w:afterAutospacing="off"/>
        <w:jc w:val="left"/>
      </w:pPr>
      <w:r w:rsidRPr="2C4DC486" w:rsidR="259B1E01">
        <w:rPr>
          <w:rFonts w:ascii="Aptos" w:hAnsi="Aptos" w:eastAsia="Aptos" w:cs="Aptos"/>
          <w:noProof w:val="0"/>
          <w:sz w:val="24"/>
          <w:szCs w:val="24"/>
          <w:lang w:val="en-GB"/>
        </w:rPr>
        <w:t>Effective collaboration ensures that all aspects of Mr Ahmed’s care are addressed in a coordinated, holistic manner. It reduces duplication, prevents care gaps, and secures consistent treatment.</w:t>
      </w:r>
    </w:p>
    <w:p xmlns:wp14="http://schemas.microsoft.com/office/word/2010/wordml" w:rsidP="2C4DC486" wp14:paraId="24EA2086" wp14:textId="4D355F20">
      <w:pPr>
        <w:spacing w:before="120" w:beforeAutospacing="off" w:after="120" w:afterAutospacing="off"/>
        <w:jc w:val="left"/>
      </w:pPr>
      <w:r w:rsidRPr="2C4DC486" w:rsidR="259B1E01">
        <w:rPr>
          <w:rFonts w:ascii="Aptos" w:hAnsi="Aptos" w:eastAsia="Aptos" w:cs="Aptos"/>
          <w:noProof w:val="0"/>
          <w:sz w:val="24"/>
          <w:szCs w:val="24"/>
          <w:lang w:val="en-GB"/>
        </w:rPr>
        <w:t>Multiple strategies can support collaborative working. Regular team meetings allow professionals to exchange updates, discuss concerns, and plan care collectively. Shared care plans provide a clear overview of the individual’s needs and make sure that all team members are working towards the same goals. Concise communication and role clarity are also essential, as they prevent confusion as well as ensure accountability.</w:t>
      </w:r>
    </w:p>
    <w:p xmlns:wp14="http://schemas.microsoft.com/office/word/2010/wordml" w:rsidP="2C4DC486" wp14:paraId="65582A93" wp14:textId="1C2675CF">
      <w:pPr>
        <w:spacing w:before="120" w:beforeAutospacing="off" w:after="120" w:afterAutospacing="off"/>
        <w:jc w:val="left"/>
      </w:pPr>
      <w:r w:rsidRPr="2C4DC486" w:rsidR="259B1E01">
        <w:rPr>
          <w:rFonts w:ascii="Aptos" w:hAnsi="Aptos" w:eastAsia="Aptos" w:cs="Aptos"/>
          <w:noProof w:val="0"/>
          <w:sz w:val="24"/>
          <w:szCs w:val="24"/>
          <w:lang w:val="en-GB"/>
        </w:rPr>
        <w:t>However, difficulties can arise in collaborative working. Poor communication, lack of coordination, and unclear responsibilities can lead to mistakes and inefficiencies. The missed home visit in Mr Ahmed’s case suggests a breakdown in teamwork, possibly due to poor communication or administrative issues.</w:t>
      </w:r>
    </w:p>
    <w:p xmlns:wp14="http://schemas.microsoft.com/office/word/2010/wordml" w:rsidP="2C4DC486" wp14:paraId="579FE6D4" wp14:textId="6A073ECA">
      <w:pPr>
        <w:spacing w:before="120" w:beforeAutospacing="off" w:after="120" w:afterAutospacing="off"/>
        <w:jc w:val="left"/>
      </w:pPr>
      <w:r w:rsidRPr="2C4DC486" w:rsidR="259B1E01">
        <w:rPr>
          <w:rFonts w:ascii="Aptos" w:hAnsi="Aptos" w:eastAsia="Aptos" w:cs="Aptos"/>
          <w:noProof w:val="0"/>
          <w:sz w:val="24"/>
          <w:szCs w:val="24"/>
          <w:lang w:val="en-GB"/>
        </w:rPr>
        <w:t>To address these challenges, professionals should use integrated communication systems, such as shared digital records, and participate in regular interdisciplinary discussions. Building reciprocal respect and understanding among team members is also important for effective collaboration.</w:t>
      </w:r>
    </w:p>
    <w:p xmlns:wp14="http://schemas.microsoft.com/office/word/2010/wordml" w:rsidP="2C4DC486" wp14:paraId="7AB11966" wp14:textId="6781C4E2">
      <w:pPr>
        <w:spacing w:before="120" w:beforeAutospacing="off" w:after="120" w:afterAutospacing="off"/>
        <w:jc w:val="left"/>
      </w:pPr>
      <w:r w:rsidRPr="2C4DC486" w:rsidR="259B1E01">
        <w:rPr>
          <w:rFonts w:ascii="Aptos" w:hAnsi="Aptos" w:eastAsia="Aptos" w:cs="Aptos"/>
          <w:noProof w:val="0"/>
          <w:sz w:val="24"/>
          <w:szCs w:val="24"/>
          <w:lang w:val="en-GB"/>
        </w:rPr>
        <w:t>Collaborative working also supports person-centred care. By working together, professionals can develop a complete understanding of Mr Ahmed’s needs, preferences, and goals. This makes certain that care is customised to the individual rather than delivered in isolation.</w:t>
      </w:r>
    </w:p>
    <w:p xmlns:wp14="http://schemas.microsoft.com/office/word/2010/wordml" w:rsidP="2C4DC486" wp14:paraId="2CEB0FF1" wp14:textId="6D62D990">
      <w:pPr>
        <w:spacing w:before="120" w:beforeAutospacing="off" w:after="120" w:afterAutospacing="off"/>
        <w:jc w:val="left"/>
      </w:pPr>
      <w:r w:rsidRPr="2C4DC486" w:rsidR="259B1E01">
        <w:rPr>
          <w:rFonts w:ascii="Aptos" w:hAnsi="Aptos" w:eastAsia="Aptos" w:cs="Aptos"/>
          <w:noProof w:val="0"/>
          <w:sz w:val="24"/>
          <w:szCs w:val="24"/>
          <w:lang w:val="en-GB"/>
        </w:rPr>
        <w:t>Ultimately, collaborative working improves care quality, boosts patient safety, and leads to enhanced health outcomes.</w:t>
      </w:r>
    </w:p>
    <w:p xmlns:wp14="http://schemas.microsoft.com/office/word/2010/wordml" wp14:paraId="22522D42" wp14:textId="55F6E842"/>
    <w:p xmlns:wp14="http://schemas.microsoft.com/office/word/2010/wordml" w:rsidP="2C4DC486" wp14:paraId="35B456D4" wp14:textId="60E49987">
      <w:pPr>
        <w:pStyle w:val="Normal"/>
        <w:rPr>
          <w:b w:val="1"/>
          <w:bCs w:val="1"/>
          <w:noProof w:val="0"/>
          <w:sz w:val="32"/>
          <w:szCs w:val="32"/>
          <w:lang w:val="en-GB"/>
        </w:rPr>
      </w:pPr>
      <w:r w:rsidRPr="2C4DC486" w:rsidR="62F07721">
        <w:rPr>
          <w:b w:val="1"/>
          <w:bCs w:val="1"/>
          <w:noProof w:val="0"/>
          <w:sz w:val="32"/>
          <w:szCs w:val="32"/>
          <w:lang w:val="en-GB"/>
        </w:rPr>
        <w:t>conclusion</w:t>
      </w:r>
    </w:p>
    <w:p xmlns:wp14="http://schemas.microsoft.com/office/word/2010/wordml" w:rsidP="2C4DC486" wp14:paraId="15960CCB" wp14:textId="4D0E8C49">
      <w:pPr>
        <w:spacing w:before="120" w:beforeAutospacing="off" w:after="120" w:afterAutospacing="off"/>
        <w:jc w:val="left"/>
      </w:pPr>
      <w:r w:rsidRPr="2C4DC486" w:rsidR="259B1E01">
        <w:rPr>
          <w:rFonts w:ascii="Aptos" w:hAnsi="Aptos" w:eastAsia="Aptos" w:cs="Aptos"/>
          <w:noProof w:val="0"/>
          <w:sz w:val="24"/>
          <w:szCs w:val="24"/>
          <w:lang w:val="en-GB"/>
        </w:rPr>
        <w:t>In conclusion, effective communication, strong administrative skills, and joint working constitute essential components of high-quality health and social care. The case of Mr Ahmed highlights how failures in these areas can have serious consequences for patient security and well-being.</w:t>
      </w:r>
    </w:p>
    <w:p xmlns:wp14="http://schemas.microsoft.com/office/word/2010/wordml" w:rsidP="2C4DC486" wp14:paraId="437350F3" wp14:textId="5DE0600C">
      <w:pPr>
        <w:spacing w:before="120" w:beforeAutospacing="off" w:after="120" w:afterAutospacing="off"/>
        <w:jc w:val="left"/>
      </w:pPr>
      <w:r w:rsidRPr="2C4DC486" w:rsidR="259B1E01">
        <w:rPr>
          <w:rFonts w:ascii="Aptos" w:hAnsi="Aptos" w:eastAsia="Aptos" w:cs="Aptos"/>
          <w:noProof w:val="0"/>
          <w:sz w:val="24"/>
          <w:szCs w:val="24"/>
          <w:lang w:val="en-GB"/>
        </w:rPr>
        <w:t>Effective communication guarantees that individuals understand their care and can actively participate in decision-making. Administrative skills, including accurate record-keeping and data protection, provide the structure necessary for safe and organised care delivery. Collaborative working enables professionals to combine their expertise, ensuring coordinated and integrated support.</w:t>
      </w:r>
    </w:p>
    <w:p xmlns:wp14="http://schemas.microsoft.com/office/word/2010/wordml" w:rsidP="2C4DC486" wp14:paraId="54332D4E" wp14:textId="2231FD0D">
      <w:pPr>
        <w:spacing w:before="120" w:beforeAutospacing="off" w:after="120" w:afterAutospacing="off"/>
        <w:jc w:val="left"/>
      </w:pPr>
      <w:r w:rsidRPr="2C4DC486" w:rsidR="259B1E01">
        <w:rPr>
          <w:rFonts w:ascii="Aptos" w:hAnsi="Aptos" w:eastAsia="Aptos" w:cs="Aptos"/>
          <w:noProof w:val="0"/>
          <w:sz w:val="24"/>
          <w:szCs w:val="24"/>
          <w:lang w:val="en-GB"/>
        </w:rPr>
        <w:t>When these parts are effectively integrated, they help achieve better outcomes, higher patient satisfaction, and a higher quality of life for individuals like Mr Ahmed. Therefore, health and social care professionals must continually develop and maintain these skills to provide safe, effective, and person-centred care.</w:t>
      </w:r>
    </w:p>
    <w:p xmlns:wp14="http://schemas.microsoft.com/office/word/2010/wordml" w:rsidP="2C4DC486" wp14:paraId="545944A1" wp14:textId="05B00232">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C4DC486" wp14:paraId="77936476" wp14:textId="6E99CC6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C4DC486" wp14:paraId="424E620F" wp14:textId="0E21895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67A3B88A" wp14:textId="7CC0F55A"/>
    <w:p xmlns:wp14="http://schemas.microsoft.com/office/word/2010/wordml" w:rsidP="2C4DC486" wp14:paraId="5B78B9BE" wp14:textId="7A917EC8">
      <w:pPr>
        <w:pStyle w:val="Normal"/>
        <w:rPr>
          <w:b w:val="1"/>
          <w:bCs w:val="1"/>
          <w:noProof w:val="0"/>
          <w:sz w:val="32"/>
          <w:szCs w:val="32"/>
          <w:lang w:val="en-GB"/>
        </w:rPr>
      </w:pPr>
      <w:r w:rsidRPr="2C4DC486" w:rsidR="259B1E01">
        <w:rPr>
          <w:b w:val="1"/>
          <w:bCs w:val="1"/>
          <w:noProof w:val="0"/>
          <w:sz w:val="32"/>
          <w:szCs w:val="32"/>
          <w:lang w:val="en-GB"/>
        </w:rPr>
        <w:t>References</w:t>
      </w:r>
    </w:p>
    <w:p xmlns:wp14="http://schemas.microsoft.com/office/word/2010/wordml" w:rsidP="2C4DC486" wp14:paraId="1FD18E8C" wp14:textId="08BAEAE3">
      <w:pPr>
        <w:spacing w:before="120" w:beforeAutospacing="off" w:after="120" w:afterAutospacing="off"/>
        <w:jc w:val="left"/>
      </w:pPr>
      <w:r w:rsidRPr="2C4DC486" w:rsidR="259B1E01">
        <w:rPr>
          <w:rFonts w:ascii="Aptos" w:hAnsi="Aptos" w:eastAsia="Aptos" w:cs="Aptos"/>
          <w:noProof w:val="0"/>
          <w:sz w:val="24"/>
          <w:szCs w:val="24"/>
          <w:lang w:val="en-GB"/>
        </w:rPr>
        <w:t xml:space="preserve">Arnold, E. and Boggs, K. (2020) </w:t>
      </w:r>
      <w:r w:rsidRPr="2C4DC486" w:rsidR="259B1E01">
        <w:rPr>
          <w:rFonts w:ascii="Aptos" w:hAnsi="Aptos" w:eastAsia="Aptos" w:cs="Aptos"/>
          <w:i w:val="1"/>
          <w:iCs w:val="1"/>
          <w:noProof w:val="0"/>
          <w:sz w:val="24"/>
          <w:szCs w:val="24"/>
          <w:lang w:val="en-GB"/>
        </w:rPr>
        <w:t>Interpersonal Relationships in Nursing</w:t>
      </w:r>
      <w:r w:rsidRPr="2C4DC486" w:rsidR="259B1E01">
        <w:rPr>
          <w:rFonts w:ascii="Aptos" w:hAnsi="Aptos" w:eastAsia="Aptos" w:cs="Aptos"/>
          <w:noProof w:val="0"/>
          <w:sz w:val="24"/>
          <w:szCs w:val="24"/>
          <w:lang w:val="en-GB"/>
        </w:rPr>
        <w:t>. 8th edn. Elsevier.</w:t>
      </w:r>
    </w:p>
    <w:p xmlns:wp14="http://schemas.microsoft.com/office/word/2010/wordml" w:rsidP="2C4DC486" wp14:paraId="11A7043C" wp14:textId="045C2CD7">
      <w:pPr>
        <w:spacing w:before="120" w:beforeAutospacing="off" w:after="120" w:afterAutospacing="off"/>
        <w:jc w:val="left"/>
      </w:pPr>
      <w:r w:rsidRPr="2C4DC486" w:rsidR="259B1E01">
        <w:rPr>
          <w:rFonts w:ascii="Aptos" w:hAnsi="Aptos" w:eastAsia="Aptos" w:cs="Aptos"/>
          <w:noProof w:val="0"/>
          <w:sz w:val="24"/>
          <w:szCs w:val="24"/>
          <w:lang w:val="en-GB"/>
        </w:rPr>
        <w:t xml:space="preserve">Beauchamp, T.L. and Childress, J.F. (2019). </w:t>
      </w:r>
      <w:r w:rsidRPr="2C4DC486" w:rsidR="259B1E01">
        <w:rPr>
          <w:rFonts w:ascii="Aptos" w:hAnsi="Aptos" w:eastAsia="Aptos" w:cs="Aptos"/>
          <w:i w:val="1"/>
          <w:iCs w:val="1"/>
          <w:noProof w:val="0"/>
          <w:sz w:val="24"/>
          <w:szCs w:val="24"/>
          <w:lang w:val="en-GB"/>
        </w:rPr>
        <w:t>Principles of Biomedical Ethics</w:t>
      </w:r>
      <w:r w:rsidRPr="2C4DC486" w:rsidR="259B1E01">
        <w:rPr>
          <w:rFonts w:ascii="Aptos" w:hAnsi="Aptos" w:eastAsia="Aptos" w:cs="Aptos"/>
          <w:noProof w:val="0"/>
          <w:sz w:val="24"/>
          <w:szCs w:val="24"/>
          <w:lang w:val="en-GB"/>
        </w:rPr>
        <w:t>. 8th edn. Oxford: Oxford University Press.</w:t>
      </w:r>
    </w:p>
    <w:p xmlns:wp14="http://schemas.microsoft.com/office/word/2010/wordml" w:rsidP="2C4DC486" wp14:paraId="4041B94F" wp14:textId="51548B2E">
      <w:pPr>
        <w:spacing w:before="120" w:beforeAutospacing="off" w:after="120" w:afterAutospacing="off"/>
        <w:jc w:val="left"/>
      </w:pPr>
      <w:r w:rsidRPr="2C4DC486" w:rsidR="259B1E01">
        <w:rPr>
          <w:rFonts w:ascii="Aptos" w:hAnsi="Aptos" w:eastAsia="Aptos" w:cs="Aptos"/>
          <w:noProof w:val="0"/>
          <w:sz w:val="24"/>
          <w:szCs w:val="24"/>
          <w:lang w:val="en-GB"/>
        </w:rPr>
        <w:t xml:space="preserve">Care Quality Commission (2023) </w:t>
      </w:r>
      <w:r w:rsidRPr="2C4DC486" w:rsidR="259B1E01">
        <w:rPr>
          <w:rFonts w:ascii="Aptos" w:hAnsi="Aptos" w:eastAsia="Aptos" w:cs="Aptos"/>
          <w:i w:val="1"/>
          <w:iCs w:val="1"/>
          <w:noProof w:val="0"/>
          <w:sz w:val="24"/>
          <w:szCs w:val="24"/>
          <w:lang w:val="en-GB"/>
        </w:rPr>
        <w:t>Regulation and Standards for Health and Social Care</w:t>
      </w:r>
      <w:r w:rsidRPr="2C4DC486" w:rsidR="259B1E01">
        <w:rPr>
          <w:rFonts w:ascii="Aptos" w:hAnsi="Aptos" w:eastAsia="Aptos" w:cs="Aptos"/>
          <w:noProof w:val="0"/>
          <w:sz w:val="24"/>
          <w:szCs w:val="24"/>
          <w:lang w:val="en-GB"/>
        </w:rPr>
        <w:t>.</w:t>
      </w:r>
    </w:p>
    <w:p xmlns:wp14="http://schemas.microsoft.com/office/word/2010/wordml" w:rsidP="2C4DC486" wp14:paraId="756EEBCF" wp14:textId="4C3B6E28">
      <w:pPr>
        <w:spacing w:before="120" w:beforeAutospacing="off" w:after="120" w:afterAutospacing="off"/>
        <w:jc w:val="left"/>
      </w:pPr>
      <w:r w:rsidRPr="2C4DC486" w:rsidR="259B1E01">
        <w:rPr>
          <w:rFonts w:ascii="Aptos" w:hAnsi="Aptos" w:eastAsia="Aptos" w:cs="Aptos"/>
          <w:noProof w:val="0"/>
          <w:sz w:val="24"/>
          <w:szCs w:val="24"/>
          <w:lang w:val="en-GB"/>
        </w:rPr>
        <w:t>Equality Act (2010), London: UK Government.</w:t>
      </w:r>
    </w:p>
    <w:p xmlns:wp14="http://schemas.microsoft.com/office/word/2010/wordml" w:rsidP="2C4DC486" wp14:paraId="473D45EF" wp14:textId="6ACC5941">
      <w:pPr>
        <w:spacing w:before="120" w:beforeAutospacing="off" w:after="120" w:afterAutospacing="off"/>
        <w:jc w:val="left"/>
      </w:pPr>
      <w:r w:rsidRPr="2C4DC486" w:rsidR="259B1E01">
        <w:rPr>
          <w:rFonts w:ascii="Aptos" w:hAnsi="Aptos" w:eastAsia="Aptos" w:cs="Aptos"/>
          <w:noProof w:val="0"/>
          <w:sz w:val="24"/>
          <w:szCs w:val="24"/>
          <w:lang w:val="en-GB"/>
        </w:rPr>
        <w:t xml:space="preserve">Information Commissioner’s Office (2023) </w:t>
      </w:r>
      <w:r w:rsidRPr="2C4DC486" w:rsidR="259B1E01">
        <w:rPr>
          <w:rFonts w:ascii="Aptos" w:hAnsi="Aptos" w:eastAsia="Aptos" w:cs="Aptos"/>
          <w:i w:val="1"/>
          <w:iCs w:val="1"/>
          <w:noProof w:val="0"/>
          <w:sz w:val="24"/>
          <w:szCs w:val="24"/>
          <w:lang w:val="en-GB"/>
        </w:rPr>
        <w:t>Guide to the Data Protection Act 2018</w:t>
      </w:r>
      <w:r w:rsidRPr="2C4DC486" w:rsidR="259B1E01">
        <w:rPr>
          <w:rFonts w:ascii="Aptos" w:hAnsi="Aptos" w:eastAsia="Aptos" w:cs="Aptos"/>
          <w:noProof w:val="0"/>
          <w:sz w:val="24"/>
          <w:szCs w:val="24"/>
          <w:lang w:val="en-GB"/>
        </w:rPr>
        <w:t>.</w:t>
      </w:r>
    </w:p>
    <w:p xmlns:wp14="http://schemas.microsoft.com/office/word/2010/wordml" w:rsidP="2C4DC486" wp14:paraId="2F5CB377" wp14:textId="4DFD5FBF">
      <w:pPr>
        <w:spacing w:before="120" w:beforeAutospacing="off" w:after="120" w:afterAutospacing="off"/>
        <w:jc w:val="left"/>
      </w:pPr>
      <w:r w:rsidRPr="2C4DC486" w:rsidR="259B1E01">
        <w:rPr>
          <w:rFonts w:ascii="Aptos" w:hAnsi="Aptos" w:eastAsia="Aptos" w:cs="Aptos"/>
          <w:noProof w:val="0"/>
          <w:sz w:val="24"/>
          <w:szCs w:val="24"/>
          <w:lang w:val="en-GB"/>
        </w:rPr>
        <w:t xml:space="preserve">National Institute for Health and Care Excellence (NICE) (2021) </w:t>
      </w:r>
      <w:r w:rsidRPr="2C4DC486" w:rsidR="259B1E01">
        <w:rPr>
          <w:rFonts w:ascii="Aptos" w:hAnsi="Aptos" w:eastAsia="Aptos" w:cs="Aptos"/>
          <w:i w:val="1"/>
          <w:iCs w:val="1"/>
          <w:noProof w:val="0"/>
          <w:sz w:val="24"/>
          <w:szCs w:val="24"/>
          <w:lang w:val="en-GB"/>
        </w:rPr>
        <w:t>Stroke Rehabilitation in Adults</w:t>
      </w:r>
      <w:r w:rsidRPr="2C4DC486" w:rsidR="259B1E01">
        <w:rPr>
          <w:rFonts w:ascii="Aptos" w:hAnsi="Aptos" w:eastAsia="Aptos" w:cs="Aptos"/>
          <w:noProof w:val="0"/>
          <w:sz w:val="24"/>
          <w:szCs w:val="24"/>
          <w:lang w:val="en-GB"/>
        </w:rPr>
        <w:t>.</w:t>
      </w:r>
    </w:p>
    <w:p xmlns:wp14="http://schemas.microsoft.com/office/word/2010/wordml" w:rsidP="2C4DC486" wp14:paraId="46EC6C0B" wp14:textId="087CDD22">
      <w:pPr>
        <w:spacing w:before="120" w:beforeAutospacing="off" w:after="120" w:afterAutospacing="off"/>
        <w:jc w:val="left"/>
      </w:pPr>
      <w:r w:rsidRPr="2C4DC486" w:rsidR="259B1E01">
        <w:rPr>
          <w:rFonts w:ascii="Aptos" w:hAnsi="Aptos" w:eastAsia="Aptos" w:cs="Aptos"/>
          <w:noProof w:val="0"/>
          <w:sz w:val="24"/>
          <w:szCs w:val="24"/>
          <w:lang w:val="en-GB"/>
        </w:rPr>
        <w:t xml:space="preserve">Nursing and Midwifery Council (2018). </w:t>
      </w:r>
      <w:r w:rsidRPr="2C4DC486" w:rsidR="259B1E01">
        <w:rPr>
          <w:rFonts w:ascii="Aptos" w:hAnsi="Aptos" w:eastAsia="Aptos" w:cs="Aptos"/>
          <w:i w:val="1"/>
          <w:iCs w:val="1"/>
          <w:noProof w:val="0"/>
          <w:sz w:val="24"/>
          <w:szCs w:val="24"/>
          <w:lang w:val="en-GB"/>
        </w:rPr>
        <w:t>The Code: Professional Standards of Practice and Behaviour</w:t>
      </w:r>
      <w:r w:rsidRPr="2C4DC486" w:rsidR="259B1E01">
        <w:rPr>
          <w:rFonts w:ascii="Aptos" w:hAnsi="Aptos" w:eastAsia="Aptos" w:cs="Aptos"/>
          <w:noProof w:val="0"/>
          <w:sz w:val="24"/>
          <w:szCs w:val="24"/>
          <w:lang w:val="en-GB"/>
        </w:rPr>
        <w:t>.</w:t>
      </w:r>
    </w:p>
    <w:p xmlns:wp14="http://schemas.microsoft.com/office/word/2010/wordml" w:rsidP="2C4DC486" wp14:paraId="75F24770" wp14:textId="06BB93F7">
      <w:pPr>
        <w:spacing w:before="120" w:beforeAutospacing="off" w:after="120" w:afterAutospacing="off"/>
        <w:jc w:val="left"/>
      </w:pPr>
      <w:r w:rsidRPr="2C4DC486" w:rsidR="259B1E01">
        <w:rPr>
          <w:rFonts w:ascii="Aptos" w:hAnsi="Aptos" w:eastAsia="Aptos" w:cs="Aptos"/>
          <w:noProof w:val="0"/>
          <w:sz w:val="24"/>
          <w:szCs w:val="24"/>
          <w:lang w:val="en-GB"/>
        </w:rPr>
        <w:t xml:space="preserve">O’Hagan, K., Manthorpe, J. and Stevens, M. (2014) </w:t>
      </w:r>
      <w:r w:rsidRPr="2C4DC486" w:rsidR="259B1E01">
        <w:rPr>
          <w:rFonts w:ascii="Aptos" w:hAnsi="Aptos" w:eastAsia="Aptos" w:cs="Aptos"/>
          <w:i w:val="1"/>
          <w:iCs w:val="1"/>
          <w:noProof w:val="0"/>
          <w:sz w:val="24"/>
          <w:szCs w:val="24"/>
          <w:lang w:val="en-GB"/>
        </w:rPr>
        <w:t>Communication in Nursing and Healthcare</w:t>
      </w:r>
      <w:r w:rsidRPr="2C4DC486" w:rsidR="259B1E01">
        <w:rPr>
          <w:rFonts w:ascii="Aptos" w:hAnsi="Aptos" w:eastAsia="Aptos" w:cs="Aptos"/>
          <w:noProof w:val="0"/>
          <w:sz w:val="24"/>
          <w:szCs w:val="24"/>
          <w:lang w:val="en-GB"/>
        </w:rPr>
        <w:t>. London: Palgrave.</w:t>
      </w:r>
    </w:p>
    <w:p xmlns:wp14="http://schemas.microsoft.com/office/word/2010/wordml" w:rsidP="2C4DC486" wp14:paraId="1D0F60B6" wp14:textId="27E4EABF">
      <w:pPr>
        <w:spacing w:before="120" w:beforeAutospacing="off" w:after="120" w:afterAutospacing="off"/>
        <w:jc w:val="left"/>
      </w:pPr>
      <w:r w:rsidRPr="2C4DC486" w:rsidR="259B1E01">
        <w:rPr>
          <w:rFonts w:ascii="Aptos" w:hAnsi="Aptos" w:eastAsia="Aptos" w:cs="Aptos"/>
          <w:noProof w:val="0"/>
          <w:sz w:val="24"/>
          <w:szCs w:val="24"/>
          <w:lang w:val="en-GB"/>
        </w:rPr>
        <w:t xml:space="preserve">Reeves, S., Pelone, F., Harrison, R., Goldman, J. and Zwarenstein, M. (2017). </w:t>
      </w:r>
      <w:r w:rsidRPr="2C4DC486" w:rsidR="259B1E01">
        <w:rPr>
          <w:rFonts w:ascii="Aptos" w:hAnsi="Aptos" w:eastAsia="Aptos" w:cs="Aptos"/>
          <w:i w:val="1"/>
          <w:iCs w:val="1"/>
          <w:noProof w:val="0"/>
          <w:sz w:val="24"/>
          <w:szCs w:val="24"/>
          <w:lang w:val="en-GB"/>
        </w:rPr>
        <w:t>Interprofessional Teamwork for Health and Social Care</w:t>
      </w:r>
      <w:r w:rsidRPr="2C4DC486" w:rsidR="259B1E01">
        <w:rPr>
          <w:rFonts w:ascii="Aptos" w:hAnsi="Aptos" w:eastAsia="Aptos" w:cs="Aptos"/>
          <w:noProof w:val="0"/>
          <w:sz w:val="24"/>
          <w:szCs w:val="24"/>
          <w:lang w:val="en-GB"/>
        </w:rPr>
        <w:t>. Wiley.</w:t>
      </w:r>
    </w:p>
    <w:p xmlns:wp14="http://schemas.microsoft.com/office/word/2010/wordml" w:rsidP="2C4DC486" wp14:paraId="2F1B2DB7" wp14:textId="0746ED98">
      <w:pPr>
        <w:spacing w:before="120" w:beforeAutospacing="off" w:after="120" w:afterAutospacing="off"/>
        <w:jc w:val="left"/>
      </w:pPr>
      <w:r w:rsidRPr="2C4DC486" w:rsidR="259B1E01">
        <w:rPr>
          <w:rFonts w:ascii="Aptos" w:hAnsi="Aptos" w:eastAsia="Aptos" w:cs="Aptos"/>
          <w:noProof w:val="0"/>
          <w:sz w:val="24"/>
          <w:szCs w:val="24"/>
          <w:lang w:val="en-GB"/>
        </w:rPr>
        <w:t xml:space="preserve">Shannon, C. and Weaver, W. (1949). </w:t>
      </w:r>
      <w:r w:rsidRPr="2C4DC486" w:rsidR="259B1E01">
        <w:rPr>
          <w:rFonts w:ascii="Aptos" w:hAnsi="Aptos" w:eastAsia="Aptos" w:cs="Aptos"/>
          <w:i w:val="1"/>
          <w:iCs w:val="1"/>
          <w:noProof w:val="0"/>
          <w:sz w:val="24"/>
          <w:szCs w:val="24"/>
          <w:lang w:val="en-GB"/>
        </w:rPr>
        <w:t>The Mathematical Theory of Communication</w:t>
      </w:r>
      <w:r w:rsidRPr="2C4DC486" w:rsidR="259B1E01">
        <w:rPr>
          <w:rFonts w:ascii="Aptos" w:hAnsi="Aptos" w:eastAsia="Aptos" w:cs="Aptos"/>
          <w:noProof w:val="0"/>
          <w:sz w:val="24"/>
          <w:szCs w:val="24"/>
          <w:lang w:val="en-GB"/>
        </w:rPr>
        <w:t>. Urbana: University of Illinois Press.</w:t>
      </w:r>
    </w:p>
    <w:p xmlns:wp14="http://schemas.microsoft.com/office/word/2010/wordml" w:rsidP="2C4DC486" wp14:paraId="4D7755F1" wp14:textId="5616C722">
      <w:pPr>
        <w:spacing w:before="120" w:beforeAutospacing="off" w:after="120" w:afterAutospacing="off"/>
        <w:jc w:val="left"/>
      </w:pPr>
      <w:r w:rsidRPr="2C4DC486" w:rsidR="259B1E01">
        <w:rPr>
          <w:rFonts w:ascii="Aptos" w:hAnsi="Aptos" w:eastAsia="Aptos" w:cs="Aptos"/>
          <w:noProof w:val="0"/>
          <w:sz w:val="24"/>
          <w:szCs w:val="24"/>
          <w:lang w:val="en-GB"/>
        </w:rPr>
        <w:t xml:space="preserve">World Health Organisation (2017) </w:t>
      </w:r>
      <w:r w:rsidRPr="2C4DC486" w:rsidR="259B1E01">
        <w:rPr>
          <w:rFonts w:ascii="Aptos" w:hAnsi="Aptos" w:eastAsia="Aptos" w:cs="Aptos"/>
          <w:i w:val="1"/>
          <w:iCs w:val="1"/>
          <w:noProof w:val="0"/>
          <w:sz w:val="24"/>
          <w:szCs w:val="24"/>
          <w:lang w:val="en-GB"/>
        </w:rPr>
        <w:t>Patient Safety: Making Health Care Safer</w:t>
      </w:r>
      <w:r w:rsidRPr="2C4DC486" w:rsidR="259B1E01">
        <w:rPr>
          <w:rFonts w:ascii="Aptos" w:hAnsi="Aptos" w:eastAsia="Aptos" w:cs="Aptos"/>
          <w:noProof w:val="0"/>
          <w:sz w:val="24"/>
          <w:szCs w:val="24"/>
          <w:lang w:val="en-GB"/>
        </w:rPr>
        <w:t>.</w:t>
      </w:r>
    </w:p>
    <w:p xmlns:wp14="http://schemas.microsoft.com/office/word/2010/wordml" w:rsidP="2C4DC486" wp14:paraId="5BEFD383" wp14:textId="1F4BEDFA">
      <w:pPr>
        <w:spacing w:before="120" w:beforeAutospacing="off" w:after="120" w:afterAutospacing="off"/>
        <w:jc w:val="left"/>
      </w:pPr>
      <w:r w:rsidRPr="2C4DC486" w:rsidR="259B1E01">
        <w:rPr>
          <w:rFonts w:ascii="Aptos" w:hAnsi="Aptos" w:eastAsia="Aptos" w:cs="Aptos"/>
          <w:noProof w:val="0"/>
          <w:sz w:val="24"/>
          <w:szCs w:val="24"/>
          <w:lang w:val="en-GB"/>
        </w:rPr>
        <w:t xml:space="preserve">Health Education England (2020) </w:t>
      </w:r>
      <w:r w:rsidRPr="2C4DC486" w:rsidR="259B1E01">
        <w:rPr>
          <w:rFonts w:ascii="Aptos" w:hAnsi="Aptos" w:eastAsia="Aptos" w:cs="Aptos"/>
          <w:i w:val="1"/>
          <w:iCs w:val="1"/>
          <w:noProof w:val="0"/>
          <w:sz w:val="24"/>
          <w:szCs w:val="24"/>
          <w:lang w:val="en-GB"/>
        </w:rPr>
        <w:t>Working in Multidisciplinary Teams</w:t>
      </w:r>
      <w:r w:rsidRPr="2C4DC486" w:rsidR="259B1E01">
        <w:rPr>
          <w:rFonts w:ascii="Aptos" w:hAnsi="Aptos" w:eastAsia="Aptos" w:cs="Aptos"/>
          <w:noProof w:val="0"/>
          <w:sz w:val="24"/>
          <w:szCs w:val="24"/>
          <w:lang w:val="en-GB"/>
        </w:rPr>
        <w:t>.</w:t>
      </w:r>
    </w:p>
    <w:p xmlns:wp14="http://schemas.microsoft.com/office/word/2010/wordml" wp14:paraId="5E5787A5" wp14:textId="6A2C47B9">
      <w:pPr>
        <w:rPr>
          <w:b w:val="0"/>
          <w:bCs w:val="0"/>
        </w:rPr>
      </w:pPr>
    </w:p>
    <w:sectPr>
      <w:pgSz w:w="11906" w:h="16838" w:orient="portrait"/>
      <w:pgMar w:top="1440" w:right="1440" w:bottom="1440" w:left="1440" w:header="720" w:footer="720" w:gutter="0"/>
      <w:cols w:space="720"/>
      <w:docGrid w:linePitch="360"/>
      <w:headerReference w:type="default" r:id="Raa9c9872f8b44db1"/>
      <w:footerReference w:type="default" r:id="Rcde166795fb2425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C4DC486" w:rsidTr="2C4DC486" w14:paraId="18CA82D4">
      <w:trPr>
        <w:trHeight w:val="300"/>
      </w:trPr>
      <w:tc>
        <w:tcPr>
          <w:tcW w:w="3005" w:type="dxa"/>
          <w:tcMar/>
        </w:tcPr>
        <w:p w:rsidR="2C4DC486" w:rsidP="2C4DC486" w:rsidRDefault="2C4DC486" w14:paraId="4F0FDC94" w14:textId="479C5622">
          <w:pPr>
            <w:pStyle w:val="Header"/>
            <w:bidi w:val="0"/>
            <w:ind w:left="-115"/>
            <w:jc w:val="left"/>
          </w:pPr>
        </w:p>
      </w:tc>
      <w:tc>
        <w:tcPr>
          <w:tcW w:w="3005" w:type="dxa"/>
          <w:tcMar/>
        </w:tcPr>
        <w:p w:rsidR="2C4DC486" w:rsidP="2C4DC486" w:rsidRDefault="2C4DC486" w14:paraId="16F4F44D" w14:textId="0049D446">
          <w:pPr>
            <w:pStyle w:val="Header"/>
            <w:bidi w:val="0"/>
            <w:jc w:val="center"/>
          </w:pPr>
          <w:r>
            <w:fldChar w:fldCharType="begin"/>
          </w:r>
          <w:r>
            <w:instrText xml:space="preserve">PAGE</w:instrText>
          </w:r>
          <w:r>
            <w:fldChar w:fldCharType="separate"/>
          </w:r>
          <w:r>
            <w:fldChar w:fldCharType="end"/>
          </w:r>
        </w:p>
      </w:tc>
      <w:tc>
        <w:tcPr>
          <w:tcW w:w="3005" w:type="dxa"/>
          <w:tcMar/>
        </w:tcPr>
        <w:p w:rsidR="2C4DC486" w:rsidP="2C4DC486" w:rsidRDefault="2C4DC486" w14:paraId="30A36B64" w14:textId="526AAAF4">
          <w:pPr>
            <w:pStyle w:val="Header"/>
            <w:bidi w:val="0"/>
            <w:ind w:right="-115"/>
            <w:jc w:val="right"/>
          </w:pPr>
        </w:p>
      </w:tc>
    </w:tr>
  </w:tbl>
  <w:p w:rsidR="2C4DC486" w:rsidP="2C4DC486" w:rsidRDefault="2C4DC486" w14:paraId="052C6DF8" w14:textId="6755928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C4DC486" w:rsidTr="2C4DC486" w14:paraId="6C6B8FF8">
      <w:trPr>
        <w:trHeight w:val="300"/>
      </w:trPr>
      <w:tc>
        <w:tcPr>
          <w:tcW w:w="3005" w:type="dxa"/>
          <w:tcMar/>
        </w:tcPr>
        <w:p w:rsidR="2C4DC486" w:rsidP="2C4DC486" w:rsidRDefault="2C4DC486" w14:paraId="1A7B92CF" w14:textId="64904C6D">
          <w:pPr>
            <w:pStyle w:val="Header"/>
            <w:bidi w:val="0"/>
            <w:ind w:left="-115"/>
            <w:jc w:val="left"/>
          </w:pPr>
        </w:p>
      </w:tc>
      <w:tc>
        <w:tcPr>
          <w:tcW w:w="3005" w:type="dxa"/>
          <w:tcMar/>
        </w:tcPr>
        <w:p w:rsidR="2C4DC486" w:rsidP="2C4DC486" w:rsidRDefault="2C4DC486" w14:paraId="55E0FC12" w14:textId="49EA134D">
          <w:pPr>
            <w:pStyle w:val="Header"/>
            <w:bidi w:val="0"/>
            <w:jc w:val="center"/>
          </w:pPr>
        </w:p>
      </w:tc>
      <w:tc>
        <w:tcPr>
          <w:tcW w:w="3005" w:type="dxa"/>
          <w:tcMar/>
        </w:tcPr>
        <w:p w:rsidR="2C4DC486" w:rsidP="2C4DC486" w:rsidRDefault="2C4DC486" w14:paraId="723C682B" w14:textId="10ED0449">
          <w:pPr>
            <w:pStyle w:val="Header"/>
            <w:bidi w:val="0"/>
            <w:ind w:right="-115"/>
            <w:jc w:val="right"/>
          </w:pPr>
        </w:p>
      </w:tc>
    </w:tr>
  </w:tbl>
  <w:p w:rsidR="2C4DC486" w:rsidP="2C4DC486" w:rsidRDefault="2C4DC486" w14:paraId="0763C4CC" w14:textId="704A2A0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F9060F"/>
    <w:rsid w:val="01FD8AC2"/>
    <w:rsid w:val="047A7470"/>
    <w:rsid w:val="066BEA68"/>
    <w:rsid w:val="07E5BDE6"/>
    <w:rsid w:val="0CAC96AC"/>
    <w:rsid w:val="140DF338"/>
    <w:rsid w:val="1795A9AE"/>
    <w:rsid w:val="18408497"/>
    <w:rsid w:val="1973A9A3"/>
    <w:rsid w:val="1A6B98D5"/>
    <w:rsid w:val="1ADCC1E8"/>
    <w:rsid w:val="1C6B0971"/>
    <w:rsid w:val="1EF9060F"/>
    <w:rsid w:val="22DF731F"/>
    <w:rsid w:val="2327BACF"/>
    <w:rsid w:val="248E6925"/>
    <w:rsid w:val="2595D407"/>
    <w:rsid w:val="259B1E01"/>
    <w:rsid w:val="27C973A2"/>
    <w:rsid w:val="2A46E407"/>
    <w:rsid w:val="2ADB07CB"/>
    <w:rsid w:val="2C4DC486"/>
    <w:rsid w:val="2D25B5F6"/>
    <w:rsid w:val="2E183542"/>
    <w:rsid w:val="30A0D315"/>
    <w:rsid w:val="325D7D15"/>
    <w:rsid w:val="32BF73B7"/>
    <w:rsid w:val="33D87E46"/>
    <w:rsid w:val="3A3AD3D1"/>
    <w:rsid w:val="3FE3D181"/>
    <w:rsid w:val="3FFABA5C"/>
    <w:rsid w:val="40E38FE4"/>
    <w:rsid w:val="4231CD25"/>
    <w:rsid w:val="4275BC15"/>
    <w:rsid w:val="42A6C1BD"/>
    <w:rsid w:val="43068B75"/>
    <w:rsid w:val="47FDB0DC"/>
    <w:rsid w:val="498CC38F"/>
    <w:rsid w:val="4B142CE6"/>
    <w:rsid w:val="4BD08381"/>
    <w:rsid w:val="4C56AE16"/>
    <w:rsid w:val="4E853957"/>
    <w:rsid w:val="4ECA43E5"/>
    <w:rsid w:val="53A853E3"/>
    <w:rsid w:val="5670B2FA"/>
    <w:rsid w:val="58B7B50E"/>
    <w:rsid w:val="595D0A5A"/>
    <w:rsid w:val="5ABED24E"/>
    <w:rsid w:val="5BF2F927"/>
    <w:rsid w:val="5D93AA7B"/>
    <w:rsid w:val="60D9BA08"/>
    <w:rsid w:val="618EA03D"/>
    <w:rsid w:val="62F07721"/>
    <w:rsid w:val="713064D7"/>
    <w:rsid w:val="7328C440"/>
    <w:rsid w:val="73F12F74"/>
    <w:rsid w:val="75DAA0B9"/>
    <w:rsid w:val="7BC44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8E9AB"/>
  <w15:chartTrackingRefBased/>
  <w15:docId w15:val="{085A31FC-FB86-4C68-9AEA-525A2CADF7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C4DC48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C4DC48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2C4DC486"/>
    <w:pPr>
      <w:tabs>
        <w:tab w:val="center" w:leader="none" w:pos="4680"/>
        <w:tab w:val="right" w:leader="none" w:pos="9360"/>
      </w:tabs>
      <w:spacing w:after="0" w:line="240" w:lineRule="auto"/>
    </w:pPr>
  </w:style>
  <w:style w:type="paragraph" w:styleId="Footer">
    <w:uiPriority w:val="99"/>
    <w:name w:val="footer"/>
    <w:basedOn w:val="Normal"/>
    <w:unhideWhenUsed/>
    <w:rsid w:val="2C4DC48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a9c9872f8b44db1" /><Relationship Type="http://schemas.openxmlformats.org/officeDocument/2006/relationships/footer" Target="/word/footer.xml" Id="Rcde166795fb242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Barbara Singh (2507806)</dc:creator>
  <keywords/>
  <dc:description/>
  <lastModifiedBy>Barbara Singh (2507806)</lastModifiedBy>
  <revision>2</revision>
  <dcterms:created xsi:type="dcterms:W3CDTF">2026-03-27T07:41:57.4301186Z</dcterms:created>
  <dcterms:modified xsi:type="dcterms:W3CDTF">2026-03-27T08:16:25.6440422Z</dcterms:modified>
</coreProperties>
</file>