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4AE6AA" w14:textId="1CA222CF" w:rsidR="00D031CA" w:rsidRPr="001C0F0F" w:rsidRDefault="001C0F0F" w:rsidP="00E04C17">
      <w:pPr>
        <w:spacing w:line="600" w:lineRule="auto"/>
        <w:rPr>
          <w:rFonts w:ascii="Arial" w:hAnsi="Arial" w:cs="Arial"/>
          <w:u w:val="single"/>
        </w:rPr>
      </w:pPr>
      <w:r w:rsidRPr="001C0F0F">
        <w:rPr>
          <w:rFonts w:ascii="Arial" w:hAnsi="Arial" w:cs="Arial"/>
          <w:b/>
          <w:sz w:val="22"/>
          <w:szCs w:val="22"/>
          <w:u w:val="single"/>
        </w:rPr>
        <w:t>Diversity in the Judiciary</w:t>
      </w:r>
    </w:p>
    <w:p w14:paraId="63F2FCC5" w14:textId="1E2A67C9" w:rsidR="00D031CA" w:rsidRPr="000D55CB" w:rsidRDefault="00102E59" w:rsidP="00E04C17">
      <w:pPr>
        <w:spacing w:line="600" w:lineRule="auto"/>
        <w:rPr>
          <w:rFonts w:ascii="Arial" w:hAnsi="Arial" w:cs="Arial"/>
        </w:rPr>
      </w:pPr>
      <w:r w:rsidRPr="000D55CB">
        <w:rPr>
          <w:rFonts w:ascii="Arial" w:hAnsi="Arial" w:cs="Arial"/>
        </w:rPr>
        <w:t xml:space="preserve">The role of </w:t>
      </w:r>
      <w:r w:rsidR="00334BD7" w:rsidRPr="000D55CB">
        <w:rPr>
          <w:rFonts w:ascii="Arial" w:hAnsi="Arial" w:cs="Arial"/>
        </w:rPr>
        <w:t xml:space="preserve">The Supreme Court is to be the final court of appeal </w:t>
      </w:r>
      <w:r w:rsidR="00AF6D56" w:rsidRPr="000D55CB">
        <w:rPr>
          <w:rFonts w:ascii="Arial" w:hAnsi="Arial" w:cs="Arial"/>
        </w:rPr>
        <w:t>to the whole population of the United Kingdom</w:t>
      </w:r>
      <w:r w:rsidR="0006009E" w:rsidRPr="000D55CB">
        <w:rPr>
          <w:rFonts w:ascii="Arial" w:hAnsi="Arial" w:cs="Arial"/>
        </w:rPr>
        <w:t xml:space="preserve">, dealing with all the civil cases and criminal cases. </w:t>
      </w:r>
      <w:r w:rsidR="00756871" w:rsidRPr="000D55CB">
        <w:rPr>
          <w:rFonts w:ascii="Arial" w:hAnsi="Arial" w:cs="Arial"/>
        </w:rPr>
        <w:t xml:space="preserve">The Supreme Court only reviews cases which have had relevant </w:t>
      </w:r>
      <w:r w:rsidR="0024376F" w:rsidRPr="000D55CB">
        <w:rPr>
          <w:rFonts w:ascii="Arial" w:hAnsi="Arial" w:cs="Arial"/>
        </w:rPr>
        <w:t xml:space="preserve">order from a lower court and is of constitutional and </w:t>
      </w:r>
      <w:r w:rsidR="009E6096" w:rsidRPr="000D55CB">
        <w:rPr>
          <w:rFonts w:ascii="Arial" w:hAnsi="Arial" w:cs="Arial"/>
        </w:rPr>
        <w:t>public importance</w:t>
      </w:r>
      <w:r w:rsidR="00C01827" w:rsidRPr="000D55CB">
        <w:rPr>
          <w:rFonts w:ascii="Arial" w:hAnsi="Arial" w:cs="Arial"/>
        </w:rPr>
        <w:t xml:space="preserve">. It is </w:t>
      </w:r>
      <w:r w:rsidR="00FA1F37" w:rsidRPr="000D55CB">
        <w:rPr>
          <w:rFonts w:ascii="Arial" w:hAnsi="Arial" w:cs="Arial"/>
        </w:rPr>
        <w:t xml:space="preserve">the highest court in the United Kingdom as a leader in the Common Law </w:t>
      </w:r>
      <w:r w:rsidR="00304845" w:rsidRPr="000D55CB">
        <w:rPr>
          <w:rFonts w:ascii="Arial" w:hAnsi="Arial" w:cs="Arial"/>
        </w:rPr>
        <w:t>(</w:t>
      </w:r>
      <w:r w:rsidR="004947A2" w:rsidRPr="000D55CB">
        <w:rPr>
          <w:rFonts w:ascii="Arial" w:hAnsi="Arial" w:cs="Arial"/>
        </w:rPr>
        <w:t>Supreme Court, 2022)</w:t>
      </w:r>
      <w:r w:rsidR="008051B7" w:rsidRPr="000D55CB">
        <w:rPr>
          <w:rFonts w:ascii="Arial" w:hAnsi="Arial" w:cs="Arial"/>
        </w:rPr>
        <w:t>.</w:t>
      </w:r>
    </w:p>
    <w:p w14:paraId="27C7A6D6" w14:textId="77777777" w:rsidR="004947A2" w:rsidRPr="000D55CB" w:rsidRDefault="004947A2" w:rsidP="00E04C17">
      <w:pPr>
        <w:spacing w:line="600" w:lineRule="auto"/>
        <w:rPr>
          <w:rFonts w:ascii="Arial" w:hAnsi="Arial" w:cs="Arial"/>
        </w:rPr>
      </w:pPr>
    </w:p>
    <w:p w14:paraId="370B2972" w14:textId="1205D812" w:rsidR="006D4D6C" w:rsidRPr="000D55CB" w:rsidRDefault="00185FCD" w:rsidP="00E04C17">
      <w:pPr>
        <w:spacing w:line="600" w:lineRule="auto"/>
        <w:rPr>
          <w:rFonts w:ascii="Arial" w:hAnsi="Arial" w:cs="Arial"/>
        </w:rPr>
      </w:pPr>
      <w:r w:rsidRPr="000D55CB">
        <w:rPr>
          <w:rFonts w:ascii="Arial" w:hAnsi="Arial" w:cs="Arial"/>
        </w:rPr>
        <w:t xml:space="preserve">The United Kingdom has the smallest percentage of female </w:t>
      </w:r>
      <w:r w:rsidR="00D03CED" w:rsidRPr="000D55CB">
        <w:rPr>
          <w:rFonts w:ascii="Arial" w:hAnsi="Arial" w:cs="Arial"/>
        </w:rPr>
        <w:t xml:space="preserve">judges in Europe. </w:t>
      </w:r>
      <w:r w:rsidR="009E70CC" w:rsidRPr="000D55CB">
        <w:rPr>
          <w:rFonts w:ascii="Arial" w:hAnsi="Arial" w:cs="Arial"/>
        </w:rPr>
        <w:t>According to Legal and Parliamentary affairs (2017), t</w:t>
      </w:r>
      <w:r w:rsidR="00D03CED" w:rsidRPr="000D55CB">
        <w:rPr>
          <w:rFonts w:ascii="Arial" w:hAnsi="Arial" w:cs="Arial"/>
        </w:rPr>
        <w:t>he average</w:t>
      </w:r>
      <w:r w:rsidR="008F2168" w:rsidRPr="000D55CB">
        <w:rPr>
          <w:rFonts w:ascii="Arial" w:hAnsi="Arial" w:cs="Arial"/>
        </w:rPr>
        <w:t xml:space="preserve"> </w:t>
      </w:r>
      <w:r w:rsidR="00C91B70" w:rsidRPr="000D55CB">
        <w:rPr>
          <w:rFonts w:ascii="Arial" w:hAnsi="Arial" w:cs="Arial"/>
        </w:rPr>
        <w:t xml:space="preserve">percentage of professional </w:t>
      </w:r>
      <w:r w:rsidR="00DF640E" w:rsidRPr="000D55CB">
        <w:rPr>
          <w:rFonts w:ascii="Arial" w:hAnsi="Arial" w:cs="Arial"/>
        </w:rPr>
        <w:t xml:space="preserve">female judges </w:t>
      </w:r>
      <w:r w:rsidR="00DF559D" w:rsidRPr="000D55CB">
        <w:rPr>
          <w:rFonts w:ascii="Arial" w:hAnsi="Arial" w:cs="Arial"/>
        </w:rPr>
        <w:t>in The European Union is between 50-55%</w:t>
      </w:r>
      <w:r w:rsidR="00B00E94" w:rsidRPr="000D55CB">
        <w:rPr>
          <w:rFonts w:ascii="Arial" w:hAnsi="Arial" w:cs="Arial"/>
        </w:rPr>
        <w:t xml:space="preserve">. This is significantly higher to The United Kingdom which is only </w:t>
      </w:r>
      <w:r w:rsidR="00F977DE" w:rsidRPr="000D55CB">
        <w:rPr>
          <w:rFonts w:ascii="Arial" w:hAnsi="Arial" w:cs="Arial"/>
        </w:rPr>
        <w:t>30% r</w:t>
      </w:r>
      <w:r w:rsidR="009E70CC" w:rsidRPr="000D55CB">
        <w:rPr>
          <w:rFonts w:ascii="Arial" w:hAnsi="Arial" w:cs="Arial"/>
        </w:rPr>
        <w:t xml:space="preserve">ecorded </w:t>
      </w:r>
      <w:r w:rsidR="00F57A9F" w:rsidRPr="000D55CB">
        <w:rPr>
          <w:rFonts w:ascii="Arial" w:hAnsi="Arial" w:cs="Arial"/>
        </w:rPr>
        <w:t>Bowcott</w:t>
      </w:r>
      <w:r w:rsidR="00E02C09" w:rsidRPr="000D55CB">
        <w:rPr>
          <w:rFonts w:ascii="Arial" w:hAnsi="Arial" w:cs="Arial"/>
        </w:rPr>
        <w:t xml:space="preserve"> (201</w:t>
      </w:r>
      <w:r w:rsidR="00501F40" w:rsidRPr="000D55CB">
        <w:rPr>
          <w:rFonts w:ascii="Arial" w:hAnsi="Arial" w:cs="Arial"/>
        </w:rPr>
        <w:t>6</w:t>
      </w:r>
      <w:r w:rsidR="00E02C09" w:rsidRPr="000D55CB">
        <w:rPr>
          <w:rFonts w:ascii="Arial" w:hAnsi="Arial" w:cs="Arial"/>
        </w:rPr>
        <w:t>)</w:t>
      </w:r>
      <w:r w:rsidR="00AA6D02" w:rsidRPr="000D55CB">
        <w:rPr>
          <w:rFonts w:ascii="Arial" w:hAnsi="Arial" w:cs="Arial"/>
        </w:rPr>
        <w:t>. In the court of human rights, 17/47 judges are female</w:t>
      </w:r>
      <w:r w:rsidR="007756F1" w:rsidRPr="000D55CB">
        <w:rPr>
          <w:rFonts w:ascii="Arial" w:hAnsi="Arial" w:cs="Arial"/>
        </w:rPr>
        <w:t xml:space="preserve">. </w:t>
      </w:r>
      <w:r w:rsidR="00D87A44" w:rsidRPr="000D55CB">
        <w:rPr>
          <w:rFonts w:ascii="Arial" w:hAnsi="Arial" w:cs="Arial"/>
        </w:rPr>
        <w:t xml:space="preserve">Unfortunately, </w:t>
      </w:r>
      <w:r w:rsidR="006E281C" w:rsidRPr="000D55CB">
        <w:rPr>
          <w:rFonts w:ascii="Arial" w:hAnsi="Arial" w:cs="Arial"/>
        </w:rPr>
        <w:t>Bowcott</w:t>
      </w:r>
      <w:r w:rsidR="00D87A44" w:rsidRPr="000D55CB">
        <w:rPr>
          <w:rFonts w:ascii="Arial" w:hAnsi="Arial" w:cs="Arial"/>
        </w:rPr>
        <w:t xml:space="preserve"> (2012</w:t>
      </w:r>
      <w:r w:rsidR="000F5BD7" w:rsidRPr="000D55CB">
        <w:rPr>
          <w:rFonts w:ascii="Arial" w:hAnsi="Arial" w:cs="Arial"/>
        </w:rPr>
        <w:t>)</w:t>
      </w:r>
      <w:r w:rsidR="000D55CB" w:rsidRPr="000D55CB">
        <w:rPr>
          <w:rFonts w:ascii="Arial" w:hAnsi="Arial" w:cs="Arial"/>
        </w:rPr>
        <w:t xml:space="preserve"> </w:t>
      </w:r>
      <w:r w:rsidR="000F5BD7" w:rsidRPr="000D55CB">
        <w:rPr>
          <w:rFonts w:ascii="Arial" w:hAnsi="Arial" w:cs="Arial"/>
        </w:rPr>
        <w:t xml:space="preserve">states that </w:t>
      </w:r>
      <w:r w:rsidR="007756F1" w:rsidRPr="000D55CB">
        <w:rPr>
          <w:rFonts w:ascii="Arial" w:hAnsi="Arial" w:cs="Arial"/>
        </w:rPr>
        <w:t>3</w:t>
      </w:r>
      <w:r w:rsidR="001A4264" w:rsidRPr="000D55CB">
        <w:rPr>
          <w:rFonts w:ascii="Arial" w:hAnsi="Arial" w:cs="Arial"/>
        </w:rPr>
        <w:t>0</w:t>
      </w:r>
      <w:r w:rsidR="007756F1" w:rsidRPr="000D55CB">
        <w:rPr>
          <w:rFonts w:ascii="Arial" w:hAnsi="Arial" w:cs="Arial"/>
        </w:rPr>
        <w:t>% of</w:t>
      </w:r>
      <w:r w:rsidR="001A4264" w:rsidRPr="000D55CB">
        <w:rPr>
          <w:rFonts w:ascii="Arial" w:hAnsi="Arial" w:cs="Arial"/>
        </w:rPr>
        <w:t xml:space="preserve"> professional judges are women whilst </w:t>
      </w:r>
      <w:r w:rsidR="00915BEF" w:rsidRPr="000D55CB">
        <w:rPr>
          <w:rFonts w:ascii="Arial" w:hAnsi="Arial" w:cs="Arial"/>
        </w:rPr>
        <w:t xml:space="preserve">the Judicial Diversity </w:t>
      </w:r>
      <w:r w:rsidR="009F40BD" w:rsidRPr="000D55CB">
        <w:rPr>
          <w:rFonts w:ascii="Arial" w:hAnsi="Arial" w:cs="Arial"/>
        </w:rPr>
        <w:t>Statistics</w:t>
      </w:r>
      <w:r w:rsidR="00915BEF" w:rsidRPr="000D55CB">
        <w:rPr>
          <w:rFonts w:ascii="Arial" w:hAnsi="Arial" w:cs="Arial"/>
        </w:rPr>
        <w:t xml:space="preserve"> (2019</w:t>
      </w:r>
      <w:r w:rsidR="00787E65" w:rsidRPr="000D55CB">
        <w:rPr>
          <w:rFonts w:ascii="Arial" w:hAnsi="Arial" w:cs="Arial"/>
        </w:rPr>
        <w:t>) show</w:t>
      </w:r>
      <w:r w:rsidR="009F40BD" w:rsidRPr="000D55CB">
        <w:rPr>
          <w:rFonts w:ascii="Arial" w:hAnsi="Arial" w:cs="Arial"/>
        </w:rPr>
        <w:t xml:space="preserve"> that 32%</w:t>
      </w:r>
      <w:r w:rsidR="00E306C7" w:rsidRPr="000D55CB">
        <w:rPr>
          <w:rFonts w:ascii="Arial" w:hAnsi="Arial" w:cs="Arial"/>
        </w:rPr>
        <w:t xml:space="preserve"> are </w:t>
      </w:r>
      <w:r w:rsidR="007756F1" w:rsidRPr="000D55CB">
        <w:rPr>
          <w:rFonts w:ascii="Arial" w:hAnsi="Arial" w:cs="Arial"/>
        </w:rPr>
        <w:t xml:space="preserve">court judges and </w:t>
      </w:r>
      <w:r w:rsidR="005539E5" w:rsidRPr="000D55CB">
        <w:rPr>
          <w:rFonts w:ascii="Arial" w:hAnsi="Arial" w:cs="Arial"/>
        </w:rPr>
        <w:t xml:space="preserve">46% </w:t>
      </w:r>
      <w:r w:rsidR="00E036E0" w:rsidRPr="000D55CB">
        <w:rPr>
          <w:rFonts w:ascii="Arial" w:hAnsi="Arial" w:cs="Arial"/>
        </w:rPr>
        <w:t xml:space="preserve">are </w:t>
      </w:r>
      <w:r w:rsidR="005539E5" w:rsidRPr="000D55CB">
        <w:rPr>
          <w:rFonts w:ascii="Arial" w:hAnsi="Arial" w:cs="Arial"/>
        </w:rPr>
        <w:t>tribunal Judges in England and Wales</w:t>
      </w:r>
      <w:r w:rsidR="006E108C" w:rsidRPr="000D55CB">
        <w:rPr>
          <w:rFonts w:ascii="Arial" w:hAnsi="Arial" w:cs="Arial"/>
        </w:rPr>
        <w:t xml:space="preserve">. </w:t>
      </w:r>
      <w:r w:rsidR="005E4231" w:rsidRPr="000D55CB">
        <w:rPr>
          <w:rFonts w:ascii="Arial" w:hAnsi="Arial" w:cs="Arial"/>
        </w:rPr>
        <w:t xml:space="preserve">The Judiciary </w:t>
      </w:r>
      <w:r w:rsidR="006431D0" w:rsidRPr="000D55CB">
        <w:rPr>
          <w:rFonts w:ascii="Arial" w:hAnsi="Arial" w:cs="Arial"/>
        </w:rPr>
        <w:t>cannot</w:t>
      </w:r>
      <w:r w:rsidR="005E4231" w:rsidRPr="000D55CB">
        <w:rPr>
          <w:rFonts w:ascii="Arial" w:hAnsi="Arial" w:cs="Arial"/>
        </w:rPr>
        <w:t xml:space="preserve"> say they are diverse when such a little </w:t>
      </w:r>
      <w:r w:rsidR="006431D0" w:rsidRPr="000D55CB">
        <w:rPr>
          <w:rFonts w:ascii="Arial" w:hAnsi="Arial" w:cs="Arial"/>
        </w:rPr>
        <w:t>percentage of women are able to make a difference</w:t>
      </w:r>
      <w:r w:rsidR="00346301" w:rsidRPr="000D55CB">
        <w:rPr>
          <w:rFonts w:ascii="Arial" w:hAnsi="Arial" w:cs="Arial"/>
        </w:rPr>
        <w:t xml:space="preserve"> in </w:t>
      </w:r>
      <w:r w:rsidR="00DC5788" w:rsidRPr="000D55CB">
        <w:rPr>
          <w:rFonts w:ascii="Arial" w:hAnsi="Arial" w:cs="Arial"/>
        </w:rPr>
        <w:t>The Supreme Court</w:t>
      </w:r>
      <w:r w:rsidR="004C15FF" w:rsidRPr="000D55CB">
        <w:rPr>
          <w:rFonts w:ascii="Arial" w:hAnsi="Arial" w:cs="Arial"/>
        </w:rPr>
        <w:t xml:space="preserve">. The Supreme Court (2022) confirms that only 1 out of 12 judges on the Supreme Court are female. </w:t>
      </w:r>
      <w:r w:rsidR="003358A0" w:rsidRPr="000D55CB">
        <w:rPr>
          <w:rFonts w:ascii="Arial" w:hAnsi="Arial" w:cs="Arial"/>
        </w:rPr>
        <w:t xml:space="preserve">These low female statistics are no anomaly to </w:t>
      </w:r>
      <w:r w:rsidR="00BD0F2A" w:rsidRPr="000D55CB">
        <w:rPr>
          <w:rFonts w:ascii="Arial" w:hAnsi="Arial" w:cs="Arial"/>
        </w:rPr>
        <w:t xml:space="preserve">the Judiciary as all female percentages are low across the board. In the </w:t>
      </w:r>
      <w:r w:rsidR="00A3298E" w:rsidRPr="000D55CB">
        <w:rPr>
          <w:rFonts w:ascii="Arial" w:hAnsi="Arial" w:cs="Arial"/>
        </w:rPr>
        <w:t>H</w:t>
      </w:r>
      <w:r w:rsidR="00BD0F2A" w:rsidRPr="000D55CB">
        <w:rPr>
          <w:rFonts w:ascii="Arial" w:hAnsi="Arial" w:cs="Arial"/>
        </w:rPr>
        <w:t xml:space="preserve">ead of </w:t>
      </w:r>
      <w:r w:rsidR="00A3298E" w:rsidRPr="000D55CB">
        <w:rPr>
          <w:rFonts w:ascii="Arial" w:hAnsi="Arial" w:cs="Arial"/>
        </w:rPr>
        <w:t>D</w:t>
      </w:r>
      <w:r w:rsidR="00BD0F2A" w:rsidRPr="000D55CB">
        <w:rPr>
          <w:rFonts w:ascii="Arial" w:hAnsi="Arial" w:cs="Arial"/>
        </w:rPr>
        <w:t>ivision</w:t>
      </w:r>
      <w:r w:rsidR="002D7977" w:rsidRPr="000D55CB">
        <w:rPr>
          <w:rFonts w:ascii="Arial" w:hAnsi="Arial" w:cs="Arial"/>
        </w:rPr>
        <w:t xml:space="preserve">, there are 5 men and </w:t>
      </w:r>
      <w:r w:rsidR="002D7977" w:rsidRPr="000D55CB">
        <w:rPr>
          <w:rFonts w:ascii="Arial" w:hAnsi="Arial" w:cs="Arial"/>
        </w:rPr>
        <w:lastRenderedPageBreak/>
        <w:t xml:space="preserve">no women. </w:t>
      </w:r>
      <w:r w:rsidR="00A3298E" w:rsidRPr="000D55CB">
        <w:rPr>
          <w:rFonts w:ascii="Arial" w:hAnsi="Arial" w:cs="Arial"/>
        </w:rPr>
        <w:t xml:space="preserve">In the Court of Appeal </w:t>
      </w:r>
      <w:r w:rsidR="000C356C" w:rsidRPr="000D55CB">
        <w:rPr>
          <w:rFonts w:ascii="Arial" w:hAnsi="Arial" w:cs="Arial"/>
        </w:rPr>
        <w:t>34 men and 3 women. In the high court there are a total of 107 Judges and only 16 are women</w:t>
      </w:r>
      <w:r w:rsidR="000028AD" w:rsidRPr="000D55CB">
        <w:rPr>
          <w:rFonts w:ascii="Arial" w:hAnsi="Arial" w:cs="Arial"/>
        </w:rPr>
        <w:t xml:space="preserve"> (The Judiciary, 2022)</w:t>
      </w:r>
      <w:r w:rsidR="009B1B6E" w:rsidRPr="000D55CB">
        <w:rPr>
          <w:rFonts w:ascii="Arial" w:hAnsi="Arial" w:cs="Arial"/>
        </w:rPr>
        <w:t xml:space="preserve">. </w:t>
      </w:r>
    </w:p>
    <w:p w14:paraId="6F455824" w14:textId="77777777" w:rsidR="006D4D6C" w:rsidRPr="000D55CB" w:rsidRDefault="006D4D6C" w:rsidP="00E04C17">
      <w:pPr>
        <w:spacing w:line="600" w:lineRule="auto"/>
        <w:rPr>
          <w:rFonts w:ascii="Arial" w:hAnsi="Arial" w:cs="Arial"/>
        </w:rPr>
      </w:pPr>
    </w:p>
    <w:p w14:paraId="4E43C6AE" w14:textId="272B8948" w:rsidR="004947A2" w:rsidRPr="000D55CB" w:rsidRDefault="00D631E5" w:rsidP="00E04C17">
      <w:pPr>
        <w:spacing w:line="600" w:lineRule="auto"/>
        <w:rPr>
          <w:rFonts w:ascii="Arial" w:hAnsi="Arial" w:cs="Arial"/>
        </w:rPr>
      </w:pPr>
      <w:r w:rsidRPr="000D55CB">
        <w:rPr>
          <w:rFonts w:ascii="Arial" w:hAnsi="Arial" w:cs="Arial"/>
        </w:rPr>
        <w:t xml:space="preserve">However, the lack of diversity between men and women isn’t the only issue in the Judiciary. It is also </w:t>
      </w:r>
      <w:r w:rsidR="00271653" w:rsidRPr="000D55CB">
        <w:rPr>
          <w:rFonts w:ascii="Arial" w:hAnsi="Arial" w:cs="Arial"/>
        </w:rPr>
        <w:t xml:space="preserve">the lack of diversity </w:t>
      </w:r>
      <w:r w:rsidR="00857ECB" w:rsidRPr="000D55CB">
        <w:rPr>
          <w:rFonts w:ascii="Arial" w:hAnsi="Arial" w:cs="Arial"/>
        </w:rPr>
        <w:t>in ethnic minorities. Judicial Diversity Statistics (</w:t>
      </w:r>
      <w:r w:rsidR="00CE5343" w:rsidRPr="000D55CB">
        <w:rPr>
          <w:rFonts w:ascii="Arial" w:hAnsi="Arial" w:cs="Arial"/>
        </w:rPr>
        <w:t xml:space="preserve">2019) show that only 7% of court Judges and 11% of </w:t>
      </w:r>
      <w:r w:rsidR="00E176FB" w:rsidRPr="000D55CB">
        <w:rPr>
          <w:rFonts w:ascii="Arial" w:hAnsi="Arial" w:cs="Arial"/>
        </w:rPr>
        <w:t xml:space="preserve">tribunal judges were </w:t>
      </w:r>
      <w:r w:rsidR="00391924" w:rsidRPr="000D55CB">
        <w:rPr>
          <w:rFonts w:ascii="Arial" w:hAnsi="Arial" w:cs="Arial"/>
        </w:rPr>
        <w:t>of Black or Asian minority.</w:t>
      </w:r>
      <w:r w:rsidR="00E176FB" w:rsidRPr="000D55CB">
        <w:rPr>
          <w:rFonts w:ascii="Arial" w:hAnsi="Arial" w:cs="Arial"/>
        </w:rPr>
        <w:t xml:space="preserve"> </w:t>
      </w:r>
      <w:r w:rsidR="00FC6860" w:rsidRPr="000D55CB">
        <w:rPr>
          <w:rFonts w:ascii="Arial" w:hAnsi="Arial" w:cs="Arial"/>
        </w:rPr>
        <w:t xml:space="preserve">The </w:t>
      </w:r>
      <w:r w:rsidR="007D30F0" w:rsidRPr="000D55CB">
        <w:rPr>
          <w:rFonts w:ascii="Arial" w:hAnsi="Arial" w:cs="Arial"/>
        </w:rPr>
        <w:t xml:space="preserve">Judiciary (2022) advertise </w:t>
      </w:r>
      <w:r w:rsidR="00921744" w:rsidRPr="000D55CB">
        <w:rPr>
          <w:rFonts w:ascii="Arial" w:hAnsi="Arial" w:cs="Arial"/>
        </w:rPr>
        <w:t>all</w:t>
      </w:r>
      <w:r w:rsidR="007D30F0" w:rsidRPr="000D55CB">
        <w:rPr>
          <w:rFonts w:ascii="Arial" w:hAnsi="Arial" w:cs="Arial"/>
        </w:rPr>
        <w:t xml:space="preserve"> the senior judiciary, in this data </w:t>
      </w:r>
      <w:r w:rsidR="00B82A48" w:rsidRPr="000D55CB">
        <w:rPr>
          <w:rFonts w:ascii="Arial" w:hAnsi="Arial" w:cs="Arial"/>
        </w:rPr>
        <w:t>it</w:t>
      </w:r>
      <w:r w:rsidR="00921744" w:rsidRPr="000D55CB">
        <w:rPr>
          <w:rFonts w:ascii="Arial" w:hAnsi="Arial" w:cs="Arial"/>
        </w:rPr>
        <w:t xml:space="preserve"> i</w:t>
      </w:r>
      <w:r w:rsidR="00B82A48" w:rsidRPr="000D55CB">
        <w:rPr>
          <w:rFonts w:ascii="Arial" w:hAnsi="Arial" w:cs="Arial"/>
        </w:rPr>
        <w:t xml:space="preserve">s presented that they are primarily </w:t>
      </w:r>
      <w:r w:rsidR="0028182F" w:rsidRPr="000D55CB">
        <w:rPr>
          <w:rFonts w:ascii="Arial" w:hAnsi="Arial" w:cs="Arial"/>
        </w:rPr>
        <w:t xml:space="preserve">male and </w:t>
      </w:r>
      <w:r w:rsidR="005F14CD" w:rsidRPr="000D55CB">
        <w:rPr>
          <w:rFonts w:ascii="Arial" w:hAnsi="Arial" w:cs="Arial"/>
        </w:rPr>
        <w:t>are privately educated. The guardian (2015)</w:t>
      </w:r>
      <w:r w:rsidR="00553BFC" w:rsidRPr="000D55CB">
        <w:rPr>
          <w:rFonts w:ascii="Arial" w:hAnsi="Arial" w:cs="Arial"/>
        </w:rPr>
        <w:t xml:space="preserve"> writes that</w:t>
      </w:r>
      <w:r w:rsidR="00B32A38" w:rsidRPr="000D55CB">
        <w:rPr>
          <w:rFonts w:ascii="Arial" w:hAnsi="Arial" w:cs="Arial"/>
        </w:rPr>
        <w:t xml:space="preserve"> in the analysis of the Sutton trust</w:t>
      </w:r>
      <w:r w:rsidR="00553BFC" w:rsidRPr="000D55CB">
        <w:rPr>
          <w:rFonts w:ascii="Arial" w:hAnsi="Arial" w:cs="Arial"/>
        </w:rPr>
        <w:t xml:space="preserve"> 71% of the top Queens coun</w:t>
      </w:r>
      <w:r w:rsidR="00B32A38" w:rsidRPr="000D55CB">
        <w:rPr>
          <w:rFonts w:ascii="Arial" w:hAnsi="Arial" w:cs="Arial"/>
        </w:rPr>
        <w:t>cil are privately educated</w:t>
      </w:r>
      <w:r w:rsidR="00DE2C09" w:rsidRPr="000D55CB">
        <w:rPr>
          <w:rFonts w:ascii="Arial" w:hAnsi="Arial" w:cs="Arial"/>
        </w:rPr>
        <w:t xml:space="preserve">. </w:t>
      </w:r>
      <w:r w:rsidR="00AF693F" w:rsidRPr="000D55CB">
        <w:rPr>
          <w:rFonts w:ascii="Arial" w:hAnsi="Arial" w:cs="Arial"/>
        </w:rPr>
        <w:t xml:space="preserve">It is also presented that the senior judiciary is also </w:t>
      </w:r>
      <w:r w:rsidR="00EB3ADB" w:rsidRPr="000D55CB">
        <w:rPr>
          <w:rFonts w:ascii="Arial" w:hAnsi="Arial" w:cs="Arial"/>
        </w:rPr>
        <w:t xml:space="preserve">primarily over the age of 50. </w:t>
      </w:r>
      <w:r w:rsidR="00AA7322" w:rsidRPr="000D55CB">
        <w:rPr>
          <w:rFonts w:ascii="Arial" w:hAnsi="Arial" w:cs="Arial"/>
        </w:rPr>
        <w:t xml:space="preserve">According to </w:t>
      </w:r>
      <w:r w:rsidR="00E81EE3" w:rsidRPr="000D55CB">
        <w:rPr>
          <w:rFonts w:ascii="Arial" w:hAnsi="Arial" w:cs="Arial"/>
        </w:rPr>
        <w:t xml:space="preserve">Johal </w:t>
      </w:r>
      <w:r w:rsidR="00795DFE" w:rsidRPr="000D55CB">
        <w:rPr>
          <w:rFonts w:ascii="Arial" w:hAnsi="Arial" w:cs="Arial"/>
        </w:rPr>
        <w:t>(2012), the yo</w:t>
      </w:r>
      <w:r w:rsidR="001364A1" w:rsidRPr="000D55CB">
        <w:rPr>
          <w:rFonts w:ascii="Arial" w:hAnsi="Arial" w:cs="Arial"/>
        </w:rPr>
        <w:t xml:space="preserve">ungest magistrate in England is </w:t>
      </w:r>
      <w:r w:rsidR="000C72EF" w:rsidRPr="000D55CB">
        <w:rPr>
          <w:rFonts w:ascii="Arial" w:hAnsi="Arial" w:cs="Arial"/>
        </w:rPr>
        <w:t>20-year-old</w:t>
      </w:r>
      <w:r w:rsidR="001364A1" w:rsidRPr="000D55CB">
        <w:rPr>
          <w:rFonts w:ascii="Arial" w:hAnsi="Arial" w:cs="Arial"/>
        </w:rPr>
        <w:t xml:space="preserve"> Nicky Stubbs</w:t>
      </w:r>
      <w:r w:rsidR="000C72EF" w:rsidRPr="000D55CB">
        <w:rPr>
          <w:rFonts w:ascii="Arial" w:hAnsi="Arial" w:cs="Arial"/>
        </w:rPr>
        <w:t>. Having such a young person as a magistrate is a</w:t>
      </w:r>
      <w:r w:rsidR="00D81BE0" w:rsidRPr="000D55CB">
        <w:rPr>
          <w:rFonts w:ascii="Arial" w:hAnsi="Arial" w:cs="Arial"/>
        </w:rPr>
        <w:t>n achievement for diversity in the judiciary</w:t>
      </w:r>
      <w:r w:rsidR="00163F91" w:rsidRPr="000D55CB">
        <w:rPr>
          <w:rFonts w:ascii="Arial" w:hAnsi="Arial" w:cs="Arial"/>
        </w:rPr>
        <w:t>.</w:t>
      </w:r>
      <w:r w:rsidR="00D81BE0" w:rsidRPr="000D55CB">
        <w:rPr>
          <w:rFonts w:ascii="Arial" w:hAnsi="Arial" w:cs="Arial"/>
        </w:rPr>
        <w:t xml:space="preserve"> </w:t>
      </w:r>
      <w:r w:rsidR="00163F91" w:rsidRPr="000D55CB">
        <w:rPr>
          <w:rFonts w:ascii="Arial" w:hAnsi="Arial" w:cs="Arial"/>
        </w:rPr>
        <w:t>O</w:t>
      </w:r>
      <w:r w:rsidR="00D81BE0" w:rsidRPr="000D55CB">
        <w:rPr>
          <w:rFonts w:ascii="Arial" w:hAnsi="Arial" w:cs="Arial"/>
        </w:rPr>
        <w:t>n the contrary</w:t>
      </w:r>
      <w:r w:rsidR="00163F91" w:rsidRPr="000D55CB">
        <w:rPr>
          <w:rFonts w:ascii="Arial" w:hAnsi="Arial" w:cs="Arial"/>
        </w:rPr>
        <w:t xml:space="preserve">, having this highlighted in the news only strengthens the argument that having only one young person </w:t>
      </w:r>
      <w:r w:rsidR="00DA29F9" w:rsidRPr="000D55CB">
        <w:rPr>
          <w:rFonts w:ascii="Arial" w:hAnsi="Arial" w:cs="Arial"/>
        </w:rPr>
        <w:t xml:space="preserve">amongst </w:t>
      </w:r>
      <w:r w:rsidR="00E96669" w:rsidRPr="000D55CB">
        <w:rPr>
          <w:rFonts w:ascii="Arial" w:hAnsi="Arial" w:cs="Arial"/>
        </w:rPr>
        <w:t xml:space="preserve">thousands of magistrates over the age of 50 is not showing diversity. </w:t>
      </w:r>
      <w:r w:rsidR="0003578B" w:rsidRPr="000D55CB">
        <w:rPr>
          <w:rFonts w:ascii="Arial" w:hAnsi="Arial" w:cs="Arial"/>
        </w:rPr>
        <w:t xml:space="preserve">In the judiciary’s figures in </w:t>
      </w:r>
      <w:r w:rsidR="00DA29F9" w:rsidRPr="000D55CB">
        <w:rPr>
          <w:rFonts w:ascii="Arial" w:hAnsi="Arial" w:cs="Arial"/>
        </w:rPr>
        <w:t>March</w:t>
      </w:r>
      <w:r w:rsidR="0003578B" w:rsidRPr="000D55CB">
        <w:rPr>
          <w:rFonts w:ascii="Arial" w:hAnsi="Arial" w:cs="Arial"/>
        </w:rPr>
        <w:t xml:space="preserve"> 2011, only 966 </w:t>
      </w:r>
      <w:r w:rsidR="00F87A06" w:rsidRPr="000D55CB">
        <w:rPr>
          <w:rFonts w:ascii="Arial" w:hAnsi="Arial" w:cs="Arial"/>
        </w:rPr>
        <w:t>magistrates</w:t>
      </w:r>
      <w:r w:rsidR="0003578B" w:rsidRPr="000D55CB">
        <w:rPr>
          <w:rFonts w:ascii="Arial" w:hAnsi="Arial" w:cs="Arial"/>
        </w:rPr>
        <w:t xml:space="preserve"> were </w:t>
      </w:r>
      <w:r w:rsidR="00F87A06" w:rsidRPr="000D55CB">
        <w:rPr>
          <w:rFonts w:ascii="Arial" w:hAnsi="Arial" w:cs="Arial"/>
        </w:rPr>
        <w:t>under the age of 40 out of 25,108.</w:t>
      </w:r>
      <w:r w:rsidR="002119B5" w:rsidRPr="000D55CB">
        <w:rPr>
          <w:rFonts w:ascii="Arial" w:hAnsi="Arial" w:cs="Arial"/>
        </w:rPr>
        <w:t xml:space="preserve"> </w:t>
      </w:r>
      <w:r w:rsidR="00E04C43" w:rsidRPr="000D55CB">
        <w:rPr>
          <w:rFonts w:ascii="Arial" w:hAnsi="Arial" w:cs="Arial"/>
        </w:rPr>
        <w:t xml:space="preserve">All the senior judges follow the trend of over 50, privately </w:t>
      </w:r>
      <w:r w:rsidR="008F57F5" w:rsidRPr="000D55CB">
        <w:rPr>
          <w:rFonts w:ascii="Arial" w:hAnsi="Arial" w:cs="Arial"/>
        </w:rPr>
        <w:t>educated, white descent conservatives. A diverse judiciary shouldn’t have an</w:t>
      </w:r>
      <w:r w:rsidR="003705C5" w:rsidRPr="000D55CB">
        <w:rPr>
          <w:rFonts w:ascii="Arial" w:hAnsi="Arial" w:cs="Arial"/>
        </w:rPr>
        <w:t>y</w:t>
      </w:r>
      <w:r w:rsidR="008F57F5" w:rsidRPr="000D55CB">
        <w:rPr>
          <w:rFonts w:ascii="Arial" w:hAnsi="Arial" w:cs="Arial"/>
        </w:rPr>
        <w:t xml:space="preserve"> trends </w:t>
      </w:r>
      <w:r w:rsidR="00BE21E6" w:rsidRPr="000D55CB">
        <w:rPr>
          <w:rFonts w:ascii="Arial" w:hAnsi="Arial" w:cs="Arial"/>
        </w:rPr>
        <w:t>and should be from all different backgrounds.</w:t>
      </w:r>
      <w:r w:rsidR="00B43E2C" w:rsidRPr="000D55CB">
        <w:rPr>
          <w:rFonts w:ascii="Arial" w:hAnsi="Arial" w:cs="Arial"/>
        </w:rPr>
        <w:t xml:space="preserve"> Bowcott</w:t>
      </w:r>
      <w:r w:rsidR="00590D24" w:rsidRPr="000D55CB">
        <w:rPr>
          <w:rFonts w:ascii="Arial" w:hAnsi="Arial" w:cs="Arial"/>
        </w:rPr>
        <w:t xml:space="preserve"> (2016) Liz Truss </w:t>
      </w:r>
      <w:r w:rsidR="00D0101D" w:rsidRPr="000D55CB">
        <w:rPr>
          <w:rFonts w:ascii="Arial" w:hAnsi="Arial" w:cs="Arial"/>
        </w:rPr>
        <w:t xml:space="preserve">shares the statistics that 1 in 10 judges </w:t>
      </w:r>
      <w:r w:rsidR="00FA7C50" w:rsidRPr="000D55CB">
        <w:rPr>
          <w:rFonts w:ascii="Arial" w:hAnsi="Arial" w:cs="Arial"/>
        </w:rPr>
        <w:t xml:space="preserve">come from ethnic minorities and 1 out of 4 </w:t>
      </w:r>
      <w:r w:rsidR="00594582" w:rsidRPr="000D55CB">
        <w:rPr>
          <w:rFonts w:ascii="Arial" w:hAnsi="Arial" w:cs="Arial"/>
        </w:rPr>
        <w:t xml:space="preserve">judges went to state school. </w:t>
      </w:r>
      <w:r w:rsidR="00594582" w:rsidRPr="000D55CB">
        <w:rPr>
          <w:rFonts w:ascii="Arial" w:hAnsi="Arial" w:cs="Arial"/>
        </w:rPr>
        <w:lastRenderedPageBreak/>
        <w:t xml:space="preserve">A huge proportion of the Judiciary are representing </w:t>
      </w:r>
      <w:r w:rsidR="00222160" w:rsidRPr="000D55CB">
        <w:rPr>
          <w:rFonts w:ascii="Arial" w:hAnsi="Arial" w:cs="Arial"/>
        </w:rPr>
        <w:t xml:space="preserve">the tiny proportion of the “elite class” in The </w:t>
      </w:r>
      <w:r w:rsidR="0040458C" w:rsidRPr="000D55CB">
        <w:rPr>
          <w:rFonts w:ascii="Arial" w:hAnsi="Arial" w:cs="Arial"/>
        </w:rPr>
        <w:t>U</w:t>
      </w:r>
      <w:r w:rsidR="00222160" w:rsidRPr="000D55CB">
        <w:rPr>
          <w:rFonts w:ascii="Arial" w:hAnsi="Arial" w:cs="Arial"/>
        </w:rPr>
        <w:t>nited K</w:t>
      </w:r>
      <w:r w:rsidR="0040458C" w:rsidRPr="000D55CB">
        <w:rPr>
          <w:rFonts w:ascii="Arial" w:hAnsi="Arial" w:cs="Arial"/>
        </w:rPr>
        <w:t>i</w:t>
      </w:r>
      <w:r w:rsidR="00222160" w:rsidRPr="000D55CB">
        <w:rPr>
          <w:rFonts w:ascii="Arial" w:hAnsi="Arial" w:cs="Arial"/>
        </w:rPr>
        <w:t>ngdom</w:t>
      </w:r>
      <w:r w:rsidR="0040458C" w:rsidRPr="000D55CB">
        <w:rPr>
          <w:rFonts w:ascii="Arial" w:hAnsi="Arial" w:cs="Arial"/>
        </w:rPr>
        <w:t xml:space="preserve"> which is </w:t>
      </w:r>
      <w:r w:rsidR="0014724F" w:rsidRPr="000D55CB">
        <w:rPr>
          <w:rFonts w:ascii="Arial" w:hAnsi="Arial" w:cs="Arial"/>
        </w:rPr>
        <w:t xml:space="preserve">made up of </w:t>
      </w:r>
      <w:r w:rsidR="0040458C" w:rsidRPr="000D55CB">
        <w:rPr>
          <w:rFonts w:ascii="Arial" w:hAnsi="Arial" w:cs="Arial"/>
        </w:rPr>
        <w:t>only 6%</w:t>
      </w:r>
      <w:r w:rsidR="0014724F" w:rsidRPr="000D55CB">
        <w:rPr>
          <w:rFonts w:ascii="Arial" w:hAnsi="Arial" w:cs="Arial"/>
        </w:rPr>
        <w:t xml:space="preserve"> of the population</w:t>
      </w:r>
      <w:r w:rsidR="0040458C" w:rsidRPr="000D55CB">
        <w:rPr>
          <w:rFonts w:ascii="Arial" w:hAnsi="Arial" w:cs="Arial"/>
        </w:rPr>
        <w:t xml:space="preserve">. </w:t>
      </w:r>
      <w:r w:rsidR="007F5992" w:rsidRPr="000D55CB">
        <w:rPr>
          <w:rFonts w:ascii="Arial" w:hAnsi="Arial" w:cs="Arial"/>
        </w:rPr>
        <w:t xml:space="preserve">30% of the judiciary </w:t>
      </w:r>
      <w:r w:rsidR="00FF533B" w:rsidRPr="000D55CB">
        <w:rPr>
          <w:rFonts w:ascii="Arial" w:hAnsi="Arial" w:cs="Arial"/>
        </w:rPr>
        <w:t>represen</w:t>
      </w:r>
      <w:r w:rsidR="00FF533B">
        <w:rPr>
          <w:rFonts w:ascii="Arial" w:hAnsi="Arial" w:cs="Arial"/>
        </w:rPr>
        <w:t>t</w:t>
      </w:r>
      <w:r w:rsidR="00FF533B" w:rsidRPr="000D55CB">
        <w:rPr>
          <w:rFonts w:ascii="Arial" w:hAnsi="Arial" w:cs="Arial"/>
        </w:rPr>
        <w:t>s</w:t>
      </w:r>
      <w:r w:rsidR="007F5992" w:rsidRPr="000D55CB">
        <w:rPr>
          <w:rFonts w:ascii="Arial" w:hAnsi="Arial" w:cs="Arial"/>
        </w:rPr>
        <w:t xml:space="preserve"> the other social </w:t>
      </w:r>
      <w:r w:rsidR="00DB75BF" w:rsidRPr="000D55CB">
        <w:rPr>
          <w:rFonts w:ascii="Arial" w:hAnsi="Arial" w:cs="Arial"/>
        </w:rPr>
        <w:t>backgrounds</w:t>
      </w:r>
      <w:r w:rsidR="007F5992" w:rsidRPr="000D55CB">
        <w:rPr>
          <w:rFonts w:ascii="Arial" w:hAnsi="Arial" w:cs="Arial"/>
        </w:rPr>
        <w:t xml:space="preserve"> </w:t>
      </w:r>
      <w:r w:rsidR="00FF533B">
        <w:rPr>
          <w:rFonts w:ascii="Arial" w:hAnsi="Arial" w:cs="Arial"/>
        </w:rPr>
        <w:t xml:space="preserve">which makes up </w:t>
      </w:r>
      <w:r w:rsidR="00DB75BF" w:rsidRPr="000D55CB">
        <w:rPr>
          <w:rFonts w:ascii="Arial" w:hAnsi="Arial" w:cs="Arial"/>
        </w:rPr>
        <w:t xml:space="preserve">the rest of the 94% of the population. This is </w:t>
      </w:r>
      <w:r w:rsidR="002E2AE0" w:rsidRPr="000D55CB">
        <w:rPr>
          <w:rFonts w:ascii="Arial" w:hAnsi="Arial" w:cs="Arial"/>
        </w:rPr>
        <w:t>not</w:t>
      </w:r>
      <w:r w:rsidR="00DB75BF" w:rsidRPr="000D55CB">
        <w:rPr>
          <w:rFonts w:ascii="Arial" w:hAnsi="Arial" w:cs="Arial"/>
        </w:rPr>
        <w:t xml:space="preserve"> diverse. </w:t>
      </w:r>
      <w:r w:rsidR="003705C5" w:rsidRPr="000D55CB">
        <w:rPr>
          <w:rFonts w:ascii="Arial" w:hAnsi="Arial" w:cs="Arial"/>
        </w:rPr>
        <w:t xml:space="preserve">The Judiciary Diversity statistics (2019) proclaim </w:t>
      </w:r>
      <w:r w:rsidR="00F46B1D" w:rsidRPr="000D55CB">
        <w:rPr>
          <w:rFonts w:ascii="Arial" w:hAnsi="Arial" w:cs="Arial"/>
        </w:rPr>
        <w:t>33% of court judges and 63% of tribunal</w:t>
      </w:r>
      <w:r w:rsidR="00545C32" w:rsidRPr="000D55CB">
        <w:rPr>
          <w:rFonts w:ascii="Arial" w:hAnsi="Arial" w:cs="Arial"/>
        </w:rPr>
        <w:t xml:space="preserve"> judges </w:t>
      </w:r>
      <w:r w:rsidR="006A194B" w:rsidRPr="000D55CB">
        <w:rPr>
          <w:rFonts w:ascii="Arial" w:hAnsi="Arial" w:cs="Arial"/>
        </w:rPr>
        <w:t>were from a</w:t>
      </w:r>
      <w:r w:rsidR="00392A47" w:rsidRPr="000D55CB">
        <w:rPr>
          <w:rFonts w:ascii="Arial" w:hAnsi="Arial" w:cs="Arial"/>
        </w:rPr>
        <w:t xml:space="preserve"> non-barrister</w:t>
      </w:r>
      <w:r w:rsidR="006A194B" w:rsidRPr="000D55CB">
        <w:rPr>
          <w:rFonts w:ascii="Arial" w:hAnsi="Arial" w:cs="Arial"/>
        </w:rPr>
        <w:t xml:space="preserve"> background. This could mean that </w:t>
      </w:r>
      <w:r w:rsidR="00392A47" w:rsidRPr="000D55CB">
        <w:rPr>
          <w:rFonts w:ascii="Arial" w:hAnsi="Arial" w:cs="Arial"/>
        </w:rPr>
        <w:t xml:space="preserve">there isn’t a proper understanding or </w:t>
      </w:r>
      <w:r w:rsidR="003858AD" w:rsidRPr="000D55CB">
        <w:rPr>
          <w:rFonts w:ascii="Arial" w:hAnsi="Arial" w:cs="Arial"/>
        </w:rPr>
        <w:t xml:space="preserve">enough experience in the judiciary. </w:t>
      </w:r>
      <w:r w:rsidR="00E272F8" w:rsidRPr="000D55CB">
        <w:rPr>
          <w:rFonts w:ascii="Arial" w:hAnsi="Arial" w:cs="Arial"/>
        </w:rPr>
        <w:t xml:space="preserve">To </w:t>
      </w:r>
      <w:r w:rsidR="00466570" w:rsidRPr="000D55CB">
        <w:rPr>
          <w:rFonts w:ascii="Arial" w:hAnsi="Arial" w:cs="Arial"/>
        </w:rPr>
        <w:t xml:space="preserve">be able to make sound decisions </w:t>
      </w:r>
      <w:r w:rsidR="00E03E12" w:rsidRPr="000D55CB">
        <w:rPr>
          <w:rFonts w:ascii="Arial" w:hAnsi="Arial" w:cs="Arial"/>
        </w:rPr>
        <w:t xml:space="preserve">constitutionally for the public, a clear diversity must </w:t>
      </w:r>
      <w:r w:rsidR="001F4CA5" w:rsidRPr="000D55CB">
        <w:rPr>
          <w:rFonts w:ascii="Arial" w:hAnsi="Arial" w:cs="Arial"/>
        </w:rPr>
        <w:t xml:space="preserve">occur to be able to </w:t>
      </w:r>
      <w:r w:rsidR="00452016" w:rsidRPr="000D55CB">
        <w:rPr>
          <w:rFonts w:ascii="Arial" w:hAnsi="Arial" w:cs="Arial"/>
        </w:rPr>
        <w:t xml:space="preserve">have a fair and non-bias decision. </w:t>
      </w:r>
      <w:r w:rsidR="008F311E" w:rsidRPr="000D55CB">
        <w:rPr>
          <w:rFonts w:ascii="Arial" w:hAnsi="Arial" w:cs="Arial"/>
        </w:rPr>
        <w:t>UK government (20</w:t>
      </w:r>
      <w:r w:rsidR="00BA58D3" w:rsidRPr="000D55CB">
        <w:rPr>
          <w:rFonts w:ascii="Arial" w:hAnsi="Arial" w:cs="Arial"/>
        </w:rPr>
        <w:t>11)</w:t>
      </w:r>
      <w:r w:rsidR="00077D28" w:rsidRPr="000D55CB">
        <w:rPr>
          <w:rFonts w:ascii="Arial" w:hAnsi="Arial" w:cs="Arial"/>
        </w:rPr>
        <w:t xml:space="preserve"> </w:t>
      </w:r>
      <w:r w:rsidR="007201A3" w:rsidRPr="000D55CB">
        <w:rPr>
          <w:rFonts w:ascii="Arial" w:hAnsi="Arial" w:cs="Arial"/>
        </w:rPr>
        <w:t>shows that 8</w:t>
      </w:r>
      <w:r w:rsidR="008F311E" w:rsidRPr="000D55CB">
        <w:rPr>
          <w:rFonts w:ascii="Arial" w:hAnsi="Arial" w:cs="Arial"/>
        </w:rPr>
        <w:t>6</w:t>
      </w:r>
      <w:r w:rsidR="00727187" w:rsidRPr="000D55CB">
        <w:rPr>
          <w:rFonts w:ascii="Arial" w:hAnsi="Arial" w:cs="Arial"/>
        </w:rPr>
        <w:t xml:space="preserve">% of </w:t>
      </w:r>
      <w:r w:rsidR="00C85F0D" w:rsidRPr="000D55CB">
        <w:rPr>
          <w:rFonts w:ascii="Arial" w:hAnsi="Arial" w:cs="Arial"/>
        </w:rPr>
        <w:t xml:space="preserve">the population in </w:t>
      </w:r>
      <w:r w:rsidR="00727187" w:rsidRPr="000D55CB">
        <w:rPr>
          <w:rFonts w:ascii="Arial" w:hAnsi="Arial" w:cs="Arial"/>
        </w:rPr>
        <w:t xml:space="preserve">England and Wales are </w:t>
      </w:r>
      <w:r w:rsidR="00412368" w:rsidRPr="000D55CB">
        <w:rPr>
          <w:rFonts w:ascii="Arial" w:hAnsi="Arial" w:cs="Arial"/>
        </w:rPr>
        <w:t>white.</w:t>
      </w:r>
      <w:r w:rsidR="00BA58D3" w:rsidRPr="000D55CB">
        <w:rPr>
          <w:rFonts w:ascii="Arial" w:hAnsi="Arial" w:cs="Arial"/>
        </w:rPr>
        <w:t xml:space="preserve"> However, the statistics show that the number </w:t>
      </w:r>
      <w:r w:rsidR="00F347CB" w:rsidRPr="000D55CB">
        <w:rPr>
          <w:rFonts w:ascii="Arial" w:hAnsi="Arial" w:cs="Arial"/>
        </w:rPr>
        <w:t xml:space="preserve">of the white population is constantly decreasing, while </w:t>
      </w:r>
      <w:r w:rsidR="004E3857" w:rsidRPr="000D55CB">
        <w:rPr>
          <w:rFonts w:ascii="Arial" w:hAnsi="Arial" w:cs="Arial"/>
        </w:rPr>
        <w:t xml:space="preserve">the population of other ethnic groups are rising. There should be a voice for these minorities in their government and courts to </w:t>
      </w:r>
      <w:r w:rsidR="00077D28" w:rsidRPr="000D55CB">
        <w:rPr>
          <w:rFonts w:ascii="Arial" w:hAnsi="Arial" w:cs="Arial"/>
        </w:rPr>
        <w:t xml:space="preserve">create a non-bias judiciary. </w:t>
      </w:r>
      <w:r w:rsidR="00E86359" w:rsidRPr="000D55CB">
        <w:rPr>
          <w:rFonts w:ascii="Arial" w:hAnsi="Arial" w:cs="Arial"/>
        </w:rPr>
        <w:t xml:space="preserve">Ethnicity and gender </w:t>
      </w:r>
      <w:r w:rsidR="00480EB4" w:rsidRPr="000D55CB">
        <w:rPr>
          <w:rFonts w:ascii="Arial" w:hAnsi="Arial" w:cs="Arial"/>
        </w:rPr>
        <w:t>impact</w:t>
      </w:r>
      <w:r w:rsidR="00E86359" w:rsidRPr="000D55CB">
        <w:rPr>
          <w:rFonts w:ascii="Arial" w:hAnsi="Arial" w:cs="Arial"/>
        </w:rPr>
        <w:t xml:space="preserve"> how decisions are reached as </w:t>
      </w:r>
      <w:r w:rsidR="0079091B" w:rsidRPr="000D55CB">
        <w:rPr>
          <w:rFonts w:ascii="Arial" w:hAnsi="Arial" w:cs="Arial"/>
        </w:rPr>
        <w:t xml:space="preserve">people come to conclusion based on their own past </w:t>
      </w:r>
      <w:r w:rsidR="00480EB4" w:rsidRPr="000D55CB">
        <w:rPr>
          <w:rFonts w:ascii="Arial" w:hAnsi="Arial" w:cs="Arial"/>
        </w:rPr>
        <w:t xml:space="preserve">experiences and biases. If </w:t>
      </w:r>
      <w:proofErr w:type="gramStart"/>
      <w:r w:rsidR="00480EB4" w:rsidRPr="000D55CB">
        <w:rPr>
          <w:rFonts w:ascii="Arial" w:hAnsi="Arial" w:cs="Arial"/>
        </w:rPr>
        <w:t>a</w:t>
      </w:r>
      <w:r w:rsidR="0009728B" w:rsidRPr="000D55CB">
        <w:rPr>
          <w:rFonts w:ascii="Arial" w:hAnsi="Arial" w:cs="Arial"/>
        </w:rPr>
        <w:t xml:space="preserve"> majority of</w:t>
      </w:r>
      <w:proofErr w:type="gramEnd"/>
      <w:r w:rsidR="0009728B" w:rsidRPr="000D55CB">
        <w:rPr>
          <w:rFonts w:ascii="Arial" w:hAnsi="Arial" w:cs="Arial"/>
        </w:rPr>
        <w:t xml:space="preserve"> white judges decide the fate of other ethnic minorities it is unjust. </w:t>
      </w:r>
      <w:r w:rsidR="009A04FE" w:rsidRPr="000D55CB">
        <w:rPr>
          <w:rFonts w:ascii="Arial" w:hAnsi="Arial" w:cs="Arial"/>
        </w:rPr>
        <w:t xml:space="preserve">Ministry of justice </w:t>
      </w:r>
      <w:r w:rsidR="0007224C" w:rsidRPr="000D55CB">
        <w:rPr>
          <w:rFonts w:ascii="Arial" w:hAnsi="Arial" w:cs="Arial"/>
        </w:rPr>
        <w:t xml:space="preserve">(2018) shows an ever-growing increase of arrests and sentencing of those of ethnic minority, this could be down to a majority white judiciary projecting their own biases and </w:t>
      </w:r>
      <w:r w:rsidR="00BF048F" w:rsidRPr="000D55CB">
        <w:rPr>
          <w:rFonts w:ascii="Arial" w:hAnsi="Arial" w:cs="Arial"/>
        </w:rPr>
        <w:t>experiences</w:t>
      </w:r>
      <w:r w:rsidR="0007224C" w:rsidRPr="000D55CB">
        <w:rPr>
          <w:rFonts w:ascii="Arial" w:hAnsi="Arial" w:cs="Arial"/>
        </w:rPr>
        <w:t xml:space="preserve">. This shows that diversity is important as if there was a </w:t>
      </w:r>
      <w:r w:rsidR="00BF048F" w:rsidRPr="000D55CB">
        <w:rPr>
          <w:rFonts w:ascii="Arial" w:hAnsi="Arial" w:cs="Arial"/>
        </w:rPr>
        <w:t>diverse</w:t>
      </w:r>
      <w:r w:rsidR="0007224C" w:rsidRPr="000D55CB">
        <w:rPr>
          <w:rFonts w:ascii="Arial" w:hAnsi="Arial" w:cs="Arial"/>
        </w:rPr>
        <w:t xml:space="preserve"> </w:t>
      </w:r>
      <w:r w:rsidR="00BF048F" w:rsidRPr="000D55CB">
        <w:rPr>
          <w:rFonts w:ascii="Arial" w:hAnsi="Arial" w:cs="Arial"/>
        </w:rPr>
        <w:t xml:space="preserve">judiciary then </w:t>
      </w:r>
      <w:r w:rsidR="00E63A1D" w:rsidRPr="000D55CB">
        <w:rPr>
          <w:rFonts w:ascii="Arial" w:hAnsi="Arial" w:cs="Arial"/>
        </w:rPr>
        <w:t>those statistics would be a true representation of crime in England and Wales.</w:t>
      </w:r>
    </w:p>
    <w:p w14:paraId="51133CC6" w14:textId="77777777" w:rsidR="004947A2" w:rsidRPr="000D55CB" w:rsidRDefault="004947A2" w:rsidP="00E04C17">
      <w:pPr>
        <w:spacing w:line="600" w:lineRule="auto"/>
        <w:rPr>
          <w:rFonts w:ascii="Arial" w:hAnsi="Arial" w:cs="Arial"/>
        </w:rPr>
      </w:pPr>
    </w:p>
    <w:p w14:paraId="673CB5B2" w14:textId="430653E2" w:rsidR="004947A2" w:rsidRPr="000D55CB" w:rsidRDefault="006012E2" w:rsidP="00E04C17">
      <w:pPr>
        <w:spacing w:line="600" w:lineRule="auto"/>
        <w:rPr>
          <w:rFonts w:ascii="Arial" w:hAnsi="Arial" w:cs="Arial"/>
        </w:rPr>
      </w:pPr>
      <w:r w:rsidRPr="000D55CB">
        <w:rPr>
          <w:rFonts w:ascii="Arial" w:hAnsi="Arial" w:cs="Arial"/>
        </w:rPr>
        <w:t xml:space="preserve">According to </w:t>
      </w:r>
      <w:r w:rsidR="00F06A50" w:rsidRPr="000D55CB">
        <w:rPr>
          <w:rFonts w:ascii="Arial" w:hAnsi="Arial" w:cs="Arial"/>
        </w:rPr>
        <w:t>The Supreme Court (2020) the process</w:t>
      </w:r>
      <w:r w:rsidR="008804B1" w:rsidRPr="000D55CB">
        <w:rPr>
          <w:rFonts w:ascii="Arial" w:hAnsi="Arial" w:cs="Arial"/>
        </w:rPr>
        <w:t xml:space="preserve"> of becoming a senior member of the judiciary </w:t>
      </w:r>
      <w:r w:rsidR="00CB4B73" w:rsidRPr="000D55CB">
        <w:rPr>
          <w:rFonts w:ascii="Arial" w:hAnsi="Arial" w:cs="Arial"/>
        </w:rPr>
        <w:t xml:space="preserve">is </w:t>
      </w:r>
      <w:r w:rsidR="00672FB8" w:rsidRPr="000D55CB">
        <w:rPr>
          <w:rFonts w:ascii="Arial" w:hAnsi="Arial" w:cs="Arial"/>
        </w:rPr>
        <w:t xml:space="preserve">primarily based </w:t>
      </w:r>
      <w:r w:rsidR="00337F62" w:rsidRPr="000D55CB">
        <w:rPr>
          <w:rFonts w:ascii="Arial" w:hAnsi="Arial" w:cs="Arial"/>
        </w:rPr>
        <w:t xml:space="preserve">on being examined and picked by an existing panel of </w:t>
      </w:r>
      <w:r w:rsidR="001A3F55" w:rsidRPr="000D55CB">
        <w:rPr>
          <w:rFonts w:ascii="Arial" w:hAnsi="Arial" w:cs="Arial"/>
        </w:rPr>
        <w:t>men who are over the age of 50, privately educated</w:t>
      </w:r>
      <w:r w:rsidR="00BB59BD" w:rsidRPr="000D55CB">
        <w:rPr>
          <w:rFonts w:ascii="Arial" w:hAnsi="Arial" w:cs="Arial"/>
        </w:rPr>
        <w:t xml:space="preserve"> and white. </w:t>
      </w:r>
      <w:r w:rsidR="00940FC2" w:rsidRPr="000D55CB">
        <w:rPr>
          <w:rFonts w:ascii="Arial" w:hAnsi="Arial" w:cs="Arial"/>
        </w:rPr>
        <w:t>The process is governed by the Constitutional Reform act 2005 (</w:t>
      </w:r>
      <w:r w:rsidR="00AB388E" w:rsidRPr="000D55CB">
        <w:rPr>
          <w:rFonts w:ascii="Arial" w:hAnsi="Arial" w:cs="Arial"/>
        </w:rPr>
        <w:t>Legislation, 2005)</w:t>
      </w:r>
      <w:r w:rsidR="00940FC2" w:rsidRPr="000D55CB">
        <w:rPr>
          <w:rFonts w:ascii="Arial" w:hAnsi="Arial" w:cs="Arial"/>
        </w:rPr>
        <w:t xml:space="preserve">. </w:t>
      </w:r>
      <w:r w:rsidR="00BB59BD" w:rsidRPr="000D55CB">
        <w:rPr>
          <w:rFonts w:ascii="Arial" w:hAnsi="Arial" w:cs="Arial"/>
        </w:rPr>
        <w:t>The first stage is a consultation with the Lord Chancellor</w:t>
      </w:r>
      <w:r w:rsidR="00046654" w:rsidRPr="000D55CB">
        <w:rPr>
          <w:rFonts w:ascii="Arial" w:hAnsi="Arial" w:cs="Arial"/>
        </w:rPr>
        <w:t xml:space="preserve">. After this the </w:t>
      </w:r>
      <w:r w:rsidR="00FF533B">
        <w:rPr>
          <w:rFonts w:ascii="Arial" w:hAnsi="Arial" w:cs="Arial"/>
        </w:rPr>
        <w:t>c</w:t>
      </w:r>
      <w:r w:rsidR="00046654" w:rsidRPr="000D55CB">
        <w:rPr>
          <w:rFonts w:ascii="Arial" w:hAnsi="Arial" w:cs="Arial"/>
        </w:rPr>
        <w:t xml:space="preserve">hosen candidates are invited to submit a personal statement </w:t>
      </w:r>
      <w:r w:rsidR="003E50F5" w:rsidRPr="000D55CB">
        <w:rPr>
          <w:rFonts w:ascii="Arial" w:hAnsi="Arial" w:cs="Arial"/>
        </w:rPr>
        <w:t xml:space="preserve">and present their criteria which is set by parliament. Next the Lord Chancellor must consult </w:t>
      </w:r>
      <w:r w:rsidR="00614716" w:rsidRPr="000D55CB">
        <w:rPr>
          <w:rFonts w:ascii="Arial" w:hAnsi="Arial" w:cs="Arial"/>
        </w:rPr>
        <w:t xml:space="preserve">all the first ministers of The United Kingdom. The </w:t>
      </w:r>
      <w:r w:rsidR="00BB747F" w:rsidRPr="000D55CB">
        <w:rPr>
          <w:rFonts w:ascii="Arial" w:hAnsi="Arial" w:cs="Arial"/>
        </w:rPr>
        <w:t>short-listed</w:t>
      </w:r>
      <w:r w:rsidR="00614716" w:rsidRPr="000D55CB">
        <w:rPr>
          <w:rFonts w:ascii="Arial" w:hAnsi="Arial" w:cs="Arial"/>
        </w:rPr>
        <w:t xml:space="preserve"> candidates </w:t>
      </w:r>
      <w:r w:rsidR="00702168" w:rsidRPr="000D55CB">
        <w:rPr>
          <w:rFonts w:ascii="Arial" w:hAnsi="Arial" w:cs="Arial"/>
        </w:rPr>
        <w:t xml:space="preserve">are interviewed by a panel, if the panel are conflicted with two equal </w:t>
      </w:r>
      <w:r w:rsidR="00BB747F" w:rsidRPr="000D55CB">
        <w:rPr>
          <w:rFonts w:ascii="Arial" w:hAnsi="Arial" w:cs="Arial"/>
        </w:rPr>
        <w:t>candidates,</w:t>
      </w:r>
      <w:r w:rsidR="00332515" w:rsidRPr="000D55CB">
        <w:rPr>
          <w:rFonts w:ascii="Arial" w:hAnsi="Arial" w:cs="Arial"/>
        </w:rPr>
        <w:t xml:space="preserve"> they get to choose which one they would like to continue the process. </w:t>
      </w:r>
      <w:r w:rsidR="00B46DAB" w:rsidRPr="000D55CB">
        <w:rPr>
          <w:rFonts w:ascii="Arial" w:hAnsi="Arial" w:cs="Arial"/>
        </w:rPr>
        <w:t xml:space="preserve">After the interviews the Lord Chancellor is sent </w:t>
      </w:r>
      <w:r w:rsidR="00FF533B">
        <w:rPr>
          <w:rFonts w:ascii="Arial" w:hAnsi="Arial" w:cs="Arial"/>
        </w:rPr>
        <w:t xml:space="preserve">a </w:t>
      </w:r>
      <w:r w:rsidR="00B46DAB" w:rsidRPr="000D55CB">
        <w:rPr>
          <w:rFonts w:ascii="Arial" w:hAnsi="Arial" w:cs="Arial"/>
        </w:rPr>
        <w:t xml:space="preserve">report and is asked for his consideration. </w:t>
      </w:r>
      <w:r w:rsidR="001B0C55" w:rsidRPr="000D55CB">
        <w:rPr>
          <w:rFonts w:ascii="Arial" w:hAnsi="Arial" w:cs="Arial"/>
        </w:rPr>
        <w:t>Another round of consultations with senior Politian’s and judges</w:t>
      </w:r>
      <w:r w:rsidR="001D7BDE" w:rsidRPr="000D55CB">
        <w:rPr>
          <w:rFonts w:ascii="Arial" w:hAnsi="Arial" w:cs="Arial"/>
        </w:rPr>
        <w:t xml:space="preserve"> </w:t>
      </w:r>
      <w:r w:rsidR="0083229B" w:rsidRPr="000D55CB">
        <w:rPr>
          <w:rFonts w:ascii="Arial" w:hAnsi="Arial" w:cs="Arial"/>
        </w:rPr>
        <w:t>are performed followed by the acceptance or</w:t>
      </w:r>
      <w:r w:rsidR="00173DBC" w:rsidRPr="000D55CB">
        <w:rPr>
          <w:rFonts w:ascii="Arial" w:hAnsi="Arial" w:cs="Arial"/>
        </w:rPr>
        <w:t xml:space="preserve"> rejection from The Lord Chancellor. Once they have </w:t>
      </w:r>
      <w:r w:rsidR="0053724E" w:rsidRPr="000D55CB">
        <w:rPr>
          <w:rFonts w:ascii="Arial" w:hAnsi="Arial" w:cs="Arial"/>
        </w:rPr>
        <w:t xml:space="preserve">accepted the </w:t>
      </w:r>
      <w:r w:rsidR="0057663F" w:rsidRPr="000D55CB">
        <w:rPr>
          <w:rFonts w:ascii="Arial" w:hAnsi="Arial" w:cs="Arial"/>
        </w:rPr>
        <w:t>recommendation,</w:t>
      </w:r>
      <w:r w:rsidR="0053724E" w:rsidRPr="000D55CB">
        <w:rPr>
          <w:rFonts w:ascii="Arial" w:hAnsi="Arial" w:cs="Arial"/>
        </w:rPr>
        <w:t xml:space="preserve"> they notify the </w:t>
      </w:r>
      <w:r w:rsidR="0057663F" w:rsidRPr="000D55CB">
        <w:rPr>
          <w:rFonts w:ascii="Arial" w:hAnsi="Arial" w:cs="Arial"/>
        </w:rPr>
        <w:t xml:space="preserve">name to the </w:t>
      </w:r>
      <w:r w:rsidR="0053724E" w:rsidRPr="000D55CB">
        <w:rPr>
          <w:rFonts w:ascii="Arial" w:hAnsi="Arial" w:cs="Arial"/>
        </w:rPr>
        <w:t xml:space="preserve">Prime Minister and her royal </w:t>
      </w:r>
      <w:r w:rsidR="0057663F" w:rsidRPr="000D55CB">
        <w:rPr>
          <w:rFonts w:ascii="Arial" w:hAnsi="Arial" w:cs="Arial"/>
        </w:rPr>
        <w:t>majesty The Queen</w:t>
      </w:r>
      <w:r w:rsidR="00324232" w:rsidRPr="000D55CB">
        <w:rPr>
          <w:rFonts w:ascii="Arial" w:hAnsi="Arial" w:cs="Arial"/>
        </w:rPr>
        <w:t xml:space="preserve">. The successful candidate is then </w:t>
      </w:r>
      <w:r w:rsidR="00324A15" w:rsidRPr="000D55CB">
        <w:rPr>
          <w:rFonts w:ascii="Arial" w:hAnsi="Arial" w:cs="Arial"/>
        </w:rPr>
        <w:t>told,</w:t>
      </w:r>
      <w:r w:rsidR="00324232" w:rsidRPr="000D55CB">
        <w:rPr>
          <w:rFonts w:ascii="Arial" w:hAnsi="Arial" w:cs="Arial"/>
        </w:rPr>
        <w:t xml:space="preserve"> and the Prime Minister announces it. </w:t>
      </w:r>
      <w:r w:rsidR="00324A15" w:rsidRPr="000D55CB">
        <w:rPr>
          <w:rFonts w:ascii="Arial" w:hAnsi="Arial" w:cs="Arial"/>
        </w:rPr>
        <w:t>Most of the process is chosen by the Lord Chancellor, who is currently D</w:t>
      </w:r>
      <w:r w:rsidR="004E2F4C" w:rsidRPr="000D55CB">
        <w:rPr>
          <w:rFonts w:ascii="Arial" w:hAnsi="Arial" w:cs="Arial"/>
        </w:rPr>
        <w:t xml:space="preserve">ominic Raab, </w:t>
      </w:r>
      <w:r w:rsidR="00B805ED" w:rsidRPr="000D55CB">
        <w:rPr>
          <w:rFonts w:ascii="Arial" w:hAnsi="Arial" w:cs="Arial"/>
        </w:rPr>
        <w:t xml:space="preserve">(UK Parliament, </w:t>
      </w:r>
      <w:r w:rsidR="00373C70" w:rsidRPr="000D55CB">
        <w:rPr>
          <w:rFonts w:ascii="Arial" w:hAnsi="Arial" w:cs="Arial"/>
        </w:rPr>
        <w:t xml:space="preserve">2022), </w:t>
      </w:r>
      <w:r w:rsidR="004E2F4C" w:rsidRPr="000D55CB">
        <w:rPr>
          <w:rFonts w:ascii="Arial" w:hAnsi="Arial" w:cs="Arial"/>
        </w:rPr>
        <w:t xml:space="preserve">although you </w:t>
      </w:r>
      <w:r w:rsidR="00937DAD" w:rsidRPr="000D55CB">
        <w:rPr>
          <w:rFonts w:ascii="Arial" w:hAnsi="Arial" w:cs="Arial"/>
        </w:rPr>
        <w:t>must</w:t>
      </w:r>
      <w:r w:rsidR="004E2F4C" w:rsidRPr="000D55CB">
        <w:rPr>
          <w:rFonts w:ascii="Arial" w:hAnsi="Arial" w:cs="Arial"/>
        </w:rPr>
        <w:t xml:space="preserve"> have specifications which are set by Parliament, the role is </w:t>
      </w:r>
      <w:r w:rsidR="00AB0DE1" w:rsidRPr="000D55CB">
        <w:rPr>
          <w:rFonts w:ascii="Arial" w:hAnsi="Arial" w:cs="Arial"/>
        </w:rPr>
        <w:t xml:space="preserve">mainly picked by a </w:t>
      </w:r>
      <w:r w:rsidR="006D13C1" w:rsidRPr="000D55CB">
        <w:rPr>
          <w:rFonts w:ascii="Arial" w:hAnsi="Arial" w:cs="Arial"/>
        </w:rPr>
        <w:t>50-year-old</w:t>
      </w:r>
      <w:r w:rsidR="00AB0DE1" w:rsidRPr="000D55CB">
        <w:rPr>
          <w:rFonts w:ascii="Arial" w:hAnsi="Arial" w:cs="Arial"/>
        </w:rPr>
        <w:t>, white, male who was privately educated</w:t>
      </w:r>
      <w:r w:rsidR="0028722A" w:rsidRPr="000D55CB">
        <w:rPr>
          <w:rFonts w:ascii="Arial" w:hAnsi="Arial" w:cs="Arial"/>
        </w:rPr>
        <w:t xml:space="preserve">, has a background in law and is </w:t>
      </w:r>
      <w:r w:rsidR="0028722A" w:rsidRPr="000D55CB">
        <w:rPr>
          <w:rFonts w:ascii="Arial" w:hAnsi="Arial" w:cs="Arial"/>
        </w:rPr>
        <w:lastRenderedPageBreak/>
        <w:t xml:space="preserve">married with children. </w:t>
      </w:r>
      <w:r w:rsidR="006D13C1" w:rsidRPr="000D55CB">
        <w:rPr>
          <w:rFonts w:ascii="Arial" w:hAnsi="Arial" w:cs="Arial"/>
        </w:rPr>
        <w:t xml:space="preserve">They then select more </w:t>
      </w:r>
      <w:r w:rsidR="00937DAD" w:rsidRPr="000D55CB">
        <w:rPr>
          <w:rFonts w:ascii="Arial" w:hAnsi="Arial" w:cs="Arial"/>
        </w:rPr>
        <w:t xml:space="preserve">of the same candidates with the same background. </w:t>
      </w:r>
    </w:p>
    <w:p w14:paraId="447C7113" w14:textId="77777777" w:rsidR="004947A2" w:rsidRPr="000D55CB" w:rsidRDefault="004947A2" w:rsidP="00E04C17">
      <w:pPr>
        <w:spacing w:line="600" w:lineRule="auto"/>
        <w:rPr>
          <w:rFonts w:ascii="Arial" w:hAnsi="Arial" w:cs="Arial"/>
        </w:rPr>
      </w:pPr>
    </w:p>
    <w:p w14:paraId="1D759D25" w14:textId="239A0954" w:rsidR="00373C70" w:rsidRPr="00E04C17" w:rsidRDefault="00636A5B" w:rsidP="00E04C17">
      <w:pPr>
        <w:spacing w:line="600" w:lineRule="auto"/>
        <w:rPr>
          <w:rFonts w:ascii="Arial" w:hAnsi="Arial" w:cs="Arial"/>
        </w:rPr>
      </w:pPr>
      <w:r w:rsidRPr="000D55CB">
        <w:rPr>
          <w:rFonts w:ascii="Arial" w:hAnsi="Arial" w:cs="Arial"/>
        </w:rPr>
        <w:t xml:space="preserve">The Courts and Tribunal Judiciary (2020), </w:t>
      </w:r>
      <w:r w:rsidR="002D3B2B" w:rsidRPr="000D55CB">
        <w:rPr>
          <w:rFonts w:ascii="Arial" w:hAnsi="Arial" w:cs="Arial"/>
        </w:rPr>
        <w:t xml:space="preserve">state that four core objectives have been put in place </w:t>
      </w:r>
      <w:r w:rsidR="00901483" w:rsidRPr="000D55CB">
        <w:rPr>
          <w:rFonts w:ascii="Arial" w:hAnsi="Arial" w:cs="Arial"/>
        </w:rPr>
        <w:t>to</w:t>
      </w:r>
      <w:r w:rsidR="002D3B2B" w:rsidRPr="000D55CB">
        <w:rPr>
          <w:rFonts w:ascii="Arial" w:hAnsi="Arial" w:cs="Arial"/>
        </w:rPr>
        <w:t xml:space="preserve"> increase </w:t>
      </w:r>
      <w:r w:rsidR="00901483" w:rsidRPr="000D55CB">
        <w:rPr>
          <w:rFonts w:ascii="Arial" w:hAnsi="Arial" w:cs="Arial"/>
        </w:rPr>
        <w:t xml:space="preserve">diversity and inclusion. The first objective is </w:t>
      </w:r>
      <w:r w:rsidR="00230AB9" w:rsidRPr="000D55CB">
        <w:rPr>
          <w:rFonts w:ascii="Arial" w:hAnsi="Arial" w:cs="Arial"/>
        </w:rPr>
        <w:t>to create</w:t>
      </w:r>
      <w:r w:rsidR="00FF533B">
        <w:rPr>
          <w:rFonts w:ascii="Arial" w:hAnsi="Arial" w:cs="Arial"/>
        </w:rPr>
        <w:t xml:space="preserve"> a</w:t>
      </w:r>
      <w:r w:rsidR="000B5BDF" w:rsidRPr="000D55CB">
        <w:rPr>
          <w:rFonts w:ascii="Arial" w:hAnsi="Arial" w:cs="Arial"/>
        </w:rPr>
        <w:t xml:space="preserve"> report on progress in achieving diversity and inclusion. The next objective is </w:t>
      </w:r>
      <w:r w:rsidR="00AD635E" w:rsidRPr="000D55CB">
        <w:rPr>
          <w:rFonts w:ascii="Arial" w:hAnsi="Arial" w:cs="Arial"/>
        </w:rPr>
        <w:t>to support and build an inclusive work environment in the judiciary</w:t>
      </w:r>
      <w:r w:rsidR="000A4894" w:rsidRPr="000D55CB">
        <w:rPr>
          <w:rFonts w:ascii="Arial" w:hAnsi="Arial" w:cs="Arial"/>
        </w:rPr>
        <w:t xml:space="preserve">. </w:t>
      </w:r>
      <w:r w:rsidR="00BC43C9" w:rsidRPr="000D55CB">
        <w:rPr>
          <w:rFonts w:ascii="Arial" w:hAnsi="Arial" w:cs="Arial"/>
        </w:rPr>
        <w:t xml:space="preserve">Another objective is developing career potentials of existing judges. And the last is to </w:t>
      </w:r>
      <w:r w:rsidR="001F41C8" w:rsidRPr="000D55CB">
        <w:rPr>
          <w:rFonts w:ascii="Arial" w:hAnsi="Arial" w:cs="Arial"/>
        </w:rPr>
        <w:t>create more diversity in the applicants for the judicial roles. These objectives only confirm that the judiciary itself</w:t>
      </w:r>
      <w:r w:rsidR="00D9752A" w:rsidRPr="000D55CB">
        <w:rPr>
          <w:rFonts w:ascii="Arial" w:hAnsi="Arial" w:cs="Arial"/>
        </w:rPr>
        <w:t xml:space="preserve"> knows that it</w:t>
      </w:r>
      <w:r w:rsidR="001F41C8" w:rsidRPr="000D55CB">
        <w:rPr>
          <w:rFonts w:ascii="Arial" w:hAnsi="Arial" w:cs="Arial"/>
        </w:rPr>
        <w:t xml:space="preserve"> is</w:t>
      </w:r>
      <w:r w:rsidR="0063407A" w:rsidRPr="000D55CB">
        <w:rPr>
          <w:rFonts w:ascii="Arial" w:hAnsi="Arial" w:cs="Arial"/>
        </w:rPr>
        <w:t xml:space="preserve"> not diverse</w:t>
      </w:r>
      <w:r w:rsidR="00D9752A" w:rsidRPr="000D55CB">
        <w:rPr>
          <w:rFonts w:ascii="Arial" w:hAnsi="Arial" w:cs="Arial"/>
        </w:rPr>
        <w:t xml:space="preserve"> and there is a</w:t>
      </w:r>
      <w:r w:rsidR="003F5F73" w:rsidRPr="000D55CB">
        <w:rPr>
          <w:rFonts w:ascii="Arial" w:hAnsi="Arial" w:cs="Arial"/>
        </w:rPr>
        <w:t xml:space="preserve"> trend in the type of person that gets the role. These objectives, however, are not to be instant but take course over the next five years. Understandably some objectives take time such as </w:t>
      </w:r>
      <w:r w:rsidR="00085251" w:rsidRPr="000D55CB">
        <w:rPr>
          <w:rFonts w:ascii="Arial" w:hAnsi="Arial" w:cs="Arial"/>
        </w:rPr>
        <w:t xml:space="preserve">being more diverse in employment. However, this may just be another excuse to not make </w:t>
      </w:r>
      <w:r w:rsidR="00E30870" w:rsidRPr="000D55CB">
        <w:rPr>
          <w:rFonts w:ascii="Arial" w:hAnsi="Arial" w:cs="Arial"/>
        </w:rPr>
        <w:t>immediate changes as those in power are comfortable the way things are.</w:t>
      </w:r>
      <w:r w:rsidR="00DC364C" w:rsidRPr="000D55CB">
        <w:rPr>
          <w:rFonts w:ascii="Arial" w:hAnsi="Arial" w:cs="Arial"/>
        </w:rPr>
        <w:t xml:space="preserve"> Peter Walker (2015)</w:t>
      </w:r>
      <w:r w:rsidR="00DC364C" w:rsidRPr="00E04C17">
        <w:rPr>
          <w:rFonts w:ascii="Arial" w:hAnsi="Arial" w:cs="Arial"/>
        </w:rPr>
        <w:t xml:space="preserve"> writes that</w:t>
      </w:r>
      <w:r w:rsidR="00E30870" w:rsidRPr="00E04C17">
        <w:rPr>
          <w:rFonts w:ascii="Arial" w:hAnsi="Arial" w:cs="Arial"/>
        </w:rPr>
        <w:t xml:space="preserve"> </w:t>
      </w:r>
      <w:r w:rsidR="00AF14B7" w:rsidRPr="00E04C17">
        <w:rPr>
          <w:rFonts w:ascii="Arial" w:hAnsi="Arial" w:cs="Arial"/>
        </w:rPr>
        <w:t xml:space="preserve">Lord Sumpton </w:t>
      </w:r>
      <w:r w:rsidR="00631A45" w:rsidRPr="00E04C17">
        <w:rPr>
          <w:rFonts w:ascii="Arial" w:hAnsi="Arial" w:cs="Arial"/>
        </w:rPr>
        <w:t>stated in 2015 that 50 years in history is a short time and that change is slow</w:t>
      </w:r>
      <w:r w:rsidR="00453497" w:rsidRPr="00E04C17">
        <w:rPr>
          <w:rFonts w:ascii="Arial" w:hAnsi="Arial" w:cs="Arial"/>
        </w:rPr>
        <w:t xml:space="preserve">. He said that he didn’t want </w:t>
      </w:r>
      <w:r w:rsidR="00F3534A" w:rsidRPr="00E04C17">
        <w:rPr>
          <w:rFonts w:ascii="Arial" w:hAnsi="Arial" w:cs="Arial"/>
        </w:rPr>
        <w:t xml:space="preserve">to speed things up as </w:t>
      </w:r>
      <w:r w:rsidR="00D76D3B" w:rsidRPr="00E04C17">
        <w:rPr>
          <w:rFonts w:ascii="Arial" w:hAnsi="Arial" w:cs="Arial"/>
        </w:rPr>
        <w:t>males’</w:t>
      </w:r>
      <w:r w:rsidR="00F3534A" w:rsidRPr="00E04C17">
        <w:rPr>
          <w:rFonts w:ascii="Arial" w:hAnsi="Arial" w:cs="Arial"/>
        </w:rPr>
        <w:t xml:space="preserve"> candidates could feel like things are stacked against them. However </w:t>
      </w:r>
      <w:r w:rsidR="00D76D3B" w:rsidRPr="00E04C17">
        <w:rPr>
          <w:rFonts w:ascii="Arial" w:hAnsi="Arial" w:cs="Arial"/>
        </w:rPr>
        <w:t xml:space="preserve">equal diversity and equal rights </w:t>
      </w:r>
      <w:r w:rsidR="00AE7BB5" w:rsidRPr="00E04C17">
        <w:rPr>
          <w:rFonts w:ascii="Arial" w:hAnsi="Arial" w:cs="Arial"/>
        </w:rPr>
        <w:t xml:space="preserve">for all members of the </w:t>
      </w:r>
      <w:r w:rsidR="009A176D" w:rsidRPr="00E04C17">
        <w:rPr>
          <w:rFonts w:ascii="Arial" w:hAnsi="Arial" w:cs="Arial"/>
        </w:rPr>
        <w:t xml:space="preserve">judiciary should be allowed and the idea that change could scare the male </w:t>
      </w:r>
      <w:r w:rsidR="000B2514" w:rsidRPr="00E04C17">
        <w:rPr>
          <w:rFonts w:ascii="Arial" w:hAnsi="Arial" w:cs="Arial"/>
        </w:rPr>
        <w:t xml:space="preserve">members away is absurd. If the gender of a qualified </w:t>
      </w:r>
      <w:r w:rsidR="009B2700" w:rsidRPr="00E04C17">
        <w:rPr>
          <w:rFonts w:ascii="Arial" w:hAnsi="Arial" w:cs="Arial"/>
        </w:rPr>
        <w:t xml:space="preserve">member of the judiciary scares them then </w:t>
      </w:r>
      <w:proofErr w:type="gramStart"/>
      <w:r w:rsidR="009B2700" w:rsidRPr="00E04C17">
        <w:rPr>
          <w:rFonts w:ascii="Arial" w:hAnsi="Arial" w:cs="Arial"/>
        </w:rPr>
        <w:t xml:space="preserve">it is clear that </w:t>
      </w:r>
      <w:r w:rsidR="006E281C" w:rsidRPr="00E04C17">
        <w:rPr>
          <w:rFonts w:ascii="Arial" w:hAnsi="Arial" w:cs="Arial"/>
        </w:rPr>
        <w:t>their</w:t>
      </w:r>
      <w:proofErr w:type="gramEnd"/>
      <w:r w:rsidR="009B2700" w:rsidRPr="00E04C17">
        <w:rPr>
          <w:rFonts w:ascii="Arial" w:hAnsi="Arial" w:cs="Arial"/>
        </w:rPr>
        <w:t xml:space="preserve"> bias of gender </w:t>
      </w:r>
      <w:r w:rsidR="009B2700" w:rsidRPr="00E04C17">
        <w:rPr>
          <w:rFonts w:ascii="Arial" w:hAnsi="Arial" w:cs="Arial"/>
        </w:rPr>
        <w:lastRenderedPageBreak/>
        <w:t>would be represented in their cases and their dec</w:t>
      </w:r>
      <w:r w:rsidR="00432A83" w:rsidRPr="00E04C17">
        <w:rPr>
          <w:rFonts w:ascii="Arial" w:hAnsi="Arial" w:cs="Arial"/>
        </w:rPr>
        <w:t>isions</w:t>
      </w:r>
      <w:r w:rsidR="00F62DF7" w:rsidRPr="00E04C17">
        <w:rPr>
          <w:rFonts w:ascii="Arial" w:hAnsi="Arial" w:cs="Arial"/>
        </w:rPr>
        <w:t>, making them not sound of mind</w:t>
      </w:r>
      <w:r w:rsidR="00432A83" w:rsidRPr="00E04C17">
        <w:rPr>
          <w:rFonts w:ascii="Arial" w:hAnsi="Arial" w:cs="Arial"/>
        </w:rPr>
        <w:t xml:space="preserve">. </w:t>
      </w:r>
      <w:r w:rsidR="000B2514" w:rsidRPr="00E04C17">
        <w:rPr>
          <w:rFonts w:ascii="Arial" w:hAnsi="Arial" w:cs="Arial"/>
        </w:rPr>
        <w:t xml:space="preserve"> </w:t>
      </w:r>
    </w:p>
    <w:p w14:paraId="40514191" w14:textId="77777777" w:rsidR="00425B0C" w:rsidRPr="00E04C17" w:rsidRDefault="00425B0C" w:rsidP="00E04C17">
      <w:pPr>
        <w:spacing w:line="600" w:lineRule="auto"/>
        <w:rPr>
          <w:rFonts w:ascii="Arial" w:hAnsi="Arial" w:cs="Arial"/>
        </w:rPr>
      </w:pPr>
    </w:p>
    <w:p w14:paraId="57ED5785" w14:textId="70E5DE80" w:rsidR="00425B0C" w:rsidRPr="00E04C17" w:rsidRDefault="00F75623" w:rsidP="00E04C17">
      <w:pPr>
        <w:spacing w:line="600" w:lineRule="auto"/>
        <w:rPr>
          <w:rFonts w:ascii="Arial" w:hAnsi="Arial" w:cs="Arial"/>
        </w:rPr>
      </w:pPr>
      <w:r w:rsidRPr="00E04C17">
        <w:rPr>
          <w:rFonts w:ascii="Arial" w:hAnsi="Arial" w:cs="Arial"/>
        </w:rPr>
        <w:t>A jury is made up of 12 randomly selective people of all different backgrounds of society</w:t>
      </w:r>
      <w:r w:rsidR="00393F19" w:rsidRPr="00E04C17">
        <w:rPr>
          <w:rFonts w:ascii="Arial" w:hAnsi="Arial" w:cs="Arial"/>
        </w:rPr>
        <w:t xml:space="preserve">. If a carefully selected jury </w:t>
      </w:r>
      <w:r w:rsidR="00E72EEF" w:rsidRPr="00E04C17">
        <w:rPr>
          <w:rFonts w:ascii="Arial" w:hAnsi="Arial" w:cs="Arial"/>
        </w:rPr>
        <w:t xml:space="preserve">can be produced hundreds of times </w:t>
      </w:r>
      <w:r w:rsidR="00925354" w:rsidRPr="00E04C17">
        <w:rPr>
          <w:rFonts w:ascii="Arial" w:hAnsi="Arial" w:cs="Arial"/>
        </w:rPr>
        <w:t>an</w:t>
      </w:r>
      <w:r w:rsidR="00E72EEF" w:rsidRPr="00E04C17">
        <w:rPr>
          <w:rFonts w:ascii="Arial" w:hAnsi="Arial" w:cs="Arial"/>
        </w:rPr>
        <w:t xml:space="preserve"> equal and diverse judiciary of The Supreme Court should be adhered to as well.</w:t>
      </w:r>
      <w:r w:rsidR="00825EA5" w:rsidRPr="00E04C17">
        <w:rPr>
          <w:rFonts w:ascii="Arial" w:hAnsi="Arial" w:cs="Arial"/>
        </w:rPr>
        <w:t xml:space="preserve"> There are many different typ</w:t>
      </w:r>
      <w:r w:rsidR="00825EA5" w:rsidRPr="000D55CB">
        <w:rPr>
          <w:rFonts w:ascii="Arial" w:hAnsi="Arial" w:cs="Arial"/>
        </w:rPr>
        <w:t xml:space="preserve">es of diversity which the judiciary lack, disability being one of them. According to </w:t>
      </w:r>
      <w:r w:rsidR="00623B53" w:rsidRPr="000D55CB">
        <w:rPr>
          <w:rFonts w:ascii="Arial" w:hAnsi="Arial" w:cs="Arial"/>
        </w:rPr>
        <w:t xml:space="preserve">the </w:t>
      </w:r>
      <w:r w:rsidR="00E73DE5" w:rsidRPr="000D55CB">
        <w:rPr>
          <w:rFonts w:ascii="Arial" w:hAnsi="Arial" w:cs="Arial"/>
        </w:rPr>
        <w:t>Ministry of justice (2020)</w:t>
      </w:r>
      <w:r w:rsidR="00623B53" w:rsidRPr="00E04C17">
        <w:rPr>
          <w:rFonts w:ascii="Arial" w:hAnsi="Arial" w:cs="Arial"/>
        </w:rPr>
        <w:t xml:space="preserve"> </w:t>
      </w:r>
      <w:r w:rsidR="00794E0D" w:rsidRPr="00E04C17">
        <w:rPr>
          <w:rFonts w:ascii="Arial" w:hAnsi="Arial" w:cs="Arial"/>
        </w:rPr>
        <w:t xml:space="preserve">only 8% of </w:t>
      </w:r>
      <w:r w:rsidR="002A4535" w:rsidRPr="00E04C17">
        <w:rPr>
          <w:rFonts w:ascii="Arial" w:hAnsi="Arial" w:cs="Arial"/>
        </w:rPr>
        <w:t>the applicants had a disability</w:t>
      </w:r>
      <w:r w:rsidR="00D42F94" w:rsidRPr="00E04C17">
        <w:rPr>
          <w:rFonts w:ascii="Arial" w:hAnsi="Arial" w:cs="Arial"/>
        </w:rPr>
        <w:t xml:space="preserve">. Another lack of diversity is </w:t>
      </w:r>
      <w:r w:rsidR="00D42F94" w:rsidRPr="000D55CB">
        <w:rPr>
          <w:rFonts w:ascii="Arial" w:hAnsi="Arial" w:cs="Arial"/>
        </w:rPr>
        <w:t xml:space="preserve">sexual orientation, as only 6% of applicants were lesbian, gay or bisexual. </w:t>
      </w:r>
      <w:r w:rsidR="002C2E3C" w:rsidRPr="000D55CB">
        <w:rPr>
          <w:rFonts w:ascii="Arial" w:hAnsi="Arial" w:cs="Arial"/>
        </w:rPr>
        <w:t xml:space="preserve">Clayton (2021) </w:t>
      </w:r>
      <w:r w:rsidR="00D54062" w:rsidRPr="000D55CB">
        <w:rPr>
          <w:rFonts w:ascii="Arial" w:hAnsi="Arial" w:cs="Arial"/>
        </w:rPr>
        <w:t>found</w:t>
      </w:r>
      <w:r w:rsidR="00D54062" w:rsidRPr="00E04C17">
        <w:rPr>
          <w:rFonts w:ascii="Arial" w:hAnsi="Arial" w:cs="Arial"/>
        </w:rPr>
        <w:t xml:space="preserve"> that </w:t>
      </w:r>
      <w:r w:rsidR="00BA1149" w:rsidRPr="00E04C17">
        <w:rPr>
          <w:rFonts w:ascii="Arial" w:hAnsi="Arial" w:cs="Arial"/>
        </w:rPr>
        <w:t xml:space="preserve">6% of people aged 16-24 in the UK identified with the LGBTQ+ society. This shows that there is not a proper representation </w:t>
      </w:r>
      <w:r w:rsidR="00D1127E" w:rsidRPr="00E04C17">
        <w:rPr>
          <w:rFonts w:ascii="Arial" w:hAnsi="Arial" w:cs="Arial"/>
        </w:rPr>
        <w:t>in the judiciary. The lack of diversity creates an unsteady leadership for an everchanging society and ignoring change is hurting society more than protecting it</w:t>
      </w:r>
      <w:r w:rsidR="00F868A8" w:rsidRPr="00E04C17">
        <w:rPr>
          <w:rFonts w:ascii="Arial" w:hAnsi="Arial" w:cs="Arial"/>
        </w:rPr>
        <w:t xml:space="preserve">. Although </w:t>
      </w:r>
      <w:r w:rsidR="00B52EDC" w:rsidRPr="00E04C17">
        <w:rPr>
          <w:rFonts w:ascii="Arial" w:hAnsi="Arial" w:cs="Arial"/>
        </w:rPr>
        <w:t xml:space="preserve">the current judges are </w:t>
      </w:r>
      <w:r w:rsidR="00787E65" w:rsidRPr="00E04C17">
        <w:rPr>
          <w:rFonts w:ascii="Arial" w:hAnsi="Arial" w:cs="Arial"/>
        </w:rPr>
        <w:t>experts’</w:t>
      </w:r>
      <w:r w:rsidR="00B52EDC" w:rsidRPr="00E04C17">
        <w:rPr>
          <w:rFonts w:ascii="Arial" w:hAnsi="Arial" w:cs="Arial"/>
        </w:rPr>
        <w:t xml:space="preserve"> diversity in judic</w:t>
      </w:r>
      <w:r w:rsidR="0072123A" w:rsidRPr="00E04C17">
        <w:rPr>
          <w:rFonts w:ascii="Arial" w:hAnsi="Arial" w:cs="Arial"/>
        </w:rPr>
        <w:t xml:space="preserve">iary is vital and of huge importance to represent our changing society. </w:t>
      </w:r>
    </w:p>
    <w:p w14:paraId="01C68A1C" w14:textId="77777777" w:rsidR="00425B0C" w:rsidRPr="00E04C17" w:rsidRDefault="00425B0C" w:rsidP="00E04C17">
      <w:pPr>
        <w:spacing w:line="600" w:lineRule="auto"/>
        <w:rPr>
          <w:rFonts w:ascii="Arial" w:hAnsi="Arial" w:cs="Arial"/>
        </w:rPr>
      </w:pPr>
    </w:p>
    <w:p w14:paraId="5FFFE901" w14:textId="77777777" w:rsidR="00425B0C" w:rsidRPr="00E04C17" w:rsidRDefault="00425B0C" w:rsidP="00E04C17">
      <w:pPr>
        <w:spacing w:line="600" w:lineRule="auto"/>
        <w:rPr>
          <w:rFonts w:ascii="Arial" w:hAnsi="Arial" w:cs="Arial"/>
        </w:rPr>
      </w:pPr>
    </w:p>
    <w:p w14:paraId="06136749" w14:textId="77777777" w:rsidR="00425B0C" w:rsidRPr="00E04C17" w:rsidRDefault="00425B0C" w:rsidP="00E04C17">
      <w:pPr>
        <w:spacing w:line="600" w:lineRule="auto"/>
        <w:rPr>
          <w:rFonts w:ascii="Arial" w:hAnsi="Arial" w:cs="Arial"/>
        </w:rPr>
      </w:pPr>
    </w:p>
    <w:p w14:paraId="67619160" w14:textId="77777777" w:rsidR="00425B0C" w:rsidRPr="00E04C17" w:rsidRDefault="00425B0C" w:rsidP="00E04C17">
      <w:pPr>
        <w:spacing w:line="600" w:lineRule="auto"/>
        <w:rPr>
          <w:rFonts w:ascii="Arial" w:hAnsi="Arial" w:cs="Arial"/>
        </w:rPr>
      </w:pPr>
    </w:p>
    <w:p w14:paraId="630712DB" w14:textId="77777777" w:rsidR="00425B0C" w:rsidRPr="00E04C17" w:rsidRDefault="00425B0C" w:rsidP="00E04C17">
      <w:pPr>
        <w:spacing w:line="600" w:lineRule="auto"/>
        <w:rPr>
          <w:rFonts w:ascii="Arial" w:hAnsi="Arial" w:cs="Arial"/>
        </w:rPr>
      </w:pPr>
    </w:p>
    <w:p w14:paraId="7660B148" w14:textId="31E645CB" w:rsidR="004947A2" w:rsidRPr="00F92527" w:rsidRDefault="004947A2" w:rsidP="00E04C17">
      <w:pPr>
        <w:spacing w:line="600" w:lineRule="auto"/>
        <w:rPr>
          <w:rFonts w:ascii="Arial" w:hAnsi="Arial" w:cs="Arial"/>
          <w:u w:val="single"/>
        </w:rPr>
      </w:pPr>
      <w:r w:rsidRPr="00F92527">
        <w:rPr>
          <w:rFonts w:ascii="Arial" w:hAnsi="Arial" w:cs="Arial"/>
          <w:u w:val="single"/>
        </w:rPr>
        <w:lastRenderedPageBreak/>
        <w:t>References</w:t>
      </w:r>
    </w:p>
    <w:p w14:paraId="5CA9894F" w14:textId="77777777" w:rsidR="004947A2" w:rsidRPr="00E04C17" w:rsidRDefault="004947A2" w:rsidP="00E04C17">
      <w:pPr>
        <w:spacing w:line="600" w:lineRule="auto"/>
        <w:rPr>
          <w:rFonts w:ascii="Arial" w:hAnsi="Arial" w:cs="Arial"/>
          <w:color w:val="000000" w:themeColor="text1"/>
        </w:rPr>
      </w:pPr>
    </w:p>
    <w:p w14:paraId="5B8EF7E5" w14:textId="2C02C95B" w:rsidR="004947A2" w:rsidRDefault="00C0149B" w:rsidP="00E04C17">
      <w:pPr>
        <w:spacing w:line="600" w:lineRule="auto"/>
        <w:rPr>
          <w:rFonts w:ascii="Arial" w:hAnsi="Arial" w:cs="Arial"/>
          <w:color w:val="000000" w:themeColor="text1"/>
        </w:rPr>
      </w:pPr>
      <w:r w:rsidRPr="00E04C17">
        <w:rPr>
          <w:rFonts w:ascii="Arial" w:hAnsi="Arial" w:cs="Arial"/>
          <w:color w:val="000000" w:themeColor="text1"/>
        </w:rPr>
        <w:t xml:space="preserve">The Supreme Court, 2022, </w:t>
      </w:r>
      <w:r w:rsidR="00164995" w:rsidRPr="00E04C17">
        <w:rPr>
          <w:rFonts w:ascii="Arial" w:hAnsi="Arial" w:cs="Arial"/>
          <w:color w:val="000000" w:themeColor="text1"/>
        </w:rPr>
        <w:t xml:space="preserve">Available at: https://www.supremecourt.uk. </w:t>
      </w:r>
      <w:r w:rsidR="00286A5F" w:rsidRPr="00E04C17">
        <w:rPr>
          <w:rFonts w:ascii="Arial" w:hAnsi="Arial" w:cs="Arial"/>
          <w:color w:val="000000" w:themeColor="text1"/>
        </w:rPr>
        <w:t>(</w:t>
      </w:r>
      <w:r w:rsidR="00164995" w:rsidRPr="00E04C17">
        <w:rPr>
          <w:rFonts w:ascii="Arial" w:hAnsi="Arial" w:cs="Arial"/>
          <w:color w:val="000000" w:themeColor="text1"/>
        </w:rPr>
        <w:t>Accessed 21 February 2022</w:t>
      </w:r>
      <w:r w:rsidR="00286A5F" w:rsidRPr="00E04C17">
        <w:rPr>
          <w:rFonts w:ascii="Arial" w:hAnsi="Arial" w:cs="Arial"/>
          <w:color w:val="000000" w:themeColor="text1"/>
        </w:rPr>
        <w:t>).</w:t>
      </w:r>
    </w:p>
    <w:p w14:paraId="18ACE34C" w14:textId="77777777" w:rsidR="00E930D4" w:rsidRPr="00E04C17" w:rsidRDefault="00E930D4" w:rsidP="00E04C17">
      <w:pPr>
        <w:spacing w:line="600" w:lineRule="auto"/>
        <w:rPr>
          <w:rFonts w:ascii="Arial" w:hAnsi="Arial" w:cs="Arial"/>
          <w:color w:val="000000" w:themeColor="text1"/>
        </w:rPr>
      </w:pPr>
    </w:p>
    <w:p w14:paraId="3DDBC37C" w14:textId="0D20B83C" w:rsidR="00370A89" w:rsidRDefault="00E930D4" w:rsidP="00E04C17">
      <w:pPr>
        <w:spacing w:line="600" w:lineRule="auto"/>
        <w:rPr>
          <w:rFonts w:ascii="Arial" w:hAnsi="Arial" w:cs="Arial"/>
          <w:b/>
          <w:bCs/>
        </w:rPr>
      </w:pPr>
      <w:r>
        <w:rPr>
          <w:rFonts w:ascii="Helvetica" w:hAnsi="Helvetica" w:cs="Helvetica"/>
        </w:rPr>
        <w:t xml:space="preserve">Policy Department for Citizens Rights and Constitutional Affairs, 2017. Mapping the representation of women and men in legal professions across the Eu. legal and parliamentary affairs. [online], p.48. Available at: &lt;https://www.europarl.europa.eu/RegData/etudes/STUD/2017/596804/IPOL_STU(2017)596804_EN.pdf&gt; </w:t>
      </w:r>
      <w:r w:rsidR="00617AC4">
        <w:rPr>
          <w:rFonts w:ascii="Helvetica" w:hAnsi="Helvetica" w:cs="Helvetica"/>
        </w:rPr>
        <w:t>(</w:t>
      </w:r>
      <w:r>
        <w:rPr>
          <w:rFonts w:ascii="Helvetica" w:hAnsi="Helvetica" w:cs="Helvetica"/>
        </w:rPr>
        <w:t>Accessed 28 February 2022</w:t>
      </w:r>
      <w:r w:rsidR="00617AC4">
        <w:rPr>
          <w:rFonts w:ascii="Helvetica" w:hAnsi="Helvetica" w:cs="Helvetica"/>
        </w:rPr>
        <w:t>).</w:t>
      </w:r>
      <w:r>
        <w:rPr>
          <w:rFonts w:ascii="Helvetica" w:hAnsi="Helvetica" w:cs="Helvetica"/>
        </w:rPr>
        <w:t xml:space="preserve"> </w:t>
      </w:r>
    </w:p>
    <w:p w14:paraId="6C3C6C44" w14:textId="77777777" w:rsidR="00370A89" w:rsidRPr="00257FA7" w:rsidRDefault="00370A89" w:rsidP="00257FA7">
      <w:pPr>
        <w:spacing w:line="600" w:lineRule="auto"/>
        <w:rPr>
          <w:rFonts w:ascii="Helvetica" w:hAnsi="Helvetica" w:cs="Arial"/>
          <w:b/>
          <w:bCs/>
          <w:sz w:val="36"/>
          <w:szCs w:val="36"/>
        </w:rPr>
      </w:pPr>
    </w:p>
    <w:p w14:paraId="3D56FF7A" w14:textId="21355BE3" w:rsidR="00370A89" w:rsidRPr="00257FA7" w:rsidRDefault="00370A89" w:rsidP="00257FA7">
      <w:pPr>
        <w:spacing w:line="600" w:lineRule="auto"/>
        <w:rPr>
          <w:rFonts w:ascii="Helvetica" w:hAnsi="Helvetica"/>
          <w:sz w:val="36"/>
          <w:szCs w:val="36"/>
        </w:rPr>
      </w:pPr>
      <w:r w:rsidRPr="00257FA7">
        <w:rPr>
          <w:rFonts w:ascii="Helvetica" w:hAnsi="Helvetica" w:cs="Open Sans"/>
          <w:color w:val="000000"/>
          <w:shd w:val="clear" w:color="auto" w:fill="FFFFFF"/>
        </w:rPr>
        <w:t>Bowcott, O., 2016.</w:t>
      </w:r>
      <w:r w:rsidRPr="00257FA7">
        <w:rPr>
          <w:rStyle w:val="apple-converted-space"/>
          <w:rFonts w:ascii="Helvetica" w:hAnsi="Helvetica" w:cs="Open Sans"/>
          <w:color w:val="000000"/>
          <w:shd w:val="clear" w:color="auto" w:fill="FFFFFF"/>
        </w:rPr>
        <w:t> </w:t>
      </w:r>
      <w:r w:rsidRPr="00257FA7">
        <w:rPr>
          <w:rFonts w:ascii="Helvetica" w:hAnsi="Helvetica" w:cs="Open Sans"/>
          <w:i/>
          <w:iCs/>
          <w:color w:val="000000"/>
        </w:rPr>
        <w:t>Proportion of female judges in UK among lowest in Europe</w:t>
      </w:r>
      <w:r w:rsidRPr="00257FA7">
        <w:rPr>
          <w:rFonts w:ascii="Helvetica" w:hAnsi="Helvetica" w:cs="Open Sans"/>
          <w:color w:val="000000"/>
          <w:shd w:val="clear" w:color="auto" w:fill="FFFFFF"/>
        </w:rPr>
        <w:t>. [online] the Guardian. Available at: &lt;https://www.theguardian.com/law/2016/oct/06/proportion-of-women-judges-in-uk-among-lowest-in-europe&gt; (Accessed 21 February 2022).</w:t>
      </w:r>
    </w:p>
    <w:p w14:paraId="476DBD00" w14:textId="77777777" w:rsidR="00F53B4B" w:rsidRDefault="00F53B4B" w:rsidP="00E04C17">
      <w:pPr>
        <w:spacing w:line="600" w:lineRule="auto"/>
        <w:rPr>
          <w:rFonts w:ascii="Arial" w:hAnsi="Arial" w:cs="Arial"/>
          <w:color w:val="000000" w:themeColor="text1"/>
        </w:rPr>
      </w:pPr>
    </w:p>
    <w:p w14:paraId="5DEAFF8C" w14:textId="6C86A743" w:rsidR="00296EA5" w:rsidRPr="00296EA5" w:rsidRDefault="00296EA5" w:rsidP="00296EA5">
      <w:pPr>
        <w:spacing w:line="600" w:lineRule="auto"/>
        <w:rPr>
          <w:rFonts w:ascii="Helvetica" w:hAnsi="Helvetica"/>
          <w:sz w:val="36"/>
          <w:szCs w:val="36"/>
        </w:rPr>
      </w:pPr>
      <w:r w:rsidRPr="00296EA5">
        <w:rPr>
          <w:rFonts w:ascii="Helvetica" w:hAnsi="Helvetica" w:cs="Open Sans"/>
          <w:color w:val="000000"/>
          <w:shd w:val="clear" w:color="auto" w:fill="FFFFFF"/>
        </w:rPr>
        <w:t>Bowcott, O., 2012.</w:t>
      </w:r>
      <w:r w:rsidRPr="00296EA5">
        <w:rPr>
          <w:rStyle w:val="apple-converted-space"/>
          <w:rFonts w:ascii="Helvetica" w:hAnsi="Helvetica" w:cs="Open Sans"/>
          <w:color w:val="000000"/>
          <w:shd w:val="clear" w:color="auto" w:fill="FFFFFF"/>
        </w:rPr>
        <w:t> </w:t>
      </w:r>
      <w:r w:rsidRPr="00296EA5">
        <w:rPr>
          <w:rFonts w:ascii="Helvetica" w:hAnsi="Helvetica" w:cs="Open Sans"/>
          <w:i/>
          <w:iCs/>
          <w:color w:val="000000"/>
        </w:rPr>
        <w:t>UK among worst in Europe for employing female judges</w:t>
      </w:r>
      <w:r w:rsidRPr="00296EA5">
        <w:rPr>
          <w:rFonts w:ascii="Helvetica" w:hAnsi="Helvetica" w:cs="Open Sans"/>
          <w:color w:val="000000"/>
          <w:shd w:val="clear" w:color="auto" w:fill="FFFFFF"/>
        </w:rPr>
        <w:t xml:space="preserve">. [online] the Guardian. Available at: &lt;https://www.theguardian.com/law/2012/sep/20/uk-female-judges-ratio-europe&gt; </w:t>
      </w:r>
      <w:r>
        <w:rPr>
          <w:rFonts w:ascii="Helvetica" w:hAnsi="Helvetica" w:cs="Open Sans"/>
          <w:color w:val="000000"/>
          <w:shd w:val="clear" w:color="auto" w:fill="FFFFFF"/>
        </w:rPr>
        <w:t>(</w:t>
      </w:r>
      <w:r w:rsidRPr="00296EA5">
        <w:rPr>
          <w:rFonts w:ascii="Helvetica" w:hAnsi="Helvetica" w:cs="Open Sans"/>
          <w:color w:val="000000"/>
          <w:shd w:val="clear" w:color="auto" w:fill="FFFFFF"/>
        </w:rPr>
        <w:t>Accessed 21 February 2022</w:t>
      </w:r>
      <w:r>
        <w:rPr>
          <w:rFonts w:ascii="Helvetica" w:hAnsi="Helvetica" w:cs="Open Sans"/>
          <w:color w:val="000000"/>
          <w:shd w:val="clear" w:color="auto" w:fill="FFFFFF"/>
        </w:rPr>
        <w:t>)</w:t>
      </w:r>
      <w:r w:rsidRPr="00296EA5">
        <w:rPr>
          <w:rFonts w:ascii="Helvetica" w:hAnsi="Helvetica" w:cs="Open Sans"/>
          <w:color w:val="000000"/>
          <w:shd w:val="clear" w:color="auto" w:fill="FFFFFF"/>
        </w:rPr>
        <w:t>.</w:t>
      </w:r>
    </w:p>
    <w:p w14:paraId="63F1E2DB" w14:textId="70A4B931" w:rsidR="00421A2B" w:rsidRPr="00F92527" w:rsidRDefault="00F92527" w:rsidP="00E04C17">
      <w:pPr>
        <w:spacing w:line="600" w:lineRule="auto"/>
        <w:rPr>
          <w:rFonts w:ascii="Helvetica" w:hAnsi="Helvetica"/>
          <w:sz w:val="36"/>
          <w:szCs w:val="36"/>
        </w:rPr>
      </w:pPr>
      <w:r w:rsidRPr="00F92527">
        <w:rPr>
          <w:rFonts w:ascii="Helvetica" w:hAnsi="Helvetica" w:cs="Open Sans"/>
          <w:color w:val="000000"/>
          <w:shd w:val="clear" w:color="auto" w:fill="FFFFFF"/>
        </w:rPr>
        <w:lastRenderedPageBreak/>
        <w:t>Judiciary.uk. 2022.</w:t>
      </w:r>
      <w:r w:rsidRPr="00F92527">
        <w:rPr>
          <w:rStyle w:val="apple-converted-space"/>
          <w:rFonts w:ascii="Helvetica" w:hAnsi="Helvetica" w:cs="Open Sans"/>
          <w:color w:val="000000"/>
          <w:shd w:val="clear" w:color="auto" w:fill="FFFFFF"/>
        </w:rPr>
        <w:t> </w:t>
      </w:r>
      <w:r w:rsidRPr="00F92527">
        <w:rPr>
          <w:rFonts w:ascii="Helvetica" w:hAnsi="Helvetica" w:cs="Open Sans"/>
          <w:i/>
          <w:iCs/>
          <w:color w:val="000000"/>
        </w:rPr>
        <w:t>Biographies</w:t>
      </w:r>
      <w:r w:rsidRPr="00F92527">
        <w:rPr>
          <w:rFonts w:ascii="Helvetica" w:hAnsi="Helvetica" w:cs="Open Sans"/>
          <w:color w:val="000000"/>
          <w:shd w:val="clear" w:color="auto" w:fill="FFFFFF"/>
        </w:rPr>
        <w:t xml:space="preserve">. [online] Available at: &lt;https://www.judiciary.uk/about-the-judiciary/who-are-the-judiciary/biographies/&gt; </w:t>
      </w:r>
      <w:r>
        <w:rPr>
          <w:rFonts w:ascii="Helvetica" w:hAnsi="Helvetica" w:cs="Open Sans"/>
          <w:color w:val="000000"/>
          <w:shd w:val="clear" w:color="auto" w:fill="FFFFFF"/>
        </w:rPr>
        <w:t>(</w:t>
      </w:r>
      <w:r w:rsidRPr="00F92527">
        <w:rPr>
          <w:rFonts w:ascii="Helvetica" w:hAnsi="Helvetica" w:cs="Open Sans"/>
          <w:color w:val="000000"/>
          <w:shd w:val="clear" w:color="auto" w:fill="FFFFFF"/>
        </w:rPr>
        <w:t>Accessed 28 February 2022</w:t>
      </w:r>
      <w:r>
        <w:rPr>
          <w:rFonts w:ascii="Helvetica" w:hAnsi="Helvetica" w:cs="Open Sans"/>
          <w:color w:val="000000"/>
          <w:shd w:val="clear" w:color="auto" w:fill="FFFFFF"/>
        </w:rPr>
        <w:t>)</w:t>
      </w:r>
    </w:p>
    <w:p w14:paraId="153EB5DD" w14:textId="77777777" w:rsidR="00915BEF" w:rsidRPr="00BC61D9" w:rsidRDefault="00915BEF" w:rsidP="00BC61D9">
      <w:pPr>
        <w:spacing w:line="600" w:lineRule="auto"/>
        <w:rPr>
          <w:rFonts w:ascii="Helvetica" w:hAnsi="Helvetica" w:cs="Arial"/>
          <w:color w:val="000000" w:themeColor="text1"/>
        </w:rPr>
      </w:pPr>
    </w:p>
    <w:p w14:paraId="2090DFE9" w14:textId="77777777" w:rsidR="003C0406" w:rsidRPr="00BC61D9" w:rsidRDefault="003C0406" w:rsidP="00BC61D9">
      <w:pPr>
        <w:spacing w:line="600" w:lineRule="auto"/>
        <w:rPr>
          <w:rFonts w:ascii="Helvetica" w:hAnsi="Helvetica" w:cs="Open Sans"/>
          <w:color w:val="000000"/>
          <w:shd w:val="clear" w:color="auto" w:fill="FFFFFF"/>
        </w:rPr>
      </w:pPr>
      <w:r w:rsidRPr="00BC61D9">
        <w:rPr>
          <w:rFonts w:ascii="Helvetica" w:hAnsi="Helvetica" w:cs="Open Sans"/>
          <w:color w:val="000000"/>
          <w:shd w:val="clear" w:color="auto" w:fill="FFFFFF"/>
        </w:rPr>
        <w:t>Ministry of Justice, 2019.</w:t>
      </w:r>
      <w:r w:rsidRPr="00BC61D9">
        <w:rPr>
          <w:rStyle w:val="apple-converted-space"/>
          <w:rFonts w:ascii="Helvetica" w:hAnsi="Helvetica" w:cs="Open Sans"/>
          <w:color w:val="000000"/>
          <w:shd w:val="clear" w:color="auto" w:fill="FFFFFF"/>
        </w:rPr>
        <w:t> </w:t>
      </w:r>
      <w:r w:rsidRPr="00BC61D9">
        <w:rPr>
          <w:rFonts w:ascii="Helvetica" w:hAnsi="Helvetica" w:cs="Open Sans"/>
          <w:i/>
          <w:iCs/>
          <w:color w:val="000000"/>
        </w:rPr>
        <w:t>Judicial Diversity Statistics</w:t>
      </w:r>
      <w:r w:rsidRPr="00BC61D9">
        <w:rPr>
          <w:rFonts w:ascii="Helvetica" w:hAnsi="Helvetica" w:cs="Open Sans"/>
          <w:color w:val="000000"/>
          <w:shd w:val="clear" w:color="auto" w:fill="FFFFFF"/>
        </w:rPr>
        <w:t>. [online] Ministry of Justice, pp.1-12. Available at: &lt;https://www.judiciary.uk/wp-content/uploads/2019/07/Judicial-Diversity-Statistics-2019-1-2.pdf&gt; [Accessed 21 February 2022].</w:t>
      </w:r>
    </w:p>
    <w:p w14:paraId="0D4F5697" w14:textId="77777777" w:rsidR="003C4077" w:rsidRPr="00BC61D9" w:rsidRDefault="003C4077" w:rsidP="00BC61D9">
      <w:pPr>
        <w:spacing w:line="600" w:lineRule="auto"/>
        <w:rPr>
          <w:rFonts w:ascii="Helvetica" w:hAnsi="Helvetica" w:cs="Open Sans"/>
          <w:color w:val="000000"/>
          <w:shd w:val="clear" w:color="auto" w:fill="FFFFFF"/>
        </w:rPr>
      </w:pPr>
    </w:p>
    <w:p w14:paraId="5EF6F6F7" w14:textId="77777777" w:rsidR="003C4077" w:rsidRPr="00BC61D9" w:rsidRDefault="003C4077" w:rsidP="00BC61D9">
      <w:pPr>
        <w:spacing w:line="600" w:lineRule="auto"/>
        <w:rPr>
          <w:rFonts w:ascii="Helvetica" w:hAnsi="Helvetica"/>
        </w:rPr>
      </w:pPr>
      <w:r w:rsidRPr="00BC61D9">
        <w:rPr>
          <w:rFonts w:ascii="Helvetica" w:hAnsi="Helvetica" w:cs="Open Sans"/>
          <w:color w:val="000000"/>
          <w:shd w:val="clear" w:color="auto" w:fill="FFFFFF"/>
        </w:rPr>
        <w:t>Bowcott, O., 2015.</w:t>
      </w:r>
      <w:r w:rsidRPr="00BC61D9">
        <w:rPr>
          <w:rStyle w:val="apple-converted-space"/>
          <w:rFonts w:ascii="Helvetica" w:hAnsi="Helvetica" w:cs="Open Sans"/>
          <w:color w:val="000000"/>
          <w:shd w:val="clear" w:color="auto" w:fill="FFFFFF"/>
        </w:rPr>
        <w:t> </w:t>
      </w:r>
      <w:r w:rsidRPr="00BC61D9">
        <w:rPr>
          <w:rFonts w:ascii="Helvetica" w:hAnsi="Helvetica" w:cs="Open Sans"/>
          <w:i/>
          <w:iCs/>
          <w:color w:val="000000"/>
        </w:rPr>
        <w:t>Most senior judges and top QCs still privately educated, figures show</w:t>
      </w:r>
      <w:r w:rsidRPr="00BC61D9">
        <w:rPr>
          <w:rFonts w:ascii="Helvetica" w:hAnsi="Helvetica" w:cs="Open Sans"/>
          <w:color w:val="000000"/>
          <w:shd w:val="clear" w:color="auto" w:fill="FFFFFF"/>
        </w:rPr>
        <w:t>. [online] the Guardian. Available at: &lt;https://www.theguardian.com/law/2015/nov/23/most-senior-judges-top-qcs-still-privately-educated-figures-show&gt; [Accessed 21 February 2022].</w:t>
      </w:r>
    </w:p>
    <w:p w14:paraId="687F9266" w14:textId="77777777" w:rsidR="003C4077" w:rsidRPr="00BC61D9" w:rsidRDefault="003C4077" w:rsidP="00BC61D9">
      <w:pPr>
        <w:spacing w:line="600" w:lineRule="auto"/>
        <w:rPr>
          <w:rFonts w:ascii="Helvetica" w:hAnsi="Helvetica"/>
        </w:rPr>
      </w:pPr>
    </w:p>
    <w:p w14:paraId="2086A478" w14:textId="65340C04" w:rsidR="00AE31DF" w:rsidRPr="00BC61D9" w:rsidRDefault="00AE31DF" w:rsidP="00BC61D9">
      <w:pPr>
        <w:spacing w:line="600" w:lineRule="auto"/>
        <w:rPr>
          <w:rFonts w:ascii="Helvetica" w:hAnsi="Helvetica"/>
        </w:rPr>
      </w:pPr>
      <w:r w:rsidRPr="00BC61D9">
        <w:rPr>
          <w:rFonts w:ascii="Helvetica" w:hAnsi="Helvetica" w:cs="Open Sans"/>
          <w:color w:val="000000"/>
          <w:shd w:val="clear" w:color="auto" w:fill="FFFFFF"/>
        </w:rPr>
        <w:t>Johal, N., 2012.</w:t>
      </w:r>
      <w:r w:rsidRPr="00BC61D9">
        <w:rPr>
          <w:rStyle w:val="apple-converted-space"/>
          <w:rFonts w:ascii="Helvetica" w:hAnsi="Helvetica" w:cs="Open Sans"/>
          <w:color w:val="000000"/>
          <w:shd w:val="clear" w:color="auto" w:fill="FFFFFF"/>
        </w:rPr>
        <w:t> </w:t>
      </w:r>
      <w:r w:rsidRPr="00BC61D9">
        <w:rPr>
          <w:rFonts w:ascii="Helvetica" w:hAnsi="Helvetica" w:cs="Open Sans"/>
          <w:i/>
          <w:iCs/>
          <w:color w:val="000000"/>
        </w:rPr>
        <w:t>Courting the youth: Who are England's youngest magistrates?</w:t>
      </w:r>
      <w:r w:rsidR="00787E65">
        <w:rPr>
          <w:rFonts w:ascii="Helvetica" w:hAnsi="Helvetica" w:cs="Open Sans"/>
          <w:color w:val="000000"/>
          <w:shd w:val="clear" w:color="auto" w:fill="FFFFFF"/>
        </w:rPr>
        <w:t xml:space="preserve">. </w:t>
      </w:r>
      <w:r w:rsidRPr="00BC61D9">
        <w:rPr>
          <w:rFonts w:ascii="Helvetica" w:hAnsi="Helvetica" w:cs="Open Sans"/>
          <w:color w:val="000000"/>
          <w:shd w:val="clear" w:color="auto" w:fill="FFFFFF"/>
        </w:rPr>
        <w:t>[online] BBC News. Available at: &lt;https://www.bbc.co.uk/news/uk-england-17729236&gt; [Accessed 21 February 2022].</w:t>
      </w:r>
    </w:p>
    <w:p w14:paraId="12DB37E8" w14:textId="77777777" w:rsidR="009221CF" w:rsidRPr="00BC61D9" w:rsidRDefault="009221CF" w:rsidP="00BC61D9">
      <w:pPr>
        <w:spacing w:line="600" w:lineRule="auto"/>
        <w:rPr>
          <w:rFonts w:ascii="Helvetica" w:hAnsi="Helvetica" w:cs="Arial"/>
          <w:color w:val="000000" w:themeColor="text1"/>
        </w:rPr>
      </w:pPr>
    </w:p>
    <w:p w14:paraId="152BBFBC" w14:textId="77777777" w:rsidR="005816D4" w:rsidRPr="00BC61D9" w:rsidRDefault="005816D4" w:rsidP="00BC61D9">
      <w:pPr>
        <w:spacing w:line="600" w:lineRule="auto"/>
        <w:rPr>
          <w:rFonts w:ascii="Helvetica" w:hAnsi="Helvetica"/>
        </w:rPr>
      </w:pPr>
      <w:r w:rsidRPr="00BC61D9">
        <w:rPr>
          <w:rFonts w:ascii="Helvetica" w:hAnsi="Helvetica" w:cs="Open Sans"/>
          <w:color w:val="000000"/>
          <w:shd w:val="clear" w:color="auto" w:fill="FFFFFF"/>
        </w:rPr>
        <w:t>A Ministry of Justice publication under Section 95 of the Criminal Justice Act 1991, 2019.</w:t>
      </w:r>
      <w:r w:rsidRPr="00BC61D9">
        <w:rPr>
          <w:rStyle w:val="apple-converted-space"/>
          <w:rFonts w:ascii="Helvetica" w:hAnsi="Helvetica" w:cs="Open Sans"/>
          <w:color w:val="000000"/>
          <w:shd w:val="clear" w:color="auto" w:fill="FFFFFF"/>
        </w:rPr>
        <w:t> </w:t>
      </w:r>
      <w:r w:rsidRPr="00BC61D9">
        <w:rPr>
          <w:rFonts w:ascii="Helvetica" w:hAnsi="Helvetica" w:cs="Open Sans"/>
          <w:i/>
          <w:iCs/>
          <w:color w:val="000000"/>
        </w:rPr>
        <w:t>Statistics on Race and the Criminal Justice System 2018</w:t>
      </w:r>
      <w:r w:rsidRPr="00BC61D9">
        <w:rPr>
          <w:rFonts w:ascii="Helvetica" w:hAnsi="Helvetica" w:cs="Open Sans"/>
          <w:color w:val="000000"/>
          <w:shd w:val="clear" w:color="auto" w:fill="FFFFFF"/>
        </w:rPr>
        <w:t xml:space="preserve">. [online] Available at: </w:t>
      </w:r>
      <w:r w:rsidRPr="00BC61D9">
        <w:rPr>
          <w:rFonts w:ascii="Helvetica" w:hAnsi="Helvetica" w:cs="Open Sans"/>
          <w:color w:val="000000"/>
          <w:shd w:val="clear" w:color="auto" w:fill="FFFFFF"/>
        </w:rPr>
        <w:lastRenderedPageBreak/>
        <w:t>&lt;https://assets.publishing.service.gov.uk/government/uploads/system/uploads/attachment_data/file/849200/statistics-on-race-and-the-cjs-2018.pdf&gt; [Accessed 21 February 2022].</w:t>
      </w:r>
    </w:p>
    <w:p w14:paraId="3CC12C8E" w14:textId="77777777" w:rsidR="005816D4" w:rsidRPr="00BC61D9" w:rsidRDefault="005816D4" w:rsidP="00BC61D9">
      <w:pPr>
        <w:spacing w:line="600" w:lineRule="auto"/>
        <w:rPr>
          <w:rFonts w:ascii="Helvetica" w:hAnsi="Helvetica" w:cs="Arial"/>
          <w:color w:val="000000" w:themeColor="text1"/>
        </w:rPr>
      </w:pPr>
    </w:p>
    <w:p w14:paraId="0CF6CD92" w14:textId="77777777" w:rsidR="005C6207" w:rsidRPr="00BC61D9" w:rsidRDefault="005C6207" w:rsidP="00BC61D9">
      <w:pPr>
        <w:spacing w:line="600" w:lineRule="auto"/>
        <w:rPr>
          <w:rFonts w:ascii="Helvetica" w:hAnsi="Helvetica"/>
        </w:rPr>
      </w:pPr>
      <w:r w:rsidRPr="00BC61D9">
        <w:rPr>
          <w:rFonts w:ascii="Helvetica" w:hAnsi="Helvetica" w:cs="Open Sans"/>
          <w:color w:val="000000"/>
          <w:shd w:val="clear" w:color="auto" w:fill="FFFFFF"/>
        </w:rPr>
        <w:t>UK Parliament. 2022.</w:t>
      </w:r>
      <w:r w:rsidRPr="00BC61D9">
        <w:rPr>
          <w:rStyle w:val="apple-converted-space"/>
          <w:rFonts w:ascii="Helvetica" w:hAnsi="Helvetica" w:cs="Open Sans"/>
          <w:color w:val="000000"/>
          <w:shd w:val="clear" w:color="auto" w:fill="FFFFFF"/>
        </w:rPr>
        <w:t> </w:t>
      </w:r>
      <w:r w:rsidRPr="00BC61D9">
        <w:rPr>
          <w:rFonts w:ascii="Helvetica" w:hAnsi="Helvetica" w:cs="Open Sans"/>
          <w:i/>
          <w:iCs/>
          <w:color w:val="000000"/>
        </w:rPr>
        <w:t>MPs and Lords</w:t>
      </w:r>
      <w:r w:rsidRPr="00BC61D9">
        <w:rPr>
          <w:rFonts w:ascii="Helvetica" w:hAnsi="Helvetica" w:cs="Open Sans"/>
          <w:color w:val="000000"/>
          <w:shd w:val="clear" w:color="auto" w:fill="FFFFFF"/>
        </w:rPr>
        <w:t>. [online] Available at: &lt;https://members.parliament.uk/member/4007/contact&gt; [Accessed 21 February 2022].</w:t>
      </w:r>
    </w:p>
    <w:p w14:paraId="1CAAF2E1" w14:textId="77777777" w:rsidR="001A4179" w:rsidRPr="00BC61D9" w:rsidRDefault="001A4179" w:rsidP="00BC61D9">
      <w:pPr>
        <w:spacing w:line="600" w:lineRule="auto"/>
        <w:rPr>
          <w:rFonts w:ascii="Helvetica" w:hAnsi="Helvetica" w:cs="Arial"/>
          <w:color w:val="000000" w:themeColor="text1"/>
        </w:rPr>
      </w:pPr>
    </w:p>
    <w:p w14:paraId="366CCF2F" w14:textId="77777777" w:rsidR="00F77D08" w:rsidRPr="00BC61D9" w:rsidRDefault="00F77D08" w:rsidP="00BC61D9">
      <w:pPr>
        <w:spacing w:line="600" w:lineRule="auto"/>
        <w:rPr>
          <w:rFonts w:ascii="Helvetica" w:hAnsi="Helvetica"/>
        </w:rPr>
      </w:pPr>
      <w:r w:rsidRPr="00BC61D9">
        <w:rPr>
          <w:rFonts w:ascii="Helvetica" w:hAnsi="Helvetica" w:cs="Open Sans"/>
          <w:color w:val="000000"/>
          <w:shd w:val="clear" w:color="auto" w:fill="FFFFFF"/>
        </w:rPr>
        <w:t>Judiciary.uk. 2020.</w:t>
      </w:r>
      <w:r w:rsidRPr="00BC61D9">
        <w:rPr>
          <w:rStyle w:val="apple-converted-space"/>
          <w:rFonts w:ascii="Helvetica" w:hAnsi="Helvetica" w:cs="Open Sans"/>
          <w:color w:val="000000"/>
          <w:shd w:val="clear" w:color="auto" w:fill="FFFFFF"/>
        </w:rPr>
        <w:t> </w:t>
      </w:r>
      <w:r w:rsidRPr="00BC61D9">
        <w:rPr>
          <w:rFonts w:ascii="Helvetica" w:hAnsi="Helvetica" w:cs="Open Sans"/>
          <w:i/>
          <w:iCs/>
          <w:color w:val="000000"/>
        </w:rPr>
        <w:t>Judicial Diversity and Inclusion Strategy 2020 – 2025 launched</w:t>
      </w:r>
      <w:r w:rsidRPr="00BC61D9">
        <w:rPr>
          <w:rFonts w:ascii="Helvetica" w:hAnsi="Helvetica" w:cs="Open Sans"/>
          <w:color w:val="000000"/>
          <w:shd w:val="clear" w:color="auto" w:fill="FFFFFF"/>
        </w:rPr>
        <w:t>. [online] Available at: &lt;https://www.judiciary.uk/announcements/judicial-diversity-and-inclusion-strategy-2020-2025-launched/&gt; [Accessed 21 February 2022].</w:t>
      </w:r>
    </w:p>
    <w:p w14:paraId="271D590C" w14:textId="77777777" w:rsidR="00AB7BA9" w:rsidRPr="00BC61D9" w:rsidRDefault="00AB7BA9" w:rsidP="00BC61D9">
      <w:pPr>
        <w:spacing w:line="600" w:lineRule="auto"/>
        <w:rPr>
          <w:rFonts w:ascii="Helvetica" w:hAnsi="Helvetica" w:cs="Arial"/>
          <w:color w:val="000000" w:themeColor="text1"/>
        </w:rPr>
      </w:pPr>
    </w:p>
    <w:p w14:paraId="7C8934E5" w14:textId="77777777" w:rsidR="00AB7BA9" w:rsidRPr="00BC61D9" w:rsidRDefault="00AB7BA9" w:rsidP="00BC61D9">
      <w:pPr>
        <w:spacing w:line="600" w:lineRule="auto"/>
        <w:rPr>
          <w:rFonts w:ascii="Helvetica" w:hAnsi="Helvetica" w:cs="Arial"/>
          <w:color w:val="000000" w:themeColor="text1"/>
        </w:rPr>
      </w:pPr>
    </w:p>
    <w:p w14:paraId="67DB2C83" w14:textId="7CFA44F2" w:rsidR="00EA6572" w:rsidRPr="00BC61D9" w:rsidRDefault="00C2174C" w:rsidP="00BC61D9">
      <w:pPr>
        <w:spacing w:line="600" w:lineRule="auto"/>
        <w:rPr>
          <w:rFonts w:ascii="Helvetica" w:hAnsi="Helvetica"/>
        </w:rPr>
      </w:pPr>
      <w:r w:rsidRPr="00BC61D9">
        <w:rPr>
          <w:rFonts w:ascii="Helvetica" w:hAnsi="Helvetica" w:cs="Open Sans"/>
          <w:color w:val="000000"/>
          <w:shd w:val="clear" w:color="auto" w:fill="FFFFFF"/>
        </w:rPr>
        <w:t>Walker, P., 2015.</w:t>
      </w:r>
      <w:r w:rsidRPr="00BC61D9">
        <w:rPr>
          <w:rStyle w:val="apple-converted-space"/>
          <w:rFonts w:ascii="Helvetica" w:hAnsi="Helvetica" w:cs="Open Sans"/>
          <w:color w:val="000000"/>
          <w:shd w:val="clear" w:color="auto" w:fill="FFFFFF"/>
        </w:rPr>
        <w:t> </w:t>
      </w:r>
      <w:r w:rsidRPr="00BC61D9">
        <w:rPr>
          <w:rFonts w:ascii="Helvetica" w:hAnsi="Helvetica" w:cs="Open Sans"/>
          <w:i/>
          <w:iCs/>
          <w:color w:val="000000"/>
        </w:rPr>
        <w:t>Don't rush gender equality in UK judiciary, says supreme court judge</w:t>
      </w:r>
      <w:r w:rsidRPr="00BC61D9">
        <w:rPr>
          <w:rFonts w:ascii="Helvetica" w:hAnsi="Helvetica" w:cs="Open Sans"/>
          <w:color w:val="000000"/>
          <w:shd w:val="clear" w:color="auto" w:fill="FFFFFF"/>
        </w:rPr>
        <w:t>. [online] the Guardian. Available at: &lt;https://www.theguardian.com/law/2015/sep/22/gender-equality-warning-uk-legal-profession-supreme-court-judge-jonathan-sumption&gt; [Accessed 21 February 2022].</w:t>
      </w:r>
    </w:p>
    <w:p w14:paraId="0A2DFC01" w14:textId="77777777" w:rsidR="003020EC" w:rsidRPr="00BC61D9" w:rsidRDefault="003020EC" w:rsidP="00BC61D9">
      <w:pPr>
        <w:spacing w:line="600" w:lineRule="auto"/>
        <w:rPr>
          <w:rFonts w:ascii="Helvetica" w:hAnsi="Helvetica"/>
        </w:rPr>
      </w:pPr>
      <w:r w:rsidRPr="00BC61D9">
        <w:rPr>
          <w:rFonts w:ascii="Helvetica" w:hAnsi="Helvetica" w:cs="Open Sans"/>
          <w:color w:val="000000"/>
          <w:shd w:val="clear" w:color="auto" w:fill="FFFFFF"/>
        </w:rPr>
        <w:t>Ministry of Justice, 2020.</w:t>
      </w:r>
      <w:r w:rsidRPr="00BC61D9">
        <w:rPr>
          <w:rStyle w:val="apple-converted-space"/>
          <w:rFonts w:ascii="Helvetica" w:hAnsi="Helvetica" w:cs="Open Sans"/>
          <w:color w:val="000000"/>
          <w:shd w:val="clear" w:color="auto" w:fill="FFFFFF"/>
        </w:rPr>
        <w:t> </w:t>
      </w:r>
      <w:r w:rsidRPr="00BC61D9">
        <w:rPr>
          <w:rFonts w:ascii="Helvetica" w:hAnsi="Helvetica" w:cs="Open Sans"/>
          <w:i/>
          <w:iCs/>
          <w:color w:val="000000"/>
        </w:rPr>
        <w:t xml:space="preserve">Diversity of the judiciary: Legal professions, new </w:t>
      </w:r>
      <w:proofErr w:type="gramStart"/>
      <w:r w:rsidRPr="00BC61D9">
        <w:rPr>
          <w:rFonts w:ascii="Helvetica" w:hAnsi="Helvetica" w:cs="Open Sans"/>
          <w:i/>
          <w:iCs/>
          <w:color w:val="000000"/>
        </w:rPr>
        <w:t>appointments</w:t>
      </w:r>
      <w:proofErr w:type="gramEnd"/>
      <w:r w:rsidRPr="00BC61D9">
        <w:rPr>
          <w:rFonts w:ascii="Helvetica" w:hAnsi="Helvetica" w:cs="Open Sans"/>
          <w:i/>
          <w:iCs/>
          <w:color w:val="000000"/>
        </w:rPr>
        <w:t xml:space="preserve"> and current post-holders</w:t>
      </w:r>
      <w:r w:rsidRPr="00BC61D9">
        <w:rPr>
          <w:rFonts w:ascii="Helvetica" w:hAnsi="Helvetica" w:cs="Open Sans"/>
          <w:color w:val="000000"/>
          <w:shd w:val="clear" w:color="auto" w:fill="FFFFFF"/>
        </w:rPr>
        <w:t xml:space="preserve">. [online] p.37. Available at: </w:t>
      </w:r>
      <w:r w:rsidRPr="00BC61D9">
        <w:rPr>
          <w:rFonts w:ascii="Helvetica" w:hAnsi="Helvetica" w:cs="Open Sans"/>
          <w:color w:val="000000"/>
          <w:shd w:val="clear" w:color="auto" w:fill="FFFFFF"/>
        </w:rPr>
        <w:lastRenderedPageBreak/>
        <w:t>&lt;https://assets.publishing.service.gov.uk/government/uploads/system/uploads/attachment_data/file/918529/diversity-of-the-judiciary-2020-statistics-web.pdf&gt; [Accessed 21 February 2022].</w:t>
      </w:r>
    </w:p>
    <w:p w14:paraId="1CDC87E9" w14:textId="77777777" w:rsidR="00D54062" w:rsidRPr="00BC61D9" w:rsidRDefault="00D54062" w:rsidP="00BC61D9">
      <w:pPr>
        <w:spacing w:line="600" w:lineRule="auto"/>
        <w:rPr>
          <w:rFonts w:ascii="Helvetica" w:hAnsi="Helvetica" w:cs="Arial"/>
          <w:b/>
          <w:bCs/>
        </w:rPr>
      </w:pPr>
    </w:p>
    <w:p w14:paraId="4D8A21E7" w14:textId="77777777" w:rsidR="00C90C0B" w:rsidRPr="00BC61D9" w:rsidRDefault="00C90C0B" w:rsidP="00BC61D9">
      <w:pPr>
        <w:spacing w:line="600" w:lineRule="auto"/>
        <w:rPr>
          <w:rFonts w:ascii="Helvetica" w:hAnsi="Helvetica"/>
        </w:rPr>
      </w:pPr>
      <w:r w:rsidRPr="00BC61D9">
        <w:rPr>
          <w:rFonts w:ascii="Helvetica" w:hAnsi="Helvetica" w:cs="Open Sans"/>
          <w:color w:val="000000"/>
          <w:shd w:val="clear" w:color="auto" w:fill="FFFFFF"/>
        </w:rPr>
        <w:t>Clayton, I., 2021.</w:t>
      </w:r>
      <w:r w:rsidRPr="00BC61D9">
        <w:rPr>
          <w:rStyle w:val="apple-converted-space"/>
          <w:rFonts w:ascii="Helvetica" w:hAnsi="Helvetica" w:cs="Open Sans"/>
          <w:color w:val="000000"/>
          <w:shd w:val="clear" w:color="auto" w:fill="FFFFFF"/>
        </w:rPr>
        <w:t> </w:t>
      </w:r>
      <w:r w:rsidRPr="00BC61D9">
        <w:rPr>
          <w:rFonts w:ascii="Helvetica" w:hAnsi="Helvetica" w:cs="Open Sans"/>
          <w:i/>
          <w:iCs/>
          <w:color w:val="000000"/>
        </w:rPr>
        <w:t>New statistics show changes in UK population's sexual orientation</w:t>
      </w:r>
      <w:r w:rsidRPr="00BC61D9">
        <w:rPr>
          <w:rFonts w:ascii="Helvetica" w:hAnsi="Helvetica" w:cs="Open Sans"/>
          <w:color w:val="000000"/>
          <w:shd w:val="clear" w:color="auto" w:fill="FFFFFF"/>
        </w:rPr>
        <w:t>. [online] Oxford Mail. Available at: &lt;https://www.oxfordmail.co.uk/news/19333008.new-statistics-ons-show-changes-uk-populations-sexual-orientation/&gt; [Accessed 21 February 2022].</w:t>
      </w:r>
    </w:p>
    <w:p w14:paraId="0D2FAF90" w14:textId="77777777" w:rsidR="00C90C0B" w:rsidRPr="00E04C17" w:rsidRDefault="00C90C0B" w:rsidP="00E04C17">
      <w:pPr>
        <w:spacing w:line="600" w:lineRule="auto"/>
        <w:rPr>
          <w:rFonts w:ascii="Arial" w:hAnsi="Arial" w:cs="Arial"/>
          <w:b/>
          <w:bCs/>
        </w:rPr>
      </w:pPr>
    </w:p>
    <w:p w14:paraId="59AB3E33" w14:textId="074FFD5D" w:rsidR="005A556D" w:rsidRPr="00E04C17" w:rsidRDefault="005A556D" w:rsidP="00E04C17">
      <w:pPr>
        <w:spacing w:line="600" w:lineRule="auto"/>
        <w:rPr>
          <w:rFonts w:ascii="Arial" w:hAnsi="Arial" w:cs="Arial"/>
          <w:b/>
          <w:bCs/>
        </w:rPr>
      </w:pPr>
    </w:p>
    <w:sectPr w:rsidR="005A556D" w:rsidRPr="00E04C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1CA"/>
    <w:rsid w:val="000028AD"/>
    <w:rsid w:val="00024A80"/>
    <w:rsid w:val="0003578B"/>
    <w:rsid w:val="000403C6"/>
    <w:rsid w:val="00046654"/>
    <w:rsid w:val="0006009E"/>
    <w:rsid w:val="0007224C"/>
    <w:rsid w:val="00077D28"/>
    <w:rsid w:val="00085251"/>
    <w:rsid w:val="0009728B"/>
    <w:rsid w:val="000A4894"/>
    <w:rsid w:val="000B2514"/>
    <w:rsid w:val="000B5BDF"/>
    <w:rsid w:val="000C356C"/>
    <w:rsid w:val="000C72EF"/>
    <w:rsid w:val="000D55CB"/>
    <w:rsid w:val="000F5BD7"/>
    <w:rsid w:val="000F7133"/>
    <w:rsid w:val="00102E59"/>
    <w:rsid w:val="001364A1"/>
    <w:rsid w:val="0014724F"/>
    <w:rsid w:val="00163F8E"/>
    <w:rsid w:val="00163F91"/>
    <w:rsid w:val="00164995"/>
    <w:rsid w:val="00173DBC"/>
    <w:rsid w:val="00185200"/>
    <w:rsid w:val="00185FCD"/>
    <w:rsid w:val="001A3F55"/>
    <w:rsid w:val="001A4179"/>
    <w:rsid w:val="001A4264"/>
    <w:rsid w:val="001B0C55"/>
    <w:rsid w:val="001C0F0F"/>
    <w:rsid w:val="001D7BDE"/>
    <w:rsid w:val="001E2BB1"/>
    <w:rsid w:val="001F41C8"/>
    <w:rsid w:val="001F4CA5"/>
    <w:rsid w:val="002119B5"/>
    <w:rsid w:val="00222160"/>
    <w:rsid w:val="00230AB9"/>
    <w:rsid w:val="0024376F"/>
    <w:rsid w:val="00257FA7"/>
    <w:rsid w:val="00271653"/>
    <w:rsid w:val="0028182F"/>
    <w:rsid w:val="00286A5F"/>
    <w:rsid w:val="0028722A"/>
    <w:rsid w:val="00296EA5"/>
    <w:rsid w:val="002A20CE"/>
    <w:rsid w:val="002A4535"/>
    <w:rsid w:val="002B46B2"/>
    <w:rsid w:val="002C2E3C"/>
    <w:rsid w:val="002D3B2B"/>
    <w:rsid w:val="002D7977"/>
    <w:rsid w:val="002E015B"/>
    <w:rsid w:val="002E2AE0"/>
    <w:rsid w:val="003020EC"/>
    <w:rsid w:val="00304845"/>
    <w:rsid w:val="00306988"/>
    <w:rsid w:val="00314DAD"/>
    <w:rsid w:val="00324232"/>
    <w:rsid w:val="00324A15"/>
    <w:rsid w:val="00332515"/>
    <w:rsid w:val="00334BD7"/>
    <w:rsid w:val="003358A0"/>
    <w:rsid w:val="00337F62"/>
    <w:rsid w:val="00346301"/>
    <w:rsid w:val="003705C5"/>
    <w:rsid w:val="00370A89"/>
    <w:rsid w:val="00373C70"/>
    <w:rsid w:val="0037679F"/>
    <w:rsid w:val="003858AD"/>
    <w:rsid w:val="00391924"/>
    <w:rsid w:val="00392A47"/>
    <w:rsid w:val="00393F19"/>
    <w:rsid w:val="003A0D2B"/>
    <w:rsid w:val="003C0406"/>
    <w:rsid w:val="003C4077"/>
    <w:rsid w:val="003E397A"/>
    <w:rsid w:val="003E50F5"/>
    <w:rsid w:val="003F5F73"/>
    <w:rsid w:val="0040458C"/>
    <w:rsid w:val="00412368"/>
    <w:rsid w:val="00421A2B"/>
    <w:rsid w:val="00425B0C"/>
    <w:rsid w:val="00432A83"/>
    <w:rsid w:val="0044084D"/>
    <w:rsid w:val="00452016"/>
    <w:rsid w:val="00453497"/>
    <w:rsid w:val="00466570"/>
    <w:rsid w:val="00480EB4"/>
    <w:rsid w:val="004947A2"/>
    <w:rsid w:val="004A7583"/>
    <w:rsid w:val="004B777E"/>
    <w:rsid w:val="004C15FF"/>
    <w:rsid w:val="004E2F4C"/>
    <w:rsid w:val="004E3857"/>
    <w:rsid w:val="00501F40"/>
    <w:rsid w:val="0050458B"/>
    <w:rsid w:val="00510087"/>
    <w:rsid w:val="00531A9B"/>
    <w:rsid w:val="0053493D"/>
    <w:rsid w:val="0053724E"/>
    <w:rsid w:val="00545C32"/>
    <w:rsid w:val="005539E5"/>
    <w:rsid w:val="00553BFC"/>
    <w:rsid w:val="0057663F"/>
    <w:rsid w:val="005816D4"/>
    <w:rsid w:val="00585D7C"/>
    <w:rsid w:val="00590D24"/>
    <w:rsid w:val="00594582"/>
    <w:rsid w:val="005A556D"/>
    <w:rsid w:val="005B3036"/>
    <w:rsid w:val="005C07B5"/>
    <w:rsid w:val="005C413B"/>
    <w:rsid w:val="005C6207"/>
    <w:rsid w:val="005E4231"/>
    <w:rsid w:val="005F14CD"/>
    <w:rsid w:val="006012E2"/>
    <w:rsid w:val="00614716"/>
    <w:rsid w:val="00617AC4"/>
    <w:rsid w:val="00623B53"/>
    <w:rsid w:val="00631A45"/>
    <w:rsid w:val="0063407A"/>
    <w:rsid w:val="00636A5B"/>
    <w:rsid w:val="006431D0"/>
    <w:rsid w:val="00651DAA"/>
    <w:rsid w:val="00672FB8"/>
    <w:rsid w:val="006964DB"/>
    <w:rsid w:val="006A194B"/>
    <w:rsid w:val="006D13C1"/>
    <w:rsid w:val="006D4D6C"/>
    <w:rsid w:val="006E108C"/>
    <w:rsid w:val="006E281C"/>
    <w:rsid w:val="00702168"/>
    <w:rsid w:val="007201A3"/>
    <w:rsid w:val="0072123A"/>
    <w:rsid w:val="00727187"/>
    <w:rsid w:val="00735294"/>
    <w:rsid w:val="00756871"/>
    <w:rsid w:val="007756F1"/>
    <w:rsid w:val="007846B3"/>
    <w:rsid w:val="00785155"/>
    <w:rsid w:val="00787E65"/>
    <w:rsid w:val="0079091B"/>
    <w:rsid w:val="00794E0D"/>
    <w:rsid w:val="00795DFE"/>
    <w:rsid w:val="007B6F5D"/>
    <w:rsid w:val="007D30F0"/>
    <w:rsid w:val="007F5992"/>
    <w:rsid w:val="008051B7"/>
    <w:rsid w:val="00825EA5"/>
    <w:rsid w:val="0083229B"/>
    <w:rsid w:val="00857ECB"/>
    <w:rsid w:val="0087538B"/>
    <w:rsid w:val="008804B1"/>
    <w:rsid w:val="008C3BD4"/>
    <w:rsid w:val="008D08E6"/>
    <w:rsid w:val="008F2168"/>
    <w:rsid w:val="008F311E"/>
    <w:rsid w:val="008F57F5"/>
    <w:rsid w:val="00901483"/>
    <w:rsid w:val="00915BEF"/>
    <w:rsid w:val="00921744"/>
    <w:rsid w:val="009221CF"/>
    <w:rsid w:val="00925354"/>
    <w:rsid w:val="00937DAD"/>
    <w:rsid w:val="00940FC2"/>
    <w:rsid w:val="009420AF"/>
    <w:rsid w:val="009A04FE"/>
    <w:rsid w:val="009A176D"/>
    <w:rsid w:val="009B1B6E"/>
    <w:rsid w:val="009B2700"/>
    <w:rsid w:val="009E6096"/>
    <w:rsid w:val="009E70CC"/>
    <w:rsid w:val="009F11CD"/>
    <w:rsid w:val="009F27C7"/>
    <w:rsid w:val="009F40BD"/>
    <w:rsid w:val="00A25261"/>
    <w:rsid w:val="00A3298E"/>
    <w:rsid w:val="00A42F15"/>
    <w:rsid w:val="00A55779"/>
    <w:rsid w:val="00A631C7"/>
    <w:rsid w:val="00AA6D02"/>
    <w:rsid w:val="00AA7322"/>
    <w:rsid w:val="00AB0DE1"/>
    <w:rsid w:val="00AB388E"/>
    <w:rsid w:val="00AB7BA9"/>
    <w:rsid w:val="00AD0B08"/>
    <w:rsid w:val="00AD635E"/>
    <w:rsid w:val="00AE31DF"/>
    <w:rsid w:val="00AE7BB5"/>
    <w:rsid w:val="00AF14B7"/>
    <w:rsid w:val="00AF693F"/>
    <w:rsid w:val="00AF6D56"/>
    <w:rsid w:val="00B00E94"/>
    <w:rsid w:val="00B0588C"/>
    <w:rsid w:val="00B32A38"/>
    <w:rsid w:val="00B43E2C"/>
    <w:rsid w:val="00B46DAB"/>
    <w:rsid w:val="00B52EDC"/>
    <w:rsid w:val="00B56594"/>
    <w:rsid w:val="00B6604C"/>
    <w:rsid w:val="00B805ED"/>
    <w:rsid w:val="00B82A48"/>
    <w:rsid w:val="00B92674"/>
    <w:rsid w:val="00B97B5C"/>
    <w:rsid w:val="00BA1149"/>
    <w:rsid w:val="00BA58D3"/>
    <w:rsid w:val="00BB59BD"/>
    <w:rsid w:val="00BB747F"/>
    <w:rsid w:val="00BC43C9"/>
    <w:rsid w:val="00BC61D9"/>
    <w:rsid w:val="00BD0F2A"/>
    <w:rsid w:val="00BD6952"/>
    <w:rsid w:val="00BE21E6"/>
    <w:rsid w:val="00BF0480"/>
    <w:rsid w:val="00BF048F"/>
    <w:rsid w:val="00C0149B"/>
    <w:rsid w:val="00C01827"/>
    <w:rsid w:val="00C04479"/>
    <w:rsid w:val="00C2174C"/>
    <w:rsid w:val="00C37D38"/>
    <w:rsid w:val="00C52E97"/>
    <w:rsid w:val="00C85F0D"/>
    <w:rsid w:val="00C90C0B"/>
    <w:rsid w:val="00C91B70"/>
    <w:rsid w:val="00CB4B73"/>
    <w:rsid w:val="00CB655D"/>
    <w:rsid w:val="00CE5343"/>
    <w:rsid w:val="00D0101D"/>
    <w:rsid w:val="00D031CA"/>
    <w:rsid w:val="00D03CED"/>
    <w:rsid w:val="00D1127E"/>
    <w:rsid w:val="00D42F94"/>
    <w:rsid w:val="00D54062"/>
    <w:rsid w:val="00D631E5"/>
    <w:rsid w:val="00D63844"/>
    <w:rsid w:val="00D71ECA"/>
    <w:rsid w:val="00D76D3B"/>
    <w:rsid w:val="00D80335"/>
    <w:rsid w:val="00D81BE0"/>
    <w:rsid w:val="00D87A44"/>
    <w:rsid w:val="00D9752A"/>
    <w:rsid w:val="00DA29F9"/>
    <w:rsid w:val="00DB75BF"/>
    <w:rsid w:val="00DC364C"/>
    <w:rsid w:val="00DC5788"/>
    <w:rsid w:val="00DD4122"/>
    <w:rsid w:val="00DE2C09"/>
    <w:rsid w:val="00DF559D"/>
    <w:rsid w:val="00DF640E"/>
    <w:rsid w:val="00E02C09"/>
    <w:rsid w:val="00E036E0"/>
    <w:rsid w:val="00E03E12"/>
    <w:rsid w:val="00E04C17"/>
    <w:rsid w:val="00E04C43"/>
    <w:rsid w:val="00E176FB"/>
    <w:rsid w:val="00E272F8"/>
    <w:rsid w:val="00E306C7"/>
    <w:rsid w:val="00E30870"/>
    <w:rsid w:val="00E60AEF"/>
    <w:rsid w:val="00E63A1D"/>
    <w:rsid w:val="00E72EEF"/>
    <w:rsid w:val="00E73DE5"/>
    <w:rsid w:val="00E757EB"/>
    <w:rsid w:val="00E81EE3"/>
    <w:rsid w:val="00E86359"/>
    <w:rsid w:val="00E930D4"/>
    <w:rsid w:val="00E96669"/>
    <w:rsid w:val="00EA6572"/>
    <w:rsid w:val="00EB3ADB"/>
    <w:rsid w:val="00F06A50"/>
    <w:rsid w:val="00F10C57"/>
    <w:rsid w:val="00F26291"/>
    <w:rsid w:val="00F32002"/>
    <w:rsid w:val="00F347CB"/>
    <w:rsid w:val="00F3534A"/>
    <w:rsid w:val="00F46B1D"/>
    <w:rsid w:val="00F53B4B"/>
    <w:rsid w:val="00F57A9F"/>
    <w:rsid w:val="00F62DF7"/>
    <w:rsid w:val="00F75623"/>
    <w:rsid w:val="00F77D08"/>
    <w:rsid w:val="00F868A8"/>
    <w:rsid w:val="00F87A06"/>
    <w:rsid w:val="00F92527"/>
    <w:rsid w:val="00F96C0B"/>
    <w:rsid w:val="00F977DE"/>
    <w:rsid w:val="00FA1F37"/>
    <w:rsid w:val="00FA7C50"/>
    <w:rsid w:val="00FC6860"/>
    <w:rsid w:val="00FE0644"/>
    <w:rsid w:val="00FF5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BC7163"/>
  <w15:chartTrackingRefBased/>
  <w15:docId w15:val="{01A59424-873E-7444-B244-3D18BAC06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20E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F216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6572"/>
    <w:pPr>
      <w:spacing w:before="100" w:beforeAutospacing="1" w:after="100" w:afterAutospacing="1"/>
    </w:pPr>
  </w:style>
  <w:style w:type="character" w:styleId="Hyperlink">
    <w:name w:val="Hyperlink"/>
    <w:basedOn w:val="DefaultParagraphFont"/>
    <w:uiPriority w:val="99"/>
    <w:unhideWhenUsed/>
    <w:rsid w:val="00EA6572"/>
    <w:rPr>
      <w:color w:val="0000FF"/>
      <w:u w:val="single"/>
    </w:rPr>
  </w:style>
  <w:style w:type="character" w:styleId="FollowedHyperlink">
    <w:name w:val="FollowedHyperlink"/>
    <w:basedOn w:val="DefaultParagraphFont"/>
    <w:uiPriority w:val="99"/>
    <w:semiHidden/>
    <w:unhideWhenUsed/>
    <w:rsid w:val="00585D7C"/>
    <w:rPr>
      <w:color w:val="954F72" w:themeColor="followedHyperlink"/>
      <w:u w:val="single"/>
    </w:rPr>
  </w:style>
  <w:style w:type="character" w:customStyle="1" w:styleId="Heading1Char">
    <w:name w:val="Heading 1 Char"/>
    <w:basedOn w:val="DefaultParagraphFont"/>
    <w:link w:val="Heading1"/>
    <w:uiPriority w:val="9"/>
    <w:rsid w:val="008F216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F2168"/>
    <w:rPr>
      <w:rFonts w:asciiTheme="minorHAnsi" w:eastAsiaTheme="minorHAnsi" w:hAnsiTheme="minorHAnsi" w:cstheme="minorBidi"/>
      <w:lang w:eastAsia="en-US"/>
    </w:rPr>
  </w:style>
  <w:style w:type="character" w:styleId="UnresolvedMention">
    <w:name w:val="Unresolved Mention"/>
    <w:basedOn w:val="DefaultParagraphFont"/>
    <w:uiPriority w:val="99"/>
    <w:semiHidden/>
    <w:unhideWhenUsed/>
    <w:rsid w:val="00501F40"/>
    <w:rPr>
      <w:color w:val="605E5C"/>
      <w:shd w:val="clear" w:color="auto" w:fill="E1DFDD"/>
    </w:rPr>
  </w:style>
  <w:style w:type="character" w:customStyle="1" w:styleId="apple-converted-space">
    <w:name w:val="apple-converted-space"/>
    <w:basedOn w:val="DefaultParagraphFont"/>
    <w:rsid w:val="009F27C7"/>
  </w:style>
  <w:style w:type="paragraph" w:styleId="Revision">
    <w:name w:val="Revision"/>
    <w:hidden/>
    <w:uiPriority w:val="99"/>
    <w:semiHidden/>
    <w:rsid w:val="005B3036"/>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5254">
      <w:bodyDiv w:val="1"/>
      <w:marLeft w:val="0"/>
      <w:marRight w:val="0"/>
      <w:marTop w:val="0"/>
      <w:marBottom w:val="0"/>
      <w:divBdr>
        <w:top w:val="none" w:sz="0" w:space="0" w:color="auto"/>
        <w:left w:val="none" w:sz="0" w:space="0" w:color="auto"/>
        <w:bottom w:val="none" w:sz="0" w:space="0" w:color="auto"/>
        <w:right w:val="none" w:sz="0" w:space="0" w:color="auto"/>
      </w:divBdr>
    </w:div>
    <w:div w:id="135076041">
      <w:bodyDiv w:val="1"/>
      <w:marLeft w:val="0"/>
      <w:marRight w:val="0"/>
      <w:marTop w:val="0"/>
      <w:marBottom w:val="0"/>
      <w:divBdr>
        <w:top w:val="none" w:sz="0" w:space="0" w:color="auto"/>
        <w:left w:val="none" w:sz="0" w:space="0" w:color="auto"/>
        <w:bottom w:val="none" w:sz="0" w:space="0" w:color="auto"/>
        <w:right w:val="none" w:sz="0" w:space="0" w:color="auto"/>
      </w:divBdr>
    </w:div>
    <w:div w:id="317462265">
      <w:bodyDiv w:val="1"/>
      <w:marLeft w:val="0"/>
      <w:marRight w:val="0"/>
      <w:marTop w:val="0"/>
      <w:marBottom w:val="0"/>
      <w:divBdr>
        <w:top w:val="none" w:sz="0" w:space="0" w:color="auto"/>
        <w:left w:val="none" w:sz="0" w:space="0" w:color="auto"/>
        <w:bottom w:val="none" w:sz="0" w:space="0" w:color="auto"/>
        <w:right w:val="none" w:sz="0" w:space="0" w:color="auto"/>
      </w:divBdr>
    </w:div>
    <w:div w:id="370039803">
      <w:bodyDiv w:val="1"/>
      <w:marLeft w:val="0"/>
      <w:marRight w:val="0"/>
      <w:marTop w:val="0"/>
      <w:marBottom w:val="0"/>
      <w:divBdr>
        <w:top w:val="none" w:sz="0" w:space="0" w:color="auto"/>
        <w:left w:val="none" w:sz="0" w:space="0" w:color="auto"/>
        <w:bottom w:val="none" w:sz="0" w:space="0" w:color="auto"/>
        <w:right w:val="none" w:sz="0" w:space="0" w:color="auto"/>
      </w:divBdr>
    </w:div>
    <w:div w:id="420416357">
      <w:bodyDiv w:val="1"/>
      <w:marLeft w:val="0"/>
      <w:marRight w:val="0"/>
      <w:marTop w:val="0"/>
      <w:marBottom w:val="0"/>
      <w:divBdr>
        <w:top w:val="none" w:sz="0" w:space="0" w:color="auto"/>
        <w:left w:val="none" w:sz="0" w:space="0" w:color="auto"/>
        <w:bottom w:val="none" w:sz="0" w:space="0" w:color="auto"/>
        <w:right w:val="none" w:sz="0" w:space="0" w:color="auto"/>
      </w:divBdr>
    </w:div>
    <w:div w:id="457186098">
      <w:bodyDiv w:val="1"/>
      <w:marLeft w:val="0"/>
      <w:marRight w:val="0"/>
      <w:marTop w:val="0"/>
      <w:marBottom w:val="0"/>
      <w:divBdr>
        <w:top w:val="none" w:sz="0" w:space="0" w:color="auto"/>
        <w:left w:val="none" w:sz="0" w:space="0" w:color="auto"/>
        <w:bottom w:val="none" w:sz="0" w:space="0" w:color="auto"/>
        <w:right w:val="none" w:sz="0" w:space="0" w:color="auto"/>
      </w:divBdr>
    </w:div>
    <w:div w:id="487986483">
      <w:bodyDiv w:val="1"/>
      <w:marLeft w:val="0"/>
      <w:marRight w:val="0"/>
      <w:marTop w:val="0"/>
      <w:marBottom w:val="0"/>
      <w:divBdr>
        <w:top w:val="none" w:sz="0" w:space="0" w:color="auto"/>
        <w:left w:val="none" w:sz="0" w:space="0" w:color="auto"/>
        <w:bottom w:val="none" w:sz="0" w:space="0" w:color="auto"/>
        <w:right w:val="none" w:sz="0" w:space="0" w:color="auto"/>
      </w:divBdr>
    </w:div>
    <w:div w:id="586960608">
      <w:bodyDiv w:val="1"/>
      <w:marLeft w:val="0"/>
      <w:marRight w:val="0"/>
      <w:marTop w:val="0"/>
      <w:marBottom w:val="0"/>
      <w:divBdr>
        <w:top w:val="none" w:sz="0" w:space="0" w:color="auto"/>
        <w:left w:val="none" w:sz="0" w:space="0" w:color="auto"/>
        <w:bottom w:val="none" w:sz="0" w:space="0" w:color="auto"/>
        <w:right w:val="none" w:sz="0" w:space="0" w:color="auto"/>
      </w:divBdr>
    </w:div>
    <w:div w:id="677854954">
      <w:bodyDiv w:val="1"/>
      <w:marLeft w:val="0"/>
      <w:marRight w:val="0"/>
      <w:marTop w:val="0"/>
      <w:marBottom w:val="0"/>
      <w:divBdr>
        <w:top w:val="none" w:sz="0" w:space="0" w:color="auto"/>
        <w:left w:val="none" w:sz="0" w:space="0" w:color="auto"/>
        <w:bottom w:val="none" w:sz="0" w:space="0" w:color="auto"/>
        <w:right w:val="none" w:sz="0" w:space="0" w:color="auto"/>
      </w:divBdr>
    </w:div>
    <w:div w:id="1193030316">
      <w:bodyDiv w:val="1"/>
      <w:marLeft w:val="0"/>
      <w:marRight w:val="0"/>
      <w:marTop w:val="0"/>
      <w:marBottom w:val="0"/>
      <w:divBdr>
        <w:top w:val="none" w:sz="0" w:space="0" w:color="auto"/>
        <w:left w:val="none" w:sz="0" w:space="0" w:color="auto"/>
        <w:bottom w:val="none" w:sz="0" w:space="0" w:color="auto"/>
        <w:right w:val="none" w:sz="0" w:space="0" w:color="auto"/>
      </w:divBdr>
    </w:div>
    <w:div w:id="1199506933">
      <w:bodyDiv w:val="1"/>
      <w:marLeft w:val="0"/>
      <w:marRight w:val="0"/>
      <w:marTop w:val="0"/>
      <w:marBottom w:val="0"/>
      <w:divBdr>
        <w:top w:val="none" w:sz="0" w:space="0" w:color="auto"/>
        <w:left w:val="none" w:sz="0" w:space="0" w:color="auto"/>
        <w:bottom w:val="none" w:sz="0" w:space="0" w:color="auto"/>
        <w:right w:val="none" w:sz="0" w:space="0" w:color="auto"/>
      </w:divBdr>
    </w:div>
    <w:div w:id="1219517100">
      <w:bodyDiv w:val="1"/>
      <w:marLeft w:val="0"/>
      <w:marRight w:val="0"/>
      <w:marTop w:val="0"/>
      <w:marBottom w:val="0"/>
      <w:divBdr>
        <w:top w:val="none" w:sz="0" w:space="0" w:color="auto"/>
        <w:left w:val="none" w:sz="0" w:space="0" w:color="auto"/>
        <w:bottom w:val="none" w:sz="0" w:space="0" w:color="auto"/>
        <w:right w:val="none" w:sz="0" w:space="0" w:color="auto"/>
      </w:divBdr>
    </w:div>
    <w:div w:id="1240023959">
      <w:bodyDiv w:val="1"/>
      <w:marLeft w:val="0"/>
      <w:marRight w:val="0"/>
      <w:marTop w:val="0"/>
      <w:marBottom w:val="0"/>
      <w:divBdr>
        <w:top w:val="none" w:sz="0" w:space="0" w:color="auto"/>
        <w:left w:val="none" w:sz="0" w:space="0" w:color="auto"/>
        <w:bottom w:val="none" w:sz="0" w:space="0" w:color="auto"/>
        <w:right w:val="none" w:sz="0" w:space="0" w:color="auto"/>
      </w:divBdr>
    </w:div>
    <w:div w:id="1496069180">
      <w:bodyDiv w:val="1"/>
      <w:marLeft w:val="0"/>
      <w:marRight w:val="0"/>
      <w:marTop w:val="0"/>
      <w:marBottom w:val="0"/>
      <w:divBdr>
        <w:top w:val="none" w:sz="0" w:space="0" w:color="auto"/>
        <w:left w:val="none" w:sz="0" w:space="0" w:color="auto"/>
        <w:bottom w:val="none" w:sz="0" w:space="0" w:color="auto"/>
        <w:right w:val="none" w:sz="0" w:space="0" w:color="auto"/>
      </w:divBdr>
    </w:div>
    <w:div w:id="1547720159">
      <w:bodyDiv w:val="1"/>
      <w:marLeft w:val="0"/>
      <w:marRight w:val="0"/>
      <w:marTop w:val="0"/>
      <w:marBottom w:val="0"/>
      <w:divBdr>
        <w:top w:val="none" w:sz="0" w:space="0" w:color="auto"/>
        <w:left w:val="none" w:sz="0" w:space="0" w:color="auto"/>
        <w:bottom w:val="none" w:sz="0" w:space="0" w:color="auto"/>
        <w:right w:val="none" w:sz="0" w:space="0" w:color="auto"/>
      </w:divBdr>
    </w:div>
    <w:div w:id="1558324773">
      <w:bodyDiv w:val="1"/>
      <w:marLeft w:val="0"/>
      <w:marRight w:val="0"/>
      <w:marTop w:val="0"/>
      <w:marBottom w:val="0"/>
      <w:divBdr>
        <w:top w:val="none" w:sz="0" w:space="0" w:color="auto"/>
        <w:left w:val="none" w:sz="0" w:space="0" w:color="auto"/>
        <w:bottom w:val="none" w:sz="0" w:space="0" w:color="auto"/>
        <w:right w:val="none" w:sz="0" w:space="0" w:color="auto"/>
      </w:divBdr>
    </w:div>
    <w:div w:id="1561091743">
      <w:bodyDiv w:val="1"/>
      <w:marLeft w:val="0"/>
      <w:marRight w:val="0"/>
      <w:marTop w:val="0"/>
      <w:marBottom w:val="0"/>
      <w:divBdr>
        <w:top w:val="none" w:sz="0" w:space="0" w:color="auto"/>
        <w:left w:val="none" w:sz="0" w:space="0" w:color="auto"/>
        <w:bottom w:val="none" w:sz="0" w:space="0" w:color="auto"/>
        <w:right w:val="none" w:sz="0" w:space="0" w:color="auto"/>
      </w:divBdr>
    </w:div>
    <w:div w:id="1650552871">
      <w:bodyDiv w:val="1"/>
      <w:marLeft w:val="0"/>
      <w:marRight w:val="0"/>
      <w:marTop w:val="0"/>
      <w:marBottom w:val="0"/>
      <w:divBdr>
        <w:top w:val="none" w:sz="0" w:space="0" w:color="auto"/>
        <w:left w:val="none" w:sz="0" w:space="0" w:color="auto"/>
        <w:bottom w:val="none" w:sz="0" w:space="0" w:color="auto"/>
        <w:right w:val="none" w:sz="0" w:space="0" w:color="auto"/>
      </w:divBdr>
    </w:div>
    <w:div w:id="1727609329">
      <w:bodyDiv w:val="1"/>
      <w:marLeft w:val="0"/>
      <w:marRight w:val="0"/>
      <w:marTop w:val="0"/>
      <w:marBottom w:val="0"/>
      <w:divBdr>
        <w:top w:val="none" w:sz="0" w:space="0" w:color="auto"/>
        <w:left w:val="none" w:sz="0" w:space="0" w:color="auto"/>
        <w:bottom w:val="none" w:sz="0" w:space="0" w:color="auto"/>
        <w:right w:val="none" w:sz="0" w:space="0" w:color="auto"/>
      </w:divBdr>
    </w:div>
    <w:div w:id="1864053253">
      <w:bodyDiv w:val="1"/>
      <w:marLeft w:val="0"/>
      <w:marRight w:val="0"/>
      <w:marTop w:val="0"/>
      <w:marBottom w:val="0"/>
      <w:divBdr>
        <w:top w:val="none" w:sz="0" w:space="0" w:color="auto"/>
        <w:left w:val="none" w:sz="0" w:space="0" w:color="auto"/>
        <w:bottom w:val="none" w:sz="0" w:space="0" w:color="auto"/>
        <w:right w:val="none" w:sz="0" w:space="0" w:color="auto"/>
      </w:divBdr>
    </w:div>
    <w:div w:id="2038194506">
      <w:bodyDiv w:val="1"/>
      <w:marLeft w:val="0"/>
      <w:marRight w:val="0"/>
      <w:marTop w:val="0"/>
      <w:marBottom w:val="0"/>
      <w:divBdr>
        <w:top w:val="none" w:sz="0" w:space="0" w:color="auto"/>
        <w:left w:val="none" w:sz="0" w:space="0" w:color="auto"/>
        <w:bottom w:val="none" w:sz="0" w:space="0" w:color="auto"/>
        <w:right w:val="none" w:sz="0" w:space="0" w:color="auto"/>
      </w:divBdr>
    </w:div>
    <w:div w:id="2141679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Pol17</b:Tag>
    <b:SourceType>Report</b:SourceType>
    <b:Guid>{E26A9B0F-78BA-474A-87EA-AF54AC3BB81D}</b:Guid>
    <b:Title>mapping the representation of women and men in legal professions across the EU</b:Title>
    <b:Year>2017</b:Year>
    <b:Author>
      <b:Author>
        <b:NameList>
          <b:Person>
            <b:Last>Affairs</b:Last>
            <b:First>Policy</b:First>
            <b:Middle>Department for Citizens' Rights and Constitutional</b:Middle>
          </b:Person>
        </b:NameList>
      </b:Author>
    </b:Author>
    <b:Publisher>European Parliament </b:Publisher>
    <b:RefOrder>2</b:RefOrder>
  </b:Source>
  <b:Source>
    <b:Tag>jud20</b:Tag>
    <b:SourceType>Report</b:SourceType>
    <b:Guid>{F52D506D-0645-1B42-8B7F-AA47D9F534F6}</b:Guid>
    <b:Author>
      <b:Author>
        <b:NameList>
          <b:Person>
            <b:Last>court</b:Last>
            <b:First>judicial</b:First>
          </b:Person>
        </b:NameList>
      </b:Author>
    </b:Author>
    <b:Title>judicial diversity and inlusion strategy 2020-2025</b:Title>
    <b:Publisher>open government</b:Publisher>
    <b:City>london</b:City>
    <b:Year>2020</b:Year>
    <b:RefOrder>1</b:RefOrder>
  </b:Source>
</b:Sources>
</file>

<file path=customXml/itemProps1.xml><?xml version="1.0" encoding="utf-8"?>
<ds:datastoreItem xmlns:ds="http://schemas.openxmlformats.org/officeDocument/2006/customXml" ds:itemID="{7D45F765-17F8-0F4C-AFB4-6829D7C78D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1932</Words>
  <Characters>10124</Characters>
  <Application>Microsoft Office Word</Application>
  <DocSecurity>0</DocSecurity>
  <Lines>374</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 Howes</dc:creator>
  <cp:keywords/>
  <dc:description/>
  <cp:lastModifiedBy>Maddie Howes</cp:lastModifiedBy>
  <cp:revision>2</cp:revision>
  <dcterms:created xsi:type="dcterms:W3CDTF">2022-03-04T02:10:00Z</dcterms:created>
  <dcterms:modified xsi:type="dcterms:W3CDTF">2022-03-04T02:10:00Z</dcterms:modified>
</cp:coreProperties>
</file>