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8E6ADC" w14:textId="2F867FD9" w:rsidR="00727472" w:rsidRPr="00727472" w:rsidRDefault="00727472" w:rsidP="00727472">
      <w:pPr>
        <w:pStyle w:val="Photo"/>
        <w:rPr>
          <w:noProof/>
          <w:sz w:val="32"/>
          <w:szCs w:val="32"/>
        </w:rPr>
      </w:pPr>
      <w:bookmarkStart w:id="0" w:name="_Toc321147149"/>
      <w:bookmarkStart w:id="1" w:name="_Toc318188227"/>
      <w:bookmarkStart w:id="2" w:name="_Toc318188327"/>
      <w:bookmarkStart w:id="3" w:name="_Toc318189312"/>
      <w:bookmarkStart w:id="4" w:name="_Toc321147011"/>
      <w:r w:rsidRPr="00727472">
        <w:rPr>
          <w:noProof/>
          <w:sz w:val="32"/>
          <w:szCs w:val="32"/>
        </w:rPr>
        <w:t>STUDENT NAME:  Roland Nwaosu</w:t>
      </w:r>
    </w:p>
    <w:p w14:paraId="1796669B" w14:textId="354328B4" w:rsidR="00727472" w:rsidRDefault="00727472" w:rsidP="00727472">
      <w:pPr>
        <w:pStyle w:val="Photo"/>
        <w:rPr>
          <w:noProof/>
        </w:rPr>
      </w:pPr>
      <w:r w:rsidRPr="00727472">
        <w:rPr>
          <w:noProof/>
          <w:sz w:val="32"/>
          <w:szCs w:val="32"/>
        </w:rPr>
        <w:t>ID.No: 1917495</w:t>
      </w:r>
    </w:p>
    <w:p w14:paraId="75FAD1FB" w14:textId="77777777" w:rsidR="00727472" w:rsidRDefault="00727472" w:rsidP="00727472">
      <w:pPr>
        <w:pStyle w:val="Photo"/>
        <w:rPr>
          <w:noProof/>
        </w:rPr>
      </w:pPr>
    </w:p>
    <w:p w14:paraId="1A73AABD" w14:textId="7FEB03B9" w:rsidR="00C6554A" w:rsidRPr="008B5277" w:rsidRDefault="002554CD" w:rsidP="00727472">
      <w:pPr>
        <w:pStyle w:val="Photo"/>
      </w:pPr>
      <w:r w:rsidRPr="008B5277">
        <w:rPr>
          <w:noProof/>
        </w:rPr>
        <w:drawing>
          <wp:inline distT="0" distB="0" distL="0" distR="0" wp14:anchorId="75F4D28A" wp14:editId="4C3DF32A">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463C5E86" w14:textId="77777777" w:rsidR="00727472" w:rsidRDefault="00727472" w:rsidP="00727472">
      <w:pPr>
        <w:pStyle w:val="Subtitle"/>
        <w:rPr>
          <w:b/>
          <w:bCs/>
          <w:sz w:val="28"/>
          <w:szCs w:val="28"/>
        </w:rPr>
      </w:pPr>
    </w:p>
    <w:p w14:paraId="30EF52BC" w14:textId="77777777" w:rsidR="00727472" w:rsidRDefault="00727472" w:rsidP="00727472">
      <w:pPr>
        <w:pStyle w:val="Subtitle"/>
        <w:rPr>
          <w:b/>
          <w:bCs/>
          <w:sz w:val="28"/>
          <w:szCs w:val="28"/>
        </w:rPr>
      </w:pPr>
    </w:p>
    <w:p w14:paraId="149D173E" w14:textId="5C99AA37" w:rsidR="00727472" w:rsidRDefault="00727472" w:rsidP="00C6554A">
      <w:pPr>
        <w:pStyle w:val="Subtitle"/>
        <w:rPr>
          <w:b/>
          <w:bCs/>
          <w:sz w:val="28"/>
          <w:szCs w:val="28"/>
        </w:rPr>
      </w:pPr>
      <w:r>
        <w:rPr>
          <w:b/>
          <w:bCs/>
          <w:sz w:val="28"/>
          <w:szCs w:val="28"/>
        </w:rPr>
        <w:t xml:space="preserve">REPOrt title:     </w:t>
      </w:r>
      <w:r w:rsidRPr="00727472">
        <w:rPr>
          <w:b/>
          <w:bCs/>
          <w:sz w:val="28"/>
          <w:szCs w:val="28"/>
        </w:rPr>
        <w:t>my understanding of communications skills</w:t>
      </w:r>
    </w:p>
    <w:p w14:paraId="0D809303" w14:textId="44967859" w:rsidR="00C6554A" w:rsidRPr="00727472" w:rsidRDefault="00B47C01" w:rsidP="00C6554A">
      <w:pPr>
        <w:pStyle w:val="ContactInfo"/>
        <w:rPr>
          <w:sz w:val="28"/>
          <w:szCs w:val="28"/>
        </w:rPr>
      </w:pPr>
      <w:r w:rsidRPr="00727472">
        <w:rPr>
          <w:color w:val="002060"/>
          <w:sz w:val="28"/>
          <w:szCs w:val="28"/>
        </w:rPr>
        <w:t xml:space="preserve">Effective Team </w:t>
      </w:r>
      <w:proofErr w:type="spellStart"/>
      <w:r w:rsidRPr="00727472">
        <w:rPr>
          <w:color w:val="002060"/>
          <w:sz w:val="28"/>
          <w:szCs w:val="28"/>
        </w:rPr>
        <w:t>Working</w:t>
      </w:r>
      <w:r w:rsidR="00C6554A" w:rsidRPr="00727472">
        <w:rPr>
          <w:color w:val="002060"/>
          <w:sz w:val="28"/>
          <w:szCs w:val="28"/>
        </w:rPr>
        <w:t>|</w:t>
      </w:r>
      <w:r w:rsidRPr="00727472">
        <w:rPr>
          <w:color w:val="002060"/>
          <w:sz w:val="28"/>
          <w:szCs w:val="28"/>
        </w:rPr>
        <w:t>BMS</w:t>
      </w:r>
      <w:proofErr w:type="spellEnd"/>
      <w:r w:rsidRPr="00727472">
        <w:rPr>
          <w:color w:val="002060"/>
          <w:sz w:val="28"/>
          <w:szCs w:val="28"/>
        </w:rPr>
        <w:t xml:space="preserve"> 4002_Lon</w:t>
      </w:r>
      <w:r w:rsidR="00C6554A" w:rsidRPr="00727472">
        <w:rPr>
          <w:color w:val="002060"/>
          <w:sz w:val="28"/>
          <w:szCs w:val="28"/>
        </w:rPr>
        <w:t xml:space="preserve">| </w:t>
      </w:r>
      <w:r w:rsidRPr="00727472">
        <w:rPr>
          <w:color w:val="002060"/>
          <w:sz w:val="28"/>
          <w:szCs w:val="28"/>
        </w:rPr>
        <w:t>04/05/2020</w:t>
      </w:r>
      <w:r w:rsidR="00C6554A" w:rsidRPr="00727472">
        <w:rPr>
          <w:sz w:val="28"/>
          <w:szCs w:val="28"/>
        </w:rPr>
        <w:br w:type="page"/>
      </w:r>
    </w:p>
    <w:p w14:paraId="60BD879A" w14:textId="77777777" w:rsidR="005823E5" w:rsidRPr="00593BAE"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93BAE">
        <w:rPr>
          <w:rFonts w:ascii="Times New Roman" w:eastAsia="Times New Roman" w:hAnsi="Times New Roman" w:cs="Times New Roman"/>
          <w:color w:val="000000" w:themeColor="text1"/>
          <w:sz w:val="24"/>
          <w:szCs w:val="24"/>
          <w:lang w:eastAsia="en-GB"/>
        </w:rPr>
        <w:lastRenderedPageBreak/>
        <w:t>This essay is all about communication. The concentration is on a social care setting and it is specifically on communication model of A Council children services' Multi-Agency Safeguarding Hub. The start point will be brief definition of communication. In class we have learned about 3 basic models of communication</w:t>
      </w:r>
      <w:r w:rsidRPr="005823E5">
        <w:rPr>
          <w:rFonts w:ascii="Times New Roman" w:eastAsia="Times New Roman" w:hAnsi="Times New Roman" w:cs="Times New Roman"/>
          <w:color w:val="000000" w:themeColor="text1"/>
          <w:sz w:val="24"/>
          <w:szCs w:val="24"/>
          <w:lang w:eastAsia="en-GB"/>
        </w:rPr>
        <w:t xml:space="preserve">. In class we learned three basis models of communications. There are Shannon and Weaver, Schramm and </w:t>
      </w:r>
      <w:proofErr w:type="spellStart"/>
      <w:r w:rsidRPr="005823E5">
        <w:rPr>
          <w:rFonts w:ascii="Times New Roman" w:eastAsia="Times New Roman" w:hAnsi="Times New Roman" w:cs="Times New Roman"/>
          <w:color w:val="000000" w:themeColor="text1"/>
          <w:sz w:val="24"/>
          <w:szCs w:val="24"/>
          <w:lang w:eastAsia="en-GB"/>
        </w:rPr>
        <w:t>Berlo</w:t>
      </w:r>
      <w:proofErr w:type="spellEnd"/>
      <w:r w:rsidRPr="005823E5">
        <w:rPr>
          <w:rFonts w:ascii="Times New Roman" w:eastAsia="Times New Roman" w:hAnsi="Times New Roman" w:cs="Times New Roman"/>
          <w:color w:val="000000" w:themeColor="text1"/>
          <w:sz w:val="24"/>
          <w:szCs w:val="24"/>
          <w:lang w:eastAsia="en-GB"/>
        </w:rPr>
        <w:t>.</w:t>
      </w:r>
      <w:r w:rsidRPr="00593BAE">
        <w:rPr>
          <w:rFonts w:ascii="Times New Roman" w:eastAsia="Times New Roman" w:hAnsi="Times New Roman" w:cs="Times New Roman"/>
          <w:color w:val="000000" w:themeColor="text1"/>
          <w:sz w:val="24"/>
          <w:szCs w:val="24"/>
          <w:lang w:eastAsia="en-GB"/>
        </w:rPr>
        <w:t xml:space="preserve"> I will explore </w:t>
      </w:r>
      <w:proofErr w:type="spellStart"/>
      <w:r w:rsidRPr="00593BAE">
        <w:rPr>
          <w:rFonts w:ascii="Times New Roman" w:eastAsia="Times New Roman" w:hAnsi="Times New Roman" w:cs="Times New Roman"/>
          <w:color w:val="000000" w:themeColor="text1"/>
          <w:sz w:val="24"/>
          <w:szCs w:val="24"/>
          <w:lang w:eastAsia="en-GB"/>
        </w:rPr>
        <w:t>Berlo</w:t>
      </w:r>
      <w:proofErr w:type="spellEnd"/>
      <w:r w:rsidRPr="00593BAE">
        <w:rPr>
          <w:rFonts w:ascii="Times New Roman" w:eastAsia="Times New Roman" w:hAnsi="Times New Roman" w:cs="Times New Roman"/>
          <w:color w:val="000000" w:themeColor="text1"/>
          <w:sz w:val="24"/>
          <w:szCs w:val="24"/>
          <w:lang w:eastAsia="en-GB"/>
        </w:rPr>
        <w:t xml:space="preserve"> model of communication in </w:t>
      </w:r>
      <w:proofErr w:type="spellStart"/>
      <w:r w:rsidRPr="00593BAE">
        <w:rPr>
          <w:rFonts w:ascii="Times New Roman" w:eastAsia="Times New Roman" w:hAnsi="Times New Roman" w:cs="Times New Roman"/>
          <w:color w:val="000000" w:themeColor="text1"/>
          <w:sz w:val="24"/>
          <w:szCs w:val="24"/>
          <w:lang w:eastAsia="en-GB"/>
        </w:rPr>
        <w:t>analysing</w:t>
      </w:r>
      <w:proofErr w:type="spellEnd"/>
      <w:r w:rsidRPr="00593BAE">
        <w:rPr>
          <w:rFonts w:ascii="Times New Roman" w:eastAsia="Times New Roman" w:hAnsi="Times New Roman" w:cs="Times New Roman"/>
          <w:color w:val="000000" w:themeColor="text1"/>
          <w:sz w:val="24"/>
          <w:szCs w:val="24"/>
          <w:lang w:eastAsia="en-GB"/>
        </w:rPr>
        <w:t xml:space="preserve"> this </w:t>
      </w:r>
      <w:r w:rsidRPr="005823E5">
        <w:rPr>
          <w:rFonts w:ascii="Times New Roman" w:eastAsia="Times New Roman" w:hAnsi="Times New Roman" w:cs="Times New Roman"/>
          <w:color w:val="000000" w:themeColor="text1"/>
          <w:sz w:val="24"/>
          <w:szCs w:val="24"/>
          <w:lang w:eastAsia="en-GB"/>
        </w:rPr>
        <w:t>C</w:t>
      </w:r>
      <w:r w:rsidRPr="00593BAE">
        <w:rPr>
          <w:rFonts w:ascii="Times New Roman" w:eastAsia="Times New Roman" w:hAnsi="Times New Roman" w:cs="Times New Roman"/>
          <w:color w:val="000000" w:themeColor="text1"/>
          <w:sz w:val="24"/>
          <w:szCs w:val="24"/>
          <w:lang w:eastAsia="en-GB"/>
        </w:rPr>
        <w:t xml:space="preserve">ouncil's </w:t>
      </w:r>
      <w:r w:rsidRPr="005823E5">
        <w:rPr>
          <w:rFonts w:ascii="Times New Roman" w:eastAsia="Times New Roman" w:hAnsi="Times New Roman" w:cs="Times New Roman"/>
          <w:color w:val="000000" w:themeColor="text1"/>
          <w:sz w:val="24"/>
          <w:szCs w:val="24"/>
          <w:lang w:eastAsia="en-GB"/>
        </w:rPr>
        <w:t>M</w:t>
      </w:r>
      <w:r w:rsidRPr="00593BAE">
        <w:rPr>
          <w:rFonts w:ascii="Times New Roman" w:eastAsia="Times New Roman" w:hAnsi="Times New Roman" w:cs="Times New Roman"/>
          <w:color w:val="000000" w:themeColor="text1"/>
          <w:sz w:val="24"/>
          <w:szCs w:val="24"/>
          <w:lang w:eastAsia="en-GB"/>
        </w:rPr>
        <w:t>ulti-</w:t>
      </w:r>
      <w:r w:rsidRPr="005823E5">
        <w:rPr>
          <w:rFonts w:ascii="Times New Roman" w:eastAsia="Times New Roman" w:hAnsi="Times New Roman" w:cs="Times New Roman"/>
          <w:color w:val="000000" w:themeColor="text1"/>
          <w:sz w:val="24"/>
          <w:szCs w:val="24"/>
          <w:lang w:eastAsia="en-GB"/>
        </w:rPr>
        <w:t>A</w:t>
      </w:r>
      <w:r w:rsidRPr="00593BAE">
        <w:rPr>
          <w:rFonts w:ascii="Times New Roman" w:eastAsia="Times New Roman" w:hAnsi="Times New Roman" w:cs="Times New Roman"/>
          <w:color w:val="000000" w:themeColor="text1"/>
          <w:sz w:val="24"/>
          <w:szCs w:val="24"/>
          <w:lang w:eastAsia="en-GB"/>
        </w:rPr>
        <w:t xml:space="preserve">gency </w:t>
      </w:r>
      <w:r w:rsidRPr="005823E5">
        <w:rPr>
          <w:rFonts w:ascii="Times New Roman" w:eastAsia="Times New Roman" w:hAnsi="Times New Roman" w:cs="Times New Roman"/>
          <w:color w:val="000000" w:themeColor="text1"/>
          <w:sz w:val="24"/>
          <w:szCs w:val="24"/>
          <w:lang w:eastAsia="en-GB"/>
        </w:rPr>
        <w:t>Hub called MASH as c</w:t>
      </w:r>
      <w:r w:rsidRPr="00593BAE">
        <w:rPr>
          <w:rFonts w:ascii="Times New Roman" w:eastAsia="Times New Roman" w:hAnsi="Times New Roman" w:cs="Times New Roman"/>
          <w:color w:val="000000" w:themeColor="text1"/>
          <w:sz w:val="24"/>
          <w:szCs w:val="24"/>
          <w:lang w:eastAsia="en-GB"/>
        </w:rPr>
        <w:t xml:space="preserve">ommunication model. A typical communication </w:t>
      </w:r>
      <w:r w:rsidRPr="005823E5">
        <w:rPr>
          <w:rFonts w:ascii="Times New Roman" w:eastAsia="Times New Roman" w:hAnsi="Times New Roman" w:cs="Times New Roman"/>
          <w:color w:val="000000" w:themeColor="text1"/>
          <w:sz w:val="24"/>
          <w:szCs w:val="24"/>
          <w:lang w:eastAsia="en-GB"/>
        </w:rPr>
        <w:t xml:space="preserve">case study </w:t>
      </w:r>
      <w:r w:rsidRPr="00593BAE">
        <w:rPr>
          <w:rFonts w:ascii="Times New Roman" w:eastAsia="Times New Roman" w:hAnsi="Times New Roman" w:cs="Times New Roman"/>
          <w:color w:val="000000" w:themeColor="text1"/>
          <w:sz w:val="24"/>
          <w:szCs w:val="24"/>
          <w:lang w:eastAsia="en-GB"/>
        </w:rPr>
        <w:t>will be looked at. Further, barriers to effective communication in this setting will be explained and recommendations made on how to commun</w:t>
      </w:r>
      <w:r w:rsidRPr="005823E5">
        <w:rPr>
          <w:rFonts w:ascii="Times New Roman" w:eastAsia="Times New Roman" w:hAnsi="Times New Roman" w:cs="Times New Roman"/>
          <w:color w:val="000000" w:themeColor="text1"/>
          <w:sz w:val="24"/>
          <w:szCs w:val="24"/>
          <w:lang w:eastAsia="en-GB"/>
        </w:rPr>
        <w:t>icate</w:t>
      </w:r>
      <w:r w:rsidRPr="00593BAE">
        <w:rPr>
          <w:rFonts w:ascii="Times New Roman" w:eastAsia="Times New Roman" w:hAnsi="Times New Roman" w:cs="Times New Roman"/>
          <w:color w:val="000000" w:themeColor="text1"/>
          <w:sz w:val="24"/>
          <w:szCs w:val="24"/>
          <w:lang w:eastAsia="en-GB"/>
        </w:rPr>
        <w:t xml:space="preserve"> more effective. </w:t>
      </w:r>
    </w:p>
    <w:p w14:paraId="62081A93" w14:textId="77777777" w:rsidR="005823E5" w:rsidRPr="00593BAE"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6BF06E5D"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hAnsi="Times New Roman" w:cs="Times New Roman"/>
          <w:color w:val="000000" w:themeColor="text1"/>
          <w:sz w:val="24"/>
          <w:szCs w:val="24"/>
          <w:shd w:val="clear" w:color="auto" w:fill="F5F5F5"/>
        </w:rPr>
        <w:t>Communication is simply the act of transferring information from one place, person or group to another.</w:t>
      </w:r>
      <w:sdt>
        <w:sdtPr>
          <w:rPr>
            <w:rFonts w:ascii="Times New Roman" w:hAnsi="Times New Roman" w:cs="Times New Roman"/>
            <w:color w:val="000000" w:themeColor="text1"/>
            <w:sz w:val="24"/>
            <w:szCs w:val="24"/>
            <w:shd w:val="clear" w:color="auto" w:fill="F5F5F5"/>
          </w:rPr>
          <w:id w:val="17203440"/>
          <w:citation/>
        </w:sdtPr>
        <w:sdtContent>
          <w:r w:rsidRPr="005823E5">
            <w:rPr>
              <w:rFonts w:ascii="Times New Roman" w:hAnsi="Times New Roman" w:cs="Times New Roman"/>
              <w:color w:val="000000" w:themeColor="text1"/>
              <w:sz w:val="24"/>
              <w:szCs w:val="24"/>
              <w:shd w:val="clear" w:color="auto" w:fill="F5F5F5"/>
            </w:rPr>
            <w:fldChar w:fldCharType="begin"/>
          </w:r>
          <w:r w:rsidRPr="005823E5">
            <w:rPr>
              <w:rFonts w:ascii="Times New Roman" w:hAnsi="Times New Roman" w:cs="Times New Roman"/>
              <w:color w:val="000000" w:themeColor="text1"/>
              <w:sz w:val="24"/>
              <w:szCs w:val="24"/>
              <w:shd w:val="clear" w:color="auto" w:fill="F5F5F5"/>
            </w:rPr>
            <w:instrText xml:space="preserve"> CITATION ski20 \l 2057 </w:instrText>
          </w:r>
          <w:r w:rsidRPr="005823E5">
            <w:rPr>
              <w:rFonts w:ascii="Times New Roman" w:hAnsi="Times New Roman" w:cs="Times New Roman"/>
              <w:color w:val="000000" w:themeColor="text1"/>
              <w:sz w:val="24"/>
              <w:szCs w:val="24"/>
              <w:shd w:val="clear" w:color="auto" w:fill="F5F5F5"/>
            </w:rPr>
            <w:fldChar w:fldCharType="separate"/>
          </w:r>
          <w:r w:rsidRPr="005823E5">
            <w:rPr>
              <w:rFonts w:ascii="Times New Roman" w:hAnsi="Times New Roman" w:cs="Times New Roman"/>
              <w:noProof/>
              <w:color w:val="000000" w:themeColor="text1"/>
              <w:sz w:val="24"/>
              <w:szCs w:val="24"/>
              <w:shd w:val="clear" w:color="auto" w:fill="F5F5F5"/>
            </w:rPr>
            <w:t xml:space="preserve"> (skillsyouneed.com, n.d.)</w:t>
          </w:r>
          <w:r w:rsidRPr="005823E5">
            <w:rPr>
              <w:rFonts w:ascii="Times New Roman" w:hAnsi="Times New Roman" w:cs="Times New Roman"/>
              <w:color w:val="000000" w:themeColor="text1"/>
              <w:sz w:val="24"/>
              <w:szCs w:val="24"/>
              <w:shd w:val="clear" w:color="auto" w:fill="F5F5F5"/>
            </w:rPr>
            <w:fldChar w:fldCharType="end"/>
          </w:r>
        </w:sdtContent>
      </w:sdt>
      <w:r w:rsidRPr="00593BAE">
        <w:rPr>
          <w:rFonts w:ascii="Times New Roman" w:eastAsia="Times New Roman" w:hAnsi="Times New Roman" w:cs="Times New Roman"/>
          <w:color w:val="000000" w:themeColor="text1"/>
          <w:sz w:val="24"/>
          <w:szCs w:val="24"/>
          <w:lang w:eastAsia="en-GB"/>
        </w:rPr>
        <w:t xml:space="preserve"> It could be verbal or </w:t>
      </w:r>
      <w:proofErr w:type="spellStart"/>
      <w:r w:rsidRPr="00593BAE">
        <w:rPr>
          <w:rFonts w:ascii="Times New Roman" w:eastAsia="Times New Roman" w:hAnsi="Times New Roman" w:cs="Times New Roman"/>
          <w:color w:val="000000" w:themeColor="text1"/>
          <w:sz w:val="24"/>
          <w:szCs w:val="24"/>
          <w:lang w:eastAsia="en-GB"/>
        </w:rPr>
        <w:t>non verbal</w:t>
      </w:r>
      <w:proofErr w:type="spellEnd"/>
      <w:r w:rsidRPr="00593BAE">
        <w:rPr>
          <w:rFonts w:ascii="Times New Roman" w:eastAsia="Times New Roman" w:hAnsi="Times New Roman" w:cs="Times New Roman"/>
          <w:color w:val="000000" w:themeColor="text1"/>
          <w:sz w:val="24"/>
          <w:szCs w:val="24"/>
          <w:lang w:eastAsia="en-GB"/>
        </w:rPr>
        <w:t>.</w:t>
      </w:r>
      <w:r w:rsidRPr="005823E5">
        <w:rPr>
          <w:rFonts w:ascii="Times New Roman" w:eastAsia="Times New Roman" w:hAnsi="Times New Roman" w:cs="Times New Roman"/>
          <w:color w:val="000000" w:themeColor="text1"/>
          <w:sz w:val="24"/>
          <w:szCs w:val="24"/>
          <w:lang w:eastAsia="en-GB"/>
        </w:rPr>
        <w:t xml:space="preserve"> </w:t>
      </w:r>
      <w:proofErr w:type="spellStart"/>
      <w:r w:rsidRPr="005823E5">
        <w:rPr>
          <w:rFonts w:ascii="Times New Roman" w:eastAsia="Times New Roman" w:hAnsi="Times New Roman" w:cs="Times New Roman"/>
          <w:color w:val="000000" w:themeColor="text1"/>
          <w:sz w:val="24"/>
          <w:szCs w:val="24"/>
          <w:lang w:eastAsia="en-GB"/>
        </w:rPr>
        <w:t>Berlo</w:t>
      </w:r>
      <w:proofErr w:type="spellEnd"/>
      <w:r w:rsidRPr="005823E5">
        <w:rPr>
          <w:rFonts w:ascii="Times New Roman" w:eastAsia="Times New Roman" w:hAnsi="Times New Roman" w:cs="Times New Roman"/>
          <w:color w:val="000000" w:themeColor="text1"/>
          <w:sz w:val="24"/>
          <w:szCs w:val="24"/>
          <w:lang w:eastAsia="en-GB"/>
        </w:rPr>
        <w:t xml:space="preserve"> model of communication would be used to </w:t>
      </w:r>
      <w:proofErr w:type="spellStart"/>
      <w:r w:rsidRPr="005823E5">
        <w:rPr>
          <w:rFonts w:ascii="Times New Roman" w:eastAsia="Times New Roman" w:hAnsi="Times New Roman" w:cs="Times New Roman"/>
          <w:color w:val="000000" w:themeColor="text1"/>
          <w:sz w:val="24"/>
          <w:szCs w:val="24"/>
          <w:lang w:eastAsia="en-GB"/>
        </w:rPr>
        <w:t>analyse</w:t>
      </w:r>
      <w:proofErr w:type="spellEnd"/>
      <w:r w:rsidRPr="005823E5">
        <w:rPr>
          <w:rFonts w:ascii="Times New Roman" w:eastAsia="Times New Roman" w:hAnsi="Times New Roman" w:cs="Times New Roman"/>
          <w:color w:val="000000" w:themeColor="text1"/>
          <w:sz w:val="24"/>
          <w:szCs w:val="24"/>
          <w:lang w:eastAsia="en-GB"/>
        </w:rPr>
        <w:t xml:space="preserve"> the communication patterns of this Council's Multi-agency Hub. </w:t>
      </w:r>
    </w:p>
    <w:p w14:paraId="01C6D462"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43CE6AF9"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Just as the model provided</w:t>
      </w:r>
      <w:sdt>
        <w:sdtPr>
          <w:rPr>
            <w:rFonts w:ascii="Times New Roman" w:eastAsia="Times New Roman" w:hAnsi="Times New Roman" w:cs="Times New Roman"/>
            <w:color w:val="000000" w:themeColor="text1"/>
            <w:sz w:val="24"/>
            <w:szCs w:val="24"/>
            <w:lang w:eastAsia="en-GB"/>
          </w:rPr>
          <w:id w:val="1082800748"/>
          <w:citation/>
        </w:sdtPr>
        <w:sdtContent>
          <w:r w:rsidRPr="005823E5">
            <w:rPr>
              <w:rFonts w:ascii="Times New Roman" w:eastAsia="Times New Roman" w:hAnsi="Times New Roman" w:cs="Times New Roman"/>
              <w:color w:val="000000" w:themeColor="text1"/>
              <w:sz w:val="24"/>
              <w:szCs w:val="24"/>
              <w:lang w:eastAsia="en-GB"/>
            </w:rPr>
            <w:fldChar w:fldCharType="begin"/>
          </w:r>
          <w:r w:rsidRPr="005823E5">
            <w:rPr>
              <w:rFonts w:ascii="Times New Roman" w:eastAsia="Times New Roman" w:hAnsi="Times New Roman" w:cs="Times New Roman"/>
              <w:color w:val="000000" w:themeColor="text1"/>
              <w:sz w:val="24"/>
              <w:szCs w:val="24"/>
              <w:lang w:eastAsia="en-GB"/>
            </w:rPr>
            <w:instrText xml:space="preserve"> CITATION Bus18 \l 2057 </w:instrText>
          </w:r>
          <w:r w:rsidRPr="005823E5">
            <w:rPr>
              <w:rFonts w:ascii="Times New Roman" w:eastAsia="Times New Roman" w:hAnsi="Times New Roman" w:cs="Times New Roman"/>
              <w:color w:val="000000" w:themeColor="text1"/>
              <w:sz w:val="24"/>
              <w:szCs w:val="24"/>
              <w:lang w:eastAsia="en-GB"/>
            </w:rPr>
            <w:fldChar w:fldCharType="separate"/>
          </w:r>
          <w:r w:rsidRPr="005823E5">
            <w:rPr>
              <w:rFonts w:ascii="Times New Roman" w:eastAsia="Times New Roman" w:hAnsi="Times New Roman" w:cs="Times New Roman"/>
              <w:noProof/>
              <w:color w:val="000000" w:themeColor="text1"/>
              <w:sz w:val="24"/>
              <w:szCs w:val="24"/>
              <w:lang w:eastAsia="en-GB"/>
            </w:rPr>
            <w:t xml:space="preserve"> (Anon., 2018, )</w:t>
          </w:r>
          <w:r w:rsidRPr="005823E5">
            <w:rPr>
              <w:rFonts w:ascii="Times New Roman" w:eastAsia="Times New Roman" w:hAnsi="Times New Roman" w:cs="Times New Roman"/>
              <w:color w:val="000000" w:themeColor="text1"/>
              <w:sz w:val="24"/>
              <w:szCs w:val="24"/>
              <w:lang w:eastAsia="en-GB"/>
            </w:rPr>
            <w:fldChar w:fldCharType="end"/>
          </w:r>
        </w:sdtContent>
      </w:sdt>
      <w:r w:rsidRPr="005823E5">
        <w:rPr>
          <w:rFonts w:ascii="Times New Roman" w:eastAsia="Times New Roman" w:hAnsi="Times New Roman" w:cs="Times New Roman"/>
          <w:color w:val="000000" w:themeColor="text1"/>
          <w:sz w:val="24"/>
          <w:szCs w:val="24"/>
          <w:lang w:eastAsia="en-GB"/>
        </w:rPr>
        <w:t xml:space="preserve"> the sender of the message could be another agency like the Police, Hospital or Medical practice, NGOS like NSPCC, Schools and individuals. The individual could be the immediate family members, extended relations or ordinary member of the public. Often the senders are anonymous. </w:t>
      </w:r>
    </w:p>
    <w:p w14:paraId="60EAB537"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2736D8E5"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The message content is always about the welfare, neglect, abuse or exploitation of a child or children. </w:t>
      </w:r>
    </w:p>
    <w:p w14:paraId="7E2BA1D4"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6AEC3DA5"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There are a number of channels that can be used to deliver the message to the receiver. The message channel could be telephone, text messages, letters, seminars, emails or face to face messages. </w:t>
      </w:r>
    </w:p>
    <w:p w14:paraId="0405D80F"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6F3E6753"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The receiver is the administrator in MASH Team. The initial assessment of the message is done by the administrator who is the first receiver. The administrator will then pass the message to a MASH Manager who, after decoding the message through further assessment will either pass the message to partner agency or allocate it to a social worker. Feedback on the decoded message is mostly influenced by thresholds. Threshold needs to be met to warrant an assessment.</w:t>
      </w:r>
    </w:p>
    <w:p w14:paraId="480EDDFA"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7D669F5A"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However, the team usually feedback to the sender. Mostly the kind of feedback triggered is dependent on who sent the message. This is done in order not to violate data protection laws. Anonymous sender usually does not provide an address or contact; </w:t>
      </w:r>
      <w:proofErr w:type="gramStart"/>
      <w:r w:rsidRPr="005823E5">
        <w:rPr>
          <w:rFonts w:ascii="Times New Roman" w:eastAsia="Times New Roman" w:hAnsi="Times New Roman" w:cs="Times New Roman"/>
          <w:color w:val="000000" w:themeColor="text1"/>
          <w:sz w:val="24"/>
          <w:szCs w:val="24"/>
          <w:lang w:eastAsia="en-GB"/>
        </w:rPr>
        <w:t>so</w:t>
      </w:r>
      <w:proofErr w:type="gramEnd"/>
      <w:r w:rsidRPr="005823E5">
        <w:rPr>
          <w:rFonts w:ascii="Times New Roman" w:eastAsia="Times New Roman" w:hAnsi="Times New Roman" w:cs="Times New Roman"/>
          <w:color w:val="000000" w:themeColor="text1"/>
          <w:sz w:val="24"/>
          <w:szCs w:val="24"/>
          <w:lang w:eastAsia="en-GB"/>
        </w:rPr>
        <w:t xml:space="preserve"> feedback is usually not given. Overall feedback regarding the welfare of the child or children, if the sender is an individual will put into consideration the child or the children's relationship </w:t>
      </w:r>
      <w:r w:rsidRPr="005823E5">
        <w:rPr>
          <w:rFonts w:ascii="Times New Roman" w:eastAsia="Times New Roman" w:hAnsi="Times New Roman" w:cs="Times New Roman"/>
          <w:color w:val="000000" w:themeColor="text1"/>
          <w:sz w:val="24"/>
          <w:szCs w:val="24"/>
          <w:lang w:eastAsia="en-GB"/>
        </w:rPr>
        <w:lastRenderedPageBreak/>
        <w:t xml:space="preserve">with the sender. If it is an </w:t>
      </w:r>
      <w:proofErr w:type="spellStart"/>
      <w:r w:rsidRPr="005823E5">
        <w:rPr>
          <w:rFonts w:ascii="Times New Roman" w:eastAsia="Times New Roman" w:hAnsi="Times New Roman" w:cs="Times New Roman"/>
          <w:color w:val="000000" w:themeColor="text1"/>
          <w:sz w:val="24"/>
          <w:szCs w:val="24"/>
          <w:lang w:eastAsia="en-GB"/>
        </w:rPr>
        <w:t>ex partner</w:t>
      </w:r>
      <w:proofErr w:type="spellEnd"/>
      <w:r w:rsidRPr="005823E5">
        <w:rPr>
          <w:rFonts w:ascii="Times New Roman" w:eastAsia="Times New Roman" w:hAnsi="Times New Roman" w:cs="Times New Roman"/>
          <w:color w:val="000000" w:themeColor="text1"/>
          <w:sz w:val="24"/>
          <w:szCs w:val="24"/>
          <w:lang w:eastAsia="en-GB"/>
        </w:rPr>
        <w:t xml:space="preserve"> and the child's parent, details outcome might be given. Partner agency like schools are normally informed about the outcome of an investigation. </w:t>
      </w:r>
    </w:p>
    <w:p w14:paraId="64FC303C"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39D36768"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What happens to the decoded message afterwards will depend if the MASH threshold is met. Threshold might instigate contacting the family concerned. This might end up with no further action or the case might be transferred to a different department where a case worker is appointed. </w:t>
      </w:r>
    </w:p>
    <w:p w14:paraId="7E32D30D"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7ED7847E"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Just as </w:t>
      </w:r>
      <w:proofErr w:type="spellStart"/>
      <w:r w:rsidRPr="005823E5">
        <w:rPr>
          <w:rFonts w:ascii="Times New Roman" w:eastAsia="Times New Roman" w:hAnsi="Times New Roman" w:cs="Times New Roman"/>
          <w:color w:val="000000" w:themeColor="text1"/>
          <w:sz w:val="24"/>
          <w:szCs w:val="24"/>
          <w:lang w:eastAsia="en-GB"/>
        </w:rPr>
        <w:t>Berlo</w:t>
      </w:r>
      <w:proofErr w:type="spellEnd"/>
      <w:r w:rsidRPr="005823E5">
        <w:rPr>
          <w:rFonts w:ascii="Times New Roman" w:eastAsia="Times New Roman" w:hAnsi="Times New Roman" w:cs="Times New Roman"/>
          <w:color w:val="000000" w:themeColor="text1"/>
          <w:sz w:val="24"/>
          <w:szCs w:val="24"/>
          <w:lang w:eastAsia="en-GB"/>
        </w:rPr>
        <w:t xml:space="preserve"> positioned, there are a number of factors that affect the message that are related to the sender but also related to the receiver. These factors are </w:t>
      </w:r>
    </w:p>
    <w:p w14:paraId="2D02CFD5"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5FEBF42C" w14:textId="77777777" w:rsidR="005823E5" w:rsidRPr="005823E5" w:rsidRDefault="005823E5" w:rsidP="005823E5">
      <w:pPr>
        <w:pStyle w:val="ListParagraph"/>
        <w:numPr>
          <w:ilvl w:val="0"/>
          <w:numId w:val="16"/>
        </w:num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Communication skills </w:t>
      </w:r>
    </w:p>
    <w:p w14:paraId="7A0314FF"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634972BF" w14:textId="49C726BB" w:rsidR="005823E5" w:rsidRPr="005823E5" w:rsidRDefault="005823E5" w:rsidP="005823E5">
      <w:pPr>
        <w:pStyle w:val="ListParagraph"/>
        <w:numPr>
          <w:ilvl w:val="0"/>
          <w:numId w:val="16"/>
        </w:num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Attitude</w:t>
      </w:r>
      <w:r w:rsidRPr="005823E5">
        <w:rPr>
          <w:rFonts w:ascii="Times New Roman" w:eastAsia="Times New Roman" w:hAnsi="Times New Roman" w:cs="Times New Roman"/>
          <w:color w:val="000000" w:themeColor="text1"/>
          <w:sz w:val="24"/>
          <w:szCs w:val="24"/>
          <w:lang w:eastAsia="en-GB"/>
        </w:rPr>
        <w:t> </w:t>
      </w:r>
    </w:p>
    <w:p w14:paraId="13C3E9D3"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5DEDEE5C" w14:textId="77777777" w:rsidR="005823E5" w:rsidRPr="005823E5" w:rsidRDefault="005823E5" w:rsidP="005823E5">
      <w:pPr>
        <w:pStyle w:val="ListParagraph"/>
        <w:numPr>
          <w:ilvl w:val="0"/>
          <w:numId w:val="16"/>
        </w:num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Knowledge </w:t>
      </w:r>
    </w:p>
    <w:p w14:paraId="0BDE2DCB"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658F8D93" w14:textId="77777777" w:rsidR="005823E5" w:rsidRPr="005823E5" w:rsidRDefault="005823E5" w:rsidP="005823E5">
      <w:pPr>
        <w:pStyle w:val="ListParagraph"/>
        <w:numPr>
          <w:ilvl w:val="0"/>
          <w:numId w:val="16"/>
        </w:num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Social System </w:t>
      </w:r>
    </w:p>
    <w:p w14:paraId="4F372F85"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1326E978" w14:textId="77777777" w:rsidR="005823E5" w:rsidRPr="005823E5" w:rsidRDefault="005823E5" w:rsidP="005823E5">
      <w:pPr>
        <w:pStyle w:val="ListParagraph"/>
        <w:numPr>
          <w:ilvl w:val="0"/>
          <w:numId w:val="16"/>
        </w:num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Culture. </w:t>
      </w:r>
    </w:p>
    <w:p w14:paraId="56D76680"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20842866"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The better the communication skills of the sender, the clearer the message and the better effect of it. In the class the tutor lectured us on the importance a concise and precise hand over note. In the sector being analyzed as stated initially there are different types of sender but only one </w:t>
      </w:r>
      <w:proofErr w:type="gramStart"/>
      <w:r w:rsidRPr="005823E5">
        <w:rPr>
          <w:rFonts w:ascii="Times New Roman" w:eastAsia="Times New Roman" w:hAnsi="Times New Roman" w:cs="Times New Roman"/>
          <w:color w:val="000000" w:themeColor="text1"/>
          <w:sz w:val="24"/>
          <w:szCs w:val="24"/>
          <w:lang w:eastAsia="en-GB"/>
        </w:rPr>
        <w:t>receiver,  MASH</w:t>
      </w:r>
      <w:proofErr w:type="gramEnd"/>
      <w:r w:rsidRPr="005823E5">
        <w:rPr>
          <w:rFonts w:ascii="Times New Roman" w:eastAsia="Times New Roman" w:hAnsi="Times New Roman" w:cs="Times New Roman"/>
          <w:color w:val="000000" w:themeColor="text1"/>
          <w:sz w:val="24"/>
          <w:szCs w:val="24"/>
          <w:lang w:eastAsia="en-GB"/>
        </w:rPr>
        <w:t xml:space="preserve">. If for instance the sender is another partner agency like Police and the individual Police officer is lacking in written skill of communication, the receiver (the MASH administrator) might not be able to grasp the message. The problem could be wrong input of the address or the telephone number. The receiver’s shortfall of communication skills might be input wrong information in the system. This might create chaos and inability to deliver service to the service </w:t>
      </w:r>
      <w:proofErr w:type="gramStart"/>
      <w:r w:rsidRPr="005823E5">
        <w:rPr>
          <w:rFonts w:ascii="Times New Roman" w:eastAsia="Times New Roman" w:hAnsi="Times New Roman" w:cs="Times New Roman"/>
          <w:color w:val="000000" w:themeColor="text1"/>
          <w:sz w:val="24"/>
          <w:szCs w:val="24"/>
          <w:lang w:eastAsia="en-GB"/>
        </w:rPr>
        <w:t>user..</w:t>
      </w:r>
      <w:proofErr w:type="gramEnd"/>
      <w:r w:rsidRPr="005823E5">
        <w:rPr>
          <w:rFonts w:ascii="Times New Roman" w:eastAsia="Times New Roman" w:hAnsi="Times New Roman" w:cs="Times New Roman"/>
          <w:color w:val="000000" w:themeColor="text1"/>
          <w:sz w:val="24"/>
          <w:szCs w:val="24"/>
          <w:lang w:eastAsia="en-GB"/>
        </w:rPr>
        <w:t> </w:t>
      </w:r>
    </w:p>
    <w:p w14:paraId="090E9A1D"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103B01D6"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Attitudes of the sender and the receiver alike plays very important role in the communication. A partner agency like a teacher tasked with contacting MASH on behalf of a school might deliver the message with negative attitude. This could be because she or he had personal issue before with social services. The receiver on behalf of MASH with wrong attitude can affect the message received. The negative attitude could be as a result of personal grudge against being forced to get a job by the system. The end result is the communication system that is negatively affected. </w:t>
      </w:r>
    </w:p>
    <w:p w14:paraId="42C2242B"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2CF24CA8"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lastRenderedPageBreak/>
        <w:t xml:space="preserve">Knowledge of the subject of the message affects the communication of it. In the sector being </w:t>
      </w:r>
      <w:proofErr w:type="spellStart"/>
      <w:r w:rsidRPr="005823E5">
        <w:rPr>
          <w:rFonts w:ascii="Times New Roman" w:eastAsia="Times New Roman" w:hAnsi="Times New Roman" w:cs="Times New Roman"/>
          <w:color w:val="000000" w:themeColor="text1"/>
          <w:sz w:val="24"/>
          <w:szCs w:val="24"/>
          <w:lang w:eastAsia="en-GB"/>
        </w:rPr>
        <w:t>analysed</w:t>
      </w:r>
      <w:proofErr w:type="spellEnd"/>
      <w:r w:rsidRPr="005823E5">
        <w:rPr>
          <w:rFonts w:ascii="Times New Roman" w:eastAsia="Times New Roman" w:hAnsi="Times New Roman" w:cs="Times New Roman"/>
          <w:color w:val="000000" w:themeColor="text1"/>
          <w:sz w:val="24"/>
          <w:szCs w:val="24"/>
          <w:lang w:eastAsia="en-GB"/>
        </w:rPr>
        <w:t>, there is always a duty professional social worker assisting the administrator to decode messages received. Often there are qualified social workers working in NGOS making referrals to MASH. Their knowledge makes the sending of the message very effective. </w:t>
      </w:r>
    </w:p>
    <w:p w14:paraId="667383FF"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789BCBF6"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Social system includes occupation, values, laws and other things. Some source of messages </w:t>
      </w:r>
      <w:proofErr w:type="gramStart"/>
      <w:r w:rsidRPr="005823E5">
        <w:rPr>
          <w:rFonts w:ascii="Times New Roman" w:eastAsia="Times New Roman" w:hAnsi="Times New Roman" w:cs="Times New Roman"/>
          <w:color w:val="000000" w:themeColor="text1"/>
          <w:sz w:val="24"/>
          <w:szCs w:val="24"/>
          <w:lang w:eastAsia="en-GB"/>
        </w:rPr>
        <w:t>have</w:t>
      </w:r>
      <w:proofErr w:type="gramEnd"/>
      <w:r w:rsidRPr="005823E5">
        <w:rPr>
          <w:rFonts w:ascii="Times New Roman" w:eastAsia="Times New Roman" w:hAnsi="Times New Roman" w:cs="Times New Roman"/>
          <w:color w:val="000000" w:themeColor="text1"/>
          <w:sz w:val="24"/>
          <w:szCs w:val="24"/>
          <w:lang w:eastAsia="en-GB"/>
        </w:rPr>
        <w:t xml:space="preserve"> absolute good intention. However, due to their social system, they are unable to put across their intentions. It could be as a result of language barriers as English is not their first language. This relate as well to receiver. Often due to skills shortages, some councils recruit from abroad where obviously English is not the first language. Although, they understand English, they still struggle to understand the accent of the service user which has to do with status. This in turn makes communication less effective. </w:t>
      </w:r>
    </w:p>
    <w:p w14:paraId="0BECA604"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10A98E7E"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Culture plays important role in communication skills. In some culture it is an aberration looking straight into the eyes of somebody of high status or older. Let us imagine a new immigrant from a culture where the above is applicable. He is in MASH office to report child neglect. Ones in the office he was met by an administrator who appeared to be of high status and older. He related to him but was looking downward. The receiver who was born in </w:t>
      </w:r>
      <w:proofErr w:type="gramStart"/>
      <w:r w:rsidRPr="005823E5">
        <w:rPr>
          <w:rFonts w:ascii="Times New Roman" w:eastAsia="Times New Roman" w:hAnsi="Times New Roman" w:cs="Times New Roman"/>
          <w:color w:val="000000" w:themeColor="text1"/>
          <w:sz w:val="24"/>
          <w:szCs w:val="24"/>
          <w:lang w:eastAsia="en-GB"/>
        </w:rPr>
        <w:t>United kingdom</w:t>
      </w:r>
      <w:proofErr w:type="gramEnd"/>
      <w:r w:rsidRPr="005823E5">
        <w:rPr>
          <w:rFonts w:ascii="Times New Roman" w:eastAsia="Times New Roman" w:hAnsi="Times New Roman" w:cs="Times New Roman"/>
          <w:color w:val="000000" w:themeColor="text1"/>
          <w:sz w:val="24"/>
          <w:szCs w:val="24"/>
          <w:lang w:eastAsia="en-GB"/>
        </w:rPr>
        <w:t xml:space="preserve"> found such </w:t>
      </w:r>
      <w:proofErr w:type="spellStart"/>
      <w:r w:rsidRPr="005823E5">
        <w:rPr>
          <w:rFonts w:ascii="Times New Roman" w:eastAsia="Times New Roman" w:hAnsi="Times New Roman" w:cs="Times New Roman"/>
          <w:color w:val="000000" w:themeColor="text1"/>
          <w:sz w:val="24"/>
          <w:szCs w:val="24"/>
          <w:lang w:eastAsia="en-GB"/>
        </w:rPr>
        <w:t>behaviour</w:t>
      </w:r>
      <w:proofErr w:type="spellEnd"/>
      <w:r w:rsidRPr="005823E5">
        <w:rPr>
          <w:rFonts w:ascii="Times New Roman" w:eastAsia="Times New Roman" w:hAnsi="Times New Roman" w:cs="Times New Roman"/>
          <w:color w:val="000000" w:themeColor="text1"/>
          <w:sz w:val="24"/>
          <w:szCs w:val="24"/>
          <w:lang w:eastAsia="en-GB"/>
        </w:rPr>
        <w:t xml:space="preserve"> abnormal and tend to be dismissive. This definitely affected the communication and makes the message less effective.</w:t>
      </w:r>
    </w:p>
    <w:p w14:paraId="53CC439A" w14:textId="77777777" w:rsidR="005823E5" w:rsidRPr="005823E5" w:rsidRDefault="005823E5" w:rsidP="005823E5">
      <w:pPr>
        <w:shd w:val="clear" w:color="auto" w:fill="FFFFFF"/>
        <w:spacing w:after="0" w:line="240" w:lineRule="auto"/>
        <w:jc w:val="both"/>
        <w:rPr>
          <w:rFonts w:ascii="Times New Roman" w:eastAsia="Times New Roman" w:hAnsi="Times New Roman" w:cs="Times New Roman"/>
          <w:color w:val="000000" w:themeColor="text1"/>
          <w:sz w:val="24"/>
          <w:szCs w:val="24"/>
          <w:lang w:eastAsia="en-GB"/>
        </w:rPr>
      </w:pPr>
    </w:p>
    <w:p w14:paraId="5E4A3DE4"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A typical case study is below.</w:t>
      </w:r>
    </w:p>
    <w:p w14:paraId="61353096"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5095E5C0"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There was a call from a partner agency, Hospital about the welfare of a child. It all started when the child called the emergency number that his father was unresponsive. The child was alone apart from the unresponsive father with in the house. On arrival, the Ambulance team was met by the child. He explained that the father had been well before they went to bed the previous night; but had not been responding to his call.</w:t>
      </w:r>
    </w:p>
    <w:p w14:paraId="219BC8E0"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7075EFD8"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The emergency team checked and saw that there was still pulse in him. The only clue they have of what could be wrong was a medication for the treatment of particular ailment. All the same, the man was taken to hospital with his </w:t>
      </w:r>
      <w:proofErr w:type="gramStart"/>
      <w:r w:rsidRPr="005823E5">
        <w:rPr>
          <w:rFonts w:ascii="Times New Roman" w:eastAsia="Times New Roman" w:hAnsi="Times New Roman" w:cs="Times New Roman"/>
          <w:color w:val="000000" w:themeColor="text1"/>
          <w:sz w:val="24"/>
          <w:szCs w:val="24"/>
          <w:lang w:eastAsia="en-GB"/>
        </w:rPr>
        <w:t>9 year old</w:t>
      </w:r>
      <w:proofErr w:type="gramEnd"/>
      <w:r w:rsidRPr="005823E5">
        <w:rPr>
          <w:rFonts w:ascii="Times New Roman" w:eastAsia="Times New Roman" w:hAnsi="Times New Roman" w:cs="Times New Roman"/>
          <w:color w:val="000000" w:themeColor="text1"/>
          <w:sz w:val="24"/>
          <w:szCs w:val="24"/>
          <w:lang w:eastAsia="en-GB"/>
        </w:rPr>
        <w:t xml:space="preserve"> child. This was how the hospital became the sender. The receiver was the Council's MASH team. The message was about the welfare of the child.</w:t>
      </w:r>
    </w:p>
    <w:p w14:paraId="777F33B1"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65EF01D0"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Under Children’s Act of 1989, Section 17 stipulates an assessment of child’s need to provide relevant support to determine the relevant the Council should provide the child.</w:t>
      </w:r>
    </w:p>
    <w:p w14:paraId="1D2573CA"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40D7BD16"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lastRenderedPageBreak/>
        <w:t>The channel of communication was verbal through telephone. The receiver on behalf of MASH, the administrator who took the call was known to have put in her sound communication and knowledge skills into practice. She took the details of the family and the child. First was the address and contact telephone number of the family. Next was information about the child. The date of birth, the school he attends and his status with social services - if the family or the boy was known to social services. Information regarding brief history of family was requested. Then the most important of all if there was a next of kin of the family. </w:t>
      </w:r>
    </w:p>
    <w:p w14:paraId="2F7DD161"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08D64EA8"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With the brief details taken, the receiver swing into action. The </w:t>
      </w:r>
      <w:proofErr w:type="spellStart"/>
      <w:r w:rsidRPr="005823E5">
        <w:rPr>
          <w:rFonts w:ascii="Times New Roman" w:eastAsia="Times New Roman" w:hAnsi="Times New Roman" w:cs="Times New Roman"/>
          <w:color w:val="000000" w:themeColor="text1"/>
          <w:sz w:val="24"/>
          <w:szCs w:val="24"/>
          <w:lang w:eastAsia="en-GB"/>
        </w:rPr>
        <w:t>start up</w:t>
      </w:r>
      <w:proofErr w:type="spellEnd"/>
      <w:r w:rsidRPr="005823E5">
        <w:rPr>
          <w:rFonts w:ascii="Times New Roman" w:eastAsia="Times New Roman" w:hAnsi="Times New Roman" w:cs="Times New Roman"/>
          <w:color w:val="000000" w:themeColor="text1"/>
          <w:sz w:val="24"/>
          <w:szCs w:val="24"/>
          <w:lang w:eastAsia="en-GB"/>
        </w:rPr>
        <w:t xml:space="preserve"> point was the digital communication and knowledge skills of the receiver. The details of the family and the child taken from hospital created was used to check the background history of the family. The check found out that the family was already known to the social services. The child has a mother and is married to the father. However, due to her ill health, she has been living in a care home known to Social services. The good news to the receiver was that the details of the next of kin is known, so there was no need placing the child in an unknown family which evidently is not always the best for children. </w:t>
      </w:r>
    </w:p>
    <w:p w14:paraId="20944366"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72EA54A7"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The administrator did a tremendous job with her digital and written communication and knowledge skills by not leaving out any important details that help the welfare </w:t>
      </w:r>
      <w:proofErr w:type="spellStart"/>
      <w:r w:rsidRPr="005823E5">
        <w:rPr>
          <w:rFonts w:ascii="Times New Roman" w:eastAsia="Times New Roman" w:hAnsi="Times New Roman" w:cs="Times New Roman"/>
          <w:color w:val="000000" w:themeColor="text1"/>
          <w:sz w:val="24"/>
          <w:szCs w:val="24"/>
          <w:lang w:eastAsia="en-GB"/>
        </w:rPr>
        <w:t>o</w:t>
      </w:r>
      <w:proofErr w:type="spellEnd"/>
      <w:r w:rsidRPr="005823E5">
        <w:rPr>
          <w:rFonts w:ascii="Times New Roman" w:eastAsia="Times New Roman" w:hAnsi="Times New Roman" w:cs="Times New Roman"/>
          <w:color w:val="000000" w:themeColor="text1"/>
          <w:sz w:val="24"/>
          <w:szCs w:val="24"/>
          <w:lang w:eastAsia="en-GB"/>
        </w:rPr>
        <w:t xml:space="preserve"> the child.</w:t>
      </w:r>
    </w:p>
    <w:p w14:paraId="22BE7824"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Having completed his bits, the next line of action was for the duty Social Worker Team headed by a Team Manager. </w:t>
      </w:r>
    </w:p>
    <w:p w14:paraId="0013BF18"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1096B02C"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Unfortunately, the Team Manager was a bit lacking in communication and knowledge skills of the job. Out of panicking he made the catastrophic mistake of not grasping from the data input into the system by the administrator that the family has a next of kin. Due to his lacking of knowledge of related legislation, he was of the opinion that the care home where the mother of the child was housed should not be contacted. He reasoned that making such contact will violate their data protection. He made the poor judgement forgetting what the relevant legislation says: Working Together Protocol in case of emergency will aside data rule.</w:t>
      </w:r>
    </w:p>
    <w:p w14:paraId="7FF14127"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655D735D"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His next action further exposed his lack of communication and knowledge skills. He failed to read or possibly understand the data the administrator input in the system. Nevertheless, he went on to transfer the case to a team responsible for accommodating children. The allocated case worker based on the cover note of transferring manager swung into action immediately. </w:t>
      </w:r>
    </w:p>
    <w:p w14:paraId="4D1FAAB3"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52E46ECA"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She called the hospital for the welfare check of the child. Immediately, she started making enquiries about emergency foster </w:t>
      </w:r>
      <w:proofErr w:type="spellStart"/>
      <w:r w:rsidRPr="005823E5">
        <w:rPr>
          <w:rFonts w:ascii="Times New Roman" w:eastAsia="Times New Roman" w:hAnsi="Times New Roman" w:cs="Times New Roman"/>
          <w:color w:val="000000" w:themeColor="text1"/>
          <w:sz w:val="24"/>
          <w:szCs w:val="24"/>
          <w:lang w:eastAsia="en-GB"/>
        </w:rPr>
        <w:t>carers</w:t>
      </w:r>
      <w:proofErr w:type="spellEnd"/>
      <w:r w:rsidRPr="005823E5">
        <w:rPr>
          <w:rFonts w:ascii="Times New Roman" w:eastAsia="Times New Roman" w:hAnsi="Times New Roman" w:cs="Times New Roman"/>
          <w:color w:val="000000" w:themeColor="text1"/>
          <w:sz w:val="24"/>
          <w:szCs w:val="24"/>
          <w:lang w:eastAsia="en-GB"/>
        </w:rPr>
        <w:t xml:space="preserve"> to accommodate the child. Again, the key data in the system regarding next of kin was missed. </w:t>
      </w:r>
    </w:p>
    <w:p w14:paraId="207B2C74"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3065154A"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Normally the system provides that before a child is accommodated a particular appointed manager will have the final say before the contract is signed.  This is because it involves money. Obviously, as with any other thing before one </w:t>
      </w:r>
      <w:proofErr w:type="gramStart"/>
      <w:r w:rsidRPr="005823E5">
        <w:rPr>
          <w:rFonts w:ascii="Times New Roman" w:eastAsia="Times New Roman" w:hAnsi="Times New Roman" w:cs="Times New Roman"/>
          <w:color w:val="000000" w:themeColor="text1"/>
          <w:sz w:val="24"/>
          <w:szCs w:val="24"/>
          <w:lang w:eastAsia="en-GB"/>
        </w:rPr>
        <w:t>signs</w:t>
      </w:r>
      <w:proofErr w:type="gramEnd"/>
      <w:r w:rsidRPr="005823E5">
        <w:rPr>
          <w:rFonts w:ascii="Times New Roman" w:eastAsia="Times New Roman" w:hAnsi="Times New Roman" w:cs="Times New Roman"/>
          <w:color w:val="000000" w:themeColor="text1"/>
          <w:sz w:val="24"/>
          <w:szCs w:val="24"/>
          <w:lang w:eastAsia="en-GB"/>
        </w:rPr>
        <w:t xml:space="preserve"> anything, he has to cross check the related documents to make sure he is doing the right thing. </w:t>
      </w:r>
    </w:p>
    <w:p w14:paraId="30EE85BC"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498D4C92"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 xml:space="preserve">It was during the cross checking that it was discovered that the family actually has next of kin. This contradicted what the transferring manager had written that the family has no relatives at all in </w:t>
      </w:r>
      <w:proofErr w:type="gramStart"/>
      <w:r w:rsidRPr="005823E5">
        <w:rPr>
          <w:rFonts w:ascii="Times New Roman" w:eastAsia="Times New Roman" w:hAnsi="Times New Roman" w:cs="Times New Roman"/>
          <w:color w:val="000000" w:themeColor="text1"/>
          <w:sz w:val="24"/>
          <w:szCs w:val="24"/>
          <w:lang w:eastAsia="en-GB"/>
        </w:rPr>
        <w:t>United kingdom</w:t>
      </w:r>
      <w:proofErr w:type="gramEnd"/>
      <w:r w:rsidRPr="005823E5">
        <w:rPr>
          <w:rFonts w:ascii="Times New Roman" w:eastAsia="Times New Roman" w:hAnsi="Times New Roman" w:cs="Times New Roman"/>
          <w:color w:val="000000" w:themeColor="text1"/>
          <w:sz w:val="24"/>
          <w:szCs w:val="24"/>
          <w:lang w:eastAsia="en-GB"/>
        </w:rPr>
        <w:t xml:space="preserve"> as they are from another country. </w:t>
      </w:r>
    </w:p>
    <w:p w14:paraId="4CBF5D9F"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64777BC5"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The next of kin was then contacted. She was more than happy to go to hospital to pick the child and accommodate him in their family house. So, the contract of the emergency accommodation was never signed.</w:t>
      </w:r>
    </w:p>
    <w:p w14:paraId="56D41AB1"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2210E83F"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A lot of questions were raised as to why such important information was missed. Apart from communication and knowledge skills shortfall of the manager concerned that negatively affected the effectiveness of the message, attitude as well was a problem. When query was given on how such overwhelming important information was omitted, an attitudinal response was presented. The response which was just two lines was that out of panic, that portion of data was not red.</w:t>
      </w:r>
    </w:p>
    <w:p w14:paraId="7DAA7A98"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102E24E3"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r w:rsidRPr="005823E5">
        <w:rPr>
          <w:rFonts w:ascii="Times New Roman" w:eastAsia="Times New Roman" w:hAnsi="Times New Roman" w:cs="Times New Roman"/>
          <w:color w:val="000000" w:themeColor="text1"/>
          <w:sz w:val="24"/>
          <w:szCs w:val="24"/>
          <w:lang w:eastAsia="en-GB"/>
        </w:rPr>
        <w:t>Going forward, recommendations were made on how to forestall such mistake being made in future. The staff concerned should embark on communication and knowledge skills training. The training should equip the staff with the importance of reading and understanding every content of data input in the system. If possible, the staff understanding of digital technology should be assessed. If there is serious shortfall then an investment should be made to enhanced his skill. It is equally important that the staff is trained on social services legislation. A major overhaul of his attitude is highly recommended. The backdrop of it is the two lines response to such an important issue. </w:t>
      </w:r>
    </w:p>
    <w:p w14:paraId="5549E21E" w14:textId="77777777" w:rsidR="005823E5" w:rsidRPr="005823E5" w:rsidRDefault="005823E5" w:rsidP="005823E5">
      <w:pPr>
        <w:spacing w:after="0" w:line="240" w:lineRule="auto"/>
        <w:jc w:val="both"/>
        <w:rPr>
          <w:rFonts w:ascii="Times New Roman" w:eastAsia="Times New Roman" w:hAnsi="Times New Roman" w:cs="Times New Roman"/>
          <w:color w:val="000000" w:themeColor="text1"/>
          <w:sz w:val="24"/>
          <w:szCs w:val="24"/>
          <w:lang w:eastAsia="en-GB"/>
        </w:rPr>
      </w:pPr>
    </w:p>
    <w:p w14:paraId="0E7487F2" w14:textId="77777777" w:rsidR="005823E5" w:rsidRPr="005823E5" w:rsidRDefault="005823E5" w:rsidP="005823E5">
      <w:pPr>
        <w:spacing w:after="0" w:line="240" w:lineRule="auto"/>
        <w:rPr>
          <w:rFonts w:ascii="Times New Roman" w:eastAsia="Times New Roman" w:hAnsi="Times New Roman" w:cs="Times New Roman"/>
          <w:color w:val="000000" w:themeColor="text1"/>
          <w:sz w:val="24"/>
          <w:szCs w:val="24"/>
          <w:lang w:eastAsia="en-GB"/>
        </w:rPr>
      </w:pPr>
    </w:p>
    <w:p w14:paraId="279009BC" w14:textId="77777777" w:rsidR="005823E5" w:rsidRPr="005823E5" w:rsidRDefault="005823E5" w:rsidP="005823E5">
      <w:pPr>
        <w:rPr>
          <w:rFonts w:ascii="Times New Roman" w:hAnsi="Times New Roman" w:cs="Times New Roman"/>
          <w:color w:val="000000" w:themeColor="text1"/>
        </w:rPr>
      </w:pPr>
      <w:r w:rsidRPr="005823E5">
        <w:rPr>
          <w:rFonts w:ascii="Times New Roman" w:hAnsi="Times New Roman" w:cs="Times New Roman"/>
          <w:color w:val="000000" w:themeColor="text1"/>
        </w:rPr>
        <w:t xml:space="preserve"> </w:t>
      </w:r>
    </w:p>
    <w:p w14:paraId="5BD23B53" w14:textId="77777777" w:rsidR="005823E5" w:rsidRPr="005823E5" w:rsidRDefault="005823E5" w:rsidP="005823E5">
      <w:pPr>
        <w:shd w:val="clear" w:color="auto" w:fill="FFFFFF"/>
        <w:spacing w:after="0" w:line="240" w:lineRule="auto"/>
        <w:rPr>
          <w:rFonts w:ascii="Times New Roman" w:eastAsia="Times New Roman" w:hAnsi="Times New Roman" w:cs="Times New Roman"/>
          <w:color w:val="000000" w:themeColor="text1"/>
          <w:sz w:val="20"/>
          <w:szCs w:val="20"/>
          <w:lang w:eastAsia="en-GB"/>
        </w:rPr>
      </w:pPr>
      <w:r w:rsidRPr="005823E5">
        <w:rPr>
          <w:rFonts w:ascii="Times New Roman" w:eastAsia="Times New Roman" w:hAnsi="Times New Roman" w:cs="Times New Roman"/>
          <w:color w:val="000000" w:themeColor="text1"/>
          <w:sz w:val="20"/>
          <w:szCs w:val="20"/>
          <w:lang w:eastAsia="en-GB"/>
        </w:rPr>
        <w:t xml:space="preserve">  </w:t>
      </w:r>
    </w:p>
    <w:p w14:paraId="2B3ACAAD" w14:textId="77777777" w:rsidR="005823E5" w:rsidRPr="005823E5" w:rsidRDefault="005823E5" w:rsidP="005823E5">
      <w:pPr>
        <w:shd w:val="clear" w:color="auto" w:fill="FFFFFF"/>
        <w:spacing w:after="0" w:line="240" w:lineRule="auto"/>
        <w:rPr>
          <w:rFonts w:ascii="Times New Roman" w:eastAsia="Times New Roman" w:hAnsi="Times New Roman" w:cs="Times New Roman"/>
          <w:color w:val="000000" w:themeColor="text1"/>
          <w:sz w:val="20"/>
          <w:szCs w:val="20"/>
          <w:lang w:eastAsia="en-GB"/>
        </w:rPr>
      </w:pPr>
      <w:r w:rsidRPr="005823E5">
        <w:rPr>
          <w:rFonts w:ascii="Times New Roman" w:eastAsia="Times New Roman" w:hAnsi="Times New Roman" w:cs="Times New Roman"/>
          <w:color w:val="000000" w:themeColor="text1"/>
          <w:sz w:val="20"/>
          <w:szCs w:val="20"/>
          <w:lang w:eastAsia="en-GB"/>
        </w:rPr>
        <w:t xml:space="preserve">  </w:t>
      </w:r>
    </w:p>
    <w:p w14:paraId="097E1B6E" w14:textId="77777777" w:rsidR="005823E5" w:rsidRPr="005823E5" w:rsidRDefault="005823E5" w:rsidP="005823E5">
      <w:pPr>
        <w:rPr>
          <w:rFonts w:ascii="Times New Roman" w:hAnsi="Times New Roman" w:cs="Times New Roman"/>
          <w:color w:val="000000" w:themeColor="text1"/>
        </w:rPr>
      </w:pPr>
      <w:r w:rsidRPr="005823E5">
        <w:rPr>
          <w:rFonts w:ascii="Times New Roman" w:hAnsi="Times New Roman" w:cs="Times New Roman"/>
          <w:color w:val="000000" w:themeColor="text1"/>
        </w:rPr>
        <w:t xml:space="preserve"> </w:t>
      </w:r>
    </w:p>
    <w:p w14:paraId="45EEF080" w14:textId="77777777" w:rsidR="005823E5" w:rsidRPr="005823E5" w:rsidRDefault="005823E5" w:rsidP="005823E5">
      <w:pPr>
        <w:rPr>
          <w:rFonts w:ascii="Times New Roman" w:hAnsi="Times New Roman" w:cs="Times New Roman"/>
          <w:color w:val="000000" w:themeColor="text1"/>
        </w:rPr>
      </w:pPr>
    </w:p>
    <w:p w14:paraId="7A8D3869" w14:textId="77777777" w:rsidR="005823E5" w:rsidRPr="005823E5" w:rsidRDefault="005823E5" w:rsidP="005823E5">
      <w:pPr>
        <w:rPr>
          <w:rFonts w:ascii="Times New Roman" w:hAnsi="Times New Roman" w:cs="Times New Roman"/>
          <w:color w:val="000000" w:themeColor="text1"/>
        </w:rPr>
      </w:pPr>
    </w:p>
    <w:p w14:paraId="16BA1327" w14:textId="77777777" w:rsidR="005823E5" w:rsidRDefault="005823E5" w:rsidP="005823E5">
      <w:pPr>
        <w:pStyle w:val="Heading1"/>
      </w:pPr>
      <w:r>
        <w:lastRenderedPageBreak/>
        <w:t>References</w:t>
      </w:r>
    </w:p>
    <w:p w14:paraId="7B7D6E25" w14:textId="77777777" w:rsidR="005823E5" w:rsidRDefault="005823E5" w:rsidP="005823E5">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Andrew Maund, M. S. &amp;. P. K. T., 2017. In: </w:t>
      </w:r>
      <w:r>
        <w:rPr>
          <w:i/>
          <w:iCs/>
          <w:noProof/>
          <w:lang w:val="en-US"/>
        </w:rPr>
        <w:t xml:space="preserve">Certificate in Higher Education: Skills for the Workplace \student Yearbook. </w:t>
      </w:r>
      <w:r>
        <w:rPr>
          <w:noProof/>
          <w:lang w:val="en-US"/>
        </w:rPr>
        <w:t>London: Sage.</w:t>
      </w:r>
    </w:p>
    <w:p w14:paraId="15F77D60" w14:textId="77777777" w:rsidR="005823E5" w:rsidRDefault="005823E5" w:rsidP="005823E5">
      <w:pPr>
        <w:pStyle w:val="Bibliography"/>
        <w:rPr>
          <w:noProof/>
          <w:lang w:val="en-US"/>
        </w:rPr>
      </w:pPr>
      <w:r>
        <w:rPr>
          <w:noProof/>
          <w:lang w:val="en-US"/>
        </w:rPr>
        <w:t xml:space="preserve">Anon., 2018, . [Online] </w:t>
      </w:r>
      <w:r>
        <w:rPr>
          <w:noProof/>
          <w:lang w:val="en-US"/>
        </w:rPr>
        <w:br/>
        <w:t xml:space="preserve">Available at: </w:t>
      </w:r>
      <w:r>
        <w:rPr>
          <w:noProof/>
          <w:u w:val="single"/>
          <w:lang w:val="en-US"/>
        </w:rPr>
        <w:t>https://www.businesstopia.net/communication.</w:t>
      </w:r>
      <w:r>
        <w:rPr>
          <w:noProof/>
          <w:lang w:val="en-US"/>
        </w:rPr>
        <w:br/>
        <w:t>[Accessed 17 April 2020].</w:t>
      </w:r>
    </w:p>
    <w:p w14:paraId="52919022" w14:textId="77777777" w:rsidR="005823E5" w:rsidRDefault="005823E5" w:rsidP="005823E5">
      <w:pPr>
        <w:pStyle w:val="Bibliography"/>
        <w:rPr>
          <w:noProof/>
          <w:lang w:val="en-US"/>
        </w:rPr>
      </w:pPr>
      <w:r>
        <w:rPr>
          <w:noProof/>
          <w:lang w:val="en-US"/>
        </w:rPr>
        <w:t xml:space="preserve">Morgan, P., 2017. THE BUSINESS STUDENT'S GUIDE TO STUDY AND EMPLOYABILITY. In: K. Smy, ed. </w:t>
      </w:r>
      <w:r>
        <w:rPr>
          <w:i/>
          <w:iCs/>
          <w:noProof/>
          <w:lang w:val="en-US"/>
        </w:rPr>
        <w:t xml:space="preserve">THE BUSINESS STUDENT'S GUIDE TO STUDY AND EMPLOYABILITY. </w:t>
      </w:r>
      <w:r>
        <w:rPr>
          <w:noProof/>
          <w:lang w:val="en-US"/>
        </w:rPr>
        <w:t>London: Sage.</w:t>
      </w:r>
    </w:p>
    <w:p w14:paraId="35535466" w14:textId="77777777" w:rsidR="005823E5" w:rsidRDefault="005823E5" w:rsidP="005823E5">
      <w:pPr>
        <w:pStyle w:val="Bibliography"/>
        <w:rPr>
          <w:noProof/>
          <w:lang w:val="en-US"/>
        </w:rPr>
      </w:pPr>
      <w:r>
        <w:rPr>
          <w:noProof/>
          <w:lang w:val="en-US"/>
        </w:rPr>
        <w:t xml:space="preserve">skillsyouneed.com, n.d. </w:t>
      </w:r>
      <w:r>
        <w:rPr>
          <w:i/>
          <w:iCs/>
          <w:noProof/>
          <w:lang w:val="en-US"/>
        </w:rPr>
        <w:t xml:space="preserve">skillsyouneed.com. </w:t>
      </w:r>
      <w:r>
        <w:rPr>
          <w:noProof/>
          <w:lang w:val="en-US"/>
        </w:rPr>
        <w:t xml:space="preserve">[Online] </w:t>
      </w:r>
      <w:r>
        <w:rPr>
          <w:noProof/>
          <w:lang w:val="en-US"/>
        </w:rPr>
        <w:br/>
        <w:t xml:space="preserve">Available at: </w:t>
      </w:r>
      <w:r>
        <w:rPr>
          <w:noProof/>
          <w:u w:val="single"/>
          <w:lang w:val="en-US"/>
        </w:rPr>
        <w:t>https://www.skillsyouneed.com/ips/what-is-communication.html</w:t>
      </w:r>
      <w:r>
        <w:rPr>
          <w:noProof/>
          <w:lang w:val="en-US"/>
        </w:rPr>
        <w:br/>
        <w:t>[Accessed 24 April 2020].</w:t>
      </w:r>
    </w:p>
    <w:p w14:paraId="58D9A40C" w14:textId="77777777" w:rsidR="005823E5" w:rsidRDefault="005823E5" w:rsidP="005823E5">
      <w:pPr>
        <w:rPr>
          <w:b/>
          <w:bCs/>
          <w:noProof/>
        </w:rPr>
      </w:pPr>
      <w:r>
        <w:rPr>
          <w:b/>
          <w:bCs/>
          <w:noProof/>
        </w:rPr>
        <w:fldChar w:fldCharType="end"/>
      </w:r>
    </w:p>
    <w:p w14:paraId="307735C7" w14:textId="77777777" w:rsidR="005823E5" w:rsidRDefault="005823E5" w:rsidP="005823E5">
      <w:pPr>
        <w:rPr>
          <w:b/>
          <w:bCs/>
          <w:noProof/>
        </w:rPr>
      </w:pPr>
    </w:p>
    <w:p w14:paraId="6856EFD4" w14:textId="77777777" w:rsidR="005823E5" w:rsidRDefault="005823E5" w:rsidP="005823E5">
      <w:pPr>
        <w:rPr>
          <w:b/>
          <w:bCs/>
          <w:noProof/>
        </w:rPr>
      </w:pPr>
    </w:p>
    <w:p w14:paraId="6A3B7E5E" w14:textId="77777777" w:rsidR="005823E5" w:rsidRDefault="005823E5" w:rsidP="005823E5">
      <w:pPr>
        <w:rPr>
          <w:b/>
          <w:bCs/>
          <w:noProof/>
        </w:rPr>
      </w:pPr>
    </w:p>
    <w:p w14:paraId="076BBAA3" w14:textId="77777777" w:rsidR="005823E5" w:rsidRDefault="005823E5" w:rsidP="005823E5">
      <w:pPr>
        <w:rPr>
          <w:b/>
          <w:bCs/>
          <w:noProof/>
        </w:rPr>
      </w:pPr>
    </w:p>
    <w:p w14:paraId="18948E18" w14:textId="31A8B8B0" w:rsidR="00C6554A" w:rsidRDefault="005823E5" w:rsidP="00C6554A">
      <w:pPr>
        <w:pStyle w:val="Heading1"/>
      </w:pPr>
      <w:r>
        <w:t xml:space="preserve"> </w:t>
      </w:r>
    </w:p>
    <w:sectPr w:rsidR="00C6554A">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C9F1C65" w14:textId="77777777" w:rsidR="009F7C1C" w:rsidRDefault="009F7C1C" w:rsidP="00C6554A">
      <w:pPr>
        <w:spacing w:before="0" w:after="0" w:line="240" w:lineRule="auto"/>
      </w:pPr>
      <w:r>
        <w:separator/>
      </w:r>
    </w:p>
  </w:endnote>
  <w:endnote w:type="continuationSeparator" w:id="0">
    <w:p w14:paraId="42C51EB4" w14:textId="77777777" w:rsidR="009F7C1C" w:rsidRDefault="009F7C1C"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7C3829"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C9D0CC" w14:textId="77777777" w:rsidR="009F7C1C" w:rsidRDefault="009F7C1C" w:rsidP="00C6554A">
      <w:pPr>
        <w:spacing w:before="0" w:after="0" w:line="240" w:lineRule="auto"/>
      </w:pPr>
      <w:r>
        <w:separator/>
      </w:r>
    </w:p>
  </w:footnote>
  <w:footnote w:type="continuationSeparator" w:id="0">
    <w:p w14:paraId="3262AA10" w14:textId="77777777" w:rsidR="009F7C1C" w:rsidRDefault="009F7C1C"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7272480"/>
    <w:multiLevelType w:val="hybridMultilevel"/>
    <w:tmpl w:val="1CB84A2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C01"/>
    <w:rsid w:val="002554CD"/>
    <w:rsid w:val="00293B83"/>
    <w:rsid w:val="002B4294"/>
    <w:rsid w:val="00333D0D"/>
    <w:rsid w:val="004C049F"/>
    <w:rsid w:val="005000E2"/>
    <w:rsid w:val="005823E5"/>
    <w:rsid w:val="006A3CE7"/>
    <w:rsid w:val="00727472"/>
    <w:rsid w:val="009F7C1C"/>
    <w:rsid w:val="00B47C01"/>
    <w:rsid w:val="00C6554A"/>
    <w:rsid w:val="00ED7C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169489"/>
  <w15:chartTrackingRefBased/>
  <w15:docId w15:val="{676A46B5-ED4B-40E6-864F-B8DBA2B2C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ibliography">
    <w:name w:val="Bibliography"/>
    <w:basedOn w:val="Normal"/>
    <w:next w:val="Normal"/>
    <w:uiPriority w:val="37"/>
    <w:unhideWhenUsed/>
    <w:rsid w:val="005823E5"/>
    <w:pPr>
      <w:spacing w:before="0" w:after="160" w:line="259" w:lineRule="auto"/>
    </w:pPr>
    <w:rPr>
      <w:color w:val="auto"/>
      <w:lang w:val="en-GB"/>
    </w:rPr>
  </w:style>
  <w:style w:type="paragraph" w:styleId="ListParagraph">
    <w:name w:val="List Paragraph"/>
    <w:basedOn w:val="Normal"/>
    <w:uiPriority w:val="34"/>
    <w:qFormat/>
    <w:rsid w:val="005823E5"/>
    <w:pPr>
      <w:spacing w:before="0" w:after="160" w:line="259" w:lineRule="auto"/>
      <w:ind w:left="720"/>
      <w:contextualSpacing/>
    </w:pPr>
    <w:rPr>
      <w:color w:val="auto"/>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oland\AppData\Local\Microsoft\Office\16.0\DTS\en-US%7b6111873C-6D6E-43D2-852D-0EA523B5703A%7d\%7b5DC0A6EA-446B-4352-812F-CDBCDE7EA4DA%7dtf02835058.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ski20</b:Tag>
    <b:SourceType>InternetSite</b:SourceType>
    <b:Guid>{DDFFC80C-12FD-45A5-A74E-43193CCD1EBD}</b:Guid>
    <b:Title>skillsyouneed.com</b:Title>
    <b:YearAccessed>2020</b:YearAccessed>
    <b:MonthAccessed>April</b:MonthAccessed>
    <b:DayAccessed>24</b:DayAccessed>
    <b:URL>https://www.skillsyouneed.com/ips/what-is-communication.html</b:URL>
    <b:Author>
      <b:Author>
        <b:NameList>
          <b:Person>
            <b:Last>skillsyouneed.com</b:Last>
          </b:Person>
        </b:NameList>
      </b:Author>
    </b:Author>
    <b:InternetSiteTitle>skillsyouneed.com</b:InternetSiteTitle>
    <b:RefOrder>1</b:RefOrder>
  </b:Source>
  <b:Source>
    <b:Tag>Bus18</b:Tag>
    <b:SourceType>InternetSite</b:SourceType>
    <b:Guid>{07607719-411E-46FC-BC36-4819A731A201}</b:Guid>
    <b:Year>2018, </b:Year>
    <b:YearAccessed>2020</b:YearAccessed>
    <b:MonthAccessed>April</b:MonthAccessed>
    <b:DayAccessed>17</b:DayAccessed>
    <b:URL>https://www.businesstopia.net/communication.</b:URL>
    <b:Author>
      <b:ProducerName>
        <b:NameList>
          <b:Person>
            <b:Last>Businesstopia</b:Last>
          </b:Person>
        </b:NameList>
      </b:ProducerName>
    </b:Author>
    <b:Month>February </b:Month>
    <b:Day>4</b:Day>
    <b:ShortTitle>Models of Communication</b:ShortTitle>
    <b:RefOrder>2</b:RefOrder>
  </b:Source>
  <b:Source>
    <b:Tag>Our20</b:Tag>
    <b:SourceType>DocumentFromInternetSite</b:SourceType>
    <b:Guid>{906B8505-F2B1-46E1-A893-0E0A0A32ABB5}</b:Guid>
    <b:YearAccessed>2020</b:YearAccessed>
    <b:MonthAccessed>April</b:MonthAccessed>
    <b:DayAccessed>20</b:DayAccessed>
    <b:URL>https://www.tescoplc.com/about/our-history/</b:URL>
    <b:ShortTitle>Our History</b:ShortTitle>
    <b:RefOrder>3</b:RefOrder>
  </b:Source>
  <b:Source>
    <b:Tag>Mor17</b:Tag>
    <b:SourceType>BookSection</b:SourceType>
    <b:Guid>{6A9D8295-C466-43A1-848C-ACBCBC1C340E}</b:Guid>
    <b:Author>
      <b:Author>
        <b:NameList>
          <b:Person>
            <b:Last>Morgan</b:Last>
            <b:First>Peter</b:First>
          </b:Person>
        </b:NameList>
      </b:Author>
      <b:Editor>
        <b:NameList>
          <b:Person>
            <b:Last>Smy</b:Last>
            <b:First>Kirsty</b:First>
          </b:Person>
        </b:NameList>
      </b:Editor>
    </b:Author>
    <b:Title>THE BUSINESS STUDENT'S GUIDE TO STUDY AND EMPLOYABILITY</b:Title>
    <b:BookTitle>THE BUSINESS STUDENT'S GUIDE TO STUDY AND EMPLOYABILITY</b:BookTitle>
    <b:Year>2017</b:Year>
    <b:City>London</b:City>
    <b:Publisher>Sage</b:Publisher>
    <b:RefOrder>4</b:RefOrder>
  </b:Source>
  <b:Source>
    <b:Tag>And17</b:Tag>
    <b:SourceType>BookSection</b:SourceType>
    <b:Guid>{01FA31D6-877A-4D8D-ABDF-66DACBB93399}</b:Guid>
    <b:Year>2017</b:Year>
    <b:Author>
      <b:Author>
        <b:NameList>
          <b:Person>
            <b:Last>Andrew Maund</b:Last>
            <b:First>Michaela</b:First>
            <b:Middle>Schriek &amp; Paul K. Tinkler</b:Middle>
          </b:Person>
        </b:NameList>
      </b:Author>
    </b:Author>
    <b:BookTitle>Certificate in Higher Education: Skills for the Workplace \student Yearbook</b:BookTitle>
    <b:City>London</b:City>
    <b:Publisher>Sage</b:Publisher>
    <b:RefOrder>5</b:RefOrder>
  </b:Source>
</b:Sources>
</file>

<file path=customXml/itemProps1.xml><?xml version="1.0" encoding="utf-8"?>
<ds:datastoreItem xmlns:ds="http://schemas.openxmlformats.org/officeDocument/2006/customXml" ds:itemID="{4991214D-733A-415A-A570-548C6D940C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{5DC0A6EA-446B-4352-812F-CDBCDE7EA4DA}tf02835058</Template>
  <TotalTime>23</TotalTime>
  <Pages>7</Pages>
  <Words>1921</Words>
  <Characters>10951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Roland Nwaosu</dc:creator>
  <cp:keywords/>
  <dc:description/>
  <cp:lastModifiedBy>Roland Nwaosu</cp:lastModifiedBy>
  <cp:revision>1</cp:revision>
  <dcterms:created xsi:type="dcterms:W3CDTF">2020-05-04T19:20:00Z</dcterms:created>
  <dcterms:modified xsi:type="dcterms:W3CDTF">2020-05-04T20:02:00Z</dcterms:modified>
</cp:coreProperties>
</file>