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61F9" w:rsidRPr="004A42EE" w:rsidRDefault="005E61F9" w:rsidP="004A42EE">
      <w:pPr>
        <w:spacing w:line="360" w:lineRule="auto"/>
        <w:jc w:val="center"/>
        <w:rPr>
          <w:rFonts w:ascii="Times New Roman" w:hAnsi="Times New Roman" w:cs="Times New Roman"/>
          <w:sz w:val="24"/>
          <w:szCs w:val="24"/>
        </w:rPr>
      </w:pPr>
      <w:r w:rsidRPr="004A42EE">
        <w:rPr>
          <w:rFonts w:ascii="Times New Roman" w:hAnsi="Times New Roman" w:cs="Times New Roman"/>
          <w:noProof/>
          <w:sz w:val="24"/>
          <w:szCs w:val="24"/>
          <w:lang w:val="en-US"/>
        </w:rPr>
        <w:drawing>
          <wp:anchor distT="0" distB="0" distL="114300" distR="114300" simplePos="0" relativeHeight="251659264" behindDoc="1" locked="0" layoutInCell="1" allowOverlap="1">
            <wp:simplePos x="0" y="0"/>
            <wp:positionH relativeFrom="margin">
              <wp:posOffset>38100</wp:posOffset>
            </wp:positionH>
            <wp:positionV relativeFrom="paragraph">
              <wp:posOffset>0</wp:posOffset>
            </wp:positionV>
            <wp:extent cx="1761490" cy="944880"/>
            <wp:effectExtent l="0" t="0" r="0" b="7620"/>
            <wp:wrapTight wrapText="bothSides">
              <wp:wrapPolygon edited="0">
                <wp:start x="0" y="0"/>
                <wp:lineTo x="0" y="21339"/>
                <wp:lineTo x="21257" y="21339"/>
                <wp:lineTo x="21257"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7813" t="25781"/>
                    <a:stretch>
                      <a:fillRect/>
                    </a:stretch>
                  </pic:blipFill>
                  <pic:spPr bwMode="auto">
                    <a:xfrm>
                      <a:off x="0" y="0"/>
                      <a:ext cx="1761490" cy="944880"/>
                    </a:xfrm>
                    <a:prstGeom prst="rect">
                      <a:avLst/>
                    </a:prstGeom>
                    <a:noFill/>
                    <a:ln>
                      <a:noFill/>
                    </a:ln>
                  </pic:spPr>
                </pic:pic>
              </a:graphicData>
            </a:graphic>
          </wp:anchor>
        </w:drawing>
      </w:r>
    </w:p>
    <w:p w:rsidR="005E61F9" w:rsidRPr="004A42EE" w:rsidRDefault="005E61F9" w:rsidP="004A42EE">
      <w:pPr>
        <w:spacing w:line="360" w:lineRule="auto"/>
        <w:jc w:val="center"/>
        <w:rPr>
          <w:rFonts w:ascii="Times New Roman" w:hAnsi="Times New Roman" w:cs="Times New Roman"/>
          <w:sz w:val="24"/>
          <w:szCs w:val="24"/>
        </w:rPr>
      </w:pPr>
    </w:p>
    <w:p w:rsidR="005E61F9" w:rsidRPr="004A42EE" w:rsidRDefault="005E61F9" w:rsidP="004A42EE">
      <w:pPr>
        <w:spacing w:line="360" w:lineRule="auto"/>
        <w:jc w:val="center"/>
        <w:rPr>
          <w:rFonts w:ascii="Times New Roman" w:hAnsi="Times New Roman" w:cs="Times New Roman"/>
          <w:sz w:val="24"/>
          <w:szCs w:val="24"/>
        </w:rPr>
      </w:pPr>
    </w:p>
    <w:p w:rsidR="005E61F9" w:rsidRPr="004A42EE" w:rsidRDefault="005E61F9" w:rsidP="004A42EE">
      <w:pPr>
        <w:spacing w:line="360" w:lineRule="auto"/>
        <w:jc w:val="center"/>
        <w:rPr>
          <w:rFonts w:ascii="Times New Roman" w:hAnsi="Times New Roman" w:cs="Times New Roman"/>
          <w:sz w:val="24"/>
          <w:szCs w:val="24"/>
        </w:rPr>
      </w:pPr>
    </w:p>
    <w:p w:rsidR="005E61F9" w:rsidRPr="004A42EE" w:rsidRDefault="005E61F9" w:rsidP="004A42EE">
      <w:pPr>
        <w:spacing w:line="360" w:lineRule="auto"/>
        <w:jc w:val="center"/>
        <w:rPr>
          <w:rFonts w:ascii="Times New Roman" w:hAnsi="Times New Roman" w:cs="Times New Roman"/>
          <w:b/>
          <w:bCs/>
          <w:sz w:val="32"/>
          <w:szCs w:val="32"/>
        </w:rPr>
      </w:pPr>
    </w:p>
    <w:p w:rsidR="005E61F9" w:rsidRPr="004A42EE" w:rsidRDefault="005E61F9" w:rsidP="004A42EE">
      <w:pPr>
        <w:spacing w:line="360" w:lineRule="auto"/>
        <w:jc w:val="center"/>
        <w:rPr>
          <w:rFonts w:ascii="Times New Roman" w:hAnsi="Times New Roman" w:cs="Times New Roman"/>
          <w:b/>
          <w:bCs/>
          <w:sz w:val="32"/>
          <w:szCs w:val="32"/>
        </w:rPr>
      </w:pPr>
    </w:p>
    <w:p w:rsidR="005E61F9" w:rsidRPr="004A42EE" w:rsidRDefault="005E61F9" w:rsidP="004A42EE">
      <w:pPr>
        <w:spacing w:line="360" w:lineRule="auto"/>
        <w:jc w:val="center"/>
        <w:rPr>
          <w:rFonts w:ascii="Times New Roman" w:hAnsi="Times New Roman" w:cs="Times New Roman"/>
          <w:b/>
          <w:bCs/>
          <w:sz w:val="32"/>
          <w:szCs w:val="32"/>
        </w:rPr>
      </w:pPr>
      <w:r w:rsidRPr="004A42EE">
        <w:rPr>
          <w:rFonts w:ascii="Times New Roman" w:hAnsi="Times New Roman" w:cs="Times New Roman"/>
          <w:b/>
          <w:bCs/>
          <w:sz w:val="32"/>
          <w:szCs w:val="32"/>
        </w:rPr>
        <w:t>BMMB7025</w:t>
      </w:r>
    </w:p>
    <w:p w:rsidR="005E61F9" w:rsidRPr="004A42EE" w:rsidRDefault="005E61F9" w:rsidP="004A42EE">
      <w:pPr>
        <w:spacing w:line="360" w:lineRule="auto"/>
        <w:jc w:val="center"/>
        <w:rPr>
          <w:rFonts w:ascii="Times New Roman" w:hAnsi="Times New Roman" w:cs="Times New Roman"/>
          <w:b/>
          <w:bCs/>
          <w:sz w:val="32"/>
          <w:szCs w:val="32"/>
        </w:rPr>
      </w:pPr>
      <w:r w:rsidRPr="004A42EE">
        <w:rPr>
          <w:rFonts w:ascii="Times New Roman" w:hAnsi="Times New Roman" w:cs="Times New Roman"/>
          <w:b/>
          <w:bCs/>
          <w:sz w:val="32"/>
          <w:szCs w:val="32"/>
        </w:rPr>
        <w:t>Managing People In Organisations</w:t>
      </w:r>
    </w:p>
    <w:p w:rsidR="004A42EE" w:rsidRDefault="004A42EE" w:rsidP="000D2AF7">
      <w:pPr>
        <w:spacing w:line="360" w:lineRule="auto"/>
        <w:rPr>
          <w:rFonts w:ascii="Times New Roman" w:hAnsi="Times New Roman" w:cs="Times New Roman"/>
          <w:b/>
          <w:bCs/>
          <w:sz w:val="32"/>
          <w:szCs w:val="32"/>
        </w:rPr>
      </w:pPr>
    </w:p>
    <w:p w:rsidR="004A42EE" w:rsidRDefault="004A42EE" w:rsidP="004A42EE">
      <w:pPr>
        <w:spacing w:line="360" w:lineRule="auto"/>
        <w:jc w:val="center"/>
        <w:rPr>
          <w:rFonts w:ascii="Times New Roman" w:hAnsi="Times New Roman" w:cs="Times New Roman"/>
          <w:b/>
          <w:bCs/>
          <w:sz w:val="32"/>
          <w:szCs w:val="32"/>
        </w:rPr>
      </w:pPr>
    </w:p>
    <w:p w:rsidR="004A42EE" w:rsidRDefault="00BA1487" w:rsidP="004A42E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Name</w:t>
      </w:r>
      <w:r w:rsidR="004A42EE">
        <w:rPr>
          <w:rFonts w:ascii="Times New Roman" w:hAnsi="Times New Roman" w:cs="Times New Roman"/>
          <w:b/>
          <w:bCs/>
          <w:sz w:val="32"/>
          <w:szCs w:val="32"/>
        </w:rPr>
        <w:t>:</w:t>
      </w:r>
      <w:r w:rsidR="000D2AF7">
        <w:rPr>
          <w:rFonts w:ascii="Times New Roman" w:hAnsi="Times New Roman" w:cs="Times New Roman"/>
          <w:b/>
          <w:bCs/>
          <w:sz w:val="32"/>
          <w:szCs w:val="32"/>
        </w:rPr>
        <w:t xml:space="preserve"> Maqbool Ah</w:t>
      </w:r>
      <w:r w:rsidR="00705824">
        <w:rPr>
          <w:rFonts w:ascii="Times New Roman" w:hAnsi="Times New Roman" w:cs="Times New Roman"/>
          <w:b/>
          <w:bCs/>
          <w:sz w:val="32"/>
          <w:szCs w:val="32"/>
        </w:rPr>
        <w:t xml:space="preserve">med Siddiqi </w:t>
      </w:r>
    </w:p>
    <w:p w:rsidR="004A42EE" w:rsidRPr="004A42EE" w:rsidRDefault="004A42EE" w:rsidP="004A42E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w:t>
      </w:r>
      <w:r w:rsidR="00705824">
        <w:rPr>
          <w:rFonts w:ascii="Times New Roman" w:hAnsi="Times New Roman" w:cs="Times New Roman"/>
          <w:b/>
          <w:bCs/>
          <w:sz w:val="32"/>
          <w:szCs w:val="32"/>
        </w:rPr>
        <w:t xml:space="preserve"> 2314680</w:t>
      </w:r>
    </w:p>
    <w:p w:rsidR="005E61F9" w:rsidRPr="004A42EE" w:rsidRDefault="005E61F9"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br w:type="page"/>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lastRenderedPageBreak/>
        <w:t>Executive summary</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 xml:space="preserve">This paper analyzed the size, workforce demographic, and geographic locations of Tesco as well as Unilever and discussed their HR functions. Further, this paper evaluated the influence of the internal environment and external environment on the development of strategies related to people management through the implementation of McKinsey’s 7S framework and PESTEL analysis. Moreover, this paper analyzed the approach and concerns related to people management for both Tesco and Unilever on the basis of their sectors and size, as well as highlighted the usage of technological tools by the organizations. In addition to this, the paper also provided recommendations for Tesco to enhance its ability to manage the performance of employees in its retail stores and the enhancement of engagement of the employees for Unilever. </w:t>
      </w:r>
    </w:p>
    <w:p w:rsidR="003F32F5" w:rsidRPr="00CC4A49" w:rsidRDefault="003F32F5" w:rsidP="003F32F5">
      <w:pPr>
        <w:spacing w:line="360" w:lineRule="auto"/>
        <w:rPr>
          <w:rFonts w:ascii="Times New Roman" w:hAnsi="Times New Roman" w:cs="Times New Roman"/>
          <w:b/>
          <w:bCs/>
          <w:sz w:val="24"/>
          <w:szCs w:val="24"/>
        </w:rPr>
      </w:pPr>
      <w:r w:rsidRPr="00CC4A49">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lang w:val="en-IN"/>
        </w:rPr>
        <w:id w:val="271141876"/>
        <w:docPartObj>
          <w:docPartGallery w:val="Table of Contents"/>
          <w:docPartUnique/>
        </w:docPartObj>
      </w:sdtPr>
      <w:sdtEndPr>
        <w:rPr>
          <w:b/>
          <w:bCs/>
          <w:noProof/>
        </w:rPr>
      </w:sdtEndPr>
      <w:sdtContent>
        <w:p w:rsidR="003F32F5" w:rsidRPr="003F32F5" w:rsidRDefault="003F32F5" w:rsidP="003F32F5">
          <w:pPr>
            <w:pStyle w:val="TOCHeading"/>
            <w:spacing w:line="360" w:lineRule="auto"/>
            <w:jc w:val="both"/>
            <w:rPr>
              <w:rFonts w:ascii="Times New Roman" w:hAnsi="Times New Roman" w:cs="Times New Roman"/>
              <w:b/>
              <w:bCs/>
              <w:color w:val="auto"/>
              <w:sz w:val="24"/>
              <w:szCs w:val="24"/>
            </w:rPr>
          </w:pPr>
          <w:r w:rsidRPr="003F32F5">
            <w:rPr>
              <w:rFonts w:ascii="Times New Roman" w:hAnsi="Times New Roman" w:cs="Times New Roman"/>
              <w:b/>
              <w:bCs/>
              <w:color w:val="auto"/>
              <w:sz w:val="24"/>
              <w:szCs w:val="24"/>
            </w:rPr>
            <w:t>Table of Contents</w:t>
          </w:r>
        </w:p>
        <w:p w:rsidR="003F32F5" w:rsidRPr="003F32F5" w:rsidRDefault="0046059B" w:rsidP="003F32F5">
          <w:pPr>
            <w:pStyle w:val="TOC1"/>
            <w:tabs>
              <w:tab w:val="right" w:leader="dot" w:pos="9350"/>
            </w:tabs>
            <w:spacing w:line="360" w:lineRule="auto"/>
            <w:jc w:val="both"/>
            <w:rPr>
              <w:rFonts w:ascii="Times New Roman" w:hAnsi="Times New Roman" w:cs="Times New Roman"/>
              <w:noProof/>
              <w:sz w:val="24"/>
              <w:szCs w:val="24"/>
            </w:rPr>
          </w:pPr>
          <w:r w:rsidRPr="0046059B">
            <w:rPr>
              <w:rFonts w:ascii="Times New Roman" w:hAnsi="Times New Roman" w:cs="Times New Roman"/>
              <w:sz w:val="24"/>
              <w:szCs w:val="24"/>
            </w:rPr>
            <w:fldChar w:fldCharType="begin"/>
          </w:r>
          <w:r w:rsidR="003F32F5" w:rsidRPr="003F32F5">
            <w:rPr>
              <w:rFonts w:ascii="Times New Roman" w:hAnsi="Times New Roman" w:cs="Times New Roman"/>
              <w:sz w:val="24"/>
              <w:szCs w:val="24"/>
            </w:rPr>
            <w:instrText xml:space="preserve"> TOC \o "1-3" \h \z \u </w:instrText>
          </w:r>
          <w:r w:rsidRPr="0046059B">
            <w:rPr>
              <w:rFonts w:ascii="Times New Roman" w:hAnsi="Times New Roman" w:cs="Times New Roman"/>
              <w:sz w:val="24"/>
              <w:szCs w:val="24"/>
            </w:rPr>
            <w:fldChar w:fldCharType="separate"/>
          </w:r>
          <w:hyperlink w:anchor="_Toc162985200" w:history="1">
            <w:r w:rsidR="003F32F5" w:rsidRPr="003F32F5">
              <w:rPr>
                <w:rStyle w:val="Hyperlink"/>
                <w:rFonts w:ascii="Times New Roman" w:hAnsi="Times New Roman" w:cs="Times New Roman"/>
                <w:noProof/>
                <w:color w:val="auto"/>
                <w:sz w:val="24"/>
                <w:szCs w:val="24"/>
              </w:rPr>
              <w:t>1.0 Introduction</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_Toc162985200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4</w:t>
            </w:r>
            <w:r w:rsidRPr="003F32F5">
              <w:rPr>
                <w:rFonts w:ascii="Times New Roman" w:hAnsi="Times New Roman" w:cs="Times New Roman"/>
                <w:noProof/>
                <w:webHidden/>
                <w:sz w:val="24"/>
                <w:szCs w:val="24"/>
              </w:rPr>
              <w:fldChar w:fldCharType="end"/>
            </w:r>
          </w:hyperlink>
        </w:p>
        <w:p w:rsidR="003F32F5" w:rsidRPr="003F32F5" w:rsidRDefault="0046059B" w:rsidP="003F32F5">
          <w:pPr>
            <w:pStyle w:val="TOC1"/>
            <w:tabs>
              <w:tab w:val="right" w:leader="dot" w:pos="9350"/>
            </w:tabs>
            <w:spacing w:line="360" w:lineRule="auto"/>
            <w:jc w:val="both"/>
            <w:rPr>
              <w:rFonts w:ascii="Times New Roman" w:hAnsi="Times New Roman" w:cs="Times New Roman"/>
              <w:noProof/>
              <w:sz w:val="24"/>
              <w:szCs w:val="24"/>
            </w:rPr>
          </w:pPr>
          <w:hyperlink w:anchor="_Toc162985201" w:history="1">
            <w:r w:rsidR="003F32F5" w:rsidRPr="003F32F5">
              <w:rPr>
                <w:rStyle w:val="Hyperlink"/>
                <w:rFonts w:ascii="Times New Roman" w:hAnsi="Times New Roman" w:cs="Times New Roman"/>
                <w:noProof/>
                <w:color w:val="auto"/>
                <w:sz w:val="24"/>
                <w:szCs w:val="24"/>
              </w:rPr>
              <w:t>2.0 Organizational Overview</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_Toc162985201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4</w:t>
            </w:r>
            <w:r w:rsidRPr="003F32F5">
              <w:rPr>
                <w:rFonts w:ascii="Times New Roman" w:hAnsi="Times New Roman" w:cs="Times New Roman"/>
                <w:noProof/>
                <w:webHidden/>
                <w:sz w:val="24"/>
                <w:szCs w:val="24"/>
              </w:rPr>
              <w:fldChar w:fldCharType="end"/>
            </w:r>
          </w:hyperlink>
        </w:p>
        <w:p w:rsidR="003F32F5" w:rsidRPr="003F32F5" w:rsidRDefault="0046059B" w:rsidP="003F32F5">
          <w:pPr>
            <w:pStyle w:val="TOC1"/>
            <w:tabs>
              <w:tab w:val="right" w:leader="dot" w:pos="9350"/>
            </w:tabs>
            <w:spacing w:line="360" w:lineRule="auto"/>
            <w:jc w:val="both"/>
            <w:rPr>
              <w:rFonts w:ascii="Times New Roman" w:hAnsi="Times New Roman" w:cs="Times New Roman"/>
              <w:noProof/>
              <w:sz w:val="24"/>
              <w:szCs w:val="24"/>
            </w:rPr>
          </w:pPr>
          <w:hyperlink w:anchor="_Toc162985202" w:history="1">
            <w:r w:rsidR="003F32F5" w:rsidRPr="003F32F5">
              <w:rPr>
                <w:rStyle w:val="Hyperlink"/>
                <w:rFonts w:ascii="Times New Roman" w:hAnsi="Times New Roman" w:cs="Times New Roman"/>
                <w:noProof/>
                <w:color w:val="auto"/>
                <w:sz w:val="24"/>
                <w:szCs w:val="24"/>
              </w:rPr>
              <w:t>3.0 Main discussion</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_Toc162985202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5</w:t>
            </w:r>
            <w:r w:rsidRPr="003F32F5">
              <w:rPr>
                <w:rFonts w:ascii="Times New Roman" w:hAnsi="Times New Roman" w:cs="Times New Roman"/>
                <w:noProof/>
                <w:webHidden/>
                <w:sz w:val="24"/>
                <w:szCs w:val="24"/>
              </w:rPr>
              <w:fldChar w:fldCharType="end"/>
            </w:r>
          </w:hyperlink>
        </w:p>
        <w:p w:rsidR="003F32F5" w:rsidRPr="003F32F5" w:rsidRDefault="0046059B" w:rsidP="003F32F5">
          <w:pPr>
            <w:pStyle w:val="TOC2"/>
            <w:tabs>
              <w:tab w:val="right" w:leader="dot" w:pos="9350"/>
            </w:tabs>
            <w:spacing w:line="360" w:lineRule="auto"/>
            <w:jc w:val="both"/>
            <w:rPr>
              <w:rFonts w:ascii="Times New Roman" w:hAnsi="Times New Roman" w:cs="Times New Roman"/>
              <w:noProof/>
              <w:sz w:val="24"/>
              <w:szCs w:val="24"/>
            </w:rPr>
          </w:pPr>
          <w:hyperlink w:anchor="_Toc162985203" w:history="1">
            <w:r w:rsidR="003F32F5" w:rsidRPr="003F32F5">
              <w:rPr>
                <w:rStyle w:val="Hyperlink"/>
                <w:rFonts w:ascii="Times New Roman" w:hAnsi="Times New Roman" w:cs="Times New Roman"/>
                <w:noProof/>
                <w:color w:val="auto"/>
                <w:sz w:val="24"/>
                <w:szCs w:val="24"/>
              </w:rPr>
              <w:t>3.1 Influence of internal as well as external changes on the strategies of people management</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_Toc162985203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5</w:t>
            </w:r>
            <w:r w:rsidRPr="003F32F5">
              <w:rPr>
                <w:rFonts w:ascii="Times New Roman" w:hAnsi="Times New Roman" w:cs="Times New Roman"/>
                <w:noProof/>
                <w:webHidden/>
                <w:sz w:val="24"/>
                <w:szCs w:val="24"/>
              </w:rPr>
              <w:fldChar w:fldCharType="end"/>
            </w:r>
          </w:hyperlink>
        </w:p>
        <w:p w:rsidR="003F32F5" w:rsidRPr="003F32F5" w:rsidRDefault="0046059B" w:rsidP="003F32F5">
          <w:pPr>
            <w:pStyle w:val="TOC2"/>
            <w:tabs>
              <w:tab w:val="right" w:leader="dot" w:pos="9350"/>
            </w:tabs>
            <w:spacing w:line="360" w:lineRule="auto"/>
            <w:jc w:val="both"/>
            <w:rPr>
              <w:rFonts w:ascii="Times New Roman" w:hAnsi="Times New Roman" w:cs="Times New Roman"/>
              <w:noProof/>
              <w:sz w:val="24"/>
              <w:szCs w:val="24"/>
            </w:rPr>
          </w:pPr>
          <w:hyperlink w:anchor="_Toc162985204" w:history="1">
            <w:r w:rsidR="003F32F5" w:rsidRPr="003F32F5">
              <w:rPr>
                <w:rStyle w:val="Hyperlink"/>
                <w:rFonts w:ascii="Times New Roman" w:hAnsi="Times New Roman" w:cs="Times New Roman"/>
                <w:noProof/>
                <w:color w:val="auto"/>
                <w:sz w:val="24"/>
                <w:szCs w:val="24"/>
              </w:rPr>
              <w:t>3.2 Approach of People Management</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_Toc162985204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10</w:t>
            </w:r>
            <w:r w:rsidRPr="003F32F5">
              <w:rPr>
                <w:rFonts w:ascii="Times New Roman" w:hAnsi="Times New Roman" w:cs="Times New Roman"/>
                <w:noProof/>
                <w:webHidden/>
                <w:sz w:val="24"/>
                <w:szCs w:val="24"/>
              </w:rPr>
              <w:fldChar w:fldCharType="end"/>
            </w:r>
          </w:hyperlink>
        </w:p>
        <w:p w:rsidR="003F32F5" w:rsidRPr="003F32F5" w:rsidRDefault="0046059B" w:rsidP="003F32F5">
          <w:pPr>
            <w:pStyle w:val="TOC2"/>
            <w:tabs>
              <w:tab w:val="right" w:leader="dot" w:pos="9350"/>
            </w:tabs>
            <w:spacing w:line="360" w:lineRule="auto"/>
            <w:jc w:val="both"/>
            <w:rPr>
              <w:rFonts w:ascii="Times New Roman" w:hAnsi="Times New Roman" w:cs="Times New Roman"/>
              <w:noProof/>
              <w:sz w:val="24"/>
              <w:szCs w:val="24"/>
            </w:rPr>
          </w:pPr>
          <w:hyperlink w:anchor="_Toc162985205" w:history="1">
            <w:r w:rsidR="003F32F5" w:rsidRPr="003F32F5">
              <w:rPr>
                <w:rStyle w:val="Hyperlink"/>
                <w:rFonts w:ascii="Times New Roman" w:hAnsi="Times New Roman" w:cs="Times New Roman"/>
                <w:noProof/>
                <w:color w:val="auto"/>
                <w:sz w:val="24"/>
                <w:szCs w:val="24"/>
              </w:rPr>
              <w:t>3.3 Concerns related to people management</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_Toc162985205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10</w:t>
            </w:r>
            <w:r w:rsidRPr="003F32F5">
              <w:rPr>
                <w:rFonts w:ascii="Times New Roman" w:hAnsi="Times New Roman" w:cs="Times New Roman"/>
                <w:noProof/>
                <w:webHidden/>
                <w:sz w:val="24"/>
                <w:szCs w:val="24"/>
              </w:rPr>
              <w:fldChar w:fldCharType="end"/>
            </w:r>
          </w:hyperlink>
        </w:p>
        <w:p w:rsidR="003F32F5" w:rsidRPr="003F32F5" w:rsidRDefault="0046059B" w:rsidP="003F32F5">
          <w:pPr>
            <w:pStyle w:val="TOC2"/>
            <w:tabs>
              <w:tab w:val="right" w:leader="dot" w:pos="9350"/>
            </w:tabs>
            <w:spacing w:line="360" w:lineRule="auto"/>
            <w:jc w:val="both"/>
            <w:rPr>
              <w:rFonts w:ascii="Times New Roman" w:hAnsi="Times New Roman" w:cs="Times New Roman"/>
              <w:noProof/>
              <w:sz w:val="24"/>
              <w:szCs w:val="24"/>
            </w:rPr>
          </w:pPr>
          <w:hyperlink w:anchor="_Toc162985206" w:history="1">
            <w:r w:rsidR="003F32F5" w:rsidRPr="003F32F5">
              <w:rPr>
                <w:rStyle w:val="Hyperlink"/>
                <w:rFonts w:ascii="Times New Roman" w:hAnsi="Times New Roman" w:cs="Times New Roman"/>
                <w:noProof/>
                <w:color w:val="auto"/>
                <w:sz w:val="24"/>
                <w:szCs w:val="24"/>
              </w:rPr>
              <w:t>3.4 Technological advancements</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_Toc162985206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12</w:t>
            </w:r>
            <w:r w:rsidRPr="003F32F5">
              <w:rPr>
                <w:rFonts w:ascii="Times New Roman" w:hAnsi="Times New Roman" w:cs="Times New Roman"/>
                <w:noProof/>
                <w:webHidden/>
                <w:sz w:val="24"/>
                <w:szCs w:val="24"/>
              </w:rPr>
              <w:fldChar w:fldCharType="end"/>
            </w:r>
          </w:hyperlink>
        </w:p>
        <w:p w:rsidR="003F32F5" w:rsidRPr="003F32F5" w:rsidRDefault="0046059B" w:rsidP="003F32F5">
          <w:pPr>
            <w:pStyle w:val="TOC1"/>
            <w:tabs>
              <w:tab w:val="right" w:leader="dot" w:pos="9350"/>
            </w:tabs>
            <w:spacing w:line="360" w:lineRule="auto"/>
            <w:jc w:val="both"/>
            <w:rPr>
              <w:rFonts w:ascii="Times New Roman" w:hAnsi="Times New Roman" w:cs="Times New Roman"/>
              <w:noProof/>
              <w:sz w:val="24"/>
              <w:szCs w:val="24"/>
            </w:rPr>
          </w:pPr>
          <w:hyperlink w:anchor="_Toc162985207" w:history="1">
            <w:r w:rsidR="003F32F5" w:rsidRPr="003F32F5">
              <w:rPr>
                <w:rStyle w:val="Hyperlink"/>
                <w:rFonts w:ascii="Times New Roman" w:hAnsi="Times New Roman" w:cs="Times New Roman"/>
                <w:noProof/>
                <w:color w:val="auto"/>
                <w:sz w:val="24"/>
                <w:szCs w:val="24"/>
              </w:rPr>
              <w:t>4.0 Conclusion</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_Toc162985207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13</w:t>
            </w:r>
            <w:r w:rsidRPr="003F32F5">
              <w:rPr>
                <w:rFonts w:ascii="Times New Roman" w:hAnsi="Times New Roman" w:cs="Times New Roman"/>
                <w:noProof/>
                <w:webHidden/>
                <w:sz w:val="24"/>
                <w:szCs w:val="24"/>
              </w:rPr>
              <w:fldChar w:fldCharType="end"/>
            </w:r>
          </w:hyperlink>
        </w:p>
        <w:p w:rsidR="003F32F5" w:rsidRPr="003F32F5" w:rsidRDefault="0046059B" w:rsidP="003F32F5">
          <w:pPr>
            <w:pStyle w:val="TOC1"/>
            <w:tabs>
              <w:tab w:val="right" w:leader="dot" w:pos="9350"/>
            </w:tabs>
            <w:spacing w:line="360" w:lineRule="auto"/>
            <w:jc w:val="both"/>
            <w:rPr>
              <w:rFonts w:ascii="Times New Roman" w:hAnsi="Times New Roman" w:cs="Times New Roman"/>
              <w:noProof/>
              <w:sz w:val="24"/>
              <w:szCs w:val="24"/>
            </w:rPr>
          </w:pPr>
          <w:hyperlink w:anchor="_Toc162985208" w:history="1">
            <w:r w:rsidR="003F32F5" w:rsidRPr="003F32F5">
              <w:rPr>
                <w:rStyle w:val="Hyperlink"/>
                <w:rFonts w:ascii="Times New Roman" w:hAnsi="Times New Roman" w:cs="Times New Roman"/>
                <w:noProof/>
                <w:color w:val="auto"/>
                <w:sz w:val="24"/>
                <w:szCs w:val="24"/>
              </w:rPr>
              <w:t>5.0 Recommendations</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_Toc162985208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13</w:t>
            </w:r>
            <w:r w:rsidRPr="003F32F5">
              <w:rPr>
                <w:rFonts w:ascii="Times New Roman" w:hAnsi="Times New Roman" w:cs="Times New Roman"/>
                <w:noProof/>
                <w:webHidden/>
                <w:sz w:val="24"/>
                <w:szCs w:val="24"/>
              </w:rPr>
              <w:fldChar w:fldCharType="end"/>
            </w:r>
          </w:hyperlink>
        </w:p>
        <w:p w:rsidR="003F32F5" w:rsidRPr="003F32F5" w:rsidRDefault="0046059B" w:rsidP="003F32F5">
          <w:pPr>
            <w:pStyle w:val="TOC1"/>
            <w:tabs>
              <w:tab w:val="right" w:leader="dot" w:pos="9350"/>
            </w:tabs>
            <w:spacing w:line="360" w:lineRule="auto"/>
            <w:jc w:val="both"/>
            <w:rPr>
              <w:rFonts w:ascii="Times New Roman" w:hAnsi="Times New Roman" w:cs="Times New Roman"/>
              <w:noProof/>
              <w:sz w:val="24"/>
              <w:szCs w:val="24"/>
            </w:rPr>
          </w:pPr>
          <w:hyperlink w:anchor="_Toc162985209" w:history="1">
            <w:r w:rsidR="003F32F5" w:rsidRPr="003F32F5">
              <w:rPr>
                <w:rStyle w:val="Hyperlink"/>
                <w:rFonts w:ascii="Times New Roman" w:hAnsi="Times New Roman" w:cs="Times New Roman"/>
                <w:noProof/>
                <w:color w:val="auto"/>
                <w:sz w:val="24"/>
                <w:szCs w:val="24"/>
              </w:rPr>
              <w:t>References:</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_Toc162985209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15</w:t>
            </w:r>
            <w:r w:rsidRPr="003F32F5">
              <w:rPr>
                <w:rFonts w:ascii="Times New Roman" w:hAnsi="Times New Roman" w:cs="Times New Roman"/>
                <w:noProof/>
                <w:webHidden/>
                <w:sz w:val="24"/>
                <w:szCs w:val="24"/>
              </w:rPr>
              <w:fldChar w:fldCharType="end"/>
            </w:r>
          </w:hyperlink>
        </w:p>
        <w:p w:rsidR="003F32F5" w:rsidRDefault="0046059B" w:rsidP="003F32F5">
          <w:pPr>
            <w:spacing w:line="360" w:lineRule="auto"/>
            <w:jc w:val="both"/>
          </w:pPr>
          <w:r w:rsidRPr="003F32F5">
            <w:rPr>
              <w:rFonts w:ascii="Times New Roman" w:hAnsi="Times New Roman" w:cs="Times New Roman"/>
              <w:b/>
              <w:bCs/>
              <w:noProof/>
              <w:sz w:val="24"/>
              <w:szCs w:val="24"/>
            </w:rPr>
            <w:fldChar w:fldCharType="end"/>
          </w:r>
        </w:p>
      </w:sdtContent>
    </w:sdt>
    <w:p w:rsidR="003F32F5" w:rsidRPr="00CC4A49" w:rsidRDefault="003F32F5" w:rsidP="003F32F5">
      <w:pPr>
        <w:spacing w:line="360" w:lineRule="auto"/>
        <w:rPr>
          <w:rFonts w:ascii="Times New Roman" w:hAnsi="Times New Roman" w:cs="Times New Roman"/>
          <w:b/>
          <w:bCs/>
          <w:sz w:val="24"/>
          <w:szCs w:val="24"/>
        </w:rPr>
      </w:pPr>
      <w:r w:rsidRPr="00CC4A49">
        <w:rPr>
          <w:rFonts w:ascii="Times New Roman" w:hAnsi="Times New Roman" w:cs="Times New Roman"/>
          <w:b/>
          <w:bCs/>
          <w:sz w:val="24"/>
          <w:szCs w:val="24"/>
        </w:rPr>
        <w:br w:type="page"/>
      </w:r>
    </w:p>
    <w:p w:rsidR="003F32F5" w:rsidRPr="00CC4A49" w:rsidRDefault="003F32F5" w:rsidP="003F32F5">
      <w:pPr>
        <w:pStyle w:val="Heading1"/>
        <w:spacing w:line="360" w:lineRule="auto"/>
        <w:rPr>
          <w:rFonts w:ascii="Times New Roman" w:hAnsi="Times New Roman" w:cs="Times New Roman"/>
          <w:b/>
          <w:bCs/>
          <w:color w:val="auto"/>
          <w:sz w:val="24"/>
          <w:szCs w:val="24"/>
        </w:rPr>
      </w:pPr>
      <w:bookmarkStart w:id="0" w:name="_Toc162985200"/>
      <w:r w:rsidRPr="00CC4A49">
        <w:rPr>
          <w:rFonts w:ascii="Times New Roman" w:hAnsi="Times New Roman" w:cs="Times New Roman"/>
          <w:b/>
          <w:bCs/>
          <w:color w:val="auto"/>
          <w:sz w:val="24"/>
          <w:szCs w:val="24"/>
        </w:rPr>
        <w:lastRenderedPageBreak/>
        <w:t>1.0 Introduction</w:t>
      </w:r>
      <w:bookmarkEnd w:id="0"/>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 xml:space="preserve">People management involves the management of the workforce in the organization ensuring that they have and are provided with all the necessary things for carrying out their jobs. People management also involves hearing as well as paying proper attention to the employees by contributing to their well-being, inspiring them, as well as helping them overcome any issue at the workplace and fulfill their professional as well as personal objectives. This paper carries out an analysis of two organizations namely Tesco and Unilever and evaluates their human resource management functions. This paper carries out an investigation on how Tesco, as well as Unilever, are influenced by various changes in their internal environment as well as external environment. Further, this paper evaluates the people management approaches of Tesco as well as Unilever and alsoanalyses the concerns related to people management such as diversity, performance management, and employee engagement in these organizations. Moreover, this paper analyzes the role as well as the impact of various technological advancements on the strategies of people management in Tesco and Unilever. In addition to this, the paper also provides suitable recommendations for the human resource function of Tesco and Unilever in the improvement of their priority area. </w:t>
      </w:r>
    </w:p>
    <w:p w:rsidR="003F32F5" w:rsidRPr="00CC4A49" w:rsidRDefault="003F32F5" w:rsidP="003F32F5">
      <w:pPr>
        <w:pStyle w:val="Heading1"/>
        <w:spacing w:line="360" w:lineRule="auto"/>
        <w:rPr>
          <w:rFonts w:ascii="Times New Roman" w:hAnsi="Times New Roman" w:cs="Times New Roman"/>
          <w:b/>
          <w:bCs/>
          <w:color w:val="auto"/>
          <w:sz w:val="24"/>
          <w:szCs w:val="24"/>
        </w:rPr>
      </w:pPr>
      <w:bookmarkStart w:id="1" w:name="_Toc162985201"/>
      <w:r w:rsidRPr="00CC4A49">
        <w:rPr>
          <w:rFonts w:ascii="Times New Roman" w:hAnsi="Times New Roman" w:cs="Times New Roman"/>
          <w:b/>
          <w:bCs/>
          <w:color w:val="auto"/>
          <w:sz w:val="24"/>
          <w:szCs w:val="24"/>
        </w:rPr>
        <w:t>2.0 Organizational Overview</w:t>
      </w:r>
      <w:bookmarkEnd w:id="1"/>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Tesco is a retail organization of merchandise that carries out its businesses through various multi-format stores of varying sizes as well as online stores. Tesco carries out its operations through various segments in the Republic of Ireland, the UK, Thailand, Malaysia, Slovakia, Hungary, the Czech Republic, Poland, and other parts of the world</w:t>
      </w:r>
      <w:r w:rsidRPr="004A42EE">
        <w:rPr>
          <w:rFonts w:ascii="Times New Roman" w:hAnsi="Times New Roman" w:cs="Times New Roman"/>
          <w:sz w:val="24"/>
          <w:szCs w:val="24"/>
        </w:rPr>
        <w:t>(Armstrong, 2020)</w:t>
      </w:r>
      <w:r w:rsidRPr="00CC4A49">
        <w:rPr>
          <w:rFonts w:ascii="Times New Roman" w:hAnsi="Times New Roman" w:cs="Times New Roman"/>
          <w:sz w:val="24"/>
          <w:szCs w:val="24"/>
        </w:rPr>
        <w:t xml:space="preserve">. Among its workforce, 32% are female employees and 68% are male employees.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HRM function in Tesco: </w:t>
      </w:r>
      <w:r w:rsidRPr="00CC4A49">
        <w:rPr>
          <w:rFonts w:ascii="Times New Roman" w:hAnsi="Times New Roman" w:cs="Times New Roman"/>
          <w:sz w:val="24"/>
          <w:szCs w:val="24"/>
        </w:rPr>
        <w:t>The HRM function in Tesco is mainly managed by the chief people officer in a centralized manner and also comprises human resource directors, specialists, and managers having the responsibility to carry out important HR functions.</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 xml:space="preserve">Unilever is a supplier as well as manufacturer of fast-moving goods involving personal and home care items, food products, and others which are marketed under different brand names and sold </w:t>
      </w:r>
      <w:r w:rsidRPr="00CC4A49">
        <w:rPr>
          <w:rFonts w:ascii="Times New Roman" w:hAnsi="Times New Roman" w:cs="Times New Roman"/>
          <w:sz w:val="24"/>
          <w:szCs w:val="24"/>
        </w:rPr>
        <w:lastRenderedPageBreak/>
        <w:t>to various shops and retailers. Unilever carries out its operations in the Middle East, America, Asia-Pacific, Europe, as well as Africa. Unilever provides employment to over 128,000 people with 58% being male employees and 42% being female employees</w:t>
      </w:r>
      <w:r w:rsidRPr="004A42EE">
        <w:rPr>
          <w:rFonts w:ascii="Times New Roman" w:hAnsi="Times New Roman" w:cs="Times New Roman"/>
          <w:sz w:val="24"/>
          <w:szCs w:val="24"/>
        </w:rPr>
        <w:t>(Beardwell and Claydon, 2017)</w:t>
      </w:r>
      <w:r w:rsidRPr="00CC4A49">
        <w:rPr>
          <w:rFonts w:ascii="Times New Roman" w:hAnsi="Times New Roman" w:cs="Times New Roman"/>
          <w:sz w:val="24"/>
          <w:szCs w:val="24"/>
        </w:rPr>
        <w:t>.</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HRM function in Unilever:</w:t>
      </w:r>
      <w:r w:rsidRPr="00CC4A49">
        <w:rPr>
          <w:rFonts w:ascii="Times New Roman" w:hAnsi="Times New Roman" w:cs="Times New Roman"/>
          <w:sz w:val="24"/>
          <w:szCs w:val="24"/>
        </w:rPr>
        <w:t xml:space="preserve"> The HRM function in Unilever is managed by the chief human resource officer and below this rank there are directors, as well as managers looking after the hiring of employees, training them, maintaining positive relations with them, and others. </w:t>
      </w:r>
    </w:p>
    <w:p w:rsidR="003F32F5" w:rsidRPr="00CC4A49" w:rsidRDefault="003F32F5" w:rsidP="003F32F5">
      <w:pPr>
        <w:pStyle w:val="Heading1"/>
        <w:spacing w:line="360" w:lineRule="auto"/>
        <w:rPr>
          <w:rFonts w:ascii="Times New Roman" w:hAnsi="Times New Roman" w:cs="Times New Roman"/>
          <w:b/>
          <w:bCs/>
          <w:color w:val="auto"/>
          <w:sz w:val="24"/>
          <w:szCs w:val="24"/>
        </w:rPr>
      </w:pPr>
      <w:bookmarkStart w:id="2" w:name="_Toc162985202"/>
      <w:r w:rsidRPr="00CC4A49">
        <w:rPr>
          <w:rFonts w:ascii="Times New Roman" w:hAnsi="Times New Roman" w:cs="Times New Roman"/>
          <w:b/>
          <w:bCs/>
          <w:color w:val="auto"/>
          <w:sz w:val="24"/>
          <w:szCs w:val="24"/>
        </w:rPr>
        <w:t>3.0 Main discussion</w:t>
      </w:r>
      <w:bookmarkEnd w:id="2"/>
    </w:p>
    <w:p w:rsidR="003F32F5" w:rsidRPr="00CC4A49" w:rsidRDefault="003F32F5" w:rsidP="003F32F5">
      <w:pPr>
        <w:pStyle w:val="Heading2"/>
        <w:spacing w:line="360" w:lineRule="auto"/>
        <w:rPr>
          <w:rFonts w:ascii="Times New Roman" w:hAnsi="Times New Roman" w:cs="Times New Roman"/>
          <w:b/>
          <w:bCs/>
          <w:color w:val="auto"/>
          <w:sz w:val="24"/>
          <w:szCs w:val="24"/>
        </w:rPr>
      </w:pPr>
      <w:bookmarkStart w:id="3" w:name="_Toc162985203"/>
      <w:r w:rsidRPr="00CC4A49">
        <w:rPr>
          <w:rFonts w:ascii="Times New Roman" w:hAnsi="Times New Roman" w:cs="Times New Roman"/>
          <w:b/>
          <w:bCs/>
          <w:color w:val="auto"/>
          <w:sz w:val="24"/>
          <w:szCs w:val="24"/>
        </w:rPr>
        <w:t>3.1 Influence of internal as well as external changes on the strategies of people management</w:t>
      </w:r>
      <w:bookmarkEnd w:id="3"/>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Changes in the external environment</w:t>
      </w:r>
    </w:p>
    <w:p w:rsidR="003F32F5"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 xml:space="preserve">PESTEL analysis </w:t>
      </w:r>
    </w:p>
    <w:p w:rsidR="003F32F5" w:rsidRDefault="003F32F5" w:rsidP="003F32F5">
      <w:pPr>
        <w:spacing w:line="360" w:lineRule="auto"/>
        <w:jc w:val="center"/>
        <w:rPr>
          <w:rFonts w:ascii="Times New Roman" w:hAnsi="Times New Roman" w:cs="Times New Roman"/>
          <w:b/>
          <w:bCs/>
          <w:sz w:val="24"/>
          <w:szCs w:val="24"/>
        </w:rPr>
      </w:pPr>
      <w:r>
        <w:rPr>
          <w:noProof/>
          <w:lang w:val="en-US"/>
        </w:rPr>
        <w:drawing>
          <wp:inline distT="0" distB="0" distL="0" distR="0">
            <wp:extent cx="4091940" cy="2301279"/>
            <wp:effectExtent l="0" t="0" r="3810" b="3810"/>
            <wp:docPr id="2078976775" name="Picture 1" descr="PESTEL Analysis: Factors of PESTEL Analysis, Examples and Vid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Factors of PESTEL Analysis, Examples and Videos"/>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094221" cy="2302562"/>
                    </a:xfrm>
                    <a:prstGeom prst="rect">
                      <a:avLst/>
                    </a:prstGeom>
                    <a:noFill/>
                    <a:ln>
                      <a:noFill/>
                    </a:ln>
                  </pic:spPr>
                </pic:pic>
              </a:graphicData>
            </a:graphic>
          </wp:inline>
        </w:drawing>
      </w:r>
    </w:p>
    <w:p w:rsidR="003F32F5"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 PESTLE Analysis</w:t>
      </w:r>
    </w:p>
    <w:p w:rsidR="003F32F5" w:rsidRPr="00CC4A49"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Source:</w:t>
      </w:r>
      <w:r w:rsidRPr="004A42EE">
        <w:rPr>
          <w:rFonts w:ascii="Times New Roman" w:hAnsi="Times New Roman" w:cs="Times New Roman"/>
          <w:sz w:val="24"/>
          <w:szCs w:val="24"/>
        </w:rPr>
        <w:t>(Cook, 2016)</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Political: </w:t>
      </w:r>
      <w:r w:rsidRPr="00CC4A49">
        <w:rPr>
          <w:rFonts w:ascii="Times New Roman" w:hAnsi="Times New Roman" w:cs="Times New Roman"/>
          <w:sz w:val="24"/>
          <w:szCs w:val="24"/>
        </w:rPr>
        <w:t>Various aspects related to changes in the labor laws, taxation policies, as well as governmental policies have an influence on the recruitment practices of Tesco, the distribution of wages to the employees, as well as the ability of the organization to develop a positive relationship with the employees</w:t>
      </w:r>
      <w:r w:rsidRPr="004A42EE">
        <w:rPr>
          <w:rFonts w:ascii="Times New Roman" w:hAnsi="Times New Roman" w:cs="Times New Roman"/>
          <w:sz w:val="24"/>
          <w:szCs w:val="24"/>
        </w:rPr>
        <w:t>(Cook, 2016)</w:t>
      </w:r>
      <w:r w:rsidRPr="00CC4A49">
        <w:rPr>
          <w:rFonts w:ascii="Times New Roman" w:hAnsi="Times New Roman" w:cs="Times New Roman"/>
          <w:sz w:val="24"/>
          <w:szCs w:val="24"/>
        </w:rPr>
        <w:t>.</w:t>
      </w:r>
    </w:p>
    <w:p w:rsidR="003F32F5"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lastRenderedPageBreak/>
        <w:t xml:space="preserve">Economic: </w:t>
      </w:r>
      <w:r w:rsidRPr="00CC4A49">
        <w:rPr>
          <w:rFonts w:ascii="Times New Roman" w:hAnsi="Times New Roman" w:cs="Times New Roman"/>
          <w:sz w:val="24"/>
          <w:szCs w:val="24"/>
        </w:rPr>
        <w:t>Factors related to changes in the trends of the market, inflation rates, as well as changes in the spending patterns of customers have an influence on the allocation of budget related to recruitment of employees, training them, as well as compensation packages.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Social: </w:t>
      </w:r>
      <w:r w:rsidRPr="00CC4A49">
        <w:rPr>
          <w:rFonts w:ascii="Times New Roman" w:hAnsi="Times New Roman" w:cs="Times New Roman"/>
          <w:sz w:val="24"/>
          <w:szCs w:val="24"/>
        </w:rPr>
        <w:t xml:space="preserve">The strategies of people management of Tesco are influenced due to changes in the preferences of customers, shifts in the demography, as well as cultural norms. </w:t>
      </w:r>
    </w:p>
    <w:p w:rsidR="003F32F5"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Technological: </w:t>
      </w:r>
      <w:r w:rsidRPr="00CC4A49">
        <w:rPr>
          <w:rFonts w:ascii="Times New Roman" w:hAnsi="Times New Roman" w:cs="Times New Roman"/>
          <w:sz w:val="24"/>
          <w:szCs w:val="24"/>
        </w:rPr>
        <w:t>The HR managers in Tesco utilize various technological tools related to digitalization as well as automation for carrying out improvements in the digital literacy levels of the employees and also make sure that the workforce is able to utilize various technological tools effectively.</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Legal: </w:t>
      </w:r>
      <w:r w:rsidRPr="00CC4A49">
        <w:rPr>
          <w:rFonts w:ascii="Times New Roman" w:hAnsi="Times New Roman" w:cs="Times New Roman"/>
          <w:sz w:val="24"/>
          <w:szCs w:val="24"/>
        </w:rPr>
        <w:t>Laws and regulations related to the well-being and health of the employees, data protection, inclusion, and diversity have an impact on the development of policies of the HR function in Tesco as well as the procedures related to performance management.</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Environmental: </w:t>
      </w:r>
      <w:r w:rsidRPr="00CC4A49">
        <w:rPr>
          <w:rFonts w:ascii="Times New Roman" w:hAnsi="Times New Roman" w:cs="Times New Roman"/>
          <w:sz w:val="24"/>
          <w:szCs w:val="24"/>
        </w:rPr>
        <w:t>Various aspects related to sustainability in the day-to-day operations and supply chain have an impact on the development of strategies in Tesco related to recruiting employees, retaining them, as well as maintaining a positive engagement with the workforce</w:t>
      </w:r>
      <w:r w:rsidRPr="004A42EE">
        <w:rPr>
          <w:rFonts w:ascii="Times New Roman" w:hAnsi="Times New Roman" w:cs="Times New Roman"/>
          <w:sz w:val="24"/>
          <w:szCs w:val="24"/>
        </w:rPr>
        <w:t>(Cook, 2016)</w:t>
      </w:r>
      <w:r w:rsidRPr="00CC4A49">
        <w:rPr>
          <w:rFonts w:ascii="Times New Roman" w:hAnsi="Times New Roman" w:cs="Times New Roman"/>
          <w:sz w:val="24"/>
          <w:szCs w:val="24"/>
        </w:rPr>
        <w:t xml:space="preserve">. </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Changes in the internal environment</w:t>
      </w:r>
    </w:p>
    <w:p w:rsidR="003F32F5"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McKinsey 7S framework</w:t>
      </w:r>
    </w:p>
    <w:p w:rsidR="003F32F5"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lang w:val="en-US"/>
        </w:rPr>
        <w:lastRenderedPageBreak/>
        <w:drawing>
          <wp:inline distT="0" distB="0" distL="0" distR="0">
            <wp:extent cx="3025775" cy="3459998"/>
            <wp:effectExtent l="0" t="0" r="3175" b="7620"/>
            <wp:docPr id="15889557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029905" cy="3464721"/>
                    </a:xfrm>
                    <a:prstGeom prst="rect">
                      <a:avLst/>
                    </a:prstGeom>
                    <a:noFill/>
                  </pic:spPr>
                </pic:pic>
              </a:graphicData>
            </a:graphic>
          </wp:inline>
        </w:drawing>
      </w:r>
    </w:p>
    <w:p w:rsidR="003F32F5" w:rsidRPr="003F32F5"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Fig: </w:t>
      </w:r>
      <w:r w:rsidRPr="00CC4A49">
        <w:rPr>
          <w:rFonts w:ascii="Times New Roman" w:hAnsi="Times New Roman" w:cs="Times New Roman"/>
          <w:b/>
          <w:bCs/>
          <w:sz w:val="24"/>
          <w:szCs w:val="24"/>
        </w:rPr>
        <w:t>McKinsey 7S framework</w:t>
      </w:r>
    </w:p>
    <w:p w:rsidR="003F32F5" w:rsidRPr="00CC4A49"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Source: </w:t>
      </w:r>
      <w:r w:rsidRPr="004A42EE">
        <w:rPr>
          <w:rFonts w:ascii="Times New Roman" w:hAnsi="Times New Roman" w:cs="Times New Roman"/>
          <w:sz w:val="24"/>
          <w:szCs w:val="24"/>
        </w:rPr>
        <w:t>(Covey, 2020)</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Skills: </w:t>
      </w:r>
      <w:r w:rsidRPr="00CC4A49">
        <w:rPr>
          <w:rFonts w:ascii="Times New Roman" w:hAnsi="Times New Roman" w:cs="Times New Roman"/>
          <w:sz w:val="24"/>
          <w:szCs w:val="24"/>
        </w:rPr>
        <w:t xml:space="preserve">The people management strategies of Tesco related to the development of skills of the workforce involves carrying out investments in the development of effective training programs which ensures that the employees are able tofulfill the diverse and changing needs of customers.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Structure: </w:t>
      </w:r>
      <w:r w:rsidRPr="00CC4A49">
        <w:rPr>
          <w:rFonts w:ascii="Times New Roman" w:hAnsi="Times New Roman" w:cs="Times New Roman"/>
          <w:sz w:val="24"/>
          <w:szCs w:val="24"/>
        </w:rPr>
        <w:t>The hierarchical structure of Tesco enables the organization to make decisions as well as carry out communication effectively which has a positive influence on the practices of HR.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Shared values: </w:t>
      </w:r>
      <w:r w:rsidRPr="00CC4A49">
        <w:rPr>
          <w:rFonts w:ascii="Times New Roman" w:hAnsi="Times New Roman" w:cs="Times New Roman"/>
          <w:sz w:val="24"/>
          <w:szCs w:val="24"/>
        </w:rPr>
        <w:t>With changing trends in the market and preferences of customers, Tesco maintains an alignment between these aspects and its HR practices which influences the culture of the workplace and also enables the brand to attract those candidates who are able to stay committed</w:t>
      </w:r>
      <w:r w:rsidRPr="004A42EE">
        <w:rPr>
          <w:rFonts w:ascii="Times New Roman" w:hAnsi="Times New Roman" w:cs="Times New Roman"/>
          <w:sz w:val="24"/>
          <w:szCs w:val="24"/>
        </w:rPr>
        <w:t>(Covey, 2020)</w:t>
      </w:r>
      <w:r w:rsidRPr="00CC4A49">
        <w:rPr>
          <w:rFonts w:ascii="Times New Roman" w:hAnsi="Times New Roman" w:cs="Times New Roman"/>
          <w:sz w:val="24"/>
          <w:szCs w:val="24"/>
        </w:rPr>
        <w:t>.</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Systems: </w:t>
      </w:r>
      <w:r w:rsidRPr="00CC4A49">
        <w:rPr>
          <w:rFonts w:ascii="Times New Roman" w:hAnsi="Times New Roman" w:cs="Times New Roman"/>
          <w:sz w:val="24"/>
          <w:szCs w:val="24"/>
        </w:rPr>
        <w:t>Tesco focuses on customer satisfaction as well as productivity, therefore, the brand sets proper incentives in relation to such objectives through which Tesco is not only able to motivate its workforce but also enhance their engagement levels.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lastRenderedPageBreak/>
        <w:t xml:space="preserve">Style: </w:t>
      </w:r>
      <w:r w:rsidRPr="00CC4A49">
        <w:rPr>
          <w:rFonts w:ascii="Times New Roman" w:hAnsi="Times New Roman" w:cs="Times New Roman"/>
          <w:sz w:val="24"/>
          <w:szCs w:val="24"/>
        </w:rPr>
        <w:t xml:space="preserve">The leadership style of Tesco is driven by positive performance and also involves accountability. This in turn influences the practices of HR related to the development of an accountable culture as well as a sense of responsibility in every employee.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Strategy: </w:t>
      </w:r>
      <w:r w:rsidRPr="00CC4A49">
        <w:rPr>
          <w:rFonts w:ascii="Times New Roman" w:hAnsi="Times New Roman" w:cs="Times New Roman"/>
          <w:sz w:val="24"/>
          <w:szCs w:val="24"/>
        </w:rPr>
        <w:t>In order to enhance the experience of customers, the practices of HR in Tesco involve providing proper training to the employees centered around customers as well as the enhancement of efficiency levels in the operations of Tesco.</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Staff: </w:t>
      </w:r>
      <w:r w:rsidRPr="00CC4A49">
        <w:rPr>
          <w:rFonts w:ascii="Times New Roman" w:hAnsi="Times New Roman" w:cs="Times New Roman"/>
          <w:sz w:val="24"/>
          <w:szCs w:val="24"/>
        </w:rPr>
        <w:t>In order to maintain inclusivity as well as diversity, the practices of HR in Tesco involve the recruitment and retention of employees from various backgrounds, as well as the development of a collaborative environment at the workplace.</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Changes in the external environment</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PESTEL analysis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Social: </w:t>
      </w:r>
      <w:r w:rsidRPr="00CC4A49">
        <w:rPr>
          <w:rFonts w:ascii="Times New Roman" w:hAnsi="Times New Roman" w:cs="Times New Roman"/>
          <w:sz w:val="24"/>
          <w:szCs w:val="24"/>
        </w:rPr>
        <w:t>Changes in the preferences of the lifestyle of customers, changes in demography, as well as diversified cultural norms have an influence on the approaches of Unilever in terms of maintaining employee engagement, inclusivity, as well as diversity.</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Political: </w:t>
      </w:r>
      <w:r w:rsidRPr="00CC4A49">
        <w:rPr>
          <w:rFonts w:ascii="Times New Roman" w:hAnsi="Times New Roman" w:cs="Times New Roman"/>
          <w:sz w:val="24"/>
          <w:szCs w:val="24"/>
        </w:rPr>
        <w:t>Alterations in the regulations and policies of governments related to trade, labor laws, as well as business practices influence the strategies related to the labor costs of Unilever and also their recruitment activities.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Legal: </w:t>
      </w:r>
      <w:r w:rsidRPr="00CC4A49">
        <w:rPr>
          <w:rFonts w:ascii="Times New Roman" w:hAnsi="Times New Roman" w:cs="Times New Roman"/>
          <w:sz w:val="24"/>
          <w:szCs w:val="24"/>
        </w:rPr>
        <w:t>Changes in the regulations related to data protection, standards in the industry, as well as laws related to employment and safety at the workplace have an influence on the strategies developed by the HR function in Unilever</w:t>
      </w:r>
      <w:r w:rsidRPr="004A42EE">
        <w:rPr>
          <w:rFonts w:ascii="Times New Roman" w:hAnsi="Times New Roman" w:cs="Times New Roman"/>
          <w:sz w:val="24"/>
          <w:szCs w:val="24"/>
        </w:rPr>
        <w:t>(Edwards and Rees, 2016)</w:t>
      </w:r>
      <w:r w:rsidRPr="00CC4A49">
        <w:rPr>
          <w:rFonts w:ascii="Times New Roman" w:hAnsi="Times New Roman" w:cs="Times New Roman"/>
          <w:sz w:val="24"/>
          <w:szCs w:val="24"/>
        </w:rPr>
        <w:t>.</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Technological: </w:t>
      </w:r>
      <w:r w:rsidRPr="00CC4A49">
        <w:rPr>
          <w:rFonts w:ascii="Times New Roman" w:hAnsi="Times New Roman" w:cs="Times New Roman"/>
          <w:sz w:val="24"/>
          <w:szCs w:val="24"/>
        </w:rPr>
        <w:t>Technological advancements have an influence on the strategies related to digital transformation at Unilever which further has an influence on the skill development practices of the HR function at 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Economic: </w:t>
      </w:r>
      <w:r w:rsidRPr="00CC4A49">
        <w:rPr>
          <w:rFonts w:ascii="Times New Roman" w:hAnsi="Times New Roman" w:cs="Times New Roman"/>
          <w:sz w:val="24"/>
          <w:szCs w:val="24"/>
        </w:rPr>
        <w:t>Changes in the rates of exchange as well as fluctuations in the economy has an influence on the practices of the HR department at Unilever related to the allocation of budgets for recruitment, wages, as well as training.</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lastRenderedPageBreak/>
        <w:t>Environmental:</w:t>
      </w:r>
      <w:r w:rsidRPr="00CC4A49">
        <w:rPr>
          <w:rFonts w:ascii="Times New Roman" w:hAnsi="Times New Roman" w:cs="Times New Roman"/>
          <w:sz w:val="24"/>
          <w:szCs w:val="24"/>
        </w:rPr>
        <w:t xml:space="preserve"> An increase in awareness of people related to sustainability has an influence on the practices of Unilever related to the supply chain, recruitment of candidates, as well as the development of products</w:t>
      </w:r>
      <w:r w:rsidRPr="004A42EE">
        <w:rPr>
          <w:rFonts w:ascii="Times New Roman" w:hAnsi="Times New Roman" w:cs="Times New Roman"/>
          <w:sz w:val="24"/>
          <w:szCs w:val="24"/>
        </w:rPr>
        <w:t>(Gold et al., 2013)</w:t>
      </w:r>
      <w:r w:rsidRPr="00CC4A49">
        <w:rPr>
          <w:rFonts w:ascii="Times New Roman" w:hAnsi="Times New Roman" w:cs="Times New Roman"/>
          <w:sz w:val="24"/>
          <w:szCs w:val="24"/>
        </w:rPr>
        <w:t>.</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Changes in the internal environment</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McKinsey 7S framework</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Skills: </w:t>
      </w:r>
      <w:r w:rsidRPr="00CC4A49">
        <w:rPr>
          <w:rFonts w:ascii="Times New Roman" w:hAnsi="Times New Roman" w:cs="Times New Roman"/>
          <w:sz w:val="24"/>
          <w:szCs w:val="24"/>
        </w:rPr>
        <w:t xml:space="preserve">The evolving landscape of business has increased awareness related to sustainability which enables the HR department of Unilever to develop effective practices related to the enhancement of skills of the workforce and accomplish success.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Structure: </w:t>
      </w:r>
      <w:r w:rsidRPr="00CC4A49">
        <w:rPr>
          <w:rFonts w:ascii="Times New Roman" w:hAnsi="Times New Roman" w:cs="Times New Roman"/>
          <w:sz w:val="24"/>
          <w:szCs w:val="24"/>
        </w:rPr>
        <w:t xml:space="preserve">The matrix structure of Unilever has an influence on the ability of HR managers related to the management of the workforce at the organization, as well as the collaborative practices of employees across various departments.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Shared values: </w:t>
      </w:r>
      <w:r w:rsidRPr="00CC4A49">
        <w:rPr>
          <w:rFonts w:ascii="Times New Roman" w:hAnsi="Times New Roman" w:cs="Times New Roman"/>
          <w:sz w:val="24"/>
          <w:szCs w:val="24"/>
        </w:rPr>
        <w:t>The growing importance related to social responsibility as well as sustainability has enabled the HR of Unilever to develop its policies in alignment with social responsibility and sustainability aspects and attract talented candidates.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Systems:</w:t>
      </w:r>
      <w:r w:rsidRPr="00CC4A49">
        <w:rPr>
          <w:rFonts w:ascii="Times New Roman" w:hAnsi="Times New Roman" w:cs="Times New Roman"/>
          <w:sz w:val="24"/>
          <w:szCs w:val="24"/>
        </w:rPr>
        <w:t xml:space="preserve"> The ability of Unilever to carry out its operations in a sustainable manner influences the strategic priorities of the HR department in terms of providing the employees with proper training related to sustainable practices and also providing them with rewards on the completion of sustainability targets.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Style:</w:t>
      </w:r>
      <w:r w:rsidRPr="00CC4A49">
        <w:rPr>
          <w:rFonts w:ascii="Times New Roman" w:hAnsi="Times New Roman" w:cs="Times New Roman"/>
          <w:sz w:val="24"/>
          <w:szCs w:val="24"/>
        </w:rPr>
        <w:t xml:space="preserve"> The focus of the brand on employee motivation as well as collaboration influences the practices of the HR department in terms of improving autonomy as well as engagement levels of the workforce.</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Strategy: </w:t>
      </w:r>
      <w:r w:rsidRPr="00CC4A49">
        <w:rPr>
          <w:rFonts w:ascii="Times New Roman" w:hAnsi="Times New Roman" w:cs="Times New Roman"/>
          <w:sz w:val="24"/>
          <w:szCs w:val="24"/>
        </w:rPr>
        <w:t>The focus on innovation as well as sustainable aspects influences the policies of the HR department at Unilever enabling them to develop the strategies of people management in alignment with the sustainable objectives of 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Staff:</w:t>
      </w:r>
      <w:r w:rsidRPr="00CC4A49">
        <w:rPr>
          <w:rFonts w:ascii="Times New Roman" w:hAnsi="Times New Roman" w:cs="Times New Roman"/>
          <w:sz w:val="24"/>
          <w:szCs w:val="24"/>
        </w:rPr>
        <w:t xml:space="preserve"> The commitment of Unilever towards innovation as well as inclusion influences the policies and practices of the HR department in terms of recruiting candidates from different cultures as well as retaining them.</w:t>
      </w:r>
    </w:p>
    <w:p w:rsidR="003F32F5" w:rsidRPr="00CC4A49" w:rsidRDefault="003F32F5" w:rsidP="003F32F5">
      <w:pPr>
        <w:pStyle w:val="Heading2"/>
        <w:spacing w:line="360" w:lineRule="auto"/>
        <w:rPr>
          <w:rFonts w:ascii="Times New Roman" w:hAnsi="Times New Roman" w:cs="Times New Roman"/>
          <w:b/>
          <w:bCs/>
          <w:color w:val="auto"/>
          <w:sz w:val="24"/>
          <w:szCs w:val="24"/>
        </w:rPr>
      </w:pPr>
      <w:bookmarkStart w:id="4" w:name="_Toc162985204"/>
      <w:r w:rsidRPr="00CC4A49">
        <w:rPr>
          <w:rFonts w:ascii="Times New Roman" w:hAnsi="Times New Roman" w:cs="Times New Roman"/>
          <w:b/>
          <w:bCs/>
          <w:color w:val="auto"/>
          <w:sz w:val="24"/>
          <w:szCs w:val="24"/>
        </w:rPr>
        <w:lastRenderedPageBreak/>
        <w:t>3.2 Approach of People Management</w:t>
      </w:r>
      <w:bookmarkEnd w:id="4"/>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Sector.</w:t>
      </w:r>
      <w:r w:rsidRPr="00CC4A49">
        <w:rPr>
          <w:rFonts w:ascii="Times New Roman" w:hAnsi="Times New Roman" w:cs="Times New Roman"/>
          <w:sz w:val="24"/>
          <w:szCs w:val="24"/>
        </w:rPr>
        <w:t xml:space="preserve"> The retail sector where Tesco carries out its operations is full of competition due to which the retail brand faces numerous issues related to optimization of its chain of supplies, management of employees, as well as enhancement of its ability to provide effective service to its customer base. The HR department of Tesco focuses on enhancing its efficiency levels and also carries out improvements in its practices through the usage of data analytics as well as the latest technological tools</w:t>
      </w:r>
      <w:r w:rsidRPr="004A42EE">
        <w:rPr>
          <w:rFonts w:ascii="Times New Roman" w:hAnsi="Times New Roman" w:cs="Times New Roman"/>
          <w:sz w:val="24"/>
          <w:szCs w:val="24"/>
        </w:rPr>
        <w:t>(Henderson, 2017)</w:t>
      </w:r>
      <w:r w:rsidRPr="00CC4A49">
        <w:rPr>
          <w:rFonts w:ascii="Times New Roman" w:hAnsi="Times New Roman" w:cs="Times New Roman"/>
          <w:sz w:val="24"/>
          <w:szCs w:val="24"/>
        </w:rPr>
        <w:t xml:space="preserve">. Further, the HR department of Tesco focuses on hiring talented candidates as well as employing effective strategies to retain them by developing a positive engagement with the workforce and providing them with opportunities for growth.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Reach as well as size: </w:t>
      </w:r>
      <w:r w:rsidRPr="00CC4A49">
        <w:rPr>
          <w:rFonts w:ascii="Times New Roman" w:hAnsi="Times New Roman" w:cs="Times New Roman"/>
          <w:sz w:val="24"/>
          <w:szCs w:val="24"/>
        </w:rPr>
        <w:t>Tesco carries out the majority of its operations in the UK, however, the retail brand also has its stores in numerous other nations. Tesco focuses on enhancing the efficiency levels of its operations by keeping them centered around its customer base and also develops the training programs of its employees in accordance with that. This enables the brand to develop an efficient strategy for people management as well as overcome its issues.</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Sector: </w:t>
      </w:r>
      <w:r w:rsidRPr="00CC4A49">
        <w:rPr>
          <w:rFonts w:ascii="Times New Roman" w:hAnsi="Times New Roman" w:cs="Times New Roman"/>
          <w:sz w:val="24"/>
          <w:szCs w:val="24"/>
        </w:rPr>
        <w:t>Various challenges faced by Unilever involve maintaining sustainability in its chain of supplies, carrying out innovation in its product lineup, as well as focusing on the management of its brand image</w:t>
      </w:r>
      <w:r w:rsidRPr="004A42EE">
        <w:rPr>
          <w:rFonts w:ascii="Times New Roman" w:hAnsi="Times New Roman" w:cs="Times New Roman"/>
          <w:sz w:val="24"/>
          <w:szCs w:val="24"/>
        </w:rPr>
        <w:t>(Laroche and Rutherford, 2007)</w:t>
      </w:r>
      <w:r w:rsidRPr="00CC4A49">
        <w:rPr>
          <w:rFonts w:ascii="Times New Roman" w:hAnsi="Times New Roman" w:cs="Times New Roman"/>
          <w:sz w:val="24"/>
          <w:szCs w:val="24"/>
        </w:rPr>
        <w:t>. The HR department of Unilever carries out investments in providing effective training to the workforce which leads to the development of an innovative culture at the workplace. Further, the practices of the HR at Unilever also involve the development of talented candidates true the incorporation of corporate values. This is helpful for the workforce of Unilever to accomplish the sustainability objectives of the brand.</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Reach as well as size: </w:t>
      </w:r>
      <w:r w:rsidRPr="00CC4A49">
        <w:rPr>
          <w:rFonts w:ascii="Times New Roman" w:hAnsi="Times New Roman" w:cs="Times New Roman"/>
          <w:sz w:val="24"/>
          <w:szCs w:val="24"/>
        </w:rPr>
        <w:t>Unilever provides its products to numerous industries situated in more than 190 nations. The centralized policy of Unilever towards the development of strategies related to people management enables the brand to focus on sustainability, stay consistent, and also maintain inclusivity as well as diversity in the recruitment as well as retention of talented candidates.</w:t>
      </w:r>
    </w:p>
    <w:p w:rsidR="003F32F5" w:rsidRPr="00CC4A49" w:rsidRDefault="003F32F5" w:rsidP="003F32F5">
      <w:pPr>
        <w:pStyle w:val="Heading2"/>
        <w:spacing w:line="360" w:lineRule="auto"/>
        <w:rPr>
          <w:rFonts w:ascii="Times New Roman" w:hAnsi="Times New Roman" w:cs="Times New Roman"/>
          <w:b/>
          <w:bCs/>
          <w:color w:val="auto"/>
          <w:sz w:val="24"/>
          <w:szCs w:val="24"/>
        </w:rPr>
      </w:pPr>
      <w:bookmarkStart w:id="5" w:name="_Toc162985205"/>
      <w:r w:rsidRPr="00CC4A49">
        <w:rPr>
          <w:rFonts w:ascii="Times New Roman" w:hAnsi="Times New Roman" w:cs="Times New Roman"/>
          <w:b/>
          <w:bCs/>
          <w:color w:val="auto"/>
          <w:sz w:val="24"/>
          <w:szCs w:val="24"/>
        </w:rPr>
        <w:lastRenderedPageBreak/>
        <w:t>3.3 Concerns related to people management</w:t>
      </w:r>
      <w:bookmarkEnd w:id="5"/>
    </w:p>
    <w:p w:rsidR="003F32F5"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Default="003F32F5" w:rsidP="003F32F5">
      <w:pPr>
        <w:spacing w:line="360" w:lineRule="auto"/>
        <w:jc w:val="center"/>
        <w:rPr>
          <w:rFonts w:ascii="Times New Roman" w:hAnsi="Times New Roman" w:cs="Times New Roman"/>
          <w:b/>
          <w:bCs/>
          <w:sz w:val="24"/>
          <w:szCs w:val="24"/>
        </w:rPr>
      </w:pPr>
      <w:r>
        <w:rPr>
          <w:noProof/>
          <w:lang w:val="en-US"/>
        </w:rPr>
        <w:drawing>
          <wp:inline distT="0" distB="0" distL="0" distR="0">
            <wp:extent cx="3459480" cy="2557468"/>
            <wp:effectExtent l="0" t="0" r="7620" b="0"/>
            <wp:docPr id="980668236" name="Picture 3" descr="Tesco's global number of stores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co's global number of stores 2023 | Statista"/>
                    <pic:cNvPicPr>
                      <a:picLocks noChangeAspect="1" noChangeArrowheads="1"/>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462812" cy="2559931"/>
                    </a:xfrm>
                    <a:prstGeom prst="rect">
                      <a:avLst/>
                    </a:prstGeom>
                    <a:noFill/>
                    <a:ln>
                      <a:noFill/>
                    </a:ln>
                  </pic:spPr>
                </pic:pic>
              </a:graphicData>
            </a:graphic>
          </wp:inline>
        </w:drawing>
      </w:r>
    </w:p>
    <w:p w:rsidR="003F32F5"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 Tesco’s Global Number of Stores</w:t>
      </w:r>
    </w:p>
    <w:p w:rsidR="003F32F5" w:rsidRPr="00CC4A49"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Source: </w:t>
      </w:r>
      <w:r w:rsidRPr="004A42EE">
        <w:rPr>
          <w:rFonts w:ascii="Times New Roman" w:hAnsi="Times New Roman" w:cs="Times New Roman"/>
          <w:sz w:val="24"/>
          <w:szCs w:val="24"/>
        </w:rPr>
        <w:t>(Marchington and Wilkinson,2016)</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Diversity: </w:t>
      </w:r>
      <w:r w:rsidRPr="00CC4A49">
        <w:rPr>
          <w:rFonts w:ascii="Times New Roman" w:hAnsi="Times New Roman" w:cs="Times New Roman"/>
          <w:sz w:val="24"/>
          <w:szCs w:val="24"/>
        </w:rPr>
        <w:t xml:space="preserve">Tesco focuses on the development of effective practices that are inclusive and diversified in nature related to training the employees, working policies, as well as compensation packages in order tofulfil the requirements of its workforce. This enables the brand to develop a positive engagement with its employees.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Management of performance: </w:t>
      </w:r>
      <w:r w:rsidRPr="00CC4A49">
        <w:rPr>
          <w:rFonts w:ascii="Times New Roman" w:hAnsi="Times New Roman" w:cs="Times New Roman"/>
          <w:sz w:val="24"/>
          <w:szCs w:val="24"/>
        </w:rPr>
        <w:t xml:space="preserve">The HR managers at Tesco ask for feedback from the employees and alsoanalyse the performance of various employees as well as focus on the mitigation of issues in employee performance through coaching as well as discussions. </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 xml:space="preserve">Engaging the employees: </w:t>
      </w:r>
      <w:r w:rsidRPr="00CC4A49">
        <w:rPr>
          <w:rFonts w:ascii="Times New Roman" w:hAnsi="Times New Roman" w:cs="Times New Roman"/>
          <w:sz w:val="24"/>
          <w:szCs w:val="24"/>
        </w:rPr>
        <w:t>Tesco focuses on the development of a collaborative environment at the workplace through the enhancement of teamwork among the employees. The HR managers at Tesco develop effective practices related to the enhancement of collaboration among the employees through the development of cross-functional and team developmental projects.</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Diversity</w:t>
      </w:r>
      <w:r>
        <w:rPr>
          <w:rFonts w:ascii="Times New Roman" w:hAnsi="Times New Roman" w:cs="Times New Roman"/>
          <w:b/>
          <w:bCs/>
          <w:sz w:val="24"/>
          <w:szCs w:val="24"/>
        </w:rPr>
        <w:t>:</w:t>
      </w:r>
      <w:r w:rsidRPr="00CC4A49">
        <w:rPr>
          <w:rFonts w:ascii="Times New Roman" w:hAnsi="Times New Roman" w:cs="Times New Roman"/>
          <w:sz w:val="24"/>
          <w:szCs w:val="24"/>
        </w:rPr>
        <w:t>The inclusive practices of the HR managers at Unilever lead to the development of a positive environment at the workplace</w:t>
      </w:r>
      <w:r w:rsidRPr="004A42EE">
        <w:rPr>
          <w:rFonts w:ascii="Times New Roman" w:hAnsi="Times New Roman" w:cs="Times New Roman"/>
          <w:sz w:val="24"/>
          <w:szCs w:val="24"/>
        </w:rPr>
        <w:t>(Marchington and Wilkinson,2016)</w:t>
      </w:r>
      <w:r w:rsidRPr="00CC4A49">
        <w:rPr>
          <w:rFonts w:ascii="Times New Roman" w:hAnsi="Times New Roman" w:cs="Times New Roman"/>
          <w:sz w:val="24"/>
          <w:szCs w:val="24"/>
        </w:rPr>
        <w:t xml:space="preserve">. Further, the HR </w:t>
      </w:r>
      <w:r w:rsidRPr="00CC4A49">
        <w:rPr>
          <w:rFonts w:ascii="Times New Roman" w:hAnsi="Times New Roman" w:cs="Times New Roman"/>
          <w:sz w:val="24"/>
          <w:szCs w:val="24"/>
        </w:rPr>
        <w:lastRenderedPageBreak/>
        <w:t>practices at Unilever focus on inclusive as well as diversified training as well as developmental programs which enables every employee to feel that they are empowered, valued, as well as respected at the organization.</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Management of performance: </w:t>
      </w:r>
      <w:r w:rsidRPr="00CC4A49">
        <w:rPr>
          <w:rFonts w:ascii="Times New Roman" w:hAnsi="Times New Roman" w:cs="Times New Roman"/>
          <w:sz w:val="24"/>
          <w:szCs w:val="24"/>
        </w:rPr>
        <w:t>Unilever has developed an effective system to carry out a periodic review of the performance of its employees in terms of accomplishing the desired objectives of the organization. This helps the HR managers at Unilever to analyze the areas that need to be improved further through effective plans and also acknowledge the accomplishments of the employees.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Engaging the employees: </w:t>
      </w:r>
      <w:r w:rsidRPr="00CC4A49">
        <w:rPr>
          <w:rFonts w:ascii="Times New Roman" w:hAnsi="Times New Roman" w:cs="Times New Roman"/>
          <w:sz w:val="24"/>
          <w:szCs w:val="24"/>
        </w:rPr>
        <w:t>In order to engage the employees, Unilever has developed an effective program of recognition where the employees are given rewards on the basis of their performance and are also provided with opportunities related to further growth in their personal as well as professional careers. Through this recognition program, Unilever is able to motivate its employees and also celebrate the fulfillment of the desired goals.</w:t>
      </w:r>
    </w:p>
    <w:p w:rsidR="003F32F5" w:rsidRPr="00CC4A49" w:rsidRDefault="003F32F5" w:rsidP="003F32F5">
      <w:pPr>
        <w:pStyle w:val="Heading2"/>
        <w:spacing w:line="360" w:lineRule="auto"/>
        <w:rPr>
          <w:rFonts w:ascii="Times New Roman" w:hAnsi="Times New Roman" w:cs="Times New Roman"/>
          <w:b/>
          <w:bCs/>
          <w:color w:val="auto"/>
          <w:sz w:val="24"/>
          <w:szCs w:val="24"/>
        </w:rPr>
      </w:pPr>
      <w:bookmarkStart w:id="6" w:name="_Toc162985206"/>
      <w:r w:rsidRPr="00CC4A49">
        <w:rPr>
          <w:rFonts w:ascii="Times New Roman" w:hAnsi="Times New Roman" w:cs="Times New Roman"/>
          <w:b/>
          <w:bCs/>
          <w:color w:val="auto"/>
          <w:sz w:val="24"/>
          <w:szCs w:val="24"/>
        </w:rPr>
        <w:t>3.4 Technological advancements</w:t>
      </w:r>
      <w:bookmarkEnd w:id="6"/>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Tesco carries out the usage of artificial intelligence in order to attract as well as recruit talented employees</w:t>
      </w:r>
      <w:r w:rsidRPr="004A42EE">
        <w:rPr>
          <w:rFonts w:ascii="Times New Roman" w:hAnsi="Times New Roman" w:cs="Times New Roman"/>
          <w:sz w:val="24"/>
          <w:szCs w:val="24"/>
        </w:rPr>
        <w:t>(Morgan, 2014)</w:t>
      </w:r>
      <w:r w:rsidRPr="00CC4A49">
        <w:rPr>
          <w:rFonts w:ascii="Times New Roman" w:hAnsi="Times New Roman" w:cs="Times New Roman"/>
          <w:sz w:val="24"/>
          <w:szCs w:val="24"/>
        </w:rPr>
        <w:t xml:space="preserve">. </w:t>
      </w:r>
      <w:r w:rsidRPr="003F32F5">
        <w:rPr>
          <w:rFonts w:ascii="Times New Roman" w:hAnsi="Times New Roman" w:cs="Times New Roman"/>
          <w:sz w:val="24"/>
          <w:szCs w:val="24"/>
        </w:rPr>
        <w:t>Tesco focuses on the usage of artificial intelligence for the development of programs related to training its employees in an interactive manner. The usage of learning platforms and tools related to sentiment analysis in Tesco helps the brand in the analysis of patterns related to the emotional levels of the employees and also provides them with proper resources so that they are able to fulfil their preferences.</w:t>
      </w:r>
    </w:p>
    <w:p w:rsidR="003F32F5"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3F32F5" w:rsidRDefault="003F32F5" w:rsidP="003F32F5">
      <w:pPr>
        <w:spacing w:line="360" w:lineRule="auto"/>
        <w:jc w:val="both"/>
        <w:rPr>
          <w:rFonts w:ascii="Times New Roman" w:hAnsi="Times New Roman" w:cs="Times New Roman"/>
          <w:sz w:val="24"/>
          <w:szCs w:val="24"/>
        </w:rPr>
      </w:pPr>
      <w:r w:rsidRPr="003F32F5">
        <w:rPr>
          <w:rFonts w:ascii="Times New Roman" w:hAnsi="Times New Roman" w:cs="Times New Roman"/>
          <w:sz w:val="24"/>
          <w:szCs w:val="24"/>
        </w:rPr>
        <w:t>The usage of systems related to the management of learning of the employees driven by artificial intelligence enables Unilever to focus on the development of effective training programs. Unilever focuses on the usage of technological platforms driven by artificial intelligence helping the brand carry out the implementation of important systems for the analysis of data and carrying out recruitment activities in an efficient manner. Further, Unilever is also able to analyse the performance levels of its employees and devise proper strategies related to them through the usage of digital tools.</w:t>
      </w:r>
    </w:p>
    <w:p w:rsidR="003F32F5" w:rsidRPr="00CC4A49" w:rsidRDefault="003F32F5" w:rsidP="003F32F5">
      <w:pPr>
        <w:pStyle w:val="Heading1"/>
        <w:spacing w:line="360" w:lineRule="auto"/>
        <w:rPr>
          <w:rFonts w:ascii="Times New Roman" w:hAnsi="Times New Roman" w:cs="Times New Roman"/>
          <w:b/>
          <w:bCs/>
          <w:color w:val="auto"/>
          <w:sz w:val="24"/>
          <w:szCs w:val="24"/>
        </w:rPr>
      </w:pPr>
      <w:bookmarkStart w:id="7" w:name="_Toc162985207"/>
      <w:r w:rsidRPr="00CC4A49">
        <w:rPr>
          <w:rFonts w:ascii="Times New Roman" w:hAnsi="Times New Roman" w:cs="Times New Roman"/>
          <w:b/>
          <w:bCs/>
          <w:color w:val="auto"/>
          <w:sz w:val="24"/>
          <w:szCs w:val="24"/>
        </w:rPr>
        <w:lastRenderedPageBreak/>
        <w:t>4.0 Conclusion</w:t>
      </w:r>
      <w:bookmarkEnd w:id="7"/>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From the above discussion, it can be concluded that HR professionals are responsible for the development of effective strategies related to people management which involves hiring talented candidates, providing proper training to them, as well as retaining and engaging them leading to the enhancement of the productivity levels of the organization. This paper carried out an analysis of the strategies related to people management implemented in Tesco as well as Unilever. This paper evaluated the internal as well as external changes that have an influence on the development of strategies of people management in Tesco as well as Unilever and also highlighted their approaches on the basis of their sector, reach, as well as size. It can be further concluded that it is crucial for Tesco to carry out more improvements in their area of managing the performance of employees in their retail operations and it is also crucial for Unilever to make more advancements in their abilities of enhancing engagement with their employees.</w:t>
      </w:r>
    </w:p>
    <w:p w:rsidR="003F32F5" w:rsidRPr="00CC4A49" w:rsidRDefault="003F32F5" w:rsidP="003F32F5">
      <w:pPr>
        <w:pStyle w:val="Heading1"/>
        <w:spacing w:line="360" w:lineRule="auto"/>
        <w:rPr>
          <w:rFonts w:ascii="Times New Roman" w:hAnsi="Times New Roman" w:cs="Times New Roman"/>
          <w:b/>
          <w:bCs/>
          <w:color w:val="auto"/>
          <w:sz w:val="24"/>
          <w:szCs w:val="24"/>
        </w:rPr>
      </w:pPr>
      <w:bookmarkStart w:id="8" w:name="_Toc162985208"/>
      <w:r w:rsidRPr="00CC4A49">
        <w:rPr>
          <w:rFonts w:ascii="Times New Roman" w:hAnsi="Times New Roman" w:cs="Times New Roman"/>
          <w:b/>
          <w:bCs/>
          <w:color w:val="auto"/>
          <w:sz w:val="24"/>
          <w:szCs w:val="24"/>
        </w:rPr>
        <w:t>5.0 Recommendations</w:t>
      </w:r>
      <w:bookmarkEnd w:id="8"/>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 xml:space="preserve">In order to further enhance the ability to </w:t>
      </w:r>
      <w:r w:rsidRPr="00CC4A49">
        <w:rPr>
          <w:rFonts w:ascii="Times New Roman" w:hAnsi="Times New Roman" w:cs="Times New Roman"/>
          <w:b/>
          <w:bCs/>
          <w:sz w:val="24"/>
          <w:szCs w:val="24"/>
        </w:rPr>
        <w:t>manage performance in its retail operations</w:t>
      </w:r>
      <w:r w:rsidRPr="00CC4A49">
        <w:rPr>
          <w:rFonts w:ascii="Times New Roman" w:hAnsi="Times New Roman" w:cs="Times New Roman"/>
          <w:sz w:val="24"/>
          <w:szCs w:val="24"/>
        </w:rPr>
        <w:t xml:space="preserve">, it can be recommended that Tesco focuses on the usage of algorithms related to machine learning as well as predictive analytics based on artificial intelligence to carry out an analysis of the performance of different employees, distribute tasks to the employees effectively in the stores, as well as carry out an optimization of its schedule by maintaining a proper balance between the availability of employees as well as the requirements of the stores.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Disadvantages: </w:t>
      </w:r>
      <w:r w:rsidRPr="00CC4A49">
        <w:rPr>
          <w:rFonts w:ascii="Times New Roman" w:hAnsi="Times New Roman" w:cs="Times New Roman"/>
          <w:sz w:val="24"/>
          <w:szCs w:val="24"/>
        </w:rPr>
        <w:t>Carrying out an analysis of the data related to the workforce in the stores for the management of their performance might raise issues related to security as well as privacy. Therefore, Tesco is required to implement effective measures of security and privacy and also comply with the regulations of data protection</w:t>
      </w:r>
      <w:r w:rsidRPr="004A42EE">
        <w:rPr>
          <w:rFonts w:ascii="Times New Roman" w:hAnsi="Times New Roman" w:cs="Times New Roman"/>
          <w:sz w:val="24"/>
          <w:szCs w:val="24"/>
        </w:rPr>
        <w:t>(Ulrich, 2010)</w:t>
      </w:r>
      <w:r w:rsidRPr="00CC4A49">
        <w:rPr>
          <w:rFonts w:ascii="Times New Roman" w:hAnsi="Times New Roman" w:cs="Times New Roman"/>
          <w:sz w:val="24"/>
          <w:szCs w:val="24"/>
        </w:rPr>
        <w:t xml:space="preserve">.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Costs: </w:t>
      </w:r>
      <w:r w:rsidRPr="00CC4A49">
        <w:rPr>
          <w:rFonts w:ascii="Times New Roman" w:hAnsi="Times New Roman" w:cs="Times New Roman"/>
          <w:sz w:val="24"/>
          <w:szCs w:val="24"/>
        </w:rPr>
        <w:t xml:space="preserve">Costs related to the implementation of algorithms related to machine learning as well as predictive analytics, as well as training the employees in terms of incorporating these tools with the system and utilizing them.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lastRenderedPageBreak/>
        <w:t xml:space="preserve">Risks: </w:t>
      </w:r>
      <w:r w:rsidRPr="00CC4A49">
        <w:rPr>
          <w:rFonts w:ascii="Times New Roman" w:hAnsi="Times New Roman" w:cs="Times New Roman"/>
          <w:sz w:val="24"/>
          <w:szCs w:val="24"/>
        </w:rPr>
        <w:t>Technological issues might arise related to integration with the present systems and the managers might also face resistance from the workforce due to changes in the approaches of scheduling.</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Ethical issues: </w:t>
      </w:r>
      <w:r w:rsidRPr="00CC4A49">
        <w:rPr>
          <w:rFonts w:ascii="Times New Roman" w:hAnsi="Times New Roman" w:cs="Times New Roman"/>
          <w:sz w:val="24"/>
          <w:szCs w:val="24"/>
        </w:rPr>
        <w:t>Maintaining a fair as well as transparent approach in terms of utilizing technological tools for the management of workforce performance and avoiding discriminatory or biased activities.</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 xml:space="preserve">For making enhancements in its ability to </w:t>
      </w:r>
      <w:r w:rsidRPr="00CC4A49">
        <w:rPr>
          <w:rFonts w:ascii="Times New Roman" w:hAnsi="Times New Roman" w:cs="Times New Roman"/>
          <w:b/>
          <w:bCs/>
          <w:sz w:val="24"/>
          <w:szCs w:val="24"/>
        </w:rPr>
        <w:t>engage employees</w:t>
      </w:r>
      <w:r w:rsidRPr="00CC4A49">
        <w:rPr>
          <w:rFonts w:ascii="Times New Roman" w:hAnsi="Times New Roman" w:cs="Times New Roman"/>
          <w:sz w:val="24"/>
          <w:szCs w:val="24"/>
        </w:rPr>
        <w:t>, it can be recommended that Unilever focuses on the promotion of knowledge sharing as well as digital collaboration, and also utilize technological platforms for engaging the employees</w:t>
      </w:r>
      <w:r w:rsidRPr="004A42EE">
        <w:rPr>
          <w:rFonts w:ascii="Times New Roman" w:hAnsi="Times New Roman" w:cs="Times New Roman"/>
          <w:sz w:val="24"/>
          <w:szCs w:val="24"/>
        </w:rPr>
        <w:t>(Stanford, 2018)</w:t>
      </w:r>
      <w:r w:rsidRPr="00CC4A49">
        <w:rPr>
          <w:rFonts w:ascii="Times New Roman" w:hAnsi="Times New Roman" w:cs="Times New Roman"/>
          <w:sz w:val="24"/>
          <w:szCs w:val="24"/>
        </w:rPr>
        <w:t xml:space="preserve">.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Disadvantages: </w:t>
      </w:r>
      <w:r w:rsidRPr="00CC4A49">
        <w:rPr>
          <w:rFonts w:ascii="Times New Roman" w:hAnsi="Times New Roman" w:cs="Times New Roman"/>
          <w:sz w:val="24"/>
          <w:szCs w:val="24"/>
        </w:rPr>
        <w:t>These platforms utilize artificial intelligence to provide feedback which might involve biases if they are not properly analysed.</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Costs: </w:t>
      </w:r>
      <w:r w:rsidRPr="00CC4A49">
        <w:rPr>
          <w:rFonts w:ascii="Times New Roman" w:hAnsi="Times New Roman" w:cs="Times New Roman"/>
          <w:sz w:val="24"/>
          <w:szCs w:val="24"/>
        </w:rPr>
        <w:t xml:space="preserve">Costs related to the development of digital infrastructure as well as carrying out upgrades in the present systems.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Risks:</w:t>
      </w:r>
      <w:r w:rsidRPr="00CC4A49">
        <w:rPr>
          <w:rFonts w:ascii="Times New Roman" w:hAnsi="Times New Roman" w:cs="Times New Roman"/>
          <w:sz w:val="24"/>
          <w:szCs w:val="24"/>
        </w:rPr>
        <w:t xml:space="preserve"> Resistance of the employees towards change and potential challenges related to compatibility.</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Ethical issues: </w:t>
      </w:r>
      <w:r w:rsidRPr="00CC4A49">
        <w:rPr>
          <w:rFonts w:ascii="Times New Roman" w:hAnsi="Times New Roman" w:cs="Times New Roman"/>
          <w:sz w:val="24"/>
          <w:szCs w:val="24"/>
        </w:rPr>
        <w:t>Privacy of data related to the employees might get hampered as every employee is able to get access to digital tools.</w:t>
      </w:r>
    </w:p>
    <w:p w:rsidR="005E61F9" w:rsidRPr="004A42EE" w:rsidRDefault="005E61F9"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br w:type="page"/>
      </w:r>
    </w:p>
    <w:p w:rsidR="005E61F9" w:rsidRPr="004A42EE" w:rsidRDefault="005E61F9" w:rsidP="004A42EE">
      <w:pPr>
        <w:pStyle w:val="Heading1"/>
        <w:spacing w:line="360" w:lineRule="auto"/>
        <w:jc w:val="both"/>
        <w:rPr>
          <w:rFonts w:ascii="Times New Roman" w:hAnsi="Times New Roman" w:cs="Times New Roman"/>
          <w:b/>
          <w:bCs/>
          <w:color w:val="auto"/>
          <w:sz w:val="24"/>
          <w:szCs w:val="24"/>
        </w:rPr>
      </w:pPr>
      <w:bookmarkStart w:id="9" w:name="_Toc162985209"/>
      <w:r w:rsidRPr="004A42EE">
        <w:rPr>
          <w:rFonts w:ascii="Times New Roman" w:hAnsi="Times New Roman" w:cs="Times New Roman"/>
          <w:b/>
          <w:bCs/>
          <w:color w:val="auto"/>
          <w:sz w:val="24"/>
          <w:szCs w:val="24"/>
        </w:rPr>
        <w:lastRenderedPageBreak/>
        <w:t>References:</w:t>
      </w:r>
      <w:bookmarkEnd w:id="9"/>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Armstrong, M. (2020) Armstrong's Handbook of Human Resource Management Practice. 15th Ed. London: Konan Page</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Beardwell, J. and Claydon, T. (2017) Human Resource Management: A Contemporary Approach. 8th Ed. Edinburgh: Financial Times Prentice Hall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Cook, M. (2016) Personnel selection: adding value through people. 5th Ed. Chichester: John Wiley.</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Covey, S. (2020) 7 Habits of Highly Effective People, Simon &amp; Schuster</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Edwards, T. and Rees, C. (2016) International Human Resource Management: globalisation, national systems and multinational companies. 3rd Ed. Essex: Palgrave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Gold, J., Holden, R., Iles, P., Stewart, J. and Beardwell, J. (2013). Human Resource Development: Theory and practice. 5th Ed. London: Palgrave Macmillan.</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Henderson, I. (2017) Human Resource Management for MBA Students. 3rd Ed. London: CIPD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Laroche, L. and Rutherford, D. (2007) Recruiting, retaining and promoting culturally different employees. Oxford: Butterworth Heinemann.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Marchington, M. and Wilkinson, A. (2016) Human Resource Management at Work. 6th Ed. Wiltshire: CIPD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Morgan, J. (2014) The future of work. New Jersey: Wiley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Stanford, N (2018) Organisation Design, Routledge</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Ulrich, D (2010)  The Why of Work: How Great Leaders Build Abundant Organizations That Win, McGraw Hill</w:t>
      </w:r>
    </w:p>
    <w:p w:rsidR="005E61F9" w:rsidRPr="004A42EE" w:rsidRDefault="005E61F9" w:rsidP="004A42EE">
      <w:pPr>
        <w:spacing w:line="360" w:lineRule="auto"/>
        <w:jc w:val="both"/>
        <w:rPr>
          <w:rFonts w:ascii="Times New Roman" w:hAnsi="Times New Roman" w:cs="Times New Roman"/>
          <w:sz w:val="24"/>
          <w:szCs w:val="24"/>
        </w:rPr>
      </w:pPr>
    </w:p>
    <w:p w:rsidR="005E61F9" w:rsidRPr="004A42EE" w:rsidRDefault="005E61F9" w:rsidP="004A42EE">
      <w:pPr>
        <w:spacing w:line="360" w:lineRule="auto"/>
        <w:jc w:val="both"/>
        <w:rPr>
          <w:rFonts w:ascii="Times New Roman" w:hAnsi="Times New Roman" w:cs="Times New Roman"/>
          <w:sz w:val="24"/>
          <w:szCs w:val="24"/>
        </w:rPr>
      </w:pPr>
    </w:p>
    <w:sectPr w:rsidR="005E61F9" w:rsidRPr="004A42EE" w:rsidSect="003E0F63">
      <w:footerReference w:type="default" r:id="rId11"/>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2D56" w:rsidRDefault="00872D56" w:rsidP="003F32F5">
      <w:pPr>
        <w:spacing w:after="0" w:line="240" w:lineRule="auto"/>
      </w:pPr>
      <w:r>
        <w:separator/>
      </w:r>
    </w:p>
  </w:endnote>
  <w:endnote w:type="continuationSeparator" w:id="0">
    <w:p w:rsidR="00872D56" w:rsidRDefault="00872D56" w:rsidP="003F32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2048973214"/>
      <w:docPartObj>
        <w:docPartGallery w:val="Page Numbers (Bottom of Page)"/>
        <w:docPartUnique/>
      </w:docPartObj>
    </w:sdtPr>
    <w:sdtEndPr>
      <w:rPr>
        <w:noProof/>
      </w:rPr>
    </w:sdtEndPr>
    <w:sdtContent>
      <w:p w:rsidR="003F32F5" w:rsidRPr="003F32F5" w:rsidRDefault="0046059B">
        <w:pPr>
          <w:pStyle w:val="Footer"/>
          <w:jc w:val="center"/>
          <w:rPr>
            <w:rFonts w:ascii="Times New Roman" w:hAnsi="Times New Roman" w:cs="Times New Roman"/>
            <w:sz w:val="24"/>
            <w:szCs w:val="24"/>
          </w:rPr>
        </w:pPr>
        <w:r w:rsidRPr="003F32F5">
          <w:rPr>
            <w:rFonts w:ascii="Times New Roman" w:hAnsi="Times New Roman" w:cs="Times New Roman"/>
            <w:sz w:val="24"/>
            <w:szCs w:val="24"/>
          </w:rPr>
          <w:fldChar w:fldCharType="begin"/>
        </w:r>
        <w:r w:rsidR="003F32F5" w:rsidRPr="003F32F5">
          <w:rPr>
            <w:rFonts w:ascii="Times New Roman" w:hAnsi="Times New Roman" w:cs="Times New Roman"/>
            <w:sz w:val="24"/>
            <w:szCs w:val="24"/>
          </w:rPr>
          <w:instrText xml:space="preserve"> PAGE   \* MERGEFORMAT </w:instrText>
        </w:r>
        <w:r w:rsidRPr="003F32F5">
          <w:rPr>
            <w:rFonts w:ascii="Times New Roman" w:hAnsi="Times New Roman" w:cs="Times New Roman"/>
            <w:sz w:val="24"/>
            <w:szCs w:val="24"/>
          </w:rPr>
          <w:fldChar w:fldCharType="separate"/>
        </w:r>
        <w:r w:rsidR="00BA1487">
          <w:rPr>
            <w:rFonts w:ascii="Times New Roman" w:hAnsi="Times New Roman" w:cs="Times New Roman"/>
            <w:noProof/>
            <w:sz w:val="24"/>
            <w:szCs w:val="24"/>
          </w:rPr>
          <w:t>1</w:t>
        </w:r>
        <w:r w:rsidRPr="003F32F5">
          <w:rPr>
            <w:rFonts w:ascii="Times New Roman" w:hAnsi="Times New Roman" w:cs="Times New Roman"/>
            <w:noProof/>
            <w:sz w:val="24"/>
            <w:szCs w:val="24"/>
          </w:rPr>
          <w:fldChar w:fldCharType="end"/>
        </w:r>
      </w:p>
    </w:sdtContent>
  </w:sdt>
  <w:p w:rsidR="003F32F5" w:rsidRPr="003F32F5" w:rsidRDefault="003F32F5">
    <w:pPr>
      <w:pStyle w:val="Footer"/>
      <w:rPr>
        <w:rFonts w:ascii="Times New Roman" w:hAnsi="Times New Roman" w:cs="Times New Roman"/>
        <w:sz w:val="24"/>
        <w:szCs w:val="24"/>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2D56" w:rsidRDefault="00872D56" w:rsidP="003F32F5">
      <w:pPr>
        <w:spacing w:after="0" w:line="240" w:lineRule="auto"/>
      </w:pPr>
      <w:r>
        <w:separator/>
      </w:r>
    </w:p>
  </w:footnote>
  <w:footnote w:type="continuationSeparator" w:id="0">
    <w:p w:rsidR="00872D56" w:rsidRDefault="00872D56" w:rsidP="003F32F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5E61F9"/>
    <w:rsid w:val="000D2AF7"/>
    <w:rsid w:val="00342B2B"/>
    <w:rsid w:val="003E0F63"/>
    <w:rsid w:val="003F32F5"/>
    <w:rsid w:val="0046059B"/>
    <w:rsid w:val="004A42EE"/>
    <w:rsid w:val="005E61F9"/>
    <w:rsid w:val="00705824"/>
    <w:rsid w:val="00872D56"/>
    <w:rsid w:val="00BA1487"/>
    <w:rsid w:val="00D50037"/>
    <w:rsid w:val="00F02AA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0F63"/>
  </w:style>
  <w:style w:type="paragraph" w:styleId="Heading1">
    <w:name w:val="heading 1"/>
    <w:basedOn w:val="Normal"/>
    <w:next w:val="Normal"/>
    <w:link w:val="Heading1Char"/>
    <w:uiPriority w:val="9"/>
    <w:qFormat/>
    <w:rsid w:val="005E61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32F5"/>
    <w:pPr>
      <w:keepNext/>
      <w:keepLines/>
      <w:spacing w:before="40" w:after="0" w:line="278"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1F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E61F9"/>
    <w:pPr>
      <w:ind w:left="720"/>
      <w:contextualSpacing/>
    </w:pPr>
  </w:style>
  <w:style w:type="character" w:customStyle="1" w:styleId="Heading2Char">
    <w:name w:val="Heading 2 Char"/>
    <w:basedOn w:val="DefaultParagraphFont"/>
    <w:link w:val="Heading2"/>
    <w:uiPriority w:val="9"/>
    <w:rsid w:val="003F32F5"/>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3F32F5"/>
    <w:pPr>
      <w:outlineLvl w:val="9"/>
    </w:pPr>
    <w:rPr>
      <w:kern w:val="0"/>
      <w:lang w:val="en-US"/>
    </w:rPr>
  </w:style>
  <w:style w:type="paragraph" w:styleId="TOC1">
    <w:name w:val="toc 1"/>
    <w:basedOn w:val="Normal"/>
    <w:next w:val="Normal"/>
    <w:autoRedefine/>
    <w:uiPriority w:val="39"/>
    <w:unhideWhenUsed/>
    <w:rsid w:val="003F32F5"/>
    <w:pPr>
      <w:spacing w:after="100"/>
    </w:pPr>
  </w:style>
  <w:style w:type="paragraph" w:styleId="TOC2">
    <w:name w:val="toc 2"/>
    <w:basedOn w:val="Normal"/>
    <w:next w:val="Normal"/>
    <w:autoRedefine/>
    <w:uiPriority w:val="39"/>
    <w:unhideWhenUsed/>
    <w:rsid w:val="003F32F5"/>
    <w:pPr>
      <w:spacing w:after="100"/>
      <w:ind w:left="220"/>
    </w:pPr>
  </w:style>
  <w:style w:type="character" w:styleId="Hyperlink">
    <w:name w:val="Hyperlink"/>
    <w:basedOn w:val="DefaultParagraphFont"/>
    <w:uiPriority w:val="99"/>
    <w:unhideWhenUsed/>
    <w:rsid w:val="003F32F5"/>
    <w:rPr>
      <w:color w:val="0563C1" w:themeColor="hyperlink"/>
      <w:u w:val="single"/>
    </w:rPr>
  </w:style>
  <w:style w:type="paragraph" w:styleId="Header">
    <w:name w:val="header"/>
    <w:basedOn w:val="Normal"/>
    <w:link w:val="HeaderChar"/>
    <w:uiPriority w:val="99"/>
    <w:unhideWhenUsed/>
    <w:rsid w:val="003F32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32F5"/>
  </w:style>
  <w:style w:type="paragraph" w:styleId="Footer">
    <w:name w:val="footer"/>
    <w:basedOn w:val="Normal"/>
    <w:link w:val="FooterChar"/>
    <w:uiPriority w:val="99"/>
    <w:unhideWhenUsed/>
    <w:rsid w:val="003F32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32F5"/>
  </w:style>
  <w:style w:type="paragraph" w:styleId="BalloonText">
    <w:name w:val="Balloon Text"/>
    <w:basedOn w:val="Normal"/>
    <w:link w:val="BalloonTextChar"/>
    <w:uiPriority w:val="99"/>
    <w:semiHidden/>
    <w:unhideWhenUsed/>
    <w:rsid w:val="000D2A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2AF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F0D09-2A6A-4DEF-8D5B-375782B4B2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1039</TotalTime>
  <Pages>15</Pages>
  <Words>3315</Words>
  <Characters>18897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Maqbool Siddiqi</cp:lastModifiedBy>
  <cp:revision>4</cp:revision>
  <dcterms:created xsi:type="dcterms:W3CDTF">2024-04-02T06:57:00Z</dcterms:created>
  <dcterms:modified xsi:type="dcterms:W3CDTF">2024-04-17T23:29:00Z</dcterms:modified>
</cp:coreProperties>
</file>