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702EB" w:rsidRDefault="00D702EB">
      <w:pPr>
        <w:jc w:val="center"/>
        <w:rPr>
          <w:b/>
          <w:sz w:val="28"/>
        </w:rPr>
      </w:pPr>
      <w:r>
        <w:rPr>
          <w:b/>
          <w:sz w:val="28"/>
        </w:rPr>
        <w:t>Year 1 Environmental Conservation B.A</w:t>
      </w:r>
      <w:proofErr w:type="gramStart"/>
      <w:r>
        <w:rPr>
          <w:b/>
          <w:sz w:val="28"/>
        </w:rPr>
        <w:t>./</w:t>
      </w:r>
      <w:proofErr w:type="gramEnd"/>
      <w:r>
        <w:rPr>
          <w:b/>
          <w:sz w:val="28"/>
        </w:rPr>
        <w:t>B.Sc.</w:t>
      </w:r>
    </w:p>
    <w:p w:rsidR="00D702EB" w:rsidRDefault="00D702EB">
      <w:pPr>
        <w:jc w:val="center"/>
        <w:rPr>
          <w:b/>
          <w:sz w:val="28"/>
        </w:rPr>
      </w:pPr>
    </w:p>
    <w:p w:rsidR="00D702EB" w:rsidRDefault="00D702EB">
      <w:pPr>
        <w:jc w:val="center"/>
        <w:rPr>
          <w:b/>
          <w:sz w:val="28"/>
        </w:rPr>
      </w:pPr>
      <w:r>
        <w:rPr>
          <w:b/>
          <w:sz w:val="28"/>
        </w:rPr>
        <w:t>Physical Lan</w:t>
      </w:r>
      <w:r w:rsidR="00E83253">
        <w:rPr>
          <w:b/>
          <w:sz w:val="28"/>
        </w:rPr>
        <w:t>dscape Examination</w:t>
      </w:r>
    </w:p>
    <w:p w:rsidR="00C34235" w:rsidRDefault="00C34235">
      <w:pPr>
        <w:jc w:val="center"/>
        <w:rPr>
          <w:b/>
          <w:sz w:val="28"/>
        </w:rPr>
      </w:pPr>
    </w:p>
    <w:p w:rsidR="00C34235" w:rsidRDefault="00C34235">
      <w:pPr>
        <w:jc w:val="center"/>
        <w:rPr>
          <w:b/>
          <w:sz w:val="28"/>
        </w:rPr>
      </w:pPr>
      <w:r>
        <w:rPr>
          <w:b/>
          <w:sz w:val="28"/>
        </w:rPr>
        <w:t xml:space="preserve">2 hours </w:t>
      </w:r>
    </w:p>
    <w:p w:rsidR="00D702EB" w:rsidRDefault="00D702EB">
      <w:pPr>
        <w:rPr>
          <w:b/>
          <w:sz w:val="28"/>
        </w:rPr>
      </w:pPr>
    </w:p>
    <w:p w:rsidR="00BC442F" w:rsidRDefault="00D02B9B">
      <w:pPr>
        <w:rPr>
          <w:b/>
          <w:sz w:val="28"/>
        </w:rPr>
      </w:pPr>
      <w:r>
        <w:rPr>
          <w:b/>
          <w:sz w:val="28"/>
        </w:rPr>
        <w:t>June 2009</w:t>
      </w:r>
    </w:p>
    <w:p w:rsidR="00D702EB" w:rsidRDefault="00D702EB"/>
    <w:p w:rsidR="00D702EB" w:rsidRDefault="00BC442F">
      <w:pPr>
        <w:rPr>
          <w:sz w:val="24"/>
        </w:rPr>
      </w:pPr>
      <w:r>
        <w:rPr>
          <w:sz w:val="24"/>
        </w:rPr>
        <w:t>Answer all of section A</w:t>
      </w:r>
      <w:r w:rsidR="00E83253">
        <w:rPr>
          <w:sz w:val="24"/>
        </w:rPr>
        <w:t xml:space="preserve"> (50%)</w:t>
      </w:r>
      <w:r>
        <w:rPr>
          <w:sz w:val="24"/>
        </w:rPr>
        <w:t xml:space="preserve"> and 1 essay style question from section B</w:t>
      </w:r>
    </w:p>
    <w:p w:rsidR="00BC442F" w:rsidRDefault="00BC442F">
      <w:pPr>
        <w:rPr>
          <w:sz w:val="24"/>
        </w:rPr>
      </w:pPr>
    </w:p>
    <w:p w:rsidR="00BC442F" w:rsidRDefault="00BC442F">
      <w:pPr>
        <w:rPr>
          <w:b/>
          <w:sz w:val="24"/>
        </w:rPr>
      </w:pPr>
      <w:r w:rsidRPr="00BC442F">
        <w:rPr>
          <w:b/>
          <w:sz w:val="24"/>
        </w:rPr>
        <w:t>Section A</w:t>
      </w:r>
    </w:p>
    <w:p w:rsidR="00350F2E" w:rsidRDefault="00350F2E" w:rsidP="00D66BE6">
      <w:pPr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Using examples describe the formation of 3 extrusive landforms. </w:t>
      </w:r>
      <w:r>
        <w:rPr>
          <w:sz w:val="24"/>
        </w:rPr>
        <w:tab/>
      </w:r>
      <w:r>
        <w:rPr>
          <w:sz w:val="24"/>
        </w:rPr>
        <w:tab/>
        <w:t>(10%)</w:t>
      </w:r>
    </w:p>
    <w:p w:rsidR="00350F2E" w:rsidRDefault="00350F2E" w:rsidP="00350F2E">
      <w:pPr>
        <w:ind w:left="720"/>
        <w:rPr>
          <w:sz w:val="24"/>
        </w:rPr>
      </w:pPr>
    </w:p>
    <w:p w:rsidR="00BC442F" w:rsidRDefault="00912EC5" w:rsidP="00D66BE6">
      <w:pPr>
        <w:numPr>
          <w:ilvl w:val="0"/>
          <w:numId w:val="2"/>
        </w:numPr>
        <w:rPr>
          <w:sz w:val="24"/>
        </w:rPr>
      </w:pPr>
      <w:r>
        <w:rPr>
          <w:sz w:val="24"/>
        </w:rPr>
        <w:t>Describe</w:t>
      </w:r>
      <w:r w:rsidR="006D39A6">
        <w:rPr>
          <w:sz w:val="24"/>
        </w:rPr>
        <w:t xml:space="preserve"> and diagrammatically present</w:t>
      </w:r>
      <w:r>
        <w:rPr>
          <w:sz w:val="24"/>
        </w:rPr>
        <w:t xml:space="preserve"> 5 types of volcano</w:t>
      </w:r>
      <w:r w:rsidR="00BC442F">
        <w:rPr>
          <w:sz w:val="24"/>
        </w:rPr>
        <w:t xml:space="preserve">? </w:t>
      </w:r>
      <w:r w:rsidR="00D66BE6">
        <w:rPr>
          <w:sz w:val="24"/>
        </w:rPr>
        <w:tab/>
      </w:r>
      <w:r w:rsidR="00D66BE6">
        <w:rPr>
          <w:sz w:val="24"/>
        </w:rPr>
        <w:tab/>
      </w:r>
      <w:r w:rsidR="00D66BE6">
        <w:rPr>
          <w:sz w:val="24"/>
        </w:rPr>
        <w:tab/>
      </w:r>
      <w:r w:rsidR="00BC442F">
        <w:rPr>
          <w:sz w:val="24"/>
        </w:rPr>
        <w:t>(10%)</w:t>
      </w:r>
    </w:p>
    <w:p w:rsidR="00350F2E" w:rsidRDefault="00350F2E" w:rsidP="00350F2E">
      <w:pPr>
        <w:ind w:left="720"/>
        <w:rPr>
          <w:sz w:val="24"/>
        </w:rPr>
      </w:pPr>
    </w:p>
    <w:p w:rsidR="00350F2E" w:rsidRDefault="00350F2E" w:rsidP="00D66BE6">
      <w:pPr>
        <w:numPr>
          <w:ilvl w:val="0"/>
          <w:numId w:val="2"/>
        </w:numPr>
        <w:rPr>
          <w:sz w:val="24"/>
        </w:rPr>
      </w:pPr>
      <w:r>
        <w:rPr>
          <w:sz w:val="24"/>
        </w:rPr>
        <w:t>Draw diagrams and describe the following slope development models:</w:t>
      </w:r>
    </w:p>
    <w:p w:rsidR="00350F2E" w:rsidRDefault="00350F2E" w:rsidP="00350F2E">
      <w:pPr>
        <w:numPr>
          <w:ilvl w:val="1"/>
          <w:numId w:val="2"/>
        </w:numPr>
        <w:rPr>
          <w:sz w:val="24"/>
        </w:rPr>
      </w:pPr>
      <w:r>
        <w:rPr>
          <w:sz w:val="24"/>
        </w:rPr>
        <w:t>Slope replacement (</w:t>
      </w:r>
      <w:proofErr w:type="spellStart"/>
      <w:r>
        <w:rPr>
          <w:sz w:val="24"/>
        </w:rPr>
        <w:t>Penck</w:t>
      </w:r>
      <w:proofErr w:type="spellEnd"/>
      <w:r>
        <w:rPr>
          <w:sz w:val="24"/>
        </w:rPr>
        <w:t>, 1924)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(5%)</w:t>
      </w:r>
    </w:p>
    <w:p w:rsidR="00D702EB" w:rsidRDefault="00350F2E" w:rsidP="00350F2E">
      <w:pPr>
        <w:numPr>
          <w:ilvl w:val="1"/>
          <w:numId w:val="2"/>
        </w:numPr>
        <w:rPr>
          <w:sz w:val="24"/>
        </w:rPr>
      </w:pPr>
      <w:r>
        <w:rPr>
          <w:sz w:val="24"/>
        </w:rPr>
        <w:t>Parallel retreat (King, 1957)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(5%)</w:t>
      </w:r>
    </w:p>
    <w:p w:rsidR="00350F2E" w:rsidRPr="00350F2E" w:rsidRDefault="00350F2E" w:rsidP="00350F2E">
      <w:pPr>
        <w:ind w:left="1440"/>
        <w:rPr>
          <w:sz w:val="24"/>
        </w:rPr>
      </w:pPr>
    </w:p>
    <w:p w:rsidR="00D66BE6" w:rsidRDefault="00D66BE6" w:rsidP="00D66BE6">
      <w:pPr>
        <w:numPr>
          <w:ilvl w:val="0"/>
          <w:numId w:val="2"/>
        </w:numPr>
        <w:rPr>
          <w:sz w:val="24"/>
        </w:rPr>
      </w:pPr>
      <w:r>
        <w:rPr>
          <w:sz w:val="24"/>
        </w:rPr>
        <w:t>a)</w:t>
      </w:r>
      <w:r w:rsidR="00480379">
        <w:rPr>
          <w:sz w:val="24"/>
        </w:rPr>
        <w:t xml:space="preserve"> </w:t>
      </w:r>
      <w:r>
        <w:rPr>
          <w:sz w:val="24"/>
        </w:rPr>
        <w:t>Describe the formation of a hanging valley?</w:t>
      </w:r>
      <w:r w:rsidR="00350F2E">
        <w:rPr>
          <w:sz w:val="24"/>
        </w:rPr>
        <w:tab/>
      </w:r>
      <w:r w:rsidR="00350F2E">
        <w:rPr>
          <w:sz w:val="24"/>
        </w:rPr>
        <w:tab/>
      </w:r>
      <w:r w:rsidR="00350F2E">
        <w:rPr>
          <w:sz w:val="24"/>
        </w:rPr>
        <w:tab/>
      </w:r>
      <w:r w:rsidR="00350F2E">
        <w:rPr>
          <w:sz w:val="24"/>
        </w:rPr>
        <w:tab/>
        <w:t>(5%)</w:t>
      </w:r>
    </w:p>
    <w:p w:rsidR="003F4754" w:rsidRDefault="00480379" w:rsidP="00480379">
      <w:pPr>
        <w:ind w:left="720"/>
        <w:rPr>
          <w:sz w:val="24"/>
        </w:rPr>
      </w:pPr>
      <w:r>
        <w:rPr>
          <w:sz w:val="24"/>
        </w:rPr>
        <w:t xml:space="preserve">b) </w:t>
      </w:r>
      <w:r w:rsidR="003F4754">
        <w:rPr>
          <w:sz w:val="24"/>
        </w:rPr>
        <w:t>Complete the following table.  (Match up the description and formation with the features e.g. Outwash Plain is done for you)</w:t>
      </w:r>
      <w:r w:rsidR="00350F2E">
        <w:rPr>
          <w:sz w:val="24"/>
        </w:rPr>
        <w:tab/>
      </w:r>
      <w:r w:rsidR="00350F2E">
        <w:rPr>
          <w:sz w:val="24"/>
        </w:rPr>
        <w:tab/>
      </w:r>
      <w:r w:rsidR="00350F2E">
        <w:rPr>
          <w:sz w:val="24"/>
        </w:rPr>
        <w:tab/>
      </w:r>
      <w:r w:rsidR="00350F2E">
        <w:rPr>
          <w:sz w:val="24"/>
        </w:rPr>
        <w:tab/>
        <w:t>(5%)</w:t>
      </w:r>
    </w:p>
    <w:p w:rsidR="003F4754" w:rsidRDefault="003F4754" w:rsidP="003F4754">
      <w:pPr>
        <w:rPr>
          <w:sz w:val="24"/>
        </w:rPr>
      </w:pPr>
    </w:p>
    <w:tbl>
      <w:tblPr>
        <w:tblW w:w="0" w:type="auto"/>
        <w:tblBorders>
          <w:top w:val="single" w:sz="12" w:space="0" w:color="808080"/>
          <w:left w:val="single" w:sz="12" w:space="0" w:color="auto"/>
          <w:bottom w:val="single" w:sz="12" w:space="0" w:color="808080"/>
          <w:right w:val="single" w:sz="12" w:space="0" w:color="auto"/>
          <w:insideH w:val="single" w:sz="6" w:space="0" w:color="808080"/>
          <w:insideV w:val="single" w:sz="6" w:space="0" w:color="auto"/>
        </w:tblBorders>
        <w:tblLayout w:type="fixed"/>
        <w:tblLook w:val="00B7"/>
      </w:tblPr>
      <w:tblGrid>
        <w:gridCol w:w="392"/>
        <w:gridCol w:w="1417"/>
        <w:gridCol w:w="426"/>
        <w:gridCol w:w="2906"/>
        <w:gridCol w:w="422"/>
        <w:gridCol w:w="2959"/>
      </w:tblGrid>
      <w:tr w:rsidR="003F4754">
        <w:tblPrEx>
          <w:tblCellMar>
            <w:top w:w="0" w:type="dxa"/>
            <w:bottom w:w="0" w:type="dxa"/>
          </w:tblCellMar>
        </w:tblPrEx>
        <w:tc>
          <w:tcPr>
            <w:tcW w:w="392" w:type="dxa"/>
          </w:tcPr>
          <w:p w:rsidR="003F4754" w:rsidRDefault="003F4754" w:rsidP="00D81CB1">
            <w:pPr>
              <w:rPr>
                <w:b/>
                <w:sz w:val="24"/>
              </w:rPr>
            </w:pPr>
          </w:p>
        </w:tc>
        <w:tc>
          <w:tcPr>
            <w:tcW w:w="1417" w:type="dxa"/>
            <w:tcBorders>
              <w:right w:val="nil"/>
            </w:tcBorders>
          </w:tcPr>
          <w:p w:rsidR="003F4754" w:rsidRDefault="003F4754" w:rsidP="00D81CB1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Features</w:t>
            </w:r>
          </w:p>
        </w:tc>
        <w:tc>
          <w:tcPr>
            <w:tcW w:w="426" w:type="dxa"/>
            <w:tcBorders>
              <w:top w:val="single" w:sz="12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rPr>
                <w:sz w:val="24"/>
              </w:rPr>
            </w:pPr>
          </w:p>
        </w:tc>
        <w:tc>
          <w:tcPr>
            <w:tcW w:w="2906" w:type="dxa"/>
            <w:tcBorders>
              <w:right w:val="nil"/>
            </w:tcBorders>
          </w:tcPr>
          <w:p w:rsidR="003F4754" w:rsidRDefault="003F4754" w:rsidP="00D81CB1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Descriptions</w:t>
            </w:r>
          </w:p>
        </w:tc>
        <w:tc>
          <w:tcPr>
            <w:tcW w:w="422" w:type="dxa"/>
            <w:tcBorders>
              <w:top w:val="single" w:sz="12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ind w:left="-391" w:firstLine="391"/>
              <w:rPr>
                <w:b/>
                <w:sz w:val="24"/>
              </w:rPr>
            </w:pPr>
          </w:p>
        </w:tc>
        <w:tc>
          <w:tcPr>
            <w:tcW w:w="2959" w:type="dxa"/>
          </w:tcPr>
          <w:p w:rsidR="003F4754" w:rsidRDefault="003F4754" w:rsidP="00D81CB1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Formation</w:t>
            </w:r>
          </w:p>
        </w:tc>
      </w:tr>
      <w:tr w:rsidR="003F4754">
        <w:tblPrEx>
          <w:tblCellMar>
            <w:top w:w="0" w:type="dxa"/>
            <w:bottom w:w="0" w:type="dxa"/>
          </w:tblCellMar>
        </w:tblPrEx>
        <w:tc>
          <w:tcPr>
            <w:tcW w:w="392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b/>
                <w:sz w:val="24"/>
              </w:rPr>
              <w:t>1</w:t>
            </w:r>
          </w:p>
        </w:tc>
        <w:tc>
          <w:tcPr>
            <w:tcW w:w="1417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b/>
                <w:sz w:val="24"/>
              </w:rPr>
              <w:t>Outwash Plain</w:t>
            </w:r>
          </w:p>
        </w:tc>
        <w:tc>
          <w:tcPr>
            <w:tcW w:w="426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rPr>
                <w:sz w:val="24"/>
              </w:rPr>
            </w:pPr>
          </w:p>
        </w:tc>
        <w:tc>
          <w:tcPr>
            <w:tcW w:w="2906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Narrow ridge of unsorted material across valley.</w:t>
            </w:r>
          </w:p>
        </w:tc>
        <w:tc>
          <w:tcPr>
            <w:tcW w:w="422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ind w:left="-391" w:firstLine="391"/>
              <w:rPr>
                <w:sz w:val="24"/>
              </w:rPr>
            </w:pPr>
          </w:p>
        </w:tc>
        <w:tc>
          <w:tcPr>
            <w:tcW w:w="2959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The joining of 2 lateral moraines</w:t>
            </w:r>
          </w:p>
        </w:tc>
      </w:tr>
      <w:tr w:rsidR="003F4754">
        <w:tblPrEx>
          <w:tblCellMar>
            <w:top w:w="0" w:type="dxa"/>
            <w:bottom w:w="0" w:type="dxa"/>
          </w:tblCellMar>
        </w:tblPrEx>
        <w:tc>
          <w:tcPr>
            <w:tcW w:w="392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2.</w:t>
            </w:r>
          </w:p>
        </w:tc>
        <w:tc>
          <w:tcPr>
            <w:tcW w:w="1417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Till</w:t>
            </w:r>
          </w:p>
        </w:tc>
        <w:tc>
          <w:tcPr>
            <w:tcW w:w="426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rPr>
                <w:sz w:val="24"/>
              </w:rPr>
            </w:pPr>
          </w:p>
        </w:tc>
        <w:tc>
          <w:tcPr>
            <w:tcW w:w="2906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Rocks which are not native to an area</w:t>
            </w:r>
          </w:p>
        </w:tc>
        <w:tc>
          <w:tcPr>
            <w:tcW w:w="422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ind w:left="-391" w:firstLine="391"/>
              <w:rPr>
                <w:sz w:val="24"/>
              </w:rPr>
            </w:pPr>
          </w:p>
        </w:tc>
        <w:tc>
          <w:tcPr>
            <w:tcW w:w="2959" w:type="dxa"/>
          </w:tcPr>
          <w:p w:rsidR="003F4754" w:rsidRDefault="003F4754" w:rsidP="00D81CB1">
            <w:pPr>
              <w:rPr>
                <w:sz w:val="24"/>
              </w:rPr>
            </w:pPr>
            <w:proofErr w:type="gramStart"/>
            <w:r>
              <w:rPr>
                <w:sz w:val="24"/>
              </w:rPr>
              <w:t>deposited</w:t>
            </w:r>
            <w:proofErr w:type="gramEnd"/>
            <w:r>
              <w:rPr>
                <w:sz w:val="24"/>
              </w:rPr>
              <w:t xml:space="preserve"> by </w:t>
            </w:r>
            <w:proofErr w:type="spellStart"/>
            <w:r>
              <w:rPr>
                <w:sz w:val="24"/>
              </w:rPr>
              <w:t>subglacial</w:t>
            </w:r>
            <w:proofErr w:type="spellEnd"/>
            <w:r>
              <w:rPr>
                <w:sz w:val="24"/>
              </w:rPr>
              <w:t xml:space="preserve"> streams.</w:t>
            </w:r>
          </w:p>
        </w:tc>
      </w:tr>
      <w:tr w:rsidR="003F4754">
        <w:tblPrEx>
          <w:tblCellMar>
            <w:top w:w="0" w:type="dxa"/>
            <w:bottom w:w="0" w:type="dxa"/>
          </w:tblCellMar>
        </w:tblPrEx>
        <w:tc>
          <w:tcPr>
            <w:tcW w:w="392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1417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Terminal Moraine</w:t>
            </w:r>
          </w:p>
        </w:tc>
        <w:tc>
          <w:tcPr>
            <w:tcW w:w="426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rPr>
                <w:sz w:val="24"/>
              </w:rPr>
            </w:pPr>
          </w:p>
        </w:tc>
        <w:tc>
          <w:tcPr>
            <w:tcW w:w="2906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Material found in the centres of glaciers.</w:t>
            </w:r>
          </w:p>
        </w:tc>
        <w:tc>
          <w:tcPr>
            <w:tcW w:w="422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ind w:left="-391" w:firstLine="391"/>
              <w:rPr>
                <w:sz w:val="24"/>
              </w:rPr>
            </w:pPr>
          </w:p>
        </w:tc>
        <w:tc>
          <w:tcPr>
            <w:tcW w:w="2959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 xml:space="preserve">Unsorted </w:t>
            </w:r>
            <w:proofErr w:type="spellStart"/>
            <w:r>
              <w:rPr>
                <w:sz w:val="24"/>
              </w:rPr>
              <w:t>subglacial</w:t>
            </w:r>
            <w:proofErr w:type="spellEnd"/>
            <w:r>
              <w:rPr>
                <w:sz w:val="24"/>
              </w:rPr>
              <w:t xml:space="preserve"> material deposited by melting glaciers</w:t>
            </w:r>
          </w:p>
        </w:tc>
      </w:tr>
      <w:tr w:rsidR="003F4754">
        <w:tblPrEx>
          <w:tblCellMar>
            <w:top w:w="0" w:type="dxa"/>
            <w:bottom w:w="0" w:type="dxa"/>
          </w:tblCellMar>
        </w:tblPrEx>
        <w:tc>
          <w:tcPr>
            <w:tcW w:w="392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1417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Erratic</w:t>
            </w:r>
          </w:p>
        </w:tc>
        <w:tc>
          <w:tcPr>
            <w:tcW w:w="426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b/>
                <w:sz w:val="24"/>
              </w:rPr>
              <w:t>1</w:t>
            </w:r>
          </w:p>
        </w:tc>
        <w:tc>
          <w:tcPr>
            <w:tcW w:w="2906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b/>
                <w:sz w:val="24"/>
              </w:rPr>
              <w:t>Sorted material spread over a lowland area</w:t>
            </w:r>
          </w:p>
        </w:tc>
        <w:tc>
          <w:tcPr>
            <w:tcW w:w="422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ind w:left="-391" w:firstLine="391"/>
              <w:rPr>
                <w:sz w:val="24"/>
              </w:rPr>
            </w:pPr>
          </w:p>
        </w:tc>
        <w:tc>
          <w:tcPr>
            <w:tcW w:w="2959" w:type="dxa"/>
          </w:tcPr>
          <w:p w:rsidR="003F4754" w:rsidRDefault="003F4754" w:rsidP="00D81CB1">
            <w:pPr>
              <w:rPr>
                <w:sz w:val="24"/>
              </w:rPr>
            </w:pPr>
            <w:proofErr w:type="gramStart"/>
            <w:r>
              <w:rPr>
                <w:sz w:val="24"/>
              </w:rPr>
              <w:t>mounds</w:t>
            </w:r>
            <w:proofErr w:type="gramEnd"/>
            <w:r>
              <w:rPr>
                <w:sz w:val="24"/>
              </w:rPr>
              <w:t xml:space="preserve"> deposited at maximum extent of ice sheet.</w:t>
            </w:r>
          </w:p>
        </w:tc>
      </w:tr>
      <w:tr w:rsidR="003F4754">
        <w:tblPrEx>
          <w:tblCellMar>
            <w:top w:w="0" w:type="dxa"/>
            <w:bottom w:w="0" w:type="dxa"/>
          </w:tblCellMar>
        </w:tblPrEx>
        <w:tc>
          <w:tcPr>
            <w:tcW w:w="392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417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Esker</w:t>
            </w:r>
          </w:p>
        </w:tc>
        <w:tc>
          <w:tcPr>
            <w:tcW w:w="426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rPr>
                <w:sz w:val="24"/>
              </w:rPr>
            </w:pPr>
          </w:p>
        </w:tc>
        <w:tc>
          <w:tcPr>
            <w:tcW w:w="2906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Unsorted, angular deposits of rock, sand and clay</w:t>
            </w:r>
          </w:p>
        </w:tc>
        <w:tc>
          <w:tcPr>
            <w:tcW w:w="422" w:type="dxa"/>
            <w:tcBorders>
              <w:top w:val="single" w:sz="6" w:space="0" w:color="808080"/>
              <w:left w:val="single" w:sz="12" w:space="0" w:color="auto"/>
              <w:bottom w:val="single" w:sz="6" w:space="0" w:color="808080"/>
            </w:tcBorders>
          </w:tcPr>
          <w:p w:rsidR="003F4754" w:rsidRDefault="003F4754" w:rsidP="00D81CB1">
            <w:pPr>
              <w:ind w:left="-391" w:firstLine="391"/>
              <w:rPr>
                <w:sz w:val="24"/>
              </w:rPr>
            </w:pPr>
            <w:r>
              <w:rPr>
                <w:b/>
                <w:sz w:val="24"/>
              </w:rPr>
              <w:t>1</w:t>
            </w:r>
          </w:p>
        </w:tc>
        <w:tc>
          <w:tcPr>
            <w:tcW w:w="2959" w:type="dxa"/>
          </w:tcPr>
          <w:p w:rsidR="003F4754" w:rsidRDefault="003F4754" w:rsidP="00D81CB1">
            <w:pPr>
              <w:rPr>
                <w:b/>
                <w:sz w:val="24"/>
              </w:rPr>
            </w:pPr>
            <w:proofErr w:type="spellStart"/>
            <w:r>
              <w:rPr>
                <w:b/>
                <w:sz w:val="24"/>
              </w:rPr>
              <w:t>Meltwater</w:t>
            </w:r>
            <w:proofErr w:type="spellEnd"/>
            <w:r>
              <w:rPr>
                <w:b/>
                <w:sz w:val="24"/>
              </w:rPr>
              <w:t xml:space="preserve"> spreads out over low - lying areas depositing sorted material</w:t>
            </w:r>
          </w:p>
        </w:tc>
      </w:tr>
      <w:tr w:rsidR="003F4754">
        <w:tblPrEx>
          <w:tblCellMar>
            <w:top w:w="0" w:type="dxa"/>
            <w:bottom w:w="0" w:type="dxa"/>
          </w:tblCellMar>
        </w:tblPrEx>
        <w:tc>
          <w:tcPr>
            <w:tcW w:w="392" w:type="dxa"/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6</w:t>
            </w:r>
          </w:p>
        </w:tc>
        <w:tc>
          <w:tcPr>
            <w:tcW w:w="1417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Medial Moraine</w:t>
            </w:r>
          </w:p>
        </w:tc>
        <w:tc>
          <w:tcPr>
            <w:tcW w:w="426" w:type="dxa"/>
            <w:tcBorders>
              <w:top w:val="single" w:sz="6" w:space="0" w:color="808080"/>
              <w:left w:val="single" w:sz="12" w:space="0" w:color="auto"/>
              <w:bottom w:val="single" w:sz="12" w:space="0" w:color="808080"/>
            </w:tcBorders>
          </w:tcPr>
          <w:p w:rsidR="003F4754" w:rsidRDefault="003F4754" w:rsidP="00D81CB1">
            <w:pPr>
              <w:rPr>
                <w:sz w:val="24"/>
              </w:rPr>
            </w:pPr>
          </w:p>
        </w:tc>
        <w:tc>
          <w:tcPr>
            <w:tcW w:w="2906" w:type="dxa"/>
            <w:tcBorders>
              <w:right w:val="nil"/>
            </w:tcBorders>
          </w:tcPr>
          <w:p w:rsidR="003F4754" w:rsidRDefault="003F4754" w:rsidP="00D81CB1">
            <w:pPr>
              <w:rPr>
                <w:sz w:val="24"/>
              </w:rPr>
            </w:pPr>
            <w:r>
              <w:rPr>
                <w:sz w:val="24"/>
              </w:rPr>
              <w:t>A long narrow winding ridge of sorted material</w:t>
            </w:r>
          </w:p>
        </w:tc>
        <w:tc>
          <w:tcPr>
            <w:tcW w:w="422" w:type="dxa"/>
            <w:tcBorders>
              <w:top w:val="single" w:sz="6" w:space="0" w:color="808080"/>
              <w:left w:val="single" w:sz="12" w:space="0" w:color="auto"/>
              <w:bottom w:val="single" w:sz="12" w:space="0" w:color="808080"/>
            </w:tcBorders>
          </w:tcPr>
          <w:p w:rsidR="003F4754" w:rsidRDefault="003F4754" w:rsidP="00D81CB1">
            <w:pPr>
              <w:ind w:left="-391" w:firstLine="391"/>
              <w:rPr>
                <w:sz w:val="24"/>
              </w:rPr>
            </w:pPr>
          </w:p>
        </w:tc>
        <w:tc>
          <w:tcPr>
            <w:tcW w:w="2959" w:type="dxa"/>
          </w:tcPr>
          <w:p w:rsidR="003F4754" w:rsidRDefault="003F4754" w:rsidP="00D81CB1">
            <w:pPr>
              <w:rPr>
                <w:sz w:val="24"/>
              </w:rPr>
            </w:pPr>
            <w:proofErr w:type="gramStart"/>
            <w:r>
              <w:rPr>
                <w:sz w:val="24"/>
              </w:rPr>
              <w:t>rocks</w:t>
            </w:r>
            <w:proofErr w:type="gramEnd"/>
            <w:r>
              <w:rPr>
                <w:sz w:val="24"/>
              </w:rPr>
              <w:t xml:space="preserve"> carried by glacier  from their source to an area of different rock.</w:t>
            </w:r>
          </w:p>
        </w:tc>
      </w:tr>
    </w:tbl>
    <w:p w:rsidR="00D66BE6" w:rsidRDefault="00D66BE6" w:rsidP="00D66BE6">
      <w:pPr>
        <w:rPr>
          <w:sz w:val="24"/>
        </w:rPr>
      </w:pPr>
    </w:p>
    <w:p w:rsidR="00D66BE6" w:rsidRDefault="00350F2E" w:rsidP="00480379">
      <w:pPr>
        <w:numPr>
          <w:ilvl w:val="0"/>
          <w:numId w:val="2"/>
        </w:numPr>
        <w:rPr>
          <w:sz w:val="24"/>
        </w:rPr>
      </w:pPr>
      <w:r>
        <w:rPr>
          <w:sz w:val="24"/>
        </w:rPr>
        <w:t>Describe why soils are important to environmental conservation</w:t>
      </w:r>
      <w:r w:rsidR="00D66BE6">
        <w:rPr>
          <w:sz w:val="24"/>
        </w:rPr>
        <w:t xml:space="preserve">? </w:t>
      </w:r>
      <w:r>
        <w:rPr>
          <w:sz w:val="24"/>
        </w:rPr>
        <w:tab/>
      </w:r>
      <w:r>
        <w:rPr>
          <w:sz w:val="24"/>
        </w:rPr>
        <w:tab/>
      </w:r>
      <w:r w:rsidR="00D66BE6">
        <w:rPr>
          <w:sz w:val="24"/>
        </w:rPr>
        <w:t>(10%)</w:t>
      </w:r>
    </w:p>
    <w:p w:rsidR="00480379" w:rsidRDefault="00480379" w:rsidP="00480379">
      <w:pPr>
        <w:rPr>
          <w:sz w:val="24"/>
        </w:rPr>
      </w:pPr>
    </w:p>
    <w:p w:rsidR="00636E64" w:rsidRDefault="00636E64" w:rsidP="003F4754">
      <w:pPr>
        <w:rPr>
          <w:b/>
          <w:sz w:val="24"/>
        </w:rPr>
      </w:pPr>
    </w:p>
    <w:p w:rsidR="003F4754" w:rsidRPr="00480379" w:rsidRDefault="00480379" w:rsidP="003F4754">
      <w:pPr>
        <w:rPr>
          <w:b/>
          <w:sz w:val="24"/>
        </w:rPr>
      </w:pPr>
      <w:r w:rsidRPr="00480379">
        <w:rPr>
          <w:b/>
          <w:sz w:val="24"/>
        </w:rPr>
        <w:lastRenderedPageBreak/>
        <w:t>Section B</w:t>
      </w:r>
    </w:p>
    <w:p w:rsidR="00480379" w:rsidRPr="00480379" w:rsidRDefault="00480379" w:rsidP="003F4754">
      <w:pPr>
        <w:rPr>
          <w:b/>
          <w:sz w:val="24"/>
        </w:rPr>
      </w:pPr>
      <w:r w:rsidRPr="00480379">
        <w:rPr>
          <w:b/>
          <w:sz w:val="24"/>
        </w:rPr>
        <w:t>Answer 1 of the following questions</w:t>
      </w:r>
    </w:p>
    <w:p w:rsidR="00480379" w:rsidRDefault="00480379" w:rsidP="003F4754">
      <w:pPr>
        <w:rPr>
          <w:sz w:val="24"/>
        </w:rPr>
      </w:pPr>
    </w:p>
    <w:p w:rsidR="006A7C81" w:rsidRDefault="00480379" w:rsidP="00DF2B73">
      <w:pPr>
        <w:rPr>
          <w:sz w:val="24"/>
        </w:rPr>
      </w:pPr>
      <w:r>
        <w:rPr>
          <w:sz w:val="24"/>
        </w:rPr>
        <w:t>Evaluate</w:t>
      </w:r>
      <w:r w:rsidR="00DF2B73">
        <w:rPr>
          <w:sz w:val="24"/>
        </w:rPr>
        <w:t xml:space="preserve"> the major a</w:t>
      </w:r>
      <w:r>
        <w:rPr>
          <w:sz w:val="24"/>
        </w:rPr>
        <w:t>spects of earthquake management?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(50%)</w:t>
      </w:r>
    </w:p>
    <w:p w:rsidR="00DF2B73" w:rsidRDefault="00DF2B73" w:rsidP="00DF2B73">
      <w:pPr>
        <w:rPr>
          <w:sz w:val="24"/>
        </w:rPr>
      </w:pPr>
    </w:p>
    <w:p w:rsidR="00480379" w:rsidRDefault="00480379" w:rsidP="00DF2B73">
      <w:pPr>
        <w:ind w:left="720" w:hanging="720"/>
        <w:rPr>
          <w:sz w:val="24"/>
        </w:rPr>
      </w:pPr>
      <w:r>
        <w:rPr>
          <w:sz w:val="24"/>
        </w:rPr>
        <w:t>“</w:t>
      </w:r>
      <w:r w:rsidR="00DF2B73">
        <w:rPr>
          <w:sz w:val="24"/>
        </w:rPr>
        <w:t>An understanding of physical processes is vital for environmental conservation</w:t>
      </w:r>
      <w:r>
        <w:rPr>
          <w:sz w:val="24"/>
        </w:rPr>
        <w:t xml:space="preserve">”  </w:t>
      </w:r>
    </w:p>
    <w:p w:rsidR="00DF2B73" w:rsidRDefault="00480379" w:rsidP="00DF2B73">
      <w:pPr>
        <w:ind w:left="720" w:hanging="720"/>
        <w:rPr>
          <w:sz w:val="24"/>
        </w:rPr>
      </w:pPr>
      <w:r>
        <w:rPr>
          <w:sz w:val="24"/>
        </w:rPr>
        <w:t>(Black, 2006: 45)</w:t>
      </w:r>
      <w:r w:rsidR="00DF2B73">
        <w:rPr>
          <w:sz w:val="24"/>
        </w:rPr>
        <w:t xml:space="preserve">.  Discuss? </w:t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</w:r>
      <w:r>
        <w:rPr>
          <w:sz w:val="24"/>
        </w:rPr>
        <w:tab/>
        <w:t>(50%)</w:t>
      </w:r>
    </w:p>
    <w:p w:rsidR="003F4754" w:rsidRDefault="003F4754">
      <w:pPr>
        <w:rPr>
          <w:sz w:val="24"/>
        </w:rPr>
      </w:pPr>
    </w:p>
    <w:sectPr w:rsidR="003F4754">
      <w:pgSz w:w="12240" w:h="15840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50F2E" w:rsidRDefault="00350F2E" w:rsidP="00350F2E">
      <w:r>
        <w:separator/>
      </w:r>
    </w:p>
  </w:endnote>
  <w:endnote w:type="continuationSeparator" w:id="1">
    <w:p w:rsidR="00350F2E" w:rsidRDefault="00350F2E" w:rsidP="00350F2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50F2E" w:rsidRDefault="00350F2E" w:rsidP="00350F2E">
      <w:r>
        <w:separator/>
      </w:r>
    </w:p>
  </w:footnote>
  <w:footnote w:type="continuationSeparator" w:id="1">
    <w:p w:rsidR="00350F2E" w:rsidRDefault="00350F2E" w:rsidP="00350F2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CE11F06"/>
    <w:multiLevelType w:val="hybridMultilevel"/>
    <w:tmpl w:val="ED7A246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2A751525"/>
    <w:multiLevelType w:val="singleLevel"/>
    <w:tmpl w:val="BDF86978"/>
    <w:lvl w:ilvl="0">
      <w:start w:val="2"/>
      <w:numFmt w:val="decimal"/>
      <w:lvlText w:val="%1."/>
      <w:legacy w:legacy="1" w:legacySpace="120" w:legacyIndent="720"/>
      <w:lvlJc w:val="left"/>
      <w:pPr>
        <w:ind w:left="720" w:hanging="720"/>
      </w:pPr>
    </w:lvl>
  </w:abstractNum>
  <w:abstractNum w:abstractNumId="2">
    <w:nsid w:val="650E04B3"/>
    <w:multiLevelType w:val="multilevel"/>
    <w:tmpl w:val="5A6A32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stylePaneFormatFilter w:val="3F01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footnotePr>
    <w:footnote w:id="0"/>
    <w:footnote w:id="1"/>
  </w:footnotePr>
  <w:endnotePr>
    <w:endnote w:id="0"/>
    <w:endnote w:id="1"/>
  </w:endnotePr>
  <w:compat>
    <w:balanceSingleByteDoubleByteWidth/>
    <w:doNotLeaveBackslashAlone/>
    <w:ulTrailSpace/>
    <w:doNotExpandShiftReturn/>
    <w:usePrinterMetrics/>
    <w:doNotSuppressParagraphBorders/>
    <w:footnoteLayoutLikeWW8/>
    <w:shapeLayoutLikeWW8/>
    <w:alignTablesRowByRow/>
    <w:forgetLastTabAlignment/>
    <w:autoSpaceLikeWord95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147781"/>
    <w:rsid w:val="00147781"/>
    <w:rsid w:val="001E6334"/>
    <w:rsid w:val="00350F2E"/>
    <w:rsid w:val="003F4754"/>
    <w:rsid w:val="00480379"/>
    <w:rsid w:val="00636E64"/>
    <w:rsid w:val="006A7C81"/>
    <w:rsid w:val="006D39A6"/>
    <w:rsid w:val="008A7EDF"/>
    <w:rsid w:val="00912EC5"/>
    <w:rsid w:val="00B42280"/>
    <w:rsid w:val="00BC442F"/>
    <w:rsid w:val="00C34235"/>
    <w:rsid w:val="00D02B9B"/>
    <w:rsid w:val="00D66BE6"/>
    <w:rsid w:val="00D702EB"/>
    <w:rsid w:val="00D81CB1"/>
    <w:rsid w:val="00DF2B73"/>
    <w:rsid w:val="00E8325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350F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350F2E"/>
  </w:style>
  <w:style w:type="paragraph" w:styleId="Footer">
    <w:name w:val="footer"/>
    <w:basedOn w:val="Normal"/>
    <w:link w:val="FooterChar"/>
    <w:rsid w:val="00350F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350F2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4546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4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564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258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Year 1 Environmental Conservation B.A./B.Sc.</vt:lpstr>
    </vt:vector>
  </TitlesOfParts>
  <Company> Swansea Institute</Company>
  <LinksUpToDate>false</LinksUpToDate>
  <CharactersWithSpaces>1698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Year 1 Environmental Conservation B.A./B.Sc.</dc:title>
  <dc:subject/>
  <dc:creator>T Mellard</dc:creator>
  <cp:keywords/>
  <dc:description/>
  <cp:lastModifiedBy>Christopher House</cp:lastModifiedBy>
  <cp:revision>4</cp:revision>
  <dcterms:created xsi:type="dcterms:W3CDTF">2009-03-27T14:46:00Z</dcterms:created>
  <dcterms:modified xsi:type="dcterms:W3CDTF">2009-03-27T14:57:00Z</dcterms:modified>
</cp:coreProperties>
</file>