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1CD8A9" w14:textId="77777777" w:rsidR="004A778F" w:rsidRPr="004A778F" w:rsidRDefault="004A778F" w:rsidP="004A778F">
      <w:pPr>
        <w:spacing w:line="360" w:lineRule="auto"/>
        <w:jc w:val="center"/>
        <w:rPr>
          <w:rFonts w:ascii="Times New Roman" w:hAnsi="Times New Roman" w:cs="Times New Roman"/>
          <w:sz w:val="36"/>
          <w:szCs w:val="36"/>
          <w:u w:val="single"/>
        </w:rPr>
      </w:pPr>
      <w:r w:rsidRPr="004A778F">
        <w:rPr>
          <w:rFonts w:ascii="Times New Roman" w:hAnsi="Times New Roman" w:cs="Times New Roman"/>
          <w:sz w:val="36"/>
          <w:szCs w:val="36"/>
          <w:u w:val="single"/>
        </w:rPr>
        <w:t>Aseiniad ECAD60</w:t>
      </w:r>
      <w:r>
        <w:rPr>
          <w:rFonts w:ascii="Times New Roman" w:hAnsi="Times New Roman" w:cs="Times New Roman"/>
          <w:sz w:val="36"/>
          <w:szCs w:val="36"/>
          <w:u w:val="single"/>
        </w:rPr>
        <w:t>1</w:t>
      </w:r>
      <w:r w:rsidRPr="004A778F">
        <w:rPr>
          <w:rFonts w:ascii="Times New Roman" w:hAnsi="Times New Roman" w:cs="Times New Roman"/>
          <w:sz w:val="36"/>
          <w:szCs w:val="36"/>
          <w:u w:val="single"/>
        </w:rPr>
        <w:t>1C</w:t>
      </w:r>
    </w:p>
    <w:p w14:paraId="09B09CD8" w14:textId="77777777" w:rsidR="004A778F" w:rsidRPr="004A778F" w:rsidRDefault="004A778F" w:rsidP="004A778F">
      <w:pPr>
        <w:spacing w:line="360" w:lineRule="auto"/>
        <w:rPr>
          <w:rFonts w:ascii="Times New Roman" w:hAnsi="Times New Roman" w:cs="Times New Roman"/>
        </w:rPr>
      </w:pPr>
    </w:p>
    <w:p w14:paraId="577DCEF4" w14:textId="77777777" w:rsidR="004A778F" w:rsidRPr="004A778F" w:rsidRDefault="004A778F" w:rsidP="004A778F">
      <w:pPr>
        <w:spacing w:line="360" w:lineRule="auto"/>
        <w:rPr>
          <w:rFonts w:ascii="Times New Roman" w:hAnsi="Times New Roman" w:cs="Times New Roman"/>
          <w:sz w:val="32"/>
          <w:szCs w:val="32"/>
        </w:rPr>
      </w:pPr>
      <w:r w:rsidRPr="004A778F">
        <w:rPr>
          <w:rFonts w:ascii="Times New Roman" w:hAnsi="Times New Roman" w:cs="Times New Roman"/>
          <w:sz w:val="32"/>
          <w:szCs w:val="32"/>
        </w:rPr>
        <w:t>Enw’r Myfyriwr: Isaac Thomas</w:t>
      </w:r>
    </w:p>
    <w:p w14:paraId="1079413B" w14:textId="77777777" w:rsidR="004A778F" w:rsidRPr="004A778F" w:rsidRDefault="004A778F" w:rsidP="004A778F">
      <w:pPr>
        <w:spacing w:line="360" w:lineRule="auto"/>
        <w:rPr>
          <w:rFonts w:ascii="Times New Roman" w:hAnsi="Times New Roman" w:cs="Times New Roman"/>
          <w:sz w:val="32"/>
          <w:szCs w:val="32"/>
        </w:rPr>
      </w:pPr>
    </w:p>
    <w:p w14:paraId="16C83F11" w14:textId="77777777" w:rsidR="004A778F" w:rsidRPr="004A778F" w:rsidRDefault="004A778F" w:rsidP="004A778F">
      <w:pPr>
        <w:spacing w:line="360" w:lineRule="auto"/>
        <w:rPr>
          <w:rFonts w:ascii="Times New Roman" w:hAnsi="Times New Roman" w:cs="Times New Roman"/>
          <w:sz w:val="32"/>
          <w:szCs w:val="32"/>
        </w:rPr>
      </w:pPr>
      <w:r w:rsidRPr="004A778F">
        <w:rPr>
          <w:rFonts w:ascii="Times New Roman" w:hAnsi="Times New Roman" w:cs="Times New Roman"/>
          <w:sz w:val="32"/>
          <w:szCs w:val="32"/>
        </w:rPr>
        <w:t>Rhif y Myfyriwr: 1700256</w:t>
      </w:r>
    </w:p>
    <w:p w14:paraId="1B281F5B" w14:textId="77777777" w:rsidR="004A778F" w:rsidRPr="004A778F" w:rsidRDefault="004A778F" w:rsidP="004A778F">
      <w:pPr>
        <w:spacing w:line="360" w:lineRule="auto"/>
        <w:rPr>
          <w:rFonts w:ascii="Times New Roman" w:hAnsi="Times New Roman" w:cs="Times New Roman"/>
          <w:sz w:val="32"/>
          <w:szCs w:val="32"/>
        </w:rPr>
      </w:pPr>
    </w:p>
    <w:p w14:paraId="6D47B807" w14:textId="77777777" w:rsidR="004A778F" w:rsidRPr="004A778F" w:rsidRDefault="004A778F" w:rsidP="004A778F">
      <w:pPr>
        <w:spacing w:line="360" w:lineRule="auto"/>
        <w:rPr>
          <w:rFonts w:ascii="Times New Roman" w:hAnsi="Times New Roman" w:cs="Times New Roman"/>
          <w:sz w:val="32"/>
          <w:szCs w:val="32"/>
        </w:rPr>
      </w:pPr>
      <w:r w:rsidRPr="004A778F">
        <w:rPr>
          <w:rFonts w:ascii="Times New Roman" w:hAnsi="Times New Roman" w:cs="Times New Roman"/>
          <w:sz w:val="32"/>
          <w:szCs w:val="32"/>
        </w:rPr>
        <w:t>Modiwl: Addysgu a Dysgu Mentrus a Chreadigol</w:t>
      </w:r>
    </w:p>
    <w:p w14:paraId="736BD9CE" w14:textId="77777777" w:rsidR="004A778F" w:rsidRPr="004A778F" w:rsidRDefault="004A778F" w:rsidP="004A778F">
      <w:pPr>
        <w:spacing w:line="360" w:lineRule="auto"/>
        <w:rPr>
          <w:rFonts w:ascii="Times New Roman" w:hAnsi="Times New Roman" w:cs="Times New Roman"/>
          <w:sz w:val="32"/>
          <w:szCs w:val="32"/>
        </w:rPr>
      </w:pPr>
    </w:p>
    <w:p w14:paraId="0B8F9805" w14:textId="77777777" w:rsidR="004A778F" w:rsidRPr="004A778F" w:rsidRDefault="004A778F" w:rsidP="004A778F">
      <w:pPr>
        <w:spacing w:line="360" w:lineRule="auto"/>
        <w:rPr>
          <w:rFonts w:ascii="Times New Roman" w:hAnsi="Times New Roman" w:cs="Times New Roman"/>
          <w:sz w:val="32"/>
          <w:szCs w:val="32"/>
        </w:rPr>
      </w:pPr>
      <w:r w:rsidRPr="004A778F">
        <w:rPr>
          <w:rFonts w:ascii="Times New Roman" w:hAnsi="Times New Roman" w:cs="Times New Roman"/>
          <w:sz w:val="32"/>
          <w:szCs w:val="32"/>
        </w:rPr>
        <w:t>Côd y Modiwl: ECAD60</w:t>
      </w:r>
      <w:r>
        <w:rPr>
          <w:rFonts w:ascii="Times New Roman" w:hAnsi="Times New Roman" w:cs="Times New Roman"/>
          <w:sz w:val="32"/>
          <w:szCs w:val="32"/>
        </w:rPr>
        <w:t>1</w:t>
      </w:r>
      <w:r w:rsidRPr="004A778F">
        <w:rPr>
          <w:rFonts w:ascii="Times New Roman" w:hAnsi="Times New Roman" w:cs="Times New Roman"/>
          <w:sz w:val="32"/>
          <w:szCs w:val="32"/>
        </w:rPr>
        <w:t>1C</w:t>
      </w:r>
    </w:p>
    <w:p w14:paraId="1EC7A5C0" w14:textId="77777777" w:rsidR="004A778F" w:rsidRPr="004A778F" w:rsidRDefault="004A778F" w:rsidP="004A778F">
      <w:pPr>
        <w:spacing w:line="360" w:lineRule="auto"/>
        <w:rPr>
          <w:rFonts w:ascii="Times New Roman" w:hAnsi="Times New Roman" w:cs="Times New Roman"/>
          <w:sz w:val="32"/>
          <w:szCs w:val="32"/>
        </w:rPr>
      </w:pPr>
    </w:p>
    <w:p w14:paraId="6C2E777C" w14:textId="77777777" w:rsidR="00CD35B6" w:rsidRDefault="004A778F" w:rsidP="004A778F">
      <w:pPr>
        <w:spacing w:line="360" w:lineRule="auto"/>
        <w:rPr>
          <w:rFonts w:ascii="Times New Roman" w:hAnsi="Times New Roman" w:cs="Times New Roman"/>
          <w:sz w:val="32"/>
          <w:szCs w:val="32"/>
        </w:rPr>
      </w:pPr>
      <w:r w:rsidRPr="004A778F">
        <w:rPr>
          <w:rFonts w:ascii="Times New Roman" w:hAnsi="Times New Roman" w:cs="Times New Roman"/>
          <w:sz w:val="32"/>
          <w:szCs w:val="32"/>
        </w:rPr>
        <w:t xml:space="preserve">Cydlynydd y Modiwl: </w:t>
      </w:r>
      <w:r>
        <w:rPr>
          <w:rFonts w:ascii="Times New Roman" w:hAnsi="Times New Roman" w:cs="Times New Roman"/>
          <w:sz w:val="32"/>
          <w:szCs w:val="32"/>
        </w:rPr>
        <w:t>Tom Cox</w:t>
      </w:r>
    </w:p>
    <w:p w14:paraId="4DAACDDA" w14:textId="77777777" w:rsidR="004A778F" w:rsidRDefault="004A778F" w:rsidP="004A778F">
      <w:pPr>
        <w:spacing w:line="360" w:lineRule="auto"/>
        <w:rPr>
          <w:rFonts w:ascii="Times New Roman" w:hAnsi="Times New Roman" w:cs="Times New Roman"/>
          <w:sz w:val="32"/>
          <w:szCs w:val="32"/>
        </w:rPr>
      </w:pPr>
    </w:p>
    <w:p w14:paraId="2CA7FD23" w14:textId="6F11CAEE" w:rsidR="004A778F" w:rsidRDefault="004A778F" w:rsidP="004A778F">
      <w:pPr>
        <w:spacing w:line="360" w:lineRule="auto"/>
        <w:rPr>
          <w:rFonts w:ascii="Times New Roman" w:hAnsi="Times New Roman" w:cs="Times New Roman"/>
          <w:sz w:val="32"/>
          <w:szCs w:val="32"/>
        </w:rPr>
      </w:pPr>
      <w:r w:rsidRPr="004A778F">
        <w:rPr>
          <w:rFonts w:ascii="Times New Roman" w:hAnsi="Times New Roman" w:cs="Times New Roman"/>
          <w:sz w:val="32"/>
          <w:szCs w:val="32"/>
        </w:rPr>
        <w:t>Gan ddefnyddio fframwaith Entrecomp, gwerthuswch yn feirniadol eich creadigrwydd a'ch menter eich hun ac ystyried sut y gallech chi ddatblygu sgiliau creadigol a mentrus dysgwyr cynradd trwy'ch addysgeg eich hun.</w:t>
      </w:r>
    </w:p>
    <w:p w14:paraId="18A302C7" w14:textId="40AE3893" w:rsidR="00A0182B" w:rsidRDefault="00A0182B" w:rsidP="004A778F">
      <w:pPr>
        <w:spacing w:line="360" w:lineRule="auto"/>
        <w:rPr>
          <w:rFonts w:ascii="Times New Roman" w:hAnsi="Times New Roman" w:cs="Times New Roman"/>
          <w:sz w:val="32"/>
          <w:szCs w:val="32"/>
        </w:rPr>
      </w:pPr>
    </w:p>
    <w:p w14:paraId="76BD46A7" w14:textId="564C5A0B" w:rsidR="00A0182B" w:rsidRDefault="00A0182B" w:rsidP="004A778F">
      <w:pPr>
        <w:spacing w:line="360" w:lineRule="auto"/>
        <w:rPr>
          <w:rFonts w:ascii="Times New Roman" w:hAnsi="Times New Roman" w:cs="Times New Roman"/>
          <w:sz w:val="32"/>
          <w:szCs w:val="32"/>
        </w:rPr>
      </w:pPr>
    </w:p>
    <w:p w14:paraId="4A274F0F" w14:textId="6110BDFA" w:rsidR="00A0182B" w:rsidRDefault="00A0182B" w:rsidP="004A778F">
      <w:pPr>
        <w:spacing w:line="360" w:lineRule="auto"/>
        <w:rPr>
          <w:rFonts w:ascii="Times New Roman" w:hAnsi="Times New Roman" w:cs="Times New Roman"/>
          <w:sz w:val="32"/>
          <w:szCs w:val="32"/>
        </w:rPr>
      </w:pPr>
    </w:p>
    <w:p w14:paraId="5A54FD41" w14:textId="098493DD" w:rsidR="00A0182B" w:rsidRDefault="00A0182B" w:rsidP="004A778F">
      <w:pPr>
        <w:spacing w:line="360" w:lineRule="auto"/>
        <w:rPr>
          <w:rFonts w:ascii="Times New Roman" w:hAnsi="Times New Roman" w:cs="Times New Roman"/>
          <w:sz w:val="32"/>
          <w:szCs w:val="32"/>
        </w:rPr>
      </w:pPr>
    </w:p>
    <w:p w14:paraId="3E293251" w14:textId="4D7C2DA2" w:rsidR="00A0182B" w:rsidRDefault="00A0182B" w:rsidP="004A778F">
      <w:pPr>
        <w:spacing w:line="360" w:lineRule="auto"/>
        <w:rPr>
          <w:rFonts w:ascii="Times New Roman" w:hAnsi="Times New Roman" w:cs="Times New Roman"/>
          <w:sz w:val="32"/>
          <w:szCs w:val="32"/>
        </w:rPr>
      </w:pPr>
    </w:p>
    <w:p w14:paraId="52689452" w14:textId="77777777" w:rsidR="0036729F" w:rsidRDefault="0036729F" w:rsidP="00C40D25">
      <w:pPr>
        <w:spacing w:line="360" w:lineRule="auto"/>
        <w:jc w:val="both"/>
        <w:rPr>
          <w:rFonts w:ascii="Times New Roman" w:hAnsi="Times New Roman" w:cs="Times New Roman"/>
          <w:sz w:val="28"/>
          <w:szCs w:val="28"/>
          <w:u w:val="single"/>
        </w:rPr>
      </w:pPr>
    </w:p>
    <w:p w14:paraId="2FEF8262" w14:textId="110EEB3B" w:rsidR="00A0182B" w:rsidRDefault="00A0182B" w:rsidP="00C40D25">
      <w:pPr>
        <w:spacing w:line="360" w:lineRule="auto"/>
        <w:jc w:val="both"/>
        <w:rPr>
          <w:rFonts w:ascii="Times New Roman" w:hAnsi="Times New Roman" w:cs="Times New Roman"/>
          <w:sz w:val="28"/>
          <w:szCs w:val="28"/>
          <w:u w:val="single"/>
        </w:rPr>
      </w:pPr>
      <w:r>
        <w:rPr>
          <w:rFonts w:ascii="Times New Roman" w:hAnsi="Times New Roman" w:cs="Times New Roman"/>
          <w:sz w:val="28"/>
          <w:szCs w:val="28"/>
          <w:u w:val="single"/>
        </w:rPr>
        <w:lastRenderedPageBreak/>
        <w:t>Cyflwyniad</w:t>
      </w:r>
    </w:p>
    <w:p w14:paraId="0111164A" w14:textId="718EAAF6" w:rsidR="008E0AF9"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Pwrpas y modiwl yma yw cynorthwyo ni i ddatblygu sgiliau creadigol a menter plant a sgiliau ni fel athrawon o dan hyfforddiant. Disgwylir yn yr aseiniad yma i werthuso a mesur ein sgiliau creadigol a menter gan ddefnyddio’r fframwaith Entrecomp a’i chefnogi gyda thystiolaeth o brofiadau personol, megis Profiad Addysgu Proffesiynol (PAP). Yn ychwanegol, gwerthusir y fframwaith Entrecomp yn feirniadol gan edrych ar eu cryfderau a gwendidau. Yn ogystal â hyn, cyfeirir at fframweithiau/strategaethau a damcaniaethau eraill yn ogystal â darllen personol, er mwyn ffurfio barn bersonol ar y ffordd fwyaf effeithiol i fesur a datblygu creadigrwydd a menter disgyblion ac athrawon. Yn fwy, diffinnir creadigrwydd a menter gan nodi’r manteision a heriau ar gyfer athrawon, a hefyd eu pwysigrwydd ar gyfer addysg plant.</w:t>
      </w:r>
    </w:p>
    <w:p w14:paraId="3900510B" w14:textId="3ED0DE4B" w:rsidR="00430309"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Fel sonia Donaldson (2015, tud.29) dylid sicrhau cyfleoedd i’r plant i ddyfod “yn gyfranwyr mentrus, creadigol sy’n barod i chwarae eu rhan yn llawn yn eu bywyd a’u gwaith.” Yn amlwg felly, gwelir pwysigrwydd creadigrwydd a menter yn addysg plant oblegid y cyfleoedd gyrfa posib gellir derbyn. Parheir i ddweud bod creadigrwydd a menter yn allweddol ar gyfer y byd modern sydd yn datblygu, a dylid darparu cyfleoedd i ddatblygu sgiliau'r elfennau yma trwy gydol eu haddysg.</w:t>
      </w:r>
    </w:p>
    <w:p w14:paraId="57D9494D" w14:textId="3DB0B41E" w:rsidR="008E0AF9"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Gellir diffinio creadigrwydd mewn sawl ffordd ac yn ôl Desailly (2012, tud.11) bydd athrawon yn diffinio creadigrwydd mewn sawl ffordd. Ychwanegir bod pobl yn gweld creadigrwydd yn wahanol yn y dosbarth, sydd yn arwain at drafferth ar gyfer athrawon i wybod beth yn union yw creadigrwydd yn yr ysgol, ac o ganlyniad yn creu anhawster i gynllunio cyfleoedd i ddatblygu creadigrwydd y plant. Ond dadleua Sharp (2004, tud.5) bod nifer o ddamcaniaethwyr yn cytuno ar ddiffiniad o greadigrwydd. Noda Sharp, yn ôl llawer o ddamcaniaethwyr, credir bod creadigrwydd yn cynnwys dychymyg, cynhyrchiant, datrys problemau, y gallu i gynhyrchu canlyniad o werth a gwreiddioldeb. Ychwanegir bod rhai yn credu taw creadigrwydd yw nodwedd ddynol, gydag eraill yn codi’r cwestiwn taw creadigrwydd yw’r gwahaniaeth rhwng pobl greadigol iawn a’r rhai sydd ddim. Dengys Gardner (1999, dyfynnwyd Sharp, 2004, p.6) y farn bod pobl greadigol yn gwneud rhywbeth unigryw sydd yn effeithio’r byd. Ar y llaw arall, gwêl Robinson (1999, dyfynnwyd Sharp, 2004, p.6), fod gan bawb y gallu i gyflawni cynnyrch creadigol oni bai os ddarparir yr amodau cywir a sicrhau bod gan y plant y sgiliau a’r dealltwriaeth addas ar gyfer y gweithgaredd penodol.</w:t>
      </w:r>
    </w:p>
    <w:p w14:paraId="606D4FC8" w14:textId="0525156C" w:rsidR="00CE6AF0"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Dyweda NACCCE (1999, dyfynnwyd yn Desailly, 2012, tud.16) taw addysgu’n greadigol yw defnyddio strategaethau creadigol i wneud y dysgu’n fwy diddorol. Cyfeiria Desailly (2012, tud.12) at sawl elfen wahanol o greadigrwydd. Yn gyntaf, nodir yr elfen o greu neu feddwl am syniad am y tro cyntaf. Ychwanegir y gellir edrych ar hon yn wahanol, er enghraifft rhywun yn meddwl am syniad unigryw o fewn eu proffesiwn, ond o safbwynt plant, gall y cynnyrch neu’r syniad creadigol bod yn newydd iddyn nhw. Yn fwy, dyweda Desailly gellir diffinio creadigrwydd wrth ddefnyddio syniadau sydd yn bodoli yn barod, a’u cyflwyno mewn ffordd unigryw a chreadigol. Fel sonia Gardner (1999, dyfynnwyd Sharp, 2004, p.6), elfen arall creda Desailly </w:t>
      </w:r>
      <w:r>
        <w:rPr>
          <w:rFonts w:ascii="Times New Roman" w:hAnsi="Times New Roman" w:cs="Times New Roman"/>
          <w:sz w:val="24"/>
          <w:szCs w:val="24"/>
        </w:rPr>
        <w:lastRenderedPageBreak/>
        <w:t>sydd yn diffinio creadigrwydd yw darganfod rhywbeth sydd yn gwneud “ ‘difference’ to the status quo.” Yn olaf, nodir y pwysigrwydd o addysgu’r celfyddydau mynegiannol ar draws y cwricwlwm.</w:t>
      </w:r>
    </w:p>
    <w:p w14:paraId="24C54432" w14:textId="15A710C1" w:rsidR="00ED1B8B"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Creda’r awdur bod y celfyddydau a gweithgareddau creadigol yn caniatáu mwy o ryddid a mynegiant i blant. Yn fwy, credir ei fod yn darparu cyfleoedd i’r plant sydd ddim rhagori yn y pynciau craidd i fynegi eu hunain yn fwy yn y celfyddydau mynegiannol. Er teimlir nid oes digon o ffocws ar greadigrwydd plant yn yr ysgol, credir bod yna mwy o bwyslais ar bwysigrwydd creadigrwydd a gwelir cynnydd yn y cyfleoedd darparir i’r plant i ddatblygu eu sgiliau creadigol. Dyma Donaldson (2015, tud.6) yn awgrymu i Lywodraeth Cymru i addasu’r cwricwlwm lle addysgir y creadigrwydd gyda’r un pwysigrwydd a phynciau craidd megis rhifedd a llythrennedd. Rhanna Robinson (2006) yr un farn a Donaldson wrth iddo ystyried creadigrwydd a’r un pwysigrwydd â llythrennedd. Yn fwy, beirniada Robinson pam ni addysgir y celfyddydau mynegiannol cymaint â rhifedd. Er hyn, yn ôl Bloomfield a Childs (2000, tud.1) mae gan blant ddiddordeb yn y celfyddydau o’r cychwyn cyntaf yn yr ysgol, a bod y cymhelliant ar gyfer y celfyddydau yn aros ac yn datblygu wrth fynd uwch lan yn yr ysgol gynradd. Yn ôl Barnes (2015), gellir achosi diffyg hyder a hunanymwybyddiaeth i greadigrwydd y plant os gynllunnir yn aneffeithiol.</w:t>
      </w:r>
    </w:p>
    <w:p w14:paraId="0B0F7E63" w14:textId="2F748B0E" w:rsidR="00C741C0" w:rsidRDefault="002263FB"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00AA4769">
        <w:rPr>
          <w:rFonts w:ascii="Times New Roman" w:hAnsi="Times New Roman" w:cs="Times New Roman"/>
          <w:sz w:val="24"/>
          <w:szCs w:val="24"/>
        </w:rPr>
        <w:t>antais arall o addysg greadigol yn ôl Desailly (2012, tud.17) yw’r plant yn gallu adnabod beth yw eu ffordd gorau o ddysgu. Yn fwy, galluogir iddyn nhw greu profiadau dysgu eu hunain, gan wneud awgrymiadau o beth a sut dysgir. Noda Desailly hefyd bydd y plant yn datblygu sgiliau hunan a chyd gwerthusiad.</w:t>
      </w:r>
    </w:p>
    <w:p w14:paraId="167148EB" w14:textId="53652CBB" w:rsidR="00E913FE"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Yn ôl Drucker (2007, tud.20), i fod yn entrepreneuriol mae angen creu neu feddwl am rywbeth newydd a gwahanol gyda nodweddion sydd yn gyferbyniad i syniad arall. Ychwanegir pwysigrwydd o fod yn gymhwysedd o fewn menter oherwydd ni all fusnesau llwyddo hebddo. Nodir hefyd y cynnydd mewn pwysigrwydd i fod yn gymhwysedd o fewn menter o ganlyniad i’r byd modern a’r cyfleoedd gyrfa posib. Dengys Lowe a Marriot (2006, tud.4) y farn o ddydy menter ddim ond yn cyfeirio at yr elfen o fusnes, ond hefyd y sut mae pobl yn dewis byw eu bywydau, gan greu mwy o gyfleoedd ar gyfer eu hunain. Dyweda QAA (2012), menter mewn addysg yw rhoi cyfleodd i blant i ddatblygu sgiliau i feddwl am syniadau newydd. Ychwanegir bod addysg menter yn helpu sicrhau dysgu cyswllt a rhoddir dewis arall o ran cyflogaeth.</w:t>
      </w:r>
    </w:p>
    <w:p w14:paraId="2AF35495" w14:textId="77777777" w:rsidR="00430309" w:rsidRDefault="00430309" w:rsidP="00C40D25">
      <w:pPr>
        <w:spacing w:line="360" w:lineRule="auto"/>
        <w:jc w:val="both"/>
        <w:rPr>
          <w:rFonts w:ascii="Times New Roman" w:hAnsi="Times New Roman" w:cs="Times New Roman"/>
          <w:sz w:val="24"/>
          <w:szCs w:val="24"/>
        </w:rPr>
      </w:pPr>
    </w:p>
    <w:p w14:paraId="045B5E4C" w14:textId="403D336B" w:rsidR="008C6C6D" w:rsidRDefault="008C6C6D" w:rsidP="00C40D25">
      <w:pPr>
        <w:spacing w:line="360" w:lineRule="auto"/>
        <w:jc w:val="both"/>
        <w:rPr>
          <w:rFonts w:ascii="Times New Roman" w:hAnsi="Times New Roman" w:cs="Times New Roman"/>
          <w:sz w:val="24"/>
          <w:szCs w:val="24"/>
        </w:rPr>
      </w:pPr>
    </w:p>
    <w:p w14:paraId="5B984656" w14:textId="77777777" w:rsidR="00722719" w:rsidRDefault="00722719" w:rsidP="00C40D25">
      <w:pPr>
        <w:spacing w:line="360" w:lineRule="auto"/>
        <w:jc w:val="both"/>
        <w:rPr>
          <w:rFonts w:ascii="Times New Roman" w:hAnsi="Times New Roman" w:cs="Times New Roman"/>
          <w:sz w:val="28"/>
          <w:szCs w:val="28"/>
          <w:u w:val="single"/>
        </w:rPr>
      </w:pPr>
    </w:p>
    <w:p w14:paraId="45A2EE5B" w14:textId="77777777" w:rsidR="00DE1091" w:rsidRDefault="00DE1091" w:rsidP="00C40D25">
      <w:pPr>
        <w:spacing w:line="360" w:lineRule="auto"/>
        <w:jc w:val="both"/>
        <w:rPr>
          <w:rFonts w:ascii="Times New Roman" w:hAnsi="Times New Roman" w:cs="Times New Roman"/>
          <w:sz w:val="28"/>
          <w:szCs w:val="28"/>
          <w:u w:val="single"/>
        </w:rPr>
      </w:pPr>
    </w:p>
    <w:p w14:paraId="6C4922AC" w14:textId="77777777" w:rsidR="00DE1091" w:rsidRDefault="00DE1091" w:rsidP="00C40D25">
      <w:pPr>
        <w:spacing w:line="360" w:lineRule="auto"/>
        <w:jc w:val="both"/>
        <w:rPr>
          <w:rFonts w:ascii="Times New Roman" w:hAnsi="Times New Roman" w:cs="Times New Roman"/>
          <w:sz w:val="28"/>
          <w:szCs w:val="28"/>
          <w:u w:val="single"/>
        </w:rPr>
      </w:pPr>
    </w:p>
    <w:p w14:paraId="692F543D" w14:textId="77777777" w:rsidR="007A48D4" w:rsidRDefault="007A48D4" w:rsidP="00C40D25">
      <w:pPr>
        <w:spacing w:line="360" w:lineRule="auto"/>
        <w:jc w:val="both"/>
        <w:rPr>
          <w:rFonts w:ascii="Times New Roman" w:hAnsi="Times New Roman" w:cs="Times New Roman"/>
          <w:sz w:val="28"/>
          <w:szCs w:val="28"/>
          <w:u w:val="single"/>
        </w:rPr>
      </w:pPr>
    </w:p>
    <w:p w14:paraId="59802A96" w14:textId="40CD8E33" w:rsidR="00722719" w:rsidRDefault="008C6C6D" w:rsidP="00C40D25">
      <w:pPr>
        <w:spacing w:line="360" w:lineRule="auto"/>
        <w:jc w:val="both"/>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Prif Gorff </w:t>
      </w:r>
    </w:p>
    <w:p w14:paraId="52A84709" w14:textId="48EA5993" w:rsidR="00C00374" w:rsidRPr="00C00374" w:rsidRDefault="0062126B" w:rsidP="00C40D25">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Addysgu’n Greadigol a’r </w:t>
      </w:r>
      <w:r w:rsidR="00C00374">
        <w:rPr>
          <w:rFonts w:ascii="Times New Roman" w:hAnsi="Times New Roman" w:cs="Times New Roman"/>
          <w:sz w:val="24"/>
          <w:szCs w:val="24"/>
          <w:u w:val="single"/>
        </w:rPr>
        <w:t>Fframwaith Entrecomp</w:t>
      </w:r>
    </w:p>
    <w:p w14:paraId="634205C6" w14:textId="37E9BC13" w:rsidR="00F64247" w:rsidRDefault="00AA4769" w:rsidP="00AA4769">
      <w:pPr>
        <w:spacing w:line="360" w:lineRule="auto"/>
        <w:jc w:val="both"/>
        <w:rPr>
          <w:rFonts w:ascii="Times New Roman" w:hAnsi="Times New Roman" w:cs="Times New Roman"/>
          <w:sz w:val="24"/>
          <w:szCs w:val="24"/>
        </w:rPr>
      </w:pPr>
      <w:r>
        <w:rPr>
          <w:rFonts w:ascii="Times New Roman" w:hAnsi="Times New Roman" w:cs="Times New Roman"/>
          <w:sz w:val="24"/>
          <w:szCs w:val="24"/>
        </w:rPr>
        <w:t>Felly yn amlwg, y cymhwysedd gyntaf o’r fframwaith Entrecomp gwerthusir yw Creadigrwydd. Yr edefyn  o fewn y cymhwysedd creadigrwydd trafodir yn gyntaf yw bod yn chwilfrydig ac agored. Credaf fy mod i ar lefel 4, sef y gallu i “actively search for new solutions that meet my needs” (European Commission, 2016, tud.24). Enghraifft dda i gyfiawnhau’r lefel yma yw’r sesiwn ‘ystafell dianc’. Yn ystod y gweithgaredd yma, gwelais i’n anodd mwyafrif o’r amser i feddwl yn greadigol a ‘thu allan i’r bocs’ i ddarganfod cliwiau i symud i’r camau nesaf. Doeddwn i ddim yn gallu meddwl am syniadau creadigol ar gyfer datrysiadau ar gyfer y tasgau bach.  Fodd bynnag, dangosais barodrwydd i arbrofi a thrio pethau allan, er efallai ni weithir mwyafrif o’r amser. Y cam nesaf yw defnyddio datrysiadau newydd er mwyn datblygu’r proses o greu. I gyrraedd y cam nesaf a gweld datblygiad yn fy nghreadigrwydd yn yr edefyn yma, bydd angen cymryd rhan mewn gweithgareddau fel yr ystafell dianc, i roi fy hunan mewn sefyllfaoedd lle mae angen meddwl yn greadigol a gwahanol i ddatrys problem a darganfod datrysiad. O bosib, gellir cynnal rhyw fath o ystafell dianc yn yr ysgol er mwyn gwella fy meddyliad creadigol oherwydd credaf os gellir darparu cyfleoedd lle gofynnir i’r plant i feddwl yn wahanol er mwyn datrys problem, bydd hon ond yn fy helpu yn y maes yma hefyd. Yn ôl NACCCE (1999) gwelir datblygiad yng nghreadigrwydd plant pryd defnyddia athrawon eu sgiliau yn effeithiol. Cytuna Desailly (2012, tud.78) gan nodi wrth i athrawon adnabod eu creadigrwydd a dangos eu creadigrwydd mewn ymarfer, helpir i blant adnabod creadigrwydd eu hunain. Yn fwy, credaf ei fod yn angenrheidiol i fi gymryd mwy o risgiau a chwestiynu pethau yn fwy. Pwysleisia Desailly (2012, tud.12) ei fod yn angenrheidiol i athrawon i gymryd risgiau i sicrhau addysgu creadigol. O ganlyniad i hon, datblyga sgiliau menter oherwydd noda Lowe a Marriott (2006, tud.4), dangosir sgiliau mentergarwch os ydych yn cymryd risgiau, hyd yn oed os ydych yn methu. Ond, heria Estyn (2015) y pwynt yma gan ddadlau ni welir digon o athrawon yn dangos brwdfrydedd na chwaith y ddealltwriaeth i addysgu’n greadigol sydd felly yn effeithio ar safonau’r disgyblion. Wrth gynllunio gwers, ar adegau teimlaf bach yn wyliadwrus i wneud y gweithgaredd neu’r amgylchedd dysgu bach yn wahanol, gan boeni os lwyddir neu beidio.</w:t>
      </w:r>
      <w:r w:rsidR="002263FB">
        <w:rPr>
          <w:rFonts w:ascii="Times New Roman" w:hAnsi="Times New Roman" w:cs="Times New Roman"/>
          <w:sz w:val="24"/>
          <w:szCs w:val="24"/>
        </w:rPr>
        <w:t xml:space="preserve"> Teimlaf fod hyn yn beth cyffredin gydag athrawon o dan hyfforddiant.</w:t>
      </w:r>
    </w:p>
    <w:p w14:paraId="151D12CC" w14:textId="5AA2FAD6" w:rsidR="003F3B79" w:rsidRDefault="00AA4769" w:rsidP="00C40D25">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Nesaf, trafodir yr edefyn o ‘ddatblygu syniadau’. I werthuso’r sgil yma, cyfeirir at brofiadau PAP. Enghraifft effeithiol oedd yn ystod </w:t>
      </w:r>
      <w:r w:rsidR="002263FB">
        <w:rPr>
          <w:rFonts w:ascii="Times New Roman" w:hAnsi="Times New Roman" w:cs="Times New Roman"/>
          <w:sz w:val="24"/>
          <w:szCs w:val="24"/>
        </w:rPr>
        <w:t xml:space="preserve">fy amser mewn </w:t>
      </w:r>
      <w:r>
        <w:rPr>
          <w:rFonts w:ascii="Times New Roman" w:hAnsi="Times New Roman" w:cs="Times New Roman"/>
          <w:sz w:val="24"/>
          <w:szCs w:val="24"/>
        </w:rPr>
        <w:t xml:space="preserve">dosbarth meithrin, lle addysgais wers tric a chlic. Gan ei fod yn amser Nadolig, rhoddais lythrennau ar anrhegion a chuddio o gwmpas y buarth i’r plant chwilio amdano, cyn ymarfer dweud ac ysgrifennu’r llythrennau (gwelir atodiad 1). Gall un ddadlau yn amlwg, roedd y plant yn llawn cyffro ac roedd y dasg yma’n effeithiol iawn gan ystyried oedran y plant. Agwedd arall dda o’r edefyn yma oedd y wers addysgais amdano sain a dirgryniadau (gwelir atodiad 2). Penderfynais ddefnyddio bocsys a bandiau elastig gwahanol drwch i’r plant gweld pa fandiau elastig oedd yn gwneud y synau uchel ac isel o ganlyniad i drwch y band elastig. Roedd hyn yn effeithiol oherwydd sicrhawyd diddordeb y plant ac roedd </w:t>
      </w:r>
      <w:r w:rsidR="002263FB">
        <w:rPr>
          <w:rFonts w:ascii="Times New Roman" w:hAnsi="Times New Roman" w:cs="Times New Roman"/>
          <w:sz w:val="24"/>
          <w:szCs w:val="24"/>
        </w:rPr>
        <w:t xml:space="preserve">y </w:t>
      </w:r>
      <w:r>
        <w:rPr>
          <w:rFonts w:ascii="Times New Roman" w:hAnsi="Times New Roman" w:cs="Times New Roman"/>
          <w:sz w:val="24"/>
          <w:szCs w:val="24"/>
        </w:rPr>
        <w:t xml:space="preserve">plant yn </w:t>
      </w:r>
      <w:r>
        <w:rPr>
          <w:rFonts w:ascii="Times New Roman" w:hAnsi="Times New Roman" w:cs="Times New Roman"/>
          <w:sz w:val="24"/>
          <w:szCs w:val="24"/>
        </w:rPr>
        <w:lastRenderedPageBreak/>
        <w:t xml:space="preserve">gallu dysgu amdano sain a dirgryniadau gan wneud tasg ymarferol. Addysgwyd mwy o wersi lle dangosais greadigrwydd a dychymyg, megis creu proffil gweplyfr o Gandhi, yn hytrach na chyflwyno gwybodaeth mewn ffordd arferol fel pwyntiau bwled; cyflwyno data a gwneud tabl a graff bar yn seiliedig ar hoff fwydydd India'r dosbarth; a defnyddio rhithrealiti o’r Mur Mawr Tsieina i ymarfer iaith ddisgrifiadol y plant (gwelir atodiad 3). </w:t>
      </w:r>
      <w:r>
        <w:rPr>
          <w:rFonts w:ascii="Times New Roman" w:hAnsi="Times New Roman" w:cs="Times New Roman"/>
          <w:color w:val="FF0000"/>
          <w:sz w:val="24"/>
          <w:szCs w:val="24"/>
        </w:rPr>
        <w:t xml:space="preserve"> </w:t>
      </w:r>
      <w:r>
        <w:rPr>
          <w:rFonts w:ascii="Times New Roman" w:hAnsi="Times New Roman" w:cs="Times New Roman"/>
          <w:sz w:val="24"/>
          <w:szCs w:val="24"/>
        </w:rPr>
        <w:t>Er ddweud hyn, weithiau wrth addysgu, gwelais yn anodd dangos syniadau unigryw a chreadigol. Ar adegau, teimlaf ei fod yn anodd cyflwyno gwers mewn ffordd greadigol a gwahanol er mwyn ennyn diddordeb y plant. Roedd hyn yn amlwg wrth addysgu rhai elfennau mathemateg megis adio, tynnu a lluosi a hefyd arian. Gwelwyd nid oedd gan y plant lawer o ddiddordeb wrth i fi wneud y cyflwyniad a theimlwyd roedd y dasg fach yn ddiflas hefyd. Cytuna Pound a Lee (2011, tud.8) gan ddatgan bod cyfleoedd i fod yn greadigol ar draws y cwricwlwm yn datblygu dealltwriaeth y plant o’r pwnc yn gan sicrhau ysgogiad hefyd. Ychwanegir bydd addysgu mathemateg yn greadigol yn cynorthwyo nhw i ddefnyddio sgiliau rhifedd mewn gwahanol gyd-destunau. Yn ychwanegol, wrth addysgu rhai tasgau ysgrifennu gwelwyd yr un peth yn digwydd. Dyma oedd un o fy nhargedau wrth y mentor dosbarth</w:t>
      </w:r>
      <w:r w:rsidR="002A17F8">
        <w:rPr>
          <w:rFonts w:ascii="Times New Roman" w:hAnsi="Times New Roman" w:cs="Times New Roman"/>
          <w:sz w:val="24"/>
          <w:szCs w:val="24"/>
        </w:rPr>
        <w:t>;</w:t>
      </w:r>
      <w:r>
        <w:rPr>
          <w:rFonts w:ascii="Times New Roman" w:hAnsi="Times New Roman" w:cs="Times New Roman"/>
          <w:sz w:val="24"/>
          <w:szCs w:val="24"/>
        </w:rPr>
        <w:t xml:space="preserve"> i wneud cyflwyniadau mwy ymarferol i ennyn diddordeb y plant yn syth. O ganlyniad, gwelir y cyflwyniadau yn dyfod yn fwy creadigol ac ymarferol. Defnyddiais glipiau fideo ar gyfer tair tasg ysgrifennu greadigol fel sbardun i ysbrydoli gyda’r plant yn gwneud tasg cynhesu wrth iddyn nhw wylio. Hefyd, wrth wneud tasg am enwogion Cymru, fel tasg cynhesu rhoddais gardiau gyda gwybodaeth amdano’r enwogion mewn amlen, ac roedd angen i’r plant dyfalu pwy oedd yr enwogan. Felly, credaf dyma un agwedd o addysgu’n greadigol dangosaf beth effeithiolrwydd, ond credaf yn gryf mae dal angen gwelliant mewn cyflwyniadau a gwersi creadigol. Oherwydd hyn, gwelaf fy hun ar lefel 4 eto yn yr edefyn yma, sef i brofi'r “value of my solutions with end users” (European Commission, 2016, tud.24). Y cam nesaf i wella’r sgil yma yw disgrifio gwahanol strategaethau a phrofi gyda phobl eraill. Un maes lle fydd angen gweld gwelliant a hefyd i gyrraedd y deilliant nesaf yn yr edefyn o ddatblygu syniadau yw dangos mwy o greadigrwydd yn yr amgylchedd dysgu a sut dysga’r plant. Dangosaf braidd dim creadigrwydd yn y maes yma gan gynnal mwyafrif o’r gwersi yn y dosbarth. Cynhalir ond un wers yn yr awyr agored, ac un wers yn y gampfa ar gyfer gwers addysg gorfforol. Yn amlwg, dyma un ardal mae angen newid er mwyn gwella fy addysgu creadigol. Yn amlwg er mwyn gwella hyn mi fydd angen cynllunio gwersi lle gellir cynnal y gwersi tu hwnt i’r ystafell dosbarth, ond hefyd gellir newid yr amgylchedd tu fewn y dosbarth. O bosib, gellir newid gosodiad y dosbarth er enghraifft y byrddau, ble eistedda’r plant, os ddefnyddir byrddau a chadeiriau neu beidio ac yn y blaen. Cyfaddefaf hefyd bod y plant yn eistedd yn eu cadeiriau yn gwneud eu gwaith ar daflen gwaith neu yn eu llyfrau</w:t>
      </w:r>
      <w:r w:rsidR="002A17F8">
        <w:rPr>
          <w:rFonts w:ascii="Times New Roman" w:hAnsi="Times New Roman" w:cs="Times New Roman"/>
          <w:sz w:val="24"/>
          <w:szCs w:val="24"/>
        </w:rPr>
        <w:t xml:space="preserve"> bron pob gwers</w:t>
      </w:r>
      <w:r>
        <w:rPr>
          <w:rFonts w:ascii="Times New Roman" w:hAnsi="Times New Roman" w:cs="Times New Roman"/>
          <w:sz w:val="24"/>
          <w:szCs w:val="24"/>
        </w:rPr>
        <w:t xml:space="preserve">. Gall un dadlau’n gryf ni ddengys hon addysgu creadigol o gwbl. Dadleua Desailly (2012, tud.65) yn gryf am bwysigrwydd amgylchedd dysgu gan nodi gellir effeithio’n gryf ar sut dysgir a rhyngweithio. Ychwanegir bod hyblygrwydd yn allweddol lle gellir newid gosodiadau eistedd. Cytuna QAA (2012) gan bwysleisio pwysigrwydd yr amgylchedd dysgu i hybu dysgu creadigol a menter, ond cyfaddefir ni welir digon o ddefnydd. Yn ystod PAP nesaf, gellir rhoi cyfleoedd i’r plant symud o gwmpas y dosbarth ac ardaloedd tu hwnt yn fwy i archwilio, a gellir cyflawni tasgau mewn </w:t>
      </w:r>
      <w:r>
        <w:rPr>
          <w:rFonts w:ascii="Times New Roman" w:hAnsi="Times New Roman" w:cs="Times New Roman"/>
          <w:sz w:val="24"/>
          <w:szCs w:val="24"/>
        </w:rPr>
        <w:lastRenderedPageBreak/>
        <w:t>ffordd gwahanol le gellir tynnu llun fel tystiolaeth, yn hytrach na chyflawni popeth ar daflen gwaith ac mewn llyfr.</w:t>
      </w:r>
    </w:p>
    <w:p w14:paraId="5962B65A" w14:textId="2BF5C8D8" w:rsidR="0014342C"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Symudir ymlaen i drafod yr elfen o ddiffinio problemau. Gwelaf fy hun ar y lefel 3 gyda’r fframwaith yn nodi’r gallu i gymryd rhan mewn grwpiau i ddatrys problemau agored. Eto, cyfeirir at brofiad arall o fewn y modiwl yma i werthuso fy hun ar yr edefyn yma sef yr her malws melys. Derbyniodd pawb llinyn, selotep a phasta i geisio creu dyfais i ddal malw melys mor uchel â phosib di-law. Credaf dangosais fy mod i ar y lefel yma oblegid cydweithiais gyda fy ngrŵp i gyflawni’r her. Gellir hefyd cyfeirio at y sesiwn ystafell dianc fel soniwyd yn flaenorol. I ddatblygu yn y maes yma, gofynnir i ddefnyddio ein sgiliau personol i ddatrys problemau agored. Credaf yn gryf taw dyma darged allweddol er mwyn gweld gwelliant yn fy nghreadigrwydd. Yn debyg i ddatrysiad yr edefyn o fod yn chwilfrydig ac agored, teimlaf fod angen cymryd risgiau a defnyddio beth rydw i’n gwybod yn barod i ddatrys heriau.</w:t>
      </w:r>
    </w:p>
    <w:p w14:paraId="1847BD68" w14:textId="088C857E" w:rsidR="005E2E60"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Yn dilyn, gwerthusir yr elfen o ‘design value’ a chredaf fy mod i ar lefel 6, sef y gallu i adnabod a datblygu camau'r prif rannau o’r cynhyrchiad grŵp, neu’n unigol, gan ei ddatblygu wrth fynd ymlaen. Gellir cyfeirio at dasg arall o fewn y modiwl yma i gyfiawnhau’r lefel yma, sef i bopio balŵn yn y ffordd fwyaf cymhleth posib. Mewn grŵp, creom ni gynhyrchiad cymhleth o daro’r balŵn, gan glymu pensil â llinyn, a oedd yn mynd o uwchben lawr at fwrdd ar y llawr gwaelod, a gafodd ei fwrw gan gar tegan i wthio’r pensil lawr tuag at y balŵn. Y roeddem ni’n trafod fel grŵp gyda phawb yn cynnig syniadau, o sut i ddatblygu’r syniad ac i’w wneud yn gymhlethach. Yn ôl y fframwaith Entrecomp, y cam nesaf yr elfen yma bydd i ddefnyddio strategaethau dylunio i’r cynhyrchiad i greu gwerth. Gellir dadlau dangosais beth o’r sgil yma gan drafod syniadau gyda’r grŵp o sut i wneud y cynhyrchiad yn gymhlethach. Fodd bynnag, credaf fod angen i fi fod yn fwy annibynnol mewn tasgau fel hyn a chyfrannu mwy o syniadau gwreiddiol i gyrraedd y deilliant nesaf.</w:t>
      </w:r>
    </w:p>
    <w:p w14:paraId="20715BAE" w14:textId="1BA91FCA" w:rsidR="00302E38"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Yr edefyn olaf o’r cymhwysedd creadigrwydd gwerthusir yw bod yn arloesol. Gan gysylltu fy ngwerthusiad gyda deilliannau’r fframwaith, teimlaf fy mod i ar lefel 4; y gallu i adnabod os yw’r syniad yn arloesol. Noda’r Entrecomp taw’r cam nesaf datblygu'r edefyn yma yw i “describe how innovations diffuse in society, culture and the market” (European Commission, 2016, tud.24). Teimlaf taw dyma un rhan o greadigrwydd lle teimlir bach yn rhwystredig oherwydd gwelir yn anodd fod yn arloesol a meddwl am syniadau unigryw.</w:t>
      </w:r>
    </w:p>
    <w:p w14:paraId="51AE39BC" w14:textId="646323C4" w:rsidR="0062126B"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Yr ail gymhwysedd o’r fframwaith Entrecomp gwerthusir yw gweledigaeth. Yr edefyn cyntaf o fewn y cymhwysedd gweledigaeth yw arwain gweithredu. Ar gyfer yr edefyn penodol yma, teimlaf fy mod i ar lefel 6, sef y gallu i ddatblygu mentrau ar gyfer newid a fydd yn cyfrannu at weledigaeth bersonol. Teimlaf fod hyn yn amlwg oherwydd fy ymgais i fod yn athro ysgol gynradd, ac o ganlyniad ceisir gwneud pethau ychwanegol megis gweithio mewn ysgolion</w:t>
      </w:r>
      <w:r w:rsidR="00D034E4">
        <w:rPr>
          <w:rFonts w:ascii="Times New Roman" w:hAnsi="Times New Roman" w:cs="Times New Roman"/>
          <w:sz w:val="24"/>
          <w:szCs w:val="24"/>
        </w:rPr>
        <w:t xml:space="preserve"> ac hyfforddi tîm pêl-droed</w:t>
      </w:r>
      <w:r>
        <w:rPr>
          <w:rFonts w:ascii="Times New Roman" w:hAnsi="Times New Roman" w:cs="Times New Roman"/>
          <w:sz w:val="24"/>
          <w:szCs w:val="24"/>
        </w:rPr>
        <w:t xml:space="preserve"> i geisio helpu cyrraedd fy ngweledigaeth. Noda QAA (2012) dangosir meddylfryd entrepreneuriol os ydych yn uchelgeisiol a gosodir nodau. Nodir hefyd dangosir effeithiolrwydd entrepreneuriol os ydych yn gwneud cynnydd yn eich amcanion. Y cam nesaf i symud ymlaen yn yr edefyn yma yw nodi heriau posib sydd yn gysylltiedig i’r weledigaeth gan “respecting </w:t>
      </w:r>
      <w:r>
        <w:rPr>
          <w:rFonts w:ascii="Times New Roman" w:hAnsi="Times New Roman" w:cs="Times New Roman"/>
          <w:sz w:val="24"/>
          <w:szCs w:val="24"/>
        </w:rPr>
        <w:lastRenderedPageBreak/>
        <w:t>the different levels of the system and the variety of stakeholders affected” (European Commission, 2016, tud.25).</w:t>
      </w:r>
    </w:p>
    <w:p w14:paraId="321B416D" w14:textId="4A600672" w:rsidR="00FC318B"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Symudir ymlaen i werthuso cymhwysedd arall sef llythrennedd ariannol ac economaidd a’r edefyn canolbwyntir arno yw cyllideb. Ar ôl gwerthuso, credaf fy mod i ar lefel 5, sef y gallu i ddefnyddio cynllun ariannol mewn i weithred. O ganlyniad o fod yn rhan o’r pwyllgor y Gymdeithas Gymraeg yn y brifysgol, y rwyf wedi bod yn rhan o drefnu teithiau megis i Aberystwyth ar gyfer rhyngol a hefyd yng nghanol trefnu taith i Ddulyn. Felly, roedd angen gwneud trefniadau ac o ganlyniad casglu arian wrth aelodau’r gymdeithas i dalu ar gyfer y teithiau. Teimlaf dengys hyn sgil dda o fentergarwch. Cytuna QAA (2012) gan nodi dangosir sgil effeithio</w:t>
      </w:r>
      <w:r w:rsidR="00D034E4">
        <w:rPr>
          <w:rFonts w:ascii="Times New Roman" w:hAnsi="Times New Roman" w:cs="Times New Roman"/>
          <w:sz w:val="24"/>
          <w:szCs w:val="24"/>
        </w:rPr>
        <w:t>l</w:t>
      </w:r>
      <w:r>
        <w:rPr>
          <w:rFonts w:ascii="Times New Roman" w:hAnsi="Times New Roman" w:cs="Times New Roman"/>
          <w:sz w:val="24"/>
          <w:szCs w:val="24"/>
        </w:rPr>
        <w:t xml:space="preserve"> o fentergarwch wrth ddelio gydag arian mewn prosiect. I gyrraedd y lefel nesaf, gwelir yr angen i feirniadu’r defnydd o’r arian ar gyfer cynllun heriol. Dyma un ardal gallaf wella o ran fy addysgeg. I gyrraedd y lefel nesaf, gallaf gynllunio ymweliad/taith addysgol ar gyfer fy nosbarth yn ystod PAP nesaf oherwydd dyma un maes o PAP lle teimlir bach yn siomedig.</w:t>
      </w:r>
    </w:p>
    <w:p w14:paraId="7C98368E" w14:textId="62D103BE" w:rsidR="00846F89"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Felly i grynhoi, credaf y dangosais werthusiad teg a beirniadol o greadigrwydd personol. O ganlyniad i ddeilliannau a lefelau o’r fframwaith Entrecomp, gall un dadlau dangosaf beth creadigrwydd ac ar gyfartaledd fy mod i ar lefel canolog. O safbwynt addysgu’n greadigol hyd yn hyn, credaf dangoswyd peth creadigrwydd o ran cyflwyniadau a syniadau gwersi, er bod angen gweld mwy. Fel cyfaddefwyd yn flaenorol, i weld mwy o addysgu creadigol ac i ddatblygu sgiliau menter, gwelaf yr angen i gymryd mwy o risgiau o ran gweithgareddau ac amgylchedd dysgu.</w:t>
      </w:r>
    </w:p>
    <w:p w14:paraId="3F967197" w14:textId="2AD2D1D2" w:rsidR="00161E33"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Gall un ddadlau bod y fframwaith Entrecomp yn ffordd effeithiol o asesu a mesur creadigrwydd a menter. Credir ei fod yn darparu strwythur clir o elfennau gwahanol o greadigrwydd a mentergarwch; rydych yn gwybod beth yw’r camau a’r deilliannau i fod ar lefel penodol. Yn fwy, gellir ei ddefnyddio’n effeithiol i dracio dros amser. Er gwaethaf, mae rhaid derbyn bod yna rhai materion a gall codi cwestiwn yn erbyn y fframwaith Entrecomp. Ar ôl ei ddefnyddio i asesu sgiliau personol, o fy safbwynt i gredaf fod y fframwaith yn rhy hir a rhy gymhleth. Elfen negyddol arall o’r fframwaith Entrecomp yw’r defnydd o eirfa gymhleth hefyd ac o ganlyniad dadleuir bod y fframwaith yma’n rhy uchelgeisiol ar gyfer plant. Yn ychwanegol, er ei fod yn cynnwys cymhwysedd o greadigrwydd, gwelir Entrecomp yn ffocysu’n fwy ar fentergarwch ac felly teimlaf ei fod yn anodd mesur creadigrwydd. Yn nodweddiadol, disgrifia’r fframwaith y gwahanol ddeilliannau ar gyfer y lefelau gwahanol, ond ni roddir enghreifftiau iddyn nhw i wybod os ydy</w:t>
      </w:r>
      <w:r w:rsidR="00D034E4">
        <w:rPr>
          <w:rFonts w:ascii="Times New Roman" w:hAnsi="Times New Roman" w:cs="Times New Roman"/>
          <w:sz w:val="24"/>
          <w:szCs w:val="24"/>
        </w:rPr>
        <w:t>n</w:t>
      </w:r>
      <w:r>
        <w:rPr>
          <w:rFonts w:ascii="Times New Roman" w:hAnsi="Times New Roman" w:cs="Times New Roman"/>
          <w:sz w:val="24"/>
          <w:szCs w:val="24"/>
        </w:rPr>
        <w:t xml:space="preserve"> ar y lefel penodol, na chwaith rhoddir awgrymiadau na chamau o sut i gyrraedd y cam nesaf.</w:t>
      </w:r>
    </w:p>
    <w:p w14:paraId="4188D3D7" w14:textId="68EE4E40" w:rsidR="004A696E"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Yn dilyn ymlaen o’r paragraff blaenorol, efallai nad yw Entrecomp ddim y fframwaith mwyaf effeithiol i fesur creadigrwydd a mentergarwch, yn enwedig ar gyfer plant. Model arall o fesur creadigrwydd yw’r Model Pum Dimensiwn Creadigrwydd (CRL, dyddiad anhysbys, dyfynnwyd yn Lucas, 2016). Dadleua CRL taw’r 5 elfen dylem asesu creadigrwydd arno yw chwilfrydig, dychmygus, cydweithredol, disgybledig a pharhaus. Yn wahanol i’r Entrecomp, gwelir llai o elfennau i asesu a chanolbwyntir llawer fwy ar greadigrwydd. Yn fwy, </w:t>
      </w:r>
      <w:r>
        <w:rPr>
          <w:rFonts w:ascii="Times New Roman" w:hAnsi="Times New Roman" w:cs="Times New Roman"/>
          <w:sz w:val="24"/>
          <w:szCs w:val="24"/>
        </w:rPr>
        <w:lastRenderedPageBreak/>
        <w:t>defnyddir llai o ddeilliannau ar gyfer y dimensiynau gyda llai o eirfa gymhleth ac felly yn hawsach i ddeall. Er credaf ei fod yn ffocysu’n fwy ar sut i asesu creadigrwydd, disgwylir i roi sgôr allan o bump ymhob dimensiwn, ond ni sonnir am beth sydd bod angen gallu gwneud i fod ar lefel/sgôr penodol na sut i gyrraedd sgôr yn uwch. O ganlyniad, er bod gan Entrecomp ddiffygion, credaf fod Entrecomp yn fframwaith gwell i asesu/mesur creadigrwydd a menter.</w:t>
      </w:r>
    </w:p>
    <w:p w14:paraId="119415EF" w14:textId="616B30B3" w:rsidR="00752D4F" w:rsidRPr="00DE1091" w:rsidRDefault="00EE3ACC" w:rsidP="00C40D25">
      <w:pPr>
        <w:spacing w:line="360" w:lineRule="auto"/>
        <w:jc w:val="both"/>
        <w:rPr>
          <w:rFonts w:ascii="Times New Roman" w:hAnsi="Times New Roman" w:cs="Times New Roman"/>
        </w:rPr>
      </w:pPr>
      <w:r w:rsidRPr="00DE1091">
        <w:rPr>
          <w:rFonts w:ascii="Times New Roman" w:hAnsi="Times New Roman" w:cs="Times New Roman"/>
          <w:sz w:val="24"/>
          <w:szCs w:val="24"/>
          <w:u w:val="single"/>
        </w:rPr>
        <w:t xml:space="preserve">Addysgu am </w:t>
      </w:r>
      <w:r w:rsidR="00752D4F" w:rsidRPr="00DE1091">
        <w:rPr>
          <w:rFonts w:ascii="Times New Roman" w:hAnsi="Times New Roman" w:cs="Times New Roman"/>
          <w:sz w:val="24"/>
          <w:szCs w:val="24"/>
          <w:u w:val="single"/>
        </w:rPr>
        <w:t>G</w:t>
      </w:r>
      <w:r w:rsidRPr="00DE1091">
        <w:rPr>
          <w:rFonts w:ascii="Times New Roman" w:hAnsi="Times New Roman" w:cs="Times New Roman"/>
          <w:sz w:val="24"/>
          <w:szCs w:val="24"/>
          <w:u w:val="single"/>
        </w:rPr>
        <w:t>readigrwydd</w:t>
      </w:r>
      <w:r w:rsidRPr="00DE1091">
        <w:rPr>
          <w:rFonts w:ascii="Times New Roman" w:hAnsi="Times New Roman" w:cs="Times New Roman"/>
          <w:sz w:val="24"/>
          <w:szCs w:val="24"/>
        </w:rPr>
        <w:t xml:space="preserve"> </w:t>
      </w:r>
    </w:p>
    <w:p w14:paraId="26A19598" w14:textId="445407D3" w:rsidR="00E37ACD"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Yn y rhan yma, trafodir y gwahanol ddamcaniaethau a dulliau i sicrhau creadigrwydd wrth y disgyblion, gan ddefnyddio elfennau o’r rhai gwahanol i ffurfio barn o beth yw’r ffordd gorau i sicrhau creadigrwydd. Dyweda NACCCE (1999), taw addysgu creadigol yw strategaethau addysgu i ddatblygu agwedd a meddylfryd creadigol plant. Dadleua Desailly (2012, tud.46) taw un o’r heriau mwyaf wrth addysgu am greadigrwydd yw sicrhau bod y plant yn gwybod ei fod yn iawn i deimlo’n rhwystredig. Pwysleisia Robinson (2006) yr un pwynt gan nodi bod gan bawb y cynwyseddau i fod yn greadigol, ond ni ddatblyga pawb eu potensial o ganlyniad i’r diffyg cyfleoedd derbynnir.</w:t>
      </w:r>
    </w:p>
    <w:p w14:paraId="63F5132F" w14:textId="4033CBF8" w:rsidR="00C40D25"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Credaf yn gryf doeddwn i heb roi digon o gyfleoedd i’r plant dangos na ddatblygu eu sgiliau creadigol yn ystod PAP. Er hyn, un agwedd credaf rhoddais dipyn o gyfleoedd i’r disgyblion dangos creadigrwydd oedd wrth iddyn nhw wneud gwaith llythrennedd. Yn ystod PAP 2 mewn dosbarth blwyddyn 5, cyflawnodd y disgyblion dipyn o waith ysgrifennu creadigol, megis ysgrifennu stori, dyddiaduron a cherddi. Yn ogystal ag hyn, wrth i’r plant cyflwyno gwybodaeth am bwnc penodol, rhoddwyd y penderfyniad iddyn nhw o sut cyflwynir y wybodaeth (gwelir atodiad </w:t>
      </w:r>
      <w:r w:rsidR="00BB5037">
        <w:rPr>
          <w:rFonts w:ascii="Times New Roman" w:hAnsi="Times New Roman" w:cs="Times New Roman"/>
          <w:sz w:val="24"/>
          <w:szCs w:val="24"/>
        </w:rPr>
        <w:t>4</w:t>
      </w:r>
      <w:r>
        <w:rPr>
          <w:rFonts w:ascii="Times New Roman" w:hAnsi="Times New Roman" w:cs="Times New Roman"/>
          <w:sz w:val="24"/>
          <w:szCs w:val="24"/>
        </w:rPr>
        <w:t>) Mynna Estyn (2016) bod llais y disgybl yn sicrhau cyfranogiad ac ymddygiad gwell. Cytuna Donaldson (2015) gan ddadlau ei fod yn sicrhau cyfranogiad ystyrlon a bwriadol. Felly g</w:t>
      </w:r>
      <w:r w:rsidR="00CF6795">
        <w:rPr>
          <w:rFonts w:ascii="Times New Roman" w:hAnsi="Times New Roman" w:cs="Times New Roman"/>
          <w:sz w:val="24"/>
          <w:szCs w:val="24"/>
        </w:rPr>
        <w:t>all</w:t>
      </w:r>
      <w:r>
        <w:rPr>
          <w:rFonts w:ascii="Times New Roman" w:hAnsi="Times New Roman" w:cs="Times New Roman"/>
          <w:sz w:val="24"/>
          <w:szCs w:val="24"/>
        </w:rPr>
        <w:t xml:space="preserve"> un dadlau rhoddais gyfleoedd i’r plant i fod yn greadigol, ond o fewn y maes dysgu iaith a llythrennedd yn hytrach na’r celfyddydau mynegiannol. </w:t>
      </w:r>
      <w:r w:rsidR="00CF6795">
        <w:rPr>
          <w:rFonts w:ascii="Times New Roman" w:hAnsi="Times New Roman" w:cs="Times New Roman"/>
          <w:sz w:val="24"/>
          <w:szCs w:val="24"/>
        </w:rPr>
        <w:t>Pwysleisia</w:t>
      </w:r>
      <w:r>
        <w:rPr>
          <w:rFonts w:ascii="Times New Roman" w:hAnsi="Times New Roman" w:cs="Times New Roman"/>
          <w:sz w:val="24"/>
          <w:szCs w:val="24"/>
        </w:rPr>
        <w:t xml:space="preserve"> Bloomfield a Childs (2000, tud.1) y pwysirwydd o addysgu’r celfyddydau mynegiannol yn drawsgwricwlaidd lle gellir sicrhau cyrhaeddiad llawn ymhob maes dysgu.</w:t>
      </w:r>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Fodd bynnag, dyma un elfen teimlaf bach yn siomedig â yn ystod PAP 1 a 2; mae’n amlwg wrth fyfyrio yn ôl ni addysgais ddigon o’r celfyddydau mynegiannol. Ond, dadleua Desailly (2012, tud.77) bod creadigrwydd yn llawer mwy eang na ddangos talentau yn y celfyddydau. Er hyn, yn ystod PAP 1 gyda dosbarth blwyddyn 1 a 2, creon nhw gerdyn Pasg. Er hyn, </w:t>
      </w:r>
      <w:r w:rsidR="00CF6795">
        <w:rPr>
          <w:rFonts w:ascii="Times New Roman" w:hAnsi="Times New Roman" w:cs="Times New Roman"/>
          <w:sz w:val="24"/>
          <w:szCs w:val="24"/>
        </w:rPr>
        <w:t>dilynodd bawb yr un enghraifft</w:t>
      </w:r>
      <w:r>
        <w:rPr>
          <w:rFonts w:ascii="Times New Roman" w:hAnsi="Times New Roman" w:cs="Times New Roman"/>
          <w:sz w:val="24"/>
          <w:szCs w:val="24"/>
        </w:rPr>
        <w:t xml:space="preserve"> </w:t>
      </w:r>
      <w:bookmarkStart w:id="0" w:name="cysill"/>
      <w:bookmarkEnd w:id="0"/>
      <w:r>
        <w:rPr>
          <w:rFonts w:ascii="Times New Roman" w:hAnsi="Times New Roman" w:cs="Times New Roman"/>
          <w:sz w:val="24"/>
          <w:szCs w:val="24"/>
        </w:rPr>
        <w:t xml:space="preserve">ac felly dengys hyn, hyd yn oed os ddysgir rhywbeth sydd yn gysylltiedig â’r celfyddydau mynegiannol, nid o reidrwydd datblygir sgiliau creadigrwydd y plant. Ond wrth ddweud hyn, agwedd arall effeithiol o greadigrwydd addysgir yn ystod PAP 2 oedd y wers rhoddais gerdd i’r disgyblion, ac yna mewn grwpiau roedd angen iddyn nhw greu perfformiad dawns (gwelir atodiad </w:t>
      </w:r>
      <w:r w:rsidR="00BB5037">
        <w:rPr>
          <w:rFonts w:ascii="Times New Roman" w:hAnsi="Times New Roman" w:cs="Times New Roman"/>
          <w:sz w:val="24"/>
          <w:szCs w:val="24"/>
        </w:rPr>
        <w:t>5</w:t>
      </w:r>
      <w:r>
        <w:rPr>
          <w:rFonts w:ascii="Times New Roman" w:hAnsi="Times New Roman" w:cs="Times New Roman"/>
          <w:sz w:val="24"/>
          <w:szCs w:val="24"/>
        </w:rPr>
        <w:t>).</w:t>
      </w:r>
    </w:p>
    <w:p w14:paraId="30AADF1D" w14:textId="207B9AA1" w:rsidR="00C62C94"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Dechreuir gan nodi’r meddwl cydgyfeiriol a meddwl dargyfeiriol. Yn ôl Guilford (1967, dyfynnwyd yn Japardi, 2018, tud.59) meddwl dargyfeiriol yw’r broses o feddwl am nifer o syniadau creadigol. Ychwanegir, digwyddir mewn ffordd rydd gan gynhyrchu llawer o syniadau annisgwyl mewn amser byr. Nodir hefyd, o </w:t>
      </w:r>
      <w:r>
        <w:rPr>
          <w:rFonts w:ascii="Times New Roman" w:hAnsi="Times New Roman" w:cs="Times New Roman"/>
          <w:sz w:val="24"/>
          <w:szCs w:val="24"/>
        </w:rPr>
        <w:lastRenderedPageBreak/>
        <w:t xml:space="preserve">ganlyniad i’r meddwl yma, arweinir at feddwl cydgyfeiriol sydd yn rhoi trefn a strwythur i’r syniadau ac weithiau yn arwain at un syniad/ateb penodol. Yn fwy, caiff meddwl cydgyfeiriol ei ddefnyddio ar gyfer datrysiad problem greadigol. Argymhella Guilford bod yna sawl elfen er mwyn sicrhau defnydd effeithiol, megis yr amgylchedd. Pwysleisia Sutton-Smith (1988, dyfynnwyd yn Eckhoff, 2008, tud.180) y pwysigrwydd o amgylchedd dysgu effeithiol i gefnogi’r meddwl creadigol. Yn fwy, anoga Guilford i osgoi beirniadu wrth ddewis a gwahanu, dylid annog barn a dewis. Cytuna De Bono (1992, tud.12) gan nodi'r angen i feddwl yn gritigol i feddwl am syniadau newydd. Yn ystod PAP, ar ddechrau themâu newydd casglodd yr athrawes gwahanol syniadau'r plant am beth hoffir dysgu. Fodd bynnag, teimlaf ni welwyd llawer o’r syniadau yma yn y </w:t>
      </w:r>
      <w:r w:rsidR="00CF6795">
        <w:rPr>
          <w:rFonts w:ascii="Times New Roman" w:hAnsi="Times New Roman" w:cs="Times New Roman"/>
          <w:sz w:val="24"/>
          <w:szCs w:val="24"/>
        </w:rPr>
        <w:t>gwersi</w:t>
      </w:r>
      <w:r>
        <w:rPr>
          <w:rFonts w:ascii="Times New Roman" w:hAnsi="Times New Roman" w:cs="Times New Roman"/>
          <w:sz w:val="24"/>
          <w:szCs w:val="24"/>
        </w:rPr>
        <w:t xml:space="preserve"> ac felly ni wel</w:t>
      </w:r>
      <w:r w:rsidR="00CF6795">
        <w:rPr>
          <w:rFonts w:ascii="Times New Roman" w:hAnsi="Times New Roman" w:cs="Times New Roman"/>
          <w:sz w:val="24"/>
          <w:szCs w:val="24"/>
        </w:rPr>
        <w:t>wyd</w:t>
      </w:r>
      <w:r>
        <w:rPr>
          <w:rFonts w:ascii="Times New Roman" w:hAnsi="Times New Roman" w:cs="Times New Roman"/>
          <w:sz w:val="24"/>
          <w:szCs w:val="24"/>
        </w:rPr>
        <w:t xml:space="preserve"> defnydd da o feddwl cydgyfeiriol. Yn fwy, ni welwyd unrhyw gyfleoedd arall yn ystod PAP lle rhoddir cyfleoedd i’r plant i feddwl yn rhydd am nifer o syniadau creadigol. Beirniada Robinson (2006) y system addysg bresennol am rwystro’r plant cyrraedd eu llawn botensial o fewn creadigrwydd ac felly yn dyfod yn llai creadigol wrth fynd yn henach. Yn fy marn i, gwelir cyfleoedd lle gall plant meddwl yn gydgyfeiriol a dargyfeiriol yn bwysig oblegid credaf rhoddir rhyddid iddyn nhw feddwl am syniadau creadigol heb unrhyw feirniadaeth. Damcaniaeth arall sydd yn gysylltiedig yw Chwe Hat Meddwl de Bono. Yn ôl de Bono (dyddiad anhysbys, dyfynnwyd yn Potential, 2018), caiff y dull yma ei ddefnyddio i hybu creadigrwydd a meddwl yn gyffredinol. Gellir defnyddio ar gyfer menter a busnes hefyd. Nodir bod y dull yma</w:t>
      </w:r>
      <w:r w:rsidR="00CF6795">
        <w:rPr>
          <w:rFonts w:ascii="Times New Roman" w:hAnsi="Times New Roman" w:cs="Times New Roman"/>
          <w:sz w:val="24"/>
          <w:szCs w:val="24"/>
        </w:rPr>
        <w:t>’</w:t>
      </w:r>
      <w:r>
        <w:rPr>
          <w:rFonts w:ascii="Times New Roman" w:hAnsi="Times New Roman" w:cs="Times New Roman"/>
          <w:sz w:val="24"/>
          <w:szCs w:val="24"/>
        </w:rPr>
        <w:t>n helpu i ailgyfeirio meddyliadau. Yr het werdd yw’r het fwyaf cysylltiedig gyda’r meddwl dargyfeiriol oherwydd nodir taw pwrpas yr het yma yw taflu syniadau yn agored, gan dderbyn ychydig o feirniadaeth. Yn ddiddorol, dyweda de Bono y pwysigrwydd o’r het ddu</w:t>
      </w:r>
      <w:r w:rsidR="00CF6795">
        <w:rPr>
          <w:rFonts w:ascii="Times New Roman" w:hAnsi="Times New Roman" w:cs="Times New Roman"/>
          <w:sz w:val="24"/>
          <w:szCs w:val="24"/>
        </w:rPr>
        <w:t>,</w:t>
      </w:r>
      <w:r>
        <w:rPr>
          <w:rFonts w:ascii="Times New Roman" w:hAnsi="Times New Roman" w:cs="Times New Roman"/>
          <w:sz w:val="24"/>
          <w:szCs w:val="24"/>
        </w:rPr>
        <w:t xml:space="preserve"> sef i feddwl yn realistig a gwyliadwrus am syniadau, a’r nodweddion a gall mynd o le ac weithiau ofni cymryd risg. Dadleua de Bono (1992, tud.86) defnyddia’r het ddu'r mwyaf a nodir ei fod yr het fwyaf allweddol oherwydd mae’n osgoi camgymeriadau. Er ddweud hyn, dadleua Lowe a Marriott (2006, tud.4), dangosir sgiliau mentergarwch effeithiol os ydych yn cymryd risgiau, hyd yn oed os ydych yn methu. Credaf fod y dull yma’n effeithiol oherwydd datblygir sgiliau creadigol a menter y plant, gan sicrhau’r plant i feddwl mewn gwahanol ffordd, yn hytrach na ond taflu syniadau creadigol at brosiect.</w:t>
      </w:r>
    </w:p>
    <w:p w14:paraId="194EB6AC" w14:textId="04BC47EB" w:rsidR="00E8250B"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Yn dilyn ymlaen, damcaniaeth arall credir yn allweddol i’r plant dyfod “yn gyfranwyr mentrus, creadigol sy’n barod i chwarae eu rhan yn llawn yn eu bywyd a’u gwaith”, yw’r Arferion Meddwl. Mynega Costa (2009, dyfynnwyd yn Mindful, 2009), defnyddir yr arferion yma i ddisgrifio meddyliwr effeithiol a hefyd y nodweddion dengys dehonglwr, rhywun sydd yn gwneud penderfyniadau a meddyliwr creadigol. Ychwanegir taw’r prif bwrpas o’r Arferion Meddwl yw helpu pobl i ddatrys problemau. Trafodir ar sut i ddatblygu rhesymeg, dyfalbarhad, craffter a chreadigrwydd. Cytuna Fumoto et al. (2012, tud.15) gan nodi bod y sgil o addasu i sefyllfaoedd a phroblemau yn allweddol mewn bywyd. Gwelir eto damcaniaeth yn anghytuno gyda het ddu de Bono gan daw un o’r arferion meddwl yw cymryd risgiau. Credaf yn gryf bod y dull yma’n bwysig i ddatblygu sgiliau creadigrwydd a menter y plant oblegid gosodir y nodweddion sydd angen i lwyddo yn y meysydd yma megis</w:t>
      </w:r>
      <w:r w:rsidR="004F024D">
        <w:rPr>
          <w:rFonts w:ascii="Times New Roman" w:hAnsi="Times New Roman" w:cs="Times New Roman"/>
          <w:sz w:val="24"/>
          <w:szCs w:val="24"/>
        </w:rPr>
        <w:t>,</w:t>
      </w:r>
      <w:r>
        <w:rPr>
          <w:rFonts w:ascii="Times New Roman" w:hAnsi="Times New Roman" w:cs="Times New Roman"/>
          <w:sz w:val="24"/>
          <w:szCs w:val="24"/>
        </w:rPr>
        <w:t xml:space="preserve"> </w:t>
      </w:r>
      <w:r w:rsidR="004F024D">
        <w:rPr>
          <w:rFonts w:ascii="Times New Roman" w:hAnsi="Times New Roman" w:cs="Times New Roman"/>
          <w:sz w:val="24"/>
          <w:szCs w:val="24"/>
        </w:rPr>
        <w:t>c</w:t>
      </w:r>
      <w:r>
        <w:rPr>
          <w:rFonts w:ascii="Times New Roman" w:hAnsi="Times New Roman" w:cs="Times New Roman"/>
          <w:sz w:val="24"/>
          <w:szCs w:val="24"/>
        </w:rPr>
        <w:t>ymryd risgiau, dyfalbarha</w:t>
      </w:r>
      <w:r w:rsidR="004F024D">
        <w:rPr>
          <w:rFonts w:ascii="Times New Roman" w:hAnsi="Times New Roman" w:cs="Times New Roman"/>
          <w:sz w:val="24"/>
          <w:szCs w:val="24"/>
        </w:rPr>
        <w:t>d</w:t>
      </w:r>
      <w:r>
        <w:rPr>
          <w:rFonts w:ascii="Times New Roman" w:hAnsi="Times New Roman" w:cs="Times New Roman"/>
          <w:sz w:val="24"/>
          <w:szCs w:val="24"/>
        </w:rPr>
        <w:t xml:space="preserve">, herio a chwestiynu problemau, ac i feddwl yn hyblyg. </w:t>
      </w:r>
      <w:r>
        <w:rPr>
          <w:rFonts w:ascii="Times New Roman" w:hAnsi="Times New Roman" w:cs="Times New Roman"/>
          <w:sz w:val="24"/>
          <w:szCs w:val="24"/>
        </w:rPr>
        <w:lastRenderedPageBreak/>
        <w:t xml:space="preserve">Cytuna Von Oech (1983, dyfynnwyd yn AZ Quotes, dyddiad anhysbys) gan ddatgan eich bod yn darganfod trwy edrych ar yr un peth </w:t>
      </w:r>
      <w:r w:rsidR="004F024D">
        <w:rPr>
          <w:rFonts w:ascii="Times New Roman" w:hAnsi="Times New Roman" w:cs="Times New Roman"/>
          <w:sz w:val="24"/>
          <w:szCs w:val="24"/>
        </w:rPr>
        <w:t xml:space="preserve">a phobl eraill </w:t>
      </w:r>
      <w:r>
        <w:rPr>
          <w:rFonts w:ascii="Times New Roman" w:hAnsi="Times New Roman" w:cs="Times New Roman"/>
          <w:sz w:val="24"/>
          <w:szCs w:val="24"/>
        </w:rPr>
        <w:t>ond meddylir am rywbeth gwahanol. Gan gyfeirio yn ôl at yr Arferion Meddwl, un arfer diddorol yw’r un hiwmor. Cytuna Von Oech gan ddweud ei fod yn beth dda o gymryd risg ac edrych bach yn ynfyd, er mwyn adnabod datrysiadau newydd. Dengys Shallcross (1981, dyfynnwyd yn Wilson, 2010, tud.24) yr un farn gan nodi i fod yn greadigol mae angen dangos hiwmor a’r mwynhad o arbrofi syniadau.</w:t>
      </w:r>
    </w:p>
    <w:p w14:paraId="74956B78" w14:textId="28BF8B86" w:rsidR="00C82AA9"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Nesaf, un dull credir sydd yn effeithiol i ddatblygu creadigrwydd a mentergarwch yw’r effaith Leonardo. Noda Hepburn (2008) bod yr effaith Leonardo yn ddull sydd yn seilio’r dysgu ar lais y disgybl gyda diddordebau’r plant yn ffynnu’r cynllunio, ac o ganlyniad gwelir y plant yn helpu’r athrawon gyda’r cynllunio. Cytuna Woods (2008, dyfynnwyd yn Wilson, 2010, tud.52) gan bwysleisio'r pwysigrwydd o roi gwersi  a gychwynnwyd gan y plant, sydd yn dangos eu diddordebau. Ychwanega Hepburn bod y dull yma</w:t>
      </w:r>
      <w:r w:rsidR="004F024D">
        <w:rPr>
          <w:rFonts w:ascii="Times New Roman" w:hAnsi="Times New Roman" w:cs="Times New Roman"/>
          <w:sz w:val="24"/>
          <w:szCs w:val="24"/>
        </w:rPr>
        <w:t>’n rhoi</w:t>
      </w:r>
      <w:r>
        <w:rPr>
          <w:rFonts w:ascii="Times New Roman" w:hAnsi="Times New Roman" w:cs="Times New Roman"/>
          <w:sz w:val="24"/>
          <w:szCs w:val="24"/>
        </w:rPr>
        <w:t xml:space="preserve"> rhyddid i’r plant gan ganiatáu nhw i fod yn greadigol, annibynnol ac entrepreneuriol, gan sicrhau sgiliau ar gyfer bywyd modern. O ganlyniad cytunir gyda diben Donaldson (2015, tud.108) o blant yn dyfod “yn ddysgwyr uchelgeisiol, galluog sy’n barod i ddysgu drwy gydol eu hoes.”  Cytuna Dewey (dyddiad anhysbys, dyfynnwyd yn Pound, 2006, p.21) gan ddatgan dylid darparu cyfleoedd i’r plant cwmpasu sefyllfaoedd gwir. Caiff ei ddefnyddio ar gyfer addysg drawsgwricwlaidd, ond fel arfer, celf a gwyddoniaeth yw’r pynciau allweddol i ffynnu’r themâu. Ychwanega Hepburn taw’r plant sydd yn arwain y dysgu gyda’r athro yn sefyll fel hwylusydd. Pwysleisia Hmelo-Silver (2004, dyfynnwyd yn Belland, p.13) dylai plant archwilio eu hunan i ddarganfod gwahanol strategaethau i ddatrys problemau, yn hytrach nag athrawon yn rhoi’r strategaethau pob tro. </w:t>
      </w:r>
      <w:r w:rsidR="004F024D">
        <w:rPr>
          <w:rFonts w:ascii="Times New Roman" w:hAnsi="Times New Roman" w:cs="Times New Roman"/>
          <w:sz w:val="24"/>
          <w:szCs w:val="24"/>
        </w:rPr>
        <w:t xml:space="preserve">Gyda’r dull Leonardo, </w:t>
      </w:r>
      <w:r>
        <w:rPr>
          <w:rFonts w:ascii="Times New Roman" w:hAnsi="Times New Roman" w:cs="Times New Roman"/>
          <w:sz w:val="24"/>
          <w:szCs w:val="24"/>
        </w:rPr>
        <w:t>defnyddir eitem rhyfeddod weithiau i ysbrydoli’r dysgu. Cefnoga Robson (2019) y defnydd o gelf a gwyddoniaeth gan nodi ei fod yn gysylltiad naturiol. Credaf yn gryf fod y dull yma’n allweddol oherwydd anogir creadigrwydd o ganlyniad i’r rhyddid i ddewis beth hoffir dysgu, a hefyd datblygir sgiliau annibynnol ac entrepreneuriol.</w:t>
      </w:r>
    </w:p>
    <w:p w14:paraId="4D81FC12" w14:textId="6B384BC8" w:rsidR="008D5A94"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Damcaniaeth arall defnyddir i ddatblygu sgiliau creadigrwydd a menter yw S.C.A.M.P.E.R sydd yn ymddwyn fel rhyw fath o restr wirio ar gyfer creadigrwydd (Graham 2013). Ychwanegir, defnyddir i roi technegau i feddwl am syniadau newydd neu sut i ddatblygu/gwella syniadau sydd yn bodoli yn barod. Yn fy marn i mae’r dull yma’n effeithiol ar gyfer creadigrwydd a menter plant, oherwydd gellir bod yn anodd meddwl am syniadau unigryw a gwahanol, felly mae’r dull yma’n rhoi strategaethau o sut i ddatblygu sgiliau sydd yn bodoli yn barod.</w:t>
      </w:r>
    </w:p>
    <w:p w14:paraId="4FC58644" w14:textId="1A3061FA" w:rsidR="009728AD" w:rsidRDefault="00AA4769" w:rsidP="00C40D25">
      <w:pPr>
        <w:spacing w:line="360" w:lineRule="auto"/>
        <w:jc w:val="both"/>
        <w:rPr>
          <w:rFonts w:ascii="Times New Roman" w:hAnsi="Times New Roman" w:cs="Times New Roman"/>
          <w:sz w:val="24"/>
          <w:szCs w:val="24"/>
        </w:rPr>
      </w:pPr>
      <w:r>
        <w:rPr>
          <w:rFonts w:ascii="Times New Roman" w:hAnsi="Times New Roman" w:cs="Times New Roman"/>
          <w:sz w:val="24"/>
          <w:szCs w:val="24"/>
        </w:rPr>
        <w:t>Felly, dengys y damcaniaethau yma elfennau effeithiol o sicrhau creadigrwydd o’r plant a gellir cymryd elfennau o bob un i ffurfio damcaniaeth personol o sut datblyga plant sgiliau creadigol a menter. Fel sonia Guilford, credaf dylid darparu cyfleoedd iddyn nhw daflu nifer o syniadau creadigol, heb boeni am ba mor orffwyll maen</w:t>
      </w:r>
      <w:r w:rsidR="004F024D">
        <w:rPr>
          <w:rFonts w:ascii="Times New Roman" w:hAnsi="Times New Roman" w:cs="Times New Roman"/>
          <w:sz w:val="24"/>
          <w:szCs w:val="24"/>
        </w:rPr>
        <w:t>t</w:t>
      </w:r>
      <w:r>
        <w:rPr>
          <w:rFonts w:ascii="Times New Roman" w:hAnsi="Times New Roman" w:cs="Times New Roman"/>
          <w:sz w:val="24"/>
          <w:szCs w:val="24"/>
        </w:rPr>
        <w:t xml:space="preserve"> nhw. O ganlyniad, gellir hyn arwain at fwy o hyder i gymryd risg gyda syniad sydd fel soniwyd yn flaenorol</w:t>
      </w:r>
      <w:r w:rsidR="004F024D">
        <w:rPr>
          <w:rFonts w:ascii="Times New Roman" w:hAnsi="Times New Roman" w:cs="Times New Roman"/>
          <w:sz w:val="24"/>
          <w:szCs w:val="24"/>
        </w:rPr>
        <w:t>,</w:t>
      </w:r>
      <w:r>
        <w:rPr>
          <w:rFonts w:ascii="Times New Roman" w:hAnsi="Times New Roman" w:cs="Times New Roman"/>
          <w:sz w:val="24"/>
          <w:szCs w:val="24"/>
        </w:rPr>
        <w:t xml:space="preserve"> yn dangos sgiliau creadigol ac yn enwedig sgiliau mentergarwch effeithiol. Un canlyniad o hyn </w:t>
      </w:r>
      <w:r>
        <w:rPr>
          <w:rFonts w:ascii="Times New Roman" w:hAnsi="Times New Roman" w:cs="Times New Roman"/>
          <w:sz w:val="24"/>
          <w:szCs w:val="24"/>
        </w:rPr>
        <w:lastRenderedPageBreak/>
        <w:t xml:space="preserve">yw ei fod yn cefnogi un o’r arferion meddwl, sef i weld hiwmor ar rai syniadau. Credaf yn gryf bod hwyluso’r arfer yma’n bwysig oblegid rhoddir rhyddid i feddwl am syniadau creadigol a chymryd risg heb boeni. Cytunaf hefyd gyda’r damcaniaeth roi cyfleoedd i blant meddwl yn gydgyfeiriol, oherwydd helpir i roi strwythur ar y syniadau, cyn dod i’r syniad terfynol. I ddatblygu sgiliau creadigrwydd a menter, credir bod y chwe het meddwl de Bono yn bwysig oherwydd sicrheir plant </w:t>
      </w:r>
      <w:r w:rsidR="004F024D">
        <w:rPr>
          <w:rFonts w:ascii="Times New Roman" w:hAnsi="Times New Roman" w:cs="Times New Roman"/>
          <w:sz w:val="24"/>
          <w:szCs w:val="24"/>
        </w:rPr>
        <w:t xml:space="preserve">i </w:t>
      </w:r>
      <w:r>
        <w:rPr>
          <w:rFonts w:ascii="Times New Roman" w:hAnsi="Times New Roman" w:cs="Times New Roman"/>
          <w:sz w:val="24"/>
          <w:szCs w:val="24"/>
        </w:rPr>
        <w:t>edrych ar wahanol faterion. Hoffir y defnydd o’r het werdd, oherwydd rhoddir amser i feddwl yn greadigol, a chredir bod yr het felen yn allweddol i edrych ar fanteision y syniadau. Fodd bynnag, er anoga’r het ddu i fod yn ofalus am syniadau</w:t>
      </w:r>
      <w:r w:rsidR="004F024D">
        <w:rPr>
          <w:rFonts w:ascii="Times New Roman" w:hAnsi="Times New Roman" w:cs="Times New Roman"/>
          <w:sz w:val="24"/>
          <w:szCs w:val="24"/>
        </w:rPr>
        <w:t xml:space="preserve"> posib</w:t>
      </w:r>
      <w:r>
        <w:rPr>
          <w:rFonts w:ascii="Times New Roman" w:hAnsi="Times New Roman" w:cs="Times New Roman"/>
          <w:sz w:val="24"/>
          <w:szCs w:val="24"/>
        </w:rPr>
        <w:t xml:space="preserve"> ac efallai edrych ar anfanteision y syniad, credir ei fod yn rhwystro'r elfen o gymryd risgiau, sydd yn bwysig i feddwl yn greadigol. Gan gyfeirio yn fwy at yr Arferion Meddwl, credir ei fod yn bwysig i blant adnabod y rhain wrth ymddwyn yn greadigol. Un </w:t>
      </w:r>
      <w:r w:rsidR="004F024D">
        <w:rPr>
          <w:rFonts w:ascii="Times New Roman" w:hAnsi="Times New Roman" w:cs="Times New Roman"/>
          <w:sz w:val="24"/>
          <w:szCs w:val="24"/>
        </w:rPr>
        <w:t xml:space="preserve">arfer </w:t>
      </w:r>
      <w:r>
        <w:rPr>
          <w:rFonts w:ascii="Times New Roman" w:hAnsi="Times New Roman" w:cs="Times New Roman"/>
          <w:sz w:val="24"/>
          <w:szCs w:val="24"/>
        </w:rPr>
        <w:t>allweddol yn fy marn i yw’r dyfalbarhad, oherwydd yn amlwg gall rhai teimlo’n rhwystredig wrth feddwl yn greadigol. Yn nodweddiadol yw’r arfer meddwl o gwestiynu a gweld beth yw’r problemau posib. Er anogir i feddwl yn greadigol, mae angen i’r syniad gweithio. Yn wahanol i’r het ddu de Bono, mae’r Arferion Meddwl dal yn annog i gymryd risgiau. Felly, credaf fod yr Arferion Meddwl yn allweddol ar gyfer creadigrwydd a menter oherwydd rhoddir rhestr gwirio i sicrhau llwyddiant, fel y damcaniaeth S.C.A.M.P.E.R. Hefyd, credaf fod y dull Leonardo yn allweddol oherwydd caniateir creadigrwydd trwy lais y plentyn a hefyd dysgu’n seiliedig ar ymholi gan ddarparu sgiliau ar gyfer y byd modern.</w:t>
      </w:r>
    </w:p>
    <w:p w14:paraId="1CB7DE98" w14:textId="77777777" w:rsidR="00B65FBD" w:rsidRDefault="00B65FBD" w:rsidP="00C40D25">
      <w:pPr>
        <w:spacing w:line="360" w:lineRule="auto"/>
        <w:jc w:val="both"/>
        <w:rPr>
          <w:rFonts w:ascii="Times New Roman" w:hAnsi="Times New Roman" w:cs="Times New Roman"/>
          <w:sz w:val="24"/>
          <w:szCs w:val="24"/>
        </w:rPr>
      </w:pPr>
    </w:p>
    <w:p w14:paraId="4F1F926F" w14:textId="77777777" w:rsidR="00A370CD" w:rsidRDefault="00A370CD" w:rsidP="00C40D25">
      <w:pPr>
        <w:spacing w:line="360" w:lineRule="auto"/>
        <w:jc w:val="both"/>
        <w:rPr>
          <w:rFonts w:ascii="Times New Roman" w:hAnsi="Times New Roman" w:cs="Times New Roman"/>
          <w:sz w:val="24"/>
          <w:szCs w:val="24"/>
        </w:rPr>
      </w:pPr>
    </w:p>
    <w:p w14:paraId="02AF0F1F" w14:textId="77777777" w:rsidR="00121E6D" w:rsidRPr="00121E6D" w:rsidRDefault="00121E6D" w:rsidP="00C40D25">
      <w:pPr>
        <w:spacing w:line="360" w:lineRule="auto"/>
        <w:jc w:val="both"/>
        <w:rPr>
          <w:rFonts w:ascii="Times New Roman" w:hAnsi="Times New Roman" w:cs="Times New Roman"/>
          <w:sz w:val="24"/>
          <w:szCs w:val="24"/>
        </w:rPr>
      </w:pPr>
    </w:p>
    <w:p w14:paraId="6B833BD3" w14:textId="77777777" w:rsidR="0036729F" w:rsidRDefault="0036729F" w:rsidP="00210213">
      <w:pPr>
        <w:spacing w:line="360" w:lineRule="auto"/>
        <w:rPr>
          <w:rFonts w:ascii="Times New Roman" w:hAnsi="Times New Roman" w:cs="Times New Roman"/>
          <w:sz w:val="28"/>
          <w:szCs w:val="28"/>
          <w:u w:val="single"/>
        </w:rPr>
      </w:pPr>
    </w:p>
    <w:p w14:paraId="68FCB87F" w14:textId="77777777" w:rsidR="0036729F" w:rsidRDefault="0036729F" w:rsidP="00210213">
      <w:pPr>
        <w:spacing w:line="360" w:lineRule="auto"/>
        <w:rPr>
          <w:rFonts w:ascii="Times New Roman" w:hAnsi="Times New Roman" w:cs="Times New Roman"/>
          <w:sz w:val="28"/>
          <w:szCs w:val="28"/>
          <w:u w:val="single"/>
        </w:rPr>
      </w:pPr>
    </w:p>
    <w:p w14:paraId="7ED2B690" w14:textId="77777777" w:rsidR="0036729F" w:rsidRDefault="0036729F" w:rsidP="00210213">
      <w:pPr>
        <w:spacing w:line="360" w:lineRule="auto"/>
        <w:rPr>
          <w:rFonts w:ascii="Times New Roman" w:hAnsi="Times New Roman" w:cs="Times New Roman"/>
          <w:sz w:val="28"/>
          <w:szCs w:val="28"/>
          <w:u w:val="single"/>
        </w:rPr>
      </w:pPr>
    </w:p>
    <w:p w14:paraId="047A7AAB" w14:textId="77777777" w:rsidR="0036729F" w:rsidRDefault="0036729F" w:rsidP="00210213">
      <w:pPr>
        <w:spacing w:line="360" w:lineRule="auto"/>
        <w:rPr>
          <w:rFonts w:ascii="Times New Roman" w:hAnsi="Times New Roman" w:cs="Times New Roman"/>
          <w:sz w:val="28"/>
          <w:szCs w:val="28"/>
          <w:u w:val="single"/>
        </w:rPr>
      </w:pPr>
    </w:p>
    <w:p w14:paraId="20BA17F1" w14:textId="77777777" w:rsidR="0036729F" w:rsidRDefault="0036729F" w:rsidP="00210213">
      <w:pPr>
        <w:spacing w:line="360" w:lineRule="auto"/>
        <w:rPr>
          <w:rFonts w:ascii="Times New Roman" w:hAnsi="Times New Roman" w:cs="Times New Roman"/>
          <w:sz w:val="28"/>
          <w:szCs w:val="28"/>
          <w:u w:val="single"/>
        </w:rPr>
      </w:pPr>
    </w:p>
    <w:p w14:paraId="7D75E5B5" w14:textId="77777777" w:rsidR="0036729F" w:rsidRDefault="0036729F" w:rsidP="00210213">
      <w:pPr>
        <w:spacing w:line="360" w:lineRule="auto"/>
        <w:rPr>
          <w:rFonts w:ascii="Times New Roman" w:hAnsi="Times New Roman" w:cs="Times New Roman"/>
          <w:sz w:val="28"/>
          <w:szCs w:val="28"/>
          <w:u w:val="single"/>
        </w:rPr>
      </w:pPr>
    </w:p>
    <w:p w14:paraId="5068C222" w14:textId="77777777" w:rsidR="0036729F" w:rsidRDefault="0036729F" w:rsidP="00210213">
      <w:pPr>
        <w:spacing w:line="360" w:lineRule="auto"/>
        <w:rPr>
          <w:rFonts w:ascii="Times New Roman" w:hAnsi="Times New Roman" w:cs="Times New Roman"/>
          <w:sz w:val="28"/>
          <w:szCs w:val="28"/>
          <w:u w:val="single"/>
        </w:rPr>
      </w:pPr>
    </w:p>
    <w:p w14:paraId="55216164" w14:textId="77777777" w:rsidR="0036729F" w:rsidRDefault="0036729F" w:rsidP="00210213">
      <w:pPr>
        <w:spacing w:line="360" w:lineRule="auto"/>
        <w:rPr>
          <w:rFonts w:ascii="Times New Roman" w:hAnsi="Times New Roman" w:cs="Times New Roman"/>
          <w:sz w:val="28"/>
          <w:szCs w:val="28"/>
          <w:u w:val="single"/>
        </w:rPr>
      </w:pPr>
    </w:p>
    <w:p w14:paraId="70E00920" w14:textId="77777777" w:rsidR="0036729F" w:rsidRDefault="0036729F" w:rsidP="00210213">
      <w:pPr>
        <w:spacing w:line="360" w:lineRule="auto"/>
        <w:rPr>
          <w:rFonts w:ascii="Times New Roman" w:hAnsi="Times New Roman" w:cs="Times New Roman"/>
          <w:sz w:val="28"/>
          <w:szCs w:val="28"/>
          <w:u w:val="single"/>
        </w:rPr>
      </w:pPr>
    </w:p>
    <w:p w14:paraId="6EDBBAC6" w14:textId="67F68A01" w:rsidR="00C82AA9" w:rsidRDefault="00C82AA9" w:rsidP="00210213">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Casgliad</w:t>
      </w:r>
    </w:p>
    <w:p w14:paraId="6DAFB9B7" w14:textId="4D2B6A4B" w:rsidR="00637252" w:rsidRDefault="00AA4769" w:rsidP="00210213">
      <w:pPr>
        <w:spacing w:line="360" w:lineRule="auto"/>
        <w:rPr>
          <w:rFonts w:ascii="Times New Roman" w:hAnsi="Times New Roman" w:cs="Times New Roman"/>
          <w:sz w:val="24"/>
          <w:szCs w:val="24"/>
        </w:rPr>
      </w:pPr>
      <w:r>
        <w:rPr>
          <w:rFonts w:ascii="Times New Roman" w:hAnsi="Times New Roman" w:cs="Times New Roman"/>
          <w:sz w:val="24"/>
          <w:szCs w:val="24"/>
        </w:rPr>
        <w:t>Felly i grynhoi, dangosir pa mor bwysig mae creadigrwydd a menter i addysg a phlant a phobl ifanc. Er hyn</w:t>
      </w:r>
      <w:r w:rsidR="004F024D">
        <w:rPr>
          <w:rFonts w:ascii="Times New Roman" w:hAnsi="Times New Roman" w:cs="Times New Roman"/>
          <w:sz w:val="24"/>
          <w:szCs w:val="24"/>
        </w:rPr>
        <w:t>,</w:t>
      </w:r>
      <w:r>
        <w:rPr>
          <w:rFonts w:ascii="Times New Roman" w:hAnsi="Times New Roman" w:cs="Times New Roman"/>
          <w:sz w:val="24"/>
          <w:szCs w:val="24"/>
        </w:rPr>
        <w:t xml:space="preserve"> beirniada Donaldson (dyddiad anhysbys, dyfynnwyd yn Wilson, 2010, tud.1) bod nifer o blant yn gadael yr ysgol heb dderbyn sgiliau galwa’r gymdeithas arno, megis creadigrwydd a menter. Beirniadir hon a chytuna  Fumoto (2012, tud.15) gan nodi bod gwledydd megis rhai yn Asia, yn gweld creadigrwydd yn allweddol ar gyfer datblygiad diwydiannol ac economaidd, gan ychwanegu bod y sgil o feddwl am syniadau newydd yn holl bwysig ar gyfer busnes a menter.</w:t>
      </w:r>
    </w:p>
    <w:p w14:paraId="169D5FE6" w14:textId="074F1B5B" w:rsidR="00C204C1" w:rsidRDefault="00AA4769" w:rsidP="00210213">
      <w:pPr>
        <w:spacing w:line="360" w:lineRule="auto"/>
        <w:rPr>
          <w:rFonts w:ascii="Times New Roman" w:hAnsi="Times New Roman" w:cs="Times New Roman"/>
          <w:sz w:val="24"/>
          <w:szCs w:val="24"/>
        </w:rPr>
      </w:pPr>
      <w:r>
        <w:rPr>
          <w:rFonts w:ascii="Times New Roman" w:hAnsi="Times New Roman" w:cs="Times New Roman"/>
          <w:sz w:val="24"/>
          <w:szCs w:val="24"/>
        </w:rPr>
        <w:t>Ar hyn o bryd, o brofiadau personol teimlaf ni welwyd digon o bwyslais ar greadigrwydd ac yn enwedig menter mewn ysgolion. Teimlir ni welwyd digon o gyfleoedd i blant herio a chwestiynu problemau, cymryd risgiau, na chwaith derbyn cyfleoedd i feddwl am syniadau unigryw yn rhydd, heb unrhyw feirniadaeth, sydd, fel soniwyd yn flaenorol, yn allweddol ar gyfer datblygiad creadigrwydd a menter. Fodd bynnag, credir yn gryf ei fod yn allweddol i ddarparu cyfleoedd fel hyn oherwydd paratoir plant ar gyfer y byd datblygiadol modern gan ddarparu sgiliau sydd yn ofynnol ar gyfer y gymdeithas. Cytuna Soffel (2016) gan nodi bod creadigrwydd yn un sgil angenrheidiol ar gyfer yr unfed ganrif ar hugain. Nodir sawl elfen sydd yn allweddol ar gyfer mentergarwch effeithiol megis dyfalbarhad, hyblygrwydd a datrys problemau. Cytuna Donaldson (2015, tud.29) gan awgrymu, erbyn diwedd ysgol, dylai plant dyfod “yn gyfranwyr mentrus, creadigol sy’n barod i chwarae eu rhan yn llawn yn eu bywyd a’u gwaith.” O ganlyniad i hyn a’r cwricwlwm newydd Cymru, credaf gwelir mwy o bwyslais ar ddatblygu sgiliau creadigol a menter mewn addysg yn y dyfodol oherwydd pwyslais ar lais y disgybl, dysgu trawsgwricwlaidd a datblygu sgiliau ar gyfer y byd modern.</w:t>
      </w:r>
      <w:bookmarkStart w:id="1" w:name="_GoBack"/>
      <w:bookmarkEnd w:id="1"/>
    </w:p>
    <w:p w14:paraId="35687EE1" w14:textId="77777777" w:rsidR="00890AC2" w:rsidRDefault="00890AC2" w:rsidP="00210213">
      <w:pPr>
        <w:spacing w:line="360" w:lineRule="auto"/>
        <w:rPr>
          <w:rFonts w:ascii="Times New Roman" w:hAnsi="Times New Roman" w:cs="Times New Roman"/>
          <w:sz w:val="24"/>
          <w:szCs w:val="24"/>
        </w:rPr>
      </w:pPr>
    </w:p>
    <w:p w14:paraId="00D9387F" w14:textId="44F63BFF" w:rsidR="00890AC2" w:rsidRDefault="00890AC2" w:rsidP="00210213">
      <w:pPr>
        <w:spacing w:line="360" w:lineRule="auto"/>
        <w:rPr>
          <w:rFonts w:ascii="Times New Roman" w:hAnsi="Times New Roman" w:cs="Times New Roman"/>
          <w:sz w:val="24"/>
          <w:szCs w:val="24"/>
        </w:rPr>
      </w:pPr>
      <w:r>
        <w:rPr>
          <w:rFonts w:ascii="Times New Roman" w:hAnsi="Times New Roman" w:cs="Times New Roman"/>
          <w:sz w:val="24"/>
          <w:szCs w:val="24"/>
        </w:rPr>
        <w:t>Nifer o eiriau: 5,388.</w:t>
      </w:r>
    </w:p>
    <w:p w14:paraId="22BF884B" w14:textId="28DC5D25" w:rsidR="004F4CD2" w:rsidRDefault="004F4CD2" w:rsidP="00210213">
      <w:pPr>
        <w:spacing w:line="360" w:lineRule="auto"/>
        <w:rPr>
          <w:rFonts w:ascii="Times New Roman" w:hAnsi="Times New Roman" w:cs="Times New Roman"/>
          <w:sz w:val="24"/>
          <w:szCs w:val="24"/>
        </w:rPr>
      </w:pPr>
    </w:p>
    <w:p w14:paraId="28EE1B40" w14:textId="519832AD" w:rsidR="004F4CD2" w:rsidRDefault="004F4CD2" w:rsidP="00210213">
      <w:pPr>
        <w:spacing w:line="360" w:lineRule="auto"/>
        <w:rPr>
          <w:rFonts w:ascii="Times New Roman" w:hAnsi="Times New Roman" w:cs="Times New Roman"/>
          <w:sz w:val="24"/>
          <w:szCs w:val="24"/>
        </w:rPr>
      </w:pPr>
    </w:p>
    <w:p w14:paraId="56DCFB2D" w14:textId="769CCF80" w:rsidR="004F4CD2" w:rsidRDefault="004F4CD2" w:rsidP="00210213">
      <w:pPr>
        <w:spacing w:line="360" w:lineRule="auto"/>
        <w:rPr>
          <w:rFonts w:ascii="Times New Roman" w:hAnsi="Times New Roman" w:cs="Times New Roman"/>
          <w:sz w:val="24"/>
          <w:szCs w:val="24"/>
        </w:rPr>
      </w:pPr>
    </w:p>
    <w:p w14:paraId="78D15FC0" w14:textId="13534B81" w:rsidR="004F4CD2" w:rsidRDefault="004F4CD2" w:rsidP="00210213">
      <w:pPr>
        <w:spacing w:line="360" w:lineRule="auto"/>
        <w:rPr>
          <w:rFonts w:ascii="Times New Roman" w:hAnsi="Times New Roman" w:cs="Times New Roman"/>
          <w:sz w:val="24"/>
          <w:szCs w:val="24"/>
        </w:rPr>
      </w:pPr>
    </w:p>
    <w:p w14:paraId="3921D13B" w14:textId="77777777" w:rsidR="0036729F" w:rsidRDefault="0036729F" w:rsidP="004F4CD2">
      <w:pPr>
        <w:spacing w:line="256" w:lineRule="auto"/>
        <w:jc w:val="center"/>
        <w:rPr>
          <w:rFonts w:ascii="Times New Roman" w:hAnsi="Times New Roman" w:cs="Times New Roman"/>
          <w:sz w:val="24"/>
          <w:szCs w:val="24"/>
        </w:rPr>
      </w:pPr>
    </w:p>
    <w:p w14:paraId="37A3E2FF" w14:textId="77777777" w:rsidR="0036729F" w:rsidRDefault="0036729F" w:rsidP="004F4CD2">
      <w:pPr>
        <w:spacing w:line="256" w:lineRule="auto"/>
        <w:jc w:val="center"/>
        <w:rPr>
          <w:rFonts w:ascii="Times New Roman" w:eastAsia="Calibri" w:hAnsi="Times New Roman" w:cs="Times New Roman"/>
          <w:sz w:val="28"/>
          <w:szCs w:val="28"/>
          <w:u w:val="single"/>
        </w:rPr>
      </w:pPr>
    </w:p>
    <w:p w14:paraId="5D6152AE" w14:textId="77777777" w:rsidR="0036729F" w:rsidRDefault="0036729F" w:rsidP="004F4CD2">
      <w:pPr>
        <w:spacing w:line="256" w:lineRule="auto"/>
        <w:jc w:val="center"/>
        <w:rPr>
          <w:rFonts w:ascii="Times New Roman" w:eastAsia="Calibri" w:hAnsi="Times New Roman" w:cs="Times New Roman"/>
          <w:sz w:val="28"/>
          <w:szCs w:val="28"/>
          <w:u w:val="single"/>
        </w:rPr>
      </w:pPr>
    </w:p>
    <w:p w14:paraId="19C9EE96" w14:textId="77777777" w:rsidR="0036729F" w:rsidRDefault="0036729F" w:rsidP="004F4CD2">
      <w:pPr>
        <w:spacing w:line="256" w:lineRule="auto"/>
        <w:jc w:val="center"/>
        <w:rPr>
          <w:rFonts w:ascii="Times New Roman" w:eastAsia="Calibri" w:hAnsi="Times New Roman" w:cs="Times New Roman"/>
          <w:sz w:val="28"/>
          <w:szCs w:val="28"/>
          <w:u w:val="single"/>
        </w:rPr>
      </w:pPr>
    </w:p>
    <w:p w14:paraId="160BB137" w14:textId="77777777" w:rsidR="0036729F" w:rsidRDefault="0036729F" w:rsidP="004F4CD2">
      <w:pPr>
        <w:spacing w:line="256" w:lineRule="auto"/>
        <w:jc w:val="center"/>
        <w:rPr>
          <w:rFonts w:ascii="Times New Roman" w:eastAsia="Calibri" w:hAnsi="Times New Roman" w:cs="Times New Roman"/>
          <w:sz w:val="28"/>
          <w:szCs w:val="28"/>
          <w:u w:val="single"/>
        </w:rPr>
      </w:pPr>
    </w:p>
    <w:p w14:paraId="1165B19F" w14:textId="77777777" w:rsidR="0036729F" w:rsidRDefault="0036729F" w:rsidP="004F4CD2">
      <w:pPr>
        <w:spacing w:line="256" w:lineRule="auto"/>
        <w:jc w:val="center"/>
        <w:rPr>
          <w:rFonts w:ascii="Times New Roman" w:eastAsia="Calibri" w:hAnsi="Times New Roman" w:cs="Times New Roman"/>
          <w:sz w:val="28"/>
          <w:szCs w:val="28"/>
          <w:u w:val="single"/>
        </w:rPr>
      </w:pPr>
    </w:p>
    <w:p w14:paraId="30BBA4E2" w14:textId="77777777" w:rsidR="0036729F" w:rsidRDefault="0036729F" w:rsidP="004F4CD2">
      <w:pPr>
        <w:spacing w:line="256" w:lineRule="auto"/>
        <w:jc w:val="center"/>
        <w:rPr>
          <w:rFonts w:ascii="Times New Roman" w:eastAsia="Calibri" w:hAnsi="Times New Roman" w:cs="Times New Roman"/>
          <w:sz w:val="28"/>
          <w:szCs w:val="28"/>
          <w:u w:val="single"/>
        </w:rPr>
      </w:pPr>
    </w:p>
    <w:p w14:paraId="0F59C9A5" w14:textId="77777777" w:rsidR="0036729F" w:rsidRDefault="0036729F" w:rsidP="004F4CD2">
      <w:pPr>
        <w:spacing w:line="256" w:lineRule="auto"/>
        <w:jc w:val="center"/>
        <w:rPr>
          <w:rFonts w:ascii="Times New Roman" w:eastAsia="Calibri" w:hAnsi="Times New Roman" w:cs="Times New Roman"/>
          <w:sz w:val="28"/>
          <w:szCs w:val="28"/>
          <w:u w:val="single"/>
        </w:rPr>
      </w:pPr>
    </w:p>
    <w:p w14:paraId="14332656" w14:textId="29B13C0F" w:rsidR="004F4CD2" w:rsidRPr="004F4CD2" w:rsidRDefault="004F4CD2" w:rsidP="009B017D">
      <w:pPr>
        <w:spacing w:line="256" w:lineRule="auto"/>
        <w:jc w:val="center"/>
        <w:rPr>
          <w:rFonts w:ascii="Times New Roman" w:eastAsia="Calibri" w:hAnsi="Times New Roman" w:cs="Times New Roman"/>
          <w:sz w:val="28"/>
          <w:szCs w:val="28"/>
          <w:u w:val="single"/>
        </w:rPr>
      </w:pPr>
      <w:r w:rsidRPr="004F4CD2">
        <w:rPr>
          <w:rFonts w:ascii="Times New Roman" w:eastAsia="Calibri" w:hAnsi="Times New Roman" w:cs="Times New Roman"/>
          <w:sz w:val="28"/>
          <w:szCs w:val="28"/>
          <w:u w:val="single"/>
        </w:rPr>
        <w:t>Rhestr Cyfeirnodau</w:t>
      </w:r>
    </w:p>
    <w:p w14:paraId="09527A13"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AZ Quotes (dyddiad anhysbys) </w:t>
      </w:r>
      <w:r w:rsidRPr="004F4CD2">
        <w:rPr>
          <w:rFonts w:ascii="Times New Roman" w:eastAsia="Calibri" w:hAnsi="Times New Roman" w:cs="Times New Roman"/>
          <w:i/>
          <w:iCs/>
          <w:sz w:val="24"/>
          <w:szCs w:val="24"/>
        </w:rPr>
        <w:t>Roger von Oech Quotes</w:t>
      </w:r>
      <w:r w:rsidRPr="004F4CD2">
        <w:rPr>
          <w:rFonts w:ascii="Times New Roman" w:eastAsia="Calibri" w:hAnsi="Times New Roman" w:cs="Times New Roman"/>
          <w:sz w:val="24"/>
          <w:szCs w:val="24"/>
        </w:rPr>
        <w:t xml:space="preserve">. Ar gael yn: </w:t>
      </w:r>
      <w:hyperlink r:id="rId7" w:history="1">
        <w:r w:rsidRPr="004F4CD2">
          <w:rPr>
            <w:rFonts w:ascii="Times New Roman" w:eastAsia="Calibri" w:hAnsi="Times New Roman" w:cs="Times New Roman"/>
            <w:color w:val="0563C1" w:themeColor="hyperlink"/>
            <w:sz w:val="24"/>
            <w:szCs w:val="24"/>
            <w:u w:val="single"/>
          </w:rPr>
          <w:t>https://www.azquotes.com/author/11045-Roger_von_Oech</w:t>
        </w:r>
      </w:hyperlink>
      <w:r w:rsidRPr="004F4CD2">
        <w:rPr>
          <w:rFonts w:ascii="Times New Roman" w:eastAsia="Calibri" w:hAnsi="Times New Roman" w:cs="Times New Roman"/>
          <w:sz w:val="24"/>
          <w:szCs w:val="24"/>
        </w:rPr>
        <w:t xml:space="preserve"> (Darllenwyd: 7 Ionawr 2020).</w:t>
      </w:r>
    </w:p>
    <w:p w14:paraId="7D8D5C2E"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Belland, B.R. (2017) </w:t>
      </w:r>
      <w:r w:rsidRPr="004F4CD2">
        <w:rPr>
          <w:rFonts w:ascii="Times New Roman" w:eastAsia="Calibri" w:hAnsi="Times New Roman" w:cs="Times New Roman"/>
          <w:i/>
          <w:sz w:val="24"/>
          <w:szCs w:val="24"/>
        </w:rPr>
        <w:t>Instructional Scaffolding in STEM Education Strategies and Efficacy Evidence</w:t>
      </w:r>
      <w:r w:rsidRPr="004F4CD2">
        <w:rPr>
          <w:rFonts w:ascii="Times New Roman" w:eastAsia="Calibri" w:hAnsi="Times New Roman" w:cs="Times New Roman"/>
          <w:sz w:val="24"/>
          <w:szCs w:val="24"/>
        </w:rPr>
        <w:t xml:space="preserve">. Springer Open: Utah State University, Logan UT. (e-lyfr). Ar gael yn: </w:t>
      </w:r>
      <w:hyperlink r:id="rId8" w:history="1">
        <w:r w:rsidRPr="004F4CD2">
          <w:rPr>
            <w:rFonts w:ascii="Times New Roman" w:eastAsia="Calibri" w:hAnsi="Times New Roman" w:cs="Times New Roman"/>
            <w:color w:val="0563C1" w:themeColor="hyperlink"/>
            <w:sz w:val="24"/>
            <w:szCs w:val="24"/>
            <w:u w:val="single"/>
          </w:rPr>
          <w:t>https://link.springer.com/content/pdf/10.1007%2F978-3-319-02565-0.pdf</w:t>
        </w:r>
      </w:hyperlink>
      <w:r w:rsidRPr="004F4CD2">
        <w:rPr>
          <w:rFonts w:ascii="Times New Roman" w:eastAsia="Calibri" w:hAnsi="Times New Roman" w:cs="Times New Roman"/>
          <w:sz w:val="24"/>
          <w:szCs w:val="24"/>
        </w:rPr>
        <w:t xml:space="preserve"> </w:t>
      </w:r>
    </w:p>
    <w:p w14:paraId="33163CFC"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Bloomfield, A. &amp; Childs, J. (2000) </w:t>
      </w:r>
      <w:r w:rsidRPr="004F4CD2">
        <w:rPr>
          <w:rFonts w:ascii="Times New Roman" w:eastAsia="Calibri" w:hAnsi="Times New Roman" w:cs="Times New Roman"/>
          <w:i/>
          <w:iCs/>
          <w:sz w:val="24"/>
          <w:szCs w:val="24"/>
        </w:rPr>
        <w:t>Teaching Integrated Arts in the Primary School</w:t>
      </w:r>
      <w:r w:rsidRPr="004F4CD2">
        <w:rPr>
          <w:rFonts w:ascii="Times New Roman" w:eastAsia="Calibri" w:hAnsi="Times New Roman" w:cs="Times New Roman"/>
          <w:sz w:val="24"/>
          <w:szCs w:val="24"/>
        </w:rPr>
        <w:t xml:space="preserve">. London: David Fulton. [e-lyfr]. Ar gael yn: </w:t>
      </w:r>
      <w:hyperlink r:id="rId9" w:history="1">
        <w:r w:rsidRPr="004F4CD2">
          <w:rPr>
            <w:rFonts w:ascii="Times New Roman" w:eastAsia="Calibri" w:hAnsi="Times New Roman" w:cs="Times New Roman"/>
            <w:color w:val="0563C1" w:themeColor="hyperlink"/>
            <w:sz w:val="24"/>
            <w:szCs w:val="24"/>
            <w:u w:val="single"/>
          </w:rPr>
          <w:t>https://www-dawsonera-com.ezproxy.uwtsd.ac.uk/readonline/9781315068800</w:t>
        </w:r>
      </w:hyperlink>
      <w:r w:rsidRPr="004F4CD2">
        <w:rPr>
          <w:rFonts w:ascii="Times New Roman" w:eastAsia="Calibri" w:hAnsi="Times New Roman" w:cs="Times New Roman"/>
          <w:sz w:val="24"/>
          <w:szCs w:val="24"/>
        </w:rPr>
        <w:t xml:space="preserve"> </w:t>
      </w:r>
    </w:p>
    <w:p w14:paraId="772E5527"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De Bono, E. (1992) </w:t>
      </w:r>
      <w:r w:rsidRPr="004F4CD2">
        <w:rPr>
          <w:rFonts w:ascii="Times New Roman" w:eastAsia="Calibri" w:hAnsi="Times New Roman" w:cs="Times New Roman"/>
          <w:i/>
          <w:iCs/>
          <w:sz w:val="24"/>
          <w:szCs w:val="24"/>
        </w:rPr>
        <w:t>Teach your Child How to Think</w:t>
      </w:r>
      <w:r w:rsidRPr="004F4CD2">
        <w:rPr>
          <w:rFonts w:ascii="Times New Roman" w:eastAsia="Calibri" w:hAnsi="Times New Roman" w:cs="Times New Roman"/>
          <w:sz w:val="24"/>
          <w:szCs w:val="24"/>
        </w:rPr>
        <w:t xml:space="preserve">. London: Penguin Books. [e-lyfr]. Ar gael yn: </w:t>
      </w:r>
      <w:hyperlink r:id="rId10" w:history="1">
        <w:r w:rsidRPr="004F4CD2">
          <w:rPr>
            <w:rFonts w:ascii="Times New Roman" w:eastAsia="Calibri" w:hAnsi="Times New Roman" w:cs="Times New Roman"/>
            <w:color w:val="0563C1" w:themeColor="hyperlink"/>
            <w:sz w:val="24"/>
            <w:szCs w:val="24"/>
            <w:u w:val="single"/>
          </w:rPr>
          <w:t>https://moodle.uwtsd.ac.uk/pluginfile.php/184471/mod_resource/content/1/Teach%20your%20child%20how%20to%20think%20%28Edward%20deBono%29.pdf</w:t>
        </w:r>
      </w:hyperlink>
      <w:r w:rsidRPr="004F4CD2">
        <w:rPr>
          <w:rFonts w:ascii="Times New Roman" w:eastAsia="Calibri" w:hAnsi="Times New Roman" w:cs="Times New Roman"/>
          <w:sz w:val="24"/>
          <w:szCs w:val="24"/>
        </w:rPr>
        <w:t xml:space="preserve"> </w:t>
      </w:r>
    </w:p>
    <w:p w14:paraId="4785AF8E"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Desailly, J. (2012) </w:t>
      </w:r>
      <w:r w:rsidRPr="004F4CD2">
        <w:rPr>
          <w:rFonts w:ascii="Times New Roman" w:eastAsia="Calibri" w:hAnsi="Times New Roman" w:cs="Times New Roman"/>
          <w:i/>
          <w:iCs/>
          <w:sz w:val="24"/>
          <w:szCs w:val="24"/>
        </w:rPr>
        <w:t>Creativity in the Primary Classroom</w:t>
      </w:r>
      <w:r w:rsidRPr="004F4CD2">
        <w:rPr>
          <w:rFonts w:ascii="Times New Roman" w:eastAsia="Calibri" w:hAnsi="Times New Roman" w:cs="Times New Roman"/>
          <w:sz w:val="24"/>
          <w:szCs w:val="24"/>
        </w:rPr>
        <w:t xml:space="preserve">. London: SAGE. [e-lyfr]. Ar gael yn: </w:t>
      </w:r>
      <w:hyperlink r:id="rId11" w:history="1">
        <w:r w:rsidRPr="004F4CD2">
          <w:rPr>
            <w:rFonts w:ascii="Times New Roman" w:eastAsia="Calibri" w:hAnsi="Times New Roman" w:cs="Times New Roman"/>
            <w:color w:val="0563C1" w:themeColor="hyperlink"/>
            <w:sz w:val="24"/>
            <w:szCs w:val="24"/>
            <w:u w:val="single"/>
          </w:rPr>
          <w:t>https://www-dawsonera-com.ezproxy.uwtsd.ac.uk/readonline/9781446258347</w:t>
        </w:r>
      </w:hyperlink>
      <w:r w:rsidRPr="004F4CD2">
        <w:rPr>
          <w:rFonts w:ascii="Times New Roman" w:eastAsia="Calibri" w:hAnsi="Times New Roman" w:cs="Times New Roman"/>
          <w:sz w:val="24"/>
          <w:szCs w:val="24"/>
        </w:rPr>
        <w:t xml:space="preserve"> </w:t>
      </w:r>
    </w:p>
    <w:p w14:paraId="6EACB41F"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Donaldson, G. (2015) </w:t>
      </w:r>
      <w:r w:rsidRPr="004F4CD2">
        <w:rPr>
          <w:rFonts w:ascii="Times New Roman" w:eastAsia="Calibri" w:hAnsi="Times New Roman" w:cs="Times New Roman"/>
          <w:i/>
          <w:iCs/>
          <w:sz w:val="24"/>
          <w:szCs w:val="24"/>
        </w:rPr>
        <w:t>Dyfodol Llwyddiannus</w:t>
      </w:r>
      <w:r w:rsidRPr="004F4CD2">
        <w:rPr>
          <w:rFonts w:ascii="Times New Roman" w:eastAsia="Calibri" w:hAnsi="Times New Roman" w:cs="Times New Roman"/>
          <w:sz w:val="24"/>
          <w:szCs w:val="24"/>
        </w:rPr>
        <w:t xml:space="preserve">. Hawlfraint y Goron. Ar gael yn: </w:t>
      </w:r>
      <w:hyperlink r:id="rId12" w:history="1">
        <w:r w:rsidRPr="004F4CD2">
          <w:rPr>
            <w:rFonts w:ascii="Times New Roman" w:eastAsia="Calibri" w:hAnsi="Times New Roman" w:cs="Times New Roman"/>
            <w:color w:val="0563C1" w:themeColor="hyperlink"/>
            <w:sz w:val="24"/>
            <w:szCs w:val="24"/>
            <w:u w:val="single"/>
          </w:rPr>
          <w:t>http://gov.wales/docs/dcells/publications/150317-successful-futures-cym.pdf</w:t>
        </w:r>
      </w:hyperlink>
      <w:r w:rsidRPr="004F4CD2">
        <w:rPr>
          <w:rFonts w:ascii="Times New Roman" w:eastAsia="Calibri" w:hAnsi="Times New Roman" w:cs="Times New Roman"/>
          <w:sz w:val="24"/>
          <w:szCs w:val="24"/>
        </w:rPr>
        <w:t xml:space="preserve"> (Darllenwydd: 24 Rhagfyr 2019).</w:t>
      </w:r>
    </w:p>
    <w:p w14:paraId="72870BC9" w14:textId="58E7F131"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Drucker, P.F. (2007) </w:t>
      </w:r>
      <w:r w:rsidRPr="004F4CD2">
        <w:rPr>
          <w:rFonts w:ascii="Times New Roman" w:eastAsia="Calibri" w:hAnsi="Times New Roman" w:cs="Times New Roman"/>
          <w:i/>
          <w:iCs/>
          <w:sz w:val="24"/>
          <w:szCs w:val="24"/>
        </w:rPr>
        <w:t>Innovation &amp; Entrepreneurship</w:t>
      </w:r>
      <w:r w:rsidRPr="004F4CD2">
        <w:rPr>
          <w:rFonts w:ascii="Times New Roman" w:eastAsia="Calibri" w:hAnsi="Times New Roman" w:cs="Times New Roman"/>
          <w:sz w:val="24"/>
          <w:szCs w:val="24"/>
        </w:rPr>
        <w:t>. Oxford: Butterworth Heineman.</w:t>
      </w:r>
      <w:r w:rsidR="003332C3">
        <w:rPr>
          <w:rFonts w:ascii="Times New Roman" w:eastAsia="Calibri" w:hAnsi="Times New Roman" w:cs="Times New Roman"/>
          <w:sz w:val="24"/>
          <w:szCs w:val="24"/>
        </w:rPr>
        <w:t xml:space="preserve"> </w:t>
      </w:r>
      <w:r w:rsidRPr="004F4CD2">
        <w:rPr>
          <w:rFonts w:ascii="Times New Roman" w:eastAsia="Calibri" w:hAnsi="Times New Roman" w:cs="Times New Roman"/>
          <w:sz w:val="24"/>
          <w:szCs w:val="24"/>
        </w:rPr>
        <w:t xml:space="preserve">[e-lyfr]. Ar gael yn: </w:t>
      </w:r>
      <w:hyperlink r:id="rId13" w:history="1">
        <w:r w:rsidRPr="004F4CD2">
          <w:rPr>
            <w:rFonts w:ascii="Times New Roman" w:eastAsia="Calibri" w:hAnsi="Times New Roman" w:cs="Times New Roman"/>
            <w:color w:val="0563C1" w:themeColor="hyperlink"/>
            <w:sz w:val="24"/>
            <w:szCs w:val="24"/>
            <w:u w:val="single"/>
          </w:rPr>
          <w:t>https://www-dawsonera-com.ezproxy.uwtsd.ac.uk/readonline/9780080549415</w:t>
        </w:r>
      </w:hyperlink>
      <w:r w:rsidRPr="004F4CD2">
        <w:rPr>
          <w:rFonts w:ascii="Times New Roman" w:eastAsia="Calibri" w:hAnsi="Times New Roman" w:cs="Times New Roman"/>
          <w:sz w:val="24"/>
          <w:szCs w:val="24"/>
        </w:rPr>
        <w:t xml:space="preserve"> </w:t>
      </w:r>
    </w:p>
    <w:p w14:paraId="41DC080B"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Eckhoff, A. (2008) Early Childhood Education, ‘</w:t>
      </w:r>
      <w:r w:rsidRPr="004F4CD2">
        <w:rPr>
          <w:rFonts w:ascii="Times New Roman" w:eastAsia="Calibri" w:hAnsi="Times New Roman" w:cs="Times New Roman"/>
          <w:i/>
          <w:iCs/>
          <w:sz w:val="24"/>
          <w:szCs w:val="24"/>
        </w:rPr>
        <w:t>Understanding Imaginative Thinking During Childhood: Sociocultural Conceptions of Creativity and Imaginative Thought</w:t>
      </w:r>
      <w:r w:rsidRPr="004F4CD2">
        <w:rPr>
          <w:rFonts w:ascii="Times New Roman" w:eastAsia="Calibri" w:hAnsi="Times New Roman" w:cs="Times New Roman"/>
          <w:sz w:val="24"/>
          <w:szCs w:val="24"/>
        </w:rPr>
        <w:t xml:space="preserve">’, 10 Mehefin. Ar gael yn: </w:t>
      </w:r>
      <w:hyperlink r:id="rId14" w:history="1">
        <w:r w:rsidRPr="004F4CD2">
          <w:rPr>
            <w:rFonts w:ascii="Times New Roman" w:eastAsia="Calibri" w:hAnsi="Times New Roman" w:cs="Times New Roman"/>
            <w:color w:val="0563C1" w:themeColor="hyperlink"/>
            <w:sz w:val="24"/>
            <w:szCs w:val="24"/>
            <w:u w:val="single"/>
          </w:rPr>
          <w:t>https://link-springer-com.ezproxy.uwtsd.ac.uk/article/10.1007/s10643-008-0261-4</w:t>
        </w:r>
      </w:hyperlink>
      <w:r w:rsidRPr="004F4CD2">
        <w:rPr>
          <w:rFonts w:ascii="Times New Roman" w:eastAsia="Calibri" w:hAnsi="Times New Roman" w:cs="Times New Roman"/>
          <w:sz w:val="24"/>
          <w:szCs w:val="24"/>
        </w:rPr>
        <w:t xml:space="preserve"> (Darllenwyd: 6 Ionawr 2020).</w:t>
      </w:r>
    </w:p>
    <w:p w14:paraId="312D68BC"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Estyn (2015) </w:t>
      </w:r>
      <w:r w:rsidRPr="004F4CD2">
        <w:rPr>
          <w:rFonts w:ascii="Times New Roman" w:eastAsia="Calibri" w:hAnsi="Times New Roman" w:cs="Times New Roman"/>
          <w:i/>
          <w:iCs/>
          <w:sz w:val="24"/>
          <w:szCs w:val="24"/>
        </w:rPr>
        <w:t>Arfer orau mewn addysgu a dysgu yn y celfyddydau creadigol yng nghyfnod allweddol 2</w:t>
      </w:r>
      <w:r w:rsidRPr="004F4CD2">
        <w:rPr>
          <w:rFonts w:ascii="Times New Roman" w:eastAsia="Calibri" w:hAnsi="Times New Roman" w:cs="Times New Roman"/>
          <w:sz w:val="24"/>
          <w:szCs w:val="24"/>
        </w:rPr>
        <w:t xml:space="preserve">. Caerdydd: Hawlfraint y Goron. Ar gael yn: </w:t>
      </w:r>
      <w:hyperlink r:id="rId15" w:history="1">
        <w:r w:rsidRPr="004F4CD2">
          <w:rPr>
            <w:rFonts w:ascii="Times New Roman" w:eastAsia="Calibri" w:hAnsi="Times New Roman" w:cs="Times New Roman"/>
            <w:color w:val="0563C1" w:themeColor="hyperlink"/>
            <w:sz w:val="24"/>
            <w:szCs w:val="24"/>
            <w:u w:val="single"/>
          </w:rPr>
          <w:t>https://www.estyn.llyw.cymru/sites/default/files/files/documents/Arfer_orau_mewn_addysgu_a_dysgu_yn_y_celfyddydau_creadigol_yng_nghyfnod_allweddol_2_-_Mai_2015%20%281%29.pdf</w:t>
        </w:r>
      </w:hyperlink>
      <w:r w:rsidRPr="004F4CD2">
        <w:rPr>
          <w:rFonts w:ascii="Times New Roman" w:eastAsia="Calibri" w:hAnsi="Times New Roman" w:cs="Times New Roman"/>
          <w:sz w:val="24"/>
          <w:szCs w:val="24"/>
        </w:rPr>
        <w:t xml:space="preserve"> (Darllenwyd: 5 Ionawr 2020).</w:t>
      </w:r>
    </w:p>
    <w:p w14:paraId="3617CCDD"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Estyn (2016) </w:t>
      </w:r>
      <w:r w:rsidRPr="004F4CD2">
        <w:rPr>
          <w:rFonts w:ascii="Times New Roman" w:eastAsia="Calibri" w:hAnsi="Times New Roman" w:cs="Times New Roman"/>
          <w:i/>
          <w:iCs/>
          <w:sz w:val="24"/>
          <w:szCs w:val="24"/>
        </w:rPr>
        <w:t>‘Pupil voice’ benefits pupils and helps schools to improve</w:t>
      </w:r>
      <w:r w:rsidRPr="004F4CD2">
        <w:rPr>
          <w:rFonts w:ascii="Times New Roman" w:eastAsia="Calibri" w:hAnsi="Times New Roman" w:cs="Times New Roman"/>
          <w:sz w:val="24"/>
          <w:szCs w:val="24"/>
        </w:rPr>
        <w:t xml:space="preserve">. Caerdydd: Hawlfraint y Goron. Ar gael yn: </w:t>
      </w:r>
      <w:hyperlink r:id="rId16" w:history="1">
        <w:r w:rsidRPr="004F4CD2">
          <w:rPr>
            <w:rFonts w:ascii="Times New Roman" w:eastAsia="Calibri" w:hAnsi="Times New Roman" w:cs="Times New Roman"/>
            <w:color w:val="0563C1" w:themeColor="hyperlink"/>
            <w:sz w:val="24"/>
            <w:szCs w:val="24"/>
            <w:u w:val="single"/>
          </w:rPr>
          <w:t>https://www.estyn.gov.wales/news/‘pupil-voice’-benefits-pupils-and-helps-schools-improve</w:t>
        </w:r>
      </w:hyperlink>
      <w:r w:rsidRPr="004F4CD2">
        <w:rPr>
          <w:rFonts w:ascii="Times New Roman" w:eastAsia="Calibri" w:hAnsi="Times New Roman" w:cs="Times New Roman"/>
          <w:sz w:val="24"/>
          <w:szCs w:val="24"/>
        </w:rPr>
        <w:t xml:space="preserve"> (Darllenwyd: 5 Ionawr 2019). </w:t>
      </w:r>
    </w:p>
    <w:p w14:paraId="4A1B0896"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European Commission. (2016) </w:t>
      </w:r>
      <w:r w:rsidRPr="004F4CD2">
        <w:rPr>
          <w:rFonts w:ascii="Times New Roman" w:eastAsia="Calibri" w:hAnsi="Times New Roman" w:cs="Times New Roman"/>
          <w:i/>
          <w:iCs/>
          <w:sz w:val="24"/>
          <w:szCs w:val="24"/>
        </w:rPr>
        <w:t>EntreComp: The Entrepreneurship Competence Framework</w:t>
      </w:r>
      <w:r w:rsidRPr="004F4CD2">
        <w:rPr>
          <w:rFonts w:ascii="Times New Roman" w:eastAsia="Calibri" w:hAnsi="Times New Roman" w:cs="Times New Roman"/>
          <w:sz w:val="24"/>
          <w:szCs w:val="24"/>
        </w:rPr>
        <w:t xml:space="preserve">. EU: Joint Research Centre. Ar gael yn: </w:t>
      </w:r>
      <w:hyperlink r:id="rId17" w:history="1">
        <w:r w:rsidRPr="004F4CD2">
          <w:rPr>
            <w:rFonts w:ascii="Times New Roman" w:eastAsia="Calibri" w:hAnsi="Times New Roman" w:cs="Times New Roman"/>
            <w:color w:val="0563C1" w:themeColor="hyperlink"/>
            <w:sz w:val="24"/>
            <w:szCs w:val="24"/>
            <w:u w:val="single"/>
          </w:rPr>
          <w:t>https://publications.jrc.ec.europa.eu/repository/bitstream/JRC101581/lfna27939enn.pdf</w:t>
        </w:r>
      </w:hyperlink>
      <w:r w:rsidRPr="004F4CD2">
        <w:rPr>
          <w:rFonts w:ascii="Times New Roman" w:eastAsia="Calibri" w:hAnsi="Times New Roman" w:cs="Times New Roman"/>
          <w:sz w:val="24"/>
          <w:szCs w:val="24"/>
        </w:rPr>
        <w:t xml:space="preserve"> (Darllenwyd: 28 Rhagfyr 2019). </w:t>
      </w:r>
    </w:p>
    <w:p w14:paraId="507746D6"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Fumoto, H. et Al. (2012) </w:t>
      </w:r>
      <w:r w:rsidRPr="004F4CD2">
        <w:rPr>
          <w:rFonts w:ascii="Times New Roman" w:eastAsia="Calibri" w:hAnsi="Times New Roman" w:cs="Times New Roman"/>
          <w:i/>
          <w:iCs/>
          <w:sz w:val="24"/>
          <w:szCs w:val="24"/>
        </w:rPr>
        <w:t>Young Children’s Creative Thinking</w:t>
      </w:r>
      <w:r w:rsidRPr="004F4CD2">
        <w:rPr>
          <w:rFonts w:ascii="Times New Roman" w:eastAsia="Calibri" w:hAnsi="Times New Roman" w:cs="Times New Roman"/>
          <w:sz w:val="24"/>
          <w:szCs w:val="24"/>
        </w:rPr>
        <w:t xml:space="preserve">. London: SAGE Publications Ltd. [e-lyfr]. Ar gael yn: </w:t>
      </w:r>
      <w:hyperlink r:id="rId18" w:history="1">
        <w:r w:rsidRPr="004F4CD2">
          <w:rPr>
            <w:rFonts w:ascii="Times New Roman" w:eastAsia="Calibri" w:hAnsi="Times New Roman" w:cs="Times New Roman"/>
            <w:color w:val="0563C1" w:themeColor="hyperlink"/>
            <w:sz w:val="24"/>
            <w:szCs w:val="24"/>
            <w:u w:val="single"/>
          </w:rPr>
          <w:t>https://www-dawsonera-com.ezproxy.uwtsd.ac.uk/readonline/9781446258309</w:t>
        </w:r>
      </w:hyperlink>
      <w:r w:rsidRPr="004F4CD2">
        <w:rPr>
          <w:rFonts w:ascii="Times New Roman" w:eastAsia="Calibri" w:hAnsi="Times New Roman" w:cs="Times New Roman"/>
          <w:sz w:val="24"/>
          <w:szCs w:val="24"/>
        </w:rPr>
        <w:t xml:space="preserve"> </w:t>
      </w:r>
    </w:p>
    <w:p w14:paraId="0AE56101"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Graham, A. (2013) </w:t>
      </w:r>
      <w:r w:rsidRPr="004F4CD2">
        <w:rPr>
          <w:rFonts w:ascii="Times New Roman" w:eastAsia="Calibri" w:hAnsi="Times New Roman" w:cs="Times New Roman"/>
          <w:i/>
          <w:iCs/>
          <w:sz w:val="24"/>
          <w:szCs w:val="24"/>
        </w:rPr>
        <w:t>SCAMPER Creative Thinking Technique</w:t>
      </w:r>
      <w:r w:rsidRPr="004F4CD2">
        <w:rPr>
          <w:rFonts w:ascii="Times New Roman" w:eastAsia="Calibri" w:hAnsi="Times New Roman" w:cs="Times New Roman"/>
          <w:sz w:val="24"/>
          <w:szCs w:val="24"/>
        </w:rPr>
        <w:t xml:space="preserve">, [fideo]. Ar gael yn: </w:t>
      </w:r>
      <w:hyperlink r:id="rId19" w:history="1">
        <w:r w:rsidRPr="004F4CD2">
          <w:rPr>
            <w:rFonts w:ascii="Times New Roman" w:eastAsia="Calibri" w:hAnsi="Times New Roman" w:cs="Times New Roman"/>
            <w:color w:val="0563C1" w:themeColor="hyperlink"/>
            <w:sz w:val="24"/>
            <w:szCs w:val="24"/>
            <w:u w:val="single"/>
          </w:rPr>
          <w:t>https://www.youtube.com/watch?v=-Dz7S4IOT2E</w:t>
        </w:r>
      </w:hyperlink>
      <w:r w:rsidRPr="004F4CD2">
        <w:rPr>
          <w:rFonts w:ascii="Times New Roman" w:eastAsia="Calibri" w:hAnsi="Times New Roman" w:cs="Times New Roman"/>
          <w:sz w:val="24"/>
          <w:szCs w:val="24"/>
        </w:rPr>
        <w:t xml:space="preserve"> (Darllenwyd: 7 Ionawr 2020). </w:t>
      </w:r>
    </w:p>
    <w:p w14:paraId="1CC70E00"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lastRenderedPageBreak/>
        <w:t xml:space="preserve">Hepburn, H. (2008) ‘The Leonardo effect takes flight’, </w:t>
      </w:r>
      <w:r w:rsidRPr="004F4CD2">
        <w:rPr>
          <w:rFonts w:ascii="Times New Roman" w:eastAsia="Calibri" w:hAnsi="Times New Roman" w:cs="Times New Roman"/>
          <w:i/>
          <w:iCs/>
          <w:sz w:val="24"/>
          <w:szCs w:val="24"/>
        </w:rPr>
        <w:t>The Times Educational Supplement Scotland</w:t>
      </w:r>
      <w:r w:rsidRPr="004F4CD2">
        <w:rPr>
          <w:rFonts w:ascii="Times New Roman" w:eastAsia="Calibri" w:hAnsi="Times New Roman" w:cs="Times New Roman"/>
          <w:sz w:val="24"/>
          <w:szCs w:val="24"/>
        </w:rPr>
        <w:t xml:space="preserve">, 25 Ionawr, tud 7. </w:t>
      </w:r>
    </w:p>
    <w:p w14:paraId="1B70D70A"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Japardi, K.  (2018) ‘Functional Magnetic Resonance Imaging of Divergent and Convergent Thinking in Big-C Creativity.’ </w:t>
      </w:r>
      <w:r w:rsidRPr="004F4CD2">
        <w:rPr>
          <w:rFonts w:ascii="Times New Roman" w:eastAsia="Calibri" w:hAnsi="Times New Roman" w:cs="Times New Roman"/>
          <w:i/>
          <w:iCs/>
          <w:sz w:val="24"/>
          <w:szCs w:val="24"/>
        </w:rPr>
        <w:t>Neuropsychologia 118</w:t>
      </w:r>
      <w:r w:rsidRPr="004F4CD2">
        <w:rPr>
          <w:rFonts w:ascii="Times New Roman" w:eastAsia="Calibri" w:hAnsi="Times New Roman" w:cs="Times New Roman"/>
          <w:sz w:val="24"/>
          <w:szCs w:val="24"/>
        </w:rPr>
        <w:t xml:space="preserve">, tud. 59-67. Ar gael yn: </w:t>
      </w:r>
      <w:hyperlink r:id="rId20" w:history="1">
        <w:r w:rsidRPr="004F4CD2">
          <w:rPr>
            <w:rFonts w:ascii="Times New Roman" w:eastAsia="Calibri" w:hAnsi="Times New Roman" w:cs="Times New Roman"/>
            <w:color w:val="0563C1" w:themeColor="hyperlink"/>
            <w:sz w:val="24"/>
            <w:szCs w:val="24"/>
            <w:u w:val="single"/>
          </w:rPr>
          <w:t>https://pdf.sciencedirectassets.com/271070/1-s2.0-S0028393218X00116/1-s2.0-S0028393218300745/main.pdf?X-Amz-Security-</w:t>
        </w:r>
      </w:hyperlink>
      <w:r w:rsidRPr="004F4CD2">
        <w:rPr>
          <w:rFonts w:ascii="Times New Roman" w:eastAsia="Calibri" w:hAnsi="Times New Roman" w:cs="Times New Roman"/>
          <w:sz w:val="24"/>
          <w:szCs w:val="24"/>
        </w:rPr>
        <w:t xml:space="preserve"> (Darllenwyd: 5 Ionawr 2020). </w:t>
      </w:r>
    </w:p>
    <w:p w14:paraId="52F66795"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Lowe, R. &amp; Marriott, S. (2006) </w:t>
      </w:r>
      <w:r w:rsidRPr="004F4CD2">
        <w:rPr>
          <w:rFonts w:ascii="Times New Roman" w:eastAsia="Calibri" w:hAnsi="Times New Roman" w:cs="Times New Roman"/>
          <w:i/>
          <w:iCs/>
          <w:sz w:val="24"/>
          <w:szCs w:val="24"/>
        </w:rPr>
        <w:t>Enterprise: Entrepreneurship and Innovation</w:t>
      </w:r>
      <w:r w:rsidRPr="004F4CD2">
        <w:rPr>
          <w:rFonts w:ascii="Times New Roman" w:eastAsia="Calibri" w:hAnsi="Times New Roman" w:cs="Times New Roman"/>
          <w:sz w:val="24"/>
          <w:szCs w:val="24"/>
        </w:rPr>
        <w:t xml:space="preserve">. Oxford: Butterworth Heineman. [e-lyfr]. Ar gael yn: </w:t>
      </w:r>
      <w:hyperlink r:id="rId21" w:history="1">
        <w:r w:rsidRPr="004F4CD2">
          <w:rPr>
            <w:rFonts w:ascii="Times New Roman" w:eastAsia="Calibri" w:hAnsi="Times New Roman" w:cs="Times New Roman"/>
            <w:color w:val="0563C1" w:themeColor="hyperlink"/>
            <w:sz w:val="24"/>
            <w:szCs w:val="24"/>
            <w:u w:val="single"/>
          </w:rPr>
          <w:t>https://www-dawsonera-com.ezproxy.uwtsd.ac.uk/readonline/9780080492650</w:t>
        </w:r>
      </w:hyperlink>
      <w:r w:rsidRPr="004F4CD2">
        <w:rPr>
          <w:rFonts w:ascii="Times New Roman" w:eastAsia="Calibri" w:hAnsi="Times New Roman" w:cs="Times New Roman"/>
          <w:sz w:val="24"/>
          <w:szCs w:val="24"/>
        </w:rPr>
        <w:t xml:space="preserve"> </w:t>
      </w:r>
    </w:p>
    <w:p w14:paraId="51F0ADDF"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Lucas, B. (2016)</w:t>
      </w:r>
      <w:r w:rsidRPr="004F4CD2">
        <w:rPr>
          <w:rFonts w:ascii="Times New Roman" w:eastAsia="Calibri" w:hAnsi="Times New Roman" w:cs="Times New Roman"/>
          <w:i/>
          <w:iCs/>
          <w:sz w:val="24"/>
          <w:szCs w:val="24"/>
        </w:rPr>
        <w:t xml:space="preserve"> A Five Dimensional Model of Creativity and its Assessment in Schools</w:t>
      </w:r>
      <w:r w:rsidRPr="004F4CD2">
        <w:rPr>
          <w:rFonts w:ascii="Times New Roman" w:eastAsia="Calibri" w:hAnsi="Times New Roman" w:cs="Times New Roman"/>
          <w:sz w:val="24"/>
          <w:szCs w:val="24"/>
        </w:rPr>
        <w:t xml:space="preserve">. The University of Winchester: Research Gate. Ar gael yn: </w:t>
      </w:r>
      <w:hyperlink r:id="rId22" w:history="1">
        <w:r w:rsidRPr="004F4CD2">
          <w:rPr>
            <w:rFonts w:ascii="Times New Roman" w:eastAsia="Calibri" w:hAnsi="Times New Roman" w:cs="Times New Roman"/>
            <w:color w:val="0563C1" w:themeColor="hyperlink"/>
            <w:sz w:val="24"/>
            <w:szCs w:val="24"/>
            <w:u w:val="single"/>
          </w:rPr>
          <w:t>file:///C:/Users/user/AppData/Local/Packages/Microsoft.MicrosoftEdge_8wekyb3d8bbwe/TempState/Downloads/Lucas2016AFiveDimensionalModelofCreativityanditsAssessmentinSchools%20(1).pdf</w:t>
        </w:r>
      </w:hyperlink>
      <w:r w:rsidRPr="004F4CD2">
        <w:rPr>
          <w:rFonts w:ascii="Times New Roman" w:eastAsia="Calibri" w:hAnsi="Times New Roman" w:cs="Times New Roman"/>
          <w:sz w:val="24"/>
          <w:szCs w:val="24"/>
        </w:rPr>
        <w:t xml:space="preserve"> (Darllenwyd: 4 Ionawr 2020). </w:t>
      </w:r>
    </w:p>
    <w:p w14:paraId="194B2FB0"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Mindful. (2009) </w:t>
      </w:r>
      <w:r w:rsidRPr="004F4CD2">
        <w:rPr>
          <w:rFonts w:ascii="Times New Roman" w:eastAsia="Calibri" w:hAnsi="Times New Roman" w:cs="Times New Roman"/>
          <w:i/>
          <w:iCs/>
          <w:sz w:val="24"/>
          <w:szCs w:val="24"/>
        </w:rPr>
        <w:t xml:space="preserve">Habits of Mind - Art Costa Describes the Habits of Mind </w:t>
      </w:r>
      <w:r w:rsidRPr="004F4CD2">
        <w:rPr>
          <w:rFonts w:ascii="Times New Roman" w:eastAsia="Calibri" w:hAnsi="Times New Roman" w:cs="Times New Roman"/>
          <w:sz w:val="24"/>
          <w:szCs w:val="24"/>
        </w:rPr>
        <w:t xml:space="preserve">[fideo]. Ar gael yn: </w:t>
      </w:r>
      <w:hyperlink r:id="rId23" w:history="1">
        <w:r w:rsidRPr="004F4CD2">
          <w:rPr>
            <w:rFonts w:ascii="Times New Roman" w:eastAsia="Calibri" w:hAnsi="Times New Roman" w:cs="Times New Roman"/>
            <w:color w:val="0563C1" w:themeColor="hyperlink"/>
            <w:sz w:val="24"/>
            <w:szCs w:val="24"/>
            <w:u w:val="single"/>
          </w:rPr>
          <w:t>https://www.youtube.com/watch?v=OT0vXFP_RYI</w:t>
        </w:r>
      </w:hyperlink>
      <w:r w:rsidRPr="004F4CD2">
        <w:rPr>
          <w:rFonts w:ascii="Times New Roman" w:eastAsia="Calibri" w:hAnsi="Times New Roman" w:cs="Times New Roman"/>
          <w:sz w:val="24"/>
          <w:szCs w:val="24"/>
        </w:rPr>
        <w:t xml:space="preserve"> (Darllenwyd: 7 Ionawr 2020). </w:t>
      </w:r>
    </w:p>
    <w:p w14:paraId="74712716"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NACCCE (1999) </w:t>
      </w:r>
      <w:r w:rsidRPr="003332C3">
        <w:rPr>
          <w:rFonts w:ascii="Times New Roman" w:eastAsia="Calibri" w:hAnsi="Times New Roman" w:cs="Times New Roman"/>
          <w:i/>
          <w:iCs/>
          <w:sz w:val="24"/>
          <w:szCs w:val="24"/>
        </w:rPr>
        <w:t>All Our Futures: Creativity, Culture and Education</w:t>
      </w:r>
      <w:r w:rsidRPr="004F4CD2">
        <w:rPr>
          <w:rFonts w:ascii="Times New Roman" w:eastAsia="Calibri" w:hAnsi="Times New Roman" w:cs="Times New Roman"/>
          <w:sz w:val="24"/>
          <w:szCs w:val="24"/>
        </w:rPr>
        <w:t>. London: DfEE.</w:t>
      </w:r>
    </w:p>
    <w:p w14:paraId="33F56104"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Potential. (2018) </w:t>
      </w:r>
      <w:r w:rsidRPr="004F4CD2">
        <w:rPr>
          <w:rFonts w:ascii="Times New Roman" w:eastAsia="Calibri" w:hAnsi="Times New Roman" w:cs="Times New Roman"/>
          <w:i/>
          <w:iCs/>
          <w:sz w:val="24"/>
          <w:szCs w:val="24"/>
        </w:rPr>
        <w:t>6 Thinking Hats: Approach Creative Thinking by De Bono</w:t>
      </w:r>
      <w:r w:rsidRPr="004F4CD2">
        <w:rPr>
          <w:rFonts w:ascii="Times New Roman" w:eastAsia="Calibri" w:hAnsi="Times New Roman" w:cs="Times New Roman"/>
          <w:sz w:val="24"/>
          <w:szCs w:val="24"/>
        </w:rPr>
        <w:t xml:space="preserve"> [fideo]. Ar gael yn:</w:t>
      </w:r>
      <w:hyperlink r:id="rId24" w:history="1">
        <w:r w:rsidRPr="004F4CD2">
          <w:rPr>
            <w:rFonts w:ascii="Times New Roman" w:eastAsia="Calibri" w:hAnsi="Times New Roman" w:cs="Times New Roman"/>
            <w:color w:val="0563C1" w:themeColor="hyperlink"/>
            <w:sz w:val="24"/>
            <w:szCs w:val="24"/>
            <w:u w:val="single"/>
          </w:rPr>
          <w:t>https://www.bing.com/videos/search?q=6+thinking+hats+de+bono&amp;view=detail&amp;mid=28D28C350D84C71C0A6A28D28C350D84C71C0A6A&amp;FORM=VIRE</w:t>
        </w:r>
      </w:hyperlink>
      <w:r w:rsidRPr="004F4CD2">
        <w:rPr>
          <w:rFonts w:ascii="Times New Roman" w:eastAsia="Calibri" w:hAnsi="Times New Roman" w:cs="Times New Roman"/>
          <w:sz w:val="24"/>
          <w:szCs w:val="24"/>
        </w:rPr>
        <w:t xml:space="preserve"> (Darllenwyd: 6 Ionawr 2020).</w:t>
      </w:r>
    </w:p>
    <w:p w14:paraId="6797B130"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Pound, L. (2006) </w:t>
      </w:r>
      <w:r w:rsidRPr="004F4CD2">
        <w:rPr>
          <w:rFonts w:ascii="Times New Roman" w:eastAsia="Calibri" w:hAnsi="Times New Roman" w:cs="Times New Roman"/>
          <w:i/>
          <w:sz w:val="24"/>
          <w:szCs w:val="24"/>
        </w:rPr>
        <w:t>How Children Learn-Book 1</w:t>
      </w:r>
      <w:r w:rsidRPr="004F4CD2">
        <w:rPr>
          <w:rFonts w:ascii="Times New Roman" w:eastAsia="Calibri" w:hAnsi="Times New Roman" w:cs="Times New Roman"/>
          <w:sz w:val="24"/>
          <w:szCs w:val="24"/>
        </w:rPr>
        <w:t xml:space="preserve">. London: MA Education Ltd. (e-lyfr). Ar gael yn: </w:t>
      </w:r>
      <w:hyperlink r:id="rId25" w:history="1">
        <w:r w:rsidRPr="004F4CD2">
          <w:rPr>
            <w:rFonts w:ascii="Times New Roman" w:eastAsia="Calibri" w:hAnsi="Times New Roman" w:cs="Times New Roman"/>
            <w:color w:val="0563C1" w:themeColor="hyperlink"/>
            <w:sz w:val="24"/>
            <w:szCs w:val="24"/>
            <w:u w:val="single"/>
          </w:rPr>
          <w:t>https://www-dawsonera-com.ezproxy.uwtsd.ac.uk/readonline/9781907241536</w:t>
        </w:r>
      </w:hyperlink>
      <w:r w:rsidRPr="004F4CD2">
        <w:rPr>
          <w:rFonts w:ascii="Times New Roman" w:eastAsia="Calibri" w:hAnsi="Times New Roman" w:cs="Times New Roman"/>
          <w:sz w:val="24"/>
          <w:szCs w:val="24"/>
        </w:rPr>
        <w:t xml:space="preserve">  </w:t>
      </w:r>
    </w:p>
    <w:p w14:paraId="41757D5E"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Robinson, K. (2006) </w:t>
      </w:r>
      <w:r w:rsidRPr="004F4CD2">
        <w:rPr>
          <w:rFonts w:ascii="Times New Roman" w:eastAsia="Calibri" w:hAnsi="Times New Roman" w:cs="Times New Roman"/>
          <w:i/>
          <w:iCs/>
          <w:sz w:val="24"/>
          <w:szCs w:val="24"/>
        </w:rPr>
        <w:t>Do Schools Kill Creativity?</w:t>
      </w:r>
      <w:r w:rsidRPr="004F4CD2">
        <w:rPr>
          <w:rFonts w:ascii="Times New Roman" w:eastAsia="Calibri" w:hAnsi="Times New Roman" w:cs="Times New Roman"/>
          <w:sz w:val="24"/>
          <w:szCs w:val="24"/>
        </w:rPr>
        <w:t xml:space="preserve"> [fideo]. Ar gael yn: </w:t>
      </w:r>
      <w:hyperlink r:id="rId26" w:history="1">
        <w:r w:rsidRPr="004F4CD2">
          <w:rPr>
            <w:rFonts w:ascii="Times New Roman" w:eastAsia="Calibri" w:hAnsi="Times New Roman" w:cs="Times New Roman"/>
            <w:color w:val="0563C1" w:themeColor="hyperlink"/>
            <w:sz w:val="24"/>
            <w:szCs w:val="24"/>
            <w:u w:val="single"/>
          </w:rPr>
          <w:t>https://www.ted.com/talks/ken_robinson_says_schools_kill_creativity</w:t>
        </w:r>
      </w:hyperlink>
      <w:r w:rsidRPr="004F4CD2">
        <w:rPr>
          <w:rFonts w:ascii="Times New Roman" w:eastAsia="Calibri" w:hAnsi="Times New Roman" w:cs="Times New Roman"/>
          <w:sz w:val="24"/>
          <w:szCs w:val="24"/>
        </w:rPr>
        <w:t xml:space="preserve"> (Darllenwyd: 24 Rhagfyr 2019).</w:t>
      </w:r>
    </w:p>
    <w:p w14:paraId="53574D73"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Robson, D. (2019) Skype. Dosbarth Blwyddyn 3 Addysg Gynradd gyda SAC, 12 Tachwedd.</w:t>
      </w:r>
    </w:p>
    <w:p w14:paraId="5743077F"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Sharp, C. (2004) ‘Topic’, </w:t>
      </w:r>
      <w:r w:rsidRPr="004F4CD2">
        <w:rPr>
          <w:rFonts w:ascii="Times New Roman" w:eastAsia="Calibri" w:hAnsi="Times New Roman" w:cs="Times New Roman"/>
          <w:i/>
          <w:iCs/>
          <w:sz w:val="24"/>
          <w:szCs w:val="24"/>
        </w:rPr>
        <w:t>Developing young children’s creativity: what can we learn from research? Defining Creativity</w:t>
      </w:r>
      <w:r w:rsidRPr="004F4CD2">
        <w:rPr>
          <w:rFonts w:ascii="Times New Roman" w:eastAsia="Calibri" w:hAnsi="Times New Roman" w:cs="Times New Roman"/>
          <w:sz w:val="24"/>
          <w:szCs w:val="24"/>
        </w:rPr>
        <w:t>, pp. 5-12. (Darllenwyd: 24 Rhagfyr 2019).</w:t>
      </w:r>
    </w:p>
    <w:p w14:paraId="4183815B"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Soffel, J. (2016) ‘What are the 21st-century skills every student needs?’, </w:t>
      </w:r>
      <w:r w:rsidRPr="004F4CD2">
        <w:rPr>
          <w:rFonts w:ascii="Times New Roman" w:eastAsia="Calibri" w:hAnsi="Times New Roman" w:cs="Times New Roman"/>
          <w:i/>
          <w:iCs/>
          <w:sz w:val="24"/>
          <w:szCs w:val="24"/>
        </w:rPr>
        <w:t>World Economic Forum</w:t>
      </w:r>
      <w:r w:rsidRPr="004F4CD2">
        <w:rPr>
          <w:rFonts w:ascii="Times New Roman" w:eastAsia="Calibri" w:hAnsi="Times New Roman" w:cs="Times New Roman"/>
          <w:sz w:val="24"/>
          <w:szCs w:val="24"/>
        </w:rPr>
        <w:t xml:space="preserve">, 10 Mawrth. Ar gael yn: </w:t>
      </w:r>
      <w:hyperlink r:id="rId27" w:history="1">
        <w:r w:rsidRPr="004F4CD2">
          <w:rPr>
            <w:rFonts w:ascii="Times New Roman" w:eastAsia="Calibri" w:hAnsi="Times New Roman" w:cs="Times New Roman"/>
            <w:color w:val="0563C1" w:themeColor="hyperlink"/>
            <w:sz w:val="24"/>
            <w:szCs w:val="24"/>
            <w:u w:val="single"/>
          </w:rPr>
          <w:t>https://www.weforum.org/agenda/2016/03/21st-century-skills-future-jobs-students/</w:t>
        </w:r>
      </w:hyperlink>
      <w:r w:rsidRPr="004F4CD2">
        <w:rPr>
          <w:rFonts w:ascii="Times New Roman" w:eastAsia="Calibri" w:hAnsi="Times New Roman" w:cs="Times New Roman"/>
          <w:sz w:val="24"/>
          <w:szCs w:val="24"/>
        </w:rPr>
        <w:t xml:space="preserve"> (Darllenwyd: 9 Ionawr 2020). </w:t>
      </w:r>
    </w:p>
    <w:p w14:paraId="6D066150" w14:textId="77777777" w:rsidR="004F4CD2" w:rsidRPr="004F4CD2" w:rsidRDefault="004F4CD2" w:rsidP="004F4CD2">
      <w:pPr>
        <w:spacing w:line="256" w:lineRule="auto"/>
        <w:rPr>
          <w:rFonts w:ascii="Times New Roman" w:eastAsia="Calibri" w:hAnsi="Times New Roman" w:cs="Times New Roman"/>
          <w:sz w:val="24"/>
          <w:szCs w:val="24"/>
        </w:rPr>
      </w:pPr>
      <w:r w:rsidRPr="004F4CD2">
        <w:rPr>
          <w:rFonts w:ascii="Times New Roman" w:eastAsia="Calibri" w:hAnsi="Times New Roman" w:cs="Times New Roman"/>
          <w:sz w:val="24"/>
          <w:szCs w:val="24"/>
        </w:rPr>
        <w:t xml:space="preserve">QAA (2012) </w:t>
      </w:r>
      <w:r w:rsidRPr="004F4CD2">
        <w:rPr>
          <w:rFonts w:ascii="Times New Roman" w:eastAsia="Calibri" w:hAnsi="Times New Roman" w:cs="Times New Roman"/>
          <w:i/>
          <w:iCs/>
          <w:sz w:val="24"/>
          <w:szCs w:val="24"/>
        </w:rPr>
        <w:t>Enterprise and entrepreneurship education: Guidance for UK higher education providers</w:t>
      </w:r>
      <w:r w:rsidRPr="004F4CD2">
        <w:rPr>
          <w:rFonts w:ascii="Times New Roman" w:eastAsia="Calibri" w:hAnsi="Times New Roman" w:cs="Times New Roman"/>
          <w:sz w:val="24"/>
          <w:szCs w:val="24"/>
        </w:rPr>
        <w:t xml:space="preserve">. The Quality Assurance Agency for Higher Education. Ar gael yn: </w:t>
      </w:r>
      <w:hyperlink r:id="rId28" w:history="1">
        <w:r w:rsidRPr="004F4CD2">
          <w:rPr>
            <w:rFonts w:ascii="Times New Roman" w:eastAsia="Calibri" w:hAnsi="Times New Roman" w:cs="Times New Roman"/>
            <w:color w:val="0563C1" w:themeColor="hyperlink"/>
            <w:sz w:val="24"/>
            <w:szCs w:val="24"/>
            <w:u w:val="single"/>
          </w:rPr>
          <w:t>https://moodle.uwtsd.ac.uk/pluginfile.php/184473/mod_resource/content/1/enterprise-entrepreneurship-guidance.pdf</w:t>
        </w:r>
      </w:hyperlink>
      <w:r w:rsidRPr="004F4CD2">
        <w:rPr>
          <w:rFonts w:ascii="Times New Roman" w:eastAsia="Calibri" w:hAnsi="Times New Roman" w:cs="Times New Roman"/>
          <w:sz w:val="24"/>
          <w:szCs w:val="24"/>
        </w:rPr>
        <w:t xml:space="preserve"> (Darllenwyd: 5 Ionawr 2020). </w:t>
      </w:r>
    </w:p>
    <w:p w14:paraId="101B391B" w14:textId="3AEA4575" w:rsidR="00BB5037" w:rsidRDefault="004F4CD2" w:rsidP="004F4CD2">
      <w:pPr>
        <w:spacing w:line="360" w:lineRule="auto"/>
        <w:rPr>
          <w:rFonts w:ascii="Times New Roman" w:eastAsia="Calibri" w:hAnsi="Times New Roman" w:cs="Times New Roman"/>
          <w:color w:val="0563C1" w:themeColor="hyperlink"/>
          <w:sz w:val="24"/>
          <w:szCs w:val="24"/>
          <w:u w:val="single"/>
        </w:rPr>
      </w:pPr>
      <w:r w:rsidRPr="004F4CD2">
        <w:rPr>
          <w:rFonts w:ascii="Times New Roman" w:eastAsia="Calibri" w:hAnsi="Times New Roman" w:cs="Times New Roman"/>
          <w:sz w:val="24"/>
          <w:szCs w:val="24"/>
        </w:rPr>
        <w:t xml:space="preserve">Wilson, A. (2010) </w:t>
      </w:r>
      <w:r w:rsidRPr="004F4CD2">
        <w:rPr>
          <w:rFonts w:ascii="Times New Roman" w:eastAsia="Calibri" w:hAnsi="Times New Roman" w:cs="Times New Roman"/>
          <w:i/>
          <w:iCs/>
          <w:sz w:val="24"/>
          <w:szCs w:val="24"/>
        </w:rPr>
        <w:t>Creativity in Primary Education</w:t>
      </w:r>
      <w:r w:rsidRPr="004F4CD2">
        <w:rPr>
          <w:rFonts w:ascii="Times New Roman" w:eastAsia="Calibri" w:hAnsi="Times New Roman" w:cs="Times New Roman"/>
          <w:sz w:val="24"/>
          <w:szCs w:val="24"/>
        </w:rPr>
        <w:t>. Exeter. Learning Matters Ltd. [e-lyfr]. Ar gael yn:</w:t>
      </w:r>
      <w:r w:rsidR="003332C3">
        <w:rPr>
          <w:rFonts w:ascii="Times New Roman" w:eastAsia="Calibri" w:hAnsi="Times New Roman" w:cs="Times New Roman"/>
          <w:sz w:val="24"/>
          <w:szCs w:val="24"/>
        </w:rPr>
        <w:t xml:space="preserve"> </w:t>
      </w:r>
      <w:hyperlink r:id="rId29" w:history="1">
        <w:r w:rsidR="003332C3" w:rsidRPr="008C4317">
          <w:rPr>
            <w:rStyle w:val="Hyperlink"/>
            <w:rFonts w:ascii="Times New Roman" w:eastAsia="Calibri" w:hAnsi="Times New Roman" w:cs="Times New Roman"/>
            <w:sz w:val="24"/>
            <w:szCs w:val="24"/>
          </w:rPr>
          <w:t>https://www-dawsonera-com.ezproxy.uwtsd.ac.uk/readonline/9780857253439</w:t>
        </w:r>
      </w:hyperlink>
    </w:p>
    <w:p w14:paraId="31217005" w14:textId="04B34F48" w:rsidR="00BB5037" w:rsidRDefault="00BB5037" w:rsidP="004F4CD2">
      <w:pPr>
        <w:spacing w:line="360" w:lineRule="auto"/>
        <w:rPr>
          <w:rFonts w:ascii="Times New Roman" w:eastAsia="Calibri" w:hAnsi="Times New Roman" w:cs="Times New Roman"/>
          <w:sz w:val="28"/>
          <w:szCs w:val="28"/>
          <w:u w:val="single"/>
        </w:rPr>
      </w:pPr>
      <w:r>
        <w:rPr>
          <w:rFonts w:ascii="Times New Roman" w:hAnsi="Times New Roman" w:cs="Times New Roman"/>
          <w:noProof/>
          <w:sz w:val="24"/>
          <w:szCs w:val="24"/>
        </w:rPr>
        <w:lastRenderedPageBreak/>
        <w:drawing>
          <wp:anchor distT="0" distB="0" distL="114300" distR="114300" simplePos="0" relativeHeight="251658240" behindDoc="1" locked="0" layoutInCell="1" allowOverlap="1" wp14:anchorId="3C485947" wp14:editId="2F31DAEA">
            <wp:simplePos x="0" y="0"/>
            <wp:positionH relativeFrom="margin">
              <wp:posOffset>361950</wp:posOffset>
            </wp:positionH>
            <wp:positionV relativeFrom="paragraph">
              <wp:posOffset>408305</wp:posOffset>
            </wp:positionV>
            <wp:extent cx="5631180" cy="3295650"/>
            <wp:effectExtent l="0" t="0" r="7620" b="0"/>
            <wp:wrapTight wrapText="bothSides">
              <wp:wrapPolygon edited="0">
                <wp:start x="0" y="0"/>
                <wp:lineTo x="0" y="21475"/>
                <wp:lineTo x="21556" y="21475"/>
                <wp:lineTo x="2155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631180" cy="329565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Calibri" w:hAnsi="Times New Roman" w:cs="Times New Roman"/>
          <w:sz w:val="28"/>
          <w:szCs w:val="28"/>
          <w:u w:val="single"/>
        </w:rPr>
        <w:t>Atodiad 1</w:t>
      </w:r>
    </w:p>
    <w:p w14:paraId="0B772A1B" w14:textId="7BA504BA" w:rsidR="00BB5037" w:rsidRPr="00BB5037" w:rsidRDefault="00BB5037" w:rsidP="004F4CD2">
      <w:pPr>
        <w:spacing w:line="360" w:lineRule="auto"/>
        <w:rPr>
          <w:rFonts w:ascii="Times New Roman" w:hAnsi="Times New Roman" w:cs="Times New Roman"/>
          <w:sz w:val="24"/>
          <w:szCs w:val="24"/>
        </w:rPr>
      </w:pPr>
    </w:p>
    <w:p w14:paraId="564C853E" w14:textId="35B55BA2" w:rsidR="00637252" w:rsidRDefault="00637252" w:rsidP="00210213">
      <w:pPr>
        <w:spacing w:line="360" w:lineRule="auto"/>
      </w:pPr>
    </w:p>
    <w:p w14:paraId="763A1C97" w14:textId="26A81056" w:rsidR="00210213" w:rsidRDefault="00210213" w:rsidP="00210213">
      <w:pPr>
        <w:spacing w:line="360" w:lineRule="auto"/>
        <w:rPr>
          <w:rFonts w:ascii="Times New Roman" w:hAnsi="Times New Roman" w:cs="Times New Roman"/>
          <w:color w:val="FF0000"/>
          <w:sz w:val="24"/>
          <w:szCs w:val="24"/>
        </w:rPr>
      </w:pPr>
    </w:p>
    <w:p w14:paraId="1887781B" w14:textId="15F66087" w:rsidR="00BB5037" w:rsidRDefault="00BB5037" w:rsidP="00210213">
      <w:pPr>
        <w:spacing w:line="360" w:lineRule="auto"/>
        <w:rPr>
          <w:rFonts w:ascii="Times New Roman" w:hAnsi="Times New Roman" w:cs="Times New Roman"/>
          <w:color w:val="FF0000"/>
          <w:sz w:val="24"/>
          <w:szCs w:val="24"/>
        </w:rPr>
      </w:pPr>
    </w:p>
    <w:p w14:paraId="27E1CFA5" w14:textId="1CE7B40D" w:rsidR="00BB5037" w:rsidRDefault="00BB5037" w:rsidP="00210213">
      <w:pPr>
        <w:spacing w:line="360" w:lineRule="auto"/>
        <w:rPr>
          <w:rFonts w:ascii="Times New Roman" w:hAnsi="Times New Roman" w:cs="Times New Roman"/>
          <w:color w:val="FF0000"/>
          <w:sz w:val="24"/>
          <w:szCs w:val="24"/>
        </w:rPr>
      </w:pPr>
    </w:p>
    <w:p w14:paraId="7FF318A8" w14:textId="2C05DF3E" w:rsidR="00BB5037" w:rsidRDefault="00BB5037" w:rsidP="00210213">
      <w:pPr>
        <w:spacing w:line="360" w:lineRule="auto"/>
        <w:rPr>
          <w:rFonts w:ascii="Times New Roman" w:hAnsi="Times New Roman" w:cs="Times New Roman"/>
          <w:color w:val="FF0000"/>
          <w:sz w:val="24"/>
          <w:szCs w:val="24"/>
        </w:rPr>
      </w:pPr>
    </w:p>
    <w:p w14:paraId="78520AE3" w14:textId="7E789D99" w:rsidR="00BB5037" w:rsidRDefault="00BB5037" w:rsidP="00210213">
      <w:pPr>
        <w:spacing w:line="360" w:lineRule="auto"/>
        <w:rPr>
          <w:rFonts w:ascii="Times New Roman" w:hAnsi="Times New Roman" w:cs="Times New Roman"/>
          <w:color w:val="FF0000"/>
          <w:sz w:val="24"/>
          <w:szCs w:val="24"/>
        </w:rPr>
      </w:pPr>
    </w:p>
    <w:p w14:paraId="7442EF97" w14:textId="46EE5B2E" w:rsidR="00BB5037" w:rsidRDefault="00BB5037" w:rsidP="00210213">
      <w:pPr>
        <w:spacing w:line="360" w:lineRule="auto"/>
        <w:rPr>
          <w:rFonts w:ascii="Times New Roman" w:hAnsi="Times New Roman" w:cs="Times New Roman"/>
          <w:color w:val="FF0000"/>
          <w:sz w:val="24"/>
          <w:szCs w:val="24"/>
        </w:rPr>
      </w:pPr>
    </w:p>
    <w:p w14:paraId="412CE022" w14:textId="719F4BD2" w:rsidR="00BB5037" w:rsidRDefault="00BB5037" w:rsidP="00210213">
      <w:pPr>
        <w:spacing w:line="360" w:lineRule="auto"/>
        <w:rPr>
          <w:rFonts w:ascii="Times New Roman" w:hAnsi="Times New Roman" w:cs="Times New Roman"/>
          <w:color w:val="FF0000"/>
          <w:sz w:val="24"/>
          <w:szCs w:val="24"/>
        </w:rPr>
      </w:pPr>
    </w:p>
    <w:p w14:paraId="072C9E78" w14:textId="55C819B7" w:rsidR="00BB5037" w:rsidRDefault="00BB5037" w:rsidP="00210213">
      <w:pPr>
        <w:spacing w:line="360" w:lineRule="auto"/>
        <w:rPr>
          <w:rFonts w:ascii="Times New Roman" w:hAnsi="Times New Roman" w:cs="Times New Roman"/>
          <w:color w:val="FF0000"/>
          <w:sz w:val="24"/>
          <w:szCs w:val="24"/>
        </w:rPr>
      </w:pPr>
    </w:p>
    <w:p w14:paraId="788F5D31" w14:textId="2EF7073B" w:rsidR="00BB5037" w:rsidRDefault="00BB5037" w:rsidP="00210213">
      <w:pPr>
        <w:spacing w:line="360" w:lineRule="auto"/>
        <w:rPr>
          <w:rFonts w:ascii="Times New Roman" w:hAnsi="Times New Roman" w:cs="Times New Roman"/>
          <w:color w:val="FF0000"/>
          <w:sz w:val="24"/>
          <w:szCs w:val="24"/>
        </w:rPr>
      </w:pPr>
    </w:p>
    <w:p w14:paraId="55DD2199" w14:textId="1F5EC925" w:rsidR="00BB5037" w:rsidRDefault="00BB5037" w:rsidP="00210213">
      <w:pPr>
        <w:spacing w:line="360" w:lineRule="auto"/>
        <w:rPr>
          <w:rFonts w:ascii="Times New Roman" w:hAnsi="Times New Roman" w:cs="Times New Roman"/>
          <w:color w:val="FF0000"/>
          <w:sz w:val="24"/>
          <w:szCs w:val="24"/>
        </w:rPr>
      </w:pPr>
    </w:p>
    <w:p w14:paraId="12574CC3" w14:textId="3A2890C8" w:rsidR="00BB5037" w:rsidRDefault="00BB5037" w:rsidP="00210213">
      <w:pPr>
        <w:spacing w:line="360" w:lineRule="auto"/>
        <w:rPr>
          <w:rFonts w:ascii="Times New Roman" w:hAnsi="Times New Roman" w:cs="Times New Roman"/>
          <w:color w:val="FF0000"/>
          <w:sz w:val="24"/>
          <w:szCs w:val="24"/>
        </w:rPr>
      </w:pPr>
    </w:p>
    <w:p w14:paraId="41472E7C" w14:textId="62CF1F1D" w:rsidR="00BB5037" w:rsidRDefault="00BB5037" w:rsidP="00210213">
      <w:pPr>
        <w:spacing w:line="360" w:lineRule="auto"/>
        <w:rPr>
          <w:rFonts w:ascii="Times New Roman" w:hAnsi="Times New Roman" w:cs="Times New Roman"/>
          <w:color w:val="FF0000"/>
          <w:sz w:val="24"/>
          <w:szCs w:val="24"/>
        </w:rPr>
      </w:pPr>
    </w:p>
    <w:p w14:paraId="3EE99418" w14:textId="21E34087" w:rsidR="00BB5037" w:rsidRDefault="00BB5037" w:rsidP="00210213">
      <w:pPr>
        <w:spacing w:line="360" w:lineRule="auto"/>
        <w:rPr>
          <w:rFonts w:ascii="Times New Roman" w:hAnsi="Times New Roman" w:cs="Times New Roman"/>
          <w:color w:val="FF0000"/>
          <w:sz w:val="24"/>
          <w:szCs w:val="24"/>
        </w:rPr>
      </w:pPr>
    </w:p>
    <w:p w14:paraId="262F2C6C" w14:textId="7AC7F99B" w:rsidR="00BB5037" w:rsidRDefault="00BB5037" w:rsidP="00210213">
      <w:pPr>
        <w:spacing w:line="360" w:lineRule="auto"/>
        <w:rPr>
          <w:rFonts w:ascii="Times New Roman" w:hAnsi="Times New Roman" w:cs="Times New Roman"/>
          <w:color w:val="FF0000"/>
          <w:sz w:val="24"/>
          <w:szCs w:val="24"/>
        </w:rPr>
      </w:pPr>
    </w:p>
    <w:p w14:paraId="64BFAF5C" w14:textId="28B74699" w:rsidR="00BB5037" w:rsidRDefault="00BB5037" w:rsidP="00210213">
      <w:pPr>
        <w:spacing w:line="360" w:lineRule="auto"/>
        <w:rPr>
          <w:rFonts w:ascii="Times New Roman" w:hAnsi="Times New Roman" w:cs="Times New Roman"/>
          <w:color w:val="FF0000"/>
          <w:sz w:val="24"/>
          <w:szCs w:val="24"/>
        </w:rPr>
      </w:pPr>
    </w:p>
    <w:p w14:paraId="1A1C1DD2" w14:textId="43B0CAA5" w:rsidR="00BB5037" w:rsidRDefault="00BB5037" w:rsidP="00210213">
      <w:pPr>
        <w:spacing w:line="360" w:lineRule="auto"/>
        <w:rPr>
          <w:rFonts w:ascii="Times New Roman" w:hAnsi="Times New Roman" w:cs="Times New Roman"/>
          <w:color w:val="FF0000"/>
          <w:sz w:val="24"/>
          <w:szCs w:val="24"/>
        </w:rPr>
      </w:pPr>
    </w:p>
    <w:p w14:paraId="705AEF1C" w14:textId="6B93F6D6" w:rsidR="00BB5037" w:rsidRDefault="00BB5037" w:rsidP="00210213">
      <w:pPr>
        <w:spacing w:line="360" w:lineRule="auto"/>
        <w:rPr>
          <w:rFonts w:ascii="Times New Roman" w:hAnsi="Times New Roman" w:cs="Times New Roman"/>
          <w:color w:val="FF0000"/>
          <w:sz w:val="24"/>
          <w:szCs w:val="24"/>
        </w:rPr>
      </w:pPr>
    </w:p>
    <w:p w14:paraId="26715EB6" w14:textId="664B4667" w:rsidR="00BB5037" w:rsidRDefault="00BB5037" w:rsidP="00210213">
      <w:pPr>
        <w:spacing w:line="360" w:lineRule="auto"/>
        <w:rPr>
          <w:rFonts w:ascii="Times New Roman" w:hAnsi="Times New Roman" w:cs="Times New Roman"/>
          <w:color w:val="FF0000"/>
          <w:sz w:val="24"/>
          <w:szCs w:val="24"/>
        </w:rPr>
      </w:pPr>
    </w:p>
    <w:p w14:paraId="70D8D8E6" w14:textId="4A05D695" w:rsidR="00BB5037" w:rsidRDefault="00BB5037" w:rsidP="00210213">
      <w:pPr>
        <w:spacing w:line="360" w:lineRule="auto"/>
        <w:rPr>
          <w:rFonts w:ascii="Times New Roman" w:hAnsi="Times New Roman" w:cs="Times New Roman"/>
          <w:color w:val="FF0000"/>
          <w:sz w:val="24"/>
          <w:szCs w:val="24"/>
        </w:rPr>
      </w:pPr>
    </w:p>
    <w:p w14:paraId="340174E7" w14:textId="77777777" w:rsidR="002A17F8" w:rsidRDefault="002A17F8" w:rsidP="00210213">
      <w:pPr>
        <w:spacing w:line="360" w:lineRule="auto"/>
        <w:rPr>
          <w:rFonts w:ascii="Times New Roman" w:hAnsi="Times New Roman" w:cs="Times New Roman"/>
          <w:sz w:val="28"/>
          <w:szCs w:val="28"/>
          <w:u w:val="single"/>
        </w:rPr>
      </w:pPr>
    </w:p>
    <w:p w14:paraId="7BDCE781" w14:textId="77777777" w:rsidR="002A17F8" w:rsidRDefault="002A17F8" w:rsidP="00210213">
      <w:pPr>
        <w:spacing w:line="360" w:lineRule="auto"/>
        <w:rPr>
          <w:rFonts w:ascii="Times New Roman" w:hAnsi="Times New Roman" w:cs="Times New Roman"/>
          <w:sz w:val="28"/>
          <w:szCs w:val="28"/>
          <w:u w:val="single"/>
        </w:rPr>
      </w:pPr>
    </w:p>
    <w:p w14:paraId="744008B6" w14:textId="77777777" w:rsidR="002A17F8" w:rsidRDefault="002A17F8" w:rsidP="00210213">
      <w:pPr>
        <w:spacing w:line="360" w:lineRule="auto"/>
        <w:rPr>
          <w:rFonts w:ascii="Times New Roman" w:hAnsi="Times New Roman" w:cs="Times New Roman"/>
          <w:sz w:val="28"/>
          <w:szCs w:val="28"/>
          <w:u w:val="single"/>
        </w:rPr>
      </w:pPr>
    </w:p>
    <w:p w14:paraId="2AEB8077" w14:textId="64AA4C5A" w:rsidR="00BB5037" w:rsidRDefault="00BB5037" w:rsidP="00210213">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Atodiad 2</w:t>
      </w:r>
    </w:p>
    <w:p w14:paraId="76DE4886" w14:textId="517DD2B2" w:rsidR="00BB5037" w:rsidRDefault="00336796" w:rsidP="00210213">
      <w:pPr>
        <w:spacing w:line="360" w:lineRule="auto"/>
        <w:rPr>
          <w:rFonts w:ascii="Times New Roman" w:hAnsi="Times New Roman" w:cs="Times New Roman"/>
          <w:sz w:val="28"/>
          <w:szCs w:val="28"/>
          <w:u w:val="single"/>
        </w:rPr>
      </w:pPr>
      <w:r w:rsidRPr="00336796">
        <w:rPr>
          <w:noProof/>
        </w:rPr>
        <w:drawing>
          <wp:anchor distT="0" distB="0" distL="114300" distR="114300" simplePos="0" relativeHeight="251659264" behindDoc="1" locked="0" layoutInCell="1" allowOverlap="1" wp14:anchorId="4F9C8A76" wp14:editId="1E3DCB65">
            <wp:simplePos x="0" y="0"/>
            <wp:positionH relativeFrom="column">
              <wp:posOffset>381000</wp:posOffset>
            </wp:positionH>
            <wp:positionV relativeFrom="paragraph">
              <wp:posOffset>247015</wp:posOffset>
            </wp:positionV>
            <wp:extent cx="5949315" cy="4886325"/>
            <wp:effectExtent l="0" t="0" r="0" b="9525"/>
            <wp:wrapTight wrapText="bothSides">
              <wp:wrapPolygon edited="0">
                <wp:start x="0" y="0"/>
                <wp:lineTo x="0" y="21558"/>
                <wp:lineTo x="21510" y="21558"/>
                <wp:lineTo x="215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50306" t="32376" r="10854" b="8480"/>
                    <a:stretch/>
                  </pic:blipFill>
                  <pic:spPr bwMode="auto">
                    <a:xfrm>
                      <a:off x="0" y="0"/>
                      <a:ext cx="5949315" cy="4886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8"/>
          <w:szCs w:val="28"/>
          <w:u w:val="single"/>
        </w:rPr>
        <w:t xml:space="preserve">   </w:t>
      </w:r>
    </w:p>
    <w:p w14:paraId="6308EAA7" w14:textId="681EE966" w:rsidR="00336796" w:rsidRDefault="00336796" w:rsidP="00210213">
      <w:pPr>
        <w:spacing w:line="360" w:lineRule="auto"/>
        <w:rPr>
          <w:rFonts w:ascii="Times New Roman" w:hAnsi="Times New Roman" w:cs="Times New Roman"/>
          <w:sz w:val="28"/>
          <w:szCs w:val="28"/>
          <w:u w:val="single"/>
        </w:rPr>
      </w:pPr>
    </w:p>
    <w:p w14:paraId="04ECDB01" w14:textId="0D9A6CE3" w:rsidR="00336796" w:rsidRDefault="00336796" w:rsidP="00210213">
      <w:pPr>
        <w:spacing w:line="360" w:lineRule="auto"/>
        <w:rPr>
          <w:rFonts w:ascii="Times New Roman" w:hAnsi="Times New Roman" w:cs="Times New Roman"/>
          <w:sz w:val="28"/>
          <w:szCs w:val="28"/>
          <w:u w:val="single"/>
        </w:rPr>
      </w:pPr>
    </w:p>
    <w:p w14:paraId="78500ACA" w14:textId="31BAEEC8" w:rsidR="00336796" w:rsidRDefault="00336796" w:rsidP="00210213">
      <w:pPr>
        <w:spacing w:line="360" w:lineRule="auto"/>
        <w:rPr>
          <w:rFonts w:ascii="Times New Roman" w:hAnsi="Times New Roman" w:cs="Times New Roman"/>
          <w:sz w:val="28"/>
          <w:szCs w:val="28"/>
          <w:u w:val="single"/>
        </w:rPr>
      </w:pPr>
    </w:p>
    <w:p w14:paraId="6B672AD2" w14:textId="6FE2B505" w:rsidR="00336796" w:rsidRDefault="00336796" w:rsidP="00210213">
      <w:pPr>
        <w:spacing w:line="360" w:lineRule="auto"/>
        <w:rPr>
          <w:rFonts w:ascii="Times New Roman" w:hAnsi="Times New Roman" w:cs="Times New Roman"/>
          <w:sz w:val="28"/>
          <w:szCs w:val="28"/>
          <w:u w:val="single"/>
        </w:rPr>
      </w:pPr>
    </w:p>
    <w:p w14:paraId="67476F09" w14:textId="3A7B8D9A" w:rsidR="00336796" w:rsidRDefault="00336796" w:rsidP="00210213">
      <w:pPr>
        <w:spacing w:line="360" w:lineRule="auto"/>
        <w:rPr>
          <w:rFonts w:ascii="Times New Roman" w:hAnsi="Times New Roman" w:cs="Times New Roman"/>
          <w:sz w:val="28"/>
          <w:szCs w:val="28"/>
          <w:u w:val="single"/>
        </w:rPr>
      </w:pPr>
    </w:p>
    <w:p w14:paraId="30F424EA" w14:textId="2138E1ED" w:rsidR="00336796" w:rsidRDefault="00336796" w:rsidP="00210213">
      <w:pPr>
        <w:spacing w:line="360" w:lineRule="auto"/>
        <w:rPr>
          <w:rFonts w:ascii="Times New Roman" w:hAnsi="Times New Roman" w:cs="Times New Roman"/>
          <w:sz w:val="28"/>
          <w:szCs w:val="28"/>
          <w:u w:val="single"/>
        </w:rPr>
      </w:pPr>
    </w:p>
    <w:p w14:paraId="1E400E6D" w14:textId="1A763076" w:rsidR="00336796" w:rsidRDefault="00336796" w:rsidP="00210213">
      <w:pPr>
        <w:spacing w:line="360" w:lineRule="auto"/>
        <w:rPr>
          <w:rFonts w:ascii="Times New Roman" w:hAnsi="Times New Roman" w:cs="Times New Roman"/>
          <w:sz w:val="28"/>
          <w:szCs w:val="28"/>
          <w:u w:val="single"/>
        </w:rPr>
      </w:pPr>
    </w:p>
    <w:p w14:paraId="432DCF92" w14:textId="4F80F06D" w:rsidR="00336796" w:rsidRDefault="00336796" w:rsidP="00210213">
      <w:pPr>
        <w:spacing w:line="360" w:lineRule="auto"/>
        <w:rPr>
          <w:rFonts w:ascii="Times New Roman" w:hAnsi="Times New Roman" w:cs="Times New Roman"/>
          <w:sz w:val="28"/>
          <w:szCs w:val="28"/>
          <w:u w:val="single"/>
        </w:rPr>
      </w:pPr>
    </w:p>
    <w:p w14:paraId="20945E04" w14:textId="76E77FD0" w:rsidR="00336796" w:rsidRDefault="00336796" w:rsidP="00210213">
      <w:pPr>
        <w:spacing w:line="360" w:lineRule="auto"/>
        <w:rPr>
          <w:rFonts w:ascii="Times New Roman" w:hAnsi="Times New Roman" w:cs="Times New Roman"/>
          <w:sz w:val="28"/>
          <w:szCs w:val="28"/>
          <w:u w:val="single"/>
        </w:rPr>
      </w:pPr>
    </w:p>
    <w:p w14:paraId="2A1F4FE4" w14:textId="0E48A517" w:rsidR="00336796" w:rsidRDefault="00336796" w:rsidP="00210213">
      <w:pPr>
        <w:spacing w:line="360" w:lineRule="auto"/>
        <w:rPr>
          <w:rFonts w:ascii="Times New Roman" w:hAnsi="Times New Roman" w:cs="Times New Roman"/>
          <w:sz w:val="28"/>
          <w:szCs w:val="28"/>
          <w:u w:val="single"/>
        </w:rPr>
      </w:pPr>
    </w:p>
    <w:p w14:paraId="13F20CDE" w14:textId="47E46C40" w:rsidR="00336796" w:rsidRDefault="00336796" w:rsidP="00210213">
      <w:pPr>
        <w:spacing w:line="360" w:lineRule="auto"/>
        <w:rPr>
          <w:rFonts w:ascii="Times New Roman" w:hAnsi="Times New Roman" w:cs="Times New Roman"/>
          <w:sz w:val="28"/>
          <w:szCs w:val="28"/>
          <w:u w:val="single"/>
        </w:rPr>
      </w:pPr>
    </w:p>
    <w:p w14:paraId="2119B7A8" w14:textId="72A76ACA" w:rsidR="00336796" w:rsidRDefault="00336796" w:rsidP="00210213">
      <w:pPr>
        <w:spacing w:line="360" w:lineRule="auto"/>
        <w:rPr>
          <w:rFonts w:ascii="Times New Roman" w:hAnsi="Times New Roman" w:cs="Times New Roman"/>
          <w:sz w:val="28"/>
          <w:szCs w:val="28"/>
          <w:u w:val="single"/>
        </w:rPr>
      </w:pPr>
    </w:p>
    <w:p w14:paraId="1BB8C185" w14:textId="19E4C1CB" w:rsidR="00336796" w:rsidRDefault="00336796" w:rsidP="00210213">
      <w:pPr>
        <w:spacing w:line="360" w:lineRule="auto"/>
        <w:rPr>
          <w:rFonts w:ascii="Times New Roman" w:hAnsi="Times New Roman" w:cs="Times New Roman"/>
          <w:sz w:val="28"/>
          <w:szCs w:val="28"/>
          <w:u w:val="single"/>
        </w:rPr>
      </w:pPr>
    </w:p>
    <w:p w14:paraId="77EB3E3E" w14:textId="16BFC4E4" w:rsidR="00336796" w:rsidRDefault="00336796" w:rsidP="00210213">
      <w:pPr>
        <w:spacing w:line="360" w:lineRule="auto"/>
        <w:rPr>
          <w:rFonts w:ascii="Times New Roman" w:hAnsi="Times New Roman" w:cs="Times New Roman"/>
          <w:sz w:val="28"/>
          <w:szCs w:val="28"/>
          <w:u w:val="single"/>
        </w:rPr>
      </w:pPr>
    </w:p>
    <w:p w14:paraId="55F115C0" w14:textId="1CDC4610" w:rsidR="00336796" w:rsidRDefault="00336796" w:rsidP="00210213">
      <w:pPr>
        <w:spacing w:line="360" w:lineRule="auto"/>
        <w:rPr>
          <w:rFonts w:ascii="Times New Roman" w:hAnsi="Times New Roman" w:cs="Times New Roman"/>
          <w:sz w:val="28"/>
          <w:szCs w:val="28"/>
          <w:u w:val="single"/>
        </w:rPr>
      </w:pPr>
    </w:p>
    <w:p w14:paraId="49788916" w14:textId="302FF074" w:rsidR="00336796" w:rsidRDefault="00336796" w:rsidP="00210213">
      <w:pPr>
        <w:spacing w:line="360" w:lineRule="auto"/>
        <w:rPr>
          <w:rFonts w:ascii="Times New Roman" w:hAnsi="Times New Roman" w:cs="Times New Roman"/>
          <w:sz w:val="28"/>
          <w:szCs w:val="28"/>
          <w:u w:val="single"/>
        </w:rPr>
      </w:pPr>
    </w:p>
    <w:p w14:paraId="3A28555A" w14:textId="385F34EA" w:rsidR="00336796" w:rsidRDefault="00336796" w:rsidP="00210213">
      <w:pPr>
        <w:spacing w:line="360" w:lineRule="auto"/>
        <w:rPr>
          <w:rFonts w:ascii="Times New Roman" w:hAnsi="Times New Roman" w:cs="Times New Roman"/>
          <w:sz w:val="28"/>
          <w:szCs w:val="28"/>
          <w:u w:val="single"/>
        </w:rPr>
      </w:pPr>
    </w:p>
    <w:p w14:paraId="377DB8F8" w14:textId="6D2DD244" w:rsidR="00336796" w:rsidRDefault="00336796" w:rsidP="00210213">
      <w:pPr>
        <w:spacing w:line="360" w:lineRule="auto"/>
        <w:rPr>
          <w:rFonts w:ascii="Times New Roman" w:hAnsi="Times New Roman" w:cs="Times New Roman"/>
          <w:sz w:val="28"/>
          <w:szCs w:val="28"/>
          <w:u w:val="single"/>
        </w:rPr>
      </w:pPr>
    </w:p>
    <w:p w14:paraId="7F2B892C" w14:textId="77777777" w:rsidR="002A17F8" w:rsidRDefault="002A17F8" w:rsidP="00210213">
      <w:pPr>
        <w:spacing w:line="360" w:lineRule="auto"/>
        <w:rPr>
          <w:rFonts w:ascii="Times New Roman" w:hAnsi="Times New Roman" w:cs="Times New Roman"/>
          <w:sz w:val="28"/>
          <w:szCs w:val="28"/>
          <w:u w:val="single"/>
        </w:rPr>
      </w:pPr>
    </w:p>
    <w:p w14:paraId="0F40BEBD" w14:textId="77777777" w:rsidR="002A17F8" w:rsidRDefault="002A17F8" w:rsidP="00210213">
      <w:pPr>
        <w:spacing w:line="360" w:lineRule="auto"/>
        <w:rPr>
          <w:rFonts w:ascii="Times New Roman" w:hAnsi="Times New Roman" w:cs="Times New Roman"/>
          <w:sz w:val="28"/>
          <w:szCs w:val="28"/>
          <w:u w:val="single"/>
        </w:rPr>
      </w:pPr>
    </w:p>
    <w:p w14:paraId="17F58C85" w14:textId="77777777" w:rsidR="002A17F8" w:rsidRDefault="002A17F8" w:rsidP="00210213">
      <w:pPr>
        <w:spacing w:line="360" w:lineRule="auto"/>
        <w:rPr>
          <w:rFonts w:ascii="Times New Roman" w:hAnsi="Times New Roman" w:cs="Times New Roman"/>
          <w:sz w:val="28"/>
          <w:szCs w:val="28"/>
          <w:u w:val="single"/>
        </w:rPr>
      </w:pPr>
    </w:p>
    <w:p w14:paraId="7CD31486" w14:textId="41E20C10" w:rsidR="00336796" w:rsidRDefault="00336796" w:rsidP="00210213">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Atodiad 3   </w:t>
      </w:r>
    </w:p>
    <w:p w14:paraId="5D7E62EC" w14:textId="6B3E112D" w:rsidR="00336796" w:rsidRDefault="002A17F8" w:rsidP="00210213">
      <w:pPr>
        <w:spacing w:line="360" w:lineRule="auto"/>
        <w:rPr>
          <w:rFonts w:ascii="Times New Roman" w:hAnsi="Times New Roman" w:cs="Times New Roman"/>
          <w:sz w:val="28"/>
          <w:szCs w:val="28"/>
          <w:u w:val="single"/>
        </w:rPr>
      </w:pPr>
      <w:r w:rsidRPr="002A17F8">
        <w:rPr>
          <w:noProof/>
        </w:rPr>
        <w:drawing>
          <wp:anchor distT="0" distB="0" distL="114300" distR="114300" simplePos="0" relativeHeight="251663360" behindDoc="1" locked="0" layoutInCell="1" allowOverlap="1" wp14:anchorId="37CF9E49" wp14:editId="11497A53">
            <wp:simplePos x="0" y="0"/>
            <wp:positionH relativeFrom="margin">
              <wp:align>left</wp:align>
            </wp:positionH>
            <wp:positionV relativeFrom="paragraph">
              <wp:posOffset>47625</wp:posOffset>
            </wp:positionV>
            <wp:extent cx="2676525" cy="3907790"/>
            <wp:effectExtent l="0" t="0" r="9525" b="0"/>
            <wp:wrapTight wrapText="bothSides">
              <wp:wrapPolygon edited="0">
                <wp:start x="0" y="0"/>
                <wp:lineTo x="0" y="21481"/>
                <wp:lineTo x="21523" y="21481"/>
                <wp:lineTo x="2152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50357" t="21223" r="26790" b="19425"/>
                    <a:stretch/>
                  </pic:blipFill>
                  <pic:spPr bwMode="auto">
                    <a:xfrm>
                      <a:off x="0" y="0"/>
                      <a:ext cx="2676525" cy="3907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36796">
        <w:rPr>
          <w:noProof/>
        </w:rPr>
        <w:drawing>
          <wp:anchor distT="0" distB="0" distL="114300" distR="114300" simplePos="0" relativeHeight="251660288" behindDoc="1" locked="0" layoutInCell="1" allowOverlap="1" wp14:anchorId="7BD4C0E4" wp14:editId="220A5585">
            <wp:simplePos x="0" y="0"/>
            <wp:positionH relativeFrom="column">
              <wp:posOffset>3476625</wp:posOffset>
            </wp:positionH>
            <wp:positionV relativeFrom="paragraph">
              <wp:posOffset>13970</wp:posOffset>
            </wp:positionV>
            <wp:extent cx="2962275" cy="2962275"/>
            <wp:effectExtent l="0" t="0" r="9525" b="9525"/>
            <wp:wrapTight wrapText="bothSides">
              <wp:wrapPolygon edited="0">
                <wp:start x="0" y="0"/>
                <wp:lineTo x="0" y="21531"/>
                <wp:lineTo x="21531" y="21531"/>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24938" t="31356" r="41095" b="8226"/>
                    <a:stretch/>
                  </pic:blipFill>
                  <pic:spPr bwMode="auto">
                    <a:xfrm>
                      <a:off x="0" y="0"/>
                      <a:ext cx="2962275" cy="2962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36796">
        <w:rPr>
          <w:rFonts w:ascii="Times New Roman" w:hAnsi="Times New Roman" w:cs="Times New Roman"/>
          <w:sz w:val="28"/>
          <w:szCs w:val="28"/>
          <w:u w:val="single"/>
        </w:rPr>
        <w:t xml:space="preserve">   </w:t>
      </w:r>
    </w:p>
    <w:p w14:paraId="623F8217" w14:textId="7146ABBA" w:rsidR="00336796" w:rsidRDefault="00336796" w:rsidP="00210213">
      <w:pPr>
        <w:spacing w:line="360" w:lineRule="auto"/>
        <w:rPr>
          <w:rFonts w:ascii="Times New Roman" w:hAnsi="Times New Roman" w:cs="Times New Roman"/>
          <w:sz w:val="28"/>
          <w:szCs w:val="28"/>
          <w:u w:val="single"/>
        </w:rPr>
      </w:pPr>
    </w:p>
    <w:p w14:paraId="61DC89CA" w14:textId="24BF5155" w:rsidR="00336796" w:rsidRDefault="00336796" w:rsidP="00210213">
      <w:pPr>
        <w:spacing w:line="360" w:lineRule="auto"/>
        <w:rPr>
          <w:rFonts w:ascii="Times New Roman" w:hAnsi="Times New Roman" w:cs="Times New Roman"/>
          <w:sz w:val="28"/>
          <w:szCs w:val="28"/>
          <w:u w:val="single"/>
        </w:rPr>
      </w:pPr>
    </w:p>
    <w:p w14:paraId="40977A01" w14:textId="2313CA7B" w:rsidR="00336796" w:rsidRDefault="00336796" w:rsidP="00210213">
      <w:pPr>
        <w:spacing w:line="360" w:lineRule="auto"/>
        <w:rPr>
          <w:rFonts w:ascii="Times New Roman" w:hAnsi="Times New Roman" w:cs="Times New Roman"/>
          <w:sz w:val="28"/>
          <w:szCs w:val="28"/>
          <w:u w:val="single"/>
        </w:rPr>
      </w:pPr>
    </w:p>
    <w:p w14:paraId="71216BCA" w14:textId="10D0ADBD" w:rsidR="00336796" w:rsidRDefault="00336796" w:rsidP="00210213">
      <w:pPr>
        <w:spacing w:line="360" w:lineRule="auto"/>
        <w:rPr>
          <w:rFonts w:ascii="Times New Roman" w:hAnsi="Times New Roman" w:cs="Times New Roman"/>
          <w:sz w:val="28"/>
          <w:szCs w:val="28"/>
          <w:u w:val="single"/>
        </w:rPr>
      </w:pPr>
    </w:p>
    <w:p w14:paraId="38E85097" w14:textId="43687C88" w:rsidR="00336796" w:rsidRDefault="00336796" w:rsidP="00210213">
      <w:pPr>
        <w:spacing w:line="360" w:lineRule="auto"/>
        <w:rPr>
          <w:rFonts w:ascii="Times New Roman" w:hAnsi="Times New Roman" w:cs="Times New Roman"/>
          <w:sz w:val="28"/>
          <w:szCs w:val="28"/>
          <w:u w:val="single"/>
        </w:rPr>
      </w:pPr>
    </w:p>
    <w:p w14:paraId="1A7E58C8" w14:textId="0B4FA222" w:rsidR="00336796" w:rsidRDefault="00336796" w:rsidP="00210213">
      <w:pPr>
        <w:spacing w:line="360" w:lineRule="auto"/>
        <w:rPr>
          <w:rFonts w:ascii="Times New Roman" w:hAnsi="Times New Roman" w:cs="Times New Roman"/>
          <w:sz w:val="28"/>
          <w:szCs w:val="28"/>
          <w:u w:val="single"/>
        </w:rPr>
      </w:pPr>
    </w:p>
    <w:p w14:paraId="0CF1CAC2" w14:textId="32FC275B" w:rsidR="00336796" w:rsidRDefault="00336796" w:rsidP="00210213">
      <w:pPr>
        <w:spacing w:line="360" w:lineRule="auto"/>
        <w:rPr>
          <w:rFonts w:ascii="Times New Roman" w:hAnsi="Times New Roman" w:cs="Times New Roman"/>
          <w:sz w:val="28"/>
          <w:szCs w:val="28"/>
          <w:u w:val="single"/>
        </w:rPr>
      </w:pPr>
    </w:p>
    <w:p w14:paraId="0E7E8E5A" w14:textId="5C71BF32" w:rsidR="00336796" w:rsidRDefault="00336796" w:rsidP="00210213">
      <w:pPr>
        <w:spacing w:line="360" w:lineRule="auto"/>
        <w:rPr>
          <w:rFonts w:ascii="Times New Roman" w:hAnsi="Times New Roman" w:cs="Times New Roman"/>
          <w:sz w:val="28"/>
          <w:szCs w:val="28"/>
          <w:u w:val="single"/>
        </w:rPr>
      </w:pPr>
    </w:p>
    <w:p w14:paraId="180A21BF" w14:textId="090BB33E" w:rsidR="00336796" w:rsidRDefault="002A17F8" w:rsidP="00210213">
      <w:pPr>
        <w:spacing w:line="360" w:lineRule="auto"/>
        <w:rPr>
          <w:rFonts w:ascii="Times New Roman" w:hAnsi="Times New Roman" w:cs="Times New Roman"/>
          <w:sz w:val="28"/>
          <w:szCs w:val="28"/>
          <w:u w:val="single"/>
        </w:rPr>
      </w:pPr>
      <w:r w:rsidRPr="002A17F8">
        <w:rPr>
          <w:noProof/>
        </w:rPr>
        <w:drawing>
          <wp:anchor distT="0" distB="0" distL="114300" distR="114300" simplePos="0" relativeHeight="251664384" behindDoc="1" locked="0" layoutInCell="1" allowOverlap="1" wp14:anchorId="4DB34DE2" wp14:editId="623E5B04">
            <wp:simplePos x="0" y="0"/>
            <wp:positionH relativeFrom="margin">
              <wp:align>center</wp:align>
            </wp:positionH>
            <wp:positionV relativeFrom="paragraph">
              <wp:posOffset>345440</wp:posOffset>
            </wp:positionV>
            <wp:extent cx="2200275" cy="2981325"/>
            <wp:effectExtent l="0" t="0" r="9525" b="9525"/>
            <wp:wrapTight wrapText="bothSides">
              <wp:wrapPolygon edited="0">
                <wp:start x="0" y="0"/>
                <wp:lineTo x="0" y="21531"/>
                <wp:lineTo x="21506" y="21531"/>
                <wp:lineTo x="2150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8175" t="29888" r="39626" b="16606"/>
                    <a:stretch/>
                  </pic:blipFill>
                  <pic:spPr bwMode="auto">
                    <a:xfrm>
                      <a:off x="0" y="0"/>
                      <a:ext cx="2200275" cy="2981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CA0AA6" w14:textId="60072DD6" w:rsidR="00336796" w:rsidRDefault="00336796" w:rsidP="00210213">
      <w:pPr>
        <w:spacing w:line="360" w:lineRule="auto"/>
        <w:rPr>
          <w:rFonts w:ascii="Times New Roman" w:hAnsi="Times New Roman" w:cs="Times New Roman"/>
          <w:sz w:val="28"/>
          <w:szCs w:val="28"/>
          <w:u w:val="single"/>
        </w:rPr>
      </w:pPr>
    </w:p>
    <w:p w14:paraId="0E76590A" w14:textId="6D42967E" w:rsidR="00336796" w:rsidRDefault="00336796" w:rsidP="00210213">
      <w:pPr>
        <w:spacing w:line="360" w:lineRule="auto"/>
        <w:rPr>
          <w:rFonts w:ascii="Times New Roman" w:hAnsi="Times New Roman" w:cs="Times New Roman"/>
          <w:sz w:val="28"/>
          <w:szCs w:val="28"/>
          <w:u w:val="single"/>
        </w:rPr>
      </w:pPr>
    </w:p>
    <w:p w14:paraId="2E945304" w14:textId="0B418205" w:rsidR="00336796" w:rsidRDefault="00336796" w:rsidP="00210213">
      <w:pPr>
        <w:spacing w:line="360" w:lineRule="auto"/>
        <w:rPr>
          <w:rFonts w:ascii="Times New Roman" w:hAnsi="Times New Roman" w:cs="Times New Roman"/>
          <w:sz w:val="28"/>
          <w:szCs w:val="28"/>
          <w:u w:val="single"/>
        </w:rPr>
      </w:pPr>
    </w:p>
    <w:p w14:paraId="6B25AAD1" w14:textId="1F170C30" w:rsidR="00336796" w:rsidRDefault="00336796" w:rsidP="00210213">
      <w:pPr>
        <w:spacing w:line="360" w:lineRule="auto"/>
        <w:rPr>
          <w:rFonts w:ascii="Times New Roman" w:hAnsi="Times New Roman" w:cs="Times New Roman"/>
          <w:sz w:val="28"/>
          <w:szCs w:val="28"/>
          <w:u w:val="single"/>
        </w:rPr>
      </w:pPr>
    </w:p>
    <w:p w14:paraId="523B5571" w14:textId="4949BF3E" w:rsidR="00336796" w:rsidRDefault="00336796" w:rsidP="00210213">
      <w:pPr>
        <w:spacing w:line="360" w:lineRule="auto"/>
        <w:rPr>
          <w:rFonts w:ascii="Times New Roman" w:hAnsi="Times New Roman" w:cs="Times New Roman"/>
          <w:sz w:val="28"/>
          <w:szCs w:val="28"/>
          <w:u w:val="single"/>
        </w:rPr>
      </w:pPr>
    </w:p>
    <w:p w14:paraId="2D3A9CA5" w14:textId="3C9827BB" w:rsidR="00336796" w:rsidRDefault="00336796" w:rsidP="00210213">
      <w:pPr>
        <w:spacing w:line="360" w:lineRule="auto"/>
        <w:rPr>
          <w:rFonts w:ascii="Times New Roman" w:hAnsi="Times New Roman" w:cs="Times New Roman"/>
          <w:sz w:val="28"/>
          <w:szCs w:val="28"/>
          <w:u w:val="single"/>
        </w:rPr>
      </w:pPr>
    </w:p>
    <w:p w14:paraId="3438F6D8" w14:textId="08628202" w:rsidR="00336796" w:rsidRDefault="00336796" w:rsidP="00210213">
      <w:pPr>
        <w:spacing w:line="360" w:lineRule="auto"/>
        <w:rPr>
          <w:rFonts w:ascii="Times New Roman" w:hAnsi="Times New Roman" w:cs="Times New Roman"/>
          <w:sz w:val="28"/>
          <w:szCs w:val="28"/>
          <w:u w:val="single"/>
        </w:rPr>
      </w:pPr>
    </w:p>
    <w:p w14:paraId="4622296B" w14:textId="279BCB89" w:rsidR="00336796" w:rsidRDefault="00336796" w:rsidP="00210213">
      <w:pPr>
        <w:spacing w:line="360" w:lineRule="auto"/>
        <w:rPr>
          <w:rFonts w:ascii="Times New Roman" w:hAnsi="Times New Roman" w:cs="Times New Roman"/>
          <w:sz w:val="28"/>
          <w:szCs w:val="28"/>
          <w:u w:val="single"/>
        </w:rPr>
      </w:pPr>
    </w:p>
    <w:p w14:paraId="1EDBFC32" w14:textId="7866D131" w:rsidR="00336796" w:rsidRDefault="00336796" w:rsidP="00210213">
      <w:pPr>
        <w:spacing w:line="360" w:lineRule="auto"/>
        <w:rPr>
          <w:rFonts w:ascii="Times New Roman" w:hAnsi="Times New Roman" w:cs="Times New Roman"/>
          <w:sz w:val="28"/>
          <w:szCs w:val="28"/>
          <w:u w:val="single"/>
        </w:rPr>
      </w:pPr>
    </w:p>
    <w:p w14:paraId="1B744C80" w14:textId="57A77C2D" w:rsidR="00336796" w:rsidRDefault="00336796" w:rsidP="00210213">
      <w:pPr>
        <w:spacing w:line="360" w:lineRule="auto"/>
        <w:rPr>
          <w:rFonts w:ascii="Times New Roman" w:hAnsi="Times New Roman" w:cs="Times New Roman"/>
          <w:sz w:val="28"/>
          <w:szCs w:val="28"/>
          <w:u w:val="single"/>
        </w:rPr>
      </w:pPr>
    </w:p>
    <w:p w14:paraId="4F53B498" w14:textId="59441AC9" w:rsidR="00336796" w:rsidRDefault="00336796" w:rsidP="00210213">
      <w:pPr>
        <w:spacing w:line="360" w:lineRule="auto"/>
        <w:rPr>
          <w:rFonts w:ascii="Times New Roman" w:hAnsi="Times New Roman" w:cs="Times New Roman"/>
          <w:sz w:val="28"/>
          <w:szCs w:val="28"/>
          <w:u w:val="single"/>
        </w:rPr>
      </w:pPr>
    </w:p>
    <w:p w14:paraId="24C47C9E" w14:textId="20ED8CF2" w:rsidR="00336796" w:rsidRDefault="00336796" w:rsidP="00210213">
      <w:pPr>
        <w:spacing w:line="360" w:lineRule="auto"/>
        <w:rPr>
          <w:rFonts w:ascii="Times New Roman" w:hAnsi="Times New Roman" w:cs="Times New Roman"/>
          <w:sz w:val="28"/>
          <w:szCs w:val="28"/>
          <w:u w:val="single"/>
        </w:rPr>
      </w:pPr>
    </w:p>
    <w:p w14:paraId="5444E7B2" w14:textId="12BA47C8" w:rsidR="00336796" w:rsidRDefault="00336796" w:rsidP="00210213">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Atodiad 4</w:t>
      </w:r>
    </w:p>
    <w:p w14:paraId="764025E5" w14:textId="1D3DAABF" w:rsidR="00336796" w:rsidRDefault="00336796" w:rsidP="00210213">
      <w:pPr>
        <w:spacing w:line="360" w:lineRule="auto"/>
        <w:rPr>
          <w:rFonts w:ascii="Times New Roman" w:hAnsi="Times New Roman" w:cs="Times New Roman"/>
          <w:sz w:val="28"/>
          <w:szCs w:val="28"/>
          <w:u w:val="single"/>
        </w:rPr>
      </w:pPr>
      <w:r w:rsidRPr="00336796">
        <w:rPr>
          <w:noProof/>
        </w:rPr>
        <w:drawing>
          <wp:anchor distT="0" distB="0" distL="114300" distR="114300" simplePos="0" relativeHeight="251661312" behindDoc="1" locked="0" layoutInCell="1" allowOverlap="1" wp14:anchorId="5E9C6F71" wp14:editId="1DAE1B6C">
            <wp:simplePos x="0" y="0"/>
            <wp:positionH relativeFrom="margin">
              <wp:posOffset>1266190</wp:posOffset>
            </wp:positionH>
            <wp:positionV relativeFrom="paragraph">
              <wp:posOffset>914400</wp:posOffset>
            </wp:positionV>
            <wp:extent cx="4162425" cy="5719445"/>
            <wp:effectExtent l="0" t="0" r="9525" b="0"/>
            <wp:wrapTight wrapText="bothSides">
              <wp:wrapPolygon edited="0">
                <wp:start x="0" y="0"/>
                <wp:lineTo x="0" y="21511"/>
                <wp:lineTo x="21551" y="21511"/>
                <wp:lineTo x="2155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52886" t="21923" r="19167" b="9755"/>
                    <a:stretch/>
                  </pic:blipFill>
                  <pic:spPr bwMode="auto">
                    <a:xfrm>
                      <a:off x="0" y="0"/>
                      <a:ext cx="4162425" cy="5719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8"/>
          <w:szCs w:val="28"/>
          <w:u w:val="single"/>
        </w:rPr>
        <w:t xml:space="preserve">    </w:t>
      </w:r>
    </w:p>
    <w:p w14:paraId="61CC2B0A" w14:textId="709C0DAD" w:rsidR="00336796" w:rsidRDefault="00336796" w:rsidP="00210213">
      <w:pPr>
        <w:spacing w:line="360" w:lineRule="auto"/>
        <w:rPr>
          <w:rFonts w:ascii="Times New Roman" w:hAnsi="Times New Roman" w:cs="Times New Roman"/>
          <w:sz w:val="28"/>
          <w:szCs w:val="28"/>
          <w:u w:val="single"/>
        </w:rPr>
      </w:pPr>
    </w:p>
    <w:p w14:paraId="2DC58708" w14:textId="0DDA0804" w:rsidR="00336796" w:rsidRDefault="00336796" w:rsidP="00210213">
      <w:pPr>
        <w:spacing w:line="360" w:lineRule="auto"/>
        <w:rPr>
          <w:rFonts w:ascii="Times New Roman" w:hAnsi="Times New Roman" w:cs="Times New Roman"/>
          <w:sz w:val="28"/>
          <w:szCs w:val="28"/>
          <w:u w:val="single"/>
        </w:rPr>
      </w:pPr>
    </w:p>
    <w:p w14:paraId="00722739" w14:textId="365757CD" w:rsidR="00336796" w:rsidRDefault="00336796" w:rsidP="00210213">
      <w:pPr>
        <w:spacing w:line="360" w:lineRule="auto"/>
        <w:rPr>
          <w:rFonts w:ascii="Times New Roman" w:hAnsi="Times New Roman" w:cs="Times New Roman"/>
          <w:sz w:val="28"/>
          <w:szCs w:val="28"/>
          <w:u w:val="single"/>
        </w:rPr>
      </w:pPr>
    </w:p>
    <w:p w14:paraId="4FD01FC0" w14:textId="7E5EEA9A" w:rsidR="00336796" w:rsidRDefault="00336796" w:rsidP="00210213">
      <w:pPr>
        <w:spacing w:line="360" w:lineRule="auto"/>
        <w:rPr>
          <w:rFonts w:ascii="Times New Roman" w:hAnsi="Times New Roman" w:cs="Times New Roman"/>
          <w:sz w:val="28"/>
          <w:szCs w:val="28"/>
          <w:u w:val="single"/>
        </w:rPr>
      </w:pPr>
    </w:p>
    <w:p w14:paraId="1A5B1EB1" w14:textId="34B532CF" w:rsidR="00336796" w:rsidRDefault="00336796" w:rsidP="00210213">
      <w:pPr>
        <w:spacing w:line="360" w:lineRule="auto"/>
        <w:rPr>
          <w:rFonts w:ascii="Times New Roman" w:hAnsi="Times New Roman" w:cs="Times New Roman"/>
          <w:sz w:val="28"/>
          <w:szCs w:val="28"/>
          <w:u w:val="single"/>
        </w:rPr>
      </w:pPr>
    </w:p>
    <w:p w14:paraId="266B061E" w14:textId="72D67B58" w:rsidR="00336796" w:rsidRDefault="00336796" w:rsidP="00210213">
      <w:pPr>
        <w:spacing w:line="360" w:lineRule="auto"/>
        <w:rPr>
          <w:rFonts w:ascii="Times New Roman" w:hAnsi="Times New Roman" w:cs="Times New Roman"/>
          <w:sz w:val="28"/>
          <w:szCs w:val="28"/>
          <w:u w:val="single"/>
        </w:rPr>
      </w:pPr>
    </w:p>
    <w:p w14:paraId="2946E5FE" w14:textId="1FF2010A" w:rsidR="00336796" w:rsidRDefault="00336796" w:rsidP="00210213">
      <w:pPr>
        <w:spacing w:line="360" w:lineRule="auto"/>
        <w:rPr>
          <w:rFonts w:ascii="Times New Roman" w:hAnsi="Times New Roman" w:cs="Times New Roman"/>
          <w:sz w:val="28"/>
          <w:szCs w:val="28"/>
          <w:u w:val="single"/>
        </w:rPr>
      </w:pPr>
    </w:p>
    <w:p w14:paraId="221EA637" w14:textId="0CDB4DB2" w:rsidR="00336796" w:rsidRDefault="00336796" w:rsidP="00210213">
      <w:pPr>
        <w:spacing w:line="360" w:lineRule="auto"/>
        <w:rPr>
          <w:rFonts w:ascii="Times New Roman" w:hAnsi="Times New Roman" w:cs="Times New Roman"/>
          <w:sz w:val="28"/>
          <w:szCs w:val="28"/>
          <w:u w:val="single"/>
        </w:rPr>
      </w:pPr>
    </w:p>
    <w:p w14:paraId="5440649A" w14:textId="456057F7" w:rsidR="00336796" w:rsidRDefault="00336796" w:rsidP="00210213">
      <w:pPr>
        <w:spacing w:line="360" w:lineRule="auto"/>
        <w:rPr>
          <w:rFonts w:ascii="Times New Roman" w:hAnsi="Times New Roman" w:cs="Times New Roman"/>
          <w:sz w:val="28"/>
          <w:szCs w:val="28"/>
          <w:u w:val="single"/>
        </w:rPr>
      </w:pPr>
    </w:p>
    <w:p w14:paraId="1C1B676A" w14:textId="625B0853" w:rsidR="00336796" w:rsidRDefault="00336796" w:rsidP="00210213">
      <w:pPr>
        <w:spacing w:line="360" w:lineRule="auto"/>
        <w:rPr>
          <w:rFonts w:ascii="Times New Roman" w:hAnsi="Times New Roman" w:cs="Times New Roman"/>
          <w:sz w:val="28"/>
          <w:szCs w:val="28"/>
          <w:u w:val="single"/>
        </w:rPr>
      </w:pPr>
    </w:p>
    <w:p w14:paraId="595B488B" w14:textId="1DFAE805" w:rsidR="00336796" w:rsidRDefault="00336796" w:rsidP="00210213">
      <w:pPr>
        <w:spacing w:line="360" w:lineRule="auto"/>
        <w:rPr>
          <w:rFonts w:ascii="Times New Roman" w:hAnsi="Times New Roman" w:cs="Times New Roman"/>
          <w:sz w:val="28"/>
          <w:szCs w:val="28"/>
          <w:u w:val="single"/>
        </w:rPr>
      </w:pPr>
    </w:p>
    <w:p w14:paraId="3DA3D465" w14:textId="5117F298" w:rsidR="00336796" w:rsidRDefault="00336796" w:rsidP="00210213">
      <w:pPr>
        <w:spacing w:line="360" w:lineRule="auto"/>
        <w:rPr>
          <w:rFonts w:ascii="Times New Roman" w:hAnsi="Times New Roman" w:cs="Times New Roman"/>
          <w:sz w:val="28"/>
          <w:szCs w:val="28"/>
          <w:u w:val="single"/>
        </w:rPr>
      </w:pPr>
    </w:p>
    <w:p w14:paraId="1EC28B23" w14:textId="28606FFE" w:rsidR="00336796" w:rsidRDefault="00336796" w:rsidP="00210213">
      <w:pPr>
        <w:spacing w:line="360" w:lineRule="auto"/>
        <w:rPr>
          <w:rFonts w:ascii="Times New Roman" w:hAnsi="Times New Roman" w:cs="Times New Roman"/>
          <w:sz w:val="28"/>
          <w:szCs w:val="28"/>
          <w:u w:val="single"/>
        </w:rPr>
      </w:pPr>
    </w:p>
    <w:p w14:paraId="16B5388B" w14:textId="4146FB19" w:rsidR="00336796" w:rsidRDefault="00336796" w:rsidP="00210213">
      <w:pPr>
        <w:spacing w:line="360" w:lineRule="auto"/>
        <w:rPr>
          <w:rFonts w:ascii="Times New Roman" w:hAnsi="Times New Roman" w:cs="Times New Roman"/>
          <w:sz w:val="28"/>
          <w:szCs w:val="28"/>
          <w:u w:val="single"/>
        </w:rPr>
      </w:pPr>
    </w:p>
    <w:p w14:paraId="5B1BB650" w14:textId="512DF8CC" w:rsidR="00336796" w:rsidRDefault="00336796" w:rsidP="00210213">
      <w:pPr>
        <w:spacing w:line="360" w:lineRule="auto"/>
        <w:rPr>
          <w:rFonts w:ascii="Times New Roman" w:hAnsi="Times New Roman" w:cs="Times New Roman"/>
          <w:sz w:val="28"/>
          <w:szCs w:val="28"/>
          <w:u w:val="single"/>
        </w:rPr>
      </w:pPr>
    </w:p>
    <w:p w14:paraId="6BAE8CDD" w14:textId="225EE390" w:rsidR="00336796" w:rsidRDefault="00336796" w:rsidP="00210213">
      <w:pPr>
        <w:spacing w:line="360" w:lineRule="auto"/>
        <w:rPr>
          <w:rFonts w:ascii="Times New Roman" w:hAnsi="Times New Roman" w:cs="Times New Roman"/>
          <w:sz w:val="28"/>
          <w:szCs w:val="28"/>
          <w:u w:val="single"/>
        </w:rPr>
      </w:pPr>
    </w:p>
    <w:p w14:paraId="2D4CC6BB" w14:textId="7570CF58" w:rsidR="00336796" w:rsidRDefault="00336796" w:rsidP="00210213">
      <w:pPr>
        <w:spacing w:line="360" w:lineRule="auto"/>
        <w:rPr>
          <w:rFonts w:ascii="Times New Roman" w:hAnsi="Times New Roman" w:cs="Times New Roman"/>
          <w:sz w:val="28"/>
          <w:szCs w:val="28"/>
          <w:u w:val="single"/>
        </w:rPr>
      </w:pPr>
    </w:p>
    <w:p w14:paraId="03CF53E4" w14:textId="43D1FB1D" w:rsidR="00336796" w:rsidRDefault="00336796" w:rsidP="00210213">
      <w:pPr>
        <w:spacing w:line="360" w:lineRule="auto"/>
        <w:rPr>
          <w:rFonts w:ascii="Times New Roman" w:hAnsi="Times New Roman" w:cs="Times New Roman"/>
          <w:sz w:val="28"/>
          <w:szCs w:val="28"/>
          <w:u w:val="single"/>
        </w:rPr>
      </w:pPr>
    </w:p>
    <w:p w14:paraId="699B6498" w14:textId="096F0BFD" w:rsidR="00336796" w:rsidRDefault="00336796" w:rsidP="00210213">
      <w:pPr>
        <w:spacing w:line="360" w:lineRule="auto"/>
        <w:rPr>
          <w:rFonts w:ascii="Times New Roman" w:hAnsi="Times New Roman" w:cs="Times New Roman"/>
          <w:sz w:val="28"/>
          <w:szCs w:val="28"/>
          <w:u w:val="single"/>
        </w:rPr>
      </w:pPr>
    </w:p>
    <w:p w14:paraId="042BAA8D" w14:textId="1A3A9B32" w:rsidR="00336796" w:rsidRDefault="00336796" w:rsidP="00210213">
      <w:pPr>
        <w:spacing w:line="360" w:lineRule="auto"/>
        <w:rPr>
          <w:rFonts w:ascii="Times New Roman" w:hAnsi="Times New Roman" w:cs="Times New Roman"/>
          <w:sz w:val="28"/>
          <w:szCs w:val="28"/>
          <w:u w:val="single"/>
        </w:rPr>
      </w:pPr>
    </w:p>
    <w:p w14:paraId="24297008" w14:textId="64BBB4F3" w:rsidR="00336796" w:rsidRDefault="00336796" w:rsidP="00210213">
      <w:pPr>
        <w:spacing w:line="360" w:lineRule="auto"/>
        <w:rPr>
          <w:rFonts w:ascii="Times New Roman" w:hAnsi="Times New Roman" w:cs="Times New Roman"/>
          <w:sz w:val="28"/>
          <w:szCs w:val="28"/>
          <w:u w:val="single"/>
        </w:rPr>
      </w:pPr>
    </w:p>
    <w:p w14:paraId="1019CA83" w14:textId="5855068C" w:rsidR="00336796" w:rsidRDefault="00336796" w:rsidP="00210213">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Atodiad 5</w:t>
      </w:r>
    </w:p>
    <w:p w14:paraId="5A1540E9" w14:textId="0E9077B5" w:rsidR="00336796" w:rsidRDefault="00336796" w:rsidP="00210213">
      <w:pPr>
        <w:spacing w:line="360" w:lineRule="auto"/>
        <w:rPr>
          <w:rFonts w:ascii="Times New Roman" w:hAnsi="Times New Roman" w:cs="Times New Roman"/>
          <w:sz w:val="28"/>
          <w:szCs w:val="28"/>
          <w:u w:val="single"/>
        </w:rPr>
      </w:pPr>
    </w:p>
    <w:p w14:paraId="7A4AE62E" w14:textId="574D03E3" w:rsidR="00336796" w:rsidRPr="00336796" w:rsidRDefault="00336796" w:rsidP="00210213">
      <w:pPr>
        <w:spacing w:line="360" w:lineRule="auto"/>
        <w:rPr>
          <w:rFonts w:ascii="Times New Roman" w:hAnsi="Times New Roman" w:cs="Times New Roman"/>
          <w:sz w:val="28"/>
          <w:szCs w:val="28"/>
        </w:rPr>
      </w:pPr>
      <w:r w:rsidRPr="00336796">
        <w:rPr>
          <w:noProof/>
        </w:rPr>
        <w:drawing>
          <wp:anchor distT="0" distB="0" distL="114300" distR="114300" simplePos="0" relativeHeight="251662336" behindDoc="1" locked="0" layoutInCell="1" allowOverlap="1" wp14:anchorId="35162557" wp14:editId="1B73DA6E">
            <wp:simplePos x="0" y="0"/>
            <wp:positionH relativeFrom="margin">
              <wp:posOffset>1057275</wp:posOffset>
            </wp:positionH>
            <wp:positionV relativeFrom="paragraph">
              <wp:posOffset>78105</wp:posOffset>
            </wp:positionV>
            <wp:extent cx="4000500" cy="5715000"/>
            <wp:effectExtent l="0" t="0" r="0" b="0"/>
            <wp:wrapTight wrapText="bothSides">
              <wp:wrapPolygon edited="0">
                <wp:start x="0" y="0"/>
                <wp:lineTo x="0" y="21528"/>
                <wp:lineTo x="21497" y="21528"/>
                <wp:lineTo x="2149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52742" t="31101" r="26906" b="10010"/>
                    <a:stretch/>
                  </pic:blipFill>
                  <pic:spPr bwMode="auto">
                    <a:xfrm>
                      <a:off x="0" y="0"/>
                      <a:ext cx="4000500" cy="5715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336796" w:rsidRPr="00336796" w:rsidSect="004A778F">
      <w:headerReference w:type="default" r:id="rId37"/>
      <w:footerReference w:type="default" r:id="rId3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89CE98" w14:textId="77777777" w:rsidR="001D6B36" w:rsidRDefault="001D6B36" w:rsidP="004A778F">
      <w:pPr>
        <w:spacing w:after="0" w:line="240" w:lineRule="auto"/>
      </w:pPr>
      <w:r>
        <w:separator/>
      </w:r>
    </w:p>
  </w:endnote>
  <w:endnote w:type="continuationSeparator" w:id="0">
    <w:p w14:paraId="041541C7" w14:textId="77777777" w:rsidR="001D6B36" w:rsidRDefault="001D6B36" w:rsidP="004A7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718807"/>
      <w:docPartObj>
        <w:docPartGallery w:val="Page Numbers (Bottom of Page)"/>
        <w:docPartUnique/>
      </w:docPartObj>
    </w:sdtPr>
    <w:sdtEndPr>
      <w:rPr>
        <w:noProof/>
      </w:rPr>
    </w:sdtEndPr>
    <w:sdtContent>
      <w:p w14:paraId="6881D7D8" w14:textId="06A7AB2A" w:rsidR="0036729F" w:rsidRDefault="003672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BC13AF" w14:textId="77777777" w:rsidR="0036729F" w:rsidRDefault="003672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BFB4C2" w14:textId="77777777" w:rsidR="001D6B36" w:rsidRDefault="001D6B36" w:rsidP="004A778F">
      <w:pPr>
        <w:spacing w:after="0" w:line="240" w:lineRule="auto"/>
      </w:pPr>
      <w:r>
        <w:separator/>
      </w:r>
    </w:p>
  </w:footnote>
  <w:footnote w:type="continuationSeparator" w:id="0">
    <w:p w14:paraId="7EF0FE0A" w14:textId="77777777" w:rsidR="001D6B36" w:rsidRDefault="001D6B36" w:rsidP="004A77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CA2939" w14:textId="31848D64" w:rsidR="0036729F" w:rsidRDefault="0036729F">
    <w:pPr>
      <w:pStyle w:val="Header"/>
    </w:pPr>
    <w:r>
      <w:t>Isaac Thomas</w:t>
    </w:r>
    <w:r>
      <w:ptab w:relativeTo="margin" w:alignment="center" w:leader="none"/>
    </w:r>
    <w:r>
      <w:t>ECAD6011C</w:t>
    </w:r>
    <w:r>
      <w:ptab w:relativeTo="margin" w:alignment="right" w:leader="none"/>
    </w:r>
    <w:r>
      <w:t>1700256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78F"/>
    <w:rsid w:val="00020014"/>
    <w:rsid w:val="00020FFD"/>
    <w:rsid w:val="00021DE8"/>
    <w:rsid w:val="00051D49"/>
    <w:rsid w:val="00055619"/>
    <w:rsid w:val="000605AA"/>
    <w:rsid w:val="000672D7"/>
    <w:rsid w:val="00090779"/>
    <w:rsid w:val="00095251"/>
    <w:rsid w:val="000B14E9"/>
    <w:rsid w:val="000B26C4"/>
    <w:rsid w:val="000F27DD"/>
    <w:rsid w:val="000F5531"/>
    <w:rsid w:val="00100FBB"/>
    <w:rsid w:val="001027B4"/>
    <w:rsid w:val="00121E6D"/>
    <w:rsid w:val="0014342C"/>
    <w:rsid w:val="00161E33"/>
    <w:rsid w:val="00165227"/>
    <w:rsid w:val="00175E8C"/>
    <w:rsid w:val="00183CAC"/>
    <w:rsid w:val="001955CD"/>
    <w:rsid w:val="0019667D"/>
    <w:rsid w:val="001A290D"/>
    <w:rsid w:val="001A4EE9"/>
    <w:rsid w:val="001B1F53"/>
    <w:rsid w:val="001C1EB1"/>
    <w:rsid w:val="001D6B36"/>
    <w:rsid w:val="001E26A4"/>
    <w:rsid w:val="00210213"/>
    <w:rsid w:val="0021021D"/>
    <w:rsid w:val="002139BE"/>
    <w:rsid w:val="002263FB"/>
    <w:rsid w:val="002474CD"/>
    <w:rsid w:val="002500F8"/>
    <w:rsid w:val="002524E7"/>
    <w:rsid w:val="00267D6C"/>
    <w:rsid w:val="002835C0"/>
    <w:rsid w:val="002848DE"/>
    <w:rsid w:val="00287CAD"/>
    <w:rsid w:val="00292AB7"/>
    <w:rsid w:val="00293ABF"/>
    <w:rsid w:val="002964ED"/>
    <w:rsid w:val="0029715D"/>
    <w:rsid w:val="002A17F8"/>
    <w:rsid w:val="002A4229"/>
    <w:rsid w:val="002B3F45"/>
    <w:rsid w:val="002C6C80"/>
    <w:rsid w:val="002D20D5"/>
    <w:rsid w:val="002D628D"/>
    <w:rsid w:val="002E55FE"/>
    <w:rsid w:val="002F4477"/>
    <w:rsid w:val="00302E38"/>
    <w:rsid w:val="003171CD"/>
    <w:rsid w:val="0032411C"/>
    <w:rsid w:val="00325CD3"/>
    <w:rsid w:val="0032795B"/>
    <w:rsid w:val="003332C3"/>
    <w:rsid w:val="00334EBD"/>
    <w:rsid w:val="00336727"/>
    <w:rsid w:val="00336796"/>
    <w:rsid w:val="00342E9C"/>
    <w:rsid w:val="00345701"/>
    <w:rsid w:val="00360892"/>
    <w:rsid w:val="00364D54"/>
    <w:rsid w:val="0036729F"/>
    <w:rsid w:val="00367DD1"/>
    <w:rsid w:val="00371804"/>
    <w:rsid w:val="003A5816"/>
    <w:rsid w:val="003A77BC"/>
    <w:rsid w:val="003C53ED"/>
    <w:rsid w:val="003C7CEB"/>
    <w:rsid w:val="003D2CC3"/>
    <w:rsid w:val="003D71F7"/>
    <w:rsid w:val="003E0293"/>
    <w:rsid w:val="003F3B79"/>
    <w:rsid w:val="0040390B"/>
    <w:rsid w:val="00405E46"/>
    <w:rsid w:val="004266B6"/>
    <w:rsid w:val="00430309"/>
    <w:rsid w:val="004738BC"/>
    <w:rsid w:val="004742B8"/>
    <w:rsid w:val="00485D5E"/>
    <w:rsid w:val="004A2E62"/>
    <w:rsid w:val="004A696E"/>
    <w:rsid w:val="004A778F"/>
    <w:rsid w:val="004B063E"/>
    <w:rsid w:val="004B72A7"/>
    <w:rsid w:val="004C2B61"/>
    <w:rsid w:val="004C6FA6"/>
    <w:rsid w:val="004C7F60"/>
    <w:rsid w:val="004D693E"/>
    <w:rsid w:val="004F024D"/>
    <w:rsid w:val="004F4CD2"/>
    <w:rsid w:val="00515BCC"/>
    <w:rsid w:val="005351E3"/>
    <w:rsid w:val="00541D21"/>
    <w:rsid w:val="00560973"/>
    <w:rsid w:val="00586500"/>
    <w:rsid w:val="005A37D5"/>
    <w:rsid w:val="005C7007"/>
    <w:rsid w:val="005E2E60"/>
    <w:rsid w:val="005F4EFC"/>
    <w:rsid w:val="006107EC"/>
    <w:rsid w:val="00611A10"/>
    <w:rsid w:val="0061535D"/>
    <w:rsid w:val="0062126B"/>
    <w:rsid w:val="0062297F"/>
    <w:rsid w:val="00635143"/>
    <w:rsid w:val="00637252"/>
    <w:rsid w:val="0065113A"/>
    <w:rsid w:val="006566B9"/>
    <w:rsid w:val="00656F89"/>
    <w:rsid w:val="00662AB4"/>
    <w:rsid w:val="006662CC"/>
    <w:rsid w:val="00686545"/>
    <w:rsid w:val="00694FC8"/>
    <w:rsid w:val="0069517A"/>
    <w:rsid w:val="006A26F6"/>
    <w:rsid w:val="006C4194"/>
    <w:rsid w:val="006C59E1"/>
    <w:rsid w:val="006E06C7"/>
    <w:rsid w:val="006E257C"/>
    <w:rsid w:val="006E5913"/>
    <w:rsid w:val="006F0343"/>
    <w:rsid w:val="006F1AEA"/>
    <w:rsid w:val="0070020C"/>
    <w:rsid w:val="00704883"/>
    <w:rsid w:val="00722719"/>
    <w:rsid w:val="00731B68"/>
    <w:rsid w:val="007330CF"/>
    <w:rsid w:val="00736BD9"/>
    <w:rsid w:val="00743111"/>
    <w:rsid w:val="00752D4F"/>
    <w:rsid w:val="007851E1"/>
    <w:rsid w:val="007A48D4"/>
    <w:rsid w:val="007E1A6C"/>
    <w:rsid w:val="007E7476"/>
    <w:rsid w:val="007F54CF"/>
    <w:rsid w:val="00800092"/>
    <w:rsid w:val="0080714B"/>
    <w:rsid w:val="008110D5"/>
    <w:rsid w:val="00812DB7"/>
    <w:rsid w:val="00821B19"/>
    <w:rsid w:val="00832C2E"/>
    <w:rsid w:val="008415B7"/>
    <w:rsid w:val="00846F89"/>
    <w:rsid w:val="00855B8E"/>
    <w:rsid w:val="00860552"/>
    <w:rsid w:val="008653D8"/>
    <w:rsid w:val="00870236"/>
    <w:rsid w:val="008703F0"/>
    <w:rsid w:val="00877265"/>
    <w:rsid w:val="00883670"/>
    <w:rsid w:val="00884241"/>
    <w:rsid w:val="00890AC2"/>
    <w:rsid w:val="00892A25"/>
    <w:rsid w:val="008A05C4"/>
    <w:rsid w:val="008A3726"/>
    <w:rsid w:val="008A6027"/>
    <w:rsid w:val="008A7EC4"/>
    <w:rsid w:val="008C4169"/>
    <w:rsid w:val="008C6C6D"/>
    <w:rsid w:val="008D0199"/>
    <w:rsid w:val="008D5A94"/>
    <w:rsid w:val="008E0AF9"/>
    <w:rsid w:val="008F6C92"/>
    <w:rsid w:val="00905C94"/>
    <w:rsid w:val="009060C8"/>
    <w:rsid w:val="00921801"/>
    <w:rsid w:val="0094370D"/>
    <w:rsid w:val="00947D31"/>
    <w:rsid w:val="00957F9D"/>
    <w:rsid w:val="009728AD"/>
    <w:rsid w:val="00973519"/>
    <w:rsid w:val="00980C1E"/>
    <w:rsid w:val="00982CE5"/>
    <w:rsid w:val="00983FF8"/>
    <w:rsid w:val="0099068F"/>
    <w:rsid w:val="009A2A1D"/>
    <w:rsid w:val="009A73EA"/>
    <w:rsid w:val="009B017D"/>
    <w:rsid w:val="009C36D5"/>
    <w:rsid w:val="009E18A7"/>
    <w:rsid w:val="009E5F53"/>
    <w:rsid w:val="00A0182B"/>
    <w:rsid w:val="00A0208C"/>
    <w:rsid w:val="00A2493E"/>
    <w:rsid w:val="00A370CD"/>
    <w:rsid w:val="00A63E09"/>
    <w:rsid w:val="00A724D3"/>
    <w:rsid w:val="00A73B6D"/>
    <w:rsid w:val="00A84CEC"/>
    <w:rsid w:val="00AA4769"/>
    <w:rsid w:val="00AA7423"/>
    <w:rsid w:val="00AB03B6"/>
    <w:rsid w:val="00AB24BA"/>
    <w:rsid w:val="00AB4B60"/>
    <w:rsid w:val="00AC21CB"/>
    <w:rsid w:val="00AC38E9"/>
    <w:rsid w:val="00AF1162"/>
    <w:rsid w:val="00AF4B7B"/>
    <w:rsid w:val="00B01FB3"/>
    <w:rsid w:val="00B2224F"/>
    <w:rsid w:val="00B2711D"/>
    <w:rsid w:val="00B4762D"/>
    <w:rsid w:val="00B5585A"/>
    <w:rsid w:val="00B56C96"/>
    <w:rsid w:val="00B65FBD"/>
    <w:rsid w:val="00B725A3"/>
    <w:rsid w:val="00B83490"/>
    <w:rsid w:val="00B860E6"/>
    <w:rsid w:val="00B92545"/>
    <w:rsid w:val="00BA123F"/>
    <w:rsid w:val="00BA3A89"/>
    <w:rsid w:val="00BB5037"/>
    <w:rsid w:val="00BC1712"/>
    <w:rsid w:val="00BD462A"/>
    <w:rsid w:val="00BE020A"/>
    <w:rsid w:val="00C00374"/>
    <w:rsid w:val="00C01A8D"/>
    <w:rsid w:val="00C10DC9"/>
    <w:rsid w:val="00C204C1"/>
    <w:rsid w:val="00C25AC4"/>
    <w:rsid w:val="00C26220"/>
    <w:rsid w:val="00C340EA"/>
    <w:rsid w:val="00C36A08"/>
    <w:rsid w:val="00C40D25"/>
    <w:rsid w:val="00C429EA"/>
    <w:rsid w:val="00C45153"/>
    <w:rsid w:val="00C53F54"/>
    <w:rsid w:val="00C62C94"/>
    <w:rsid w:val="00C63727"/>
    <w:rsid w:val="00C6699F"/>
    <w:rsid w:val="00C740BD"/>
    <w:rsid w:val="00C741C0"/>
    <w:rsid w:val="00C75524"/>
    <w:rsid w:val="00C82AA9"/>
    <w:rsid w:val="00CA2EA1"/>
    <w:rsid w:val="00CC1A66"/>
    <w:rsid w:val="00CC6292"/>
    <w:rsid w:val="00CD35B6"/>
    <w:rsid w:val="00CE48E3"/>
    <w:rsid w:val="00CE6AF0"/>
    <w:rsid w:val="00CE70DC"/>
    <w:rsid w:val="00CF6795"/>
    <w:rsid w:val="00D034E4"/>
    <w:rsid w:val="00D164C1"/>
    <w:rsid w:val="00D16B39"/>
    <w:rsid w:val="00D25649"/>
    <w:rsid w:val="00D36EBD"/>
    <w:rsid w:val="00D37A95"/>
    <w:rsid w:val="00D45BF8"/>
    <w:rsid w:val="00D5281C"/>
    <w:rsid w:val="00D60FEB"/>
    <w:rsid w:val="00D614DD"/>
    <w:rsid w:val="00D73DF5"/>
    <w:rsid w:val="00D77745"/>
    <w:rsid w:val="00DB21AC"/>
    <w:rsid w:val="00DC40A3"/>
    <w:rsid w:val="00DE1091"/>
    <w:rsid w:val="00DF4F6B"/>
    <w:rsid w:val="00E01CA9"/>
    <w:rsid w:val="00E11D12"/>
    <w:rsid w:val="00E12281"/>
    <w:rsid w:val="00E157F0"/>
    <w:rsid w:val="00E2406D"/>
    <w:rsid w:val="00E26F66"/>
    <w:rsid w:val="00E30797"/>
    <w:rsid w:val="00E37ACD"/>
    <w:rsid w:val="00E442AC"/>
    <w:rsid w:val="00E4546E"/>
    <w:rsid w:val="00E60121"/>
    <w:rsid w:val="00E8250B"/>
    <w:rsid w:val="00E82F4F"/>
    <w:rsid w:val="00E913FE"/>
    <w:rsid w:val="00E96BF0"/>
    <w:rsid w:val="00EB33B3"/>
    <w:rsid w:val="00EC6C12"/>
    <w:rsid w:val="00EC7B1D"/>
    <w:rsid w:val="00ED1B8B"/>
    <w:rsid w:val="00ED2A52"/>
    <w:rsid w:val="00EE3ACC"/>
    <w:rsid w:val="00EE5987"/>
    <w:rsid w:val="00F016CD"/>
    <w:rsid w:val="00F062F0"/>
    <w:rsid w:val="00F11231"/>
    <w:rsid w:val="00F21F0B"/>
    <w:rsid w:val="00F25459"/>
    <w:rsid w:val="00F30154"/>
    <w:rsid w:val="00F325BE"/>
    <w:rsid w:val="00F32725"/>
    <w:rsid w:val="00F44B93"/>
    <w:rsid w:val="00F47635"/>
    <w:rsid w:val="00F5022D"/>
    <w:rsid w:val="00F51D05"/>
    <w:rsid w:val="00F64247"/>
    <w:rsid w:val="00F661A5"/>
    <w:rsid w:val="00F82F79"/>
    <w:rsid w:val="00F86479"/>
    <w:rsid w:val="00F927C7"/>
    <w:rsid w:val="00FA2F15"/>
    <w:rsid w:val="00FB6823"/>
    <w:rsid w:val="00FC318B"/>
    <w:rsid w:val="00FD2F5B"/>
    <w:rsid w:val="00FF0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3CAD2"/>
  <w15:chartTrackingRefBased/>
  <w15:docId w15:val="{6C5669A5-9B93-4E50-8B2B-1553F0C0C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77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78F"/>
    <w:rPr>
      <w:lang w:val="cy-GB"/>
    </w:rPr>
  </w:style>
  <w:style w:type="paragraph" w:styleId="Footer">
    <w:name w:val="footer"/>
    <w:basedOn w:val="Normal"/>
    <w:link w:val="FooterChar"/>
    <w:uiPriority w:val="99"/>
    <w:unhideWhenUsed/>
    <w:rsid w:val="004A77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78F"/>
    <w:rPr>
      <w:lang w:val="cy-GB"/>
    </w:rPr>
  </w:style>
  <w:style w:type="character" w:styleId="Hyperlink">
    <w:name w:val="Hyperlink"/>
    <w:basedOn w:val="DefaultParagraphFont"/>
    <w:uiPriority w:val="99"/>
    <w:unhideWhenUsed/>
    <w:rsid w:val="008C6C6D"/>
    <w:rPr>
      <w:color w:val="0563C1" w:themeColor="hyperlink"/>
      <w:u w:val="single"/>
    </w:rPr>
  </w:style>
  <w:style w:type="character" w:styleId="UnresolvedMention">
    <w:name w:val="Unresolved Mention"/>
    <w:basedOn w:val="DefaultParagraphFont"/>
    <w:uiPriority w:val="99"/>
    <w:semiHidden/>
    <w:unhideWhenUsed/>
    <w:rsid w:val="008C6C6D"/>
    <w:rPr>
      <w:color w:val="605E5C"/>
      <w:shd w:val="clear" w:color="auto" w:fill="E1DFDD"/>
    </w:rPr>
  </w:style>
  <w:style w:type="character" w:styleId="FollowedHyperlink">
    <w:name w:val="FollowedHyperlink"/>
    <w:basedOn w:val="DefaultParagraphFont"/>
    <w:uiPriority w:val="99"/>
    <w:semiHidden/>
    <w:unhideWhenUsed/>
    <w:rsid w:val="00E37A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041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ontent/pdf/10.1007%2F978-3-319-02565-0.pdf" TargetMode="External"/><Relationship Id="rId13" Type="http://schemas.openxmlformats.org/officeDocument/2006/relationships/hyperlink" Target="https://www-dawsonera-com.ezproxy.uwtsd.ac.uk/readonline/9780080549415" TargetMode="External"/><Relationship Id="rId18" Type="http://schemas.openxmlformats.org/officeDocument/2006/relationships/hyperlink" Target="https://www-dawsonera-com.ezproxy.uwtsd.ac.uk/readonline/9781446258309" TargetMode="External"/><Relationship Id="rId26" Type="http://schemas.openxmlformats.org/officeDocument/2006/relationships/hyperlink" Target="https://www.ted.com/talks/ken_robinson_says_schools_kill_creativity"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dawsonera-com.ezproxy.uwtsd.ac.uk/readonline/9780080492650" TargetMode="External"/><Relationship Id="rId34" Type="http://schemas.openxmlformats.org/officeDocument/2006/relationships/image" Target="media/image5.png"/><Relationship Id="rId7" Type="http://schemas.openxmlformats.org/officeDocument/2006/relationships/hyperlink" Target="https://www.azquotes.com/author/11045-Roger_von_Oech" TargetMode="External"/><Relationship Id="rId12" Type="http://schemas.openxmlformats.org/officeDocument/2006/relationships/hyperlink" Target="http://gov.wales/docs/dcells/publications/150317-successful-futures-cym.pdf" TargetMode="External"/><Relationship Id="rId17" Type="http://schemas.openxmlformats.org/officeDocument/2006/relationships/hyperlink" Target="https://publications.jrc.ec.europa.eu/repository/bitstream/JRC101581/lfna27939enn.pdf" TargetMode="External"/><Relationship Id="rId25" Type="http://schemas.openxmlformats.org/officeDocument/2006/relationships/hyperlink" Target="https://www-dawsonera-com.ezproxy.uwtsd.ac.uk/readonline/9781907241536" TargetMode="External"/><Relationship Id="rId33" Type="http://schemas.openxmlformats.org/officeDocument/2006/relationships/image" Target="media/image4.png"/><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styn.gov.wales/news/&#8216;pupil-voice&#8217;-benefits-pupils-and-helps-schools-improve" TargetMode="External"/><Relationship Id="rId20" Type="http://schemas.openxmlformats.org/officeDocument/2006/relationships/hyperlink" Target="https://pdf.sciencedirectassets.com/271070/1-s2.0-S0028393218X00116/1-s2.0-S0028393218300745/main.pdf?X-Amz-Security-" TargetMode="External"/><Relationship Id="rId29" Type="http://schemas.openxmlformats.org/officeDocument/2006/relationships/hyperlink" Target="https://www-dawsonera-com.ezproxy.uwtsd.ac.uk/readonline/978085725343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awsonera-com.ezproxy.uwtsd.ac.uk/readonline/9781446258347" TargetMode="External"/><Relationship Id="rId24" Type="http://schemas.openxmlformats.org/officeDocument/2006/relationships/hyperlink" Target="https://www.bing.com/videos/search?q=6+thinking+hats+de+bono&amp;view=detail&amp;mid=28D28C350D84C71C0A6A28D28C350D84C71C0A6A&amp;FORM=VIRE" TargetMode="External"/><Relationship Id="rId32" Type="http://schemas.openxmlformats.org/officeDocument/2006/relationships/image" Target="media/image3.png"/><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tyn.llyw.cymru/sites/default/files/files/documents/Arfer_orau_mewn_addysgu_a_dysgu_yn_y_celfyddydau_creadigol_yng_nghyfnod_allweddol_2_-_Mai_2015%20%281%29.pdf" TargetMode="External"/><Relationship Id="rId23" Type="http://schemas.openxmlformats.org/officeDocument/2006/relationships/hyperlink" Target="https://www.youtube.com/watch?v=OT0vXFP_RYI" TargetMode="External"/><Relationship Id="rId28" Type="http://schemas.openxmlformats.org/officeDocument/2006/relationships/hyperlink" Target="https://moodle.uwtsd.ac.uk/pluginfile.php/184473/mod_resource/content/1/enterprise-entrepreneurship-guidance.pdf" TargetMode="External"/><Relationship Id="rId36" Type="http://schemas.openxmlformats.org/officeDocument/2006/relationships/image" Target="media/image7.png"/><Relationship Id="rId10" Type="http://schemas.openxmlformats.org/officeDocument/2006/relationships/hyperlink" Target="https://moodle.uwtsd.ac.uk/pluginfile.php/184471/mod_resource/content/1/Teach%20your%20child%20how%20to%20think%20%28Edward%20deBono%29.pdf" TargetMode="External"/><Relationship Id="rId19" Type="http://schemas.openxmlformats.org/officeDocument/2006/relationships/hyperlink" Target="https://www.youtube.com/watch?v=-Dz7S4IOT2E" TargetMode="External"/><Relationship Id="rId31"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dawsonera-com.ezproxy.uwtsd.ac.uk/readonline/9781315068800" TargetMode="External"/><Relationship Id="rId14" Type="http://schemas.openxmlformats.org/officeDocument/2006/relationships/hyperlink" Target="https://link-springer-com.ezproxy.uwtsd.ac.uk/article/10.1007/s10643-008-0261-4" TargetMode="External"/><Relationship Id="rId22" Type="http://schemas.openxmlformats.org/officeDocument/2006/relationships/hyperlink" Target="file:///C:\Users\user\AppData\Local\Packages\Microsoft.MicrosoftEdge_8wekyb3d8bbwe\TempState\Downloads\Lucas2016AFiveDimensionalModelofCreativityanditsAssessmentinSchools%20(1).pdf" TargetMode="External"/><Relationship Id="rId27" Type="http://schemas.openxmlformats.org/officeDocument/2006/relationships/hyperlink" Target="https://www.weforum.org/agenda/2016/03/21st-century-skills-future-jobs-students/" TargetMode="External"/><Relationship Id="rId30" Type="http://schemas.openxmlformats.org/officeDocument/2006/relationships/image" Target="media/image1.png"/><Relationship Id="rId35"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0A6088-A28C-4164-B29A-C78C8F4339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6212</Words>
  <Characters>35412</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Thomas</dc:creator>
  <cp:keywords/>
  <dc:description/>
  <cp:lastModifiedBy>Isaac Thomas</cp:lastModifiedBy>
  <cp:revision>2</cp:revision>
  <dcterms:created xsi:type="dcterms:W3CDTF">2020-01-10T13:31:00Z</dcterms:created>
  <dcterms:modified xsi:type="dcterms:W3CDTF">2020-01-10T13:31:00Z</dcterms:modified>
</cp:coreProperties>
</file>