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1C80" w:rsidRDefault="00CF1C80" w:rsidP="00CF1C80">
      <w:pPr>
        <w:rPr>
          <w:b/>
          <w:sz w:val="44"/>
          <w:szCs w:val="44"/>
          <w:lang w:val="en-US"/>
        </w:rPr>
      </w:pPr>
    </w:p>
    <w:p w:rsidR="00CF1C80" w:rsidRDefault="00CF1C80" w:rsidP="00CF1C80">
      <w:pPr>
        <w:rPr>
          <w:b/>
          <w:sz w:val="44"/>
          <w:szCs w:val="44"/>
          <w:lang w:val="en-US"/>
        </w:rPr>
      </w:pPr>
    </w:p>
    <w:p w:rsidR="00CF1C80" w:rsidRPr="00CF1C80" w:rsidRDefault="00CF1C80" w:rsidP="00CF1C80">
      <w:pPr>
        <w:rPr>
          <w:b/>
          <w:sz w:val="44"/>
          <w:szCs w:val="44"/>
        </w:rPr>
      </w:pPr>
      <w:r w:rsidRPr="00CF1C80">
        <w:rPr>
          <w:b/>
          <w:sz w:val="44"/>
          <w:szCs w:val="44"/>
        </w:rPr>
        <w:t>Assignment Title: Assessment 1</w:t>
      </w:r>
    </w:p>
    <w:p w:rsidR="00614BC2" w:rsidRDefault="00CF1C80" w:rsidP="00CF1C80">
      <w:pPr>
        <w:rPr>
          <w:b/>
          <w:sz w:val="44"/>
          <w:szCs w:val="44"/>
          <w:lang w:val="en-US"/>
        </w:rPr>
      </w:pPr>
      <w:r w:rsidRPr="00CF1C80">
        <w:rPr>
          <w:b/>
          <w:sz w:val="44"/>
          <w:szCs w:val="44"/>
        </w:rPr>
        <w:t>Environmental Analysis of</w:t>
      </w:r>
      <w:r w:rsidRPr="00CF1C80">
        <w:rPr>
          <w:b/>
          <w:sz w:val="44"/>
          <w:szCs w:val="44"/>
          <w:lang w:val="en-US"/>
        </w:rPr>
        <w:t xml:space="preserve"> </w:t>
      </w:r>
      <w:r w:rsidRPr="00CF1C80">
        <w:rPr>
          <w:b/>
          <w:sz w:val="44"/>
          <w:szCs w:val="44"/>
        </w:rPr>
        <w:t>Automobile Industry</w:t>
      </w:r>
      <w:r w:rsidRPr="00CF1C80">
        <w:rPr>
          <w:b/>
          <w:sz w:val="44"/>
          <w:szCs w:val="44"/>
        </w:rPr>
        <w:cr/>
      </w:r>
    </w:p>
    <w:p w:rsidR="00CF1C80" w:rsidRDefault="00CF1C80" w:rsidP="00CF1C80">
      <w:pPr>
        <w:rPr>
          <w:b/>
          <w:sz w:val="44"/>
          <w:szCs w:val="44"/>
          <w:lang w:val="en-US"/>
        </w:rPr>
      </w:pPr>
      <w:r>
        <w:rPr>
          <w:b/>
          <w:sz w:val="44"/>
          <w:szCs w:val="44"/>
          <w:lang w:val="en-US"/>
        </w:rPr>
        <w:t>2000 words</w:t>
      </w:r>
    </w:p>
    <w:p w:rsidR="00FC4339" w:rsidRDefault="00FC4339" w:rsidP="00CF1C80">
      <w:pPr>
        <w:rPr>
          <w:b/>
          <w:sz w:val="44"/>
          <w:szCs w:val="44"/>
          <w:lang w:val="en-US"/>
        </w:rPr>
      </w:pPr>
    </w:p>
    <w:p w:rsidR="00FC4339" w:rsidRDefault="00FC4339" w:rsidP="00CF1C80">
      <w:pPr>
        <w:rPr>
          <w:b/>
          <w:sz w:val="44"/>
          <w:szCs w:val="44"/>
          <w:lang w:val="en-US"/>
        </w:rPr>
      </w:pPr>
      <w:r>
        <w:rPr>
          <w:b/>
          <w:sz w:val="44"/>
          <w:szCs w:val="44"/>
          <w:lang w:val="en-US"/>
        </w:rPr>
        <w:t xml:space="preserve">Student name: </w:t>
      </w:r>
      <w:proofErr w:type="spellStart"/>
      <w:r>
        <w:rPr>
          <w:b/>
          <w:sz w:val="44"/>
          <w:szCs w:val="44"/>
          <w:lang w:val="en-US"/>
        </w:rPr>
        <w:t>Metodi</w:t>
      </w:r>
      <w:proofErr w:type="spellEnd"/>
    </w:p>
    <w:p w:rsidR="00FC4339" w:rsidRDefault="00FC4339" w:rsidP="00CF1C80">
      <w:pPr>
        <w:rPr>
          <w:b/>
          <w:sz w:val="44"/>
          <w:szCs w:val="44"/>
          <w:lang w:val="en-US"/>
        </w:rPr>
      </w:pPr>
    </w:p>
    <w:p w:rsidR="00FC4339" w:rsidRDefault="00FC4339" w:rsidP="00CF1C80">
      <w:pPr>
        <w:rPr>
          <w:b/>
          <w:sz w:val="44"/>
          <w:szCs w:val="44"/>
          <w:lang w:val="en-US"/>
        </w:rPr>
      </w:pPr>
    </w:p>
    <w:p w:rsidR="00FC4339" w:rsidRDefault="00FC4339" w:rsidP="00CF1C80">
      <w:pPr>
        <w:rPr>
          <w:b/>
          <w:sz w:val="44"/>
          <w:szCs w:val="44"/>
          <w:lang w:val="en-US"/>
        </w:rPr>
      </w:pPr>
      <w:r>
        <w:rPr>
          <w:b/>
          <w:sz w:val="44"/>
          <w:szCs w:val="44"/>
          <w:lang w:val="en-US"/>
        </w:rPr>
        <w:t xml:space="preserve">Selected automobile brand: Toyota </w:t>
      </w:r>
    </w:p>
    <w:p w:rsidR="00FC4339" w:rsidRDefault="00FC4339" w:rsidP="00CF1C80">
      <w:pPr>
        <w:rPr>
          <w:b/>
          <w:sz w:val="44"/>
          <w:szCs w:val="44"/>
          <w:lang w:val="en-US"/>
        </w:rPr>
      </w:pPr>
    </w:p>
    <w:p w:rsidR="00FC4339" w:rsidRDefault="00FC4339" w:rsidP="00CF1C80">
      <w:pPr>
        <w:rPr>
          <w:b/>
          <w:sz w:val="44"/>
          <w:szCs w:val="44"/>
          <w:lang w:val="en-US"/>
        </w:rPr>
      </w:pPr>
    </w:p>
    <w:p w:rsidR="00FC4339" w:rsidRDefault="00FC4339" w:rsidP="00CF1C80">
      <w:pPr>
        <w:rPr>
          <w:b/>
          <w:sz w:val="44"/>
          <w:szCs w:val="44"/>
          <w:lang w:val="en-US"/>
        </w:rPr>
      </w:pPr>
    </w:p>
    <w:p w:rsidR="00A40A9E" w:rsidRDefault="00A40A9E" w:rsidP="00CF1C80">
      <w:pPr>
        <w:rPr>
          <w:b/>
          <w:sz w:val="44"/>
          <w:szCs w:val="44"/>
          <w:lang w:val="en-US"/>
        </w:rPr>
      </w:pPr>
    </w:p>
    <w:p w:rsidR="00A40A9E" w:rsidRDefault="00A40A9E" w:rsidP="00CF1C80">
      <w:pPr>
        <w:rPr>
          <w:b/>
          <w:sz w:val="44"/>
          <w:szCs w:val="44"/>
          <w:lang w:val="en-US"/>
        </w:rPr>
      </w:pPr>
    </w:p>
    <w:p w:rsidR="00A40A9E" w:rsidRPr="00A40A9E" w:rsidRDefault="00A40A9E" w:rsidP="00CF1C80">
      <w:pPr>
        <w:rPr>
          <w:b/>
          <w:sz w:val="44"/>
          <w:szCs w:val="44"/>
          <w:lang w:val="en-US"/>
        </w:rPr>
      </w:pPr>
    </w:p>
    <w:sdt>
      <w:sdtPr>
        <w:id w:val="1118103449"/>
        <w:docPartObj>
          <w:docPartGallery w:val="Table of Contents"/>
          <w:docPartUnique/>
        </w:docPartObj>
      </w:sdtPr>
      <w:sdtEndPr>
        <w:rPr>
          <w:rFonts w:asciiTheme="minorHAnsi" w:eastAsiaTheme="minorHAnsi" w:hAnsiTheme="minorHAnsi" w:cstheme="minorBidi"/>
          <w:noProof/>
          <w:color w:val="auto"/>
          <w:sz w:val="22"/>
          <w:szCs w:val="22"/>
          <w:lang w:val="bg-BG" w:eastAsia="en-US"/>
        </w:rPr>
      </w:sdtEndPr>
      <w:sdtContent>
        <w:p w:rsidR="006C1358" w:rsidRDefault="006C1358">
          <w:pPr>
            <w:pStyle w:val="TOCHeading"/>
          </w:pPr>
          <w:r>
            <w:t>Contents</w:t>
          </w:r>
        </w:p>
        <w:p w:rsidR="006C1358" w:rsidRDefault="006C1358">
          <w:pPr>
            <w:pStyle w:val="TOC1"/>
            <w:tabs>
              <w:tab w:val="right" w:leader="dot" w:pos="9016"/>
            </w:tabs>
            <w:rPr>
              <w:noProof/>
            </w:rPr>
          </w:pPr>
          <w:r>
            <w:fldChar w:fldCharType="begin"/>
          </w:r>
          <w:r>
            <w:instrText xml:space="preserve"> TOC \o "1-3" \h \z \u </w:instrText>
          </w:r>
          <w:r>
            <w:fldChar w:fldCharType="separate"/>
          </w:r>
          <w:hyperlink w:anchor="_Toc101896846" w:history="1">
            <w:r w:rsidRPr="00CC4C61">
              <w:rPr>
                <w:rStyle w:val="Hyperlink"/>
                <w:noProof/>
                <w:lang w:val="en-US"/>
              </w:rPr>
              <w:t>Introduction</w:t>
            </w:r>
            <w:r>
              <w:rPr>
                <w:noProof/>
                <w:webHidden/>
              </w:rPr>
              <w:tab/>
            </w:r>
            <w:r>
              <w:rPr>
                <w:noProof/>
                <w:webHidden/>
              </w:rPr>
              <w:fldChar w:fldCharType="begin"/>
            </w:r>
            <w:r>
              <w:rPr>
                <w:noProof/>
                <w:webHidden/>
              </w:rPr>
              <w:instrText xml:space="preserve"> PAGEREF _Toc101896846 \h </w:instrText>
            </w:r>
            <w:r>
              <w:rPr>
                <w:noProof/>
                <w:webHidden/>
              </w:rPr>
            </w:r>
            <w:r>
              <w:rPr>
                <w:noProof/>
                <w:webHidden/>
              </w:rPr>
              <w:fldChar w:fldCharType="separate"/>
            </w:r>
            <w:r>
              <w:rPr>
                <w:noProof/>
                <w:webHidden/>
              </w:rPr>
              <w:t>2</w:t>
            </w:r>
            <w:r>
              <w:rPr>
                <w:noProof/>
                <w:webHidden/>
              </w:rPr>
              <w:fldChar w:fldCharType="end"/>
            </w:r>
          </w:hyperlink>
        </w:p>
        <w:p w:rsidR="006C1358" w:rsidRDefault="006C1358">
          <w:pPr>
            <w:pStyle w:val="TOC1"/>
            <w:tabs>
              <w:tab w:val="right" w:leader="dot" w:pos="9016"/>
            </w:tabs>
            <w:rPr>
              <w:noProof/>
            </w:rPr>
          </w:pPr>
          <w:hyperlink w:anchor="_Toc101896847" w:history="1">
            <w:r w:rsidRPr="00CC4C61">
              <w:rPr>
                <w:rStyle w:val="Hyperlink"/>
                <w:noProof/>
                <w:lang w:val="en-US"/>
              </w:rPr>
              <w:t>Company brief</w:t>
            </w:r>
            <w:r>
              <w:rPr>
                <w:noProof/>
                <w:webHidden/>
              </w:rPr>
              <w:tab/>
            </w:r>
            <w:r>
              <w:rPr>
                <w:noProof/>
                <w:webHidden/>
              </w:rPr>
              <w:fldChar w:fldCharType="begin"/>
            </w:r>
            <w:r>
              <w:rPr>
                <w:noProof/>
                <w:webHidden/>
              </w:rPr>
              <w:instrText xml:space="preserve"> PAGEREF _Toc101896847 \h </w:instrText>
            </w:r>
            <w:r>
              <w:rPr>
                <w:noProof/>
                <w:webHidden/>
              </w:rPr>
            </w:r>
            <w:r>
              <w:rPr>
                <w:noProof/>
                <w:webHidden/>
              </w:rPr>
              <w:fldChar w:fldCharType="separate"/>
            </w:r>
            <w:r>
              <w:rPr>
                <w:noProof/>
                <w:webHidden/>
              </w:rPr>
              <w:t>3</w:t>
            </w:r>
            <w:r>
              <w:rPr>
                <w:noProof/>
                <w:webHidden/>
              </w:rPr>
              <w:fldChar w:fldCharType="end"/>
            </w:r>
          </w:hyperlink>
        </w:p>
        <w:p w:rsidR="006C1358" w:rsidRDefault="006C1358">
          <w:pPr>
            <w:pStyle w:val="TOC1"/>
            <w:tabs>
              <w:tab w:val="right" w:leader="dot" w:pos="9016"/>
            </w:tabs>
            <w:rPr>
              <w:noProof/>
            </w:rPr>
          </w:pPr>
          <w:hyperlink w:anchor="_Toc101896849" w:history="1">
            <w:r w:rsidRPr="00CC4C61">
              <w:rPr>
                <w:rStyle w:val="Hyperlink"/>
                <w:noProof/>
                <w:lang w:val="en-US"/>
              </w:rPr>
              <w:t>SWOT analysis</w:t>
            </w:r>
            <w:r>
              <w:rPr>
                <w:noProof/>
                <w:webHidden/>
              </w:rPr>
              <w:tab/>
            </w:r>
            <w:r>
              <w:rPr>
                <w:noProof/>
                <w:webHidden/>
              </w:rPr>
              <w:fldChar w:fldCharType="begin"/>
            </w:r>
            <w:r>
              <w:rPr>
                <w:noProof/>
                <w:webHidden/>
              </w:rPr>
              <w:instrText xml:space="preserve"> PAGEREF _Toc101896849 \h </w:instrText>
            </w:r>
            <w:r>
              <w:rPr>
                <w:noProof/>
                <w:webHidden/>
              </w:rPr>
            </w:r>
            <w:r>
              <w:rPr>
                <w:noProof/>
                <w:webHidden/>
              </w:rPr>
              <w:fldChar w:fldCharType="separate"/>
            </w:r>
            <w:r>
              <w:rPr>
                <w:noProof/>
                <w:webHidden/>
              </w:rPr>
              <w:t>3</w:t>
            </w:r>
            <w:r>
              <w:rPr>
                <w:noProof/>
                <w:webHidden/>
              </w:rPr>
              <w:fldChar w:fldCharType="end"/>
            </w:r>
          </w:hyperlink>
        </w:p>
        <w:p w:rsidR="006C1358" w:rsidRDefault="006C1358">
          <w:pPr>
            <w:pStyle w:val="TOC1"/>
            <w:tabs>
              <w:tab w:val="right" w:leader="dot" w:pos="9016"/>
            </w:tabs>
            <w:rPr>
              <w:noProof/>
            </w:rPr>
          </w:pPr>
          <w:hyperlink w:anchor="_Toc101896850" w:history="1">
            <w:r w:rsidRPr="00CC4C61">
              <w:rPr>
                <w:rStyle w:val="Hyperlink"/>
                <w:rFonts w:cstheme="minorHAnsi"/>
                <w:noProof/>
                <w:lang w:val="en-US"/>
              </w:rPr>
              <w:t>Strengths</w:t>
            </w:r>
            <w:r>
              <w:rPr>
                <w:noProof/>
                <w:webHidden/>
              </w:rPr>
              <w:tab/>
            </w:r>
            <w:r>
              <w:rPr>
                <w:noProof/>
                <w:webHidden/>
              </w:rPr>
              <w:fldChar w:fldCharType="begin"/>
            </w:r>
            <w:r>
              <w:rPr>
                <w:noProof/>
                <w:webHidden/>
              </w:rPr>
              <w:instrText xml:space="preserve"> PAGEREF _Toc101896850 \h </w:instrText>
            </w:r>
            <w:r>
              <w:rPr>
                <w:noProof/>
                <w:webHidden/>
              </w:rPr>
            </w:r>
            <w:r>
              <w:rPr>
                <w:noProof/>
                <w:webHidden/>
              </w:rPr>
              <w:fldChar w:fldCharType="separate"/>
            </w:r>
            <w:r>
              <w:rPr>
                <w:noProof/>
                <w:webHidden/>
              </w:rPr>
              <w:t>3</w:t>
            </w:r>
            <w:r>
              <w:rPr>
                <w:noProof/>
                <w:webHidden/>
              </w:rPr>
              <w:fldChar w:fldCharType="end"/>
            </w:r>
          </w:hyperlink>
        </w:p>
        <w:p w:rsidR="006C1358" w:rsidRDefault="006C1358">
          <w:pPr>
            <w:pStyle w:val="TOC1"/>
            <w:tabs>
              <w:tab w:val="right" w:leader="dot" w:pos="9016"/>
            </w:tabs>
            <w:rPr>
              <w:noProof/>
            </w:rPr>
          </w:pPr>
          <w:hyperlink w:anchor="_Toc101896851" w:history="1">
            <w:r w:rsidRPr="00CC4C61">
              <w:rPr>
                <w:rStyle w:val="Hyperlink"/>
                <w:noProof/>
                <w:lang w:val="en-US"/>
              </w:rPr>
              <w:t>PESTLE analysis</w:t>
            </w:r>
            <w:r>
              <w:rPr>
                <w:noProof/>
                <w:webHidden/>
              </w:rPr>
              <w:tab/>
            </w:r>
            <w:r>
              <w:rPr>
                <w:noProof/>
                <w:webHidden/>
              </w:rPr>
              <w:fldChar w:fldCharType="begin"/>
            </w:r>
            <w:r>
              <w:rPr>
                <w:noProof/>
                <w:webHidden/>
              </w:rPr>
              <w:instrText xml:space="preserve"> PAGEREF _Toc101896851 \h </w:instrText>
            </w:r>
            <w:r>
              <w:rPr>
                <w:noProof/>
                <w:webHidden/>
              </w:rPr>
            </w:r>
            <w:r>
              <w:rPr>
                <w:noProof/>
                <w:webHidden/>
              </w:rPr>
              <w:fldChar w:fldCharType="separate"/>
            </w:r>
            <w:r>
              <w:rPr>
                <w:noProof/>
                <w:webHidden/>
              </w:rPr>
              <w:t>5</w:t>
            </w:r>
            <w:r>
              <w:rPr>
                <w:noProof/>
                <w:webHidden/>
              </w:rPr>
              <w:fldChar w:fldCharType="end"/>
            </w:r>
          </w:hyperlink>
        </w:p>
        <w:p w:rsidR="006C1358" w:rsidRDefault="006C1358">
          <w:pPr>
            <w:pStyle w:val="TOC1"/>
            <w:tabs>
              <w:tab w:val="right" w:leader="dot" w:pos="9016"/>
            </w:tabs>
            <w:rPr>
              <w:noProof/>
            </w:rPr>
          </w:pPr>
          <w:hyperlink w:anchor="_Toc101896852" w:history="1">
            <w:r w:rsidRPr="00CC4C61">
              <w:rPr>
                <w:rStyle w:val="Hyperlink"/>
                <w:noProof/>
                <w:lang w:val="en-US"/>
              </w:rPr>
              <w:t>Political factors</w:t>
            </w:r>
            <w:r>
              <w:rPr>
                <w:noProof/>
                <w:webHidden/>
              </w:rPr>
              <w:tab/>
            </w:r>
            <w:r>
              <w:rPr>
                <w:noProof/>
                <w:webHidden/>
              </w:rPr>
              <w:fldChar w:fldCharType="begin"/>
            </w:r>
            <w:r>
              <w:rPr>
                <w:noProof/>
                <w:webHidden/>
              </w:rPr>
              <w:instrText xml:space="preserve"> PAGEREF _Toc101896852 \h </w:instrText>
            </w:r>
            <w:r>
              <w:rPr>
                <w:noProof/>
                <w:webHidden/>
              </w:rPr>
            </w:r>
            <w:r>
              <w:rPr>
                <w:noProof/>
                <w:webHidden/>
              </w:rPr>
              <w:fldChar w:fldCharType="separate"/>
            </w:r>
            <w:r>
              <w:rPr>
                <w:noProof/>
                <w:webHidden/>
              </w:rPr>
              <w:t>5</w:t>
            </w:r>
            <w:r>
              <w:rPr>
                <w:noProof/>
                <w:webHidden/>
              </w:rPr>
              <w:fldChar w:fldCharType="end"/>
            </w:r>
          </w:hyperlink>
        </w:p>
        <w:p w:rsidR="006C1358" w:rsidRDefault="006C1358">
          <w:pPr>
            <w:pStyle w:val="TOC1"/>
            <w:tabs>
              <w:tab w:val="right" w:leader="dot" w:pos="9016"/>
            </w:tabs>
            <w:rPr>
              <w:noProof/>
            </w:rPr>
          </w:pPr>
          <w:hyperlink w:anchor="_Toc101896854" w:history="1">
            <w:r w:rsidRPr="00CC4C61">
              <w:rPr>
                <w:rStyle w:val="Hyperlink"/>
                <w:noProof/>
                <w:lang w:val="en-US"/>
              </w:rPr>
              <w:t>Porter’s Five Forces</w:t>
            </w:r>
            <w:r>
              <w:rPr>
                <w:noProof/>
                <w:webHidden/>
              </w:rPr>
              <w:tab/>
            </w:r>
            <w:r>
              <w:rPr>
                <w:noProof/>
                <w:webHidden/>
              </w:rPr>
              <w:fldChar w:fldCharType="begin"/>
            </w:r>
            <w:r>
              <w:rPr>
                <w:noProof/>
                <w:webHidden/>
              </w:rPr>
              <w:instrText xml:space="preserve"> PAGEREF _Toc101896854 \h </w:instrText>
            </w:r>
            <w:r>
              <w:rPr>
                <w:noProof/>
                <w:webHidden/>
              </w:rPr>
            </w:r>
            <w:r>
              <w:rPr>
                <w:noProof/>
                <w:webHidden/>
              </w:rPr>
              <w:fldChar w:fldCharType="separate"/>
            </w:r>
            <w:r>
              <w:rPr>
                <w:noProof/>
                <w:webHidden/>
              </w:rPr>
              <w:t>7</w:t>
            </w:r>
            <w:r>
              <w:rPr>
                <w:noProof/>
                <w:webHidden/>
              </w:rPr>
              <w:fldChar w:fldCharType="end"/>
            </w:r>
          </w:hyperlink>
        </w:p>
        <w:p w:rsidR="006C1358" w:rsidRDefault="006C1358">
          <w:pPr>
            <w:pStyle w:val="TOC1"/>
            <w:tabs>
              <w:tab w:val="right" w:leader="dot" w:pos="9016"/>
            </w:tabs>
            <w:rPr>
              <w:noProof/>
            </w:rPr>
          </w:pPr>
          <w:hyperlink w:anchor="_Toc101896855" w:history="1">
            <w:r w:rsidRPr="00CC4C61">
              <w:rPr>
                <w:rStyle w:val="Hyperlink"/>
                <w:rFonts w:cstheme="minorHAnsi"/>
                <w:noProof/>
                <w:lang w:val="en-US"/>
              </w:rPr>
              <w:t>Threat of New Entrants:</w:t>
            </w:r>
            <w:r>
              <w:rPr>
                <w:noProof/>
                <w:webHidden/>
              </w:rPr>
              <w:tab/>
            </w:r>
            <w:r>
              <w:rPr>
                <w:noProof/>
                <w:webHidden/>
              </w:rPr>
              <w:fldChar w:fldCharType="begin"/>
            </w:r>
            <w:r>
              <w:rPr>
                <w:noProof/>
                <w:webHidden/>
              </w:rPr>
              <w:instrText xml:space="preserve"> PAGEREF _Toc101896855 \h </w:instrText>
            </w:r>
            <w:r>
              <w:rPr>
                <w:noProof/>
                <w:webHidden/>
              </w:rPr>
            </w:r>
            <w:r>
              <w:rPr>
                <w:noProof/>
                <w:webHidden/>
              </w:rPr>
              <w:fldChar w:fldCharType="separate"/>
            </w:r>
            <w:r>
              <w:rPr>
                <w:noProof/>
                <w:webHidden/>
              </w:rPr>
              <w:t>7</w:t>
            </w:r>
            <w:r>
              <w:rPr>
                <w:noProof/>
                <w:webHidden/>
              </w:rPr>
              <w:fldChar w:fldCharType="end"/>
            </w:r>
          </w:hyperlink>
        </w:p>
        <w:p w:rsidR="006C1358" w:rsidRDefault="006C1358">
          <w:pPr>
            <w:pStyle w:val="TOC1"/>
            <w:tabs>
              <w:tab w:val="right" w:leader="dot" w:pos="9016"/>
            </w:tabs>
            <w:rPr>
              <w:noProof/>
            </w:rPr>
          </w:pPr>
          <w:hyperlink w:anchor="_Toc101896857" w:history="1">
            <w:r w:rsidRPr="00CC4C61">
              <w:rPr>
                <w:rStyle w:val="Hyperlink"/>
                <w:noProof/>
                <w:lang w:val="en-US"/>
              </w:rPr>
              <w:t>Value Chain</w:t>
            </w:r>
            <w:r>
              <w:rPr>
                <w:noProof/>
                <w:webHidden/>
              </w:rPr>
              <w:tab/>
            </w:r>
            <w:r>
              <w:rPr>
                <w:noProof/>
                <w:webHidden/>
              </w:rPr>
              <w:fldChar w:fldCharType="begin"/>
            </w:r>
            <w:r>
              <w:rPr>
                <w:noProof/>
                <w:webHidden/>
              </w:rPr>
              <w:instrText xml:space="preserve"> PAGEREF _Toc101896857 \h </w:instrText>
            </w:r>
            <w:r>
              <w:rPr>
                <w:noProof/>
                <w:webHidden/>
              </w:rPr>
            </w:r>
            <w:r>
              <w:rPr>
                <w:noProof/>
                <w:webHidden/>
              </w:rPr>
              <w:fldChar w:fldCharType="separate"/>
            </w:r>
            <w:r>
              <w:rPr>
                <w:noProof/>
                <w:webHidden/>
              </w:rPr>
              <w:t>8</w:t>
            </w:r>
            <w:r>
              <w:rPr>
                <w:noProof/>
                <w:webHidden/>
              </w:rPr>
              <w:fldChar w:fldCharType="end"/>
            </w:r>
          </w:hyperlink>
        </w:p>
        <w:p w:rsidR="006C1358" w:rsidRDefault="006C1358">
          <w:pPr>
            <w:pStyle w:val="TOC1"/>
            <w:tabs>
              <w:tab w:val="right" w:leader="dot" w:pos="9016"/>
            </w:tabs>
            <w:rPr>
              <w:noProof/>
            </w:rPr>
          </w:pPr>
          <w:hyperlink w:anchor="_Toc101896858" w:history="1">
            <w:r w:rsidRPr="00CC4C61">
              <w:rPr>
                <w:rStyle w:val="Hyperlink"/>
                <w:noProof/>
                <w:lang w:val="en-US"/>
              </w:rPr>
              <w:t>Competitive advantages concerning their core values on sustainability</w:t>
            </w:r>
            <w:r>
              <w:rPr>
                <w:noProof/>
                <w:webHidden/>
              </w:rPr>
              <w:tab/>
            </w:r>
            <w:r>
              <w:rPr>
                <w:noProof/>
                <w:webHidden/>
              </w:rPr>
              <w:fldChar w:fldCharType="begin"/>
            </w:r>
            <w:r>
              <w:rPr>
                <w:noProof/>
                <w:webHidden/>
              </w:rPr>
              <w:instrText xml:space="preserve"> PAGEREF _Toc101896858 \h </w:instrText>
            </w:r>
            <w:r>
              <w:rPr>
                <w:noProof/>
                <w:webHidden/>
              </w:rPr>
            </w:r>
            <w:r>
              <w:rPr>
                <w:noProof/>
                <w:webHidden/>
              </w:rPr>
              <w:fldChar w:fldCharType="separate"/>
            </w:r>
            <w:r>
              <w:rPr>
                <w:noProof/>
                <w:webHidden/>
              </w:rPr>
              <w:t>8</w:t>
            </w:r>
            <w:r>
              <w:rPr>
                <w:noProof/>
                <w:webHidden/>
              </w:rPr>
              <w:fldChar w:fldCharType="end"/>
            </w:r>
          </w:hyperlink>
        </w:p>
        <w:p w:rsidR="006C1358" w:rsidRDefault="006C1358">
          <w:pPr>
            <w:pStyle w:val="TOC1"/>
            <w:tabs>
              <w:tab w:val="right" w:leader="dot" w:pos="9016"/>
            </w:tabs>
            <w:rPr>
              <w:noProof/>
            </w:rPr>
          </w:pPr>
          <w:hyperlink w:anchor="_Toc101896860" w:history="1">
            <w:r w:rsidRPr="00CC4C61">
              <w:rPr>
                <w:rStyle w:val="Hyperlink"/>
                <w:noProof/>
                <w:lang w:val="en-US"/>
              </w:rPr>
              <w:t>Conclusion</w:t>
            </w:r>
            <w:r>
              <w:rPr>
                <w:noProof/>
                <w:webHidden/>
              </w:rPr>
              <w:tab/>
            </w:r>
            <w:r>
              <w:rPr>
                <w:noProof/>
                <w:webHidden/>
              </w:rPr>
              <w:fldChar w:fldCharType="begin"/>
            </w:r>
            <w:r>
              <w:rPr>
                <w:noProof/>
                <w:webHidden/>
              </w:rPr>
              <w:instrText xml:space="preserve"> PAGEREF _Toc101896860 \h </w:instrText>
            </w:r>
            <w:r>
              <w:rPr>
                <w:noProof/>
                <w:webHidden/>
              </w:rPr>
            </w:r>
            <w:r>
              <w:rPr>
                <w:noProof/>
                <w:webHidden/>
              </w:rPr>
              <w:fldChar w:fldCharType="separate"/>
            </w:r>
            <w:r>
              <w:rPr>
                <w:noProof/>
                <w:webHidden/>
              </w:rPr>
              <w:t>9</w:t>
            </w:r>
            <w:r>
              <w:rPr>
                <w:noProof/>
                <w:webHidden/>
              </w:rPr>
              <w:fldChar w:fldCharType="end"/>
            </w:r>
          </w:hyperlink>
        </w:p>
        <w:p w:rsidR="006C1358" w:rsidRDefault="006C1358">
          <w:pPr>
            <w:pStyle w:val="TOC1"/>
            <w:tabs>
              <w:tab w:val="right" w:leader="dot" w:pos="9016"/>
            </w:tabs>
            <w:rPr>
              <w:noProof/>
            </w:rPr>
          </w:pPr>
          <w:hyperlink w:anchor="_Toc101896862" w:history="1">
            <w:r w:rsidRPr="00CC4C61">
              <w:rPr>
                <w:rStyle w:val="Hyperlink"/>
                <w:noProof/>
                <w:lang w:val="en-US"/>
              </w:rPr>
              <w:t>Reference list</w:t>
            </w:r>
            <w:r>
              <w:rPr>
                <w:noProof/>
                <w:webHidden/>
              </w:rPr>
              <w:tab/>
            </w:r>
            <w:r>
              <w:rPr>
                <w:noProof/>
                <w:webHidden/>
              </w:rPr>
              <w:fldChar w:fldCharType="begin"/>
            </w:r>
            <w:r>
              <w:rPr>
                <w:noProof/>
                <w:webHidden/>
              </w:rPr>
              <w:instrText xml:space="preserve"> PAGEREF _Toc101896862 \h </w:instrText>
            </w:r>
            <w:r>
              <w:rPr>
                <w:noProof/>
                <w:webHidden/>
              </w:rPr>
            </w:r>
            <w:r>
              <w:rPr>
                <w:noProof/>
                <w:webHidden/>
              </w:rPr>
              <w:fldChar w:fldCharType="separate"/>
            </w:r>
            <w:r>
              <w:rPr>
                <w:noProof/>
                <w:webHidden/>
              </w:rPr>
              <w:t>10</w:t>
            </w:r>
            <w:r>
              <w:rPr>
                <w:noProof/>
                <w:webHidden/>
              </w:rPr>
              <w:fldChar w:fldCharType="end"/>
            </w:r>
          </w:hyperlink>
        </w:p>
        <w:p w:rsidR="006C1358" w:rsidRDefault="006C1358">
          <w:r>
            <w:rPr>
              <w:b/>
              <w:bCs/>
              <w:noProof/>
            </w:rPr>
            <w:fldChar w:fldCharType="end"/>
          </w:r>
        </w:p>
      </w:sdtContent>
    </w:sdt>
    <w:p w:rsidR="006C1358" w:rsidRDefault="006C1358" w:rsidP="00FC4339">
      <w:pPr>
        <w:pStyle w:val="Heading1"/>
        <w:rPr>
          <w:lang w:val="en-US"/>
        </w:rPr>
      </w:pPr>
    </w:p>
    <w:p w:rsidR="006C1358" w:rsidRDefault="006C1358" w:rsidP="00FC4339">
      <w:pPr>
        <w:pStyle w:val="Heading1"/>
        <w:rPr>
          <w:lang w:val="en-US"/>
        </w:rPr>
      </w:pPr>
    </w:p>
    <w:p w:rsidR="006C1358" w:rsidRDefault="006C1358" w:rsidP="00FC4339">
      <w:pPr>
        <w:pStyle w:val="Heading1"/>
        <w:rPr>
          <w:lang w:val="en-US"/>
        </w:rPr>
      </w:pPr>
    </w:p>
    <w:p w:rsidR="006C1358" w:rsidRDefault="006C1358" w:rsidP="00FC4339">
      <w:pPr>
        <w:pStyle w:val="Heading1"/>
        <w:rPr>
          <w:lang w:val="en-US"/>
        </w:rPr>
      </w:pPr>
    </w:p>
    <w:p w:rsidR="006C1358" w:rsidRDefault="006C1358" w:rsidP="00FC4339">
      <w:pPr>
        <w:pStyle w:val="Heading1"/>
        <w:rPr>
          <w:lang w:val="en-US"/>
        </w:rPr>
      </w:pPr>
    </w:p>
    <w:p w:rsidR="006C1358" w:rsidRDefault="006C1358" w:rsidP="00FC4339">
      <w:pPr>
        <w:pStyle w:val="Heading1"/>
        <w:rPr>
          <w:lang w:val="en-US"/>
        </w:rPr>
      </w:pPr>
      <w:bookmarkStart w:id="0" w:name="_Toc101896846"/>
    </w:p>
    <w:p w:rsidR="006C1358" w:rsidRDefault="006C1358" w:rsidP="00FC4339">
      <w:pPr>
        <w:pStyle w:val="Heading1"/>
        <w:rPr>
          <w:lang w:val="en-US"/>
        </w:rPr>
      </w:pPr>
    </w:p>
    <w:p w:rsidR="006C1358" w:rsidRDefault="006C1358" w:rsidP="00FC4339">
      <w:pPr>
        <w:pStyle w:val="Heading1"/>
        <w:rPr>
          <w:lang w:val="en-US"/>
        </w:rPr>
      </w:pPr>
    </w:p>
    <w:p w:rsidR="006C1358" w:rsidRDefault="006C1358" w:rsidP="00FC4339">
      <w:pPr>
        <w:pStyle w:val="Heading1"/>
        <w:rPr>
          <w:lang w:val="en-US"/>
        </w:rPr>
      </w:pPr>
    </w:p>
    <w:p w:rsidR="006C1358" w:rsidRDefault="006C1358" w:rsidP="00FC4339">
      <w:pPr>
        <w:pStyle w:val="Heading1"/>
        <w:rPr>
          <w:lang w:val="en-US"/>
        </w:rPr>
      </w:pPr>
    </w:p>
    <w:p w:rsidR="00FC4339" w:rsidRPr="006C1358" w:rsidRDefault="00FC4339" w:rsidP="006C1358">
      <w:pPr>
        <w:pStyle w:val="Heading1"/>
        <w:jc w:val="both"/>
        <w:rPr>
          <w:b w:val="0"/>
        </w:rPr>
      </w:pPr>
      <w:bookmarkStart w:id="1" w:name="_GoBack"/>
      <w:r w:rsidRPr="006C1358">
        <w:rPr>
          <w:b w:val="0"/>
          <w:lang w:val="en-US"/>
        </w:rPr>
        <w:t>Introduction</w:t>
      </w:r>
      <w:bookmarkEnd w:id="0"/>
    </w:p>
    <w:p w:rsidR="00B56AE1" w:rsidRPr="006C1358" w:rsidRDefault="00B56AE1" w:rsidP="006C1358">
      <w:pPr>
        <w:jc w:val="both"/>
      </w:pPr>
    </w:p>
    <w:p w:rsidR="00B56AE1" w:rsidRPr="00C37978" w:rsidRDefault="00B56AE1" w:rsidP="006C1358">
      <w:pPr>
        <w:jc w:val="both"/>
        <w:rPr>
          <w:lang w:val="en-US"/>
        </w:rPr>
      </w:pPr>
      <w:r w:rsidRPr="00A86989">
        <w:rPr>
          <w:sz w:val="28"/>
        </w:rPr>
        <w:t xml:space="preserve">In early 2022, carmakers continue to experience problems with the supply and sale of new cars in Europe. This February, 719,465 new cars were sold in the European Union, the worst February since the beginning of this statistic in 1990. </w:t>
      </w:r>
      <w:r w:rsidR="008E2776" w:rsidRPr="008E2776">
        <w:rPr>
          <w:sz w:val="28"/>
        </w:rPr>
        <w:t>(European Automobile Manufacturers Association,2022)</w:t>
      </w:r>
      <w:r w:rsidRPr="00A86989">
        <w:rPr>
          <w:sz w:val="28"/>
        </w:rPr>
        <w:t>The main markets of France and Italy fell by -13 and -22.6%. Significant figures (-11.9 and -11.2%) are also observed in Belgium and Poland. The market, which has seen a significant rise, is the UK, which has continued to recover after months of decline, with a 15% rise.</w:t>
      </w:r>
      <w:r w:rsidR="008E2776">
        <w:rPr>
          <w:sz w:val="28"/>
        </w:rPr>
        <w:t xml:space="preserve"> (</w:t>
      </w:r>
      <w:r w:rsidR="008E2776">
        <w:rPr>
          <w:sz w:val="28"/>
          <w:lang w:val="en-US"/>
        </w:rPr>
        <w:t>Newsy,2022)</w:t>
      </w:r>
      <w:r w:rsidRPr="00A86989">
        <w:rPr>
          <w:sz w:val="28"/>
        </w:rPr>
        <w:t xml:space="preserve"> After suffering the blows of the coronavirus pandemic in 2020, the automotive market in Europe and America has remained paralyzed since the spring of 2021 by a shortage of semiconductors. Chips, mostly made in Asia, are absolutely necessary for the </w:t>
      </w:r>
      <w:r w:rsidRPr="00A86989">
        <w:rPr>
          <w:sz w:val="28"/>
        </w:rPr>
        <w:lastRenderedPageBreak/>
        <w:t>production of phones and laptops, but also for cars that are increasingly using technology. It also became clear that the two leading suppliers of neon in Ukraine, which produce about half of the world's supplies of the key ingredient for the production of chips - neon, have stopped operations due to the war</w:t>
      </w:r>
      <w:r w:rsidRPr="00C37978">
        <w:rPr>
          <w:sz w:val="28"/>
          <w:szCs w:val="28"/>
        </w:rPr>
        <w:t>.</w:t>
      </w:r>
      <w:r w:rsidR="00C37978" w:rsidRPr="00C37978">
        <w:rPr>
          <w:sz w:val="28"/>
          <w:szCs w:val="28"/>
          <w:lang w:val="en-US"/>
        </w:rPr>
        <w:t>(Sigal</w:t>
      </w:r>
      <w:proofErr w:type="gramStart"/>
      <w:r w:rsidR="00C37978" w:rsidRPr="00C37978">
        <w:rPr>
          <w:sz w:val="28"/>
          <w:szCs w:val="28"/>
          <w:lang w:val="en-US"/>
        </w:rPr>
        <w:t>,2022</w:t>
      </w:r>
      <w:proofErr w:type="gramEnd"/>
      <w:r w:rsidR="00C37978" w:rsidRPr="00C37978">
        <w:rPr>
          <w:sz w:val="28"/>
          <w:szCs w:val="28"/>
          <w:lang w:val="en-US"/>
        </w:rPr>
        <w:t>)</w:t>
      </w:r>
    </w:p>
    <w:p w:rsidR="00F75180" w:rsidRPr="00437B78" w:rsidRDefault="00F75180" w:rsidP="006C1358">
      <w:pPr>
        <w:jc w:val="both"/>
        <w:rPr>
          <w:sz w:val="28"/>
        </w:rPr>
      </w:pPr>
      <w:r w:rsidRPr="00F75180">
        <w:rPr>
          <w:sz w:val="28"/>
          <w:lang w:val="en-US"/>
        </w:rPr>
        <w:t>In the following analysis will be examined the challenges of internal and external business environment that Toyota Motor Corporation is facing.</w:t>
      </w:r>
    </w:p>
    <w:p w:rsidR="00B56AE1" w:rsidRDefault="00B56AE1" w:rsidP="006C1358">
      <w:pPr>
        <w:jc w:val="both"/>
      </w:pPr>
    </w:p>
    <w:p w:rsidR="00B56AE1" w:rsidRDefault="00B56AE1" w:rsidP="006C1358">
      <w:pPr>
        <w:jc w:val="both"/>
      </w:pPr>
    </w:p>
    <w:p w:rsidR="00B56AE1" w:rsidRPr="00B56AE1" w:rsidRDefault="00B56AE1" w:rsidP="006C1358">
      <w:pPr>
        <w:jc w:val="both"/>
      </w:pPr>
    </w:p>
    <w:p w:rsidR="00FC4339" w:rsidRDefault="00FC4339" w:rsidP="006C1358">
      <w:pPr>
        <w:pStyle w:val="Heading1"/>
        <w:jc w:val="both"/>
        <w:rPr>
          <w:lang w:val="en-US"/>
        </w:rPr>
      </w:pPr>
      <w:bookmarkStart w:id="2" w:name="_Toc101896847"/>
      <w:r>
        <w:rPr>
          <w:lang w:val="en-US"/>
        </w:rPr>
        <w:lastRenderedPageBreak/>
        <w:t>Company brief</w:t>
      </w:r>
      <w:bookmarkEnd w:id="2"/>
    </w:p>
    <w:p w:rsidR="00FC4339" w:rsidRPr="00A4078B" w:rsidRDefault="00F828F8" w:rsidP="006C1358">
      <w:pPr>
        <w:pStyle w:val="Heading1"/>
        <w:jc w:val="both"/>
        <w:rPr>
          <w:rFonts w:asciiTheme="minorHAnsi" w:hAnsiTheme="minorHAnsi" w:cstheme="minorHAnsi"/>
          <w:b w:val="0"/>
          <w:color w:val="auto"/>
          <w:lang w:val="en-US"/>
        </w:rPr>
      </w:pPr>
      <w:bookmarkStart w:id="3" w:name="_Toc101896848"/>
      <w:r w:rsidRPr="003236CB">
        <w:rPr>
          <w:rFonts w:asciiTheme="minorHAnsi" w:hAnsiTheme="minorHAnsi" w:cstheme="minorHAnsi"/>
          <w:b w:val="0"/>
          <w:color w:val="auto"/>
          <w:lang w:val="en-US"/>
        </w:rPr>
        <w:t xml:space="preserve">Toyota Motor Corporation began its existence with a humble beginning. In 1933, </w:t>
      </w:r>
      <w:proofErr w:type="spellStart"/>
      <w:r w:rsidRPr="003236CB">
        <w:rPr>
          <w:rFonts w:asciiTheme="minorHAnsi" w:hAnsiTheme="minorHAnsi" w:cstheme="minorHAnsi"/>
          <w:b w:val="0"/>
          <w:color w:val="auto"/>
          <w:lang w:val="en-US"/>
        </w:rPr>
        <w:t>Keichiro</w:t>
      </w:r>
      <w:proofErr w:type="spellEnd"/>
      <w:r w:rsidRPr="003236CB">
        <w:rPr>
          <w:rFonts w:asciiTheme="minorHAnsi" w:hAnsiTheme="minorHAnsi" w:cstheme="minorHAnsi"/>
          <w:b w:val="0"/>
          <w:color w:val="auto"/>
          <w:lang w:val="en-US"/>
        </w:rPr>
        <w:t xml:space="preserve"> Toyoda visited the United States and visited several automobile factories there. He returned to Japan and started an automobile division at his father's loom factory. General Motors and Ford had already set up car plants in Japan at the time, but that didn't stop the entrepreneur Toyoda.</w:t>
      </w:r>
      <w:r w:rsidR="00243A2F">
        <w:rPr>
          <w:rFonts w:asciiTheme="minorHAnsi" w:hAnsiTheme="minorHAnsi" w:cstheme="minorHAnsi"/>
          <w:b w:val="0"/>
          <w:color w:val="auto"/>
        </w:rPr>
        <w:t xml:space="preserve"> (</w:t>
      </w:r>
      <w:r w:rsidR="00243A2F">
        <w:rPr>
          <w:rFonts w:asciiTheme="minorHAnsi" w:hAnsiTheme="minorHAnsi" w:cstheme="minorHAnsi"/>
          <w:b w:val="0"/>
          <w:color w:val="auto"/>
          <w:lang w:val="en-US"/>
        </w:rPr>
        <w:t>Toyota,2018)</w:t>
      </w:r>
      <w:r w:rsidR="002D1FA1">
        <w:rPr>
          <w:rFonts w:asciiTheme="minorHAnsi" w:hAnsiTheme="minorHAnsi" w:cstheme="minorHAnsi"/>
          <w:b w:val="0"/>
          <w:color w:val="auto"/>
          <w:lang w:val="en-US"/>
        </w:rPr>
        <w:t xml:space="preserve"> </w:t>
      </w:r>
      <w:r w:rsidR="002D1FA1" w:rsidRPr="002D1FA1">
        <w:rPr>
          <w:rFonts w:asciiTheme="minorHAnsi" w:hAnsiTheme="minorHAnsi" w:cstheme="minorHAnsi"/>
          <w:b w:val="0"/>
          <w:color w:val="auto"/>
          <w:lang w:val="en-US"/>
        </w:rPr>
        <w:t xml:space="preserve">Toyota Motor Corporation was founded on August 28, 1937. In 2000, Toyota was the third largest automobile company in the world and the largest in Japan. The company's </w:t>
      </w:r>
      <w:r w:rsidR="00880085">
        <w:rPr>
          <w:rFonts w:asciiTheme="minorHAnsi" w:hAnsiTheme="minorHAnsi" w:cstheme="minorHAnsi"/>
          <w:b w:val="0"/>
          <w:color w:val="auto"/>
          <w:lang w:val="en-US"/>
        </w:rPr>
        <w:t>market share in 2021 reaches 6.4</w:t>
      </w:r>
      <w:r w:rsidR="002D1FA1" w:rsidRPr="002D1FA1">
        <w:rPr>
          <w:rFonts w:asciiTheme="minorHAnsi" w:hAnsiTheme="minorHAnsi" w:cstheme="minorHAnsi"/>
          <w:b w:val="0"/>
          <w:color w:val="auto"/>
          <w:lang w:val="en-US"/>
        </w:rPr>
        <w:t>%</w:t>
      </w:r>
      <w:r w:rsidR="00880085">
        <w:rPr>
          <w:rFonts w:asciiTheme="minorHAnsi" w:hAnsiTheme="minorHAnsi" w:cstheme="minorHAnsi"/>
          <w:b w:val="0"/>
          <w:color w:val="auto"/>
        </w:rPr>
        <w:t>.</w:t>
      </w:r>
      <w:r w:rsidR="00674329">
        <w:rPr>
          <w:rFonts w:asciiTheme="minorHAnsi" w:hAnsiTheme="minorHAnsi" w:cstheme="minorHAnsi"/>
          <w:b w:val="0"/>
          <w:color w:val="auto"/>
          <w:lang w:val="en-US"/>
        </w:rPr>
        <w:t xml:space="preserve"> </w:t>
      </w:r>
      <w:r w:rsidR="00880085">
        <w:rPr>
          <w:rFonts w:asciiTheme="minorHAnsi" w:hAnsiTheme="minorHAnsi" w:cstheme="minorHAnsi"/>
          <w:b w:val="0"/>
          <w:color w:val="auto"/>
          <w:lang w:val="en-US"/>
        </w:rPr>
        <w:t>(Toyota</w:t>
      </w:r>
      <w:proofErr w:type="gramStart"/>
      <w:r w:rsidR="00880085">
        <w:rPr>
          <w:rFonts w:asciiTheme="minorHAnsi" w:hAnsiTheme="minorHAnsi" w:cstheme="minorHAnsi"/>
          <w:b w:val="0"/>
          <w:color w:val="auto"/>
          <w:lang w:val="en-US"/>
        </w:rPr>
        <w:t>,2022</w:t>
      </w:r>
      <w:proofErr w:type="gramEnd"/>
      <w:r w:rsidR="00880085">
        <w:rPr>
          <w:rFonts w:asciiTheme="minorHAnsi" w:hAnsiTheme="minorHAnsi" w:cstheme="minorHAnsi"/>
          <w:b w:val="0"/>
          <w:color w:val="auto"/>
          <w:lang w:val="en-US"/>
        </w:rPr>
        <w:t xml:space="preserve">) </w:t>
      </w:r>
      <w:r w:rsidR="00674329" w:rsidRPr="00674329">
        <w:rPr>
          <w:rFonts w:asciiTheme="minorHAnsi" w:hAnsiTheme="minorHAnsi" w:cstheme="minorHAnsi"/>
          <w:b w:val="0"/>
          <w:color w:val="auto"/>
          <w:lang w:val="en-US"/>
        </w:rPr>
        <w:t>Japan itself has very limited natural resources, which encourages Toyota Motor Corporation to create economical cars. Changes in the political situation in Japan are forcing Japanese carmakers to rely heavily on new technologies to ensure their success in the competitive car industry. This leads to the appearance of the small car. While other manufacturers focused on large, luxury cars, Japanese manufacturers set about creating a small, fuel-efficient car that later became the dominant class in the automotive industry.</w:t>
      </w:r>
      <w:r w:rsidR="000C5A68">
        <w:rPr>
          <w:rFonts w:asciiTheme="minorHAnsi" w:hAnsiTheme="minorHAnsi" w:cstheme="minorHAnsi"/>
          <w:b w:val="0"/>
          <w:color w:val="auto"/>
        </w:rPr>
        <w:t xml:space="preserve"> </w:t>
      </w:r>
      <w:r w:rsidR="000C5A68" w:rsidRPr="000C5A68">
        <w:rPr>
          <w:rFonts w:asciiTheme="minorHAnsi" w:hAnsiTheme="minorHAnsi" w:cstheme="minorHAnsi"/>
          <w:b w:val="0"/>
          <w:color w:val="auto"/>
        </w:rPr>
        <w:t>Toyota Motor Corporation has been a major player in the global automotive market since the 1940s. The company's success in the past and its success today can be partly explained by its efforts to respond to local environmental factors such as economic, technological, political and legal, as well as cultural and social. Toyota continues to grow and consolidate its position as a global leader in the automotive world.</w:t>
      </w:r>
      <w:bookmarkEnd w:id="3"/>
    </w:p>
    <w:p w:rsidR="00FC4339" w:rsidRDefault="00FC4339" w:rsidP="006C1358">
      <w:pPr>
        <w:pStyle w:val="Heading1"/>
        <w:jc w:val="both"/>
      </w:pPr>
      <w:bookmarkStart w:id="4" w:name="_Toc101896849"/>
      <w:r>
        <w:rPr>
          <w:lang w:val="en-US"/>
        </w:rPr>
        <w:t>SWOT analysis</w:t>
      </w:r>
      <w:bookmarkEnd w:id="4"/>
      <w:r>
        <w:rPr>
          <w:lang w:val="en-US"/>
        </w:rPr>
        <w:t xml:space="preserve"> </w:t>
      </w:r>
    </w:p>
    <w:p w:rsidR="009B7887" w:rsidRDefault="009B7887" w:rsidP="006C1358">
      <w:pPr>
        <w:jc w:val="both"/>
      </w:pPr>
    </w:p>
    <w:p w:rsidR="009B7887" w:rsidRPr="00AD0847" w:rsidRDefault="009B7887" w:rsidP="006C1358">
      <w:pPr>
        <w:jc w:val="both"/>
        <w:rPr>
          <w:sz w:val="28"/>
          <w:lang w:val="en-US"/>
        </w:rPr>
      </w:pPr>
      <w:r w:rsidRPr="00AD0847">
        <w:rPr>
          <w:sz w:val="28"/>
        </w:rPr>
        <w:t xml:space="preserve">In order to analyze in more detail the features of the company's activities in the markets of European countries and form recommendatory conclusions on the directions of further work </w:t>
      </w:r>
      <w:r w:rsidRPr="00AD0847">
        <w:rPr>
          <w:sz w:val="28"/>
          <w:lang w:val="en-US"/>
        </w:rPr>
        <w:t>a SWOT analysis needs to be conducted.</w:t>
      </w:r>
    </w:p>
    <w:p w:rsidR="00FC4339" w:rsidRPr="00113A69" w:rsidRDefault="00113A69" w:rsidP="006C1358">
      <w:pPr>
        <w:pStyle w:val="Heading1"/>
        <w:jc w:val="both"/>
        <w:rPr>
          <w:rFonts w:asciiTheme="minorHAnsi" w:hAnsiTheme="minorHAnsi" w:cstheme="minorHAnsi"/>
          <w:color w:val="auto"/>
          <w:lang w:val="en-US"/>
        </w:rPr>
      </w:pPr>
      <w:bookmarkStart w:id="5" w:name="_Toc101896850"/>
      <w:r w:rsidRPr="00113A69">
        <w:rPr>
          <w:rFonts w:asciiTheme="minorHAnsi" w:hAnsiTheme="minorHAnsi" w:cstheme="minorHAnsi"/>
          <w:color w:val="auto"/>
          <w:lang w:val="en-US"/>
        </w:rPr>
        <w:t>Strengths</w:t>
      </w:r>
      <w:bookmarkEnd w:id="5"/>
    </w:p>
    <w:p w:rsidR="00113A69" w:rsidRPr="00A66475" w:rsidRDefault="00113A69" w:rsidP="006C1358">
      <w:pPr>
        <w:pStyle w:val="ListParagraph"/>
        <w:numPr>
          <w:ilvl w:val="0"/>
          <w:numId w:val="3"/>
        </w:numPr>
        <w:jc w:val="both"/>
        <w:rPr>
          <w:rFonts w:cstheme="minorHAnsi"/>
          <w:sz w:val="28"/>
          <w:szCs w:val="28"/>
          <w:lang w:val="en-US"/>
        </w:rPr>
      </w:pPr>
      <w:r w:rsidRPr="00A66475">
        <w:rPr>
          <w:rFonts w:cstheme="minorHAnsi"/>
          <w:sz w:val="28"/>
          <w:szCs w:val="28"/>
          <w:lang w:val="en-US"/>
        </w:rPr>
        <w:t xml:space="preserve">Global force - In technologies leading to a significant reduction in the cost as a result of gaining practical experience is of great benefit the ability to sell the same type of products on many national markets. The </w:t>
      </w:r>
      <w:r w:rsidRPr="00A66475">
        <w:rPr>
          <w:rFonts w:cstheme="minorHAnsi"/>
          <w:sz w:val="28"/>
          <w:szCs w:val="28"/>
          <w:lang w:val="en-US"/>
        </w:rPr>
        <w:lastRenderedPageBreak/>
        <w:t xml:space="preserve">cumulative volume of each individual product is higher if it is sold in more national markets, which leads to a cost advantage of global competitor. Such a situation is observed in the production of light lifting equipment, in which </w:t>
      </w:r>
      <w:r w:rsidR="00475750" w:rsidRPr="00A66475">
        <w:rPr>
          <w:rFonts w:cstheme="minorHAnsi"/>
          <w:sz w:val="28"/>
          <w:szCs w:val="28"/>
          <w:lang w:val="en-US"/>
        </w:rPr>
        <w:t>Toyota</w:t>
      </w:r>
      <w:r w:rsidRPr="00A66475">
        <w:rPr>
          <w:rFonts w:cstheme="minorHAnsi"/>
          <w:sz w:val="28"/>
          <w:szCs w:val="28"/>
          <w:lang w:val="en-US"/>
        </w:rPr>
        <w:t xml:space="preserve"> manages to take a leading position</w:t>
      </w:r>
      <w:r w:rsidR="00475750" w:rsidRPr="00A66475">
        <w:rPr>
          <w:rFonts w:cstheme="minorHAnsi"/>
          <w:sz w:val="28"/>
          <w:szCs w:val="28"/>
          <w:lang w:val="en-US"/>
        </w:rPr>
        <w:t>.</w:t>
      </w:r>
      <w:r w:rsidR="005436ED">
        <w:rPr>
          <w:rFonts w:cstheme="minorHAnsi"/>
          <w:sz w:val="28"/>
          <w:szCs w:val="28"/>
          <w:lang w:val="en-US"/>
        </w:rPr>
        <w:t xml:space="preserve"> (</w:t>
      </w:r>
      <w:r w:rsidR="005436ED" w:rsidRPr="005436ED">
        <w:rPr>
          <w:rFonts w:cstheme="minorHAnsi"/>
          <w:sz w:val="28"/>
          <w:szCs w:val="28"/>
          <w:lang w:val="en-US"/>
        </w:rPr>
        <w:t>Toyota Industries Report</w:t>
      </w:r>
      <w:r w:rsidR="005436ED">
        <w:rPr>
          <w:rFonts w:cstheme="minorHAnsi"/>
          <w:sz w:val="28"/>
          <w:szCs w:val="28"/>
          <w:lang w:val="en-US"/>
        </w:rPr>
        <w:t xml:space="preserve">,2017) </w:t>
      </w:r>
    </w:p>
    <w:p w:rsidR="00795B07" w:rsidRPr="00A66475" w:rsidRDefault="00795B07" w:rsidP="006C1358">
      <w:pPr>
        <w:pStyle w:val="ListParagraph"/>
        <w:numPr>
          <w:ilvl w:val="0"/>
          <w:numId w:val="3"/>
        </w:numPr>
        <w:jc w:val="both"/>
        <w:rPr>
          <w:rFonts w:cstheme="minorHAnsi"/>
          <w:sz w:val="28"/>
          <w:szCs w:val="28"/>
          <w:lang w:val="en-US"/>
        </w:rPr>
      </w:pPr>
      <w:r w:rsidRPr="00A66475">
        <w:rPr>
          <w:rFonts w:cstheme="minorHAnsi"/>
          <w:sz w:val="28"/>
          <w:szCs w:val="28"/>
          <w:lang w:val="en-US"/>
        </w:rPr>
        <w:t xml:space="preserve">Numerous capital reserves that provide the company with funds for investment in R&amp;D, as well as providing an opportunity to finance the strategy of business expansion into </w:t>
      </w:r>
      <w:r w:rsidR="00A31E68">
        <w:rPr>
          <w:rFonts w:cstheme="minorHAnsi"/>
          <w:sz w:val="28"/>
          <w:szCs w:val="28"/>
          <w:lang w:val="en-US"/>
        </w:rPr>
        <w:t xml:space="preserve">new markets with high potential (Toyota,2022) </w:t>
      </w:r>
    </w:p>
    <w:p w:rsidR="00F33142" w:rsidRPr="00F33142" w:rsidRDefault="00F33142" w:rsidP="006C1358">
      <w:pPr>
        <w:pStyle w:val="ListParagraph"/>
        <w:numPr>
          <w:ilvl w:val="0"/>
          <w:numId w:val="3"/>
        </w:numPr>
        <w:jc w:val="both"/>
        <w:rPr>
          <w:rFonts w:cstheme="minorHAnsi"/>
          <w:sz w:val="28"/>
          <w:szCs w:val="28"/>
          <w:lang w:val="en-US"/>
        </w:rPr>
      </w:pPr>
      <w:r w:rsidRPr="00F33142">
        <w:rPr>
          <w:rFonts w:cstheme="minorHAnsi"/>
          <w:sz w:val="28"/>
          <w:szCs w:val="28"/>
          <w:lang w:val="en-US"/>
        </w:rPr>
        <w:t>High competitive advantage, Toyota is the first car maker that launched mass production of cars with a hybrid engine</w:t>
      </w:r>
      <w:r w:rsidR="00A051D3">
        <w:rPr>
          <w:rFonts w:cstheme="minorHAnsi"/>
          <w:sz w:val="28"/>
          <w:szCs w:val="28"/>
          <w:lang w:val="en-US"/>
        </w:rPr>
        <w:t xml:space="preserve"> (Toyota Prius model)</w:t>
      </w:r>
      <w:r w:rsidR="002B51C3">
        <w:rPr>
          <w:rFonts w:cstheme="minorHAnsi"/>
          <w:sz w:val="28"/>
          <w:szCs w:val="28"/>
          <w:lang w:val="en-US"/>
        </w:rPr>
        <w:t xml:space="preserve"> (Toyota website)</w:t>
      </w:r>
    </w:p>
    <w:p w:rsidR="00210AA8" w:rsidRPr="00A66475" w:rsidRDefault="00210AA8" w:rsidP="006C1358">
      <w:pPr>
        <w:pStyle w:val="ListParagraph"/>
        <w:numPr>
          <w:ilvl w:val="0"/>
          <w:numId w:val="3"/>
        </w:numPr>
        <w:jc w:val="both"/>
        <w:rPr>
          <w:rFonts w:cstheme="minorHAnsi"/>
          <w:sz w:val="28"/>
          <w:szCs w:val="28"/>
          <w:lang w:val="en-US"/>
        </w:rPr>
      </w:pPr>
      <w:r w:rsidRPr="00A66475">
        <w:rPr>
          <w:rFonts w:cstheme="minorHAnsi"/>
          <w:sz w:val="28"/>
          <w:szCs w:val="28"/>
          <w:lang w:val="en-US"/>
        </w:rPr>
        <w:t>Moderate pricing policy;</w:t>
      </w:r>
    </w:p>
    <w:p w:rsidR="002E3FCA" w:rsidRPr="002E3FCA" w:rsidRDefault="002E3FCA" w:rsidP="006C1358">
      <w:pPr>
        <w:pStyle w:val="ListParagraph"/>
        <w:numPr>
          <w:ilvl w:val="0"/>
          <w:numId w:val="3"/>
        </w:numPr>
        <w:jc w:val="both"/>
        <w:rPr>
          <w:rFonts w:cstheme="minorHAnsi"/>
          <w:sz w:val="28"/>
          <w:szCs w:val="28"/>
          <w:lang w:val="en-US"/>
        </w:rPr>
      </w:pPr>
      <w:r w:rsidRPr="002E3FCA">
        <w:rPr>
          <w:rFonts w:cstheme="minorHAnsi"/>
          <w:sz w:val="28"/>
          <w:szCs w:val="28"/>
          <w:lang w:val="en-US"/>
        </w:rPr>
        <w:t>Creative marketing campaigns and innovative strategies</w:t>
      </w:r>
    </w:p>
    <w:p w:rsidR="00210AA8" w:rsidRPr="00F67A76" w:rsidRDefault="00210AA8" w:rsidP="006C1358">
      <w:pPr>
        <w:pStyle w:val="ListParagraph"/>
        <w:numPr>
          <w:ilvl w:val="0"/>
          <w:numId w:val="3"/>
        </w:numPr>
        <w:jc w:val="both"/>
        <w:rPr>
          <w:rFonts w:cstheme="minorHAnsi"/>
          <w:sz w:val="28"/>
          <w:szCs w:val="28"/>
          <w:lang w:val="en-US"/>
        </w:rPr>
      </w:pPr>
      <w:r w:rsidRPr="00F67A76">
        <w:rPr>
          <w:rFonts w:cstheme="minorHAnsi"/>
          <w:sz w:val="28"/>
          <w:szCs w:val="28"/>
          <w:lang w:val="en-US"/>
        </w:rPr>
        <w:t>Social responsibility</w:t>
      </w:r>
      <w:r w:rsidR="00F67A76" w:rsidRPr="00F67A76">
        <w:rPr>
          <w:rFonts w:cstheme="minorHAnsi"/>
          <w:sz w:val="28"/>
          <w:szCs w:val="28"/>
          <w:lang w:val="en-US"/>
        </w:rPr>
        <w:t xml:space="preserve"> policy</w:t>
      </w:r>
      <w:r w:rsidRPr="00F67A76">
        <w:rPr>
          <w:rFonts w:cstheme="minorHAnsi"/>
          <w:sz w:val="28"/>
          <w:szCs w:val="28"/>
          <w:lang w:val="en-US"/>
        </w:rPr>
        <w:t>;</w:t>
      </w:r>
    </w:p>
    <w:p w:rsidR="00113A69" w:rsidRPr="00845B2F" w:rsidRDefault="00845B2F" w:rsidP="006C1358">
      <w:pPr>
        <w:pStyle w:val="ListParagraph"/>
        <w:numPr>
          <w:ilvl w:val="0"/>
          <w:numId w:val="3"/>
        </w:numPr>
        <w:jc w:val="both"/>
        <w:rPr>
          <w:rFonts w:cstheme="minorHAnsi"/>
          <w:sz w:val="28"/>
          <w:szCs w:val="28"/>
          <w:lang w:val="en-US"/>
        </w:rPr>
      </w:pPr>
      <w:r w:rsidRPr="00845B2F">
        <w:rPr>
          <w:rFonts w:cstheme="minorHAnsi"/>
          <w:sz w:val="28"/>
          <w:szCs w:val="28"/>
          <w:lang w:val="en-US"/>
        </w:rPr>
        <w:t>Environment protection</w:t>
      </w:r>
    </w:p>
    <w:p w:rsidR="00113A69" w:rsidRDefault="00113A69" w:rsidP="006C1358">
      <w:pPr>
        <w:jc w:val="both"/>
        <w:rPr>
          <w:rFonts w:cstheme="minorHAnsi"/>
          <w:b/>
          <w:sz w:val="28"/>
          <w:szCs w:val="28"/>
          <w:lang w:val="en-US"/>
        </w:rPr>
      </w:pPr>
      <w:r w:rsidRPr="00113A69">
        <w:rPr>
          <w:rFonts w:cstheme="minorHAnsi"/>
          <w:b/>
          <w:sz w:val="28"/>
          <w:szCs w:val="28"/>
          <w:lang w:val="en-US"/>
        </w:rPr>
        <w:t>Weaknesses</w:t>
      </w:r>
    </w:p>
    <w:p w:rsidR="00F3527E" w:rsidRDefault="00F3527E" w:rsidP="006C1358">
      <w:pPr>
        <w:pStyle w:val="ListParagraph"/>
        <w:numPr>
          <w:ilvl w:val="0"/>
          <w:numId w:val="2"/>
        </w:numPr>
        <w:jc w:val="both"/>
        <w:rPr>
          <w:rFonts w:cstheme="minorHAnsi"/>
          <w:sz w:val="28"/>
          <w:szCs w:val="28"/>
          <w:lang w:val="en-US"/>
        </w:rPr>
      </w:pPr>
      <w:r w:rsidRPr="00F3527E">
        <w:rPr>
          <w:rFonts w:cstheme="minorHAnsi"/>
          <w:sz w:val="28"/>
          <w:szCs w:val="28"/>
          <w:lang w:val="en-US"/>
        </w:rPr>
        <w:t xml:space="preserve">Not enough experience in the production of mini-cars </w:t>
      </w:r>
    </w:p>
    <w:p w:rsidR="006C6611" w:rsidRPr="00F3527E" w:rsidRDefault="006C6611" w:rsidP="006C1358">
      <w:pPr>
        <w:pStyle w:val="ListParagraph"/>
        <w:numPr>
          <w:ilvl w:val="0"/>
          <w:numId w:val="2"/>
        </w:numPr>
        <w:jc w:val="both"/>
        <w:rPr>
          <w:rFonts w:cstheme="minorHAnsi"/>
          <w:sz w:val="28"/>
          <w:szCs w:val="28"/>
          <w:lang w:val="en-US"/>
        </w:rPr>
      </w:pPr>
      <w:r>
        <w:rPr>
          <w:rFonts w:cstheme="minorHAnsi"/>
          <w:sz w:val="28"/>
          <w:szCs w:val="28"/>
          <w:lang w:val="en-US"/>
        </w:rPr>
        <w:t>Not enough experience in satisfying the needs of consumers born between 1965-1980, who have already established preferences</w:t>
      </w:r>
    </w:p>
    <w:p w:rsidR="00113A69" w:rsidRDefault="00113A69" w:rsidP="006C1358">
      <w:pPr>
        <w:jc w:val="both"/>
        <w:rPr>
          <w:rFonts w:cstheme="minorHAnsi"/>
          <w:b/>
          <w:sz w:val="28"/>
          <w:szCs w:val="28"/>
          <w:lang w:val="en-US"/>
        </w:rPr>
      </w:pPr>
      <w:r w:rsidRPr="00113A69">
        <w:rPr>
          <w:rFonts w:cstheme="minorHAnsi"/>
          <w:b/>
          <w:sz w:val="28"/>
          <w:szCs w:val="28"/>
          <w:lang w:val="en-US"/>
        </w:rPr>
        <w:t>Opportunities</w:t>
      </w:r>
    </w:p>
    <w:p w:rsidR="002B0432" w:rsidRPr="002B0432" w:rsidRDefault="002B0432" w:rsidP="006C1358">
      <w:pPr>
        <w:pStyle w:val="ListParagraph"/>
        <w:numPr>
          <w:ilvl w:val="0"/>
          <w:numId w:val="2"/>
        </w:numPr>
        <w:jc w:val="both"/>
        <w:rPr>
          <w:rFonts w:cstheme="minorHAnsi"/>
          <w:sz w:val="28"/>
          <w:szCs w:val="28"/>
          <w:lang w:val="en-US"/>
        </w:rPr>
      </w:pPr>
      <w:r w:rsidRPr="002B0432">
        <w:rPr>
          <w:rFonts w:cstheme="minorHAnsi"/>
          <w:sz w:val="28"/>
          <w:szCs w:val="28"/>
          <w:lang w:val="en-US"/>
        </w:rPr>
        <w:t>Toyota could take advantage of Eurozone crisis and to decrease the production volume in Europe in order to increase their market share</w:t>
      </w:r>
    </w:p>
    <w:p w:rsidR="00C32DDF" w:rsidRPr="00C32DDF" w:rsidRDefault="00C32DDF" w:rsidP="006C1358">
      <w:pPr>
        <w:pStyle w:val="ListParagraph"/>
        <w:numPr>
          <w:ilvl w:val="0"/>
          <w:numId w:val="2"/>
        </w:numPr>
        <w:jc w:val="both"/>
        <w:rPr>
          <w:rFonts w:cstheme="minorHAnsi"/>
          <w:sz w:val="28"/>
          <w:szCs w:val="28"/>
          <w:lang w:val="en-US"/>
        </w:rPr>
      </w:pPr>
      <w:r w:rsidRPr="00C32DDF">
        <w:rPr>
          <w:rFonts w:cstheme="minorHAnsi"/>
          <w:sz w:val="28"/>
          <w:szCs w:val="28"/>
          <w:lang w:val="en-US"/>
        </w:rPr>
        <w:t xml:space="preserve">The success of </w:t>
      </w:r>
      <w:proofErr w:type="spellStart"/>
      <w:r w:rsidRPr="00C32DDF">
        <w:rPr>
          <w:rFonts w:cstheme="minorHAnsi"/>
          <w:sz w:val="28"/>
          <w:szCs w:val="28"/>
          <w:lang w:val="en-US"/>
        </w:rPr>
        <w:t>Aygo</w:t>
      </w:r>
      <w:proofErr w:type="spellEnd"/>
      <w:r w:rsidRPr="00C32DDF">
        <w:rPr>
          <w:rFonts w:cstheme="minorHAnsi"/>
          <w:sz w:val="28"/>
          <w:szCs w:val="28"/>
          <w:lang w:val="en-US"/>
        </w:rPr>
        <w:t xml:space="preserve"> and Yaris can be used in promotional campaigns in other markets beside Europe</w:t>
      </w:r>
    </w:p>
    <w:p w:rsidR="00113A69" w:rsidRDefault="00113A69" w:rsidP="006C1358">
      <w:pPr>
        <w:jc w:val="both"/>
        <w:rPr>
          <w:rFonts w:cstheme="minorHAnsi"/>
          <w:b/>
          <w:sz w:val="28"/>
          <w:szCs w:val="28"/>
          <w:lang w:val="en-US"/>
        </w:rPr>
      </w:pPr>
      <w:r w:rsidRPr="00113A69">
        <w:rPr>
          <w:rFonts w:cstheme="minorHAnsi"/>
          <w:b/>
          <w:sz w:val="28"/>
          <w:szCs w:val="28"/>
          <w:lang w:val="en-US"/>
        </w:rPr>
        <w:t>Threats</w:t>
      </w:r>
    </w:p>
    <w:p w:rsidR="004A3A5F" w:rsidRDefault="008B5D85" w:rsidP="006C1358">
      <w:pPr>
        <w:pStyle w:val="ListParagraph"/>
        <w:numPr>
          <w:ilvl w:val="0"/>
          <w:numId w:val="1"/>
        </w:numPr>
        <w:jc w:val="both"/>
        <w:rPr>
          <w:rFonts w:cstheme="minorHAnsi"/>
          <w:sz w:val="28"/>
          <w:szCs w:val="28"/>
          <w:lang w:val="en-US"/>
        </w:rPr>
      </w:pPr>
      <w:r w:rsidRPr="008B5D85">
        <w:rPr>
          <w:rFonts w:cstheme="minorHAnsi"/>
          <w:sz w:val="28"/>
          <w:szCs w:val="28"/>
          <w:lang w:val="en-US"/>
        </w:rPr>
        <w:t>Supply chain management - Shares of the world's largest carmaker fell about 5% during regular trading on the Tokyo Stock Exchange, a day after Toyota said it would reduce planned global production for September</w:t>
      </w:r>
      <w:r w:rsidR="00AE0D0B">
        <w:rPr>
          <w:rFonts w:cstheme="minorHAnsi"/>
          <w:sz w:val="28"/>
          <w:szCs w:val="28"/>
          <w:lang w:val="en-US"/>
        </w:rPr>
        <w:t xml:space="preserve"> 2021</w:t>
      </w:r>
      <w:r w:rsidRPr="008B5D85">
        <w:rPr>
          <w:rFonts w:cstheme="minorHAnsi"/>
          <w:sz w:val="28"/>
          <w:szCs w:val="28"/>
          <w:lang w:val="en-US"/>
        </w:rPr>
        <w:t xml:space="preserve"> from 900,000 to 500,000. </w:t>
      </w:r>
      <w:r w:rsidR="00BD3272">
        <w:rPr>
          <w:rFonts w:cstheme="minorHAnsi"/>
          <w:sz w:val="28"/>
          <w:szCs w:val="28"/>
        </w:rPr>
        <w:t>(</w:t>
      </w:r>
      <w:r w:rsidR="00BD3272">
        <w:rPr>
          <w:rFonts w:cstheme="minorHAnsi"/>
          <w:sz w:val="28"/>
          <w:szCs w:val="28"/>
          <w:lang w:val="en-US"/>
        </w:rPr>
        <w:t xml:space="preserve">CNBC,2021) </w:t>
      </w:r>
      <w:r w:rsidRPr="008B5D85">
        <w:rPr>
          <w:rFonts w:cstheme="minorHAnsi"/>
          <w:sz w:val="28"/>
          <w:szCs w:val="28"/>
          <w:lang w:val="en-US"/>
        </w:rPr>
        <w:t xml:space="preserve">The company cites a shortage of components caused by the spread of new strains of the coronavirus, disrupting plants in Southeast Asia, especially Vietnam </w:t>
      </w:r>
      <w:r w:rsidRPr="008B5D85">
        <w:rPr>
          <w:rFonts w:cstheme="minorHAnsi"/>
          <w:sz w:val="28"/>
          <w:szCs w:val="28"/>
          <w:lang w:val="en-US"/>
        </w:rPr>
        <w:lastRenderedPageBreak/>
        <w:t>and Malaysia.</w:t>
      </w:r>
      <w:r w:rsidR="009940F0" w:rsidRPr="009940F0">
        <w:t xml:space="preserve"> </w:t>
      </w:r>
      <w:r w:rsidR="009940F0" w:rsidRPr="009940F0">
        <w:rPr>
          <w:rFonts w:cstheme="minorHAnsi"/>
          <w:sz w:val="28"/>
          <w:szCs w:val="28"/>
          <w:lang w:val="en-US"/>
        </w:rPr>
        <w:t>Vietnam produces a number of mechanical parts, and Malaysia provides vital car chips that are currently in short supply around the world. Toyota's huge production highlights the heavy dependence of Japanese carmakers in Southeast Asia. Japan is the region's largest source of foreign materials for local car production and exports.</w:t>
      </w:r>
    </w:p>
    <w:p w:rsidR="00020A0F" w:rsidRPr="00020A0F" w:rsidRDefault="00020A0F" w:rsidP="006C1358">
      <w:pPr>
        <w:pStyle w:val="ListParagraph"/>
        <w:numPr>
          <w:ilvl w:val="0"/>
          <w:numId w:val="1"/>
        </w:numPr>
        <w:jc w:val="both"/>
        <w:rPr>
          <w:rFonts w:cstheme="minorHAnsi"/>
          <w:sz w:val="28"/>
          <w:szCs w:val="28"/>
          <w:lang w:val="en-US"/>
        </w:rPr>
      </w:pPr>
      <w:r w:rsidRPr="00020A0F">
        <w:rPr>
          <w:rFonts w:cstheme="minorHAnsi"/>
          <w:sz w:val="28"/>
          <w:szCs w:val="28"/>
          <w:lang w:val="en-US"/>
        </w:rPr>
        <w:t>High competition in the small cars sector among Europe</w:t>
      </w:r>
    </w:p>
    <w:p w:rsidR="009A0538" w:rsidRPr="00A4078B" w:rsidRDefault="009A0538" w:rsidP="006C1358">
      <w:pPr>
        <w:pStyle w:val="ListParagraph"/>
        <w:numPr>
          <w:ilvl w:val="0"/>
          <w:numId w:val="1"/>
        </w:numPr>
        <w:jc w:val="both"/>
        <w:rPr>
          <w:rFonts w:cstheme="minorHAnsi"/>
          <w:sz w:val="28"/>
          <w:szCs w:val="28"/>
          <w:lang w:val="en-US"/>
        </w:rPr>
      </w:pPr>
      <w:r w:rsidRPr="009A0538">
        <w:rPr>
          <w:rFonts w:cstheme="minorHAnsi"/>
          <w:sz w:val="28"/>
          <w:szCs w:val="28"/>
          <w:lang w:val="en-US"/>
        </w:rPr>
        <w:t>Ageing of Europe's population;</w:t>
      </w:r>
    </w:p>
    <w:p w:rsidR="00977E50" w:rsidRPr="00977E50" w:rsidRDefault="00977E50" w:rsidP="006C1358">
      <w:pPr>
        <w:pStyle w:val="ListParagraph"/>
        <w:numPr>
          <w:ilvl w:val="0"/>
          <w:numId w:val="1"/>
        </w:numPr>
        <w:jc w:val="both"/>
        <w:rPr>
          <w:rFonts w:cstheme="minorHAnsi"/>
          <w:sz w:val="28"/>
          <w:szCs w:val="28"/>
          <w:lang w:val="en-US"/>
        </w:rPr>
      </w:pPr>
      <w:r w:rsidRPr="00977E50">
        <w:rPr>
          <w:rFonts w:cstheme="minorHAnsi"/>
          <w:sz w:val="28"/>
          <w:szCs w:val="28"/>
          <w:lang w:val="en-US"/>
        </w:rPr>
        <w:t>The demand in bigger cars has fallen down due to the decreased number of large families; the demand for small cars is much higher</w:t>
      </w:r>
    </w:p>
    <w:p w:rsidR="009A0538" w:rsidRPr="008B5D85" w:rsidRDefault="009A0538" w:rsidP="006C1358">
      <w:pPr>
        <w:pStyle w:val="ListParagraph"/>
        <w:numPr>
          <w:ilvl w:val="0"/>
          <w:numId w:val="1"/>
        </w:numPr>
        <w:jc w:val="both"/>
        <w:rPr>
          <w:rFonts w:cstheme="minorHAnsi"/>
          <w:sz w:val="28"/>
          <w:szCs w:val="28"/>
          <w:lang w:val="en-US"/>
        </w:rPr>
      </w:pPr>
      <w:r w:rsidRPr="009A0538">
        <w:rPr>
          <w:rFonts w:cstheme="minorHAnsi"/>
          <w:sz w:val="28"/>
          <w:szCs w:val="28"/>
          <w:lang w:val="en-US"/>
        </w:rPr>
        <w:t>Fluctuations in energy prices.</w:t>
      </w:r>
    </w:p>
    <w:p w:rsidR="00FC4339" w:rsidRDefault="009D319A" w:rsidP="006C1358">
      <w:pPr>
        <w:pStyle w:val="Heading1"/>
        <w:jc w:val="both"/>
        <w:rPr>
          <w:lang w:val="en-US"/>
        </w:rPr>
      </w:pPr>
      <w:bookmarkStart w:id="6" w:name="_Toc101896851"/>
      <w:r>
        <w:rPr>
          <w:lang w:val="en-US"/>
        </w:rPr>
        <w:t>PESTLE</w:t>
      </w:r>
      <w:r w:rsidR="00FC4339">
        <w:rPr>
          <w:lang w:val="en-US"/>
        </w:rPr>
        <w:t xml:space="preserve"> analysis</w:t>
      </w:r>
      <w:bookmarkEnd w:id="6"/>
    </w:p>
    <w:p w:rsidR="00FC4339" w:rsidRPr="00487FC2" w:rsidRDefault="008B0901" w:rsidP="006C1358">
      <w:pPr>
        <w:pStyle w:val="Heading1"/>
        <w:jc w:val="both"/>
        <w:rPr>
          <w:color w:val="auto"/>
          <w:lang w:val="en-US"/>
        </w:rPr>
      </w:pPr>
      <w:bookmarkStart w:id="7" w:name="_Toc101896852"/>
      <w:r w:rsidRPr="00487FC2">
        <w:rPr>
          <w:color w:val="auto"/>
          <w:lang w:val="en-US"/>
        </w:rPr>
        <w:t>Political factors</w:t>
      </w:r>
      <w:bookmarkEnd w:id="7"/>
    </w:p>
    <w:p w:rsidR="00FC4339" w:rsidRDefault="00C92AD8" w:rsidP="006C1358">
      <w:pPr>
        <w:pStyle w:val="Heading1"/>
        <w:jc w:val="both"/>
        <w:rPr>
          <w:rFonts w:asciiTheme="minorHAnsi" w:hAnsiTheme="minorHAnsi" w:cstheme="minorHAnsi"/>
          <w:b w:val="0"/>
          <w:color w:val="auto"/>
          <w:lang w:val="en-US"/>
        </w:rPr>
      </w:pPr>
      <w:bookmarkStart w:id="8" w:name="_Toc101896853"/>
      <w:r w:rsidRPr="00C92AD8">
        <w:rPr>
          <w:rFonts w:asciiTheme="minorHAnsi" w:hAnsiTheme="minorHAnsi" w:cstheme="minorHAnsi"/>
          <w:b w:val="0"/>
          <w:color w:val="auto"/>
          <w:lang w:val="en-US"/>
        </w:rPr>
        <w:t>Toyota is a worldwide corporation that operates in over 170 countries.</w:t>
      </w:r>
      <w:r>
        <w:rPr>
          <w:rFonts w:asciiTheme="minorHAnsi" w:hAnsiTheme="minorHAnsi" w:cstheme="minorHAnsi"/>
          <w:b w:val="0"/>
          <w:color w:val="auto"/>
          <w:lang w:val="en-US"/>
        </w:rPr>
        <w:t xml:space="preserve"> Accordingly, various government laws and political forces can affect the automotive industry and the brand must be aware of global influences.</w:t>
      </w:r>
      <w:r w:rsidR="00455535">
        <w:rPr>
          <w:rFonts w:asciiTheme="minorHAnsi" w:hAnsiTheme="minorHAnsi" w:cstheme="minorHAnsi"/>
          <w:b w:val="0"/>
          <w:color w:val="auto"/>
          <w:lang w:val="en-US"/>
        </w:rPr>
        <w:t xml:space="preserve"> For instance, Toyota had plans to invest over 69 million dollars in Thailand in 2014. </w:t>
      </w:r>
      <w:r w:rsidR="00DE213E">
        <w:rPr>
          <w:rFonts w:asciiTheme="minorHAnsi" w:hAnsiTheme="minorHAnsi" w:cstheme="minorHAnsi"/>
          <w:b w:val="0"/>
          <w:color w:val="auto"/>
          <w:lang w:val="en-US"/>
        </w:rPr>
        <w:t>(Reuters</w:t>
      </w:r>
      <w:proofErr w:type="gramStart"/>
      <w:r w:rsidR="00DE213E">
        <w:rPr>
          <w:rFonts w:asciiTheme="minorHAnsi" w:hAnsiTheme="minorHAnsi" w:cstheme="minorHAnsi"/>
          <w:b w:val="0"/>
          <w:color w:val="auto"/>
          <w:lang w:val="en-US"/>
        </w:rPr>
        <w:t>,2014</w:t>
      </w:r>
      <w:proofErr w:type="gramEnd"/>
      <w:r w:rsidR="00DE213E">
        <w:rPr>
          <w:rFonts w:asciiTheme="minorHAnsi" w:hAnsiTheme="minorHAnsi" w:cstheme="minorHAnsi"/>
          <w:b w:val="0"/>
          <w:color w:val="auto"/>
          <w:lang w:val="en-US"/>
        </w:rPr>
        <w:t xml:space="preserve">) </w:t>
      </w:r>
      <w:r w:rsidR="00455535">
        <w:rPr>
          <w:rFonts w:asciiTheme="minorHAnsi" w:hAnsiTheme="minorHAnsi" w:cstheme="minorHAnsi"/>
          <w:b w:val="0"/>
          <w:color w:val="auto"/>
          <w:lang w:val="en-US"/>
        </w:rPr>
        <w:t>Due to protests back then, t</w:t>
      </w:r>
      <w:r w:rsidR="00455535" w:rsidRPr="00455535">
        <w:rPr>
          <w:rFonts w:asciiTheme="minorHAnsi" w:hAnsiTheme="minorHAnsi" w:cstheme="minorHAnsi"/>
          <w:b w:val="0"/>
          <w:color w:val="auto"/>
          <w:lang w:val="en-US"/>
        </w:rPr>
        <w:t>he automaker's expansion strategy was altered, and the company's focus switched to other countries.</w:t>
      </w:r>
      <w:bookmarkEnd w:id="8"/>
    </w:p>
    <w:p w:rsidR="00302A57" w:rsidRDefault="00302A57" w:rsidP="006C1358">
      <w:pPr>
        <w:jc w:val="both"/>
        <w:rPr>
          <w:lang w:val="en-US"/>
        </w:rPr>
      </w:pPr>
    </w:p>
    <w:p w:rsidR="00C92AD8" w:rsidRPr="00710B19" w:rsidRDefault="00302A57" w:rsidP="006C1358">
      <w:pPr>
        <w:jc w:val="both"/>
        <w:rPr>
          <w:sz w:val="28"/>
        </w:rPr>
      </w:pPr>
      <w:r w:rsidRPr="00302A57">
        <w:rPr>
          <w:sz w:val="28"/>
          <w:lang w:val="en-US"/>
        </w:rPr>
        <w:t>The rivalry between China and Japan should be also considered. Political relationship between countries is of vital importance. China has surpassed the United States as top tech and industrial economy. But because of the conflict China-Japan the business betwee</w:t>
      </w:r>
      <w:r>
        <w:rPr>
          <w:sz w:val="28"/>
          <w:lang w:val="en-US"/>
        </w:rPr>
        <w:t>n both countries is negatively a</w:t>
      </w:r>
      <w:r w:rsidRPr="00302A57">
        <w:rPr>
          <w:sz w:val="28"/>
          <w:lang w:val="en-US"/>
        </w:rPr>
        <w:t>ffected.</w:t>
      </w:r>
      <w:r w:rsidR="00123A20">
        <w:rPr>
          <w:sz w:val="28"/>
          <w:lang w:val="en-US"/>
        </w:rPr>
        <w:t xml:space="preserve"> (Chiang</w:t>
      </w:r>
      <w:proofErr w:type="gramStart"/>
      <w:r w:rsidR="00123A20">
        <w:rPr>
          <w:sz w:val="28"/>
          <w:lang w:val="en-US"/>
        </w:rPr>
        <w:t>,2019</w:t>
      </w:r>
      <w:proofErr w:type="gramEnd"/>
      <w:r w:rsidR="00123A20">
        <w:rPr>
          <w:sz w:val="28"/>
          <w:lang w:val="en-US"/>
        </w:rPr>
        <w:t>)</w:t>
      </w:r>
    </w:p>
    <w:p w:rsidR="00C92AD8" w:rsidRPr="002E0F81" w:rsidRDefault="002E0F81" w:rsidP="006C1358">
      <w:pPr>
        <w:jc w:val="both"/>
        <w:rPr>
          <w:b/>
          <w:sz w:val="28"/>
          <w:lang w:val="en-US"/>
        </w:rPr>
      </w:pPr>
      <w:r>
        <w:rPr>
          <w:b/>
          <w:sz w:val="28"/>
          <w:lang w:val="en-US"/>
        </w:rPr>
        <w:t>Economic</w:t>
      </w:r>
      <w:r w:rsidRPr="002E0F81">
        <w:rPr>
          <w:b/>
          <w:sz w:val="28"/>
          <w:lang w:val="en-US"/>
        </w:rPr>
        <w:t xml:space="preserve"> factors</w:t>
      </w:r>
    </w:p>
    <w:p w:rsidR="00C92AD8" w:rsidRDefault="00710B19" w:rsidP="006C1358">
      <w:pPr>
        <w:jc w:val="both"/>
        <w:rPr>
          <w:rFonts w:cstheme="minorHAnsi"/>
          <w:sz w:val="28"/>
          <w:lang w:val="en-US"/>
        </w:rPr>
      </w:pPr>
      <w:r w:rsidRPr="00832AFB">
        <w:rPr>
          <w:sz w:val="28"/>
          <w:lang w:val="en-US"/>
        </w:rPr>
        <w:t>Recently, automobile industry</w:t>
      </w:r>
      <w:r w:rsidRPr="00832AFB">
        <w:rPr>
          <w:sz w:val="28"/>
        </w:rPr>
        <w:t xml:space="preserve"> </w:t>
      </w:r>
      <w:r w:rsidRPr="00832AFB">
        <w:rPr>
          <w:rFonts w:cstheme="minorHAnsi"/>
          <w:sz w:val="28"/>
          <w:lang w:val="en-US"/>
        </w:rPr>
        <w:t>is becoming more and more competitive as Tesla, Ford and BMW are one the big rivals.</w:t>
      </w:r>
      <w:r w:rsidR="00D1707E" w:rsidRPr="00832AFB">
        <w:rPr>
          <w:rFonts w:cstheme="minorHAnsi"/>
          <w:sz w:val="28"/>
          <w:lang w:val="en-US"/>
        </w:rPr>
        <w:t xml:space="preserve"> The degree of competition is having a financial impact – it is hard to </w:t>
      </w:r>
      <w:proofErr w:type="gramStart"/>
      <w:r w:rsidR="00D1707E" w:rsidRPr="00832AFB">
        <w:rPr>
          <w:rFonts w:cstheme="minorHAnsi"/>
          <w:sz w:val="28"/>
          <w:lang w:val="en-US"/>
        </w:rPr>
        <w:t>raise</w:t>
      </w:r>
      <w:proofErr w:type="gramEnd"/>
      <w:r w:rsidR="00D1707E" w:rsidRPr="00832AFB">
        <w:rPr>
          <w:rFonts w:cstheme="minorHAnsi"/>
          <w:sz w:val="28"/>
          <w:lang w:val="en-US"/>
        </w:rPr>
        <w:t xml:space="preserve"> R&amp;D spending. </w:t>
      </w:r>
      <w:r w:rsidR="00CC1280" w:rsidRPr="00832AFB">
        <w:rPr>
          <w:rFonts w:cstheme="minorHAnsi"/>
          <w:sz w:val="28"/>
          <w:lang w:val="en-US"/>
        </w:rPr>
        <w:t xml:space="preserve">Toyota's yearly income was estimated to be 241.196 billion dollars at the end of 2020, down </w:t>
      </w:r>
      <w:r w:rsidR="00850E8B">
        <w:rPr>
          <w:rFonts w:cstheme="minorHAnsi"/>
          <w:sz w:val="28"/>
          <w:lang w:val="en-US"/>
        </w:rPr>
        <w:lastRenderedPageBreak/>
        <w:t>10.5</w:t>
      </w:r>
      <w:r w:rsidR="00CC1280" w:rsidRPr="00832AFB">
        <w:rPr>
          <w:rFonts w:cstheme="minorHAnsi"/>
          <w:sz w:val="28"/>
          <w:lang w:val="en-US"/>
        </w:rPr>
        <w:t xml:space="preserve"> percent from the previous year. </w:t>
      </w:r>
      <w:r w:rsidR="00850E8B">
        <w:rPr>
          <w:rFonts w:cstheme="minorHAnsi"/>
          <w:sz w:val="28"/>
          <w:lang w:val="en-US"/>
        </w:rPr>
        <w:t>(Toyota</w:t>
      </w:r>
      <w:proofErr w:type="gramStart"/>
      <w:r w:rsidR="00850E8B">
        <w:rPr>
          <w:rFonts w:cstheme="minorHAnsi"/>
          <w:sz w:val="28"/>
          <w:lang w:val="en-US"/>
        </w:rPr>
        <w:t>,2021</w:t>
      </w:r>
      <w:proofErr w:type="gramEnd"/>
      <w:r w:rsidR="00850E8B">
        <w:rPr>
          <w:rFonts w:cstheme="minorHAnsi"/>
          <w:sz w:val="28"/>
          <w:lang w:val="en-US"/>
        </w:rPr>
        <w:t xml:space="preserve">) </w:t>
      </w:r>
      <w:r w:rsidR="00CC1280" w:rsidRPr="00832AFB">
        <w:rPr>
          <w:rFonts w:cstheme="minorHAnsi"/>
          <w:sz w:val="28"/>
          <w:lang w:val="en-US"/>
        </w:rPr>
        <w:t>The company's net profit was 13.280 billion dollars, down 23.47 percent from the previous year.</w:t>
      </w:r>
      <w:r w:rsidR="003822D0">
        <w:rPr>
          <w:rFonts w:cstheme="minorHAnsi"/>
          <w:sz w:val="28"/>
        </w:rPr>
        <w:t xml:space="preserve"> The </w:t>
      </w:r>
      <w:r w:rsidR="003822D0">
        <w:rPr>
          <w:rFonts w:cstheme="minorHAnsi"/>
          <w:sz w:val="28"/>
          <w:lang w:val="en-US"/>
        </w:rPr>
        <w:t>C</w:t>
      </w:r>
      <w:r w:rsidR="007A2515" w:rsidRPr="00832AFB">
        <w:rPr>
          <w:rFonts w:cstheme="minorHAnsi"/>
          <w:sz w:val="28"/>
        </w:rPr>
        <w:t>ovid-19 epidemic is to blame for Toyota's drop in annual revenue and net profitability. During the epidemic months, millions of individuals lost their employment all around the world. It fostered a climate of financial ins</w:t>
      </w:r>
      <w:proofErr w:type="spellStart"/>
      <w:r w:rsidR="007A2515" w:rsidRPr="00832AFB">
        <w:rPr>
          <w:rFonts w:cstheme="minorHAnsi"/>
          <w:sz w:val="28"/>
          <w:lang w:val="en-US"/>
        </w:rPr>
        <w:t>tability</w:t>
      </w:r>
      <w:proofErr w:type="spellEnd"/>
      <w:r w:rsidR="007A2515" w:rsidRPr="00832AFB">
        <w:rPr>
          <w:rFonts w:cstheme="minorHAnsi"/>
          <w:sz w:val="28"/>
        </w:rPr>
        <w:t xml:space="preserve"> and uncertainty, reducing people's purchasing power</w:t>
      </w:r>
      <w:r w:rsidR="007A2515" w:rsidRPr="00832AFB">
        <w:rPr>
          <w:rFonts w:cstheme="minorHAnsi"/>
          <w:sz w:val="28"/>
          <w:lang w:val="en-US"/>
        </w:rPr>
        <w:t>.</w:t>
      </w:r>
      <w:r w:rsidR="000012EE">
        <w:rPr>
          <w:rFonts w:cstheme="minorHAnsi"/>
          <w:sz w:val="28"/>
          <w:lang w:val="en-US"/>
        </w:rPr>
        <w:t>(</w:t>
      </w:r>
      <w:r w:rsidR="000D06A3">
        <w:rPr>
          <w:rFonts w:cstheme="minorHAnsi"/>
          <w:sz w:val="28"/>
          <w:lang w:val="en-US"/>
        </w:rPr>
        <w:t>ILO</w:t>
      </w:r>
      <w:proofErr w:type="gramStart"/>
      <w:r w:rsidR="000012EE">
        <w:rPr>
          <w:rFonts w:cstheme="minorHAnsi"/>
          <w:sz w:val="28"/>
          <w:lang w:val="en-US"/>
        </w:rPr>
        <w:t>,2020</w:t>
      </w:r>
      <w:proofErr w:type="gramEnd"/>
      <w:r w:rsidR="000012EE">
        <w:rPr>
          <w:rFonts w:cstheme="minorHAnsi"/>
          <w:sz w:val="28"/>
          <w:lang w:val="en-US"/>
        </w:rPr>
        <w:t>) (ILO,2022)</w:t>
      </w:r>
      <w:r w:rsidR="00DA1F39" w:rsidRPr="00832AFB">
        <w:rPr>
          <w:rFonts w:cstheme="minorHAnsi"/>
          <w:sz w:val="28"/>
          <w:lang w:val="en-US"/>
        </w:rPr>
        <w:t xml:space="preserve"> People's interest in fuel-efficient cars has altered as a result of the economic downturn and rising oil prices. Toyota is a leader is hybrid and electric vehicles. Now is the perfect time to speed up the production process.</w:t>
      </w:r>
    </w:p>
    <w:p w:rsidR="00707734" w:rsidRPr="00707734" w:rsidRDefault="00707734" w:rsidP="006C1358">
      <w:pPr>
        <w:jc w:val="both"/>
        <w:rPr>
          <w:b/>
          <w:sz w:val="28"/>
          <w:lang w:val="en-US"/>
        </w:rPr>
      </w:pPr>
      <w:r w:rsidRPr="00707734">
        <w:rPr>
          <w:rFonts w:cstheme="minorHAnsi"/>
          <w:b/>
          <w:sz w:val="28"/>
          <w:lang w:val="en-US"/>
        </w:rPr>
        <w:t>Social factors</w:t>
      </w:r>
    </w:p>
    <w:p w:rsidR="00C92AD8" w:rsidRPr="00E44967" w:rsidRDefault="005B639F" w:rsidP="006C1358">
      <w:pPr>
        <w:jc w:val="both"/>
        <w:rPr>
          <w:sz w:val="28"/>
          <w:lang w:val="en-US"/>
        </w:rPr>
      </w:pPr>
      <w:r w:rsidRPr="00E44967">
        <w:rPr>
          <w:sz w:val="28"/>
          <w:lang w:val="en-US"/>
        </w:rPr>
        <w:t>Some of Toyota’s vehicles had been assembled with a faulty gasoline pump, which made the company to</w:t>
      </w:r>
      <w:r w:rsidR="00FB0484">
        <w:rPr>
          <w:sz w:val="28"/>
          <w:lang w:val="en-US"/>
        </w:rPr>
        <w:t xml:space="preserve"> recall nearly 700,000 vehicles (CNN</w:t>
      </w:r>
      <w:proofErr w:type="gramStart"/>
      <w:r w:rsidR="00FB0484">
        <w:rPr>
          <w:sz w:val="28"/>
          <w:lang w:val="en-US"/>
        </w:rPr>
        <w:t>,2020</w:t>
      </w:r>
      <w:proofErr w:type="gramEnd"/>
      <w:r w:rsidR="00FB0484">
        <w:rPr>
          <w:sz w:val="28"/>
          <w:lang w:val="en-US"/>
        </w:rPr>
        <w:t>)</w:t>
      </w:r>
      <w:r w:rsidRPr="00E44967">
        <w:rPr>
          <w:sz w:val="28"/>
          <w:lang w:val="en-US"/>
        </w:rPr>
        <w:t xml:space="preserve"> Not only it affected the company financially, but it also caused customers to doubt brand’s integrity. Toyota addressed the issue but people were left with bad impression.</w:t>
      </w:r>
      <w:r w:rsidR="00944624" w:rsidRPr="00E44967">
        <w:rPr>
          <w:sz w:val="28"/>
          <w:lang w:val="en-US"/>
        </w:rPr>
        <w:t xml:space="preserve"> </w:t>
      </w:r>
    </w:p>
    <w:p w:rsidR="00944624" w:rsidRPr="00E44967" w:rsidRDefault="00944624" w:rsidP="006C1358">
      <w:pPr>
        <w:jc w:val="both"/>
        <w:rPr>
          <w:sz w:val="28"/>
          <w:lang w:val="en-US"/>
        </w:rPr>
      </w:pPr>
      <w:r w:rsidRPr="00E44967">
        <w:rPr>
          <w:sz w:val="28"/>
          <w:lang w:val="en-US"/>
        </w:rPr>
        <w:t>People worldwide have become more environmentally concerned and they prefer ecologically friendly vehicles.</w:t>
      </w:r>
      <w:r w:rsidR="00E44967" w:rsidRPr="00E44967">
        <w:rPr>
          <w:sz w:val="28"/>
          <w:lang w:val="en-US"/>
        </w:rPr>
        <w:t xml:space="preserve"> This is another proof that Toyota should concentrate on mass-producing electric and hybrid automobiles. </w:t>
      </w:r>
    </w:p>
    <w:p w:rsidR="00C92AD8" w:rsidRPr="00962426" w:rsidRDefault="00962426" w:rsidP="006C1358">
      <w:pPr>
        <w:jc w:val="both"/>
        <w:rPr>
          <w:b/>
          <w:sz w:val="28"/>
          <w:lang w:val="en-US"/>
        </w:rPr>
      </w:pPr>
      <w:r w:rsidRPr="00962426">
        <w:rPr>
          <w:b/>
          <w:sz w:val="28"/>
          <w:lang w:val="en-US"/>
        </w:rPr>
        <w:t>Technological factors</w:t>
      </w:r>
    </w:p>
    <w:p w:rsidR="00C92AD8" w:rsidRPr="0080664C" w:rsidRDefault="00337CD5" w:rsidP="006C1358">
      <w:pPr>
        <w:jc w:val="both"/>
        <w:rPr>
          <w:sz w:val="28"/>
          <w:lang w:val="en-US"/>
        </w:rPr>
      </w:pPr>
      <w:r w:rsidRPr="0080664C">
        <w:rPr>
          <w:sz w:val="28"/>
          <w:lang w:val="en-US"/>
        </w:rPr>
        <w:t>Toyota has always been on the cutting edge of technology. It has aided the organization in remaining competitive in the worldwide market. Toyota adheres to a basic formula of constant progress, which was made possible by technology.</w:t>
      </w:r>
      <w:r w:rsidR="006F41CB" w:rsidRPr="0080664C">
        <w:rPr>
          <w:sz w:val="28"/>
        </w:rPr>
        <w:t xml:space="preserve"> </w:t>
      </w:r>
      <w:r w:rsidR="006F41CB" w:rsidRPr="0080664C">
        <w:rPr>
          <w:sz w:val="28"/>
          <w:lang w:val="en-US"/>
        </w:rPr>
        <w:t>Toyota spends billions of dollars each year on R&amp;D in attempt to come up with an idea that will gi</w:t>
      </w:r>
      <w:r w:rsidR="00AA12F7">
        <w:rPr>
          <w:sz w:val="28"/>
          <w:lang w:val="en-US"/>
        </w:rPr>
        <w:t>ve them a competitive advantage (ICSID, 2021)</w:t>
      </w:r>
      <w:r w:rsidR="009157C0" w:rsidRPr="0080664C">
        <w:rPr>
          <w:sz w:val="28"/>
          <w:lang w:val="en-US"/>
        </w:rPr>
        <w:t xml:space="preserve"> </w:t>
      </w:r>
      <w:proofErr w:type="gramStart"/>
      <w:r w:rsidR="009157C0" w:rsidRPr="0080664C">
        <w:rPr>
          <w:sz w:val="28"/>
          <w:lang w:val="en-US"/>
        </w:rPr>
        <w:t>The</w:t>
      </w:r>
      <w:proofErr w:type="gramEnd"/>
      <w:r w:rsidR="009157C0" w:rsidRPr="0080664C">
        <w:rPr>
          <w:sz w:val="28"/>
          <w:lang w:val="en-US"/>
        </w:rPr>
        <w:t xml:space="preserve"> brand was the first to bring th</w:t>
      </w:r>
      <w:r w:rsidR="00496798" w:rsidRPr="0080664C">
        <w:rPr>
          <w:sz w:val="28"/>
          <w:lang w:val="en-US"/>
        </w:rPr>
        <w:t>e hydrogen automobile to market, which is considered to be the future of car industry and Toyota is working on improving efficiency.</w:t>
      </w:r>
    </w:p>
    <w:p w:rsidR="00C92AD8" w:rsidRPr="001B4483" w:rsidRDefault="001B4483" w:rsidP="006C1358">
      <w:pPr>
        <w:jc w:val="both"/>
        <w:rPr>
          <w:b/>
          <w:sz w:val="28"/>
          <w:lang w:val="en-US"/>
        </w:rPr>
      </w:pPr>
      <w:r w:rsidRPr="001B4483">
        <w:rPr>
          <w:b/>
          <w:sz w:val="28"/>
          <w:lang w:val="en-US"/>
        </w:rPr>
        <w:t>Legal factors</w:t>
      </w:r>
    </w:p>
    <w:p w:rsidR="001B4483" w:rsidRDefault="00805DA0" w:rsidP="006C1358">
      <w:pPr>
        <w:jc w:val="both"/>
        <w:rPr>
          <w:sz w:val="28"/>
          <w:lang w:val="en-US"/>
        </w:rPr>
      </w:pPr>
      <w:r w:rsidRPr="00805DA0">
        <w:rPr>
          <w:sz w:val="28"/>
          <w:lang w:val="en-US"/>
        </w:rPr>
        <w:t>Because of the faulty gasoline pump, some angry customers filed a lawsuit against the company. Toyota had to pay 1.2 billion dollars to close these cases and to fix the damages.</w:t>
      </w:r>
      <w:r w:rsidR="00984BA0">
        <w:rPr>
          <w:sz w:val="28"/>
          <w:lang w:val="en-US"/>
        </w:rPr>
        <w:t xml:space="preserve"> (Vlasic</w:t>
      </w:r>
      <w:proofErr w:type="gramStart"/>
      <w:r w:rsidR="00984BA0">
        <w:rPr>
          <w:sz w:val="28"/>
          <w:lang w:val="en-US"/>
        </w:rPr>
        <w:t>,2014</w:t>
      </w:r>
      <w:proofErr w:type="gramEnd"/>
      <w:r w:rsidR="00984BA0">
        <w:rPr>
          <w:sz w:val="28"/>
          <w:lang w:val="en-US"/>
        </w:rPr>
        <w:t>)</w:t>
      </w:r>
    </w:p>
    <w:p w:rsidR="00E16393" w:rsidRPr="00E16393" w:rsidRDefault="00E16393" w:rsidP="006C1358">
      <w:pPr>
        <w:jc w:val="both"/>
        <w:rPr>
          <w:b/>
          <w:sz w:val="28"/>
          <w:lang w:val="en-US"/>
        </w:rPr>
      </w:pPr>
      <w:r w:rsidRPr="00E16393">
        <w:rPr>
          <w:b/>
          <w:sz w:val="28"/>
          <w:lang w:val="en-US"/>
        </w:rPr>
        <w:lastRenderedPageBreak/>
        <w:t>Environmental factors</w:t>
      </w:r>
    </w:p>
    <w:p w:rsidR="00E16393" w:rsidRPr="00610FDC" w:rsidRDefault="00E16393" w:rsidP="006C1358">
      <w:pPr>
        <w:jc w:val="both"/>
        <w:rPr>
          <w:sz w:val="28"/>
          <w:lang w:val="en-US"/>
        </w:rPr>
      </w:pPr>
      <w:r>
        <w:rPr>
          <w:sz w:val="28"/>
          <w:lang w:val="en-US"/>
        </w:rPr>
        <w:t>Environmental s</w:t>
      </w:r>
      <w:r w:rsidRPr="00E16393">
        <w:rPr>
          <w:sz w:val="28"/>
        </w:rPr>
        <w:t xml:space="preserve">ustainability is at the heart of everything </w:t>
      </w:r>
      <w:r w:rsidR="00610FDC">
        <w:rPr>
          <w:sz w:val="28"/>
          <w:lang w:val="en-US"/>
        </w:rPr>
        <w:t>Toyota</w:t>
      </w:r>
      <w:r w:rsidRPr="00E16393">
        <w:rPr>
          <w:sz w:val="28"/>
        </w:rPr>
        <w:t xml:space="preserve"> do</w:t>
      </w:r>
      <w:proofErr w:type="spellStart"/>
      <w:r w:rsidR="00610FDC">
        <w:rPr>
          <w:sz w:val="28"/>
          <w:lang w:val="en-US"/>
        </w:rPr>
        <w:t>es</w:t>
      </w:r>
      <w:proofErr w:type="spellEnd"/>
      <w:r w:rsidRPr="00E16393">
        <w:rPr>
          <w:sz w:val="28"/>
        </w:rPr>
        <w:t xml:space="preserve">. </w:t>
      </w:r>
      <w:r w:rsidR="00610FDC">
        <w:rPr>
          <w:sz w:val="28"/>
          <w:lang w:val="en-US"/>
        </w:rPr>
        <w:t>They</w:t>
      </w:r>
      <w:r w:rsidRPr="00E16393">
        <w:rPr>
          <w:sz w:val="28"/>
        </w:rPr>
        <w:t xml:space="preserve"> are focusing on creating better and better cars that allow people to live cleaner, safer, more connected and less stressful. </w:t>
      </w:r>
      <w:r w:rsidR="00610FDC">
        <w:rPr>
          <w:sz w:val="28"/>
          <w:lang w:val="en-US"/>
        </w:rPr>
        <w:t>They</w:t>
      </w:r>
      <w:r w:rsidRPr="00E16393">
        <w:rPr>
          <w:sz w:val="28"/>
        </w:rPr>
        <w:t xml:space="preserve"> strive to develop solutions for the mobility of the future that connect people, cars and the city to reduce congestion and pollution</w:t>
      </w:r>
      <w:r w:rsidR="00610FDC">
        <w:rPr>
          <w:sz w:val="28"/>
          <w:lang w:val="en-US"/>
        </w:rPr>
        <w:t>.</w:t>
      </w:r>
    </w:p>
    <w:p w:rsidR="00FC4339" w:rsidRDefault="00FC4339" w:rsidP="006C1358">
      <w:pPr>
        <w:pStyle w:val="Heading1"/>
        <w:jc w:val="both"/>
        <w:rPr>
          <w:lang w:val="en-US"/>
        </w:rPr>
      </w:pPr>
      <w:bookmarkStart w:id="9" w:name="_Toc101896854"/>
      <w:r w:rsidRPr="00FC4339">
        <w:rPr>
          <w:lang w:val="en-US"/>
        </w:rPr>
        <w:t>Porter’s Five Forces</w:t>
      </w:r>
      <w:bookmarkEnd w:id="9"/>
    </w:p>
    <w:p w:rsidR="00FC4339" w:rsidRPr="00EC4BEA" w:rsidRDefault="00EC4BEA" w:rsidP="006C1358">
      <w:pPr>
        <w:pStyle w:val="Heading1"/>
        <w:jc w:val="both"/>
        <w:rPr>
          <w:rFonts w:asciiTheme="minorHAnsi" w:hAnsiTheme="minorHAnsi" w:cstheme="minorHAnsi"/>
          <w:color w:val="auto"/>
          <w:lang w:val="en-US"/>
        </w:rPr>
      </w:pPr>
      <w:bookmarkStart w:id="10" w:name="_Toc101896855"/>
      <w:r w:rsidRPr="00EC4BEA">
        <w:rPr>
          <w:rFonts w:asciiTheme="minorHAnsi" w:hAnsiTheme="minorHAnsi" w:cstheme="minorHAnsi"/>
          <w:color w:val="auto"/>
          <w:lang w:val="en-US"/>
        </w:rPr>
        <w:t>Threat of New Entrants:</w:t>
      </w:r>
      <w:bookmarkEnd w:id="10"/>
    </w:p>
    <w:p w:rsidR="007A3896" w:rsidRPr="007A3896" w:rsidRDefault="007A3896" w:rsidP="006C1358">
      <w:pPr>
        <w:pStyle w:val="Heading1"/>
        <w:jc w:val="both"/>
        <w:rPr>
          <w:b w:val="0"/>
          <w:color w:val="auto"/>
          <w:lang w:val="en-US"/>
        </w:rPr>
      </w:pPr>
      <w:bookmarkStart w:id="11" w:name="_Toc101896856"/>
      <w:r w:rsidRPr="007A3896">
        <w:rPr>
          <w:b w:val="0"/>
          <w:color w:val="auto"/>
          <w:lang w:val="en-US"/>
        </w:rPr>
        <w:t>The barriers to entry are high which is why this element can be assessed as low to moderate for Toyota. It is required a quite stable capital to open up a factory and keep up the pace of technological changes.</w:t>
      </w:r>
      <w:bookmarkEnd w:id="11"/>
      <w:r w:rsidRPr="007A3896">
        <w:rPr>
          <w:b w:val="0"/>
          <w:color w:val="auto"/>
          <w:lang w:val="en-US"/>
        </w:rPr>
        <w:t xml:space="preserve"> </w:t>
      </w:r>
    </w:p>
    <w:p w:rsidR="00DB502C" w:rsidRDefault="00DB502C" w:rsidP="006C1358">
      <w:pPr>
        <w:jc w:val="both"/>
      </w:pPr>
    </w:p>
    <w:p w:rsidR="00DB502C" w:rsidRDefault="002E4480" w:rsidP="006C1358">
      <w:pPr>
        <w:jc w:val="both"/>
        <w:rPr>
          <w:b/>
          <w:sz w:val="28"/>
          <w:lang w:val="en-US"/>
        </w:rPr>
      </w:pPr>
      <w:r w:rsidRPr="002E4480">
        <w:rPr>
          <w:b/>
          <w:sz w:val="28"/>
        </w:rPr>
        <w:t>Threat of Substitutes:</w:t>
      </w:r>
    </w:p>
    <w:p w:rsidR="00527A73" w:rsidRPr="00E66D3D" w:rsidRDefault="00E66D3D" w:rsidP="006C1358">
      <w:pPr>
        <w:jc w:val="both"/>
        <w:rPr>
          <w:sz w:val="28"/>
          <w:lang w:val="en-US"/>
        </w:rPr>
      </w:pPr>
      <w:r w:rsidRPr="00E66D3D">
        <w:rPr>
          <w:sz w:val="28"/>
          <w:lang w:val="en-US"/>
        </w:rPr>
        <w:t>The threat of substitute in the car industry is moderate. Due to COVID-19 and working from home the interest in cars has been reduced. People’s orientation is mainly towards carbon emission friendly vehicles such as the electric ones.</w:t>
      </w:r>
    </w:p>
    <w:p w:rsidR="00DC53ED" w:rsidRDefault="00545741" w:rsidP="006C1358">
      <w:pPr>
        <w:jc w:val="both"/>
        <w:rPr>
          <w:b/>
          <w:sz w:val="28"/>
          <w:lang w:val="en-US"/>
        </w:rPr>
      </w:pPr>
      <w:r w:rsidRPr="00545741">
        <w:rPr>
          <w:b/>
          <w:sz w:val="28"/>
        </w:rPr>
        <w:t>Bargaining Power of Customers:</w:t>
      </w:r>
    </w:p>
    <w:p w:rsidR="00BF4BA0" w:rsidRPr="00BF4BA0" w:rsidRDefault="00BF4BA0" w:rsidP="006C1358">
      <w:pPr>
        <w:jc w:val="both"/>
        <w:rPr>
          <w:sz w:val="28"/>
          <w:lang w:val="en-US"/>
        </w:rPr>
      </w:pPr>
      <w:r w:rsidRPr="00BF4BA0">
        <w:rPr>
          <w:sz w:val="28"/>
          <w:lang w:val="en-US"/>
        </w:rPr>
        <w:t>The power of customers can be assessed as moderate to high. As a result of launching electric vehicles, customers are pressing the organizations to reduce their prices.</w:t>
      </w:r>
    </w:p>
    <w:p w:rsidR="000A716C" w:rsidRDefault="000A716C" w:rsidP="006C1358">
      <w:pPr>
        <w:jc w:val="both"/>
        <w:rPr>
          <w:b/>
          <w:sz w:val="28"/>
          <w:lang w:val="en-US"/>
        </w:rPr>
      </w:pPr>
      <w:r w:rsidRPr="000A716C">
        <w:rPr>
          <w:b/>
          <w:sz w:val="28"/>
        </w:rPr>
        <w:t>Bargaining Power of Suppliers:</w:t>
      </w:r>
    </w:p>
    <w:p w:rsidR="00B02F2D" w:rsidRPr="00B02F2D" w:rsidRDefault="00B02F2D" w:rsidP="006C1358">
      <w:pPr>
        <w:jc w:val="both"/>
        <w:rPr>
          <w:sz w:val="28"/>
          <w:lang w:val="en-US"/>
        </w:rPr>
      </w:pPr>
      <w:r w:rsidRPr="00B02F2D">
        <w:rPr>
          <w:sz w:val="28"/>
          <w:lang w:val="en-US"/>
        </w:rPr>
        <w:t xml:space="preserve">In the case of Toyota, the bargaining power of suppliers is moderate. In order to receive the necessary components for assembling, Toyota is dealing with over 200 vendors only in Japan. </w:t>
      </w:r>
    </w:p>
    <w:p w:rsidR="002D758D" w:rsidRDefault="002D758D" w:rsidP="006C1358">
      <w:pPr>
        <w:jc w:val="both"/>
        <w:rPr>
          <w:b/>
          <w:sz w:val="28"/>
          <w:lang w:val="en-US"/>
        </w:rPr>
      </w:pPr>
      <w:r w:rsidRPr="002D758D">
        <w:rPr>
          <w:b/>
          <w:sz w:val="28"/>
        </w:rPr>
        <w:t>Competitive Rivalry</w:t>
      </w:r>
    </w:p>
    <w:p w:rsidR="00FC3B52" w:rsidRPr="00960F2D" w:rsidRDefault="0012661A" w:rsidP="006C1358">
      <w:pPr>
        <w:jc w:val="both"/>
        <w:rPr>
          <w:sz w:val="28"/>
          <w:lang w:val="en-US"/>
        </w:rPr>
      </w:pPr>
      <w:r w:rsidRPr="0012661A">
        <w:rPr>
          <w:sz w:val="28"/>
          <w:lang w:val="en-US"/>
        </w:rPr>
        <w:t>The rivalry is moderate to high since more and more competitors are striving to design innovative cars, corresponding to market development and needs.</w:t>
      </w:r>
    </w:p>
    <w:p w:rsidR="00FC4339" w:rsidRDefault="00FC4339" w:rsidP="006C1358">
      <w:pPr>
        <w:pStyle w:val="Heading1"/>
        <w:jc w:val="both"/>
        <w:rPr>
          <w:lang w:val="en-US"/>
        </w:rPr>
      </w:pPr>
      <w:bookmarkStart w:id="12" w:name="_Toc101896857"/>
      <w:r w:rsidRPr="00FC4339">
        <w:rPr>
          <w:lang w:val="en-US"/>
        </w:rPr>
        <w:lastRenderedPageBreak/>
        <w:t>Value Chain</w:t>
      </w:r>
      <w:bookmarkEnd w:id="12"/>
    </w:p>
    <w:p w:rsidR="00B41346" w:rsidRPr="00960F2D" w:rsidRDefault="002D28D0" w:rsidP="006C1358">
      <w:pPr>
        <w:jc w:val="both"/>
        <w:rPr>
          <w:sz w:val="28"/>
          <w:lang w:val="en-US"/>
        </w:rPr>
      </w:pPr>
      <w:r w:rsidRPr="00960F2D">
        <w:rPr>
          <w:sz w:val="28"/>
          <w:lang w:val="en-US"/>
        </w:rPr>
        <w:t xml:space="preserve">Undoubtedly, Toyota has a massive supply chain. The company is receiving parts from 1000 vendors all over the world. Moreover, Toyota has its own warehouses and distribution facilities and big amount of parts are being shipped on a daily basis. Their global distribution network serves brand’s clients all over the world. In order to maintain its market share and customers’ satisfaction, Toyota invests much in marketing. </w:t>
      </w:r>
      <w:r w:rsidR="007574E1" w:rsidRPr="00960F2D">
        <w:rPr>
          <w:sz w:val="28"/>
          <w:lang w:val="en-US"/>
        </w:rPr>
        <w:t>Aside from excellent manufacturing technology, in order to expand, the company focused their investments on technological innovation.</w:t>
      </w:r>
      <w:r w:rsidR="00916378" w:rsidRPr="00960F2D">
        <w:rPr>
          <w:sz w:val="28"/>
          <w:lang w:val="en-US"/>
        </w:rPr>
        <w:t xml:space="preserve"> As a result, Toyota has a strong presence in all markets.</w:t>
      </w:r>
      <w:r w:rsidR="00B5491F" w:rsidRPr="00960F2D">
        <w:rPr>
          <w:sz w:val="28"/>
          <w:lang w:val="en-US"/>
        </w:rPr>
        <w:t xml:space="preserve"> The company is also focusing on its major capital – their employees. They strongly believe in human centric approach. In 2021, Toyota had approx. 370,000 employees.</w:t>
      </w:r>
      <w:r w:rsidR="00D24A72">
        <w:rPr>
          <w:sz w:val="28"/>
          <w:lang w:val="en-US"/>
        </w:rPr>
        <w:t xml:space="preserve"> (Toyota, 2021)</w:t>
      </w:r>
    </w:p>
    <w:p w:rsidR="009E1CE9" w:rsidRPr="00B41346" w:rsidRDefault="009E1CE9" w:rsidP="006C1358">
      <w:pPr>
        <w:jc w:val="both"/>
        <w:rPr>
          <w:lang w:val="en-US"/>
        </w:rPr>
      </w:pPr>
    </w:p>
    <w:p w:rsidR="00FC4339" w:rsidRDefault="00FC4339" w:rsidP="006C1358">
      <w:pPr>
        <w:pStyle w:val="Heading1"/>
        <w:jc w:val="both"/>
        <w:rPr>
          <w:lang w:val="en-US"/>
        </w:rPr>
      </w:pPr>
      <w:bookmarkStart w:id="13" w:name="_Toc101896858"/>
      <w:r>
        <w:rPr>
          <w:lang w:val="en-US"/>
        </w:rPr>
        <w:t>C</w:t>
      </w:r>
      <w:r w:rsidRPr="00FC4339">
        <w:rPr>
          <w:lang w:val="en-US"/>
        </w:rPr>
        <w:t>ompetitive advantages concerning their core values on sustainability</w:t>
      </w:r>
      <w:bookmarkEnd w:id="13"/>
    </w:p>
    <w:p w:rsidR="00FC4339" w:rsidRDefault="00EC5B34" w:rsidP="006C1358">
      <w:pPr>
        <w:pStyle w:val="Heading1"/>
        <w:jc w:val="both"/>
        <w:rPr>
          <w:rFonts w:asciiTheme="minorHAnsi" w:hAnsiTheme="minorHAnsi" w:cstheme="minorHAnsi"/>
          <w:b w:val="0"/>
          <w:color w:val="auto"/>
          <w:lang w:val="en-US"/>
        </w:rPr>
      </w:pPr>
      <w:bookmarkStart w:id="14" w:name="_Toc101896859"/>
      <w:r w:rsidRPr="00EC5B34">
        <w:rPr>
          <w:rFonts w:asciiTheme="minorHAnsi" w:hAnsiTheme="minorHAnsi" w:cstheme="minorHAnsi"/>
          <w:color w:val="auto"/>
        </w:rPr>
        <w:t>High quality products</w:t>
      </w:r>
      <w:r>
        <w:rPr>
          <w:rFonts w:asciiTheme="minorHAnsi" w:hAnsiTheme="minorHAnsi" w:cstheme="minorHAnsi"/>
          <w:b w:val="0"/>
          <w:color w:val="auto"/>
          <w:lang w:val="en-US"/>
        </w:rPr>
        <w:t xml:space="preserve"> - </w:t>
      </w:r>
      <w:r w:rsidRPr="00EC5B34">
        <w:rPr>
          <w:rFonts w:asciiTheme="minorHAnsi" w:hAnsiTheme="minorHAnsi" w:cstheme="minorHAnsi"/>
          <w:b w:val="0"/>
          <w:color w:val="auto"/>
        </w:rPr>
        <w:t>The main competitive advantage of the company is a product of the highest level. The fact that this competitive advan</w:t>
      </w:r>
      <w:r w:rsidR="00B36ECB">
        <w:rPr>
          <w:rFonts w:asciiTheme="minorHAnsi" w:hAnsiTheme="minorHAnsi" w:cstheme="minorHAnsi"/>
          <w:b w:val="0"/>
          <w:color w:val="auto"/>
        </w:rPr>
        <w:t>tage of the company is crucial</w:t>
      </w:r>
      <w:r w:rsidR="00B36ECB">
        <w:rPr>
          <w:rFonts w:asciiTheme="minorHAnsi" w:hAnsiTheme="minorHAnsi" w:cstheme="minorHAnsi"/>
          <w:b w:val="0"/>
          <w:color w:val="auto"/>
          <w:lang w:val="en-US"/>
        </w:rPr>
        <w:t xml:space="preserve">. </w:t>
      </w:r>
      <w:r w:rsidRPr="00EC5B34">
        <w:rPr>
          <w:rFonts w:asciiTheme="minorHAnsi" w:hAnsiTheme="minorHAnsi" w:cstheme="minorHAnsi"/>
          <w:b w:val="0"/>
          <w:color w:val="auto"/>
        </w:rPr>
        <w:t>And therefore, buying a Toyota car, the consumer is guaranteed a set of modern technological developments.</w:t>
      </w:r>
      <w:bookmarkEnd w:id="14"/>
    </w:p>
    <w:p w:rsidR="00C07EB5" w:rsidRPr="00F828F8" w:rsidRDefault="00C07EB5" w:rsidP="006C1358">
      <w:pPr>
        <w:jc w:val="both"/>
      </w:pPr>
    </w:p>
    <w:p w:rsidR="00C07EB5" w:rsidRDefault="00C07EB5" w:rsidP="006C1358">
      <w:pPr>
        <w:jc w:val="both"/>
        <w:rPr>
          <w:sz w:val="28"/>
          <w:lang w:val="en-US"/>
        </w:rPr>
      </w:pPr>
      <w:r w:rsidRPr="00C07EB5">
        <w:rPr>
          <w:b/>
          <w:sz w:val="28"/>
          <w:lang w:val="en-US"/>
        </w:rPr>
        <w:t>A wide range of models</w:t>
      </w:r>
      <w:r>
        <w:rPr>
          <w:lang w:val="en-US"/>
        </w:rPr>
        <w:t xml:space="preserve"> - </w:t>
      </w:r>
      <w:r w:rsidRPr="00C07EB5">
        <w:rPr>
          <w:sz w:val="28"/>
          <w:lang w:val="en-US"/>
        </w:rPr>
        <w:t xml:space="preserve">Toyota showrooms work with all car models of the brand: Toyota Corolla (compact car), Toyota </w:t>
      </w:r>
      <w:proofErr w:type="spellStart"/>
      <w:r w:rsidRPr="00C07EB5">
        <w:rPr>
          <w:sz w:val="28"/>
          <w:lang w:val="en-US"/>
        </w:rPr>
        <w:t>Avensis</w:t>
      </w:r>
      <w:proofErr w:type="spellEnd"/>
      <w:r w:rsidRPr="00C07EB5">
        <w:rPr>
          <w:sz w:val="28"/>
          <w:lang w:val="en-US"/>
        </w:rPr>
        <w:t xml:space="preserve"> (universal and comfortable car), Toyota </w:t>
      </w:r>
      <w:proofErr w:type="spellStart"/>
      <w:r w:rsidRPr="00C07EB5">
        <w:rPr>
          <w:sz w:val="28"/>
          <w:lang w:val="en-US"/>
        </w:rPr>
        <w:t>Prus</w:t>
      </w:r>
      <w:proofErr w:type="spellEnd"/>
      <w:r w:rsidRPr="00C07EB5">
        <w:rPr>
          <w:sz w:val="28"/>
          <w:lang w:val="en-US"/>
        </w:rPr>
        <w:t xml:space="preserve"> (new model), Toyota Camry (a series of cars is presented), Toyota Verso (car for the whole family), Toyota RAV4 (small SUVs), Toyota Land</w:t>
      </w:r>
      <w:r w:rsidR="005F154C">
        <w:rPr>
          <w:sz w:val="28"/>
          <w:lang w:val="en-US"/>
        </w:rPr>
        <w:t xml:space="preserve"> </w:t>
      </w:r>
      <w:r w:rsidRPr="00C07EB5">
        <w:rPr>
          <w:sz w:val="28"/>
          <w:lang w:val="en-US"/>
        </w:rPr>
        <w:t>Cruiser 200 and Land</w:t>
      </w:r>
      <w:r w:rsidR="005F154C">
        <w:rPr>
          <w:sz w:val="28"/>
          <w:lang w:val="en-US"/>
        </w:rPr>
        <w:t xml:space="preserve"> </w:t>
      </w:r>
      <w:r w:rsidRPr="00C07EB5">
        <w:rPr>
          <w:sz w:val="28"/>
          <w:lang w:val="en-US"/>
        </w:rPr>
        <w:t xml:space="preserve">Cruiser Prado (popular modern SUVs), Toyota Highlander (crossovers with all-wheel drive), Toyota </w:t>
      </w:r>
      <w:proofErr w:type="spellStart"/>
      <w:r w:rsidRPr="00C07EB5">
        <w:rPr>
          <w:sz w:val="28"/>
          <w:lang w:val="en-US"/>
        </w:rPr>
        <w:t>Hiace</w:t>
      </w:r>
      <w:proofErr w:type="spellEnd"/>
      <w:r w:rsidRPr="00C07EB5">
        <w:rPr>
          <w:sz w:val="28"/>
          <w:lang w:val="en-US"/>
        </w:rPr>
        <w:t xml:space="preserve"> (comfortable, small car). This is an excellent competitive advantage of the company, as the model range of cars is presented to users with different preferences and financial capabilities.</w:t>
      </w:r>
    </w:p>
    <w:p w:rsidR="005D7E62" w:rsidRDefault="005D7E62" w:rsidP="006C1358">
      <w:pPr>
        <w:jc w:val="both"/>
        <w:rPr>
          <w:sz w:val="28"/>
          <w:lang w:val="en-US"/>
        </w:rPr>
      </w:pPr>
      <w:r w:rsidRPr="005D7E62">
        <w:rPr>
          <w:b/>
          <w:sz w:val="28"/>
          <w:lang w:val="en-US"/>
        </w:rPr>
        <w:t>Effective marketing</w:t>
      </w:r>
      <w:r>
        <w:rPr>
          <w:sz w:val="28"/>
          <w:lang w:val="en-US"/>
        </w:rPr>
        <w:t xml:space="preserve"> - </w:t>
      </w:r>
      <w:r w:rsidRPr="005D7E62">
        <w:rPr>
          <w:sz w:val="28"/>
          <w:lang w:val="en-US"/>
        </w:rPr>
        <w:t xml:space="preserve">An excellent competitive advantage of the company is the certification of cars with inspections by Toyota Tested. Customers who buy such a car get the opportunity to receive round-the-clock assistance, which consists of constant work of technical support services. The company's cars can </w:t>
      </w:r>
      <w:r w:rsidRPr="005D7E62">
        <w:rPr>
          <w:sz w:val="28"/>
          <w:lang w:val="en-US"/>
        </w:rPr>
        <w:lastRenderedPageBreak/>
        <w:t>be purchased under the Trade-In program, which simplifies the purchase due to bargain offers from Toyota.</w:t>
      </w:r>
    </w:p>
    <w:p w:rsidR="00D367F6" w:rsidRDefault="00D367F6" w:rsidP="006C1358">
      <w:pPr>
        <w:jc w:val="both"/>
        <w:rPr>
          <w:sz w:val="28"/>
          <w:lang w:val="en-US"/>
        </w:rPr>
      </w:pPr>
      <w:r w:rsidRPr="00D367F6">
        <w:rPr>
          <w:b/>
          <w:sz w:val="28"/>
          <w:lang w:val="en-US"/>
        </w:rPr>
        <w:t>The customer comes first</w:t>
      </w:r>
      <w:r>
        <w:rPr>
          <w:sz w:val="28"/>
          <w:lang w:val="en-US"/>
        </w:rPr>
        <w:t xml:space="preserve"> - </w:t>
      </w:r>
      <w:r w:rsidRPr="00D367F6">
        <w:rPr>
          <w:sz w:val="28"/>
          <w:lang w:val="en-US"/>
        </w:rPr>
        <w:t>Another important competitive advantage of the company for which Toyota developed the Personal &amp; Premium program in 2010, presenting it at the Moscow International Motor Show. The program includes the availability of favorable loan offers when buying a car. Experts from the study for buying new cars found that Russian consumers are most loyal to Toyota.</w:t>
      </w:r>
    </w:p>
    <w:p w:rsidR="005D7E62" w:rsidRDefault="002D7420" w:rsidP="006C1358">
      <w:pPr>
        <w:jc w:val="both"/>
        <w:rPr>
          <w:sz w:val="28"/>
          <w:lang w:val="en-US"/>
        </w:rPr>
      </w:pPr>
      <w:r w:rsidRPr="002D7420">
        <w:rPr>
          <w:b/>
          <w:sz w:val="28"/>
          <w:lang w:val="en-US"/>
        </w:rPr>
        <w:t>Hybrid models</w:t>
      </w:r>
      <w:r>
        <w:rPr>
          <w:sz w:val="28"/>
          <w:lang w:val="en-US"/>
        </w:rPr>
        <w:t xml:space="preserve"> - </w:t>
      </w:r>
      <w:r w:rsidRPr="002D7420">
        <w:rPr>
          <w:sz w:val="28"/>
          <w:lang w:val="en-US"/>
        </w:rPr>
        <w:t>Switching smoothly between pure electric drive and internal combustion engine modes, depending on efficiency, Toyota’s self-charging hybrids offer many options for protecting the electric drive without the need to plug in the mains.</w:t>
      </w:r>
    </w:p>
    <w:p w:rsidR="00FC4339" w:rsidRDefault="00FC4339" w:rsidP="006C1358">
      <w:pPr>
        <w:pStyle w:val="Heading1"/>
        <w:jc w:val="both"/>
        <w:rPr>
          <w:lang w:val="en-US"/>
        </w:rPr>
      </w:pPr>
      <w:bookmarkStart w:id="15" w:name="_Toc101896860"/>
      <w:r>
        <w:rPr>
          <w:lang w:val="en-US"/>
        </w:rPr>
        <w:t>Conclusion</w:t>
      </w:r>
      <w:bookmarkEnd w:id="15"/>
    </w:p>
    <w:p w:rsidR="00FC4339" w:rsidRPr="0092636B" w:rsidRDefault="00A35420" w:rsidP="006C1358">
      <w:pPr>
        <w:pStyle w:val="Heading1"/>
        <w:jc w:val="both"/>
        <w:rPr>
          <w:rFonts w:asciiTheme="minorHAnsi" w:hAnsiTheme="minorHAnsi" w:cstheme="minorHAnsi"/>
          <w:b w:val="0"/>
          <w:color w:val="auto"/>
          <w:lang w:val="en-US"/>
        </w:rPr>
      </w:pPr>
      <w:bookmarkStart w:id="16" w:name="_Toc101896861"/>
      <w:r w:rsidRPr="0092636B">
        <w:rPr>
          <w:rFonts w:asciiTheme="minorHAnsi" w:hAnsiTheme="minorHAnsi" w:cstheme="minorHAnsi"/>
          <w:b w:val="0"/>
          <w:color w:val="auto"/>
          <w:lang w:val="en-US"/>
        </w:rPr>
        <w:t>As we all know, the European car industry is currently undergoing a significant transformation. It will also have a major impact on the lives of the 14.6 million Europeans currently employed in the value chain. Of course, we are still feeling the effects of the short-term shock caused by the COVID-19 pandemic, leading to temporary redundancies, temporary authorization schemes and changes in working hours. In the long run, however, far greater disruption will be caused by the shift to carbon-neutral mobility and the digitalization of road transport in Europe. Dealing with these two opportunities to c</w:t>
      </w:r>
      <w:r w:rsidR="0092636B">
        <w:rPr>
          <w:rFonts w:asciiTheme="minorHAnsi" w:hAnsiTheme="minorHAnsi" w:cstheme="minorHAnsi"/>
          <w:b w:val="0"/>
          <w:color w:val="auto"/>
          <w:lang w:val="en-US"/>
        </w:rPr>
        <w:t>reate the automotive industry will be</w:t>
      </w:r>
      <w:r w:rsidRPr="0092636B">
        <w:rPr>
          <w:rFonts w:asciiTheme="minorHAnsi" w:hAnsiTheme="minorHAnsi" w:cstheme="minorHAnsi"/>
          <w:b w:val="0"/>
          <w:color w:val="auto"/>
          <w:lang w:val="en-US"/>
        </w:rPr>
        <w:t xml:space="preserve"> the biggest technological turning point in history. This will affect the entire European automotive ecosystem: from small and medium-sized enterprises to the largest manufacturers, from suppliers and dealers to repair shops.</w:t>
      </w:r>
      <w:bookmarkEnd w:id="16"/>
    </w:p>
    <w:p w:rsidR="00FC4339" w:rsidRDefault="00FC4339" w:rsidP="006C1358">
      <w:pPr>
        <w:pStyle w:val="Heading1"/>
        <w:jc w:val="both"/>
        <w:rPr>
          <w:lang w:val="en-US"/>
        </w:rPr>
      </w:pPr>
    </w:p>
    <w:p w:rsidR="0053314E" w:rsidRDefault="0053314E" w:rsidP="006C1358">
      <w:pPr>
        <w:jc w:val="both"/>
        <w:rPr>
          <w:lang w:val="en-US"/>
        </w:rPr>
      </w:pPr>
    </w:p>
    <w:p w:rsidR="0053314E" w:rsidRDefault="0053314E" w:rsidP="006C1358">
      <w:pPr>
        <w:jc w:val="both"/>
        <w:rPr>
          <w:lang w:val="en-US"/>
        </w:rPr>
      </w:pPr>
    </w:p>
    <w:p w:rsidR="0053314E" w:rsidRDefault="0053314E" w:rsidP="006C1358">
      <w:pPr>
        <w:jc w:val="both"/>
        <w:rPr>
          <w:lang w:val="en-US"/>
        </w:rPr>
      </w:pPr>
    </w:p>
    <w:p w:rsidR="0053314E" w:rsidRDefault="0053314E" w:rsidP="006C1358">
      <w:pPr>
        <w:jc w:val="both"/>
        <w:rPr>
          <w:lang w:val="en-US"/>
        </w:rPr>
      </w:pPr>
    </w:p>
    <w:p w:rsidR="00FC4339" w:rsidRDefault="00FC4339" w:rsidP="006C1358">
      <w:pPr>
        <w:pStyle w:val="Heading1"/>
        <w:jc w:val="both"/>
        <w:rPr>
          <w:lang w:val="en-US"/>
        </w:rPr>
      </w:pPr>
      <w:bookmarkStart w:id="17" w:name="_Toc101896862"/>
      <w:r>
        <w:rPr>
          <w:lang w:val="en-US"/>
        </w:rPr>
        <w:lastRenderedPageBreak/>
        <w:t>Reference list</w:t>
      </w:r>
      <w:bookmarkEnd w:id="17"/>
    </w:p>
    <w:p w:rsidR="00FC4339" w:rsidRDefault="00FC4339" w:rsidP="006C1358">
      <w:pPr>
        <w:jc w:val="both"/>
        <w:rPr>
          <w:b/>
          <w:sz w:val="44"/>
          <w:szCs w:val="44"/>
          <w:lang w:val="en-US"/>
        </w:rPr>
      </w:pPr>
    </w:p>
    <w:p w:rsidR="00CC270A" w:rsidRPr="00CC270A" w:rsidRDefault="00BA38DC" w:rsidP="006C1358">
      <w:pPr>
        <w:pStyle w:val="ListParagraph"/>
        <w:numPr>
          <w:ilvl w:val="0"/>
          <w:numId w:val="4"/>
        </w:numPr>
        <w:jc w:val="both"/>
        <w:rPr>
          <w:sz w:val="28"/>
          <w:szCs w:val="28"/>
          <w:lang w:val="en-US"/>
        </w:rPr>
      </w:pPr>
      <w:hyperlink r:id="rId7" w:history="1">
        <w:r w:rsidR="00CC270A" w:rsidRPr="00CC270A">
          <w:rPr>
            <w:rStyle w:val="Hyperlink"/>
            <w:sz w:val="28"/>
            <w:szCs w:val="28"/>
          </w:rPr>
          <w:t>Chip shortage to continue through 2022, analyst says | Automotive News Europe (autonews.com)</w:t>
        </w:r>
      </w:hyperlink>
    </w:p>
    <w:p w:rsidR="00CC270A" w:rsidRPr="00CC270A" w:rsidRDefault="00BA38DC" w:rsidP="006C1358">
      <w:pPr>
        <w:pStyle w:val="ListParagraph"/>
        <w:numPr>
          <w:ilvl w:val="0"/>
          <w:numId w:val="4"/>
        </w:numPr>
        <w:jc w:val="both"/>
        <w:rPr>
          <w:sz w:val="28"/>
          <w:szCs w:val="28"/>
          <w:lang w:val="en-US"/>
        </w:rPr>
      </w:pPr>
      <w:hyperlink r:id="rId8" w:history="1">
        <w:r w:rsidR="00CC270A" w:rsidRPr="00CC270A">
          <w:rPr>
            <w:rStyle w:val="Hyperlink"/>
            <w:sz w:val="28"/>
            <w:szCs w:val="28"/>
          </w:rPr>
          <w:t>European Union New Passenger Car Registration - March 2022 Data - 2003-2021 Historical (tradingeconomics.com)</w:t>
        </w:r>
      </w:hyperlink>
    </w:p>
    <w:p w:rsidR="00CC270A" w:rsidRDefault="00BA38DC" w:rsidP="006C1358">
      <w:pPr>
        <w:pStyle w:val="ListParagraph"/>
        <w:numPr>
          <w:ilvl w:val="0"/>
          <w:numId w:val="4"/>
        </w:numPr>
        <w:jc w:val="both"/>
        <w:rPr>
          <w:sz w:val="28"/>
          <w:szCs w:val="28"/>
          <w:lang w:val="en-US"/>
        </w:rPr>
      </w:pPr>
      <w:hyperlink r:id="rId9" w:history="1">
        <w:r w:rsidR="00CC270A" w:rsidRPr="00CC270A">
          <w:rPr>
            <w:rStyle w:val="Hyperlink"/>
            <w:sz w:val="28"/>
            <w:szCs w:val="28"/>
          </w:rPr>
          <w:t>The disaster continues. In February, the least cars since the beginning of the statistics - Magazine - Auto - were sold in the EU - Newsy Today (newsy-today.com)</w:t>
        </w:r>
      </w:hyperlink>
    </w:p>
    <w:p w:rsidR="00CC270A" w:rsidRDefault="00BA38DC" w:rsidP="006C1358">
      <w:pPr>
        <w:pStyle w:val="ListParagraph"/>
        <w:numPr>
          <w:ilvl w:val="0"/>
          <w:numId w:val="4"/>
        </w:numPr>
        <w:jc w:val="both"/>
        <w:rPr>
          <w:sz w:val="28"/>
          <w:szCs w:val="28"/>
          <w:lang w:val="en-US"/>
        </w:rPr>
      </w:pPr>
      <w:hyperlink r:id="rId10" w:history="1">
        <w:r w:rsidR="005C5C87" w:rsidRPr="006649C5">
          <w:rPr>
            <w:rStyle w:val="Hyperlink"/>
            <w:sz w:val="28"/>
            <w:szCs w:val="28"/>
            <w:lang w:val="en-US"/>
          </w:rPr>
          <w:t>https://newsroom.toyota.eu/toyota-motor-europe-sales-increase-by-8-in-2021-to-achieve-a-record-64-market-share/</w:t>
        </w:r>
      </w:hyperlink>
    </w:p>
    <w:p w:rsidR="005C5C87" w:rsidRDefault="00BA38DC" w:rsidP="006C1358">
      <w:pPr>
        <w:pStyle w:val="ListParagraph"/>
        <w:numPr>
          <w:ilvl w:val="0"/>
          <w:numId w:val="4"/>
        </w:numPr>
        <w:jc w:val="both"/>
        <w:rPr>
          <w:sz w:val="28"/>
          <w:szCs w:val="28"/>
          <w:lang w:val="en-US"/>
        </w:rPr>
      </w:pPr>
      <w:hyperlink r:id="rId11" w:history="1">
        <w:r w:rsidR="005C5C87" w:rsidRPr="006649C5">
          <w:rPr>
            <w:rStyle w:val="Hyperlink"/>
            <w:sz w:val="28"/>
            <w:szCs w:val="28"/>
            <w:lang w:val="en-US"/>
          </w:rPr>
          <w:t>https://global.toyota/en/newsroom/corporate/23493360.html</w:t>
        </w:r>
      </w:hyperlink>
    </w:p>
    <w:p w:rsidR="005C5C87" w:rsidRDefault="00BA38DC" w:rsidP="006C1358">
      <w:pPr>
        <w:pStyle w:val="ListParagraph"/>
        <w:numPr>
          <w:ilvl w:val="0"/>
          <w:numId w:val="4"/>
        </w:numPr>
        <w:jc w:val="both"/>
        <w:rPr>
          <w:sz w:val="28"/>
          <w:szCs w:val="28"/>
          <w:lang w:val="en-US"/>
        </w:rPr>
      </w:pPr>
      <w:hyperlink r:id="rId12" w:history="1">
        <w:r w:rsidR="00551342" w:rsidRPr="006649C5">
          <w:rPr>
            <w:rStyle w:val="Hyperlink"/>
            <w:sz w:val="28"/>
            <w:szCs w:val="28"/>
            <w:lang w:val="en-US"/>
          </w:rPr>
          <w:t>https://media.toyota-forklifts.eu/published/13507_Original%20document_toyota%20mh.pdf</w:t>
        </w:r>
      </w:hyperlink>
    </w:p>
    <w:p w:rsidR="00551342" w:rsidRDefault="00BA38DC" w:rsidP="006C1358">
      <w:pPr>
        <w:pStyle w:val="ListParagraph"/>
        <w:numPr>
          <w:ilvl w:val="0"/>
          <w:numId w:val="4"/>
        </w:numPr>
        <w:jc w:val="both"/>
        <w:rPr>
          <w:sz w:val="28"/>
          <w:szCs w:val="28"/>
          <w:lang w:val="en-US"/>
        </w:rPr>
      </w:pPr>
      <w:hyperlink r:id="rId13" w:history="1">
        <w:r w:rsidR="00160A66" w:rsidRPr="006649C5">
          <w:rPr>
            <w:rStyle w:val="Hyperlink"/>
            <w:sz w:val="28"/>
            <w:szCs w:val="28"/>
            <w:lang w:val="en-US"/>
          </w:rPr>
          <w:t>https://pressroom.toyota.com/toyota-earns-most-rd-patents-among-automakers-in-intellectual-property-owners-association-rankings-for-8th-consecutive-year/</w:t>
        </w:r>
      </w:hyperlink>
    </w:p>
    <w:p w:rsidR="00160A66" w:rsidRDefault="00BA38DC" w:rsidP="006C1358">
      <w:pPr>
        <w:pStyle w:val="ListParagraph"/>
        <w:numPr>
          <w:ilvl w:val="0"/>
          <w:numId w:val="4"/>
        </w:numPr>
        <w:jc w:val="both"/>
        <w:rPr>
          <w:sz w:val="28"/>
          <w:szCs w:val="28"/>
          <w:lang w:val="en-US"/>
        </w:rPr>
      </w:pPr>
      <w:hyperlink r:id="rId14" w:history="1">
        <w:r w:rsidR="00C00512" w:rsidRPr="006649C5">
          <w:rPr>
            <w:rStyle w:val="Hyperlink"/>
            <w:sz w:val="28"/>
            <w:szCs w:val="28"/>
            <w:lang w:val="en-US"/>
          </w:rPr>
          <w:t>https://www.toyota-europe.com/world-of-toyota/feel/environment/better-air/hybrid-vehicle</w:t>
        </w:r>
      </w:hyperlink>
    </w:p>
    <w:p w:rsidR="00C00512" w:rsidRDefault="00BA38DC" w:rsidP="006C1358">
      <w:pPr>
        <w:pStyle w:val="ListParagraph"/>
        <w:numPr>
          <w:ilvl w:val="0"/>
          <w:numId w:val="4"/>
        </w:numPr>
        <w:jc w:val="both"/>
        <w:rPr>
          <w:sz w:val="28"/>
          <w:szCs w:val="28"/>
          <w:lang w:val="en-US"/>
        </w:rPr>
      </w:pPr>
      <w:hyperlink r:id="rId15" w:history="1">
        <w:r w:rsidR="00A33538" w:rsidRPr="006649C5">
          <w:rPr>
            <w:rStyle w:val="Hyperlink"/>
            <w:sz w:val="28"/>
            <w:szCs w:val="28"/>
            <w:lang w:val="en-US"/>
          </w:rPr>
          <w:t>https://www.cnbc.com/2021/08/19/toyota-to-slash-september-production-due-to-global-chip-shortage.html</w:t>
        </w:r>
      </w:hyperlink>
    </w:p>
    <w:p w:rsidR="00A33538" w:rsidRDefault="00BA38DC" w:rsidP="006C1358">
      <w:pPr>
        <w:pStyle w:val="ListParagraph"/>
        <w:numPr>
          <w:ilvl w:val="0"/>
          <w:numId w:val="4"/>
        </w:numPr>
        <w:jc w:val="both"/>
        <w:rPr>
          <w:sz w:val="28"/>
          <w:szCs w:val="28"/>
          <w:lang w:val="en-US"/>
        </w:rPr>
      </w:pPr>
      <w:hyperlink r:id="rId16" w:history="1">
        <w:r w:rsidR="00D2278C" w:rsidRPr="006649C5">
          <w:rPr>
            <w:rStyle w:val="Hyperlink"/>
            <w:sz w:val="28"/>
            <w:szCs w:val="28"/>
            <w:lang w:val="en-US"/>
          </w:rPr>
          <w:t>https://www.reuters.com/article/us-thailand-auto-toyota-idUSBREA0K00120140121</w:t>
        </w:r>
      </w:hyperlink>
    </w:p>
    <w:p w:rsidR="00D2278C" w:rsidRDefault="008F3E93" w:rsidP="006C1358">
      <w:pPr>
        <w:pStyle w:val="ListParagraph"/>
        <w:numPr>
          <w:ilvl w:val="0"/>
          <w:numId w:val="4"/>
        </w:numPr>
        <w:jc w:val="both"/>
        <w:rPr>
          <w:sz w:val="28"/>
          <w:szCs w:val="28"/>
          <w:lang w:val="en-US"/>
        </w:rPr>
      </w:pPr>
      <w:r w:rsidRPr="008F3E93">
        <w:rPr>
          <w:sz w:val="28"/>
          <w:szCs w:val="28"/>
          <w:lang w:val="en-US"/>
        </w:rPr>
        <w:t xml:space="preserve">Chiang, MH. Contemporary China-Japan Relations: the Politically Driven Economic Linkage. East Asia 36, 271–290 (2019). </w:t>
      </w:r>
      <w:hyperlink r:id="rId17" w:history="1">
        <w:r w:rsidRPr="006649C5">
          <w:rPr>
            <w:rStyle w:val="Hyperlink"/>
            <w:sz w:val="28"/>
            <w:szCs w:val="28"/>
            <w:lang w:val="en-US"/>
          </w:rPr>
          <w:t>https://doi.org/10.1007/s12140-019-09321-x</w:t>
        </w:r>
      </w:hyperlink>
    </w:p>
    <w:p w:rsidR="008F3E93" w:rsidRPr="00417E14" w:rsidRDefault="00BA38DC" w:rsidP="006C1358">
      <w:pPr>
        <w:pStyle w:val="ListParagraph"/>
        <w:numPr>
          <w:ilvl w:val="0"/>
          <w:numId w:val="4"/>
        </w:numPr>
        <w:jc w:val="both"/>
        <w:rPr>
          <w:sz w:val="28"/>
          <w:szCs w:val="28"/>
          <w:lang w:val="en-US"/>
        </w:rPr>
      </w:pPr>
      <w:hyperlink r:id="rId18" w:history="1">
        <w:r w:rsidR="003822D0">
          <w:rPr>
            <w:rStyle w:val="Hyperlink"/>
          </w:rPr>
          <w:t>Toyota's 2020 Global Sales down 10.5 Percent Year-on-Year | Sales, Production, and Export Results | Profile | Company | Toyota Motor Corporation Official Global Website</w:t>
        </w:r>
      </w:hyperlink>
    </w:p>
    <w:p w:rsidR="00417E14" w:rsidRPr="00417E14" w:rsidRDefault="00417E14" w:rsidP="006C1358">
      <w:pPr>
        <w:pStyle w:val="ListParagraph"/>
        <w:numPr>
          <w:ilvl w:val="0"/>
          <w:numId w:val="4"/>
        </w:numPr>
        <w:jc w:val="both"/>
        <w:rPr>
          <w:sz w:val="28"/>
          <w:szCs w:val="28"/>
          <w:lang w:val="en-US"/>
        </w:rPr>
      </w:pPr>
      <w:r>
        <w:t>The impact of the COVID-19 pandemic on jobs and incomes in G20 economie</w:t>
      </w:r>
      <w:r>
        <w:rPr>
          <w:lang w:val="en-US"/>
        </w:rPr>
        <w:t xml:space="preserve">s, International Labor Organization 2020 </w:t>
      </w:r>
      <w:hyperlink r:id="rId19" w:history="1">
        <w:r>
          <w:rPr>
            <w:rStyle w:val="Hyperlink"/>
          </w:rPr>
          <w:t>The impact of the COVID-19 pandemic on jobs and incomes in G20 economies (ilo.org)</w:t>
        </w:r>
      </w:hyperlink>
    </w:p>
    <w:p w:rsidR="00417E14" w:rsidRPr="00417E14" w:rsidRDefault="00417E14" w:rsidP="006C1358">
      <w:pPr>
        <w:pStyle w:val="ListParagraph"/>
        <w:numPr>
          <w:ilvl w:val="0"/>
          <w:numId w:val="4"/>
        </w:numPr>
        <w:jc w:val="both"/>
        <w:rPr>
          <w:sz w:val="28"/>
          <w:szCs w:val="28"/>
          <w:lang w:val="en-US"/>
        </w:rPr>
      </w:pPr>
      <w:r w:rsidRPr="00417E14">
        <w:rPr>
          <w:sz w:val="24"/>
          <w:szCs w:val="28"/>
          <w:lang w:val="en-US"/>
        </w:rPr>
        <w:t xml:space="preserve">World Employment and Social Outlook, International Labor Organization 2022 </w:t>
      </w:r>
      <w:hyperlink r:id="rId20" w:history="1">
        <w:r>
          <w:rPr>
            <w:rStyle w:val="Hyperlink"/>
          </w:rPr>
          <w:t>World Employment and Social Outlook | Trends 2022 (ilo.org)</w:t>
        </w:r>
      </w:hyperlink>
    </w:p>
    <w:p w:rsidR="00417E14" w:rsidRPr="00FA47FA" w:rsidRDefault="00BA38DC" w:rsidP="006C1358">
      <w:pPr>
        <w:pStyle w:val="ListParagraph"/>
        <w:numPr>
          <w:ilvl w:val="0"/>
          <w:numId w:val="4"/>
        </w:numPr>
        <w:jc w:val="both"/>
        <w:rPr>
          <w:sz w:val="28"/>
          <w:szCs w:val="28"/>
          <w:lang w:val="en-US"/>
        </w:rPr>
      </w:pPr>
      <w:hyperlink r:id="rId21" w:anchor=":~:text=Toyota%20is%20recalling%20nearly%20700%2C000%20Toyota%20and%20Lexus%20vehicles%20in,crash%2C%22%20the%20company%20said." w:history="1">
        <w:r w:rsidR="00FA47FA">
          <w:rPr>
            <w:rStyle w:val="Hyperlink"/>
          </w:rPr>
          <w:t>Toyota is recalling nearly 700,000 vehicles because of issues with the fuel pumps - CNN</w:t>
        </w:r>
      </w:hyperlink>
    </w:p>
    <w:p w:rsidR="00FA47FA" w:rsidRPr="00FA47FA" w:rsidRDefault="00BA38DC" w:rsidP="006C1358">
      <w:pPr>
        <w:pStyle w:val="ListParagraph"/>
        <w:numPr>
          <w:ilvl w:val="0"/>
          <w:numId w:val="4"/>
        </w:numPr>
        <w:jc w:val="both"/>
        <w:rPr>
          <w:sz w:val="28"/>
          <w:szCs w:val="28"/>
          <w:lang w:val="en-US"/>
        </w:rPr>
      </w:pPr>
      <w:hyperlink r:id="rId22" w:history="1">
        <w:r w:rsidR="00FA47FA">
          <w:rPr>
            <w:rStyle w:val="Hyperlink"/>
          </w:rPr>
          <w:t>How much money does toyota spend on research and development? – icsid.org</w:t>
        </w:r>
      </w:hyperlink>
    </w:p>
    <w:p w:rsidR="00FA47FA" w:rsidRPr="00F96046" w:rsidRDefault="00BA38DC" w:rsidP="006C1358">
      <w:pPr>
        <w:pStyle w:val="ListParagraph"/>
        <w:numPr>
          <w:ilvl w:val="0"/>
          <w:numId w:val="4"/>
        </w:numPr>
        <w:jc w:val="both"/>
        <w:rPr>
          <w:sz w:val="28"/>
          <w:szCs w:val="28"/>
          <w:lang w:val="en-US"/>
        </w:rPr>
      </w:pPr>
      <w:hyperlink r:id="rId23" w:history="1">
        <w:r w:rsidR="00F96046">
          <w:rPr>
            <w:rStyle w:val="Hyperlink"/>
          </w:rPr>
          <w:t>Toyota Is Fined $1.2 Billion for Concealing Safety Defects - The New York Times (nytimes.com)</w:t>
        </w:r>
      </w:hyperlink>
    </w:p>
    <w:p w:rsidR="00F96046" w:rsidRDefault="004B7AA7" w:rsidP="006C1358">
      <w:pPr>
        <w:pStyle w:val="ListParagraph"/>
        <w:numPr>
          <w:ilvl w:val="0"/>
          <w:numId w:val="4"/>
        </w:numPr>
        <w:jc w:val="both"/>
        <w:rPr>
          <w:sz w:val="28"/>
          <w:szCs w:val="28"/>
          <w:lang w:val="en-US"/>
        </w:rPr>
      </w:pPr>
      <w:r>
        <w:rPr>
          <w:sz w:val="28"/>
          <w:szCs w:val="28"/>
          <w:lang w:val="en-US"/>
        </w:rPr>
        <w:t xml:space="preserve"> Toyota Motor Corporation – Integrated Report 2021 </w:t>
      </w:r>
      <w:hyperlink r:id="rId24" w:history="1">
        <w:r w:rsidRPr="006649C5">
          <w:rPr>
            <w:rStyle w:val="Hyperlink"/>
            <w:sz w:val="28"/>
            <w:szCs w:val="28"/>
            <w:lang w:val="en-US"/>
          </w:rPr>
          <w:t>https://global.toyota/pages/global_toyota/ir/library/annual/2021_001_integrated_en.pdf</w:t>
        </w:r>
      </w:hyperlink>
    </w:p>
    <w:p w:rsidR="004B7AA7" w:rsidRPr="00417E14" w:rsidRDefault="004B7AA7" w:rsidP="006C1358">
      <w:pPr>
        <w:pStyle w:val="ListParagraph"/>
        <w:jc w:val="both"/>
        <w:rPr>
          <w:sz w:val="28"/>
          <w:szCs w:val="28"/>
          <w:lang w:val="en-US"/>
        </w:rPr>
      </w:pPr>
    </w:p>
    <w:bookmarkEnd w:id="1"/>
    <w:p w:rsidR="00417E14" w:rsidRPr="00CC270A" w:rsidRDefault="00417E14" w:rsidP="00417E14">
      <w:pPr>
        <w:pStyle w:val="ListParagraph"/>
        <w:rPr>
          <w:sz w:val="28"/>
          <w:szCs w:val="28"/>
          <w:lang w:val="en-US"/>
        </w:rPr>
      </w:pPr>
    </w:p>
    <w:p w:rsidR="00FC4339" w:rsidRDefault="00FC4339" w:rsidP="00CF1C80">
      <w:pPr>
        <w:rPr>
          <w:b/>
          <w:sz w:val="44"/>
          <w:szCs w:val="44"/>
          <w:lang w:val="en-US"/>
        </w:rPr>
      </w:pPr>
    </w:p>
    <w:p w:rsidR="00FC4339" w:rsidRPr="00FC4339" w:rsidRDefault="00FC4339" w:rsidP="00CF1C80">
      <w:pPr>
        <w:rPr>
          <w:b/>
          <w:sz w:val="24"/>
          <w:szCs w:val="24"/>
          <w:lang w:val="en-US"/>
        </w:rPr>
      </w:pPr>
    </w:p>
    <w:p w:rsidR="00FC4339" w:rsidRDefault="00FC4339" w:rsidP="00CF1C80">
      <w:pPr>
        <w:rPr>
          <w:b/>
          <w:sz w:val="44"/>
          <w:szCs w:val="44"/>
          <w:lang w:val="en-US"/>
        </w:rPr>
      </w:pPr>
    </w:p>
    <w:p w:rsidR="00FC4339" w:rsidRPr="00FC4339" w:rsidRDefault="00FC4339" w:rsidP="00CF1C80">
      <w:pPr>
        <w:rPr>
          <w:b/>
          <w:sz w:val="24"/>
          <w:szCs w:val="24"/>
          <w:lang w:val="en-US"/>
        </w:rPr>
      </w:pPr>
    </w:p>
    <w:p w:rsidR="00CF1C80" w:rsidRDefault="00CF1C80" w:rsidP="00CF1C80">
      <w:pPr>
        <w:rPr>
          <w:b/>
          <w:sz w:val="44"/>
          <w:szCs w:val="44"/>
          <w:lang w:val="en-US"/>
        </w:rPr>
      </w:pPr>
    </w:p>
    <w:p w:rsidR="00CF1C80" w:rsidRPr="00CF1C80" w:rsidRDefault="00CF1C80" w:rsidP="00CF1C80">
      <w:pPr>
        <w:rPr>
          <w:b/>
          <w:sz w:val="44"/>
          <w:szCs w:val="44"/>
          <w:lang w:val="en-US"/>
        </w:rPr>
      </w:pPr>
    </w:p>
    <w:sectPr w:rsidR="00CF1C80" w:rsidRPr="00CF1C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9C1507"/>
    <w:multiLevelType w:val="hybridMultilevel"/>
    <w:tmpl w:val="D19A8406"/>
    <w:lvl w:ilvl="0" w:tplc="20BE6D4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0D303D"/>
    <w:multiLevelType w:val="hybridMultilevel"/>
    <w:tmpl w:val="810AED4E"/>
    <w:lvl w:ilvl="0" w:tplc="61BE494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8816AC6"/>
    <w:multiLevelType w:val="hybridMultilevel"/>
    <w:tmpl w:val="0B8EC552"/>
    <w:lvl w:ilvl="0" w:tplc="DECCE68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EE852D1"/>
    <w:multiLevelType w:val="hybridMultilevel"/>
    <w:tmpl w:val="B0843D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1C80"/>
    <w:rsid w:val="000012EE"/>
    <w:rsid w:val="00020A0F"/>
    <w:rsid w:val="00024336"/>
    <w:rsid w:val="000A716C"/>
    <w:rsid w:val="000B3F30"/>
    <w:rsid w:val="000B4143"/>
    <w:rsid w:val="000C5A68"/>
    <w:rsid w:val="000D06A3"/>
    <w:rsid w:val="00113A69"/>
    <w:rsid w:val="00123A20"/>
    <w:rsid w:val="0012661A"/>
    <w:rsid w:val="0012707A"/>
    <w:rsid w:val="00160A66"/>
    <w:rsid w:val="00170A1E"/>
    <w:rsid w:val="00171F9B"/>
    <w:rsid w:val="001B4483"/>
    <w:rsid w:val="0020418D"/>
    <w:rsid w:val="00210AA8"/>
    <w:rsid w:val="00216679"/>
    <w:rsid w:val="00222C54"/>
    <w:rsid w:val="00243A2F"/>
    <w:rsid w:val="002805CD"/>
    <w:rsid w:val="002B0432"/>
    <w:rsid w:val="002B51C3"/>
    <w:rsid w:val="002C61E1"/>
    <w:rsid w:val="002D1FA1"/>
    <w:rsid w:val="002D28D0"/>
    <w:rsid w:val="002D7420"/>
    <w:rsid w:val="002D758D"/>
    <w:rsid w:val="002E0F81"/>
    <w:rsid w:val="002E20B6"/>
    <w:rsid w:val="002E3FCA"/>
    <w:rsid w:val="002E4480"/>
    <w:rsid w:val="00302A57"/>
    <w:rsid w:val="00317329"/>
    <w:rsid w:val="003236CB"/>
    <w:rsid w:val="00337CD5"/>
    <w:rsid w:val="003822D0"/>
    <w:rsid w:val="00417E14"/>
    <w:rsid w:val="00421488"/>
    <w:rsid w:val="00437B78"/>
    <w:rsid w:val="00455535"/>
    <w:rsid w:val="004679CD"/>
    <w:rsid w:val="00475750"/>
    <w:rsid w:val="00487FC2"/>
    <w:rsid w:val="00496798"/>
    <w:rsid w:val="004A3A5F"/>
    <w:rsid w:val="004A7B57"/>
    <w:rsid w:val="004B7AA7"/>
    <w:rsid w:val="004F3C54"/>
    <w:rsid w:val="00527A73"/>
    <w:rsid w:val="00527B0B"/>
    <w:rsid w:val="0053314E"/>
    <w:rsid w:val="005436ED"/>
    <w:rsid w:val="00545741"/>
    <w:rsid w:val="00551342"/>
    <w:rsid w:val="005B639F"/>
    <w:rsid w:val="005C5C87"/>
    <w:rsid w:val="005D58DB"/>
    <w:rsid w:val="005D7E62"/>
    <w:rsid w:val="005F154C"/>
    <w:rsid w:val="00610FDC"/>
    <w:rsid w:val="00614BC2"/>
    <w:rsid w:val="00674329"/>
    <w:rsid w:val="006A1903"/>
    <w:rsid w:val="006A2164"/>
    <w:rsid w:val="006B7D7C"/>
    <w:rsid w:val="006C1231"/>
    <w:rsid w:val="006C1358"/>
    <w:rsid w:val="006C6611"/>
    <w:rsid w:val="006F41CB"/>
    <w:rsid w:val="00703ED8"/>
    <w:rsid w:val="00707734"/>
    <w:rsid w:val="00710B19"/>
    <w:rsid w:val="007574E1"/>
    <w:rsid w:val="00795B07"/>
    <w:rsid w:val="007A2515"/>
    <w:rsid w:val="007A3896"/>
    <w:rsid w:val="007D7DFD"/>
    <w:rsid w:val="00802B53"/>
    <w:rsid w:val="00805DA0"/>
    <w:rsid w:val="0080664C"/>
    <w:rsid w:val="00827D8F"/>
    <w:rsid w:val="00832AFB"/>
    <w:rsid w:val="00845B2F"/>
    <w:rsid w:val="00850E8B"/>
    <w:rsid w:val="00852FF9"/>
    <w:rsid w:val="00871E08"/>
    <w:rsid w:val="00880085"/>
    <w:rsid w:val="008B0901"/>
    <w:rsid w:val="008B5D85"/>
    <w:rsid w:val="008E2776"/>
    <w:rsid w:val="008F3E93"/>
    <w:rsid w:val="009157C0"/>
    <w:rsid w:val="00916378"/>
    <w:rsid w:val="0092636B"/>
    <w:rsid w:val="00927F53"/>
    <w:rsid w:val="00940187"/>
    <w:rsid w:val="00941165"/>
    <w:rsid w:val="00944624"/>
    <w:rsid w:val="00945BC9"/>
    <w:rsid w:val="00960F2D"/>
    <w:rsid w:val="00962426"/>
    <w:rsid w:val="00977E50"/>
    <w:rsid w:val="00984BA0"/>
    <w:rsid w:val="009940F0"/>
    <w:rsid w:val="009A0538"/>
    <w:rsid w:val="009B09D4"/>
    <w:rsid w:val="009B7887"/>
    <w:rsid w:val="009D319A"/>
    <w:rsid w:val="009D74BC"/>
    <w:rsid w:val="009E1CE9"/>
    <w:rsid w:val="009F4320"/>
    <w:rsid w:val="00A051D3"/>
    <w:rsid w:val="00A24148"/>
    <w:rsid w:val="00A31E68"/>
    <w:rsid w:val="00A33538"/>
    <w:rsid w:val="00A35420"/>
    <w:rsid w:val="00A4078B"/>
    <w:rsid w:val="00A40A9E"/>
    <w:rsid w:val="00A44405"/>
    <w:rsid w:val="00A66475"/>
    <w:rsid w:val="00A86989"/>
    <w:rsid w:val="00A92321"/>
    <w:rsid w:val="00AA12F7"/>
    <w:rsid w:val="00AB0C89"/>
    <w:rsid w:val="00AD0847"/>
    <w:rsid w:val="00AE0D0B"/>
    <w:rsid w:val="00B02F2D"/>
    <w:rsid w:val="00B1407C"/>
    <w:rsid w:val="00B36ECB"/>
    <w:rsid w:val="00B41346"/>
    <w:rsid w:val="00B477F2"/>
    <w:rsid w:val="00B5491F"/>
    <w:rsid w:val="00B56AE1"/>
    <w:rsid w:val="00B629C8"/>
    <w:rsid w:val="00B902B5"/>
    <w:rsid w:val="00BA38DC"/>
    <w:rsid w:val="00BB044E"/>
    <w:rsid w:val="00BC1BA7"/>
    <w:rsid w:val="00BD3272"/>
    <w:rsid w:val="00BF4BA0"/>
    <w:rsid w:val="00C00512"/>
    <w:rsid w:val="00C07EB5"/>
    <w:rsid w:val="00C1600F"/>
    <w:rsid w:val="00C32DDF"/>
    <w:rsid w:val="00C37978"/>
    <w:rsid w:val="00C92AD8"/>
    <w:rsid w:val="00CA7A04"/>
    <w:rsid w:val="00CC1280"/>
    <w:rsid w:val="00CC270A"/>
    <w:rsid w:val="00CD662B"/>
    <w:rsid w:val="00CF1AB4"/>
    <w:rsid w:val="00CF1C80"/>
    <w:rsid w:val="00D02279"/>
    <w:rsid w:val="00D1707E"/>
    <w:rsid w:val="00D2278C"/>
    <w:rsid w:val="00D24A72"/>
    <w:rsid w:val="00D367F6"/>
    <w:rsid w:val="00D8331A"/>
    <w:rsid w:val="00D83A11"/>
    <w:rsid w:val="00DA1F39"/>
    <w:rsid w:val="00DB502C"/>
    <w:rsid w:val="00DB6C39"/>
    <w:rsid w:val="00DC53ED"/>
    <w:rsid w:val="00DE213E"/>
    <w:rsid w:val="00E16393"/>
    <w:rsid w:val="00E42F9A"/>
    <w:rsid w:val="00E44967"/>
    <w:rsid w:val="00E61C82"/>
    <w:rsid w:val="00E66D3D"/>
    <w:rsid w:val="00E7012E"/>
    <w:rsid w:val="00EC4BEA"/>
    <w:rsid w:val="00EC5B34"/>
    <w:rsid w:val="00EE79A6"/>
    <w:rsid w:val="00F33142"/>
    <w:rsid w:val="00F3527E"/>
    <w:rsid w:val="00F427C0"/>
    <w:rsid w:val="00F67A76"/>
    <w:rsid w:val="00F75180"/>
    <w:rsid w:val="00F828F8"/>
    <w:rsid w:val="00F96046"/>
    <w:rsid w:val="00FA47FA"/>
    <w:rsid w:val="00FB0484"/>
    <w:rsid w:val="00FC3B52"/>
    <w:rsid w:val="00FC433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C43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33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8B5D85"/>
    <w:pPr>
      <w:ind w:left="720"/>
      <w:contextualSpacing/>
    </w:pPr>
  </w:style>
  <w:style w:type="character" w:styleId="Hyperlink">
    <w:name w:val="Hyperlink"/>
    <w:basedOn w:val="DefaultParagraphFont"/>
    <w:uiPriority w:val="99"/>
    <w:unhideWhenUsed/>
    <w:rsid w:val="00CC270A"/>
    <w:rPr>
      <w:color w:val="0000FF"/>
      <w:u w:val="single"/>
    </w:rPr>
  </w:style>
  <w:style w:type="paragraph" w:styleId="TOCHeading">
    <w:name w:val="TOC Heading"/>
    <w:basedOn w:val="Heading1"/>
    <w:next w:val="Normal"/>
    <w:uiPriority w:val="39"/>
    <w:semiHidden/>
    <w:unhideWhenUsed/>
    <w:qFormat/>
    <w:rsid w:val="006C1358"/>
    <w:pPr>
      <w:outlineLvl w:val="9"/>
    </w:pPr>
    <w:rPr>
      <w:lang w:val="en-US" w:eastAsia="ja-JP"/>
    </w:rPr>
  </w:style>
  <w:style w:type="paragraph" w:styleId="TOC1">
    <w:name w:val="toc 1"/>
    <w:basedOn w:val="Normal"/>
    <w:next w:val="Normal"/>
    <w:autoRedefine/>
    <w:uiPriority w:val="39"/>
    <w:unhideWhenUsed/>
    <w:rsid w:val="006C1358"/>
    <w:pPr>
      <w:spacing w:after="100"/>
    </w:pPr>
  </w:style>
  <w:style w:type="paragraph" w:styleId="BalloonText">
    <w:name w:val="Balloon Text"/>
    <w:basedOn w:val="Normal"/>
    <w:link w:val="BalloonTextChar"/>
    <w:uiPriority w:val="99"/>
    <w:semiHidden/>
    <w:unhideWhenUsed/>
    <w:rsid w:val="006C13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135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C43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33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8B5D85"/>
    <w:pPr>
      <w:ind w:left="720"/>
      <w:contextualSpacing/>
    </w:pPr>
  </w:style>
  <w:style w:type="character" w:styleId="Hyperlink">
    <w:name w:val="Hyperlink"/>
    <w:basedOn w:val="DefaultParagraphFont"/>
    <w:uiPriority w:val="99"/>
    <w:unhideWhenUsed/>
    <w:rsid w:val="00CC270A"/>
    <w:rPr>
      <w:color w:val="0000FF"/>
      <w:u w:val="single"/>
    </w:rPr>
  </w:style>
  <w:style w:type="paragraph" w:styleId="TOCHeading">
    <w:name w:val="TOC Heading"/>
    <w:basedOn w:val="Heading1"/>
    <w:next w:val="Normal"/>
    <w:uiPriority w:val="39"/>
    <w:semiHidden/>
    <w:unhideWhenUsed/>
    <w:qFormat/>
    <w:rsid w:val="006C1358"/>
    <w:pPr>
      <w:outlineLvl w:val="9"/>
    </w:pPr>
    <w:rPr>
      <w:lang w:val="en-US" w:eastAsia="ja-JP"/>
    </w:rPr>
  </w:style>
  <w:style w:type="paragraph" w:styleId="TOC1">
    <w:name w:val="toc 1"/>
    <w:basedOn w:val="Normal"/>
    <w:next w:val="Normal"/>
    <w:autoRedefine/>
    <w:uiPriority w:val="39"/>
    <w:unhideWhenUsed/>
    <w:rsid w:val="006C1358"/>
    <w:pPr>
      <w:spacing w:after="100"/>
    </w:pPr>
  </w:style>
  <w:style w:type="paragraph" w:styleId="BalloonText">
    <w:name w:val="Balloon Text"/>
    <w:basedOn w:val="Normal"/>
    <w:link w:val="BalloonTextChar"/>
    <w:uiPriority w:val="99"/>
    <w:semiHidden/>
    <w:unhideWhenUsed/>
    <w:rsid w:val="006C13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135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dingeconomics.com/european-union/car-registrations" TargetMode="External"/><Relationship Id="rId13" Type="http://schemas.openxmlformats.org/officeDocument/2006/relationships/hyperlink" Target="https://pressroom.toyota.com/toyota-earns-most-rd-patents-among-automakers-in-intellectual-property-owners-association-rankings-for-8th-consecutive-year/" TargetMode="External"/><Relationship Id="rId18" Type="http://schemas.openxmlformats.org/officeDocument/2006/relationships/hyperlink" Target="https://global.toyota/en/company/profile/production-sales-figures/202012.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edition.cnn.com/2020/01/14/business/toyota-fuel-pump-recall-trnd/index.html" TargetMode="External"/><Relationship Id="rId7" Type="http://schemas.openxmlformats.org/officeDocument/2006/relationships/hyperlink" Target="https://europe.autonews.com/suppliers/chip-shortage-continue-through-2022-analyst-says" TargetMode="External"/><Relationship Id="rId12" Type="http://schemas.openxmlformats.org/officeDocument/2006/relationships/hyperlink" Target="https://media.toyota-forklifts.eu/published/13507_Original%20document_toyota%20mh.pdf" TargetMode="External"/><Relationship Id="rId17" Type="http://schemas.openxmlformats.org/officeDocument/2006/relationships/hyperlink" Target="https://doi.org/10.1007/s12140-019-09321-x"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uters.com/article/us-thailand-auto-toyota-idUSBREA0K00120140121" TargetMode="External"/><Relationship Id="rId20" Type="http://schemas.openxmlformats.org/officeDocument/2006/relationships/hyperlink" Target="https://www.ilo.org/wcmsp5/groups/public/---dgreports/---dcomm/---publ/documents/publication/wcms_834081.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lobal.toyota/en/newsroom/corporate/23493360.html" TargetMode="External"/><Relationship Id="rId24" Type="http://schemas.openxmlformats.org/officeDocument/2006/relationships/hyperlink" Target="https://global.toyota/pages/global_toyota/ir/library/annual/2021_001_integrated_en.pdf" TargetMode="External"/><Relationship Id="rId5" Type="http://schemas.openxmlformats.org/officeDocument/2006/relationships/settings" Target="settings.xml"/><Relationship Id="rId15" Type="http://schemas.openxmlformats.org/officeDocument/2006/relationships/hyperlink" Target="https://www.cnbc.com/2021/08/19/toyota-to-slash-september-production-due-to-global-chip-shortage.html" TargetMode="External"/><Relationship Id="rId23" Type="http://schemas.openxmlformats.org/officeDocument/2006/relationships/hyperlink" Target="https://www.nytimes.com/2014/03/20/business/toyota-reaches-1-2-billion-settlement-in-criminal-inquiry.html" TargetMode="External"/><Relationship Id="rId10" Type="http://schemas.openxmlformats.org/officeDocument/2006/relationships/hyperlink" Target="https://newsroom.toyota.eu/toyota-motor-europe-sales-increase-by-8-in-2021-to-achieve-a-record-64-market-share/" TargetMode="External"/><Relationship Id="rId19" Type="http://schemas.openxmlformats.org/officeDocument/2006/relationships/hyperlink" Target="https://www.ilo.org/wcmsp5/groups/public/---dgreports/---cabinet/documents/publication/wcms_756331.pdf" TargetMode="External"/><Relationship Id="rId4" Type="http://schemas.microsoft.com/office/2007/relationships/stylesWithEffects" Target="stylesWithEffects.xml"/><Relationship Id="rId9" Type="http://schemas.openxmlformats.org/officeDocument/2006/relationships/hyperlink" Target="https://www.newsy-today.com/the-disaster-continues-in-february-the-least-cars-since-the-beginning-of-the-statistics-magazine-auto-were-sold-in-the-eu/" TargetMode="External"/><Relationship Id="rId14" Type="http://schemas.openxmlformats.org/officeDocument/2006/relationships/hyperlink" Target="https://www.toyota-europe.com/world-of-toyota/feel/environment/better-air/hybrid-vehicle" TargetMode="External"/><Relationship Id="rId22" Type="http://schemas.openxmlformats.org/officeDocument/2006/relationships/hyperlink" Target="https://www.icsid.org/uncategorized/how-much-money-does-toyota-spend-on-research-an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169E04-9411-40C9-B8F2-604D8D12A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2888</Words>
  <Characters>16466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2022-04-26T17:22:00Z</dcterms:created>
  <dcterms:modified xsi:type="dcterms:W3CDTF">2022-04-26T17:22:00Z</dcterms:modified>
</cp:coreProperties>
</file>