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0A625" w14:textId="71C9B0C6" w:rsidR="00221230" w:rsidRDefault="00625697" w:rsidP="001C3994">
      <w:pPr>
        <w:jc w:val="center"/>
      </w:pPr>
      <w:r>
        <w:t>Name:</w:t>
      </w:r>
      <w:r w:rsidR="001C3994">
        <w:t xml:space="preserve"> </w:t>
      </w:r>
      <w:proofErr w:type="spellStart"/>
      <w:r w:rsidR="001C3994">
        <w:t>Irise</w:t>
      </w:r>
      <w:proofErr w:type="spellEnd"/>
      <w:r w:rsidR="001C3994">
        <w:t xml:space="preserve"> </w:t>
      </w:r>
      <w:r w:rsidR="002722D8">
        <w:t>Lewis</w:t>
      </w:r>
    </w:p>
    <w:p w14:paraId="723BE27A" w14:textId="22E34613" w:rsidR="003929A9" w:rsidRDefault="003929A9" w:rsidP="001C3994">
      <w:pPr>
        <w:jc w:val="center"/>
      </w:pPr>
      <w:r>
        <w:t>Student number:</w:t>
      </w:r>
      <w:r w:rsidR="00FD7AA9">
        <w:t xml:space="preserve"> </w:t>
      </w:r>
      <w:r w:rsidR="00780371" w:rsidRPr="00780371">
        <w:t>2437142</w:t>
      </w:r>
    </w:p>
    <w:p w14:paraId="5E57724D" w14:textId="230EA00C" w:rsidR="00625697" w:rsidRDefault="00625697" w:rsidP="001C3994">
      <w:pPr>
        <w:jc w:val="center"/>
      </w:pPr>
      <w:r>
        <w:t>Lecturers Name:</w:t>
      </w:r>
      <w:r w:rsidR="00AC7486" w:rsidRPr="00AC7486">
        <w:t xml:space="preserve"> Dr </w:t>
      </w:r>
      <w:proofErr w:type="spellStart"/>
      <w:r w:rsidR="00AC7486" w:rsidRPr="00AC7486">
        <w:t>Inye</w:t>
      </w:r>
      <w:proofErr w:type="spellEnd"/>
      <w:r w:rsidR="00AC7486" w:rsidRPr="00AC7486">
        <w:t xml:space="preserve"> </w:t>
      </w:r>
      <w:proofErr w:type="spellStart"/>
      <w:r w:rsidR="00AC7486" w:rsidRPr="00AC7486">
        <w:t>Abel-Tariah</w:t>
      </w:r>
      <w:proofErr w:type="spellEnd"/>
    </w:p>
    <w:p w14:paraId="5F757C04" w14:textId="47271E45" w:rsidR="00625697" w:rsidRDefault="00625697" w:rsidP="001C3994">
      <w:pPr>
        <w:jc w:val="center"/>
      </w:pPr>
      <w:r>
        <w:t xml:space="preserve">Module </w:t>
      </w:r>
      <w:r w:rsidR="004627F5">
        <w:t>name</w:t>
      </w:r>
      <w:r>
        <w:t>:</w:t>
      </w:r>
      <w:r w:rsidR="00AC7486">
        <w:t xml:space="preserve"> </w:t>
      </w:r>
      <w:r w:rsidR="004627F5" w:rsidRPr="004627F5">
        <w:t>Introduction to Health and Social Care</w:t>
      </w:r>
    </w:p>
    <w:p w14:paraId="419A3F64" w14:textId="26FE6A1E" w:rsidR="00625697" w:rsidRDefault="00625697" w:rsidP="001C3994">
      <w:pPr>
        <w:jc w:val="center"/>
      </w:pPr>
      <w:r>
        <w:t>Module code:</w:t>
      </w:r>
      <w:r w:rsidR="0007312E" w:rsidRPr="0007312E">
        <w:t xml:space="preserve"> LCHS4003</w:t>
      </w:r>
    </w:p>
    <w:p w14:paraId="41C062D3" w14:textId="0C8524F4" w:rsidR="00625697" w:rsidRDefault="00625697" w:rsidP="001C3994">
      <w:pPr>
        <w:jc w:val="center"/>
      </w:pPr>
      <w:r>
        <w:t>Assessment title:</w:t>
      </w:r>
      <w:r w:rsidR="00CD1F01">
        <w:t xml:space="preserve"> Written Assignment</w:t>
      </w:r>
    </w:p>
    <w:p w14:paraId="6EBCB3ED" w14:textId="77777777" w:rsidR="00625697" w:rsidRDefault="00625697"/>
    <w:p w14:paraId="6A6E30CB" w14:textId="77777777" w:rsidR="00221230" w:rsidRDefault="00221230"/>
    <w:p w14:paraId="2371261C" w14:textId="77777777" w:rsidR="00221230" w:rsidRDefault="00221230"/>
    <w:p w14:paraId="2C5094C4" w14:textId="77777777" w:rsidR="00221230" w:rsidRDefault="00221230"/>
    <w:p w14:paraId="71DF269D" w14:textId="77777777" w:rsidR="00221230" w:rsidRDefault="00221230"/>
    <w:p w14:paraId="64405B90" w14:textId="77777777" w:rsidR="00221230" w:rsidRDefault="00221230"/>
    <w:p w14:paraId="31D5B062" w14:textId="77777777" w:rsidR="00221230" w:rsidRDefault="00221230"/>
    <w:p w14:paraId="3DDE1937" w14:textId="77777777" w:rsidR="00221230" w:rsidRDefault="00221230"/>
    <w:p w14:paraId="45754D34" w14:textId="77777777" w:rsidR="00221230" w:rsidRDefault="00221230"/>
    <w:p w14:paraId="17F8A059" w14:textId="77777777" w:rsidR="00221230" w:rsidRDefault="00221230"/>
    <w:p w14:paraId="15BF08A9" w14:textId="77777777" w:rsidR="00221230" w:rsidRDefault="00221230"/>
    <w:p w14:paraId="335CD4F1" w14:textId="77777777" w:rsidR="00221230" w:rsidRDefault="00221230"/>
    <w:p w14:paraId="44D42C98" w14:textId="77777777" w:rsidR="00221230" w:rsidRDefault="00221230"/>
    <w:p w14:paraId="4135F9EF" w14:textId="77777777" w:rsidR="00221230" w:rsidRDefault="00221230"/>
    <w:p w14:paraId="0AA6F304" w14:textId="77777777" w:rsidR="00221230" w:rsidRDefault="00221230"/>
    <w:p w14:paraId="550514E8" w14:textId="77777777" w:rsidR="00221230" w:rsidRDefault="00221230"/>
    <w:p w14:paraId="7A8F858D" w14:textId="77777777" w:rsidR="00221230" w:rsidRDefault="00221230"/>
    <w:p w14:paraId="6F9D701F" w14:textId="77777777" w:rsidR="00221230" w:rsidRDefault="00221230"/>
    <w:p w14:paraId="654DDB0A" w14:textId="77777777" w:rsidR="00221230" w:rsidRDefault="00221230"/>
    <w:p w14:paraId="7EA63C01" w14:textId="77777777" w:rsidR="003929A9" w:rsidRDefault="003929A9"/>
    <w:p w14:paraId="54AD4CA3" w14:textId="77777777" w:rsidR="001C3994" w:rsidRDefault="001C3994"/>
    <w:p w14:paraId="5180F4DF" w14:textId="77777777" w:rsidR="003929A9" w:rsidRDefault="003929A9"/>
    <w:p w14:paraId="0D202935" w14:textId="7FA4834B" w:rsidR="00A265C4" w:rsidRDefault="00A265C4">
      <w:r>
        <w:t xml:space="preserve">Introduction </w:t>
      </w:r>
    </w:p>
    <w:p w14:paraId="1154112E" w14:textId="670D87D0" w:rsidR="009C3B55" w:rsidRDefault="009647BF">
      <w:r w:rsidRPr="009647BF">
        <w:t>It is essential to deliver safe and person-centred care in health and social care settings through accurate administration, effective communication and collaborative working.  This report looks at these principles through the case study of Mrs Mann, a 72-year-old woman recovering from hip replacement surgery who receives domiciliary care and support by a number of professionals. The complexity of Mrs Mann’s care is due to her poor English, dependence on family interpretation as well as numerous agencies, including care workers, a GP and community physiotherapist. Due to inconsistent documentation and a breakdown in communication that resulted in a missed dosage adjustment, the case illustrates the communication and administrative practice risks. This report will examine the value of communication with service users and families, good administration and record keeping under relevant legislation, and working together and in partnership with multi-agency professionals for safe, effective, and equitable care.</w:t>
      </w:r>
    </w:p>
    <w:p w14:paraId="58FF2F8F" w14:textId="77777777" w:rsidR="0035280F" w:rsidRDefault="0035280F"/>
    <w:p w14:paraId="66C16BD3" w14:textId="243B668D" w:rsidR="0035280F" w:rsidRDefault="00FA318A">
      <w:r w:rsidRPr="00FA318A">
        <w:t>Importance of Effective Communication in Mrs Mann’s Care</w:t>
      </w:r>
    </w:p>
    <w:p w14:paraId="4FC02BE5" w14:textId="60CD0B80" w:rsidR="00B97F3E" w:rsidRDefault="005A4853" w:rsidP="00B97F3E">
      <w:r>
        <w:t>S</w:t>
      </w:r>
      <w:r w:rsidR="00B97F3E">
        <w:t>afe</w:t>
      </w:r>
      <w:r w:rsidR="006370CE">
        <w:t xml:space="preserve"> practices</w:t>
      </w:r>
      <w:r w:rsidR="00B97F3E">
        <w:t xml:space="preserve"> an</w:t>
      </w:r>
      <w:r w:rsidR="006370CE">
        <w:t>d</w:t>
      </w:r>
      <w:r w:rsidR="00B97F3E">
        <w:t xml:space="preserve"> effective communication </w:t>
      </w:r>
      <w:r w:rsidR="006370CE">
        <w:t>are</w:t>
      </w:r>
      <w:r w:rsidR="00B97F3E">
        <w:t xml:space="preserve"> key. In this case of Mrs Mann, the risk of misunderstanding is heightened due to language barriers and </w:t>
      </w:r>
      <w:r w:rsidR="001423D2">
        <w:t>collaboration between different organisations</w:t>
      </w:r>
      <w:r w:rsidR="00B97F3E">
        <w:t>. Communication must be clear so that Mrs Mann understands her care, medication and rehabilitation plan. It also ensures that professionals can respond to the subsequent needs of Mrs Mann.</w:t>
      </w:r>
    </w:p>
    <w:p w14:paraId="0CE315B6" w14:textId="54F8DE96" w:rsidR="00B97F3E" w:rsidRDefault="00B97F3E" w:rsidP="00B97F3E">
      <w:r>
        <w:t xml:space="preserve">The </w:t>
      </w:r>
      <w:r w:rsidR="00235A41">
        <w:t xml:space="preserve">Equality </w:t>
      </w:r>
      <w:r>
        <w:t xml:space="preserve">Act </w:t>
      </w:r>
      <w:r w:rsidR="00BD046B">
        <w:t xml:space="preserve">2010 </w:t>
      </w:r>
      <w:r>
        <w:t>promotes equality, fairness and dignity in communication with others, including the staff. Language is closely linked to protected characteristics such as race and ethnicity, and service providers must make reasonable adjustments to provide services as far as logical access is concerned.</w:t>
      </w:r>
      <w:r w:rsidR="005E2EE9">
        <w:t xml:space="preserve"> This is all supported by Fell</w:t>
      </w:r>
      <w:r w:rsidR="006F221D">
        <w:t>, 2017.</w:t>
      </w:r>
      <w:r>
        <w:t xml:space="preserve"> For Mrs Mann, it means providing information that she can understand, such as through professional interpreters, rather than just her daughter.  While family members can be a source of support, they may unintentionally misinterpret the information or withhold information from the medical professional, which can undermine the ability to give informed consent, as well as one’s autonomy.</w:t>
      </w:r>
    </w:p>
    <w:p w14:paraId="64C5A929" w14:textId="08D8EB87" w:rsidR="00474047" w:rsidRDefault="00B97F3E" w:rsidP="00194D67">
      <w:r>
        <w:t xml:space="preserve">The Mann family </w:t>
      </w:r>
      <w:r w:rsidR="00474047">
        <w:t xml:space="preserve">as a whole </w:t>
      </w:r>
      <w:r>
        <w:t xml:space="preserve">needs to be communicated with in a respectful, inclusive person-centred way. Therapists ought to use plain language, visuals and translated written materials when possible. </w:t>
      </w:r>
    </w:p>
    <w:p w14:paraId="6E718988" w14:textId="5467A7AA" w:rsidR="00194D67" w:rsidRDefault="00194D67" w:rsidP="00194D67">
      <w:r>
        <w:t>Berlo’s (1960) SMCR Model of Communication (Source, Message, Channel, Receiver) is a valuable communication framework that can be used to enhance communication with Mrs Man</w:t>
      </w:r>
      <w:r w:rsidR="00E560D3">
        <w:t xml:space="preserve"> because </w:t>
      </w:r>
      <w:r w:rsidR="0065127F">
        <w:t xml:space="preserve">her </w:t>
      </w:r>
      <w:r>
        <w:t>first language is Urdu and has limited English.</w:t>
      </w:r>
    </w:p>
    <w:p w14:paraId="26175858" w14:textId="19F69519" w:rsidR="00194D67" w:rsidRDefault="00194D67" w:rsidP="00194D67">
      <w:r>
        <w:t xml:space="preserve">The model is used by practitioners to identify where communication barriers may occur and how they may be reduced. </w:t>
      </w:r>
    </w:p>
    <w:p w14:paraId="32E66468" w14:textId="366D2AE5" w:rsidR="009C3B55" w:rsidRDefault="003F3B0B">
      <w:r>
        <w:lastRenderedPageBreak/>
        <w:t xml:space="preserve">The </w:t>
      </w:r>
      <w:r w:rsidR="004C7AEB">
        <w:t>source referred to</w:t>
      </w:r>
      <w:r>
        <w:t xml:space="preserve"> </w:t>
      </w:r>
      <w:r w:rsidR="004C7AEB">
        <w:t xml:space="preserve">the </w:t>
      </w:r>
      <w:r>
        <w:t>range of</w:t>
      </w:r>
      <w:r w:rsidR="004C7AEB">
        <w:t xml:space="preserve"> different </w:t>
      </w:r>
      <w:r w:rsidR="00870600">
        <w:t>professionals</w:t>
      </w:r>
      <w:r w:rsidR="004C7AEB">
        <w:t xml:space="preserve"> that she works with </w:t>
      </w:r>
      <w:r w:rsidR="00194D67">
        <w:t xml:space="preserve">like care workers, GP, and </w:t>
      </w:r>
      <w:r w:rsidR="00870600">
        <w:t>a</w:t>
      </w:r>
      <w:r w:rsidR="00194D67">
        <w:t xml:space="preserve"> physiotherapist</w:t>
      </w:r>
      <w:r w:rsidR="003C4637">
        <w:t>. They should be considerate of the</w:t>
      </w:r>
      <w:r w:rsidR="00501CCA">
        <w:t xml:space="preserve"> language barrier and also display cultural</w:t>
      </w:r>
      <w:r w:rsidR="0018401A">
        <w:t xml:space="preserve"> awareness when explaining things to her. </w:t>
      </w:r>
      <w:r w:rsidR="00A8548A">
        <w:t xml:space="preserve">This is supported by </w:t>
      </w:r>
      <w:proofErr w:type="spellStart"/>
      <w:r w:rsidR="003002EF">
        <w:t>Turaga</w:t>
      </w:r>
      <w:proofErr w:type="spellEnd"/>
      <w:r w:rsidR="003002EF">
        <w:t xml:space="preserve">, 2016. </w:t>
      </w:r>
      <w:r w:rsidR="00D63AB2">
        <w:t xml:space="preserve">Instead of using her daughter to interpret things, a professional should be employed </w:t>
      </w:r>
      <w:r w:rsidR="00781A46">
        <w:t xml:space="preserve">to ensure that proper medical terms and fine details are translated. </w:t>
      </w:r>
    </w:p>
    <w:p w14:paraId="760C6E84" w14:textId="3BB5E9FE" w:rsidR="00B71513" w:rsidRDefault="00B71513">
      <w:r w:rsidRPr="00B71513">
        <w:t xml:space="preserve">The message </w:t>
      </w:r>
      <w:r w:rsidR="005E1ADB">
        <w:t>is the information on her</w:t>
      </w:r>
      <w:r w:rsidRPr="00B71513">
        <w:t xml:space="preserve"> </w:t>
      </w:r>
      <w:r w:rsidR="005E1ADB">
        <w:t>medication</w:t>
      </w:r>
      <w:r w:rsidRPr="00B71513">
        <w:t xml:space="preserve">, </w:t>
      </w:r>
      <w:r w:rsidR="00962DFE">
        <w:t>personal care</w:t>
      </w:r>
      <w:r w:rsidRPr="00B71513">
        <w:t xml:space="preserve">, and physical </w:t>
      </w:r>
      <w:r w:rsidR="00962DFE">
        <w:t>rehab</w:t>
      </w:r>
      <w:r w:rsidRPr="00B71513">
        <w:t xml:space="preserve">. The message must be </w:t>
      </w:r>
      <w:r w:rsidR="00962DFE">
        <w:t>clear and concise to ensure maximum understanding</w:t>
      </w:r>
      <w:r w:rsidR="00243BA6">
        <w:t xml:space="preserve">. In addition to this, the professionals should try to avoid difficult medical jargon when possible to avoid confusion. </w:t>
      </w:r>
      <w:r w:rsidRPr="00B71513">
        <w:t xml:space="preserve">Through short simple explanations, repetition and translated written information in Urdu can enhance understanding and improve </w:t>
      </w:r>
      <w:r w:rsidR="008D0599">
        <w:t xml:space="preserve">autonomy and </w:t>
      </w:r>
      <w:r w:rsidRPr="00B71513">
        <w:t>informed choice.</w:t>
      </w:r>
    </w:p>
    <w:p w14:paraId="259292DE" w14:textId="27FF43C3" w:rsidR="00F773AB" w:rsidRDefault="00A328A7">
      <w:r>
        <w:t>According to Berlo 1977, t</w:t>
      </w:r>
      <w:r w:rsidR="00F773AB" w:rsidRPr="00F773AB">
        <w:t>he channel refers to how information is delivered. Using multiple channels, such as spoken Urdu via an interpreter, visual demonstrations of exercises</w:t>
      </w:r>
      <w:r w:rsidR="00297B8E">
        <w:t xml:space="preserve"> </w:t>
      </w:r>
      <w:r w:rsidR="00F773AB" w:rsidRPr="00F773AB">
        <w:t>and written prompts</w:t>
      </w:r>
      <w:r w:rsidR="00297B8E">
        <w:t xml:space="preserve">. </w:t>
      </w:r>
    </w:p>
    <w:p w14:paraId="70B51AA3" w14:textId="73503CD9" w:rsidR="00D049C8" w:rsidRDefault="00D049C8">
      <w:r w:rsidRPr="00D049C8">
        <w:t>The receiver is Mrs Mann, whose language, culture, and experiences influence how messages are understood. Tailoring communication to her needs and checking understanding supports safe, person-centred care.</w:t>
      </w:r>
    </w:p>
    <w:p w14:paraId="20059F60" w14:textId="77777777" w:rsidR="00637543" w:rsidRDefault="00637543"/>
    <w:p w14:paraId="7C7F3F50" w14:textId="271A500A" w:rsidR="00603E7D" w:rsidRDefault="0005148B">
      <w:r w:rsidRPr="0005148B">
        <w:t>Importance of Good Administrative Skills and Record Keeping</w:t>
      </w:r>
    </w:p>
    <w:p w14:paraId="021BF72F" w14:textId="2797A311" w:rsidR="00603E7D" w:rsidRDefault="00603E7D" w:rsidP="00603E7D">
      <w:r>
        <w:t xml:space="preserve">The care plan and structure of Mrs Mann illustrates weaknesses in documentation and communication leading to a delay in making adjustments to her medicines which highlight the potential consequences of poor administrative practice. </w:t>
      </w:r>
      <w:r w:rsidR="00B56DDE">
        <w:t>Harringto</w:t>
      </w:r>
      <w:r w:rsidR="005179EF">
        <w:t>n 2020, states that consistent</w:t>
      </w:r>
      <w:r>
        <w:t xml:space="preserve"> and accurate medication administration ensure information concerning the patient care service user is reliable, up-to-date and available for all professionals involved in the care.</w:t>
      </w:r>
    </w:p>
    <w:p w14:paraId="74A6F558" w14:textId="1AE297D8" w:rsidR="00603E7D" w:rsidRDefault="00603E7D" w:rsidP="00603E7D">
      <w:r>
        <w:t xml:space="preserve">Keeping records is a vital administrative task, which must be clear, accurate, timely and factual. Care records concerning Mrs Mann should include medication, mobility ability, pain management, personal care needs, and physiotherapy progress. As much as possible, the care that is delivered should be recorded as soon as possible and is written professionally and is dated and signed. When professionals keep records consistently, they can tell how Mrs Mann is changing as a person and respond to her appropriately. </w:t>
      </w:r>
      <w:r w:rsidR="00C62828">
        <w:t xml:space="preserve">According to Pirie 2011, </w:t>
      </w:r>
      <w:r>
        <w:t xml:space="preserve"> records </w:t>
      </w:r>
      <w:r w:rsidR="00C62828">
        <w:t xml:space="preserve">that </w:t>
      </w:r>
      <w:r>
        <w:t>are poor or inconsistent, it can lead to misunderstandings, duplication and omission of care which are safety and recovery risks.</w:t>
      </w:r>
    </w:p>
    <w:p w14:paraId="59C5B23A" w14:textId="49FDB51A" w:rsidR="00603E7D" w:rsidRDefault="00603E7D">
      <w:r>
        <w:t>The  Data Protection Act 2018 and the UK General Data Protection Regulation (UK GDPR) regulates how personal and sensitive data should be dealt with in the health and social care sectors.</w:t>
      </w:r>
      <w:r w:rsidR="003A5695">
        <w:t xml:space="preserve"> </w:t>
      </w:r>
      <w:r w:rsidR="00632248">
        <w:t>Addis</w:t>
      </w:r>
      <w:r w:rsidR="008F50CB">
        <w:t>, 2018 agreed that t</w:t>
      </w:r>
      <w:r>
        <w:t>he care records of Mrs Mann contains special data therefore must be processed in a lawful, fair and transparent manner. She should know how her data is used and shared. Consent should be respected where appropriate. The information recorded needs to be relevant, and restricted to what is necessary for her care so that the data is limited and accurate.</w:t>
      </w:r>
    </w:p>
    <w:p w14:paraId="40C87C90" w14:textId="1F837CF6" w:rsidR="0007034D" w:rsidRDefault="00597E70">
      <w:r w:rsidRPr="00597E70">
        <w:lastRenderedPageBreak/>
        <w:t xml:space="preserve">The Data Protection Act is based on confidentiality and information security. Records relating to Mrs Mann should be held securely in electronic or paper form. Access to them should be limited to professionals with direct involvement in her care. </w:t>
      </w:r>
      <w:r w:rsidR="005112E9">
        <w:t>According to Spencer</w:t>
      </w:r>
      <w:r w:rsidR="005A56F9">
        <w:t>, 2019, i</w:t>
      </w:r>
      <w:r w:rsidRPr="00597E70">
        <w:t>nappropriate sharing of personal files should not happen but at the same time, relevant sharing must happen when the necessity arises to protect her health and wellbeing. The duty to share information is just as important as the duty to protect confidentiality. Mrs Mann's treatment was delayed because of the inaccurate medication information provided that was not timely and was incorrect.</w:t>
      </w:r>
    </w:p>
    <w:p w14:paraId="05C414C9" w14:textId="541A7114" w:rsidR="00762408" w:rsidRDefault="00FD5131" w:rsidP="00762408">
      <w:r>
        <w:t>Rees</w:t>
      </w:r>
      <w:r w:rsidR="004E7C1C">
        <w:t>, 2021 agreed that a</w:t>
      </w:r>
      <w:r w:rsidR="00762408">
        <w:t>ll professionals need to work together in cases of complexity such as Mrs Mann’s where care is being delivered by several professionals across health care and social care. Working together effectively makes sure that everyone has the right level of care and support.</w:t>
      </w:r>
    </w:p>
    <w:p w14:paraId="78CC911A" w14:textId="06F36BDB" w:rsidR="0007034D" w:rsidRDefault="00762408">
      <w:r>
        <w:t>To encourage collaboration, define roles, communicate regularly, and plan care together, among other things. Having effective communications between domiciliary care workers, the GP and the community physio is essential for Mrs Mann. It ensures that changing mobility, pain and medication needs are picked up and acted upon.</w:t>
      </w:r>
      <w:r w:rsidR="00471504">
        <w:t xml:space="preserve"> </w:t>
      </w:r>
      <w:r w:rsidR="007246E7">
        <w:t xml:space="preserve">Communication </w:t>
      </w:r>
      <w:r w:rsidR="00471504">
        <w:t>can be improved by staff from each organisation having access to shared digital</w:t>
      </w:r>
      <w:r w:rsidR="00AA1616">
        <w:t xml:space="preserve"> health</w:t>
      </w:r>
      <w:r w:rsidR="00471504">
        <w:t xml:space="preserve"> </w:t>
      </w:r>
      <w:r w:rsidR="00AA1616">
        <w:t xml:space="preserve">records on Mrs Mann which are </w:t>
      </w:r>
      <w:r w:rsidR="00555D82">
        <w:t xml:space="preserve">updated as frequently as possible </w:t>
      </w:r>
      <w:r w:rsidR="00AA1616">
        <w:t>and</w:t>
      </w:r>
      <w:r w:rsidR="00555D82">
        <w:t xml:space="preserve"> are also</w:t>
      </w:r>
      <w:r w:rsidR="00AA1616">
        <w:t xml:space="preserve"> accurate</w:t>
      </w:r>
      <w:r w:rsidR="00555D82">
        <w:t xml:space="preserve">. </w:t>
      </w:r>
    </w:p>
    <w:p w14:paraId="530C2AAA" w14:textId="37F3523C" w:rsidR="003373AE" w:rsidRDefault="003373AE" w:rsidP="003373AE">
      <w:r>
        <w:t xml:space="preserve">In the case of Mrs Mann, language barriers can </w:t>
      </w:r>
      <w:r w:rsidR="00E500DA">
        <w:t>contribute to</w:t>
      </w:r>
      <w:r>
        <w:t xml:space="preserve"> collaboration issues</w:t>
      </w:r>
      <w:r w:rsidR="00E500DA">
        <w:t xml:space="preserve"> because </w:t>
      </w:r>
      <w:r w:rsidR="00355FA0">
        <w:t xml:space="preserve">it can cause </w:t>
      </w:r>
      <w:r>
        <w:t xml:space="preserve">information </w:t>
      </w:r>
      <w:r w:rsidR="00355FA0">
        <w:t xml:space="preserve">to </w:t>
      </w:r>
      <w:r>
        <w:t xml:space="preserve">not </w:t>
      </w:r>
      <w:r w:rsidR="00355FA0">
        <w:t xml:space="preserve">be </w:t>
      </w:r>
      <w:r>
        <w:t xml:space="preserve">relayed accurately. </w:t>
      </w:r>
      <w:r w:rsidR="00C749F6">
        <w:t>Shared high quality documentation standards and a</w:t>
      </w:r>
      <w:r w:rsidR="00781EAB">
        <w:t xml:space="preserve"> good i</w:t>
      </w:r>
      <w:r>
        <w:t>nterpreter may be used to overcome these items.</w:t>
      </w:r>
    </w:p>
    <w:p w14:paraId="35A66AD4" w14:textId="11DA8D26" w:rsidR="00067A16" w:rsidRDefault="003373AE">
      <w:r>
        <w:t xml:space="preserve">It's also vital to build respect and trust among professionals. </w:t>
      </w:r>
      <w:proofErr w:type="spellStart"/>
      <w:r w:rsidR="00B71699">
        <w:t>Alderwick</w:t>
      </w:r>
      <w:proofErr w:type="spellEnd"/>
      <w:r w:rsidR="00B71699">
        <w:t>, 2016 states that r</w:t>
      </w:r>
      <w:r w:rsidR="00781EAB">
        <w:t>ealising</w:t>
      </w:r>
      <w:r>
        <w:t xml:space="preserve"> each other’s role helps to reduce conflict and help make decisions together. Collaborative practice can be supported further by leadership and care coordination, which could be by a key worker or the GP.</w:t>
      </w:r>
    </w:p>
    <w:p w14:paraId="16CC73D1" w14:textId="0D09E23F" w:rsidR="00FF571A" w:rsidRDefault="00FF571A">
      <w:r>
        <w:t>Conclusion</w:t>
      </w:r>
    </w:p>
    <w:p w14:paraId="60D29633" w14:textId="31126733" w:rsidR="00FF571A" w:rsidRDefault="00282A65">
      <w:r>
        <w:t xml:space="preserve">Throughout this </w:t>
      </w:r>
      <w:r w:rsidR="002C20E0">
        <w:t xml:space="preserve">report on </w:t>
      </w:r>
      <w:r w:rsidR="00D81270">
        <w:t xml:space="preserve">the Case study involving Mrs Mann, I have discussed </w:t>
      </w:r>
      <w:r w:rsidR="00E83FBC">
        <w:t>the importance of effective communication and the consequences of this not being achieved. I have also spoken about the best ways</w:t>
      </w:r>
      <w:r w:rsidR="002568FC">
        <w:t xml:space="preserve"> for organisations to meet this criteria. </w:t>
      </w:r>
      <w:r w:rsidR="00E2414E">
        <w:t xml:space="preserve">The communication model should also help with this. </w:t>
      </w:r>
      <w:r w:rsidR="004132AB">
        <w:t xml:space="preserve">Mrs Mann is entitled to </w:t>
      </w:r>
      <w:r w:rsidR="009C07BF">
        <w:t xml:space="preserve">accessing the same level as care others receive, </w:t>
      </w:r>
      <w:proofErr w:type="spellStart"/>
      <w:r w:rsidR="009C07BF">
        <w:t>dispite</w:t>
      </w:r>
      <w:proofErr w:type="spellEnd"/>
      <w:r w:rsidR="009C07BF">
        <w:t xml:space="preserve"> her </w:t>
      </w:r>
      <w:r w:rsidR="00496455">
        <w:t xml:space="preserve">language barrier and is legally protected through the Equality Act 2010. </w:t>
      </w:r>
      <w:r w:rsidR="00793537">
        <w:t xml:space="preserve">The definition and reason for </w:t>
      </w:r>
      <w:r w:rsidR="006B22E9">
        <w:t>good record keeping in the healthcare sector was</w:t>
      </w:r>
      <w:r w:rsidR="00A66820">
        <w:t xml:space="preserve"> explained, this is imperative to ensure that the health of patients improves and that other healthcare professionals are up to date on any changes</w:t>
      </w:r>
      <w:r w:rsidR="00E67CA5">
        <w:t xml:space="preserve"> to progress or medication. </w:t>
      </w:r>
      <w:r w:rsidR="00493C64">
        <w:t xml:space="preserve">The legal framework for this is the Data Protection Act </w:t>
      </w:r>
      <w:r w:rsidR="00CD2255">
        <w:t xml:space="preserve">2018. </w:t>
      </w:r>
      <w:r w:rsidR="00DF4B27">
        <w:t xml:space="preserve">Following the guidance provided in this </w:t>
      </w:r>
      <w:r w:rsidR="007664F8">
        <w:t xml:space="preserve">report will allow Mrs Manns medical requirements to be met, allowing her to get better and to also have a well structured care plan. </w:t>
      </w:r>
    </w:p>
    <w:p w14:paraId="00DB4252" w14:textId="77777777" w:rsidR="00637543" w:rsidRDefault="00637543"/>
    <w:p w14:paraId="41840F07" w14:textId="02415950" w:rsidR="00637543" w:rsidRDefault="00637543">
      <w:r>
        <w:t>Reference list</w:t>
      </w:r>
    </w:p>
    <w:p w14:paraId="5CD30676" w14:textId="744F598D" w:rsidR="00802598" w:rsidRDefault="00802598">
      <w:r w:rsidRPr="00802598">
        <w:t xml:space="preserve">Addis, M.C. and </w:t>
      </w:r>
      <w:proofErr w:type="spellStart"/>
      <w:r w:rsidRPr="00802598">
        <w:t>Kutar</w:t>
      </w:r>
      <w:proofErr w:type="spellEnd"/>
      <w:r w:rsidRPr="00802598">
        <w:t>, M., 2018. The general data protection regulation (GDPR), emerging technologies and UK organisations: awareness, implementation and readiness.</w:t>
      </w:r>
    </w:p>
    <w:p w14:paraId="3F3C2D65" w14:textId="1FAC7C4E" w:rsidR="00B71699" w:rsidRDefault="00B71699">
      <w:proofErr w:type="spellStart"/>
      <w:r w:rsidRPr="00B71699">
        <w:t>Alderwick</w:t>
      </w:r>
      <w:proofErr w:type="spellEnd"/>
      <w:r w:rsidRPr="00B71699">
        <w:t>, H. and Ham, C., 2016. NHS in England embraces collaboration in tackling biggest crisis in its history. BMJ, 352.</w:t>
      </w:r>
    </w:p>
    <w:p w14:paraId="0E9CA54E" w14:textId="2EB29CC4" w:rsidR="00A328A7" w:rsidRDefault="00A328A7">
      <w:r w:rsidRPr="00A328A7">
        <w:t>Berlo, D.K., 1977. Communication as process: Review and commentary. Annals of the International Communication Association, 1(1), pp.11-27.</w:t>
      </w:r>
    </w:p>
    <w:p w14:paraId="4E903F87" w14:textId="2D401312" w:rsidR="006F221D" w:rsidRDefault="006F221D">
      <w:r w:rsidRPr="006F221D">
        <w:t xml:space="preserve">Fell, E.V. and </w:t>
      </w:r>
      <w:proofErr w:type="spellStart"/>
      <w:r w:rsidRPr="006F221D">
        <w:t>Dyban</w:t>
      </w:r>
      <w:proofErr w:type="spellEnd"/>
      <w:r w:rsidRPr="006F221D">
        <w:t>, M., 2017. Against discrimination: equality act 2010 (UK). The European Proceedings of Social &amp; Behavioural Sciences (EpSBS). Vol. 19: Lifelong Wellbeing in the World (WELLSO 2016).—Nicosia, 2017., 192016, pp.188-194.</w:t>
      </w:r>
    </w:p>
    <w:p w14:paraId="290218FE" w14:textId="1493911E" w:rsidR="00C94F0D" w:rsidRDefault="00771D99">
      <w:r w:rsidRPr="00771D99">
        <w:t>Harrington, L., Price, K. and Edmonds, P., 2020. From paper to paperless: Do electronic systems ensure safe and effective communication and documentation of DNACPR decisions?. Clinical Medicine, 20(3), pp.329-333.</w:t>
      </w:r>
    </w:p>
    <w:p w14:paraId="24FC2DC7" w14:textId="4DF4CE88" w:rsidR="00221230" w:rsidRDefault="00221230">
      <w:r w:rsidRPr="00221230">
        <w:t xml:space="preserve">Morley, L. and </w:t>
      </w:r>
      <w:proofErr w:type="spellStart"/>
      <w:r w:rsidRPr="00221230">
        <w:t>Cashell</w:t>
      </w:r>
      <w:proofErr w:type="spellEnd"/>
      <w:r w:rsidRPr="00221230">
        <w:t>, A., 2017. Collaboration in health care. Journal of medical imaging and radiation sciences, 48(2), pp.207-216.</w:t>
      </w:r>
    </w:p>
    <w:p w14:paraId="6A6EC356" w14:textId="2156375E" w:rsidR="0077375A" w:rsidRDefault="0077375A">
      <w:r w:rsidRPr="0077375A">
        <w:t xml:space="preserve">Pirie, S., 2011. Documentation and record keeping. Journal of </w:t>
      </w:r>
      <w:proofErr w:type="spellStart"/>
      <w:r w:rsidRPr="0077375A">
        <w:t>perioperative</w:t>
      </w:r>
      <w:proofErr w:type="spellEnd"/>
      <w:r w:rsidRPr="0077375A">
        <w:t xml:space="preserve"> practice, 21(1), pp.22-27.</w:t>
      </w:r>
    </w:p>
    <w:p w14:paraId="27E203DA" w14:textId="0214A28B" w:rsidR="004E7C1C" w:rsidRDefault="004E7C1C">
      <w:r w:rsidRPr="004E7C1C">
        <w:t xml:space="preserve">Rees, Daniel J., Victoria Bates, Roderick A. Thomas, Simon B. Brooks, Hamish Laing, Gareth H. Davies, Michael Williams, Leighton Phillips, and </w:t>
      </w:r>
      <w:proofErr w:type="spellStart"/>
      <w:r w:rsidRPr="004E7C1C">
        <w:t>Yogesh</w:t>
      </w:r>
      <w:proofErr w:type="spellEnd"/>
      <w:r w:rsidRPr="004E7C1C">
        <w:t xml:space="preserve"> K. </w:t>
      </w:r>
      <w:proofErr w:type="spellStart"/>
      <w:r w:rsidRPr="004E7C1C">
        <w:t>Dwivedi</w:t>
      </w:r>
      <w:proofErr w:type="spellEnd"/>
      <w:r w:rsidRPr="004E7C1C">
        <w:t>. "Collaborating to deliver value in health care: exploring conditions required for successful healthcare and life science sector collaboration." Transforming Government: People, Process and Policy 15, no. 1 (2021): 169-190.</w:t>
      </w:r>
    </w:p>
    <w:p w14:paraId="2F001D7E" w14:textId="1A028483" w:rsidR="005A56F9" w:rsidRDefault="005A56F9">
      <w:r w:rsidRPr="005A56F9">
        <w:t>Spencer, A. and Patel, S., 2019. Applying the data protection act 2018 and general data protection regulation principles in healthcare settings. Nursing Management, 26(1).</w:t>
      </w:r>
    </w:p>
    <w:p w14:paraId="2E226CD1" w14:textId="1973A3FD" w:rsidR="00C94F0D" w:rsidRDefault="00C94F0D">
      <w:proofErr w:type="spellStart"/>
      <w:r w:rsidRPr="00C94F0D">
        <w:t>Turaga</w:t>
      </w:r>
      <w:proofErr w:type="spellEnd"/>
      <w:r w:rsidRPr="00C94F0D">
        <w:t xml:space="preserve">, R., 2016. </w:t>
      </w:r>
      <w:proofErr w:type="spellStart"/>
      <w:r w:rsidRPr="00C94F0D">
        <w:t>Organizational</w:t>
      </w:r>
      <w:proofErr w:type="spellEnd"/>
      <w:r w:rsidRPr="00C94F0D">
        <w:t xml:space="preserve"> models of effective communication. IUP Journal of Soft Skills, 10(2), p.56.</w:t>
      </w:r>
    </w:p>
    <w:sectPr w:rsidR="00C94F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84861" w14:textId="77777777" w:rsidR="003929A9" w:rsidRDefault="003929A9" w:rsidP="003929A9">
      <w:pPr>
        <w:spacing w:after="0" w:line="240" w:lineRule="auto"/>
      </w:pPr>
      <w:r>
        <w:separator/>
      </w:r>
    </w:p>
  </w:endnote>
  <w:endnote w:type="continuationSeparator" w:id="0">
    <w:p w14:paraId="32C4C057" w14:textId="77777777" w:rsidR="003929A9" w:rsidRDefault="003929A9" w:rsidP="00392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0FB7E" w14:textId="77777777" w:rsidR="003929A9" w:rsidRDefault="003929A9" w:rsidP="003929A9">
      <w:pPr>
        <w:spacing w:after="0" w:line="240" w:lineRule="auto"/>
      </w:pPr>
      <w:r>
        <w:separator/>
      </w:r>
    </w:p>
  </w:footnote>
  <w:footnote w:type="continuationSeparator" w:id="0">
    <w:p w14:paraId="343858FB" w14:textId="77777777" w:rsidR="003929A9" w:rsidRDefault="003929A9" w:rsidP="003929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7BF"/>
    <w:rsid w:val="0005148B"/>
    <w:rsid w:val="00067A16"/>
    <w:rsid w:val="0007034D"/>
    <w:rsid w:val="0007312E"/>
    <w:rsid w:val="000F2E82"/>
    <w:rsid w:val="001423D2"/>
    <w:rsid w:val="0018401A"/>
    <w:rsid w:val="00194D67"/>
    <w:rsid w:val="001A1C0B"/>
    <w:rsid w:val="001C3994"/>
    <w:rsid w:val="00221230"/>
    <w:rsid w:val="00235A41"/>
    <w:rsid w:val="00243BA6"/>
    <w:rsid w:val="002568FC"/>
    <w:rsid w:val="002722D8"/>
    <w:rsid w:val="00282A65"/>
    <w:rsid w:val="00297B8E"/>
    <w:rsid w:val="002C20E0"/>
    <w:rsid w:val="002D5EE3"/>
    <w:rsid w:val="003002EF"/>
    <w:rsid w:val="003373AE"/>
    <w:rsid w:val="0035280F"/>
    <w:rsid w:val="00355FA0"/>
    <w:rsid w:val="003929A9"/>
    <w:rsid w:val="003A5695"/>
    <w:rsid w:val="003C4637"/>
    <w:rsid w:val="003F3B0B"/>
    <w:rsid w:val="004132AB"/>
    <w:rsid w:val="004627F5"/>
    <w:rsid w:val="00471504"/>
    <w:rsid w:val="00474047"/>
    <w:rsid w:val="00493C64"/>
    <w:rsid w:val="00496455"/>
    <w:rsid w:val="004B10DC"/>
    <w:rsid w:val="004C7AEB"/>
    <w:rsid w:val="004E7C1C"/>
    <w:rsid w:val="004F65BE"/>
    <w:rsid w:val="00501CCA"/>
    <w:rsid w:val="005112E9"/>
    <w:rsid w:val="005179EF"/>
    <w:rsid w:val="00555D82"/>
    <w:rsid w:val="00597E70"/>
    <w:rsid w:val="005A4853"/>
    <w:rsid w:val="005A5387"/>
    <w:rsid w:val="005A56F9"/>
    <w:rsid w:val="005E1ADB"/>
    <w:rsid w:val="005E2EE9"/>
    <w:rsid w:val="00603E7D"/>
    <w:rsid w:val="00625697"/>
    <w:rsid w:val="00632248"/>
    <w:rsid w:val="006370CE"/>
    <w:rsid w:val="00637543"/>
    <w:rsid w:val="0065127F"/>
    <w:rsid w:val="006B22E9"/>
    <w:rsid w:val="006F221D"/>
    <w:rsid w:val="0070370E"/>
    <w:rsid w:val="007246E7"/>
    <w:rsid w:val="00762408"/>
    <w:rsid w:val="007664F8"/>
    <w:rsid w:val="00771D99"/>
    <w:rsid w:val="0077375A"/>
    <w:rsid w:val="00780371"/>
    <w:rsid w:val="00781A46"/>
    <w:rsid w:val="00781EAB"/>
    <w:rsid w:val="00793537"/>
    <w:rsid w:val="00802598"/>
    <w:rsid w:val="00830271"/>
    <w:rsid w:val="00870600"/>
    <w:rsid w:val="008D0599"/>
    <w:rsid w:val="008F50CB"/>
    <w:rsid w:val="00962DFE"/>
    <w:rsid w:val="009647BF"/>
    <w:rsid w:val="009B4603"/>
    <w:rsid w:val="009C07BF"/>
    <w:rsid w:val="009C3B55"/>
    <w:rsid w:val="009F3912"/>
    <w:rsid w:val="00A265C4"/>
    <w:rsid w:val="00A328A7"/>
    <w:rsid w:val="00A66820"/>
    <w:rsid w:val="00A8548A"/>
    <w:rsid w:val="00AA1616"/>
    <w:rsid w:val="00AC7486"/>
    <w:rsid w:val="00AD4924"/>
    <w:rsid w:val="00B416BE"/>
    <w:rsid w:val="00B56DDE"/>
    <w:rsid w:val="00B71513"/>
    <w:rsid w:val="00B71699"/>
    <w:rsid w:val="00B97F3E"/>
    <w:rsid w:val="00BD046B"/>
    <w:rsid w:val="00C62828"/>
    <w:rsid w:val="00C749F6"/>
    <w:rsid w:val="00C94F0D"/>
    <w:rsid w:val="00CD1F01"/>
    <w:rsid w:val="00CD2255"/>
    <w:rsid w:val="00D049C8"/>
    <w:rsid w:val="00D3634B"/>
    <w:rsid w:val="00D63AB2"/>
    <w:rsid w:val="00D75F44"/>
    <w:rsid w:val="00D81270"/>
    <w:rsid w:val="00DF4B27"/>
    <w:rsid w:val="00E2414E"/>
    <w:rsid w:val="00E500DA"/>
    <w:rsid w:val="00E560D3"/>
    <w:rsid w:val="00E67CA5"/>
    <w:rsid w:val="00E83FBC"/>
    <w:rsid w:val="00EA141A"/>
    <w:rsid w:val="00F773AB"/>
    <w:rsid w:val="00FA318A"/>
    <w:rsid w:val="00FD5131"/>
    <w:rsid w:val="00FD7AA9"/>
    <w:rsid w:val="00FF5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4D6A9D"/>
  <w15:chartTrackingRefBased/>
  <w15:docId w15:val="{F7AC4E6E-F279-4D47-A276-57AC40F41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7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647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47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47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47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4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7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647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47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47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47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4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7BF"/>
    <w:rPr>
      <w:rFonts w:eastAsiaTheme="majorEastAsia" w:cstheme="majorBidi"/>
      <w:color w:val="272727" w:themeColor="text1" w:themeTint="D8"/>
    </w:rPr>
  </w:style>
  <w:style w:type="paragraph" w:styleId="Title">
    <w:name w:val="Title"/>
    <w:basedOn w:val="Normal"/>
    <w:next w:val="Normal"/>
    <w:link w:val="TitleChar"/>
    <w:uiPriority w:val="10"/>
    <w:qFormat/>
    <w:rsid w:val="00964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7BF"/>
    <w:pPr>
      <w:spacing w:before="160"/>
      <w:jc w:val="center"/>
    </w:pPr>
    <w:rPr>
      <w:i/>
      <w:iCs/>
      <w:color w:val="404040" w:themeColor="text1" w:themeTint="BF"/>
    </w:rPr>
  </w:style>
  <w:style w:type="character" w:customStyle="1" w:styleId="QuoteChar">
    <w:name w:val="Quote Char"/>
    <w:basedOn w:val="DefaultParagraphFont"/>
    <w:link w:val="Quote"/>
    <w:uiPriority w:val="29"/>
    <w:rsid w:val="009647BF"/>
    <w:rPr>
      <w:i/>
      <w:iCs/>
      <w:color w:val="404040" w:themeColor="text1" w:themeTint="BF"/>
    </w:rPr>
  </w:style>
  <w:style w:type="paragraph" w:styleId="ListParagraph">
    <w:name w:val="List Paragraph"/>
    <w:basedOn w:val="Normal"/>
    <w:uiPriority w:val="34"/>
    <w:qFormat/>
    <w:rsid w:val="009647BF"/>
    <w:pPr>
      <w:ind w:left="720"/>
      <w:contextualSpacing/>
    </w:pPr>
  </w:style>
  <w:style w:type="character" w:styleId="IntenseEmphasis">
    <w:name w:val="Intense Emphasis"/>
    <w:basedOn w:val="DefaultParagraphFont"/>
    <w:uiPriority w:val="21"/>
    <w:qFormat/>
    <w:rsid w:val="009647BF"/>
    <w:rPr>
      <w:i/>
      <w:iCs/>
      <w:color w:val="2F5496" w:themeColor="accent1" w:themeShade="BF"/>
    </w:rPr>
  </w:style>
  <w:style w:type="paragraph" w:styleId="IntenseQuote">
    <w:name w:val="Intense Quote"/>
    <w:basedOn w:val="Normal"/>
    <w:next w:val="Normal"/>
    <w:link w:val="IntenseQuoteChar"/>
    <w:uiPriority w:val="30"/>
    <w:qFormat/>
    <w:rsid w:val="009647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47BF"/>
    <w:rPr>
      <w:i/>
      <w:iCs/>
      <w:color w:val="2F5496" w:themeColor="accent1" w:themeShade="BF"/>
    </w:rPr>
  </w:style>
  <w:style w:type="character" w:styleId="IntenseReference">
    <w:name w:val="Intense Reference"/>
    <w:basedOn w:val="DefaultParagraphFont"/>
    <w:uiPriority w:val="32"/>
    <w:qFormat/>
    <w:rsid w:val="009647BF"/>
    <w:rPr>
      <w:b/>
      <w:bCs/>
      <w:smallCaps/>
      <w:color w:val="2F5496" w:themeColor="accent1" w:themeShade="BF"/>
      <w:spacing w:val="5"/>
    </w:rPr>
  </w:style>
  <w:style w:type="paragraph" w:styleId="Header">
    <w:name w:val="header"/>
    <w:basedOn w:val="Normal"/>
    <w:link w:val="HeaderChar"/>
    <w:uiPriority w:val="99"/>
    <w:unhideWhenUsed/>
    <w:rsid w:val="00392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9A9"/>
  </w:style>
  <w:style w:type="paragraph" w:styleId="Footer">
    <w:name w:val="footer"/>
    <w:basedOn w:val="Normal"/>
    <w:link w:val="FooterChar"/>
    <w:uiPriority w:val="99"/>
    <w:unhideWhenUsed/>
    <w:rsid w:val="00392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9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1611</Words>
  <Characters>9186</Characters>
  <Application>Microsoft Office Word</Application>
  <DocSecurity>0</DocSecurity>
  <Lines>76</Lines>
  <Paragraphs>21</Paragraphs>
  <ScaleCrop>false</ScaleCrop>
  <Company/>
  <LinksUpToDate>false</LinksUpToDate>
  <CharactersWithSpaces>10776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cheamair28@outlook.com</dc:creator>
  <cp:keywords/>
  <dc:description/>
  <cp:lastModifiedBy>Keanu Whittaker</cp:lastModifiedBy>
  <cp:revision>2</cp:revision>
  <dcterms:created xsi:type="dcterms:W3CDTF">2025-12-27T15:49:00Z</dcterms:created>
  <dcterms:modified xsi:type="dcterms:W3CDTF">2025-12-27T15:49:00Z</dcterms:modified>
</cp:coreProperties>
</file>