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14688" w14:textId="02C196A0" w:rsidR="003B5D2B" w:rsidRDefault="006C3267" w:rsidP="003B5D2B">
      <w:pPr>
        <w:jc w:val="center"/>
        <w:rPr>
          <w:b/>
          <w:bCs/>
          <w:sz w:val="32"/>
          <w:szCs w:val="32"/>
        </w:rPr>
      </w:pPr>
      <w:r w:rsidRPr="00A406E5">
        <w:rPr>
          <w:rFonts w:cs="Arial"/>
          <w:noProof/>
        </w:rPr>
        <w:drawing>
          <wp:anchor distT="0" distB="0" distL="114300" distR="114300" simplePos="0" relativeHeight="251659264" behindDoc="0" locked="0" layoutInCell="1" allowOverlap="1" wp14:anchorId="74113C07" wp14:editId="6EB3E611">
            <wp:simplePos x="0" y="0"/>
            <wp:positionH relativeFrom="column">
              <wp:posOffset>419100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7FD8FA6" w14:textId="33895883" w:rsidR="003B5D2B" w:rsidRDefault="003B5D2B" w:rsidP="003B5D2B">
      <w:pPr>
        <w:jc w:val="center"/>
        <w:rPr>
          <w:b/>
          <w:bCs/>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0"/>
        <w:gridCol w:w="3682"/>
        <w:gridCol w:w="1838"/>
        <w:gridCol w:w="2200"/>
      </w:tblGrid>
      <w:tr w:rsidR="006C3267" w:rsidRPr="006C3267" w14:paraId="7A8225C9" w14:textId="77777777" w:rsidTr="006C3267">
        <w:tc>
          <w:tcPr>
            <w:tcW w:w="800" w:type="pct"/>
            <w:vAlign w:val="center"/>
          </w:tcPr>
          <w:p w14:paraId="69178F63" w14:textId="77777777" w:rsidR="006C3267" w:rsidRPr="006C3267" w:rsidRDefault="006C3267" w:rsidP="008447C5">
            <w:pPr>
              <w:spacing w:before="120" w:after="120"/>
              <w:rPr>
                <w:rFonts w:cs="Arial"/>
                <w:b/>
              </w:rPr>
            </w:pPr>
            <w:r w:rsidRPr="006C3267">
              <w:rPr>
                <w:rFonts w:cs="Arial"/>
                <w:b/>
              </w:rPr>
              <w:t>Student name:</w:t>
            </w:r>
          </w:p>
        </w:tc>
        <w:tc>
          <w:tcPr>
            <w:tcW w:w="1993" w:type="pct"/>
            <w:vAlign w:val="center"/>
          </w:tcPr>
          <w:p w14:paraId="47E4A74D" w14:textId="77777777" w:rsidR="006C3267" w:rsidRPr="006C3267" w:rsidRDefault="006C3267" w:rsidP="008447C5">
            <w:pPr>
              <w:spacing w:before="120" w:after="120"/>
              <w:rPr>
                <w:rFonts w:cs="Arial"/>
                <w:b/>
              </w:rPr>
            </w:pPr>
            <w:r w:rsidRPr="006C3267">
              <w:rPr>
                <w:rFonts w:cs="Arial"/>
                <w:b/>
              </w:rPr>
              <w:fldChar w:fldCharType="begin">
                <w:ffData>
                  <w:name w:val="Text2"/>
                  <w:enabled/>
                  <w:calcOnExit w:val="0"/>
                  <w:textInput/>
                </w:ffData>
              </w:fldChar>
            </w:r>
            <w:r w:rsidRPr="006C3267">
              <w:rPr>
                <w:rFonts w:cs="Arial"/>
                <w:b/>
              </w:rPr>
              <w:instrText xml:space="preserve"> FORMTEXT </w:instrText>
            </w:r>
            <w:r w:rsidRPr="006C3267">
              <w:rPr>
                <w:rFonts w:cs="Arial"/>
                <w:b/>
              </w:rPr>
            </w:r>
            <w:r w:rsidRPr="006C3267">
              <w:rPr>
                <w:rFonts w:cs="Arial"/>
                <w:b/>
              </w:rPr>
              <w:fldChar w:fldCharType="separate"/>
            </w:r>
            <w:r w:rsidRPr="006C3267">
              <w:rPr>
                <w:rFonts w:cs="Arial"/>
                <w:b/>
                <w:noProof/>
              </w:rPr>
              <w:t> </w:t>
            </w:r>
            <w:r w:rsidRPr="006C3267">
              <w:rPr>
                <w:rFonts w:cs="Arial"/>
                <w:b/>
                <w:noProof/>
              </w:rPr>
              <w:t> </w:t>
            </w:r>
            <w:r w:rsidRPr="006C3267">
              <w:rPr>
                <w:rFonts w:cs="Arial"/>
                <w:b/>
                <w:noProof/>
              </w:rPr>
              <w:t> </w:t>
            </w:r>
            <w:r w:rsidRPr="006C3267">
              <w:rPr>
                <w:rFonts w:cs="Arial"/>
                <w:b/>
                <w:noProof/>
              </w:rPr>
              <w:t> </w:t>
            </w:r>
            <w:r w:rsidRPr="006C3267">
              <w:rPr>
                <w:rFonts w:cs="Arial"/>
                <w:b/>
                <w:noProof/>
              </w:rPr>
              <w:t> </w:t>
            </w:r>
            <w:r w:rsidRPr="006C3267">
              <w:rPr>
                <w:rFonts w:cs="Arial"/>
                <w:b/>
              </w:rPr>
              <w:fldChar w:fldCharType="end"/>
            </w:r>
          </w:p>
        </w:tc>
        <w:tc>
          <w:tcPr>
            <w:tcW w:w="1007" w:type="pct"/>
            <w:shd w:val="clear" w:color="auto" w:fill="D9D9D9" w:themeFill="background1" w:themeFillShade="D9"/>
            <w:vAlign w:val="center"/>
          </w:tcPr>
          <w:p w14:paraId="29F302C0" w14:textId="77777777" w:rsidR="006C3267" w:rsidRPr="006C3267" w:rsidRDefault="006C3267" w:rsidP="008447C5">
            <w:pPr>
              <w:spacing w:before="120" w:after="120"/>
              <w:rPr>
                <w:rFonts w:cs="Arial"/>
                <w:b/>
              </w:rPr>
            </w:pPr>
            <w:r w:rsidRPr="006C3267">
              <w:rPr>
                <w:rFonts w:cs="Arial"/>
                <w:b/>
              </w:rPr>
              <w:t>Student ID number:</w:t>
            </w:r>
          </w:p>
        </w:tc>
        <w:tc>
          <w:tcPr>
            <w:tcW w:w="1200" w:type="pct"/>
            <w:vAlign w:val="center"/>
          </w:tcPr>
          <w:p w14:paraId="6ABD480E" w14:textId="77777777" w:rsidR="006C3267" w:rsidRPr="006C3267" w:rsidRDefault="006C3267" w:rsidP="008447C5">
            <w:pPr>
              <w:spacing w:before="120" w:after="120"/>
              <w:rPr>
                <w:rFonts w:cs="Arial"/>
                <w:b/>
              </w:rPr>
            </w:pPr>
          </w:p>
        </w:tc>
      </w:tr>
      <w:tr w:rsidR="006C3267" w:rsidRPr="006C3267" w14:paraId="0B543794" w14:textId="77777777" w:rsidTr="006C3267">
        <w:tc>
          <w:tcPr>
            <w:tcW w:w="800" w:type="pct"/>
            <w:vAlign w:val="center"/>
          </w:tcPr>
          <w:p w14:paraId="6DF09504" w14:textId="77777777" w:rsidR="006C3267" w:rsidRPr="006C3267" w:rsidRDefault="006C3267" w:rsidP="008447C5">
            <w:pPr>
              <w:spacing w:before="120" w:after="120"/>
              <w:rPr>
                <w:rFonts w:cs="Arial"/>
                <w:b/>
              </w:rPr>
            </w:pPr>
            <w:r w:rsidRPr="006C3267">
              <w:rPr>
                <w:rFonts w:cs="Arial"/>
                <w:b/>
              </w:rPr>
              <w:t>Programme:</w:t>
            </w:r>
          </w:p>
        </w:tc>
        <w:tc>
          <w:tcPr>
            <w:tcW w:w="4200" w:type="pct"/>
            <w:gridSpan w:val="3"/>
            <w:vAlign w:val="center"/>
          </w:tcPr>
          <w:p w14:paraId="4191A42D" w14:textId="77777777" w:rsidR="006C3267" w:rsidRPr="006C3267" w:rsidRDefault="006C3267" w:rsidP="008447C5">
            <w:pPr>
              <w:spacing w:before="120" w:after="120"/>
              <w:rPr>
                <w:rFonts w:cs="Arial"/>
                <w:b/>
              </w:rPr>
            </w:pPr>
            <w:r w:rsidRPr="006C3267">
              <w:rPr>
                <w:rFonts w:cs="Arial"/>
                <w:b/>
              </w:rPr>
              <w:t>Master of Business Administration</w:t>
            </w:r>
          </w:p>
        </w:tc>
      </w:tr>
      <w:tr w:rsidR="006C3267" w:rsidRPr="006C3267" w14:paraId="7237375B" w14:textId="77777777" w:rsidTr="006C3267">
        <w:trPr>
          <w:trHeight w:val="440"/>
        </w:trPr>
        <w:tc>
          <w:tcPr>
            <w:tcW w:w="800" w:type="pct"/>
            <w:vAlign w:val="center"/>
          </w:tcPr>
          <w:p w14:paraId="38E4EB74" w14:textId="77777777" w:rsidR="006C3267" w:rsidRPr="006C3267" w:rsidRDefault="006C3267" w:rsidP="008447C5">
            <w:pPr>
              <w:spacing w:before="120" w:after="120"/>
              <w:rPr>
                <w:rFonts w:cs="Arial"/>
                <w:b/>
              </w:rPr>
            </w:pPr>
            <w:r w:rsidRPr="006C3267">
              <w:rPr>
                <w:rFonts w:cs="Arial"/>
                <w:b/>
              </w:rPr>
              <w:t>Module:</w:t>
            </w:r>
          </w:p>
        </w:tc>
        <w:tc>
          <w:tcPr>
            <w:tcW w:w="4200" w:type="pct"/>
            <w:gridSpan w:val="3"/>
            <w:vAlign w:val="center"/>
          </w:tcPr>
          <w:p w14:paraId="41298DF1" w14:textId="77777777" w:rsidR="006C3267" w:rsidRPr="006C3267" w:rsidRDefault="006C3267" w:rsidP="008447C5">
            <w:pPr>
              <w:spacing w:before="120" w:after="120"/>
              <w:rPr>
                <w:rFonts w:cs="Arial"/>
                <w:b/>
              </w:rPr>
            </w:pPr>
            <w:r w:rsidRPr="006C3267">
              <w:rPr>
                <w:rFonts w:cs="Arial"/>
                <w:b/>
              </w:rPr>
              <w:t>International Marketing: Principles and Practices</w:t>
            </w:r>
          </w:p>
        </w:tc>
      </w:tr>
      <w:tr w:rsidR="006C3267" w:rsidRPr="006C3267" w14:paraId="3A67D029" w14:textId="77777777" w:rsidTr="006C3267">
        <w:tc>
          <w:tcPr>
            <w:tcW w:w="800" w:type="pct"/>
            <w:vAlign w:val="center"/>
          </w:tcPr>
          <w:p w14:paraId="4B5391F9" w14:textId="77777777" w:rsidR="006C3267" w:rsidRPr="006C3267" w:rsidRDefault="006C3267" w:rsidP="008447C5">
            <w:pPr>
              <w:spacing w:before="120" w:after="120"/>
              <w:rPr>
                <w:rFonts w:cs="Arial"/>
                <w:b/>
              </w:rPr>
            </w:pPr>
            <w:r w:rsidRPr="006C3267">
              <w:rPr>
                <w:rFonts w:cs="Arial"/>
                <w:b/>
              </w:rPr>
              <w:t>Module code:</w:t>
            </w:r>
          </w:p>
        </w:tc>
        <w:tc>
          <w:tcPr>
            <w:tcW w:w="1993" w:type="pct"/>
            <w:vAlign w:val="center"/>
          </w:tcPr>
          <w:p w14:paraId="6013D74B" w14:textId="77777777" w:rsidR="006C3267" w:rsidRPr="006C3267" w:rsidRDefault="006C3267" w:rsidP="008447C5">
            <w:pPr>
              <w:spacing w:before="120" w:after="120"/>
              <w:rPr>
                <w:rFonts w:cs="Arial"/>
                <w:b/>
              </w:rPr>
            </w:pPr>
            <w:r w:rsidRPr="006C3267">
              <w:rPr>
                <w:rFonts w:cs="Arial"/>
                <w:b/>
              </w:rPr>
              <w:t>LCMB7026</w:t>
            </w:r>
          </w:p>
        </w:tc>
        <w:tc>
          <w:tcPr>
            <w:tcW w:w="1007" w:type="pct"/>
            <w:shd w:val="clear" w:color="auto" w:fill="D9D9D9" w:themeFill="background1" w:themeFillShade="D9"/>
            <w:vAlign w:val="center"/>
          </w:tcPr>
          <w:p w14:paraId="74375047" w14:textId="77777777" w:rsidR="006C3267" w:rsidRPr="006C3267" w:rsidRDefault="006C3267" w:rsidP="008447C5">
            <w:pPr>
              <w:pStyle w:val="Heading2"/>
              <w:rPr>
                <w:rFonts w:cs="Arial"/>
                <w:szCs w:val="24"/>
              </w:rPr>
            </w:pPr>
            <w:bookmarkStart w:id="0" w:name="_Toc224299852"/>
            <w:r w:rsidRPr="006C3267">
              <w:rPr>
                <w:rFonts w:cs="Arial"/>
                <w:szCs w:val="24"/>
              </w:rPr>
              <w:t>Contribution to Overall Module Assessment (%):</w:t>
            </w:r>
            <w:bookmarkEnd w:id="0"/>
          </w:p>
        </w:tc>
        <w:tc>
          <w:tcPr>
            <w:tcW w:w="1200" w:type="pct"/>
            <w:vAlign w:val="center"/>
          </w:tcPr>
          <w:p w14:paraId="090FB38D" w14:textId="77777777" w:rsidR="006C3267" w:rsidRPr="006C3267" w:rsidRDefault="006C3267" w:rsidP="008447C5">
            <w:pPr>
              <w:spacing w:before="120" w:after="120"/>
              <w:rPr>
                <w:rFonts w:cs="Arial"/>
                <w:b/>
              </w:rPr>
            </w:pPr>
            <w:r w:rsidRPr="006C3267">
              <w:rPr>
                <w:rFonts w:cs="Arial"/>
                <w:b/>
              </w:rPr>
              <w:t>100%</w:t>
            </w:r>
          </w:p>
        </w:tc>
      </w:tr>
      <w:tr w:rsidR="006C3267" w:rsidRPr="006C3267" w14:paraId="14EC0A6A" w14:textId="77777777" w:rsidTr="006C3267">
        <w:tc>
          <w:tcPr>
            <w:tcW w:w="800" w:type="pct"/>
            <w:vAlign w:val="center"/>
          </w:tcPr>
          <w:p w14:paraId="3BA9879E" w14:textId="77777777" w:rsidR="006C3267" w:rsidRPr="006C3267" w:rsidRDefault="006C3267" w:rsidP="008447C5">
            <w:pPr>
              <w:spacing w:before="120" w:after="120"/>
              <w:rPr>
                <w:rFonts w:cs="Arial"/>
                <w:b/>
              </w:rPr>
            </w:pPr>
            <w:r w:rsidRPr="006C3267">
              <w:rPr>
                <w:rFonts w:cs="Arial"/>
                <w:b/>
              </w:rPr>
              <w:t>Lecturer:</w:t>
            </w:r>
          </w:p>
        </w:tc>
        <w:tc>
          <w:tcPr>
            <w:tcW w:w="1993" w:type="pct"/>
            <w:vAlign w:val="center"/>
          </w:tcPr>
          <w:p w14:paraId="71C48041" w14:textId="77777777" w:rsidR="006C3267" w:rsidRPr="006C3267" w:rsidRDefault="006C3267" w:rsidP="008447C5">
            <w:pPr>
              <w:spacing w:before="120" w:after="120"/>
              <w:rPr>
                <w:rFonts w:cs="Arial"/>
                <w:b/>
              </w:rPr>
            </w:pPr>
            <w:r w:rsidRPr="006C3267">
              <w:rPr>
                <w:rFonts w:cs="Arial"/>
                <w:b/>
              </w:rPr>
              <w:t xml:space="preserve">Tushara </w:t>
            </w:r>
            <w:proofErr w:type="spellStart"/>
            <w:r w:rsidRPr="006C3267">
              <w:rPr>
                <w:rFonts w:cs="Arial"/>
                <w:b/>
              </w:rPr>
              <w:t>Balendran</w:t>
            </w:r>
            <w:proofErr w:type="spellEnd"/>
          </w:p>
          <w:p w14:paraId="1A791EDF" w14:textId="77777777" w:rsidR="006C3267" w:rsidRPr="006C3267" w:rsidRDefault="006C3267" w:rsidP="008447C5">
            <w:pPr>
              <w:spacing w:before="120" w:after="120"/>
              <w:rPr>
                <w:rFonts w:cs="Arial"/>
                <w:b/>
              </w:rPr>
            </w:pPr>
            <w:r w:rsidRPr="006C3267">
              <w:rPr>
                <w:rFonts w:cs="Arial"/>
                <w:b/>
              </w:rPr>
              <w:t>Dian Mayasari</w:t>
            </w:r>
          </w:p>
        </w:tc>
        <w:tc>
          <w:tcPr>
            <w:tcW w:w="1007" w:type="pct"/>
            <w:shd w:val="clear" w:color="auto" w:fill="D9D9D9" w:themeFill="background1" w:themeFillShade="D9"/>
            <w:vAlign w:val="center"/>
          </w:tcPr>
          <w:p w14:paraId="33A22229" w14:textId="77777777" w:rsidR="006C3267" w:rsidRPr="006C3267" w:rsidRDefault="006C3267" w:rsidP="008447C5">
            <w:pPr>
              <w:spacing w:before="120" w:after="120"/>
              <w:rPr>
                <w:rFonts w:cs="Arial"/>
                <w:b/>
              </w:rPr>
            </w:pPr>
            <w:r w:rsidRPr="006C3267">
              <w:rPr>
                <w:rFonts w:cs="Arial"/>
                <w:b/>
              </w:rPr>
              <w:t>Internal Verifier:</w:t>
            </w:r>
          </w:p>
        </w:tc>
        <w:tc>
          <w:tcPr>
            <w:tcW w:w="1200" w:type="pct"/>
            <w:vAlign w:val="center"/>
          </w:tcPr>
          <w:p w14:paraId="6E054DDE" w14:textId="77777777" w:rsidR="006C3267" w:rsidRPr="006C3267" w:rsidRDefault="006C3267" w:rsidP="008447C5">
            <w:pPr>
              <w:spacing w:before="120" w:after="120"/>
              <w:rPr>
                <w:rFonts w:cs="Arial"/>
                <w:b/>
              </w:rPr>
            </w:pPr>
            <w:r w:rsidRPr="006C3267">
              <w:rPr>
                <w:rFonts w:cs="Arial"/>
                <w:b/>
              </w:rPr>
              <w:t xml:space="preserve">Vasilios Tavlaridis </w:t>
            </w:r>
          </w:p>
          <w:p w14:paraId="5C8928B8" w14:textId="77777777" w:rsidR="006C3267" w:rsidRPr="006C3267" w:rsidRDefault="006C3267" w:rsidP="008447C5">
            <w:pPr>
              <w:spacing w:before="120" w:after="120"/>
              <w:rPr>
                <w:rFonts w:cs="Arial"/>
                <w:b/>
              </w:rPr>
            </w:pPr>
            <w:r w:rsidRPr="006C3267">
              <w:rPr>
                <w:rFonts w:cs="Arial"/>
                <w:b/>
              </w:rPr>
              <w:t>Hoang Nguyen</w:t>
            </w:r>
          </w:p>
        </w:tc>
      </w:tr>
      <w:tr w:rsidR="006C3267" w:rsidRPr="006C3267" w14:paraId="480F2476" w14:textId="77777777" w:rsidTr="006C3267">
        <w:tc>
          <w:tcPr>
            <w:tcW w:w="800" w:type="pct"/>
            <w:vAlign w:val="center"/>
          </w:tcPr>
          <w:p w14:paraId="3E5849BE" w14:textId="77777777" w:rsidR="006C3267" w:rsidRPr="006C3267" w:rsidRDefault="006C3267" w:rsidP="008447C5">
            <w:pPr>
              <w:spacing w:before="120" w:after="120"/>
              <w:rPr>
                <w:rFonts w:cs="Arial"/>
                <w:b/>
              </w:rPr>
            </w:pPr>
            <w:r w:rsidRPr="006C3267">
              <w:rPr>
                <w:rFonts w:cs="Arial"/>
                <w:b/>
              </w:rPr>
              <w:t>Assignment Title:</w:t>
            </w:r>
          </w:p>
        </w:tc>
        <w:tc>
          <w:tcPr>
            <w:tcW w:w="1993" w:type="pct"/>
            <w:vAlign w:val="center"/>
          </w:tcPr>
          <w:p w14:paraId="5C11D191" w14:textId="77777777" w:rsidR="006C3267" w:rsidRPr="006C3267" w:rsidRDefault="006C3267" w:rsidP="008447C5">
            <w:pPr>
              <w:spacing w:before="120" w:after="120"/>
              <w:rPr>
                <w:rFonts w:cs="Arial"/>
                <w:b/>
                <w:bCs/>
              </w:rPr>
            </w:pPr>
            <w:r w:rsidRPr="006C3267">
              <w:rPr>
                <w:rFonts w:cs="Arial"/>
                <w:b/>
                <w:bCs/>
              </w:rPr>
              <w:t>Assessment component 1:</w:t>
            </w:r>
          </w:p>
          <w:p w14:paraId="32A195D2" w14:textId="77777777" w:rsidR="006C3267" w:rsidRPr="006C3267" w:rsidRDefault="006C3267" w:rsidP="008447C5">
            <w:pPr>
              <w:spacing w:before="120" w:after="120"/>
              <w:rPr>
                <w:rFonts w:cs="Arial"/>
                <w:b/>
              </w:rPr>
            </w:pPr>
            <w:r w:rsidRPr="006C3267">
              <w:rPr>
                <w:rFonts w:cs="Arial"/>
                <w:b/>
              </w:rPr>
              <w:t>Individual report</w:t>
            </w:r>
          </w:p>
        </w:tc>
        <w:tc>
          <w:tcPr>
            <w:tcW w:w="1007" w:type="pct"/>
            <w:vAlign w:val="center"/>
          </w:tcPr>
          <w:p w14:paraId="7BFD7393" w14:textId="77777777" w:rsidR="006C3267" w:rsidRPr="006C3267" w:rsidRDefault="006C3267" w:rsidP="008447C5">
            <w:pPr>
              <w:spacing w:before="120" w:after="120"/>
              <w:rPr>
                <w:rFonts w:cs="Arial"/>
                <w:b/>
              </w:rPr>
            </w:pPr>
            <w:r w:rsidRPr="006C3267">
              <w:rPr>
                <w:rFonts w:cs="Arial"/>
                <w:b/>
              </w:rPr>
              <w:t>Word count (or equivalent):</w:t>
            </w:r>
          </w:p>
        </w:tc>
        <w:tc>
          <w:tcPr>
            <w:tcW w:w="1200" w:type="pct"/>
            <w:vAlign w:val="center"/>
          </w:tcPr>
          <w:p w14:paraId="4547C9E2" w14:textId="77777777" w:rsidR="006C3267" w:rsidRPr="006C3267" w:rsidRDefault="006C3267" w:rsidP="008447C5">
            <w:pPr>
              <w:spacing w:before="120" w:after="120"/>
              <w:rPr>
                <w:rFonts w:cs="Arial"/>
                <w:b/>
              </w:rPr>
            </w:pPr>
            <w:r w:rsidRPr="006C3267">
              <w:rPr>
                <w:rFonts w:cs="Arial"/>
                <w:b/>
              </w:rPr>
              <w:t>5000 words</w:t>
            </w:r>
          </w:p>
          <w:p w14:paraId="6E18CA20" w14:textId="77777777" w:rsidR="006C3267" w:rsidRPr="006C3267" w:rsidRDefault="006C3267" w:rsidP="008447C5">
            <w:pPr>
              <w:spacing w:before="120" w:after="120"/>
              <w:rPr>
                <w:rFonts w:cs="Arial"/>
                <w:b/>
              </w:rPr>
            </w:pPr>
            <w:r w:rsidRPr="006C3267">
              <w:rPr>
                <w:rFonts w:cs="Arial"/>
                <w:b/>
              </w:rPr>
              <w:t>(± 10%)</w:t>
            </w:r>
          </w:p>
        </w:tc>
      </w:tr>
    </w:tbl>
    <w:p w14:paraId="2CB4A30D" w14:textId="210CCA82" w:rsidR="003B5D2B" w:rsidRDefault="003B5D2B" w:rsidP="003B5D2B">
      <w:pPr>
        <w:jc w:val="center"/>
        <w:rPr>
          <w:b/>
          <w:bCs/>
          <w:sz w:val="32"/>
          <w:szCs w:val="32"/>
        </w:rPr>
      </w:pPr>
    </w:p>
    <w:p w14:paraId="30C54D39" w14:textId="6708F94E" w:rsidR="006C3267" w:rsidRDefault="006C3267">
      <w:pPr>
        <w:spacing w:line="278" w:lineRule="auto"/>
        <w:jc w:val="left"/>
        <w:rPr>
          <w:b/>
          <w:bCs/>
          <w:sz w:val="32"/>
          <w:szCs w:val="32"/>
        </w:rPr>
      </w:pPr>
      <w:r>
        <w:rPr>
          <w:b/>
          <w:bCs/>
          <w:sz w:val="32"/>
          <w:szCs w:val="32"/>
        </w:rPr>
        <w:br w:type="page"/>
      </w:r>
    </w:p>
    <w:p w14:paraId="5E51058B" w14:textId="77777777" w:rsidR="003B5D2B" w:rsidRDefault="003B5D2B" w:rsidP="003B5D2B">
      <w:pPr>
        <w:jc w:val="center"/>
        <w:rPr>
          <w:b/>
          <w:bCs/>
          <w:sz w:val="32"/>
          <w:szCs w:val="32"/>
        </w:rPr>
      </w:pPr>
    </w:p>
    <w:p w14:paraId="10C548EA" w14:textId="77777777" w:rsidR="006C3267" w:rsidRDefault="006C3267" w:rsidP="003B5D2B">
      <w:pPr>
        <w:jc w:val="center"/>
        <w:rPr>
          <w:b/>
          <w:bCs/>
          <w:sz w:val="32"/>
          <w:szCs w:val="32"/>
        </w:rPr>
      </w:pPr>
    </w:p>
    <w:p w14:paraId="1EA73FCE" w14:textId="77777777" w:rsidR="006C3267" w:rsidRDefault="006C3267" w:rsidP="003B5D2B">
      <w:pPr>
        <w:jc w:val="center"/>
        <w:rPr>
          <w:b/>
          <w:bCs/>
          <w:sz w:val="32"/>
          <w:szCs w:val="32"/>
        </w:rPr>
      </w:pPr>
    </w:p>
    <w:p w14:paraId="6B5ADEF7" w14:textId="77777777" w:rsidR="00414829" w:rsidRDefault="00414829" w:rsidP="003B5D2B">
      <w:pPr>
        <w:jc w:val="center"/>
        <w:rPr>
          <w:b/>
          <w:bCs/>
          <w:sz w:val="32"/>
          <w:szCs w:val="32"/>
        </w:rPr>
      </w:pPr>
    </w:p>
    <w:p w14:paraId="7D5550C4" w14:textId="77777777" w:rsidR="006C3267" w:rsidRDefault="006C3267" w:rsidP="003B5D2B">
      <w:pPr>
        <w:jc w:val="center"/>
        <w:rPr>
          <w:b/>
          <w:bCs/>
          <w:sz w:val="32"/>
          <w:szCs w:val="32"/>
        </w:rPr>
      </w:pPr>
    </w:p>
    <w:p w14:paraId="56C6849D" w14:textId="77777777" w:rsidR="006C3267" w:rsidRDefault="006C3267" w:rsidP="003B5D2B">
      <w:pPr>
        <w:jc w:val="center"/>
        <w:rPr>
          <w:b/>
          <w:bCs/>
          <w:sz w:val="32"/>
          <w:szCs w:val="32"/>
        </w:rPr>
      </w:pPr>
    </w:p>
    <w:p w14:paraId="0E1EA2B6" w14:textId="77777777" w:rsidR="006C3267" w:rsidRDefault="006C3267" w:rsidP="003B5D2B">
      <w:pPr>
        <w:jc w:val="center"/>
        <w:rPr>
          <w:b/>
          <w:bCs/>
          <w:sz w:val="32"/>
          <w:szCs w:val="32"/>
        </w:rPr>
      </w:pPr>
    </w:p>
    <w:p w14:paraId="78D6FB7C" w14:textId="28DFE79D" w:rsidR="003B5D2B" w:rsidRPr="003B5D2B" w:rsidRDefault="003B5D2B" w:rsidP="003B5D2B">
      <w:pPr>
        <w:jc w:val="center"/>
        <w:rPr>
          <w:b/>
          <w:bCs/>
          <w:sz w:val="32"/>
          <w:szCs w:val="32"/>
        </w:rPr>
      </w:pPr>
      <w:r w:rsidRPr="003B5D2B">
        <w:rPr>
          <w:b/>
          <w:bCs/>
          <w:sz w:val="32"/>
          <w:szCs w:val="32"/>
        </w:rPr>
        <w:t>COMPARATIVE POSITIONING STRATEGY OF KFC IN INDIA AND THE UNITED KINGDOM</w:t>
      </w:r>
    </w:p>
    <w:p w14:paraId="6D86838B" w14:textId="7C8E2480" w:rsidR="00326883" w:rsidRPr="00F732D6" w:rsidRDefault="003B5D2B">
      <w:pPr>
        <w:spacing w:line="278" w:lineRule="auto"/>
        <w:jc w:val="left"/>
      </w:pPr>
      <w:r>
        <w:br w:type="page"/>
      </w:r>
    </w:p>
    <w:sdt>
      <w:sdtPr>
        <w:rPr>
          <w:rFonts w:ascii="Arial" w:eastAsiaTheme="minorHAnsi" w:hAnsi="Arial" w:cstheme="minorBidi"/>
          <w:color w:val="000000" w:themeColor="text1"/>
          <w:kern w:val="2"/>
          <w:sz w:val="24"/>
          <w:szCs w:val="24"/>
          <w14:ligatures w14:val="standardContextual"/>
        </w:rPr>
        <w:id w:val="1143478278"/>
        <w:docPartObj>
          <w:docPartGallery w:val="Table of Contents"/>
          <w:docPartUnique/>
        </w:docPartObj>
      </w:sdtPr>
      <w:sdtEndPr>
        <w:rPr>
          <w:b/>
          <w:bCs/>
          <w:noProof/>
        </w:rPr>
      </w:sdtEndPr>
      <w:sdtContent>
        <w:p w14:paraId="6A7ABA95" w14:textId="03491FA8" w:rsidR="00326883" w:rsidRPr="00326883" w:rsidRDefault="00326883" w:rsidP="00733C30">
          <w:pPr>
            <w:pStyle w:val="TOCHeading"/>
            <w:spacing w:line="360" w:lineRule="auto"/>
            <w:jc w:val="center"/>
            <w:rPr>
              <w:rFonts w:ascii="Arial" w:hAnsi="Arial" w:cs="Arial"/>
              <w:b/>
              <w:bCs/>
              <w:color w:val="0D0D0D" w:themeColor="text1" w:themeTint="F2"/>
              <w:sz w:val="24"/>
              <w:szCs w:val="24"/>
            </w:rPr>
          </w:pPr>
          <w:r w:rsidRPr="00326883">
            <w:rPr>
              <w:rFonts w:ascii="Arial" w:hAnsi="Arial" w:cs="Arial"/>
              <w:b/>
              <w:bCs/>
              <w:color w:val="0D0D0D" w:themeColor="text1" w:themeTint="F2"/>
              <w:sz w:val="24"/>
              <w:szCs w:val="24"/>
            </w:rPr>
            <w:t>Table of Contents</w:t>
          </w:r>
        </w:p>
        <w:p w14:paraId="11D4654D" w14:textId="7925DEA5" w:rsidR="006C3267" w:rsidRDefault="00326883" w:rsidP="00733C30">
          <w:pPr>
            <w:pStyle w:val="TOC2"/>
            <w:tabs>
              <w:tab w:val="right" w:leader="dot" w:pos="9350"/>
            </w:tabs>
            <w:rPr>
              <w:rFonts w:asciiTheme="minorHAnsi" w:eastAsiaTheme="minorEastAsia" w:hAnsiTheme="minorHAnsi"/>
              <w:noProof/>
              <w:color w:val="auto"/>
            </w:rPr>
          </w:pPr>
          <w:r>
            <w:fldChar w:fldCharType="begin"/>
          </w:r>
          <w:r>
            <w:instrText xml:space="preserve"> TOC \o "1-3" \h \z \u </w:instrText>
          </w:r>
          <w:r>
            <w:fldChar w:fldCharType="separate"/>
          </w:r>
          <w:hyperlink w:anchor="_Toc224299852" w:history="1">
            <w:r w:rsidR="006C3267" w:rsidRPr="00CF7D01">
              <w:rPr>
                <w:rStyle w:val="Hyperlink"/>
                <w:rFonts w:cs="Arial"/>
                <w:noProof/>
              </w:rPr>
              <w:t>Contribution to Overall Module Assessment (%):</w:t>
            </w:r>
            <w:r w:rsidR="006C3267">
              <w:rPr>
                <w:noProof/>
                <w:webHidden/>
              </w:rPr>
              <w:tab/>
            </w:r>
            <w:r w:rsidR="006C3267">
              <w:rPr>
                <w:noProof/>
                <w:webHidden/>
              </w:rPr>
              <w:fldChar w:fldCharType="begin"/>
            </w:r>
            <w:r w:rsidR="006C3267">
              <w:rPr>
                <w:noProof/>
                <w:webHidden/>
              </w:rPr>
              <w:instrText xml:space="preserve"> PAGEREF _Toc224299852 \h </w:instrText>
            </w:r>
            <w:r w:rsidR="006C3267">
              <w:rPr>
                <w:noProof/>
                <w:webHidden/>
              </w:rPr>
            </w:r>
            <w:r w:rsidR="006C3267">
              <w:rPr>
                <w:noProof/>
                <w:webHidden/>
              </w:rPr>
              <w:fldChar w:fldCharType="separate"/>
            </w:r>
            <w:r w:rsidR="003B310C">
              <w:rPr>
                <w:noProof/>
                <w:webHidden/>
              </w:rPr>
              <w:t>1</w:t>
            </w:r>
            <w:r w:rsidR="006C3267">
              <w:rPr>
                <w:noProof/>
                <w:webHidden/>
              </w:rPr>
              <w:fldChar w:fldCharType="end"/>
            </w:r>
          </w:hyperlink>
        </w:p>
        <w:p w14:paraId="1C3EEEC0" w14:textId="3C0DAD5E" w:rsidR="006C3267" w:rsidRDefault="006C3267" w:rsidP="00733C30">
          <w:pPr>
            <w:pStyle w:val="TOC1"/>
            <w:tabs>
              <w:tab w:val="right" w:leader="dot" w:pos="9350"/>
            </w:tabs>
            <w:rPr>
              <w:rFonts w:asciiTheme="minorHAnsi" w:eastAsiaTheme="minorEastAsia" w:hAnsiTheme="minorHAnsi"/>
              <w:noProof/>
              <w:color w:val="auto"/>
            </w:rPr>
          </w:pPr>
          <w:hyperlink w:anchor="_Toc224299853" w:history="1">
            <w:r w:rsidRPr="00CF7D01">
              <w:rPr>
                <w:rStyle w:val="Hyperlink"/>
                <w:noProof/>
              </w:rPr>
              <w:t>Section 1: International Market Entry Strategy and Marketing Mix</w:t>
            </w:r>
            <w:r>
              <w:rPr>
                <w:noProof/>
                <w:webHidden/>
              </w:rPr>
              <w:tab/>
            </w:r>
            <w:r>
              <w:rPr>
                <w:noProof/>
                <w:webHidden/>
              </w:rPr>
              <w:fldChar w:fldCharType="begin"/>
            </w:r>
            <w:r>
              <w:rPr>
                <w:noProof/>
                <w:webHidden/>
              </w:rPr>
              <w:instrText xml:space="preserve"> PAGEREF _Toc224299853 \h </w:instrText>
            </w:r>
            <w:r>
              <w:rPr>
                <w:noProof/>
                <w:webHidden/>
              </w:rPr>
            </w:r>
            <w:r>
              <w:rPr>
                <w:noProof/>
                <w:webHidden/>
              </w:rPr>
              <w:fldChar w:fldCharType="separate"/>
            </w:r>
            <w:r w:rsidR="003B310C">
              <w:rPr>
                <w:noProof/>
                <w:webHidden/>
              </w:rPr>
              <w:t>5</w:t>
            </w:r>
            <w:r>
              <w:rPr>
                <w:noProof/>
                <w:webHidden/>
              </w:rPr>
              <w:fldChar w:fldCharType="end"/>
            </w:r>
          </w:hyperlink>
        </w:p>
        <w:p w14:paraId="355A02EF" w14:textId="0546ADED" w:rsidR="006C3267" w:rsidRDefault="006C3267" w:rsidP="00733C30">
          <w:pPr>
            <w:pStyle w:val="TOC2"/>
            <w:tabs>
              <w:tab w:val="right" w:leader="dot" w:pos="9350"/>
            </w:tabs>
            <w:rPr>
              <w:rFonts w:asciiTheme="minorHAnsi" w:eastAsiaTheme="minorEastAsia" w:hAnsiTheme="minorHAnsi"/>
              <w:noProof/>
              <w:color w:val="auto"/>
            </w:rPr>
          </w:pPr>
          <w:hyperlink w:anchor="_Toc224299854" w:history="1">
            <w:r w:rsidRPr="00CF7D01">
              <w:rPr>
                <w:rStyle w:val="Hyperlink"/>
                <w:noProof/>
              </w:rPr>
              <w:t>1. Overview of KFC International Expansion</w:t>
            </w:r>
            <w:r>
              <w:rPr>
                <w:noProof/>
                <w:webHidden/>
              </w:rPr>
              <w:tab/>
            </w:r>
            <w:r>
              <w:rPr>
                <w:noProof/>
                <w:webHidden/>
              </w:rPr>
              <w:fldChar w:fldCharType="begin"/>
            </w:r>
            <w:r>
              <w:rPr>
                <w:noProof/>
                <w:webHidden/>
              </w:rPr>
              <w:instrText xml:space="preserve"> PAGEREF _Toc224299854 \h </w:instrText>
            </w:r>
            <w:r>
              <w:rPr>
                <w:noProof/>
                <w:webHidden/>
              </w:rPr>
            </w:r>
            <w:r>
              <w:rPr>
                <w:noProof/>
                <w:webHidden/>
              </w:rPr>
              <w:fldChar w:fldCharType="separate"/>
            </w:r>
            <w:r w:rsidR="003B310C">
              <w:rPr>
                <w:noProof/>
                <w:webHidden/>
              </w:rPr>
              <w:t>5</w:t>
            </w:r>
            <w:r>
              <w:rPr>
                <w:noProof/>
                <w:webHidden/>
              </w:rPr>
              <w:fldChar w:fldCharType="end"/>
            </w:r>
          </w:hyperlink>
        </w:p>
        <w:p w14:paraId="592F53BA" w14:textId="206DCE37" w:rsidR="006C3267" w:rsidRDefault="006C3267" w:rsidP="00733C30">
          <w:pPr>
            <w:pStyle w:val="TOC2"/>
            <w:tabs>
              <w:tab w:val="right" w:leader="dot" w:pos="9350"/>
            </w:tabs>
            <w:rPr>
              <w:rFonts w:asciiTheme="minorHAnsi" w:eastAsiaTheme="minorEastAsia" w:hAnsiTheme="minorHAnsi"/>
              <w:noProof/>
              <w:color w:val="auto"/>
            </w:rPr>
          </w:pPr>
          <w:hyperlink w:anchor="_Toc224299855" w:history="1">
            <w:r w:rsidRPr="00CF7D01">
              <w:rPr>
                <w:rStyle w:val="Hyperlink"/>
                <w:noProof/>
              </w:rPr>
              <w:t>2. Comparative Analysis of Macro Environment (PESTEL)</w:t>
            </w:r>
            <w:r>
              <w:rPr>
                <w:noProof/>
                <w:webHidden/>
              </w:rPr>
              <w:tab/>
            </w:r>
            <w:r>
              <w:rPr>
                <w:noProof/>
                <w:webHidden/>
              </w:rPr>
              <w:fldChar w:fldCharType="begin"/>
            </w:r>
            <w:r>
              <w:rPr>
                <w:noProof/>
                <w:webHidden/>
              </w:rPr>
              <w:instrText xml:space="preserve"> PAGEREF _Toc224299855 \h </w:instrText>
            </w:r>
            <w:r>
              <w:rPr>
                <w:noProof/>
                <w:webHidden/>
              </w:rPr>
            </w:r>
            <w:r>
              <w:rPr>
                <w:noProof/>
                <w:webHidden/>
              </w:rPr>
              <w:fldChar w:fldCharType="separate"/>
            </w:r>
            <w:r w:rsidR="003B310C">
              <w:rPr>
                <w:noProof/>
                <w:webHidden/>
              </w:rPr>
              <w:t>5</w:t>
            </w:r>
            <w:r>
              <w:rPr>
                <w:noProof/>
                <w:webHidden/>
              </w:rPr>
              <w:fldChar w:fldCharType="end"/>
            </w:r>
          </w:hyperlink>
        </w:p>
        <w:p w14:paraId="07ABFCA9" w14:textId="5AF64B64" w:rsidR="006C3267" w:rsidRDefault="006C3267" w:rsidP="00733C30">
          <w:pPr>
            <w:pStyle w:val="TOC3"/>
            <w:tabs>
              <w:tab w:val="right" w:leader="dot" w:pos="9350"/>
            </w:tabs>
            <w:rPr>
              <w:rFonts w:asciiTheme="minorHAnsi" w:eastAsiaTheme="minorEastAsia" w:hAnsiTheme="minorHAnsi"/>
              <w:noProof/>
              <w:color w:val="auto"/>
            </w:rPr>
          </w:pPr>
          <w:hyperlink w:anchor="_Toc224299856" w:history="1">
            <w:r w:rsidRPr="00CF7D01">
              <w:rPr>
                <w:rStyle w:val="Hyperlink"/>
                <w:noProof/>
              </w:rPr>
              <w:t>2.1 Political Factors</w:t>
            </w:r>
            <w:r>
              <w:rPr>
                <w:noProof/>
                <w:webHidden/>
              </w:rPr>
              <w:tab/>
            </w:r>
            <w:r>
              <w:rPr>
                <w:noProof/>
                <w:webHidden/>
              </w:rPr>
              <w:fldChar w:fldCharType="begin"/>
            </w:r>
            <w:r>
              <w:rPr>
                <w:noProof/>
                <w:webHidden/>
              </w:rPr>
              <w:instrText xml:space="preserve"> PAGEREF _Toc224299856 \h </w:instrText>
            </w:r>
            <w:r>
              <w:rPr>
                <w:noProof/>
                <w:webHidden/>
              </w:rPr>
            </w:r>
            <w:r>
              <w:rPr>
                <w:noProof/>
                <w:webHidden/>
              </w:rPr>
              <w:fldChar w:fldCharType="separate"/>
            </w:r>
            <w:r w:rsidR="003B310C">
              <w:rPr>
                <w:noProof/>
                <w:webHidden/>
              </w:rPr>
              <w:t>5</w:t>
            </w:r>
            <w:r>
              <w:rPr>
                <w:noProof/>
                <w:webHidden/>
              </w:rPr>
              <w:fldChar w:fldCharType="end"/>
            </w:r>
          </w:hyperlink>
        </w:p>
        <w:p w14:paraId="6C089D0F" w14:textId="559F33C8" w:rsidR="006C3267" w:rsidRDefault="006C3267" w:rsidP="00733C30">
          <w:pPr>
            <w:pStyle w:val="TOC3"/>
            <w:tabs>
              <w:tab w:val="right" w:leader="dot" w:pos="9350"/>
            </w:tabs>
            <w:rPr>
              <w:rFonts w:asciiTheme="minorHAnsi" w:eastAsiaTheme="minorEastAsia" w:hAnsiTheme="minorHAnsi"/>
              <w:noProof/>
              <w:color w:val="auto"/>
            </w:rPr>
          </w:pPr>
          <w:hyperlink w:anchor="_Toc224299857" w:history="1">
            <w:r w:rsidRPr="00CF7D01">
              <w:rPr>
                <w:rStyle w:val="Hyperlink"/>
                <w:noProof/>
              </w:rPr>
              <w:t>2.2 Economic Factors</w:t>
            </w:r>
            <w:r>
              <w:rPr>
                <w:noProof/>
                <w:webHidden/>
              </w:rPr>
              <w:tab/>
            </w:r>
            <w:r>
              <w:rPr>
                <w:noProof/>
                <w:webHidden/>
              </w:rPr>
              <w:fldChar w:fldCharType="begin"/>
            </w:r>
            <w:r>
              <w:rPr>
                <w:noProof/>
                <w:webHidden/>
              </w:rPr>
              <w:instrText xml:space="preserve"> PAGEREF _Toc224299857 \h </w:instrText>
            </w:r>
            <w:r>
              <w:rPr>
                <w:noProof/>
                <w:webHidden/>
              </w:rPr>
            </w:r>
            <w:r>
              <w:rPr>
                <w:noProof/>
                <w:webHidden/>
              </w:rPr>
              <w:fldChar w:fldCharType="separate"/>
            </w:r>
            <w:r w:rsidR="003B310C">
              <w:rPr>
                <w:noProof/>
                <w:webHidden/>
              </w:rPr>
              <w:t>6</w:t>
            </w:r>
            <w:r>
              <w:rPr>
                <w:noProof/>
                <w:webHidden/>
              </w:rPr>
              <w:fldChar w:fldCharType="end"/>
            </w:r>
          </w:hyperlink>
        </w:p>
        <w:p w14:paraId="217E3519" w14:textId="4E663653" w:rsidR="006C3267" w:rsidRDefault="006C3267" w:rsidP="00733C30">
          <w:pPr>
            <w:pStyle w:val="TOC3"/>
            <w:tabs>
              <w:tab w:val="right" w:leader="dot" w:pos="9350"/>
            </w:tabs>
            <w:rPr>
              <w:rFonts w:asciiTheme="minorHAnsi" w:eastAsiaTheme="minorEastAsia" w:hAnsiTheme="minorHAnsi"/>
              <w:noProof/>
              <w:color w:val="auto"/>
            </w:rPr>
          </w:pPr>
          <w:hyperlink w:anchor="_Toc224299858" w:history="1">
            <w:r w:rsidRPr="00CF7D01">
              <w:rPr>
                <w:rStyle w:val="Hyperlink"/>
                <w:noProof/>
              </w:rPr>
              <w:t>2.3 Social and Cultural Factors</w:t>
            </w:r>
            <w:r>
              <w:rPr>
                <w:noProof/>
                <w:webHidden/>
              </w:rPr>
              <w:tab/>
            </w:r>
            <w:r>
              <w:rPr>
                <w:noProof/>
                <w:webHidden/>
              </w:rPr>
              <w:fldChar w:fldCharType="begin"/>
            </w:r>
            <w:r>
              <w:rPr>
                <w:noProof/>
                <w:webHidden/>
              </w:rPr>
              <w:instrText xml:space="preserve"> PAGEREF _Toc224299858 \h </w:instrText>
            </w:r>
            <w:r>
              <w:rPr>
                <w:noProof/>
                <w:webHidden/>
              </w:rPr>
            </w:r>
            <w:r>
              <w:rPr>
                <w:noProof/>
                <w:webHidden/>
              </w:rPr>
              <w:fldChar w:fldCharType="separate"/>
            </w:r>
            <w:r w:rsidR="003B310C">
              <w:rPr>
                <w:noProof/>
                <w:webHidden/>
              </w:rPr>
              <w:t>6</w:t>
            </w:r>
            <w:r>
              <w:rPr>
                <w:noProof/>
                <w:webHidden/>
              </w:rPr>
              <w:fldChar w:fldCharType="end"/>
            </w:r>
          </w:hyperlink>
        </w:p>
        <w:p w14:paraId="01C7C23F" w14:textId="7A0A8498" w:rsidR="006C3267" w:rsidRDefault="006C3267" w:rsidP="00733C30">
          <w:pPr>
            <w:pStyle w:val="TOC3"/>
            <w:tabs>
              <w:tab w:val="right" w:leader="dot" w:pos="9350"/>
            </w:tabs>
            <w:rPr>
              <w:rFonts w:asciiTheme="minorHAnsi" w:eastAsiaTheme="minorEastAsia" w:hAnsiTheme="minorHAnsi"/>
              <w:noProof/>
              <w:color w:val="auto"/>
            </w:rPr>
          </w:pPr>
          <w:hyperlink w:anchor="_Toc224299859" w:history="1">
            <w:r w:rsidRPr="00CF7D01">
              <w:rPr>
                <w:rStyle w:val="Hyperlink"/>
                <w:noProof/>
              </w:rPr>
              <w:t>2.4 Technological Factors</w:t>
            </w:r>
            <w:r>
              <w:rPr>
                <w:noProof/>
                <w:webHidden/>
              </w:rPr>
              <w:tab/>
            </w:r>
            <w:r>
              <w:rPr>
                <w:noProof/>
                <w:webHidden/>
              </w:rPr>
              <w:fldChar w:fldCharType="begin"/>
            </w:r>
            <w:r>
              <w:rPr>
                <w:noProof/>
                <w:webHidden/>
              </w:rPr>
              <w:instrText xml:space="preserve"> PAGEREF _Toc224299859 \h </w:instrText>
            </w:r>
            <w:r>
              <w:rPr>
                <w:noProof/>
                <w:webHidden/>
              </w:rPr>
            </w:r>
            <w:r>
              <w:rPr>
                <w:noProof/>
                <w:webHidden/>
              </w:rPr>
              <w:fldChar w:fldCharType="separate"/>
            </w:r>
            <w:r w:rsidR="003B310C">
              <w:rPr>
                <w:noProof/>
                <w:webHidden/>
              </w:rPr>
              <w:t>7</w:t>
            </w:r>
            <w:r>
              <w:rPr>
                <w:noProof/>
                <w:webHidden/>
              </w:rPr>
              <w:fldChar w:fldCharType="end"/>
            </w:r>
          </w:hyperlink>
        </w:p>
        <w:p w14:paraId="6773AD45" w14:textId="5822708B" w:rsidR="006C3267" w:rsidRDefault="006C3267" w:rsidP="00733C30">
          <w:pPr>
            <w:pStyle w:val="TOC3"/>
            <w:tabs>
              <w:tab w:val="right" w:leader="dot" w:pos="9350"/>
            </w:tabs>
            <w:rPr>
              <w:rFonts w:asciiTheme="minorHAnsi" w:eastAsiaTheme="minorEastAsia" w:hAnsiTheme="minorHAnsi"/>
              <w:noProof/>
              <w:color w:val="auto"/>
            </w:rPr>
          </w:pPr>
          <w:hyperlink w:anchor="_Toc224299860" w:history="1">
            <w:r w:rsidRPr="00CF7D01">
              <w:rPr>
                <w:rStyle w:val="Hyperlink"/>
                <w:noProof/>
              </w:rPr>
              <w:t>2.5 Environmental Factors</w:t>
            </w:r>
            <w:r>
              <w:rPr>
                <w:noProof/>
                <w:webHidden/>
              </w:rPr>
              <w:tab/>
            </w:r>
            <w:r>
              <w:rPr>
                <w:noProof/>
                <w:webHidden/>
              </w:rPr>
              <w:fldChar w:fldCharType="begin"/>
            </w:r>
            <w:r>
              <w:rPr>
                <w:noProof/>
                <w:webHidden/>
              </w:rPr>
              <w:instrText xml:space="preserve"> PAGEREF _Toc224299860 \h </w:instrText>
            </w:r>
            <w:r>
              <w:rPr>
                <w:noProof/>
                <w:webHidden/>
              </w:rPr>
            </w:r>
            <w:r>
              <w:rPr>
                <w:noProof/>
                <w:webHidden/>
              </w:rPr>
              <w:fldChar w:fldCharType="separate"/>
            </w:r>
            <w:r w:rsidR="003B310C">
              <w:rPr>
                <w:noProof/>
                <w:webHidden/>
              </w:rPr>
              <w:t>7</w:t>
            </w:r>
            <w:r>
              <w:rPr>
                <w:noProof/>
                <w:webHidden/>
              </w:rPr>
              <w:fldChar w:fldCharType="end"/>
            </w:r>
          </w:hyperlink>
        </w:p>
        <w:p w14:paraId="5BCB2DB9" w14:textId="5326DD32" w:rsidR="006C3267" w:rsidRDefault="006C3267" w:rsidP="00733C30">
          <w:pPr>
            <w:pStyle w:val="TOC3"/>
            <w:tabs>
              <w:tab w:val="right" w:leader="dot" w:pos="9350"/>
            </w:tabs>
            <w:rPr>
              <w:rFonts w:asciiTheme="minorHAnsi" w:eastAsiaTheme="minorEastAsia" w:hAnsiTheme="minorHAnsi"/>
              <w:noProof/>
              <w:color w:val="auto"/>
            </w:rPr>
          </w:pPr>
          <w:hyperlink w:anchor="_Toc224299861" w:history="1">
            <w:r w:rsidRPr="00CF7D01">
              <w:rPr>
                <w:rStyle w:val="Hyperlink"/>
                <w:noProof/>
              </w:rPr>
              <w:t>2.6 Legal Factors</w:t>
            </w:r>
            <w:r>
              <w:rPr>
                <w:noProof/>
                <w:webHidden/>
              </w:rPr>
              <w:tab/>
            </w:r>
            <w:r>
              <w:rPr>
                <w:noProof/>
                <w:webHidden/>
              </w:rPr>
              <w:fldChar w:fldCharType="begin"/>
            </w:r>
            <w:r>
              <w:rPr>
                <w:noProof/>
                <w:webHidden/>
              </w:rPr>
              <w:instrText xml:space="preserve"> PAGEREF _Toc224299861 \h </w:instrText>
            </w:r>
            <w:r>
              <w:rPr>
                <w:noProof/>
                <w:webHidden/>
              </w:rPr>
            </w:r>
            <w:r>
              <w:rPr>
                <w:noProof/>
                <w:webHidden/>
              </w:rPr>
              <w:fldChar w:fldCharType="separate"/>
            </w:r>
            <w:r w:rsidR="003B310C">
              <w:rPr>
                <w:noProof/>
                <w:webHidden/>
              </w:rPr>
              <w:t>9</w:t>
            </w:r>
            <w:r>
              <w:rPr>
                <w:noProof/>
                <w:webHidden/>
              </w:rPr>
              <w:fldChar w:fldCharType="end"/>
            </w:r>
          </w:hyperlink>
        </w:p>
        <w:p w14:paraId="1CA5F424" w14:textId="09D230C5" w:rsidR="006C3267" w:rsidRDefault="006C3267" w:rsidP="00733C30">
          <w:pPr>
            <w:pStyle w:val="TOC2"/>
            <w:tabs>
              <w:tab w:val="right" w:leader="dot" w:pos="9350"/>
            </w:tabs>
            <w:rPr>
              <w:rFonts w:asciiTheme="minorHAnsi" w:eastAsiaTheme="minorEastAsia" w:hAnsiTheme="minorHAnsi"/>
              <w:noProof/>
              <w:color w:val="auto"/>
            </w:rPr>
          </w:pPr>
          <w:hyperlink w:anchor="_Toc224299862" w:history="1">
            <w:r w:rsidRPr="00CF7D01">
              <w:rPr>
                <w:rStyle w:val="Hyperlink"/>
                <w:noProof/>
              </w:rPr>
              <w:t>3. Comparative Analysis of STP Strategy (Segmentation, Targeting, Positioning)</w:t>
            </w:r>
            <w:r>
              <w:rPr>
                <w:noProof/>
                <w:webHidden/>
              </w:rPr>
              <w:tab/>
            </w:r>
            <w:r>
              <w:rPr>
                <w:noProof/>
                <w:webHidden/>
              </w:rPr>
              <w:fldChar w:fldCharType="begin"/>
            </w:r>
            <w:r>
              <w:rPr>
                <w:noProof/>
                <w:webHidden/>
              </w:rPr>
              <w:instrText xml:space="preserve"> PAGEREF _Toc224299862 \h </w:instrText>
            </w:r>
            <w:r>
              <w:rPr>
                <w:noProof/>
                <w:webHidden/>
              </w:rPr>
            </w:r>
            <w:r>
              <w:rPr>
                <w:noProof/>
                <w:webHidden/>
              </w:rPr>
              <w:fldChar w:fldCharType="separate"/>
            </w:r>
            <w:r w:rsidR="003B310C">
              <w:rPr>
                <w:noProof/>
                <w:webHidden/>
              </w:rPr>
              <w:t>10</w:t>
            </w:r>
            <w:r>
              <w:rPr>
                <w:noProof/>
                <w:webHidden/>
              </w:rPr>
              <w:fldChar w:fldCharType="end"/>
            </w:r>
          </w:hyperlink>
        </w:p>
        <w:p w14:paraId="2593CC11" w14:textId="7C4C7055" w:rsidR="006C3267" w:rsidRDefault="006C3267" w:rsidP="00733C30">
          <w:pPr>
            <w:pStyle w:val="TOC3"/>
            <w:tabs>
              <w:tab w:val="right" w:leader="dot" w:pos="9350"/>
            </w:tabs>
            <w:rPr>
              <w:rFonts w:asciiTheme="minorHAnsi" w:eastAsiaTheme="minorEastAsia" w:hAnsiTheme="minorHAnsi"/>
              <w:noProof/>
              <w:color w:val="auto"/>
            </w:rPr>
          </w:pPr>
          <w:hyperlink w:anchor="_Toc224299863" w:history="1">
            <w:r w:rsidRPr="00CF7D01">
              <w:rPr>
                <w:rStyle w:val="Hyperlink"/>
                <w:noProof/>
              </w:rPr>
              <w:t>3.1 Segmentation</w:t>
            </w:r>
            <w:r>
              <w:rPr>
                <w:noProof/>
                <w:webHidden/>
              </w:rPr>
              <w:tab/>
            </w:r>
            <w:r>
              <w:rPr>
                <w:noProof/>
                <w:webHidden/>
              </w:rPr>
              <w:fldChar w:fldCharType="begin"/>
            </w:r>
            <w:r>
              <w:rPr>
                <w:noProof/>
                <w:webHidden/>
              </w:rPr>
              <w:instrText xml:space="preserve"> PAGEREF _Toc224299863 \h </w:instrText>
            </w:r>
            <w:r>
              <w:rPr>
                <w:noProof/>
                <w:webHidden/>
              </w:rPr>
            </w:r>
            <w:r>
              <w:rPr>
                <w:noProof/>
                <w:webHidden/>
              </w:rPr>
              <w:fldChar w:fldCharType="separate"/>
            </w:r>
            <w:r w:rsidR="003B310C">
              <w:rPr>
                <w:noProof/>
                <w:webHidden/>
              </w:rPr>
              <w:t>10</w:t>
            </w:r>
            <w:r>
              <w:rPr>
                <w:noProof/>
                <w:webHidden/>
              </w:rPr>
              <w:fldChar w:fldCharType="end"/>
            </w:r>
          </w:hyperlink>
        </w:p>
        <w:p w14:paraId="32086A7D" w14:textId="19B32B78" w:rsidR="006C3267" w:rsidRDefault="006C3267" w:rsidP="00733C30">
          <w:pPr>
            <w:pStyle w:val="TOC3"/>
            <w:tabs>
              <w:tab w:val="right" w:leader="dot" w:pos="9350"/>
            </w:tabs>
            <w:rPr>
              <w:rFonts w:asciiTheme="minorHAnsi" w:eastAsiaTheme="minorEastAsia" w:hAnsiTheme="minorHAnsi"/>
              <w:noProof/>
              <w:color w:val="auto"/>
            </w:rPr>
          </w:pPr>
          <w:hyperlink w:anchor="_Toc224299864" w:history="1">
            <w:r w:rsidRPr="00CF7D01">
              <w:rPr>
                <w:rStyle w:val="Hyperlink"/>
                <w:noProof/>
              </w:rPr>
              <w:t>3.2 Targeting Strategy</w:t>
            </w:r>
            <w:r>
              <w:rPr>
                <w:noProof/>
                <w:webHidden/>
              </w:rPr>
              <w:tab/>
            </w:r>
            <w:r>
              <w:rPr>
                <w:noProof/>
                <w:webHidden/>
              </w:rPr>
              <w:fldChar w:fldCharType="begin"/>
            </w:r>
            <w:r>
              <w:rPr>
                <w:noProof/>
                <w:webHidden/>
              </w:rPr>
              <w:instrText xml:space="preserve"> PAGEREF _Toc224299864 \h </w:instrText>
            </w:r>
            <w:r>
              <w:rPr>
                <w:noProof/>
                <w:webHidden/>
              </w:rPr>
            </w:r>
            <w:r>
              <w:rPr>
                <w:noProof/>
                <w:webHidden/>
              </w:rPr>
              <w:fldChar w:fldCharType="separate"/>
            </w:r>
            <w:r w:rsidR="003B310C">
              <w:rPr>
                <w:noProof/>
                <w:webHidden/>
              </w:rPr>
              <w:t>11</w:t>
            </w:r>
            <w:r>
              <w:rPr>
                <w:noProof/>
                <w:webHidden/>
              </w:rPr>
              <w:fldChar w:fldCharType="end"/>
            </w:r>
          </w:hyperlink>
        </w:p>
        <w:p w14:paraId="07EA0DBD" w14:textId="201A9D4A" w:rsidR="006C3267" w:rsidRDefault="006C3267" w:rsidP="00733C30">
          <w:pPr>
            <w:pStyle w:val="TOC3"/>
            <w:tabs>
              <w:tab w:val="right" w:leader="dot" w:pos="9350"/>
            </w:tabs>
            <w:rPr>
              <w:rFonts w:asciiTheme="minorHAnsi" w:eastAsiaTheme="minorEastAsia" w:hAnsiTheme="minorHAnsi"/>
              <w:noProof/>
              <w:color w:val="auto"/>
            </w:rPr>
          </w:pPr>
          <w:hyperlink w:anchor="_Toc224299865" w:history="1">
            <w:r w:rsidRPr="00CF7D01">
              <w:rPr>
                <w:rStyle w:val="Hyperlink"/>
                <w:noProof/>
              </w:rPr>
              <w:t>3.3 Positioning Strategy</w:t>
            </w:r>
            <w:r>
              <w:rPr>
                <w:noProof/>
                <w:webHidden/>
              </w:rPr>
              <w:tab/>
            </w:r>
            <w:r>
              <w:rPr>
                <w:noProof/>
                <w:webHidden/>
              </w:rPr>
              <w:fldChar w:fldCharType="begin"/>
            </w:r>
            <w:r>
              <w:rPr>
                <w:noProof/>
                <w:webHidden/>
              </w:rPr>
              <w:instrText xml:space="preserve"> PAGEREF _Toc224299865 \h </w:instrText>
            </w:r>
            <w:r>
              <w:rPr>
                <w:noProof/>
                <w:webHidden/>
              </w:rPr>
            </w:r>
            <w:r>
              <w:rPr>
                <w:noProof/>
                <w:webHidden/>
              </w:rPr>
              <w:fldChar w:fldCharType="separate"/>
            </w:r>
            <w:r w:rsidR="003B310C">
              <w:rPr>
                <w:noProof/>
                <w:webHidden/>
              </w:rPr>
              <w:t>11</w:t>
            </w:r>
            <w:r>
              <w:rPr>
                <w:noProof/>
                <w:webHidden/>
              </w:rPr>
              <w:fldChar w:fldCharType="end"/>
            </w:r>
          </w:hyperlink>
        </w:p>
        <w:p w14:paraId="391DB459" w14:textId="010899CE" w:rsidR="006C3267" w:rsidRDefault="006C3267" w:rsidP="00733C30">
          <w:pPr>
            <w:pStyle w:val="TOC2"/>
            <w:tabs>
              <w:tab w:val="right" w:leader="dot" w:pos="9350"/>
            </w:tabs>
            <w:rPr>
              <w:rFonts w:asciiTheme="minorHAnsi" w:eastAsiaTheme="minorEastAsia" w:hAnsiTheme="minorHAnsi"/>
              <w:noProof/>
              <w:color w:val="auto"/>
            </w:rPr>
          </w:pPr>
          <w:hyperlink w:anchor="_Toc224299866" w:history="1">
            <w:r w:rsidRPr="00CF7D01">
              <w:rPr>
                <w:rStyle w:val="Hyperlink"/>
                <w:noProof/>
              </w:rPr>
              <w:t>4. Comparative Analysis of International Marketing Mix (7Ps)</w:t>
            </w:r>
            <w:r>
              <w:rPr>
                <w:noProof/>
                <w:webHidden/>
              </w:rPr>
              <w:tab/>
            </w:r>
            <w:r>
              <w:rPr>
                <w:noProof/>
                <w:webHidden/>
              </w:rPr>
              <w:fldChar w:fldCharType="begin"/>
            </w:r>
            <w:r>
              <w:rPr>
                <w:noProof/>
                <w:webHidden/>
              </w:rPr>
              <w:instrText xml:space="preserve"> PAGEREF _Toc224299866 \h </w:instrText>
            </w:r>
            <w:r>
              <w:rPr>
                <w:noProof/>
                <w:webHidden/>
              </w:rPr>
            </w:r>
            <w:r>
              <w:rPr>
                <w:noProof/>
                <w:webHidden/>
              </w:rPr>
              <w:fldChar w:fldCharType="separate"/>
            </w:r>
            <w:r w:rsidR="003B310C">
              <w:rPr>
                <w:noProof/>
                <w:webHidden/>
              </w:rPr>
              <w:t>12</w:t>
            </w:r>
            <w:r>
              <w:rPr>
                <w:noProof/>
                <w:webHidden/>
              </w:rPr>
              <w:fldChar w:fldCharType="end"/>
            </w:r>
          </w:hyperlink>
        </w:p>
        <w:p w14:paraId="439C8602" w14:textId="53D8BE9B" w:rsidR="006C3267" w:rsidRDefault="006C3267" w:rsidP="00733C30">
          <w:pPr>
            <w:pStyle w:val="TOC3"/>
            <w:tabs>
              <w:tab w:val="right" w:leader="dot" w:pos="9350"/>
            </w:tabs>
            <w:rPr>
              <w:rFonts w:asciiTheme="minorHAnsi" w:eastAsiaTheme="minorEastAsia" w:hAnsiTheme="minorHAnsi"/>
              <w:noProof/>
              <w:color w:val="auto"/>
            </w:rPr>
          </w:pPr>
          <w:hyperlink w:anchor="_Toc224299867" w:history="1">
            <w:r w:rsidRPr="00CF7D01">
              <w:rPr>
                <w:rStyle w:val="Hyperlink"/>
                <w:noProof/>
              </w:rPr>
              <w:t>4.1 Product Strategy</w:t>
            </w:r>
            <w:r>
              <w:rPr>
                <w:noProof/>
                <w:webHidden/>
              </w:rPr>
              <w:tab/>
            </w:r>
            <w:r>
              <w:rPr>
                <w:noProof/>
                <w:webHidden/>
              </w:rPr>
              <w:fldChar w:fldCharType="begin"/>
            </w:r>
            <w:r>
              <w:rPr>
                <w:noProof/>
                <w:webHidden/>
              </w:rPr>
              <w:instrText xml:space="preserve"> PAGEREF _Toc224299867 \h </w:instrText>
            </w:r>
            <w:r>
              <w:rPr>
                <w:noProof/>
                <w:webHidden/>
              </w:rPr>
            </w:r>
            <w:r>
              <w:rPr>
                <w:noProof/>
                <w:webHidden/>
              </w:rPr>
              <w:fldChar w:fldCharType="separate"/>
            </w:r>
            <w:r w:rsidR="003B310C">
              <w:rPr>
                <w:noProof/>
                <w:webHidden/>
              </w:rPr>
              <w:t>12</w:t>
            </w:r>
            <w:r>
              <w:rPr>
                <w:noProof/>
                <w:webHidden/>
              </w:rPr>
              <w:fldChar w:fldCharType="end"/>
            </w:r>
          </w:hyperlink>
        </w:p>
        <w:p w14:paraId="66CDE619" w14:textId="15F481E3" w:rsidR="006C3267" w:rsidRDefault="006C3267" w:rsidP="00733C30">
          <w:pPr>
            <w:pStyle w:val="TOC3"/>
            <w:tabs>
              <w:tab w:val="right" w:leader="dot" w:pos="9350"/>
            </w:tabs>
            <w:rPr>
              <w:rFonts w:asciiTheme="minorHAnsi" w:eastAsiaTheme="minorEastAsia" w:hAnsiTheme="minorHAnsi"/>
              <w:noProof/>
              <w:color w:val="auto"/>
            </w:rPr>
          </w:pPr>
          <w:hyperlink w:anchor="_Toc224299868" w:history="1">
            <w:r w:rsidRPr="00CF7D01">
              <w:rPr>
                <w:rStyle w:val="Hyperlink"/>
                <w:noProof/>
              </w:rPr>
              <w:t>4.2 Price Strategy</w:t>
            </w:r>
            <w:r>
              <w:rPr>
                <w:noProof/>
                <w:webHidden/>
              </w:rPr>
              <w:tab/>
            </w:r>
            <w:r>
              <w:rPr>
                <w:noProof/>
                <w:webHidden/>
              </w:rPr>
              <w:fldChar w:fldCharType="begin"/>
            </w:r>
            <w:r>
              <w:rPr>
                <w:noProof/>
                <w:webHidden/>
              </w:rPr>
              <w:instrText xml:space="preserve"> PAGEREF _Toc224299868 \h </w:instrText>
            </w:r>
            <w:r>
              <w:rPr>
                <w:noProof/>
                <w:webHidden/>
              </w:rPr>
            </w:r>
            <w:r>
              <w:rPr>
                <w:noProof/>
                <w:webHidden/>
              </w:rPr>
              <w:fldChar w:fldCharType="separate"/>
            </w:r>
            <w:r w:rsidR="003B310C">
              <w:rPr>
                <w:noProof/>
                <w:webHidden/>
              </w:rPr>
              <w:t>13</w:t>
            </w:r>
            <w:r>
              <w:rPr>
                <w:noProof/>
                <w:webHidden/>
              </w:rPr>
              <w:fldChar w:fldCharType="end"/>
            </w:r>
          </w:hyperlink>
        </w:p>
        <w:p w14:paraId="04013217" w14:textId="388B0CB7" w:rsidR="006C3267" w:rsidRDefault="006C3267" w:rsidP="00733C30">
          <w:pPr>
            <w:pStyle w:val="TOC3"/>
            <w:tabs>
              <w:tab w:val="right" w:leader="dot" w:pos="9350"/>
            </w:tabs>
            <w:rPr>
              <w:rFonts w:asciiTheme="minorHAnsi" w:eastAsiaTheme="minorEastAsia" w:hAnsiTheme="minorHAnsi"/>
              <w:noProof/>
              <w:color w:val="auto"/>
            </w:rPr>
          </w:pPr>
          <w:hyperlink w:anchor="_Toc224299869" w:history="1">
            <w:r w:rsidRPr="00CF7D01">
              <w:rPr>
                <w:rStyle w:val="Hyperlink"/>
                <w:noProof/>
              </w:rPr>
              <w:t>4.3 Place (Distribution)</w:t>
            </w:r>
            <w:r>
              <w:rPr>
                <w:noProof/>
                <w:webHidden/>
              </w:rPr>
              <w:tab/>
            </w:r>
            <w:r>
              <w:rPr>
                <w:noProof/>
                <w:webHidden/>
              </w:rPr>
              <w:fldChar w:fldCharType="begin"/>
            </w:r>
            <w:r>
              <w:rPr>
                <w:noProof/>
                <w:webHidden/>
              </w:rPr>
              <w:instrText xml:space="preserve"> PAGEREF _Toc224299869 \h </w:instrText>
            </w:r>
            <w:r>
              <w:rPr>
                <w:noProof/>
                <w:webHidden/>
              </w:rPr>
            </w:r>
            <w:r>
              <w:rPr>
                <w:noProof/>
                <w:webHidden/>
              </w:rPr>
              <w:fldChar w:fldCharType="separate"/>
            </w:r>
            <w:r w:rsidR="003B310C">
              <w:rPr>
                <w:noProof/>
                <w:webHidden/>
              </w:rPr>
              <w:t>13</w:t>
            </w:r>
            <w:r>
              <w:rPr>
                <w:noProof/>
                <w:webHidden/>
              </w:rPr>
              <w:fldChar w:fldCharType="end"/>
            </w:r>
          </w:hyperlink>
        </w:p>
        <w:p w14:paraId="3CEB4A23" w14:textId="1BC51E19" w:rsidR="006C3267" w:rsidRDefault="006C3267" w:rsidP="00733C30">
          <w:pPr>
            <w:pStyle w:val="TOC3"/>
            <w:tabs>
              <w:tab w:val="right" w:leader="dot" w:pos="9350"/>
            </w:tabs>
            <w:rPr>
              <w:rFonts w:asciiTheme="minorHAnsi" w:eastAsiaTheme="minorEastAsia" w:hAnsiTheme="minorHAnsi"/>
              <w:noProof/>
              <w:color w:val="auto"/>
            </w:rPr>
          </w:pPr>
          <w:hyperlink w:anchor="_Toc224299870" w:history="1">
            <w:r w:rsidRPr="00CF7D01">
              <w:rPr>
                <w:rStyle w:val="Hyperlink"/>
                <w:noProof/>
              </w:rPr>
              <w:t>4.4 Promotion Strategy</w:t>
            </w:r>
            <w:r>
              <w:rPr>
                <w:noProof/>
                <w:webHidden/>
              </w:rPr>
              <w:tab/>
            </w:r>
            <w:r>
              <w:rPr>
                <w:noProof/>
                <w:webHidden/>
              </w:rPr>
              <w:fldChar w:fldCharType="begin"/>
            </w:r>
            <w:r>
              <w:rPr>
                <w:noProof/>
                <w:webHidden/>
              </w:rPr>
              <w:instrText xml:space="preserve"> PAGEREF _Toc224299870 \h </w:instrText>
            </w:r>
            <w:r>
              <w:rPr>
                <w:noProof/>
                <w:webHidden/>
              </w:rPr>
            </w:r>
            <w:r>
              <w:rPr>
                <w:noProof/>
                <w:webHidden/>
              </w:rPr>
              <w:fldChar w:fldCharType="separate"/>
            </w:r>
            <w:r w:rsidR="003B310C">
              <w:rPr>
                <w:noProof/>
                <w:webHidden/>
              </w:rPr>
              <w:t>15</w:t>
            </w:r>
            <w:r>
              <w:rPr>
                <w:noProof/>
                <w:webHidden/>
              </w:rPr>
              <w:fldChar w:fldCharType="end"/>
            </w:r>
          </w:hyperlink>
        </w:p>
        <w:p w14:paraId="2987F9E2" w14:textId="31E3070F" w:rsidR="006C3267" w:rsidRDefault="00000000" w:rsidP="00733C30">
          <w:pPr>
            <w:pStyle w:val="TOC3"/>
            <w:tabs>
              <w:tab w:val="right" w:leader="dot" w:pos="9350"/>
            </w:tabs>
            <w:rPr>
              <w:rFonts w:asciiTheme="minorHAnsi" w:eastAsiaTheme="minorEastAsia" w:hAnsiTheme="minorHAnsi"/>
              <w:noProof/>
              <w:color w:val="auto"/>
            </w:rPr>
          </w:pPr>
          <w:hyperlink w:anchor="_Toc224299871" w:history="1">
            <w:r w:rsidR="006C3267" w:rsidRPr="00CF7D01">
              <w:rPr>
                <w:rStyle w:val="Hyperlink"/>
                <w:noProof/>
              </w:rPr>
              <w:t>4.5 People</w:t>
            </w:r>
            <w:r w:rsidR="006C3267">
              <w:rPr>
                <w:noProof/>
                <w:webHidden/>
              </w:rPr>
              <w:tab/>
            </w:r>
            <w:r w:rsidR="006C3267">
              <w:rPr>
                <w:noProof/>
                <w:webHidden/>
              </w:rPr>
              <w:fldChar w:fldCharType="begin"/>
            </w:r>
            <w:r w:rsidR="006C3267">
              <w:rPr>
                <w:noProof/>
                <w:webHidden/>
              </w:rPr>
              <w:instrText xml:space="preserve"> PAGEREF _Toc224299871 \h </w:instrText>
            </w:r>
            <w:r w:rsidR="006C3267">
              <w:rPr>
                <w:noProof/>
                <w:webHidden/>
              </w:rPr>
            </w:r>
            <w:r w:rsidR="006C3267">
              <w:rPr>
                <w:noProof/>
                <w:webHidden/>
              </w:rPr>
              <w:fldChar w:fldCharType="separate"/>
            </w:r>
            <w:r w:rsidR="003B310C">
              <w:rPr>
                <w:noProof/>
                <w:webHidden/>
              </w:rPr>
              <w:t>15</w:t>
            </w:r>
            <w:r w:rsidR="006C3267">
              <w:rPr>
                <w:noProof/>
                <w:webHidden/>
              </w:rPr>
              <w:fldChar w:fldCharType="end"/>
            </w:r>
          </w:hyperlink>
        </w:p>
        <w:p w14:paraId="608A0C6C" w14:textId="15D3142E" w:rsidR="006C3267" w:rsidRDefault="00000000" w:rsidP="00733C30">
          <w:pPr>
            <w:pStyle w:val="TOC3"/>
            <w:tabs>
              <w:tab w:val="right" w:leader="dot" w:pos="9350"/>
            </w:tabs>
            <w:rPr>
              <w:rFonts w:asciiTheme="minorHAnsi" w:eastAsiaTheme="minorEastAsia" w:hAnsiTheme="minorHAnsi"/>
              <w:noProof/>
              <w:color w:val="auto"/>
            </w:rPr>
          </w:pPr>
          <w:hyperlink w:anchor="_Toc224299872" w:history="1">
            <w:r w:rsidR="006C3267" w:rsidRPr="00CF7D01">
              <w:rPr>
                <w:rStyle w:val="Hyperlink"/>
                <w:noProof/>
              </w:rPr>
              <w:t>4.6 Process</w:t>
            </w:r>
            <w:r w:rsidR="006C3267">
              <w:rPr>
                <w:noProof/>
                <w:webHidden/>
              </w:rPr>
              <w:tab/>
            </w:r>
            <w:r w:rsidR="006C3267">
              <w:rPr>
                <w:noProof/>
                <w:webHidden/>
              </w:rPr>
              <w:fldChar w:fldCharType="begin"/>
            </w:r>
            <w:r w:rsidR="006C3267">
              <w:rPr>
                <w:noProof/>
                <w:webHidden/>
              </w:rPr>
              <w:instrText xml:space="preserve"> PAGEREF _Toc224299872 \h </w:instrText>
            </w:r>
            <w:r w:rsidR="006C3267">
              <w:rPr>
                <w:noProof/>
                <w:webHidden/>
              </w:rPr>
            </w:r>
            <w:r w:rsidR="006C3267">
              <w:rPr>
                <w:noProof/>
                <w:webHidden/>
              </w:rPr>
              <w:fldChar w:fldCharType="separate"/>
            </w:r>
            <w:r w:rsidR="003B310C">
              <w:rPr>
                <w:noProof/>
                <w:webHidden/>
              </w:rPr>
              <w:t>16</w:t>
            </w:r>
            <w:r w:rsidR="006C3267">
              <w:rPr>
                <w:noProof/>
                <w:webHidden/>
              </w:rPr>
              <w:fldChar w:fldCharType="end"/>
            </w:r>
          </w:hyperlink>
        </w:p>
        <w:p w14:paraId="2B0B635A" w14:textId="25FE6835" w:rsidR="006C3267" w:rsidRDefault="00000000" w:rsidP="00733C30">
          <w:pPr>
            <w:pStyle w:val="TOC3"/>
            <w:tabs>
              <w:tab w:val="right" w:leader="dot" w:pos="9350"/>
            </w:tabs>
            <w:rPr>
              <w:rFonts w:asciiTheme="minorHAnsi" w:eastAsiaTheme="minorEastAsia" w:hAnsiTheme="minorHAnsi"/>
              <w:noProof/>
              <w:color w:val="auto"/>
            </w:rPr>
          </w:pPr>
          <w:hyperlink w:anchor="_Toc224299873" w:history="1">
            <w:r w:rsidR="006C3267" w:rsidRPr="00CF7D01">
              <w:rPr>
                <w:rStyle w:val="Hyperlink"/>
                <w:noProof/>
              </w:rPr>
              <w:t>4.7 Physical Evidence</w:t>
            </w:r>
            <w:r w:rsidR="006C3267">
              <w:rPr>
                <w:noProof/>
                <w:webHidden/>
              </w:rPr>
              <w:tab/>
            </w:r>
            <w:r w:rsidR="006C3267">
              <w:rPr>
                <w:noProof/>
                <w:webHidden/>
              </w:rPr>
              <w:fldChar w:fldCharType="begin"/>
            </w:r>
            <w:r w:rsidR="006C3267">
              <w:rPr>
                <w:noProof/>
                <w:webHidden/>
              </w:rPr>
              <w:instrText xml:space="preserve"> PAGEREF _Toc224299873 \h </w:instrText>
            </w:r>
            <w:r w:rsidR="006C3267">
              <w:rPr>
                <w:noProof/>
                <w:webHidden/>
              </w:rPr>
            </w:r>
            <w:r w:rsidR="006C3267">
              <w:rPr>
                <w:noProof/>
                <w:webHidden/>
              </w:rPr>
              <w:fldChar w:fldCharType="separate"/>
            </w:r>
            <w:r w:rsidR="003B310C">
              <w:rPr>
                <w:noProof/>
                <w:webHidden/>
              </w:rPr>
              <w:t>16</w:t>
            </w:r>
            <w:r w:rsidR="006C3267">
              <w:rPr>
                <w:noProof/>
                <w:webHidden/>
              </w:rPr>
              <w:fldChar w:fldCharType="end"/>
            </w:r>
          </w:hyperlink>
        </w:p>
        <w:p w14:paraId="6EEF3E8C" w14:textId="3E5C2733" w:rsidR="006C3267" w:rsidRDefault="00000000" w:rsidP="00733C30">
          <w:pPr>
            <w:pStyle w:val="TOC2"/>
            <w:tabs>
              <w:tab w:val="right" w:leader="dot" w:pos="9350"/>
            </w:tabs>
            <w:rPr>
              <w:rFonts w:asciiTheme="minorHAnsi" w:eastAsiaTheme="minorEastAsia" w:hAnsiTheme="minorHAnsi"/>
              <w:noProof/>
              <w:color w:val="auto"/>
            </w:rPr>
          </w:pPr>
          <w:hyperlink w:anchor="_Toc224299874" w:history="1">
            <w:r w:rsidR="006C3267" w:rsidRPr="00CF7D01">
              <w:rPr>
                <w:rStyle w:val="Hyperlink"/>
                <w:noProof/>
              </w:rPr>
              <w:t>5. Directional Development Strategy in One Country: India</w:t>
            </w:r>
            <w:r w:rsidR="006C3267">
              <w:rPr>
                <w:noProof/>
                <w:webHidden/>
              </w:rPr>
              <w:tab/>
            </w:r>
            <w:r w:rsidR="006C3267">
              <w:rPr>
                <w:noProof/>
                <w:webHidden/>
              </w:rPr>
              <w:fldChar w:fldCharType="begin"/>
            </w:r>
            <w:r w:rsidR="006C3267">
              <w:rPr>
                <w:noProof/>
                <w:webHidden/>
              </w:rPr>
              <w:instrText xml:space="preserve"> PAGEREF _Toc224299874 \h </w:instrText>
            </w:r>
            <w:r w:rsidR="006C3267">
              <w:rPr>
                <w:noProof/>
                <w:webHidden/>
              </w:rPr>
            </w:r>
            <w:r w:rsidR="006C3267">
              <w:rPr>
                <w:noProof/>
                <w:webHidden/>
              </w:rPr>
              <w:fldChar w:fldCharType="separate"/>
            </w:r>
            <w:r w:rsidR="003B310C">
              <w:rPr>
                <w:noProof/>
                <w:webHidden/>
              </w:rPr>
              <w:t>16</w:t>
            </w:r>
            <w:r w:rsidR="006C3267">
              <w:rPr>
                <w:noProof/>
                <w:webHidden/>
              </w:rPr>
              <w:fldChar w:fldCharType="end"/>
            </w:r>
          </w:hyperlink>
        </w:p>
        <w:p w14:paraId="6B3F6C4E" w14:textId="60AED40E" w:rsidR="006C3267" w:rsidRDefault="00000000" w:rsidP="00733C30">
          <w:pPr>
            <w:pStyle w:val="TOC2"/>
            <w:tabs>
              <w:tab w:val="right" w:leader="dot" w:pos="9350"/>
            </w:tabs>
            <w:rPr>
              <w:rFonts w:asciiTheme="minorHAnsi" w:eastAsiaTheme="minorEastAsia" w:hAnsiTheme="minorHAnsi"/>
              <w:noProof/>
              <w:color w:val="auto"/>
            </w:rPr>
          </w:pPr>
          <w:hyperlink w:anchor="_Toc224299875" w:history="1">
            <w:r w:rsidR="006C3267" w:rsidRPr="00CF7D01">
              <w:rPr>
                <w:rStyle w:val="Hyperlink"/>
                <w:noProof/>
              </w:rPr>
              <w:t>6. Ethical Issues in Marketing Mix</w:t>
            </w:r>
            <w:r w:rsidR="006C3267">
              <w:rPr>
                <w:noProof/>
                <w:webHidden/>
              </w:rPr>
              <w:tab/>
            </w:r>
            <w:r w:rsidR="006C3267">
              <w:rPr>
                <w:noProof/>
                <w:webHidden/>
              </w:rPr>
              <w:fldChar w:fldCharType="begin"/>
            </w:r>
            <w:r w:rsidR="006C3267">
              <w:rPr>
                <w:noProof/>
                <w:webHidden/>
              </w:rPr>
              <w:instrText xml:space="preserve"> PAGEREF _Toc224299875 \h </w:instrText>
            </w:r>
            <w:r w:rsidR="006C3267">
              <w:rPr>
                <w:noProof/>
                <w:webHidden/>
              </w:rPr>
            </w:r>
            <w:r w:rsidR="006C3267">
              <w:rPr>
                <w:noProof/>
                <w:webHidden/>
              </w:rPr>
              <w:fldChar w:fldCharType="separate"/>
            </w:r>
            <w:r w:rsidR="003B310C">
              <w:rPr>
                <w:noProof/>
                <w:webHidden/>
              </w:rPr>
              <w:t>17</w:t>
            </w:r>
            <w:r w:rsidR="006C3267">
              <w:rPr>
                <w:noProof/>
                <w:webHidden/>
              </w:rPr>
              <w:fldChar w:fldCharType="end"/>
            </w:r>
          </w:hyperlink>
        </w:p>
        <w:p w14:paraId="7B2AD874" w14:textId="1BC39C64" w:rsidR="006C3267" w:rsidRDefault="00000000" w:rsidP="00733C30">
          <w:pPr>
            <w:pStyle w:val="TOC2"/>
            <w:tabs>
              <w:tab w:val="right" w:leader="dot" w:pos="9350"/>
            </w:tabs>
            <w:rPr>
              <w:rFonts w:asciiTheme="minorHAnsi" w:eastAsiaTheme="minorEastAsia" w:hAnsiTheme="minorHAnsi"/>
              <w:noProof/>
              <w:color w:val="auto"/>
            </w:rPr>
          </w:pPr>
          <w:hyperlink w:anchor="_Toc224299876" w:history="1">
            <w:r w:rsidR="006C3267" w:rsidRPr="00CF7D01">
              <w:rPr>
                <w:rStyle w:val="Hyperlink"/>
                <w:noProof/>
              </w:rPr>
              <w:t>7. Recommendations for International Marketing Strategy</w:t>
            </w:r>
            <w:r w:rsidR="006C3267">
              <w:rPr>
                <w:noProof/>
                <w:webHidden/>
              </w:rPr>
              <w:tab/>
            </w:r>
            <w:r w:rsidR="006C3267">
              <w:rPr>
                <w:noProof/>
                <w:webHidden/>
              </w:rPr>
              <w:fldChar w:fldCharType="begin"/>
            </w:r>
            <w:r w:rsidR="006C3267">
              <w:rPr>
                <w:noProof/>
                <w:webHidden/>
              </w:rPr>
              <w:instrText xml:space="preserve"> PAGEREF _Toc224299876 \h </w:instrText>
            </w:r>
            <w:r w:rsidR="006C3267">
              <w:rPr>
                <w:noProof/>
                <w:webHidden/>
              </w:rPr>
            </w:r>
            <w:r w:rsidR="006C3267">
              <w:rPr>
                <w:noProof/>
                <w:webHidden/>
              </w:rPr>
              <w:fldChar w:fldCharType="separate"/>
            </w:r>
            <w:r w:rsidR="003B310C">
              <w:rPr>
                <w:noProof/>
                <w:webHidden/>
              </w:rPr>
              <w:t>18</w:t>
            </w:r>
            <w:r w:rsidR="006C3267">
              <w:rPr>
                <w:noProof/>
                <w:webHidden/>
              </w:rPr>
              <w:fldChar w:fldCharType="end"/>
            </w:r>
          </w:hyperlink>
        </w:p>
        <w:p w14:paraId="35BEDE8A" w14:textId="12A4493E" w:rsidR="006C3267" w:rsidRDefault="00000000" w:rsidP="00733C30">
          <w:pPr>
            <w:pStyle w:val="TOC1"/>
            <w:tabs>
              <w:tab w:val="right" w:leader="dot" w:pos="9350"/>
            </w:tabs>
            <w:rPr>
              <w:rFonts w:asciiTheme="minorHAnsi" w:eastAsiaTheme="minorEastAsia" w:hAnsiTheme="minorHAnsi"/>
              <w:noProof/>
              <w:color w:val="auto"/>
            </w:rPr>
          </w:pPr>
          <w:hyperlink w:anchor="_Toc224299877" w:history="1">
            <w:r w:rsidR="006C3267" w:rsidRPr="00CF7D01">
              <w:rPr>
                <w:rStyle w:val="Hyperlink"/>
                <w:noProof/>
              </w:rPr>
              <w:t>Section 2: Reflective Account Using Gibbs Reflective Cycle</w:t>
            </w:r>
            <w:r w:rsidR="006C3267">
              <w:rPr>
                <w:noProof/>
                <w:webHidden/>
              </w:rPr>
              <w:tab/>
            </w:r>
            <w:r w:rsidR="006C3267">
              <w:rPr>
                <w:noProof/>
                <w:webHidden/>
              </w:rPr>
              <w:fldChar w:fldCharType="begin"/>
            </w:r>
            <w:r w:rsidR="006C3267">
              <w:rPr>
                <w:noProof/>
                <w:webHidden/>
              </w:rPr>
              <w:instrText xml:space="preserve"> PAGEREF _Toc224299877 \h </w:instrText>
            </w:r>
            <w:r w:rsidR="006C3267">
              <w:rPr>
                <w:noProof/>
                <w:webHidden/>
              </w:rPr>
            </w:r>
            <w:r w:rsidR="006C3267">
              <w:rPr>
                <w:noProof/>
                <w:webHidden/>
              </w:rPr>
              <w:fldChar w:fldCharType="separate"/>
            </w:r>
            <w:r w:rsidR="003B310C">
              <w:rPr>
                <w:noProof/>
                <w:webHidden/>
              </w:rPr>
              <w:t>20</w:t>
            </w:r>
            <w:r w:rsidR="006C3267">
              <w:rPr>
                <w:noProof/>
                <w:webHidden/>
              </w:rPr>
              <w:fldChar w:fldCharType="end"/>
            </w:r>
          </w:hyperlink>
        </w:p>
        <w:p w14:paraId="766C2C78" w14:textId="6710B261" w:rsidR="006C3267" w:rsidRDefault="00000000" w:rsidP="00733C30">
          <w:pPr>
            <w:pStyle w:val="TOC2"/>
            <w:tabs>
              <w:tab w:val="right" w:leader="dot" w:pos="9350"/>
            </w:tabs>
            <w:rPr>
              <w:rFonts w:asciiTheme="minorHAnsi" w:eastAsiaTheme="minorEastAsia" w:hAnsiTheme="minorHAnsi"/>
              <w:noProof/>
              <w:color w:val="auto"/>
            </w:rPr>
          </w:pPr>
          <w:hyperlink w:anchor="_Toc224299878" w:history="1">
            <w:r w:rsidR="006C3267" w:rsidRPr="00CF7D01">
              <w:rPr>
                <w:rStyle w:val="Hyperlink"/>
                <w:noProof/>
              </w:rPr>
              <w:t>Introduction to Reflection</w:t>
            </w:r>
            <w:r w:rsidR="006C3267">
              <w:rPr>
                <w:noProof/>
                <w:webHidden/>
              </w:rPr>
              <w:tab/>
            </w:r>
            <w:r w:rsidR="006C3267">
              <w:rPr>
                <w:noProof/>
                <w:webHidden/>
              </w:rPr>
              <w:fldChar w:fldCharType="begin"/>
            </w:r>
            <w:r w:rsidR="006C3267">
              <w:rPr>
                <w:noProof/>
                <w:webHidden/>
              </w:rPr>
              <w:instrText xml:space="preserve"> PAGEREF _Toc224299878 \h </w:instrText>
            </w:r>
            <w:r w:rsidR="006C3267">
              <w:rPr>
                <w:noProof/>
                <w:webHidden/>
              </w:rPr>
            </w:r>
            <w:r w:rsidR="006C3267">
              <w:rPr>
                <w:noProof/>
                <w:webHidden/>
              </w:rPr>
              <w:fldChar w:fldCharType="separate"/>
            </w:r>
            <w:r w:rsidR="003B310C">
              <w:rPr>
                <w:noProof/>
                <w:webHidden/>
              </w:rPr>
              <w:t>20</w:t>
            </w:r>
            <w:r w:rsidR="006C3267">
              <w:rPr>
                <w:noProof/>
                <w:webHidden/>
              </w:rPr>
              <w:fldChar w:fldCharType="end"/>
            </w:r>
          </w:hyperlink>
        </w:p>
        <w:p w14:paraId="2EF2FDB7" w14:textId="5FB70B2F" w:rsidR="006C3267" w:rsidRDefault="006C3267" w:rsidP="00733C30">
          <w:pPr>
            <w:pStyle w:val="TOC2"/>
            <w:tabs>
              <w:tab w:val="right" w:leader="dot" w:pos="9350"/>
            </w:tabs>
            <w:rPr>
              <w:rFonts w:asciiTheme="minorHAnsi" w:eastAsiaTheme="minorEastAsia" w:hAnsiTheme="minorHAnsi"/>
              <w:noProof/>
              <w:color w:val="auto"/>
            </w:rPr>
          </w:pPr>
          <w:hyperlink w:anchor="_Toc224299879" w:history="1">
            <w:r w:rsidRPr="00CF7D01">
              <w:rPr>
                <w:rStyle w:val="Hyperlink"/>
                <w:noProof/>
              </w:rPr>
              <w:t>Description</w:t>
            </w:r>
            <w:r>
              <w:rPr>
                <w:noProof/>
                <w:webHidden/>
              </w:rPr>
              <w:tab/>
            </w:r>
            <w:r>
              <w:rPr>
                <w:noProof/>
                <w:webHidden/>
              </w:rPr>
              <w:fldChar w:fldCharType="begin"/>
            </w:r>
            <w:r>
              <w:rPr>
                <w:noProof/>
                <w:webHidden/>
              </w:rPr>
              <w:instrText xml:space="preserve"> PAGEREF _Toc224299879 \h </w:instrText>
            </w:r>
            <w:r>
              <w:rPr>
                <w:noProof/>
                <w:webHidden/>
              </w:rPr>
            </w:r>
            <w:r>
              <w:rPr>
                <w:noProof/>
                <w:webHidden/>
              </w:rPr>
              <w:fldChar w:fldCharType="separate"/>
            </w:r>
            <w:r w:rsidR="003B310C">
              <w:rPr>
                <w:noProof/>
                <w:webHidden/>
              </w:rPr>
              <w:t>20</w:t>
            </w:r>
            <w:r>
              <w:rPr>
                <w:noProof/>
                <w:webHidden/>
              </w:rPr>
              <w:fldChar w:fldCharType="end"/>
            </w:r>
          </w:hyperlink>
        </w:p>
        <w:p w14:paraId="3AFC34B7" w14:textId="14BBB4AB" w:rsidR="006C3267" w:rsidRDefault="006C3267" w:rsidP="00733C30">
          <w:pPr>
            <w:pStyle w:val="TOC2"/>
            <w:tabs>
              <w:tab w:val="right" w:leader="dot" w:pos="9350"/>
            </w:tabs>
            <w:rPr>
              <w:rFonts w:asciiTheme="minorHAnsi" w:eastAsiaTheme="minorEastAsia" w:hAnsiTheme="minorHAnsi"/>
              <w:noProof/>
              <w:color w:val="auto"/>
            </w:rPr>
          </w:pPr>
          <w:hyperlink w:anchor="_Toc224299880" w:history="1">
            <w:r w:rsidRPr="00CF7D01">
              <w:rPr>
                <w:rStyle w:val="Hyperlink"/>
                <w:noProof/>
              </w:rPr>
              <w:t>Feelings</w:t>
            </w:r>
            <w:r>
              <w:rPr>
                <w:noProof/>
                <w:webHidden/>
              </w:rPr>
              <w:tab/>
            </w:r>
            <w:r>
              <w:rPr>
                <w:noProof/>
                <w:webHidden/>
              </w:rPr>
              <w:fldChar w:fldCharType="begin"/>
            </w:r>
            <w:r>
              <w:rPr>
                <w:noProof/>
                <w:webHidden/>
              </w:rPr>
              <w:instrText xml:space="preserve"> PAGEREF _Toc224299880 \h </w:instrText>
            </w:r>
            <w:r>
              <w:rPr>
                <w:noProof/>
                <w:webHidden/>
              </w:rPr>
            </w:r>
            <w:r>
              <w:rPr>
                <w:noProof/>
                <w:webHidden/>
              </w:rPr>
              <w:fldChar w:fldCharType="separate"/>
            </w:r>
            <w:r w:rsidR="003B310C">
              <w:rPr>
                <w:noProof/>
                <w:webHidden/>
              </w:rPr>
              <w:t>20</w:t>
            </w:r>
            <w:r>
              <w:rPr>
                <w:noProof/>
                <w:webHidden/>
              </w:rPr>
              <w:fldChar w:fldCharType="end"/>
            </w:r>
          </w:hyperlink>
        </w:p>
        <w:p w14:paraId="787F2525" w14:textId="3019BD17" w:rsidR="006C3267" w:rsidRDefault="006C3267" w:rsidP="00733C30">
          <w:pPr>
            <w:pStyle w:val="TOC2"/>
            <w:tabs>
              <w:tab w:val="right" w:leader="dot" w:pos="9350"/>
            </w:tabs>
            <w:rPr>
              <w:rFonts w:asciiTheme="minorHAnsi" w:eastAsiaTheme="minorEastAsia" w:hAnsiTheme="minorHAnsi"/>
              <w:noProof/>
              <w:color w:val="auto"/>
            </w:rPr>
          </w:pPr>
          <w:hyperlink w:anchor="_Toc224299881" w:history="1">
            <w:r w:rsidRPr="00CF7D01">
              <w:rPr>
                <w:rStyle w:val="Hyperlink"/>
                <w:noProof/>
              </w:rPr>
              <w:t>Evaluation</w:t>
            </w:r>
            <w:r>
              <w:rPr>
                <w:noProof/>
                <w:webHidden/>
              </w:rPr>
              <w:tab/>
            </w:r>
            <w:r>
              <w:rPr>
                <w:noProof/>
                <w:webHidden/>
              </w:rPr>
              <w:fldChar w:fldCharType="begin"/>
            </w:r>
            <w:r>
              <w:rPr>
                <w:noProof/>
                <w:webHidden/>
              </w:rPr>
              <w:instrText xml:space="preserve"> PAGEREF _Toc224299881 \h </w:instrText>
            </w:r>
            <w:r>
              <w:rPr>
                <w:noProof/>
                <w:webHidden/>
              </w:rPr>
            </w:r>
            <w:r>
              <w:rPr>
                <w:noProof/>
                <w:webHidden/>
              </w:rPr>
              <w:fldChar w:fldCharType="separate"/>
            </w:r>
            <w:r w:rsidR="003B310C">
              <w:rPr>
                <w:noProof/>
                <w:webHidden/>
              </w:rPr>
              <w:t>21</w:t>
            </w:r>
            <w:r>
              <w:rPr>
                <w:noProof/>
                <w:webHidden/>
              </w:rPr>
              <w:fldChar w:fldCharType="end"/>
            </w:r>
          </w:hyperlink>
        </w:p>
        <w:p w14:paraId="40C10662" w14:textId="4096CAF5" w:rsidR="006C3267" w:rsidRDefault="006C3267" w:rsidP="00733C30">
          <w:pPr>
            <w:pStyle w:val="TOC2"/>
            <w:tabs>
              <w:tab w:val="right" w:leader="dot" w:pos="9350"/>
            </w:tabs>
            <w:rPr>
              <w:rFonts w:asciiTheme="minorHAnsi" w:eastAsiaTheme="minorEastAsia" w:hAnsiTheme="minorHAnsi"/>
              <w:noProof/>
              <w:color w:val="auto"/>
            </w:rPr>
          </w:pPr>
          <w:hyperlink w:anchor="_Toc224299882" w:history="1">
            <w:r w:rsidRPr="00CF7D01">
              <w:rPr>
                <w:rStyle w:val="Hyperlink"/>
                <w:noProof/>
              </w:rPr>
              <w:t>Analysis</w:t>
            </w:r>
            <w:r>
              <w:rPr>
                <w:noProof/>
                <w:webHidden/>
              </w:rPr>
              <w:tab/>
            </w:r>
            <w:r>
              <w:rPr>
                <w:noProof/>
                <w:webHidden/>
              </w:rPr>
              <w:fldChar w:fldCharType="begin"/>
            </w:r>
            <w:r>
              <w:rPr>
                <w:noProof/>
                <w:webHidden/>
              </w:rPr>
              <w:instrText xml:space="preserve"> PAGEREF _Toc224299882 \h </w:instrText>
            </w:r>
            <w:r>
              <w:rPr>
                <w:noProof/>
                <w:webHidden/>
              </w:rPr>
            </w:r>
            <w:r>
              <w:rPr>
                <w:noProof/>
                <w:webHidden/>
              </w:rPr>
              <w:fldChar w:fldCharType="separate"/>
            </w:r>
            <w:r w:rsidR="003B310C">
              <w:rPr>
                <w:noProof/>
                <w:webHidden/>
              </w:rPr>
              <w:t>21</w:t>
            </w:r>
            <w:r>
              <w:rPr>
                <w:noProof/>
                <w:webHidden/>
              </w:rPr>
              <w:fldChar w:fldCharType="end"/>
            </w:r>
          </w:hyperlink>
        </w:p>
        <w:p w14:paraId="481EC6E0" w14:textId="7AEEE48B" w:rsidR="006C3267" w:rsidRDefault="006C3267" w:rsidP="00733C30">
          <w:pPr>
            <w:pStyle w:val="TOC2"/>
            <w:tabs>
              <w:tab w:val="right" w:leader="dot" w:pos="9350"/>
            </w:tabs>
            <w:rPr>
              <w:rFonts w:asciiTheme="minorHAnsi" w:eastAsiaTheme="minorEastAsia" w:hAnsiTheme="minorHAnsi"/>
              <w:noProof/>
              <w:color w:val="auto"/>
            </w:rPr>
          </w:pPr>
          <w:hyperlink w:anchor="_Toc224299883" w:history="1">
            <w:r w:rsidRPr="00CF7D01">
              <w:rPr>
                <w:rStyle w:val="Hyperlink"/>
                <w:noProof/>
              </w:rPr>
              <w:t>Conclusion</w:t>
            </w:r>
            <w:r>
              <w:rPr>
                <w:noProof/>
                <w:webHidden/>
              </w:rPr>
              <w:tab/>
            </w:r>
            <w:r>
              <w:rPr>
                <w:noProof/>
                <w:webHidden/>
              </w:rPr>
              <w:fldChar w:fldCharType="begin"/>
            </w:r>
            <w:r>
              <w:rPr>
                <w:noProof/>
                <w:webHidden/>
              </w:rPr>
              <w:instrText xml:space="preserve"> PAGEREF _Toc224299883 \h </w:instrText>
            </w:r>
            <w:r>
              <w:rPr>
                <w:noProof/>
                <w:webHidden/>
              </w:rPr>
            </w:r>
            <w:r>
              <w:rPr>
                <w:noProof/>
                <w:webHidden/>
              </w:rPr>
              <w:fldChar w:fldCharType="separate"/>
            </w:r>
            <w:r w:rsidR="003B310C">
              <w:rPr>
                <w:noProof/>
                <w:webHidden/>
              </w:rPr>
              <w:t>22</w:t>
            </w:r>
            <w:r>
              <w:rPr>
                <w:noProof/>
                <w:webHidden/>
              </w:rPr>
              <w:fldChar w:fldCharType="end"/>
            </w:r>
          </w:hyperlink>
        </w:p>
        <w:p w14:paraId="5FC06114" w14:textId="269F8515" w:rsidR="006C3267" w:rsidRDefault="006C3267" w:rsidP="00733C30">
          <w:pPr>
            <w:pStyle w:val="TOC2"/>
            <w:tabs>
              <w:tab w:val="right" w:leader="dot" w:pos="9350"/>
            </w:tabs>
            <w:rPr>
              <w:rFonts w:asciiTheme="minorHAnsi" w:eastAsiaTheme="minorEastAsia" w:hAnsiTheme="minorHAnsi"/>
              <w:noProof/>
              <w:color w:val="auto"/>
            </w:rPr>
          </w:pPr>
          <w:hyperlink w:anchor="_Toc224299884" w:history="1">
            <w:r w:rsidRPr="00CF7D01">
              <w:rPr>
                <w:rStyle w:val="Hyperlink"/>
                <w:noProof/>
              </w:rPr>
              <w:t>Action Plan</w:t>
            </w:r>
            <w:r>
              <w:rPr>
                <w:noProof/>
                <w:webHidden/>
              </w:rPr>
              <w:tab/>
            </w:r>
            <w:r>
              <w:rPr>
                <w:noProof/>
                <w:webHidden/>
              </w:rPr>
              <w:fldChar w:fldCharType="begin"/>
            </w:r>
            <w:r>
              <w:rPr>
                <w:noProof/>
                <w:webHidden/>
              </w:rPr>
              <w:instrText xml:space="preserve"> PAGEREF _Toc224299884 \h </w:instrText>
            </w:r>
            <w:r>
              <w:rPr>
                <w:noProof/>
                <w:webHidden/>
              </w:rPr>
            </w:r>
            <w:r>
              <w:rPr>
                <w:noProof/>
                <w:webHidden/>
              </w:rPr>
              <w:fldChar w:fldCharType="separate"/>
            </w:r>
            <w:r w:rsidR="003B310C">
              <w:rPr>
                <w:noProof/>
                <w:webHidden/>
              </w:rPr>
              <w:t>22</w:t>
            </w:r>
            <w:r>
              <w:rPr>
                <w:noProof/>
                <w:webHidden/>
              </w:rPr>
              <w:fldChar w:fldCharType="end"/>
            </w:r>
          </w:hyperlink>
        </w:p>
        <w:p w14:paraId="0154CDC2" w14:textId="58942D85" w:rsidR="00326883" w:rsidRDefault="006C3267" w:rsidP="00A279F1">
          <w:pPr>
            <w:pStyle w:val="TOC1"/>
            <w:tabs>
              <w:tab w:val="right" w:leader="dot" w:pos="9350"/>
            </w:tabs>
          </w:pPr>
          <w:hyperlink w:anchor="_Toc224299885" w:history="1">
            <w:r w:rsidRPr="00CF7D01">
              <w:rPr>
                <w:rStyle w:val="Hyperlink"/>
                <w:noProof/>
              </w:rPr>
              <w:t>References</w:t>
            </w:r>
            <w:r>
              <w:rPr>
                <w:noProof/>
                <w:webHidden/>
              </w:rPr>
              <w:tab/>
            </w:r>
            <w:r>
              <w:rPr>
                <w:noProof/>
                <w:webHidden/>
              </w:rPr>
              <w:fldChar w:fldCharType="begin"/>
            </w:r>
            <w:r>
              <w:rPr>
                <w:noProof/>
                <w:webHidden/>
              </w:rPr>
              <w:instrText xml:space="preserve"> PAGEREF _Toc224299885 \h </w:instrText>
            </w:r>
            <w:r>
              <w:rPr>
                <w:noProof/>
                <w:webHidden/>
              </w:rPr>
            </w:r>
            <w:r>
              <w:rPr>
                <w:noProof/>
                <w:webHidden/>
              </w:rPr>
              <w:fldChar w:fldCharType="separate"/>
            </w:r>
            <w:r w:rsidR="003B310C">
              <w:rPr>
                <w:noProof/>
                <w:webHidden/>
              </w:rPr>
              <w:t>23</w:t>
            </w:r>
            <w:r>
              <w:rPr>
                <w:noProof/>
                <w:webHidden/>
              </w:rPr>
              <w:fldChar w:fldCharType="end"/>
            </w:r>
          </w:hyperlink>
          <w:r w:rsidR="00326883">
            <w:rPr>
              <w:b/>
              <w:bCs/>
              <w:noProof/>
            </w:rPr>
            <w:fldChar w:fldCharType="end"/>
          </w:r>
        </w:p>
      </w:sdtContent>
    </w:sdt>
    <w:p w14:paraId="08EE0C98" w14:textId="671DAF32" w:rsidR="00326883" w:rsidRDefault="00326883">
      <w:pPr>
        <w:spacing w:line="278" w:lineRule="auto"/>
        <w:jc w:val="left"/>
        <w:rPr>
          <w:rFonts w:eastAsiaTheme="majorEastAsia" w:cstheme="majorBidi"/>
          <w:b/>
          <w:sz w:val="28"/>
          <w:szCs w:val="40"/>
        </w:rPr>
      </w:pPr>
    </w:p>
    <w:p w14:paraId="11458BE6" w14:textId="77777777" w:rsidR="00326883" w:rsidRDefault="00326883">
      <w:pPr>
        <w:spacing w:line="278" w:lineRule="auto"/>
        <w:jc w:val="left"/>
        <w:rPr>
          <w:rFonts w:eastAsiaTheme="majorEastAsia" w:cstheme="majorBidi"/>
          <w:b/>
          <w:sz w:val="28"/>
          <w:szCs w:val="40"/>
        </w:rPr>
      </w:pPr>
      <w:r>
        <w:br w:type="page"/>
      </w:r>
    </w:p>
    <w:p w14:paraId="0D03AE3A" w14:textId="0936AADD" w:rsidR="00836CFE" w:rsidRPr="00836CFE" w:rsidRDefault="00836CFE" w:rsidP="00C32718">
      <w:pPr>
        <w:pStyle w:val="Heading1"/>
      </w:pPr>
      <w:bookmarkStart w:id="1" w:name="_Toc224299853"/>
      <w:r w:rsidRPr="00C32718">
        <w:lastRenderedPageBreak/>
        <w:t>S</w:t>
      </w:r>
      <w:r w:rsidR="00C32718" w:rsidRPr="00C32718">
        <w:t>ection</w:t>
      </w:r>
      <w:r w:rsidRPr="00836CFE">
        <w:t xml:space="preserve"> 1: International Market Entry Strategy and Marketing Mix</w:t>
      </w:r>
      <w:bookmarkEnd w:id="1"/>
    </w:p>
    <w:p w14:paraId="29A9F364" w14:textId="1AAD03BE" w:rsidR="00836CFE" w:rsidRPr="00836CFE" w:rsidRDefault="00836CFE" w:rsidP="002814AC">
      <w:pPr>
        <w:pStyle w:val="Heading2"/>
      </w:pPr>
      <w:bookmarkStart w:id="2" w:name="_Toc224299854"/>
      <w:r w:rsidRPr="00836CFE">
        <w:t>1. Overview of KFC International Expansion</w:t>
      </w:r>
      <w:bookmarkEnd w:id="2"/>
      <w:r w:rsidRPr="00836CFE">
        <w:t xml:space="preserve"> </w:t>
      </w:r>
    </w:p>
    <w:p w14:paraId="4829967C" w14:textId="34C2BC05" w:rsidR="00766D40" w:rsidRDefault="003D3144" w:rsidP="00766D40">
      <w:r w:rsidRPr="003D3144">
        <w:rPr>
          <w:highlight w:val="yellow"/>
        </w:rPr>
        <w:t xml:space="preserve">Add sentence about the purpose of this </w:t>
      </w:r>
      <w:proofErr w:type="spellStart"/>
      <w:r w:rsidRPr="003D3144">
        <w:rPr>
          <w:highlight w:val="yellow"/>
        </w:rPr>
        <w:t>report</w:t>
      </w:r>
      <w:r w:rsidR="00766D40">
        <w:t>KFC</w:t>
      </w:r>
      <w:proofErr w:type="spellEnd"/>
      <w:r w:rsidR="00766D40">
        <w:t xml:space="preserve"> is a well-known multinational household brand of </w:t>
      </w:r>
      <w:r w:rsidR="00FD0299">
        <w:t>fast-food</w:t>
      </w:r>
      <w:r w:rsidR="00766D40">
        <w:t xml:space="preserve"> restaurants in fast food industry. The company is based in United States and has expanded internationally through franchising and strategic alliance. It has a brand image associated with fried chicken products, special seasoning, and service consistency of products (KFC, 2026). The </w:t>
      </w:r>
      <w:proofErr w:type="spellStart"/>
      <w:r w:rsidR="00766D40">
        <w:t>organisation</w:t>
      </w:r>
      <w:proofErr w:type="spellEnd"/>
      <w:r w:rsidR="00766D40">
        <w:t xml:space="preserve"> had since expanded to be a multi-national food service </w:t>
      </w:r>
      <w:proofErr w:type="spellStart"/>
      <w:r w:rsidR="00766D40">
        <w:t>organisation</w:t>
      </w:r>
      <w:proofErr w:type="spellEnd"/>
      <w:r w:rsidR="00766D40">
        <w:t xml:space="preserve"> operating many markets unlike it was a domestic restaurant chain.</w:t>
      </w:r>
    </w:p>
    <w:p w14:paraId="1A1D957D" w14:textId="77777777" w:rsidR="00410EEE" w:rsidRDefault="00410EEE" w:rsidP="00410EEE">
      <w:pPr>
        <w:jc w:val="center"/>
      </w:pPr>
      <w:r>
        <w:rPr>
          <w:noProof/>
        </w:rPr>
        <w:drawing>
          <wp:inline distT="0" distB="0" distL="0" distR="0" wp14:anchorId="04407B6C" wp14:editId="38CB814D">
            <wp:extent cx="2619375" cy="1743075"/>
            <wp:effectExtent l="0" t="0" r="9525" b="9525"/>
            <wp:docPr id="832136698" name="Picture 16" descr="Soon, KFC to sell 'Vegetarian Fri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Soon, KFC to sell 'Vegetarian Frie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7BFC9534" w14:textId="77777777" w:rsidR="00410EEE" w:rsidRPr="003E1B9E" w:rsidRDefault="00410EEE" w:rsidP="00410EEE">
      <w:pPr>
        <w:jc w:val="center"/>
        <w:rPr>
          <w:b/>
          <w:bCs/>
        </w:rPr>
      </w:pPr>
      <w:r w:rsidRPr="003E1B9E">
        <w:rPr>
          <w:b/>
          <w:bCs/>
        </w:rPr>
        <w:t>Figure</w:t>
      </w:r>
      <w:r>
        <w:rPr>
          <w:b/>
          <w:bCs/>
        </w:rPr>
        <w:t xml:space="preserve"> 1</w:t>
      </w:r>
      <w:r w:rsidRPr="003E1B9E">
        <w:rPr>
          <w:b/>
          <w:bCs/>
        </w:rPr>
        <w:t xml:space="preserve">: KFC </w:t>
      </w:r>
    </w:p>
    <w:p w14:paraId="23F4DFF5" w14:textId="77777777" w:rsidR="00410EEE" w:rsidRPr="00FB7933" w:rsidRDefault="00410EEE" w:rsidP="00410EEE">
      <w:pPr>
        <w:jc w:val="center"/>
      </w:pPr>
      <w:r>
        <w:t>(Source:</w:t>
      </w:r>
      <w:r w:rsidRPr="003E1B9E">
        <w:t xml:space="preserve"> </w:t>
      </w:r>
      <w:r>
        <w:t>KFC,2026)</w:t>
      </w:r>
    </w:p>
    <w:p w14:paraId="634E5C08" w14:textId="6355D8F6" w:rsidR="00766D40" w:rsidRDefault="00766D40" w:rsidP="00766D40">
      <w:r>
        <w:t xml:space="preserve">One of its strategic objectives was foreign expansion since individuals required convenience and cheap food throughout the globe. The company could exploit local knowledge and distribution channels of the market through joint venture and franchising. Indian operations have </w:t>
      </w:r>
      <w:r w:rsidR="00840C4A">
        <w:t>vegged</w:t>
      </w:r>
      <w:r>
        <w:t xml:space="preserve"> food menu </w:t>
      </w:r>
      <w:proofErr w:type="spellStart"/>
      <w:r>
        <w:t>localisation</w:t>
      </w:r>
      <w:proofErr w:type="spellEnd"/>
      <w:r>
        <w:t xml:space="preserve"> and local </w:t>
      </w:r>
      <w:proofErr w:type="spellStart"/>
      <w:r>
        <w:t>flavour</w:t>
      </w:r>
      <w:proofErr w:type="spellEnd"/>
      <w:r>
        <w:t>. In contrast, UK market is typified by operations that follow the convenience factor, high brand name and chain restaurants.</w:t>
      </w:r>
    </w:p>
    <w:p w14:paraId="31625753" w14:textId="77777777" w:rsidR="00840C4A" w:rsidRPr="00836CFE" w:rsidRDefault="00840C4A" w:rsidP="00840C4A">
      <w:pPr>
        <w:pStyle w:val="Heading2"/>
      </w:pPr>
      <w:bookmarkStart w:id="3" w:name="_Toc224299855"/>
      <w:commentRangeStart w:id="4"/>
      <w:r w:rsidRPr="00836CFE">
        <w:t>2. Comparative Analysis of Macro Environment (PESTEL)</w:t>
      </w:r>
      <w:bookmarkEnd w:id="3"/>
      <w:r w:rsidRPr="00836CFE">
        <w:t xml:space="preserve"> </w:t>
      </w:r>
      <w:commentRangeEnd w:id="4"/>
      <w:r w:rsidR="00964767">
        <w:rPr>
          <w:rStyle w:val="CommentReference"/>
          <w:rFonts w:eastAsiaTheme="minorHAnsi" w:cstheme="minorBidi"/>
          <w:b w:val="0"/>
        </w:rPr>
        <w:commentReference w:id="4"/>
      </w:r>
    </w:p>
    <w:p w14:paraId="24BCEA8A" w14:textId="77777777" w:rsidR="00840C4A" w:rsidRPr="00836CFE" w:rsidRDefault="00840C4A" w:rsidP="00840C4A">
      <w:pPr>
        <w:pStyle w:val="Heading3"/>
      </w:pPr>
      <w:bookmarkStart w:id="5" w:name="_Toc224299856"/>
      <w:r w:rsidRPr="00836CFE">
        <w:t>2.1 Political Factors</w:t>
      </w:r>
      <w:bookmarkEnd w:id="5"/>
    </w:p>
    <w:p w14:paraId="59E5C429" w14:textId="2AD05FC8" w:rsidR="00766D40" w:rsidRDefault="00766D40" w:rsidP="00766D40">
      <w:r>
        <w:t xml:space="preserve">The other factor that defines the regulatory environment within which the multinational food service companies are operated is the political environment. The policies of the </w:t>
      </w:r>
      <w:r>
        <w:lastRenderedPageBreak/>
        <w:t xml:space="preserve">government determine the guidelines of foreign investment, licensing, and standards of operations in different markets (Thomas et al., 2021, p.110872). India control is comparatively acceptable in foreign direct investment in retail and food services. International brands can franchise and enter into partnerships, but it has to abide by the local ownership or legal approval regulations. </w:t>
      </w:r>
    </w:p>
    <w:p w14:paraId="5EA34DDB" w14:textId="16F735CE" w:rsidR="00766D40" w:rsidRDefault="00766D40" w:rsidP="00766D40">
      <w:r>
        <w:t xml:space="preserve">Food safety governance is also another political factor that is relevant in India. Regulation applied by governments is concerned with food preparation, origin of the food and sanitation in the restaurant </w:t>
      </w:r>
      <w:commentRangeStart w:id="6"/>
      <w:r>
        <w:t>procedures</w:t>
      </w:r>
      <w:commentRangeEnd w:id="6"/>
      <w:r w:rsidR="00964767">
        <w:rPr>
          <w:rStyle w:val="CommentReference"/>
        </w:rPr>
        <w:commentReference w:id="6"/>
      </w:r>
      <w:r>
        <w:t xml:space="preserve">. </w:t>
      </w:r>
    </w:p>
    <w:p w14:paraId="39EEB927" w14:textId="77777777" w:rsidR="00766D40" w:rsidRDefault="00766D40" w:rsidP="00766D40">
      <w:r>
        <w:t>United Kingdom has a good and open regulation environment. The government agencies present clear policies on food safety, labour standards and consumer protection. Foreign investment policies normally allow free operation in international firms that spread international restaurant brands.</w:t>
      </w:r>
    </w:p>
    <w:p w14:paraId="2EAEDDBF" w14:textId="77777777" w:rsidR="00840C4A" w:rsidRPr="00836CFE" w:rsidRDefault="00840C4A" w:rsidP="00840C4A">
      <w:pPr>
        <w:pStyle w:val="Heading3"/>
      </w:pPr>
      <w:bookmarkStart w:id="7" w:name="_Toc224299857"/>
      <w:r w:rsidRPr="00836CFE">
        <w:t>2.2 Economic Factors</w:t>
      </w:r>
      <w:bookmarkEnd w:id="7"/>
    </w:p>
    <w:p w14:paraId="79DD82AC" w14:textId="24D7D184" w:rsidR="00766D40" w:rsidRDefault="00766D40" w:rsidP="00766D40">
      <w:r>
        <w:t xml:space="preserve">Consumer buying </w:t>
      </w:r>
      <w:proofErr w:type="spellStart"/>
      <w:r>
        <w:t>behaviour</w:t>
      </w:r>
      <w:proofErr w:type="spellEnd"/>
      <w:r>
        <w:t xml:space="preserve"> and the performance of the restaurant industry is highly influenced by the economic conditions. Income level disparity, price stability and inelasticity </w:t>
      </w:r>
      <w:r w:rsidR="00840C4A">
        <w:t>have</w:t>
      </w:r>
      <w:r>
        <w:t xml:space="preserve"> an impact on consumption of fast food in the international markets. India is an underdeveloped economy where there is evident income disparity between urban and rural dwellers (Eierle et al., 2022, p.95). Eating convenience is a trend amongst Urban middle class consumer due to busy schedules and increased disposable income. Sensitivity to price is however an aspect that cannot be overlooked and the restaurants ought to incorporate </w:t>
      </w:r>
      <w:r w:rsidR="00840C4A">
        <w:t>value-based</w:t>
      </w:r>
      <w:r>
        <w:t xml:space="preserve"> pricing </w:t>
      </w:r>
      <w:commentRangeStart w:id="8"/>
      <w:r>
        <w:t>strategy</w:t>
      </w:r>
      <w:commentRangeEnd w:id="8"/>
      <w:r w:rsidR="00964767">
        <w:rPr>
          <w:rStyle w:val="CommentReference"/>
        </w:rPr>
        <w:commentReference w:id="8"/>
      </w:r>
      <w:r>
        <w:t xml:space="preserve">. </w:t>
      </w:r>
    </w:p>
    <w:p w14:paraId="41EAE9C2" w14:textId="068D78D8" w:rsidR="00766D40" w:rsidRDefault="00766D40" w:rsidP="00766D40">
      <w:r>
        <w:t xml:space="preserve">United Kingdom, however, is a mature consumer market that is not experiencing a declining income and whose purchasing power is at its peak. There are regular demand needs among the customers in the convenient food services. Restaurant rivalry is therefore founded on efficiency, product and brand differentiation rather than mere price. </w:t>
      </w:r>
    </w:p>
    <w:p w14:paraId="1A315FC6" w14:textId="77777777" w:rsidR="00840C4A" w:rsidRPr="00836CFE" w:rsidRDefault="00840C4A" w:rsidP="00840C4A">
      <w:pPr>
        <w:pStyle w:val="Heading3"/>
      </w:pPr>
      <w:bookmarkStart w:id="9" w:name="_Toc224299858"/>
      <w:r w:rsidRPr="00836CFE">
        <w:t>2.3 Social and Cultural Factors</w:t>
      </w:r>
      <w:bookmarkEnd w:id="9"/>
    </w:p>
    <w:p w14:paraId="3A025464" w14:textId="7D78D227" w:rsidR="00766D40" w:rsidRDefault="00766D40" w:rsidP="00766D40">
      <w:r>
        <w:t xml:space="preserve">The consumer food preference and the restaurant consumption </w:t>
      </w:r>
      <w:proofErr w:type="spellStart"/>
      <w:r>
        <w:t>behaviour</w:t>
      </w:r>
      <w:proofErr w:type="spellEnd"/>
      <w:r>
        <w:t xml:space="preserve"> greatly </w:t>
      </w:r>
      <w:r w:rsidR="00CC1B1F">
        <w:t>rely</w:t>
      </w:r>
      <w:r>
        <w:t xml:space="preserve"> on social and cultural environment. Cultural practices, population trends and change in </w:t>
      </w:r>
      <w:r>
        <w:lastRenderedPageBreak/>
        <w:t xml:space="preserve">lifestyles affect the food products demand in the various markets. The Indian dietary culture that is greatly influenced by religion and cultural practices is vegetarianism. </w:t>
      </w:r>
    </w:p>
    <w:p w14:paraId="066C4AE3" w14:textId="77777777" w:rsidR="00766D40" w:rsidRDefault="00766D40" w:rsidP="00766D40">
      <w:r>
        <w:t>The Indian population is also composed of a massive population of youths who are increasingly getting exposed to the world culture and lifestyles. Especially at shopping centers and entertainment places, young consumers are also likely to seek convenience food and international cuisine amenities. The urban cities are experiencing the growth of dining out due to the busy working schedules and the rising disposable income.</w:t>
      </w:r>
    </w:p>
    <w:p w14:paraId="03818FAE" w14:textId="77777777" w:rsidR="00766D40" w:rsidRDefault="00766D40" w:rsidP="00766D40">
      <w:r>
        <w:t>The use of fast-food is deeply embedded in the population of the United Kingdom which is one of the countries. The comfort remains to be one of the important elements in purchasing decisions. However, the growing health awareness is driving the consumers to consider nutrition and healthier food options in selecting food items.</w:t>
      </w:r>
    </w:p>
    <w:p w14:paraId="571FD455" w14:textId="77777777" w:rsidR="00840C4A" w:rsidRPr="00836CFE" w:rsidRDefault="00840C4A" w:rsidP="00840C4A">
      <w:pPr>
        <w:pStyle w:val="Heading3"/>
      </w:pPr>
      <w:bookmarkStart w:id="10" w:name="_Toc224299859"/>
      <w:r w:rsidRPr="00836CFE">
        <w:t>2.4 Technological Factors</w:t>
      </w:r>
      <w:bookmarkEnd w:id="10"/>
    </w:p>
    <w:p w14:paraId="515DAD13" w14:textId="77777777" w:rsidR="00766D40" w:rsidRDefault="00766D40" w:rsidP="00766D40">
      <w:r>
        <w:t>Technology is a very influential aspect of the modern food service business and defines the operations and interaction of the restaurants with the customers. Online platforms also help businesses to make ordering easier, streamline their businesses and develop consumer relationships (Yusuf et al. 2022, p.75). The Indian and United Kingdom are becoming increasingly important in terms of the mobile ordering systems. Customers can go through menus, take orders and payments via smartphone apps. The technology reduces waiting time and increases the overall convenience.</w:t>
      </w:r>
    </w:p>
    <w:p w14:paraId="11C59988" w14:textId="1F231051" w:rsidR="00766D40" w:rsidRDefault="00766D40" w:rsidP="00766D40">
      <w:r>
        <w:t>The restaurant delivery concepts are another manner in which food delivery applications have transformed the restaurant industry. Online food delivery is in demand in Indian cities due to the rise in smart mobile phone use there. The customers are frequently making orders online on the meals and are not visiting the restaurants. The delivery services are also enjoyed by the United Kingdom as people have busy lifestyles that favor home delivery. The social media networks allow restaurants to promote goods, campaigns, and promotions and engage more consumers of the younger generation.</w:t>
      </w:r>
    </w:p>
    <w:p w14:paraId="5B4BDA93" w14:textId="77777777" w:rsidR="00840C4A" w:rsidRPr="00836CFE" w:rsidRDefault="00840C4A" w:rsidP="00840C4A">
      <w:pPr>
        <w:pStyle w:val="Heading3"/>
      </w:pPr>
      <w:bookmarkStart w:id="11" w:name="_Toc224299860"/>
      <w:r w:rsidRPr="00836CFE">
        <w:t>2.5 Environmental Factors</w:t>
      </w:r>
      <w:bookmarkEnd w:id="11"/>
    </w:p>
    <w:p w14:paraId="5D78A6EF" w14:textId="436FB3DF" w:rsidR="00766D40" w:rsidRDefault="00766D40" w:rsidP="00766D40">
      <w:r>
        <w:t xml:space="preserve">The global food service industry has also been concerned with the sustainability of the environment. The pressure on the restaurant chains to make sure that they adopt </w:t>
      </w:r>
      <w:r>
        <w:lastRenderedPageBreak/>
        <w:t xml:space="preserve">sustainable business practices continues to put them under pressure due to consumers, regulators and environmental </w:t>
      </w:r>
      <w:proofErr w:type="spellStart"/>
      <w:r>
        <w:t>organisations</w:t>
      </w:r>
      <w:proofErr w:type="spellEnd"/>
      <w:r>
        <w:t xml:space="preserve">. Packaging waste is one of the largest environmental factors that accompany consumption of fast foods. Plastic packaging and disposable containers are the source of pollution and </w:t>
      </w:r>
      <w:r w:rsidR="00840C4A">
        <w:t>landfills</w:t>
      </w:r>
      <w:r>
        <w:t>. It is therefore the push of the governments and environmental organizations that companies should use recyclable or biodegradable packaging materials. Restaurants are increasingly considering alternative packaging as a way to avoid the effects of the environment and behave in a responsible corporate way (Xia, 2023).</w:t>
      </w:r>
    </w:p>
    <w:p w14:paraId="78A90B9E" w14:textId="77777777" w:rsidR="00766D40" w:rsidRDefault="00766D40" w:rsidP="00766D40">
      <w:r>
        <w:t>The issue of sustainability of the supply chains is also becoming popular in the operations of the restaurants. Responsible and ethical production standards should be sourced to the businesses. The government has made efforts to sensitize the environment in India by motivating individuals to consume less plastic waste. The rules in the UK are highly sensitive to responsible waste management, energy conservation and environment-friendly packaging.</w:t>
      </w:r>
    </w:p>
    <w:p w14:paraId="61FF29F2" w14:textId="77777777" w:rsidR="00840C4A" w:rsidRDefault="00840C4A" w:rsidP="00840C4A">
      <w:r>
        <w:rPr>
          <w:noProof/>
        </w:rPr>
        <w:drawing>
          <wp:inline distT="0" distB="0" distL="0" distR="0" wp14:anchorId="288A8956" wp14:editId="287174E2">
            <wp:extent cx="5486400" cy="3200400"/>
            <wp:effectExtent l="0" t="38100" r="19050" b="38100"/>
            <wp:docPr id="140223402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4F91770" w14:textId="77777777" w:rsidR="00840C4A" w:rsidRPr="003E1B9E" w:rsidRDefault="00840C4A" w:rsidP="00840C4A">
      <w:pPr>
        <w:jc w:val="center"/>
        <w:rPr>
          <w:b/>
          <w:bCs/>
        </w:rPr>
      </w:pPr>
      <w:r w:rsidRPr="003E1B9E">
        <w:rPr>
          <w:b/>
          <w:bCs/>
        </w:rPr>
        <w:t>Figure</w:t>
      </w:r>
      <w:r>
        <w:rPr>
          <w:b/>
          <w:bCs/>
        </w:rPr>
        <w:t xml:space="preserve"> 2</w:t>
      </w:r>
      <w:r w:rsidRPr="003E1B9E">
        <w:rPr>
          <w:b/>
          <w:bCs/>
        </w:rPr>
        <w:t xml:space="preserve">: </w:t>
      </w:r>
      <w:r w:rsidRPr="00C4652B">
        <w:rPr>
          <w:b/>
          <w:bCs/>
        </w:rPr>
        <w:t>PESTLE</w:t>
      </w:r>
      <w:r>
        <w:rPr>
          <w:b/>
          <w:bCs/>
        </w:rPr>
        <w:t xml:space="preserve"> </w:t>
      </w:r>
      <w:r w:rsidRPr="00C4652B">
        <w:rPr>
          <w:b/>
          <w:bCs/>
        </w:rPr>
        <w:t>Analysis</w:t>
      </w:r>
    </w:p>
    <w:p w14:paraId="3304D418" w14:textId="77777777" w:rsidR="00840C4A" w:rsidRDefault="00840C4A" w:rsidP="00840C4A">
      <w:pPr>
        <w:jc w:val="center"/>
      </w:pPr>
      <w:r>
        <w:t>(Source: Self-Created</w:t>
      </w:r>
    </w:p>
    <w:p w14:paraId="5B495D3B" w14:textId="77777777" w:rsidR="00840C4A" w:rsidRPr="00836CFE" w:rsidRDefault="00840C4A" w:rsidP="00840C4A">
      <w:pPr>
        <w:pStyle w:val="Heading3"/>
      </w:pPr>
      <w:bookmarkStart w:id="12" w:name="_Toc224299861"/>
      <w:r w:rsidRPr="00836CFE">
        <w:lastRenderedPageBreak/>
        <w:t>2.6 Legal Factors</w:t>
      </w:r>
      <w:bookmarkEnd w:id="12"/>
    </w:p>
    <w:p w14:paraId="664F71EB" w14:textId="77777777" w:rsidR="00766D40" w:rsidRDefault="00766D40" w:rsidP="00766D40">
      <w:r>
        <w:t>The extent of regulation to which the restaurant business is exposed in the foreign countries is determined by laws. The operational legitimacy may be maintained under the labour laws, advertising standards and food safety laws. The labour legislation regulates the working hours, employee welfare and safety provisions at workplace in the hospitality industry of India. These rules must be followed by the operators of restaurants in an effective management of the operational costs. The urban areas typically make the availability of a substantial labour force to perform tasks in restaurants easy (Eierle et al., 2022, p.95).</w:t>
      </w:r>
    </w:p>
    <w:p w14:paraId="10D22F4C" w14:textId="77777777" w:rsidR="00766D40" w:rsidRDefault="00766D40" w:rsidP="00766D40">
      <w:r>
        <w:t>United Kingdom has stringent labour legislations that protect the rights of workers and their workplaces. Minimum wages, employee welfare and safety laws increase the cost of operating but they offer fair employment practices. The regulations of advertising also influence the marketing communication. Governments in the two countries monitor the promotional messages and it presents false information. Additionally, tough food safety laws make restaurants to practice hygiene laws, food safety laws, and regular inspection to ensure that the health of consumers is not at risk.</w:t>
      </w:r>
    </w:p>
    <w:p w14:paraId="78483286" w14:textId="77777777" w:rsidR="007868ED" w:rsidRDefault="007868ED" w:rsidP="007868ED">
      <w:pPr>
        <w:rPr>
          <w:b/>
          <w:bCs/>
        </w:rPr>
      </w:pPr>
      <w:r w:rsidRPr="00836CFE">
        <w:rPr>
          <w:b/>
          <w:bCs/>
        </w:rPr>
        <w:t>Comparative Evaluation</w:t>
      </w:r>
    </w:p>
    <w:p w14:paraId="7A1C7257" w14:textId="77777777" w:rsidR="00766D40" w:rsidRDefault="00766D40" w:rsidP="00766D40">
      <w:r>
        <w:t>The macroenvironmental analysis contrasts and compares the macroenvironment in India and the United Kingdom. Political and legal frameworks in both countries focus on the food safety and consumer protection. Otherwise, India has a tendency of providing more challenging regulatory procedures to foreign investment and market expansion. Economic reasons also differ greatly. India is a new consumerist market, and the prices are elastic and the population increases and the United Kingdom is a stable market, and the buying power (Rana et al., 2022, p. 503).</w:t>
      </w:r>
    </w:p>
    <w:p w14:paraId="305B70E3" w14:textId="1F35A781" w:rsidR="00766D40" w:rsidRDefault="00766D40" w:rsidP="00766D40">
      <w:r>
        <w:t xml:space="preserve">Different social and cultural environments are also present. The Indian consumers are likely to adhere to the strong cultural dieting practices, and youthful lifestyle trends. The British consumers on the other hand are more concerned with convenience and are becoming more health and nutrition conscious. The two markets are very technologically adapted with mobile ordering and delivery systems. </w:t>
      </w:r>
    </w:p>
    <w:p w14:paraId="32A7FC30" w14:textId="77777777" w:rsidR="007868ED" w:rsidRPr="0091260F" w:rsidRDefault="007868ED" w:rsidP="007868ED">
      <w:pPr>
        <w:pStyle w:val="Heading2"/>
      </w:pPr>
      <w:bookmarkStart w:id="13" w:name="_Toc224299862"/>
      <w:r w:rsidRPr="0091260F">
        <w:lastRenderedPageBreak/>
        <w:t>3. Comparative Analysis of STP Strategy (Segmentation, Targeting, Positioning)</w:t>
      </w:r>
      <w:bookmarkEnd w:id="13"/>
    </w:p>
    <w:p w14:paraId="718282F8" w14:textId="77777777" w:rsidR="007868ED" w:rsidRPr="0091260F" w:rsidRDefault="007868ED" w:rsidP="007868ED">
      <w:pPr>
        <w:pStyle w:val="Heading3"/>
      </w:pPr>
      <w:bookmarkStart w:id="14" w:name="_Toc224299863"/>
      <w:r w:rsidRPr="0091260F">
        <w:t xml:space="preserve">3.1 </w:t>
      </w:r>
      <w:r w:rsidRPr="001C7E4D">
        <w:t>Segmentation</w:t>
      </w:r>
      <w:bookmarkEnd w:id="14"/>
    </w:p>
    <w:p w14:paraId="616CFEBC" w14:textId="77777777" w:rsidR="00766D40" w:rsidRDefault="00766D40" w:rsidP="00766D40">
      <w:r>
        <w:t xml:space="preserve">Market segmentation is an appropriate strategic tool in international marketing. It enables the international restaurant chains to identify consumer groups that bear some common characteristics and buying trends. Segmentation allows </w:t>
      </w:r>
      <w:proofErr w:type="spellStart"/>
      <w:r>
        <w:t>organisations</w:t>
      </w:r>
      <w:proofErr w:type="spellEnd"/>
      <w:r>
        <w:t xml:space="preserve"> to focus products and marketing communication in the local needs of the consumers and cultural preference (Xia, 2023).</w:t>
      </w:r>
    </w:p>
    <w:p w14:paraId="2D755461" w14:textId="77777777" w:rsidR="00766D40" w:rsidRDefault="00766D40" w:rsidP="00766D40">
      <w:r>
        <w:t>In India, the marketing strategies use the demographic segmentation. It has a large and varied population whose earnings rates, age and culture are varying. Fast food restaurants tend to target the urban demographic, and access to disposable income, as well as exposure to international brands are fairly high. Another significant target group is the urban youth as they are strongly interested in new ways of life and convenient food. The majority of young shoppers tend to branded food shops which are located in the shopping centers, entertainment venues, and school districts.</w:t>
      </w:r>
    </w:p>
    <w:p w14:paraId="0932DE2A" w14:textId="6867BC8E" w:rsidR="00766D40" w:rsidRDefault="00766D40" w:rsidP="00766D40">
      <w:r>
        <w:t xml:space="preserve">The young consumers too are very active in the digital and social media communication. The </w:t>
      </w:r>
      <w:proofErr w:type="spellStart"/>
      <w:r>
        <w:t>behaviour</w:t>
      </w:r>
      <w:proofErr w:type="spellEnd"/>
      <w:r>
        <w:t xml:space="preserve"> has made restaurants develop marketing campaigns to appeal to the younger generation through online channels. The youth customers are also more likely to experiment with international food (GS, 2022, p.137). Menus are therefore by default innovated and marketed on the basis of the young lifestyle appeal. The rise in the household income and employment in the urban areas has resulted in the rise in money spent on eating out. The family units seek out low priced restaurants to have their convenience and good socialization.</w:t>
      </w:r>
    </w:p>
    <w:p w14:paraId="7F81AB53" w14:textId="6EB9725E" w:rsidR="00766D40" w:rsidRDefault="00766D40" w:rsidP="00766D40">
      <w:r>
        <w:t xml:space="preserve">The United Kingdom uses the lifestyle aspects as the basis of segmentation and not necessarily aided by the demographic aspects. The students constitute an important proportion of the population as they usually desire to have affordable meals near universities and residential areas. A second critical target audience is busy, working professionals who prefer to eat throughout the day due to their schedules or during travel. The restaurants therefore </w:t>
      </w:r>
      <w:r w:rsidR="00D057B9">
        <w:t>put-up</w:t>
      </w:r>
      <w:r>
        <w:t xml:space="preserve"> branches near offices, commercial centers and transport centers. </w:t>
      </w:r>
    </w:p>
    <w:p w14:paraId="4ABADC83" w14:textId="77777777" w:rsidR="00D057B9" w:rsidRDefault="00D057B9" w:rsidP="00D057B9">
      <w:pPr>
        <w:pStyle w:val="Heading3"/>
      </w:pPr>
      <w:bookmarkStart w:id="15" w:name="_Toc224299864"/>
      <w:commentRangeStart w:id="16"/>
      <w:r w:rsidRPr="0091260F">
        <w:lastRenderedPageBreak/>
        <w:t>3.2 Targeting Strategy</w:t>
      </w:r>
      <w:bookmarkEnd w:id="15"/>
      <w:commentRangeEnd w:id="16"/>
      <w:r w:rsidR="00964767">
        <w:rPr>
          <w:rStyle w:val="CommentReference"/>
          <w:rFonts w:eastAsiaTheme="minorHAnsi" w:cstheme="minorBidi"/>
          <w:b w:val="0"/>
        </w:rPr>
        <w:commentReference w:id="16"/>
      </w:r>
    </w:p>
    <w:p w14:paraId="25B61703" w14:textId="77777777" w:rsidR="00766D40" w:rsidRDefault="00766D40" w:rsidP="00766D40">
      <w:r>
        <w:t>Targeting strategy is where it targets consumer groups with high potential of demand and profitability in the long run. The international restaurant brands will carry out their market character study and then determine the relevant target audiences. It helps businesses to reach a subset of consumers who will most probably purchase their products (Yusuf et al. 2022, p.75).</w:t>
      </w:r>
    </w:p>
    <w:p w14:paraId="559DA4DB" w14:textId="5B6577BC" w:rsidR="00766D40" w:rsidRDefault="00766D40" w:rsidP="00766D40">
      <w:r>
        <w:t xml:space="preserve">Major target audiences in India are the urban youths and the </w:t>
      </w:r>
      <w:r w:rsidR="00D057B9">
        <w:t>middle-income</w:t>
      </w:r>
      <w:r>
        <w:t xml:space="preserve"> families in big cities. The rapid pace of </w:t>
      </w:r>
      <w:proofErr w:type="spellStart"/>
      <w:r>
        <w:t>urbanisation</w:t>
      </w:r>
      <w:proofErr w:type="spellEnd"/>
      <w:r>
        <w:t xml:space="preserve"> and increase of the population of individuals capable of working has created a large population of students and young professionals. These consumers usually desire to enjoy cheap meals in convenient locations such as shopping malls and business districts. Marketing communication is therefore built around excitement, socialization and new food culture in the restaurants (GS, 2022, p.137).</w:t>
      </w:r>
    </w:p>
    <w:p w14:paraId="1BCA4C70" w14:textId="44568576" w:rsidR="00766D40" w:rsidRDefault="00766D40" w:rsidP="00766D40">
      <w:r>
        <w:t xml:space="preserve">Another important target market of India is the </w:t>
      </w:r>
      <w:r w:rsidR="00D057B9">
        <w:t>middle-income</w:t>
      </w:r>
      <w:r>
        <w:t xml:space="preserve"> families. Family meal is usually during weekends, holidays and social events. The family is engaged by restaurants in packages and meals which they create to entice them. Value pricing strategies can help in attracting households that are cost conscious and maintain the brand image.</w:t>
      </w:r>
    </w:p>
    <w:p w14:paraId="3AE32739" w14:textId="3ED13A79" w:rsidR="00766D40" w:rsidRDefault="00766D40" w:rsidP="00766D40">
      <w:r>
        <w:t xml:space="preserve">In the United Kingdom, the kind of targeting is mainly hinged on the </w:t>
      </w:r>
      <w:r w:rsidR="00D057B9">
        <w:t>convenience-oriented</w:t>
      </w:r>
      <w:r>
        <w:t xml:space="preserve"> consumers. The other segment that is excellent to consider is the students and the working people as they have a tendency of eating takeaways. Restaurants tend to locate their outlets close to universities, offices, and transport </w:t>
      </w:r>
      <w:proofErr w:type="spellStart"/>
      <w:r>
        <w:t>centres</w:t>
      </w:r>
      <w:proofErr w:type="spellEnd"/>
      <w:r>
        <w:t xml:space="preserve"> to access this group of customers. The promotional communication concentrates on convenience, consistency of the good and flavor.</w:t>
      </w:r>
    </w:p>
    <w:p w14:paraId="1CB354B6" w14:textId="77777777" w:rsidR="00D057B9" w:rsidRPr="0091260F" w:rsidRDefault="00D057B9" w:rsidP="00D057B9">
      <w:pPr>
        <w:pStyle w:val="Heading3"/>
      </w:pPr>
      <w:bookmarkStart w:id="17" w:name="_Toc224299865"/>
      <w:r w:rsidRPr="0091260F">
        <w:t>3.3 Positioning Strategy</w:t>
      </w:r>
      <w:bookmarkEnd w:id="17"/>
    </w:p>
    <w:p w14:paraId="2998ABE0" w14:textId="77777777" w:rsidR="00766D40" w:rsidRDefault="00766D40" w:rsidP="00766D40">
      <w:r>
        <w:t>Positioning strategy is the way that the brand is presented to the consumers in comparison to the competitor food outlets. Strong positioning delivers a certain value proposition that aligns with local consumer perception and orientation to culture.</w:t>
      </w:r>
    </w:p>
    <w:p w14:paraId="61067D2D" w14:textId="3FA82BE2" w:rsidR="00766D40" w:rsidRDefault="00766D40" w:rsidP="00766D40">
      <w:r>
        <w:t xml:space="preserve">Indian positioning is based on the affording and menu </w:t>
      </w:r>
      <w:proofErr w:type="spellStart"/>
      <w:r>
        <w:t>localisation</w:t>
      </w:r>
      <w:proofErr w:type="spellEnd"/>
      <w:r>
        <w:t xml:space="preserve">. The consumers often put into consideration the price and cultural appropriateness of the </w:t>
      </w:r>
      <w:r w:rsidR="00D057B9">
        <w:t>fast-food</w:t>
      </w:r>
      <w:r>
        <w:t xml:space="preserve"> products. </w:t>
      </w:r>
      <w:r>
        <w:lastRenderedPageBreak/>
        <w:t xml:space="preserve">Restaurants therefore, sell </w:t>
      </w:r>
      <w:r w:rsidR="00D057B9">
        <w:t>value-oriented</w:t>
      </w:r>
      <w:r>
        <w:t xml:space="preserve"> foods which remain affordable to the </w:t>
      </w:r>
      <w:r w:rsidR="00D057B9">
        <w:t>middle-income</w:t>
      </w:r>
      <w:r>
        <w:t xml:space="preserve"> earners. Local food stores, street vendors can compete with international brands, utilizing competitive prices (Naida, Anita and Arsyad, 2024, p.152).</w:t>
      </w:r>
    </w:p>
    <w:p w14:paraId="50FD0828" w14:textId="77777777" w:rsidR="00766D40" w:rsidRDefault="00766D40" w:rsidP="00766D40">
      <w:r>
        <w:t xml:space="preserve">Positioning in India is also predominantly </w:t>
      </w:r>
      <w:proofErr w:type="spellStart"/>
      <w:r>
        <w:t>localised</w:t>
      </w:r>
      <w:proofErr w:type="spellEnd"/>
      <w:r>
        <w:t xml:space="preserve"> as far as menu is concerned. The culture of the population in regard to food greatly influences the food preferences of consumers. The restaurants include vegetarian food and local flavors in the food. Acceptability of the products in Indians is increased by hot tastes and familiar ingredients. Marketing communication is more inclined to focus on diversity, low cost and cultural localization without the loss of international brand recognition.</w:t>
      </w:r>
    </w:p>
    <w:p w14:paraId="162EB416" w14:textId="77777777" w:rsidR="00766D40" w:rsidRDefault="00766D40" w:rsidP="00766D40">
      <w:r>
        <w:t xml:space="preserve">Positioning in the UK is oriented towards reliability, convenience, and quality that is never different. The consumers of the developed markets tend to value familiar brands and a familiar meal. Restaurants specialize in speedy delivery, convenient locations and other convenient services such as delivery and takeaway. Brand heritage also helps in positioning as the period of stay instills confidence in the consumer (Schlegelmilch, 2022). </w:t>
      </w:r>
    </w:p>
    <w:p w14:paraId="35BA6A76" w14:textId="77777777" w:rsidR="00D057B9" w:rsidRPr="0091260F" w:rsidRDefault="00D057B9" w:rsidP="00D057B9">
      <w:pPr>
        <w:pStyle w:val="Heading2"/>
      </w:pPr>
      <w:bookmarkStart w:id="18" w:name="_Toc224299866"/>
      <w:r w:rsidRPr="0091260F">
        <w:t>4. Comparative Analysis of International Marketing Mix (7Ps)</w:t>
      </w:r>
      <w:bookmarkEnd w:id="18"/>
    </w:p>
    <w:p w14:paraId="4B92F653" w14:textId="77777777" w:rsidR="00D057B9" w:rsidRPr="0091260F" w:rsidRDefault="00D057B9" w:rsidP="00D057B9">
      <w:pPr>
        <w:pStyle w:val="Heading3"/>
      </w:pPr>
      <w:bookmarkStart w:id="19" w:name="_Toc224299867"/>
      <w:r w:rsidRPr="0091260F">
        <w:t xml:space="preserve">4.1 </w:t>
      </w:r>
      <w:commentRangeStart w:id="20"/>
      <w:r w:rsidRPr="0091260F">
        <w:t>Product Strategy</w:t>
      </w:r>
      <w:bookmarkEnd w:id="19"/>
      <w:commentRangeEnd w:id="20"/>
      <w:r w:rsidR="00964767">
        <w:rPr>
          <w:rStyle w:val="CommentReference"/>
          <w:rFonts w:eastAsiaTheme="minorHAnsi" w:cstheme="minorBidi"/>
          <w:b w:val="0"/>
        </w:rPr>
        <w:commentReference w:id="20"/>
      </w:r>
    </w:p>
    <w:p w14:paraId="30CAD434" w14:textId="77777777" w:rsidR="00766D40" w:rsidRDefault="00766D40" w:rsidP="00766D40">
      <w:r>
        <w:t>Product strategy is one of the most vital elements of international marketing because the food taste of the consumers varies across cultural arrangements. Good restaurant brands modify the menu without the name.</w:t>
      </w:r>
    </w:p>
    <w:p w14:paraId="703B9CBD" w14:textId="77777777" w:rsidR="00766D40" w:rsidRDefault="00766D40" w:rsidP="00766D40">
      <w:r>
        <w:t xml:space="preserve">The menu development in India is geared towards vegetarian cuisine and orientation towards the culturally related ingredients. Religious and cultural eating habits have continued to make vegetarianism very common. The restaurants are therefore offering alternative products such as vegetable based burgers and wraps to increase the adoption among the various consumers. Spicy </w:t>
      </w:r>
      <w:proofErr w:type="spellStart"/>
      <w:r>
        <w:t>flavours</w:t>
      </w:r>
      <w:proofErr w:type="spellEnd"/>
      <w:r>
        <w:t xml:space="preserve"> are also popular in the Indian cuisine (Costello et al., 2022, p.288). Restaurants incorporate local spices and seasoning so as to fit local taste preferences and add value to products.</w:t>
      </w:r>
    </w:p>
    <w:p w14:paraId="39F8FFCD" w14:textId="16FB7D29" w:rsidR="00766D40" w:rsidRDefault="00D057B9" w:rsidP="00766D40">
      <w:r>
        <w:t>T</w:t>
      </w:r>
      <w:r w:rsidR="00766D40">
        <w:t xml:space="preserve">he cultural restrictions are not as acute. Its menu specialty is predominantly fried chicken products and fries and sandwiches which is mostly traditional. Equivalent products </w:t>
      </w:r>
      <w:r w:rsidR="00766D40">
        <w:lastRenderedPageBreak/>
        <w:t xml:space="preserve">enhance uniformity in the brands in markets. It has appropriate diversity but with the change of </w:t>
      </w:r>
      <w:proofErr w:type="spellStart"/>
      <w:r w:rsidR="00766D40">
        <w:t>flavours</w:t>
      </w:r>
      <w:proofErr w:type="spellEnd"/>
      <w:r w:rsidR="00766D40">
        <w:t xml:space="preserve"> and seasonal products every now and then. </w:t>
      </w:r>
    </w:p>
    <w:p w14:paraId="369C4CDE" w14:textId="77777777" w:rsidR="00D057B9" w:rsidRPr="0091260F" w:rsidRDefault="00D057B9" w:rsidP="00D057B9">
      <w:pPr>
        <w:pStyle w:val="Heading3"/>
      </w:pPr>
      <w:bookmarkStart w:id="21" w:name="_Toc224299868"/>
      <w:r w:rsidRPr="0091260F">
        <w:t>4.2 Price Strategy</w:t>
      </w:r>
      <w:bookmarkEnd w:id="21"/>
    </w:p>
    <w:p w14:paraId="08D26CF7" w14:textId="77777777" w:rsidR="00766D40" w:rsidRDefault="00766D40" w:rsidP="00766D40">
      <w:r>
        <w:t>The pricing strategy is an indicator of the economic factors, purchasing power of the consumers and the market forces. Individual pricing balances between low prices and profitability in other international markets.</w:t>
      </w:r>
    </w:p>
    <w:p w14:paraId="0BAAFD66" w14:textId="162CC57B" w:rsidR="00766D40" w:rsidRDefault="00766D40" w:rsidP="00766D40">
      <w:r>
        <w:t xml:space="preserve">There is need of value pricing in India as consumers in India are highly price sensitive. Restaurants typically induce a combination of deals of meals and promotional offers to attract the </w:t>
      </w:r>
      <w:r w:rsidR="00D057B9">
        <w:t>middle-income</w:t>
      </w:r>
      <w:r>
        <w:t xml:space="preserve"> earners. Packages of meals, beverages, or side dishes encourage more purchase at a lesser price. The promotional prices, the offers with a time limit also tempt students and young consumers, provoking them to appear periodically and increase customer loyalty.</w:t>
      </w:r>
    </w:p>
    <w:p w14:paraId="295C6AD6" w14:textId="77777777" w:rsidR="00D057B9" w:rsidRDefault="00D057B9" w:rsidP="00D057B9">
      <w:pPr>
        <w:jc w:val="center"/>
      </w:pPr>
      <w:r>
        <w:rPr>
          <w:noProof/>
        </w:rPr>
        <w:drawing>
          <wp:inline distT="0" distB="0" distL="0" distR="0" wp14:anchorId="4F4E3ACC" wp14:editId="4B603E77">
            <wp:extent cx="4216400" cy="1390601"/>
            <wp:effectExtent l="0" t="0" r="0" b="635"/>
            <wp:docPr id="2031484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84931" name=""/>
                    <pic:cNvPicPr/>
                  </pic:nvPicPr>
                  <pic:blipFill>
                    <a:blip r:embed="rId20"/>
                    <a:stretch>
                      <a:fillRect/>
                    </a:stretch>
                  </pic:blipFill>
                  <pic:spPr>
                    <a:xfrm>
                      <a:off x="0" y="0"/>
                      <a:ext cx="4229355" cy="1394874"/>
                    </a:xfrm>
                    <a:prstGeom prst="rect">
                      <a:avLst/>
                    </a:prstGeom>
                  </pic:spPr>
                </pic:pic>
              </a:graphicData>
            </a:graphic>
          </wp:inline>
        </w:drawing>
      </w:r>
    </w:p>
    <w:p w14:paraId="597B6616" w14:textId="77777777" w:rsidR="00D057B9" w:rsidRPr="003E1B9E" w:rsidRDefault="00D057B9" w:rsidP="00D057B9">
      <w:pPr>
        <w:jc w:val="center"/>
        <w:rPr>
          <w:b/>
          <w:bCs/>
        </w:rPr>
      </w:pPr>
      <w:r w:rsidRPr="003E1B9E">
        <w:rPr>
          <w:b/>
          <w:bCs/>
        </w:rPr>
        <w:t>Figure</w:t>
      </w:r>
      <w:r>
        <w:rPr>
          <w:b/>
          <w:bCs/>
        </w:rPr>
        <w:t xml:space="preserve"> 3</w:t>
      </w:r>
      <w:r w:rsidRPr="003E1B9E">
        <w:rPr>
          <w:b/>
          <w:bCs/>
        </w:rPr>
        <w:t>: KFC Pricing in UK</w:t>
      </w:r>
    </w:p>
    <w:p w14:paraId="6E084BBB" w14:textId="77777777" w:rsidR="00D057B9" w:rsidRPr="0017359B" w:rsidRDefault="00D057B9" w:rsidP="00D057B9">
      <w:pPr>
        <w:jc w:val="center"/>
      </w:pPr>
      <w:r>
        <w:t>(Source:</w:t>
      </w:r>
      <w:r w:rsidRPr="003E1B9E">
        <w:t xml:space="preserve"> </w:t>
      </w:r>
      <w:r>
        <w:t>KFC,2026)</w:t>
      </w:r>
    </w:p>
    <w:p w14:paraId="6D519A26" w14:textId="77777777" w:rsidR="00766D40" w:rsidRDefault="00766D40" w:rsidP="00766D40">
      <w:r>
        <w:t xml:space="preserve">The pricing in the United Kingdom is pegged on high buying capacities by consumers. The restaurants are also of moderate prices having meal offers (combination of various items) at lower prices. Premium pricing may also be used on some of the products, especially when attempting to launch a new </w:t>
      </w:r>
      <w:proofErr w:type="spellStart"/>
      <w:r>
        <w:t>flavour</w:t>
      </w:r>
      <w:proofErr w:type="spellEnd"/>
      <w:r>
        <w:t xml:space="preserve"> or a limited-edition item </w:t>
      </w:r>
      <w:proofErr w:type="gramStart"/>
      <w:r>
        <w:t>in</w:t>
      </w:r>
      <w:proofErr w:type="gramEnd"/>
      <w:r>
        <w:t xml:space="preserve"> the menu.</w:t>
      </w:r>
    </w:p>
    <w:p w14:paraId="13587A93" w14:textId="2522E4FE" w:rsidR="00964767" w:rsidRDefault="00964767" w:rsidP="00766D40">
      <w:commentRangeStart w:id="22"/>
      <w:r>
        <w:rPr>
          <w:highlight w:val="yellow"/>
        </w:rPr>
        <w:t xml:space="preserve">Price </w:t>
      </w:r>
      <w:proofErr w:type="spellStart"/>
      <w:r w:rsidRPr="00964767">
        <w:rPr>
          <w:highlight w:val="yellow"/>
        </w:rPr>
        <w:t>Standardisation</w:t>
      </w:r>
      <w:proofErr w:type="spellEnd"/>
      <w:r w:rsidRPr="00964767">
        <w:rPr>
          <w:highlight w:val="yellow"/>
        </w:rPr>
        <w:t>/ adaptation</w:t>
      </w:r>
      <w:r>
        <w:t>?</w:t>
      </w:r>
      <w:commentRangeEnd w:id="22"/>
      <w:r>
        <w:rPr>
          <w:rStyle w:val="CommentReference"/>
        </w:rPr>
        <w:commentReference w:id="22"/>
      </w:r>
    </w:p>
    <w:p w14:paraId="71CBA4BF" w14:textId="77777777" w:rsidR="00372155" w:rsidRPr="0091260F" w:rsidRDefault="00372155" w:rsidP="00372155">
      <w:pPr>
        <w:pStyle w:val="Heading3"/>
      </w:pPr>
      <w:bookmarkStart w:id="23" w:name="_Toc224299869"/>
      <w:r w:rsidRPr="0091260F">
        <w:lastRenderedPageBreak/>
        <w:t>4</w:t>
      </w:r>
      <w:commentRangeStart w:id="24"/>
      <w:r w:rsidRPr="0091260F">
        <w:t>.3 Place (Distribution)</w:t>
      </w:r>
      <w:bookmarkEnd w:id="23"/>
      <w:commentRangeEnd w:id="24"/>
      <w:r w:rsidR="006748DE">
        <w:rPr>
          <w:rStyle w:val="CommentReference"/>
          <w:rFonts w:eastAsiaTheme="minorHAnsi" w:cstheme="minorBidi"/>
          <w:b w:val="0"/>
        </w:rPr>
        <w:commentReference w:id="24"/>
      </w:r>
    </w:p>
    <w:p w14:paraId="2EAEED94" w14:textId="77777777" w:rsidR="00766D40" w:rsidRDefault="00766D40" w:rsidP="00766D40">
      <w:r>
        <w:t>Distribution strategy is by which the restaurants can reach the consumers with reachable and convenient locations. The ability to see the sights and increase customer traffic is enhanced by the right location.</w:t>
      </w:r>
    </w:p>
    <w:p w14:paraId="07DD191E" w14:textId="77777777" w:rsidR="00766D40" w:rsidRDefault="00766D40" w:rsidP="00766D40">
      <w:r>
        <w:t xml:space="preserve">The restaurants are likely to open restaurants in the cities within shopping malls and entertainment </w:t>
      </w:r>
      <w:proofErr w:type="spellStart"/>
      <w:r>
        <w:t>centres</w:t>
      </w:r>
      <w:proofErr w:type="spellEnd"/>
      <w:r>
        <w:t>. The locations help to access a large number of young consumers and families interested in leisure activities. High foot traffic increases the brand visibility and they have a tendency of making impulse purchases (Sievert et al., 2025, p.15).</w:t>
      </w:r>
    </w:p>
    <w:p w14:paraId="481938EA" w14:textId="464931C6" w:rsidR="00766D40" w:rsidRDefault="00766D40" w:rsidP="00766D40">
      <w:r>
        <w:t xml:space="preserve">This is even after the fact that there is the existence of digital delivery channels as a massive channel of distribution in the Indian cities. Associating with well-known food delivery brands will assist restaurants to reach out to individuals who prefer home delivery. </w:t>
      </w:r>
    </w:p>
    <w:p w14:paraId="0AA93883" w14:textId="2489D463" w:rsidR="00766D40" w:rsidRDefault="00766D40" w:rsidP="00766D40">
      <w:r>
        <w:t xml:space="preserve">The distribution approach in the United Kingdom will be targeting the high street shops and drive through restaurants. The high street locations are found to be convenient in crowded cities where individuals are able to walk easily. These outlets are popular with commuters, shoppers, and tourists who desire to have fast food during their </w:t>
      </w:r>
      <w:r w:rsidR="00372155">
        <w:t>day-to-day</w:t>
      </w:r>
      <w:r>
        <w:t xml:space="preserve"> activities (</w:t>
      </w:r>
      <w:proofErr w:type="spellStart"/>
      <w:r>
        <w:t>Susiang</w:t>
      </w:r>
      <w:proofErr w:type="spellEnd"/>
      <w:r>
        <w:t xml:space="preserve"> et al., 2023, p.438).</w:t>
      </w:r>
    </w:p>
    <w:p w14:paraId="18E9A25B" w14:textId="01074AE8" w:rsidR="00766D40" w:rsidRDefault="00766D40" w:rsidP="00766D40">
      <w:r>
        <w:t xml:space="preserve">Drive through restaurants </w:t>
      </w:r>
      <w:r w:rsidR="00372155">
        <w:t>is</w:t>
      </w:r>
      <w:r>
        <w:t xml:space="preserve"> also another form of distribution that is very important in the suburban areas. Drivers usually order food to be delivered without necessarily leaving cars and this is an effective service delivery. This format is associated with commuting and transportation by automobiles that is common in most cities of Britain. Distribution comparison demonstrates that digital delivery channel plays significant role in the highly populated emerging markets. </w:t>
      </w:r>
    </w:p>
    <w:p w14:paraId="4FD588F6" w14:textId="77777777" w:rsidR="00372155" w:rsidRDefault="00372155" w:rsidP="00CC1B1F">
      <w:pPr>
        <w:jc w:val="center"/>
      </w:pPr>
      <w:r>
        <w:rPr>
          <w:noProof/>
        </w:rPr>
        <w:lastRenderedPageBreak/>
        <w:drawing>
          <wp:inline distT="0" distB="0" distL="0" distR="0" wp14:anchorId="64A53112" wp14:editId="52C11061">
            <wp:extent cx="4859867" cy="2175933"/>
            <wp:effectExtent l="0" t="0" r="17145" b="15240"/>
            <wp:docPr id="10892044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DF425A6" w14:textId="77777777" w:rsidR="00372155" w:rsidRPr="003E1B9E" w:rsidRDefault="00372155" w:rsidP="00372155">
      <w:pPr>
        <w:jc w:val="center"/>
        <w:rPr>
          <w:b/>
          <w:bCs/>
        </w:rPr>
      </w:pPr>
      <w:r w:rsidRPr="003E1B9E">
        <w:rPr>
          <w:b/>
          <w:bCs/>
        </w:rPr>
        <w:t>Figure</w:t>
      </w:r>
      <w:r>
        <w:rPr>
          <w:b/>
          <w:bCs/>
        </w:rPr>
        <w:t xml:space="preserve"> 4</w:t>
      </w:r>
      <w:r w:rsidRPr="003E1B9E">
        <w:rPr>
          <w:b/>
          <w:bCs/>
        </w:rPr>
        <w:t xml:space="preserve">: </w:t>
      </w:r>
      <w:r w:rsidRPr="00C4652B">
        <w:rPr>
          <w:b/>
          <w:bCs/>
        </w:rPr>
        <w:t>7 P’S Marketing Mix</w:t>
      </w:r>
    </w:p>
    <w:p w14:paraId="2A553ACE" w14:textId="77777777" w:rsidR="00372155" w:rsidRPr="0091260F" w:rsidRDefault="00372155" w:rsidP="00372155">
      <w:pPr>
        <w:jc w:val="center"/>
      </w:pPr>
      <w:r>
        <w:t>(Source: Self-Created)</w:t>
      </w:r>
    </w:p>
    <w:p w14:paraId="22BDC116" w14:textId="77777777" w:rsidR="00372155" w:rsidRPr="0091260F" w:rsidRDefault="00372155" w:rsidP="00372155">
      <w:pPr>
        <w:pStyle w:val="Heading3"/>
      </w:pPr>
      <w:bookmarkStart w:id="25" w:name="_Toc224299870"/>
      <w:r w:rsidRPr="0091260F">
        <w:t>4</w:t>
      </w:r>
      <w:commentRangeStart w:id="26"/>
      <w:r w:rsidRPr="0091260F">
        <w:t>.4 Promotion Strategy</w:t>
      </w:r>
      <w:bookmarkEnd w:id="25"/>
      <w:commentRangeEnd w:id="26"/>
      <w:r w:rsidR="006748DE">
        <w:rPr>
          <w:rStyle w:val="CommentReference"/>
          <w:rFonts w:eastAsiaTheme="minorHAnsi" w:cstheme="minorBidi"/>
          <w:b w:val="0"/>
        </w:rPr>
        <w:commentReference w:id="26"/>
      </w:r>
    </w:p>
    <w:p w14:paraId="0A384A20" w14:textId="77777777" w:rsidR="00766D40" w:rsidRDefault="00766D40" w:rsidP="00766D40">
      <w:r>
        <w:t>Promotional strategies express brand recognition and consumer participation in competitive food markets. The practices of media consumption also tend to vary and the considerations of culture that define the marketing communication mediums.</w:t>
      </w:r>
    </w:p>
    <w:p w14:paraId="2C8068D2" w14:textId="77777777" w:rsidR="00766D40" w:rsidRDefault="00766D40" w:rsidP="00766D40">
      <w:r>
        <w:t>India is the place where the social media campaigns will play an important role in targeting the younger consumers. The use of video sharing application sites and social networking sites allows brands to promote products in innovative manners and in interactive campaigns. The Indian marketing culture has also focused on the use of celebrity endorsements. The brand recognition among younger audiences is boosted by the association with the film stars and online role models (Singh et al., 2025, p.2496).</w:t>
      </w:r>
    </w:p>
    <w:p w14:paraId="3C17373B" w14:textId="77777777" w:rsidR="00174871" w:rsidRDefault="00766D40" w:rsidP="00766D40">
      <w:r>
        <w:t xml:space="preserve">Online campaigns and TV advertisement are the advertisement methods used in the UK. The television ads focus on products quality, value and convenience. </w:t>
      </w:r>
      <w:proofErr w:type="gramStart"/>
      <w:r>
        <w:t>The social</w:t>
      </w:r>
      <w:proofErr w:type="gramEnd"/>
      <w:r>
        <w:t xml:space="preserve"> media and video websites support other digital </w:t>
      </w:r>
      <w:proofErr w:type="gramStart"/>
      <w:r>
        <w:t>promotion</w:t>
      </w:r>
      <w:proofErr w:type="gramEnd"/>
    </w:p>
    <w:p w14:paraId="554206CC" w14:textId="100B6A52" w:rsidR="00766D40" w:rsidRDefault="00174871" w:rsidP="00766D40">
      <w:commentRangeStart w:id="27"/>
      <w:proofErr w:type="gramStart"/>
      <w:r>
        <w:t>Add  evidence</w:t>
      </w:r>
      <w:proofErr w:type="gramEnd"/>
      <w:r>
        <w:t xml:space="preserve"> (poster of KFC UK/ India, </w:t>
      </w:r>
      <w:proofErr w:type="spellStart"/>
      <w:r>
        <w:t>scrrenshoot</w:t>
      </w:r>
      <w:proofErr w:type="spellEnd"/>
      <w:r>
        <w:t xml:space="preserve"> website)</w:t>
      </w:r>
      <w:commentRangeEnd w:id="27"/>
      <w:r>
        <w:rPr>
          <w:rStyle w:val="CommentReference"/>
        </w:rPr>
        <w:commentReference w:id="27"/>
      </w:r>
      <w:r w:rsidR="00766D40">
        <w:t xml:space="preserve">. </w:t>
      </w:r>
    </w:p>
    <w:p w14:paraId="18B8AB7E" w14:textId="77777777" w:rsidR="00987B26" w:rsidRPr="0091260F" w:rsidRDefault="00987B26" w:rsidP="00987B26">
      <w:pPr>
        <w:pStyle w:val="Heading3"/>
      </w:pPr>
      <w:bookmarkStart w:id="28" w:name="_Toc224299871"/>
      <w:r w:rsidRPr="0091260F">
        <w:lastRenderedPageBreak/>
        <w:t>4.5 People</w:t>
      </w:r>
      <w:bookmarkEnd w:id="28"/>
    </w:p>
    <w:p w14:paraId="14ADB5FF" w14:textId="77777777" w:rsidR="00766D40" w:rsidRDefault="00766D40" w:rsidP="00766D40">
      <w:r>
        <w:t xml:space="preserve">The issue of human resource constitutes a very significant part of service delivery in the restaurant business. The </w:t>
      </w:r>
      <w:proofErr w:type="spellStart"/>
      <w:r>
        <w:t>behaviour</w:t>
      </w:r>
      <w:proofErr w:type="spellEnd"/>
      <w:r>
        <w:t xml:space="preserve"> of employees influences tremendously the customer satisfaction and the entire dining experience.</w:t>
      </w:r>
    </w:p>
    <w:p w14:paraId="672BB1EE" w14:textId="77777777" w:rsidR="00766D40" w:rsidRDefault="00766D40" w:rsidP="00766D40">
      <w:r>
        <w:t xml:space="preserve">The employees of the restaurant are all trained on the food preparation skills, hygiene and customer interaction skills. Consistent training </w:t>
      </w:r>
      <w:proofErr w:type="spellStart"/>
      <w:r>
        <w:t>programmes</w:t>
      </w:r>
      <w:proofErr w:type="spellEnd"/>
      <w:r>
        <w:t xml:space="preserve"> give the quality of services in different locations. The </w:t>
      </w:r>
      <w:proofErr w:type="spellStart"/>
      <w:r>
        <w:t>standardised</w:t>
      </w:r>
      <w:proofErr w:type="spellEnd"/>
      <w:r>
        <w:t xml:space="preserve"> procedures that the employees are trained on are those that make it easy to serve the customers and create a brand name.</w:t>
      </w:r>
    </w:p>
    <w:p w14:paraId="1255DD71" w14:textId="77777777" w:rsidR="00766D40" w:rsidRDefault="00766D40" w:rsidP="00766D40">
      <w:r>
        <w:t>Depending on the cultural values of different countries, customers might have different expectations on the level of quality of the service offered. India is characterized by service interactions that are friendly and keen on helping customers in making orders. The employees tend to orientate the customers by menu options and deals.</w:t>
      </w:r>
    </w:p>
    <w:p w14:paraId="031CF3B3" w14:textId="77777777" w:rsidR="00766D40" w:rsidRDefault="00766D40" w:rsidP="00766D40">
      <w:r>
        <w:t>Speed and efficiency are a major concern of service communication in the United Kingdom. Customers tend to prefer quick transactions, short waiting. Staff training is therefore centered on speed and efficiency of their operations in terms of order.</w:t>
      </w:r>
    </w:p>
    <w:p w14:paraId="4C3909E3" w14:textId="77777777" w:rsidR="00987B26" w:rsidRPr="0091260F" w:rsidRDefault="00987B26" w:rsidP="00987B26">
      <w:pPr>
        <w:pStyle w:val="Heading3"/>
      </w:pPr>
      <w:bookmarkStart w:id="29" w:name="_Toc224299872"/>
      <w:r w:rsidRPr="0091260F">
        <w:t>4.6 Process</w:t>
      </w:r>
      <w:bookmarkEnd w:id="29"/>
    </w:p>
    <w:p w14:paraId="72203AF4" w14:textId="77777777" w:rsidR="00766D40" w:rsidRDefault="00766D40" w:rsidP="00766D40">
      <w:r>
        <w:t>The dispensation of the services to the customers in the restaurant settings is defined through operation processes. Proper processes enhance speed of service and satisfaction of clients (Sievert et al., 2025, p.15).</w:t>
      </w:r>
    </w:p>
    <w:p w14:paraId="59828A55" w14:textId="42EA5BB0" w:rsidR="00766D40" w:rsidRDefault="00766D40" w:rsidP="00766D40">
      <w:r>
        <w:t xml:space="preserve">Restaurants of both countries are increasingly using online ordering applications in their work. The customers can place orders via </w:t>
      </w:r>
      <w:r w:rsidR="00987B26">
        <w:t>self-service</w:t>
      </w:r>
      <w:r>
        <w:t xml:space="preserve"> kiosks and through mobile applications. The technologies reduce time wastage in lines and improve operational efficiency.</w:t>
      </w:r>
    </w:p>
    <w:p w14:paraId="0001B893" w14:textId="296EA428" w:rsidR="00766D40" w:rsidRDefault="00766D40" w:rsidP="00766D40">
      <w:r>
        <w:t>There is also the working process of the delivery logistics in the modern food service systems. Integration with delivery services allows the restaurants to plan the order preparation, packaging, and delivery in an efficient manner (</w:t>
      </w:r>
      <w:proofErr w:type="spellStart"/>
      <w:r>
        <w:t>Bigliardi</w:t>
      </w:r>
      <w:proofErr w:type="spellEnd"/>
      <w:r>
        <w:t xml:space="preserve"> et al., 2022, p. 1807).  </w:t>
      </w:r>
    </w:p>
    <w:p w14:paraId="3F8C6667" w14:textId="77777777" w:rsidR="00987B26" w:rsidRPr="0091260F" w:rsidRDefault="00987B26" w:rsidP="00987B26">
      <w:pPr>
        <w:pStyle w:val="Heading3"/>
      </w:pPr>
      <w:bookmarkStart w:id="30" w:name="_Toc224299873"/>
      <w:r w:rsidRPr="0091260F">
        <w:lastRenderedPageBreak/>
        <w:t>4.7 Physical Evidence</w:t>
      </w:r>
      <w:bookmarkEnd w:id="30"/>
    </w:p>
    <w:p w14:paraId="29499990" w14:textId="77777777" w:rsidR="00766D40" w:rsidRDefault="00766D40" w:rsidP="00766D40">
      <w:r>
        <w:t>Physical evidence refers to the physical things that to a certain degree influence the impressions of consumers into a restaurant environment. The visual presentation and branding material and interior design are also part of the brand image.</w:t>
      </w:r>
    </w:p>
    <w:p w14:paraId="079504A7" w14:textId="77777777" w:rsidR="00766D40" w:rsidRDefault="00766D40" w:rsidP="00766D40">
      <w:r>
        <w:t xml:space="preserve">The restaurants outlets possess different </w:t>
      </w:r>
      <w:proofErr w:type="spellStart"/>
      <w:r>
        <w:t>colour</w:t>
      </w:r>
      <w:proofErr w:type="spellEnd"/>
      <w:r>
        <w:t xml:space="preserve"> schemes, logos and design features that reinforce world brand awareness. The process of branding in various places across the world, promotes the knowledge and consumer confidence.</w:t>
      </w:r>
    </w:p>
    <w:p w14:paraId="7AE03E40" w14:textId="77777777" w:rsidR="00766D40" w:rsidRDefault="00766D40" w:rsidP="00766D40">
      <w:r>
        <w:t>The store design also reflects the local tastes of consumers but does not lose its visual identity. Clean environment, well-organized service counters, and visibility of menus are the criteria that guarantee positive experiences of customers (Park and Li, 2021, p.1726).</w:t>
      </w:r>
    </w:p>
    <w:p w14:paraId="07C11750" w14:textId="77777777" w:rsidR="00766D40" w:rsidRDefault="00766D40" w:rsidP="00766D40">
      <w:r>
        <w:t>Physical evidence therefore consolidates brand credibility and assists in the provision of homogeneity of perception of service in various overseas markets.</w:t>
      </w:r>
    </w:p>
    <w:p w14:paraId="45277B6E" w14:textId="5AD916B3" w:rsidR="006748DE" w:rsidRDefault="006748DE" w:rsidP="00766D40">
      <w:r w:rsidRPr="006748DE">
        <w:rPr>
          <w:highlight w:val="yellow"/>
        </w:rPr>
        <w:t xml:space="preserve">Add summary of 4P analysis: Does KFC do </w:t>
      </w:r>
      <w:proofErr w:type="spellStart"/>
      <w:r w:rsidRPr="006748DE">
        <w:rPr>
          <w:highlight w:val="yellow"/>
        </w:rPr>
        <w:t>standarisation</w:t>
      </w:r>
      <w:proofErr w:type="spellEnd"/>
      <w:r w:rsidRPr="006748DE">
        <w:rPr>
          <w:highlight w:val="yellow"/>
        </w:rPr>
        <w:t xml:space="preserve">/ adaptation for </w:t>
      </w:r>
      <w:commentRangeStart w:id="31"/>
      <w:r w:rsidRPr="006748DE">
        <w:rPr>
          <w:highlight w:val="yellow"/>
        </w:rPr>
        <w:t>4P</w:t>
      </w:r>
      <w:commentRangeEnd w:id="31"/>
      <w:r>
        <w:rPr>
          <w:rStyle w:val="CommentReference"/>
        </w:rPr>
        <w:commentReference w:id="31"/>
      </w:r>
      <w:r w:rsidRPr="006748DE">
        <w:rPr>
          <w:highlight w:val="yellow"/>
        </w:rPr>
        <w:t>?</w:t>
      </w:r>
    </w:p>
    <w:p w14:paraId="4F32D2FA" w14:textId="77777777" w:rsidR="00987B26" w:rsidRPr="00CB168F" w:rsidRDefault="00987B26" w:rsidP="00987B26">
      <w:pPr>
        <w:pStyle w:val="Heading2"/>
      </w:pPr>
      <w:bookmarkStart w:id="32" w:name="_Toc224299874"/>
      <w:r w:rsidRPr="00CB168F">
        <w:t>5. Directional Development Strategy in One Country: India</w:t>
      </w:r>
      <w:bookmarkEnd w:id="32"/>
      <w:r w:rsidRPr="00CB168F">
        <w:t xml:space="preserve"> </w:t>
      </w:r>
    </w:p>
    <w:p w14:paraId="6A3445C9" w14:textId="5C3D10EE" w:rsidR="00766D40" w:rsidRDefault="00766D40" w:rsidP="00766D40">
      <w:r>
        <w:t xml:space="preserve">KFC India expansion policy is one of the features of strategic direction of development in a growing consumer market. The mobile living, surging </w:t>
      </w:r>
      <w:proofErr w:type="spellStart"/>
      <w:r>
        <w:t>urbanisation</w:t>
      </w:r>
      <w:proofErr w:type="spellEnd"/>
      <w:r>
        <w:t xml:space="preserve"> and the increasing </w:t>
      </w:r>
      <w:r w:rsidR="00987B26">
        <w:t>middle-income</w:t>
      </w:r>
      <w:r>
        <w:t xml:space="preserve"> classes offer a perfect environment to start restaurant businesses. To a large extent, strategic development is in line with growth principles raised in the Ansoff Matrix.</w:t>
      </w:r>
    </w:p>
    <w:p w14:paraId="72662820" w14:textId="77777777" w:rsidR="00766D40" w:rsidRDefault="00766D40" w:rsidP="00766D40">
      <w:r>
        <w:t>One of the fundamental expansion policies in the existing urban markets is the market penetration. This element of advertising, value offers, and expanded networks of restaurants assists the restaurants in raising awareness of the brands. Increasing the number of outlets in cities encourages the visitation of the consumers repeatedly and enhances availability among urban dwellers. It is more effective at creating brand recognition and contributing to customer retention in the competitive food service environment (Rana et al., 2022, p. 503).</w:t>
      </w:r>
    </w:p>
    <w:p w14:paraId="541E5A58" w14:textId="24C92C21" w:rsidR="00766D40" w:rsidRDefault="00987B26" w:rsidP="00766D40">
      <w:r w:rsidRPr="00CB168F">
        <w:t xml:space="preserve">Menu </w:t>
      </w:r>
      <w:proofErr w:type="spellStart"/>
      <w:r w:rsidRPr="00CB168F">
        <w:t>localisation</w:t>
      </w:r>
      <w:proofErr w:type="spellEnd"/>
      <w:r w:rsidRPr="00CB168F">
        <w:t xml:space="preserve"> also contributes significantly to strategic growth. </w:t>
      </w:r>
      <w:r w:rsidR="00766D40">
        <w:t xml:space="preserve">The eating habits of people in India are largely cultural and as such, the way they consume food. Restaurants </w:t>
      </w:r>
      <w:r w:rsidR="00766D40">
        <w:lastRenderedPageBreak/>
        <w:t xml:space="preserve">therefore incorporate vegetarian food and </w:t>
      </w:r>
      <w:proofErr w:type="spellStart"/>
      <w:r w:rsidR="00766D40">
        <w:t>regionalistic</w:t>
      </w:r>
      <w:proofErr w:type="spellEnd"/>
      <w:r w:rsidR="00766D40">
        <w:t xml:space="preserve"> </w:t>
      </w:r>
      <w:proofErr w:type="spellStart"/>
      <w:r w:rsidR="00766D40">
        <w:t>flavour</w:t>
      </w:r>
      <w:proofErr w:type="spellEnd"/>
      <w:r w:rsidR="00766D40">
        <w:t xml:space="preserve"> profiles to the preference of consumers. The consumption of the product is increased by the blended and familiar ingredients by way of spicy seasoning amongst local consumers. </w:t>
      </w:r>
    </w:p>
    <w:p w14:paraId="2B7CD296" w14:textId="19FD52DA" w:rsidR="00766D40" w:rsidRDefault="00987B26" w:rsidP="00766D40">
      <w:r w:rsidRPr="00CB168F">
        <w:t xml:space="preserve">Digital delivery expansion represents another important growth direction. </w:t>
      </w:r>
      <w:r w:rsidR="00766D40">
        <w:t xml:space="preserve">The popularity of smartphones and the introduction of online ordering </w:t>
      </w:r>
      <w:proofErr w:type="spellStart"/>
      <w:r w:rsidR="00766D40">
        <w:t>behaviour</w:t>
      </w:r>
      <w:proofErr w:type="spellEnd"/>
      <w:r w:rsidR="00766D40">
        <w:t xml:space="preserve"> compel restaurants to consider it as part of the operational strategy. Cooperation with delivery service providers will allow reaching a larger number of consumers without establishing a new and concrete location. This will improve availability of the services to consumers who will desire to be delivered at their homes (SINGH et al., 2025, p.2496).</w:t>
      </w:r>
    </w:p>
    <w:p w14:paraId="6EA79E8E" w14:textId="77777777" w:rsidR="00766D40" w:rsidRDefault="00766D40" w:rsidP="00766D40">
      <w:r>
        <w:t>The other growth prospect in Indian market would be expansion into tier two cities. The new consumer demand of international restaurant brands has also come as a result of increased consumer income and urbanization in the smaller cities. The launching of stores in those locations will assist the company in capturing the untapped markets and strengthening the brand in the country.</w:t>
      </w:r>
    </w:p>
    <w:p w14:paraId="537C0D48" w14:textId="77777777" w:rsidR="00D34712" w:rsidRPr="00CB168F" w:rsidRDefault="00D34712" w:rsidP="00D34712">
      <w:pPr>
        <w:pStyle w:val="Heading2"/>
      </w:pPr>
      <w:bookmarkStart w:id="33" w:name="_Toc224299875"/>
      <w:r w:rsidRPr="00CB168F">
        <w:t>6</w:t>
      </w:r>
      <w:commentRangeStart w:id="34"/>
      <w:r w:rsidRPr="00CB168F">
        <w:t>. Ethical Issues in Marketing Mix</w:t>
      </w:r>
      <w:bookmarkEnd w:id="33"/>
      <w:r w:rsidRPr="00CB168F">
        <w:t xml:space="preserve"> </w:t>
      </w:r>
      <w:commentRangeEnd w:id="34"/>
      <w:r w:rsidR="006748DE">
        <w:rPr>
          <w:rStyle w:val="CommentReference"/>
          <w:rFonts w:eastAsiaTheme="minorHAnsi" w:cstheme="minorBidi"/>
          <w:b w:val="0"/>
        </w:rPr>
        <w:commentReference w:id="34"/>
      </w:r>
    </w:p>
    <w:p w14:paraId="0C92DC5D" w14:textId="50930562" w:rsidR="00766D40" w:rsidRDefault="00766D40" w:rsidP="00766D40">
      <w:r>
        <w:t xml:space="preserve">Ethics is a major concern to the evaluation of marketing in the global </w:t>
      </w:r>
      <w:r w:rsidR="00D34712">
        <w:t>fast-food</w:t>
      </w:r>
      <w:r>
        <w:t xml:space="preserve"> sector. Restaurant brands are even being criticized concerning their health impacts, marketing and their environmental concerns. These problems influence the perception and regulatory expectations of consumers in diverse markets (GS, 2022, p.137).</w:t>
      </w:r>
    </w:p>
    <w:p w14:paraId="791C8BBC" w14:textId="6F612B08" w:rsidR="00766D40" w:rsidRDefault="00766D40" w:rsidP="00766D40">
      <w:r>
        <w:t xml:space="preserve">A significant ethical concern in the fast </w:t>
      </w:r>
      <w:r w:rsidR="00D34712">
        <w:t>food’s</w:t>
      </w:r>
      <w:r>
        <w:t xml:space="preserve"> consumption is the health issues that it creates. Fried food items are mostly high in fat, sodium and calories that may lead to long term health complications. The public health authorities are therefore requiring restaurants to provide nutrition and healthier menus. Health awareness has existed in India and the United Kingdom but the British consumers are more health conscious.</w:t>
      </w:r>
    </w:p>
    <w:p w14:paraId="5729B517" w14:textId="77777777" w:rsidR="00766D40" w:rsidRDefault="00766D40" w:rsidP="00766D40">
      <w:r>
        <w:t>Another area of concern that may be controversial is the ethics in advertising particularly marketing campaigns targeted to children. The opponents feel that this advertisement is able to influence poor eating behaviors among children. Besides, an increasing issue is environmental sustainability because waste manifested through disposable packaging. Consequently, restaurants are shifting to recyclable packs and green supply processes.</w:t>
      </w:r>
    </w:p>
    <w:p w14:paraId="0EC97054" w14:textId="77777777" w:rsidR="00D34712" w:rsidRPr="00CB168F" w:rsidRDefault="00D34712" w:rsidP="00D34712">
      <w:pPr>
        <w:pStyle w:val="Heading2"/>
      </w:pPr>
      <w:bookmarkStart w:id="35" w:name="_Toc224299876"/>
      <w:r w:rsidRPr="00CB168F">
        <w:lastRenderedPageBreak/>
        <w:t>7. Recommendations for International Marketing Strategy</w:t>
      </w:r>
      <w:bookmarkEnd w:id="35"/>
      <w:r w:rsidRPr="00CB168F">
        <w:t xml:space="preserve"> </w:t>
      </w:r>
    </w:p>
    <w:p w14:paraId="20E18640" w14:textId="3F702D32" w:rsidR="00766D40" w:rsidRDefault="00D34712" w:rsidP="00766D40">
      <w:r w:rsidRPr="00CB168F">
        <w:t xml:space="preserve">Several strategic recommendations can strengthen international marketing performance within diverse global markets. </w:t>
      </w:r>
      <w:r w:rsidR="00766D40">
        <w:t xml:space="preserve">Product innovation must approach healthier menu options to address the increasing customer awareness on problems of nutrition and balanced diets. The </w:t>
      </w:r>
      <w:r>
        <w:t>health-conscious</w:t>
      </w:r>
      <w:r w:rsidR="00766D40">
        <w:t xml:space="preserve"> consumers can be introduced to grilled options, lower fat foods and portion control to improve brand perception.</w:t>
      </w:r>
    </w:p>
    <w:p w14:paraId="06E81919" w14:textId="77777777" w:rsidR="00766D40" w:rsidRDefault="00766D40" w:rsidP="00766D40">
      <w:r>
        <w:t xml:space="preserve">Sustainable packaging efforts should be also considered more strategically. To reduce the environmental impact and demonstrate the responsible corporate </w:t>
      </w:r>
      <w:proofErr w:type="spellStart"/>
      <w:r>
        <w:t>behaviour</w:t>
      </w:r>
      <w:proofErr w:type="spellEnd"/>
      <w:r>
        <w:t>, recyclable or biodegradable materials should be used. These initiatives can create brand trust among environmentally conscious people (Schlegelmilch, 2022).</w:t>
      </w:r>
    </w:p>
    <w:p w14:paraId="11179160" w14:textId="77777777" w:rsidR="00766D40" w:rsidRDefault="00766D40" w:rsidP="00766D40">
      <w:r>
        <w:t xml:space="preserve">The extra </w:t>
      </w:r>
      <w:proofErr w:type="spellStart"/>
      <w:r>
        <w:t>localisation</w:t>
      </w:r>
      <w:proofErr w:type="spellEnd"/>
      <w:r>
        <w:t xml:space="preserve"> plans should not be eliminated to promote the </w:t>
      </w:r>
      <w:proofErr w:type="spellStart"/>
      <w:r>
        <w:t>localisation</w:t>
      </w:r>
      <w:proofErr w:type="spellEnd"/>
      <w:r>
        <w:t xml:space="preserve"> of the menu in other cultural contexts. The familiarity with local taste and food consumption augurs in the uptake of products in diverse markets. Sustainability of the supply chain can also be improved by the help of local suppliers of ingredients (Sievert et al., 2025, p.15).</w:t>
      </w:r>
    </w:p>
    <w:p w14:paraId="61A7B708" w14:textId="5030D9AE" w:rsidR="00CB168F" w:rsidRPr="00CB168F" w:rsidRDefault="00766D40" w:rsidP="00766D40">
      <w:r>
        <w:t>The increased digital marketing will be needed to reach younger consumers engaging the social media and other forms of interactive marketing campaigns. It must also establish strategic partnerships with online delivery systems to expand efficiency in delivery and access to consumers in other markets across the globe.</w:t>
      </w:r>
    </w:p>
    <w:p w14:paraId="04A9C1A3" w14:textId="3148EC19" w:rsidR="002811C0" w:rsidRPr="002C39A0" w:rsidRDefault="002811C0" w:rsidP="00CB168F"/>
    <w:p w14:paraId="19E7A415" w14:textId="77777777" w:rsidR="0004465B" w:rsidRDefault="0004465B">
      <w:pPr>
        <w:spacing w:line="278" w:lineRule="auto"/>
        <w:jc w:val="left"/>
        <w:rPr>
          <w:b/>
          <w:bCs/>
        </w:rPr>
      </w:pPr>
      <w:r>
        <w:rPr>
          <w:b/>
          <w:bCs/>
        </w:rPr>
        <w:br w:type="page"/>
      </w:r>
    </w:p>
    <w:p w14:paraId="5A0780F6" w14:textId="134C5779" w:rsidR="008C72FA" w:rsidRPr="008C72FA" w:rsidRDefault="0004465B" w:rsidP="0004465B">
      <w:pPr>
        <w:pStyle w:val="Heading1"/>
      </w:pPr>
      <w:bookmarkStart w:id="36" w:name="_Toc224299877"/>
      <w:r w:rsidRPr="008C72FA">
        <w:lastRenderedPageBreak/>
        <w:t>Section 2: Reflective Account Using Gibbs Reflective Cycle</w:t>
      </w:r>
      <w:bookmarkEnd w:id="36"/>
    </w:p>
    <w:p w14:paraId="6CEB39E7" w14:textId="59BEDDC0" w:rsidR="008C72FA" w:rsidRPr="008C72FA" w:rsidRDefault="008C72FA" w:rsidP="0004465B">
      <w:pPr>
        <w:pStyle w:val="Heading2"/>
      </w:pPr>
      <w:bookmarkStart w:id="37" w:name="_Toc224299878"/>
      <w:r w:rsidRPr="008C72FA">
        <w:t>Introduction to Reflection</w:t>
      </w:r>
      <w:bookmarkEnd w:id="37"/>
      <w:r w:rsidRPr="008C72FA">
        <w:t xml:space="preserve"> </w:t>
      </w:r>
    </w:p>
    <w:p w14:paraId="1C90EAA3" w14:textId="34411E3A" w:rsidR="006D467D" w:rsidRDefault="006D467D" w:rsidP="006D467D">
      <w:r>
        <w:t xml:space="preserve">Reflective learning promotes postgraduate learning by enhancing learning experiences. It also improves research, analytical thinking and writing skills. Reflection will enable me to identify my strengths, areas of weaknesses, and my areas of improvement. </w:t>
      </w:r>
      <w:r w:rsidR="00D34712" w:rsidRPr="006B4036">
        <w:t xml:space="preserve">Reflective practice strengthens critical thinking by examining the learning process rather than simply describing activities. </w:t>
      </w:r>
      <w:r>
        <w:t xml:space="preserve">The experience of conducting </w:t>
      </w:r>
      <w:r w:rsidR="00D34712">
        <w:t>research</w:t>
      </w:r>
      <w:r>
        <w:t xml:space="preserve"> and preparing the international marketing report can be used as a reflective account through the Gibbs Reflective Cycle.</w:t>
      </w:r>
    </w:p>
    <w:p w14:paraId="518E2591" w14:textId="77777777" w:rsidR="00D34712" w:rsidRPr="008666C7" w:rsidRDefault="00D34712" w:rsidP="00D34712">
      <w:pPr>
        <w:pStyle w:val="Heading2"/>
      </w:pPr>
      <w:bookmarkStart w:id="38" w:name="_Toc224299879"/>
      <w:r w:rsidRPr="008666C7">
        <w:t>Description</w:t>
      </w:r>
      <w:bookmarkEnd w:id="38"/>
      <w:r w:rsidRPr="008666C7">
        <w:t xml:space="preserve"> </w:t>
      </w:r>
    </w:p>
    <w:p w14:paraId="7DC21161" w14:textId="1BFA417B" w:rsidR="006D467D" w:rsidRDefault="006D467D" w:rsidP="006D467D">
      <w:r>
        <w:t xml:space="preserve">The next task was to prepare an </w:t>
      </w:r>
      <w:r w:rsidR="00D34712">
        <w:t>in-depth</w:t>
      </w:r>
      <w:r>
        <w:t xml:space="preserve"> report to analyse KFC international marketing activities in India and United Kingdom. The assignment involved macroenvironment, segmentation and two countries international marketing mix analysis. The first stage of the assignment was the reading of the instructions related to the task to know the required structure and analytical frameworks. Subsequent to that, I initiated the research by finding scholarly sources on international marketing, market entry tactics, and the consumer </w:t>
      </w:r>
      <w:proofErr w:type="spellStart"/>
      <w:r>
        <w:t>behaviour</w:t>
      </w:r>
      <w:proofErr w:type="spellEnd"/>
      <w:r>
        <w:t xml:space="preserve"> (</w:t>
      </w:r>
      <w:proofErr w:type="spellStart"/>
      <w:r>
        <w:t>Nurlatifah</w:t>
      </w:r>
      <w:proofErr w:type="spellEnd"/>
      <w:r>
        <w:t xml:space="preserve">, </w:t>
      </w:r>
      <w:proofErr w:type="spellStart"/>
      <w:r>
        <w:t>Purnawarman</w:t>
      </w:r>
      <w:proofErr w:type="spellEnd"/>
      <w:r>
        <w:t xml:space="preserve"> and </w:t>
      </w:r>
      <w:proofErr w:type="spellStart"/>
      <w:r>
        <w:t>Sukyadi</w:t>
      </w:r>
      <w:proofErr w:type="spellEnd"/>
      <w:r>
        <w:t>, 2023, p. 070006).</w:t>
      </w:r>
    </w:p>
    <w:p w14:paraId="1921B372" w14:textId="3865F40F" w:rsidR="006D467D" w:rsidRDefault="006D467D" w:rsidP="006D467D">
      <w:r>
        <w:t xml:space="preserve">During the research stage, I collected information about the restaurant business and consumer preference in the two countries. This left me in a </w:t>
      </w:r>
      <w:proofErr w:type="spellStart"/>
      <w:r>
        <w:t>realisation</w:t>
      </w:r>
      <w:proofErr w:type="spellEnd"/>
      <w:r>
        <w:t xml:space="preserve"> that cultural, </w:t>
      </w:r>
      <w:r w:rsidR="00D34712">
        <w:t>economic</w:t>
      </w:r>
      <w:r>
        <w:t xml:space="preserve"> and social factors play an important role in marketing strategies. The information collected is divided into categories by the assignment framework i.e. PESTEL analysis, STP strategy, and the marketing mix. The writing stage involved logical continuity and comparison analysis between sections. Finally, I also revised the report to increase clarity, sense, and scholarly structure.</w:t>
      </w:r>
    </w:p>
    <w:p w14:paraId="0470D994" w14:textId="77777777" w:rsidR="00D34712" w:rsidRPr="008666C7" w:rsidRDefault="00D34712" w:rsidP="00D34712">
      <w:pPr>
        <w:pStyle w:val="Heading2"/>
      </w:pPr>
      <w:bookmarkStart w:id="39" w:name="_Toc224299880"/>
      <w:r w:rsidRPr="008666C7">
        <w:t>Feelings</w:t>
      </w:r>
      <w:bookmarkEnd w:id="39"/>
      <w:r w:rsidRPr="008666C7">
        <w:t xml:space="preserve"> </w:t>
      </w:r>
    </w:p>
    <w:p w14:paraId="0D4F8CD8" w14:textId="77777777" w:rsidR="006D467D" w:rsidRDefault="006D467D" w:rsidP="006D467D">
      <w:r>
        <w:t xml:space="preserve">I felt a little insecure when at the beginning of this assignment I was requested to contrast two international markets keenly. The macroenvironmental factors, segmentation, and the marketing mix choices in other countries seemed complex to examine. First, I was not so </w:t>
      </w:r>
      <w:r>
        <w:lastRenderedPageBreak/>
        <w:t>sure how to plan the research as most effectively and balance the comparison of the two markets.</w:t>
      </w:r>
    </w:p>
    <w:p w14:paraId="3FDAF596" w14:textId="77777777" w:rsidR="006D467D" w:rsidRDefault="006D467D" w:rsidP="006D467D">
      <w:r>
        <w:t>However, this developed my confidence as the process of research continued. The international marketing models and report analytical requirements were more relaxed to me. Learning the cultural difference between the United Kingdom and India was interesting and engaging during the research. However, I occasionally got annoyed with the amount of information I had to deal with that needed to be sorted out immensely. It was also an additional effort to connect the ideas in the theory and the real business examples. Nevertheless, completing the assignment made me feel very accomplished and more empowered to analyse international marketing strategies.</w:t>
      </w:r>
    </w:p>
    <w:p w14:paraId="364AD4D0" w14:textId="77777777" w:rsidR="00D34712" w:rsidRPr="008666C7" w:rsidRDefault="00D34712" w:rsidP="00D34712">
      <w:pPr>
        <w:pStyle w:val="Heading2"/>
      </w:pPr>
      <w:bookmarkStart w:id="40" w:name="_Toc224299881"/>
      <w:r w:rsidRPr="004B30E2">
        <w:t>Evaluation</w:t>
      </w:r>
      <w:bookmarkEnd w:id="40"/>
      <w:r w:rsidRPr="008666C7">
        <w:t xml:space="preserve"> </w:t>
      </w:r>
    </w:p>
    <w:p w14:paraId="4C013ABB" w14:textId="77777777" w:rsidR="006D467D" w:rsidRDefault="006D467D" w:rsidP="006D467D">
      <w:r>
        <w:t>The assignment procedure had some factors that were effective and supported the overall quality of the report. The research period was actually fruitful because it boosted my knowledge in international marketing concepts and implementation. This PESTEL analysis enabled the organization of the comparison of India and the United Kingdom and explain how the macroenvironmental factors influenced business strategies. I also developed skills in analyzing the variation in culture and economy between the two markets (Galli and New, 2022, p.92).</w:t>
      </w:r>
    </w:p>
    <w:p w14:paraId="6636E602" w14:textId="77777777" w:rsidR="006D467D" w:rsidRDefault="006D467D" w:rsidP="006D467D">
      <w:r>
        <w:t>However, not everything was an efficient activity. The time management problem was a thorn in the flesh in the initial research because I had to think over a lot of data. It also took longer time in arranging the results of the research into structured segments. Sometimes, it became hard to follow the most relevant information to compare and that implies that better research planning is required.</w:t>
      </w:r>
    </w:p>
    <w:p w14:paraId="687B55E6" w14:textId="77777777" w:rsidR="00D34712" w:rsidRPr="008666C7" w:rsidRDefault="00D34712" w:rsidP="00D34712">
      <w:pPr>
        <w:pStyle w:val="Heading2"/>
      </w:pPr>
      <w:bookmarkStart w:id="41" w:name="_Toc224299882"/>
      <w:r w:rsidRPr="008666C7">
        <w:t>Analysis</w:t>
      </w:r>
      <w:bookmarkEnd w:id="41"/>
      <w:r w:rsidRPr="008666C7">
        <w:t xml:space="preserve"> </w:t>
      </w:r>
    </w:p>
    <w:p w14:paraId="47029E80" w14:textId="1CBB706B" w:rsidR="006D467D" w:rsidRDefault="006D467D" w:rsidP="006D467D">
      <w:r>
        <w:t xml:space="preserve">The difficulties experienced during this assignment were largely related to the poor planning during the initial stages of the research. The inability to begin the research with an elaborate outline complicated the necessity to </w:t>
      </w:r>
      <w:proofErr w:type="spellStart"/>
      <w:r>
        <w:t>organise</w:t>
      </w:r>
      <w:proofErr w:type="spellEnd"/>
      <w:r>
        <w:t xml:space="preserve"> information in an appropriate way. It was easier to write and analyze tasks because I came up with a more effective </w:t>
      </w:r>
      <w:r>
        <w:lastRenderedPageBreak/>
        <w:t xml:space="preserve">outline of the report. This experience demonstrated that in </w:t>
      </w:r>
      <w:r w:rsidR="00D34712">
        <w:t>complicated research</w:t>
      </w:r>
      <w:r>
        <w:t>, one should plan the work prior to its start.</w:t>
      </w:r>
    </w:p>
    <w:p w14:paraId="4A8774A2" w14:textId="77777777" w:rsidR="006D467D" w:rsidRDefault="006D467D" w:rsidP="006D467D">
      <w:r>
        <w:t>Another advantage of the assignment is that it enabled me to appreciate the international marketing strategies more. The comparison of two national markets indicated the influence marketing decisions have on the situation in various countries. I also learned how the businesses react to the local preferences of the consumers by modifying segmentation, targeting and positioning strategy. The comparative analysis of macroenvironmental factors and their role in business strategy is another aspect of the research process that improved my skills (Roedema et al., 2022, p.12). In addition, the assignment served to enhance my academic writing by making it clear, logical and cohesive in terms of deliberation.</w:t>
      </w:r>
    </w:p>
    <w:p w14:paraId="37DD9414" w14:textId="77777777" w:rsidR="00D34712" w:rsidRPr="008666C7" w:rsidRDefault="00D34712" w:rsidP="00D34712">
      <w:pPr>
        <w:pStyle w:val="Heading2"/>
      </w:pPr>
      <w:bookmarkStart w:id="42" w:name="_Toc224299883"/>
      <w:r w:rsidRPr="008666C7">
        <w:t>Conclusion</w:t>
      </w:r>
      <w:bookmarkEnd w:id="42"/>
      <w:r w:rsidRPr="008666C7">
        <w:t xml:space="preserve"> </w:t>
      </w:r>
    </w:p>
    <w:p w14:paraId="0BA42900" w14:textId="77777777" w:rsidR="006D467D" w:rsidRDefault="006D467D" w:rsidP="006D467D">
      <w:r>
        <w:t xml:space="preserve">This reflection allowed me to understand major results of accomplishing the assignment. I learned more about the way international brands carry out marketing within diverse cultural arrangements. The assignment provided me with improved insight into foreign market segmentation, positioning, and marketing mix frameworks. It also strengthened my research </w:t>
      </w:r>
      <w:proofErr w:type="spellStart"/>
      <w:r>
        <w:t>organisation</w:t>
      </w:r>
      <w:proofErr w:type="spellEnd"/>
      <w:r>
        <w:t>, academic and analytical writing proficiency. The experience proved useful in recalling the necessity to plan the research and organize time efficiently to complete the difficult academic tasks.</w:t>
      </w:r>
    </w:p>
    <w:p w14:paraId="3817EA51" w14:textId="77777777" w:rsidR="00D34712" w:rsidRPr="008666C7" w:rsidRDefault="00D34712" w:rsidP="00D34712">
      <w:pPr>
        <w:pStyle w:val="Heading2"/>
      </w:pPr>
      <w:bookmarkStart w:id="43" w:name="_Toc224299884"/>
      <w:commentRangeStart w:id="44"/>
      <w:r w:rsidRPr="008666C7">
        <w:t>Action Plan</w:t>
      </w:r>
      <w:bookmarkEnd w:id="43"/>
      <w:r w:rsidRPr="008666C7">
        <w:t xml:space="preserve"> </w:t>
      </w:r>
      <w:commentRangeEnd w:id="44"/>
      <w:r w:rsidR="006748DE">
        <w:rPr>
          <w:rStyle w:val="CommentReference"/>
          <w:rFonts w:eastAsiaTheme="minorHAnsi" w:cstheme="minorBidi"/>
          <w:b w:val="0"/>
        </w:rPr>
        <w:commentReference w:id="44"/>
      </w:r>
    </w:p>
    <w:p w14:paraId="2C6516D5" w14:textId="5C62668C" w:rsidR="008666C7" w:rsidRPr="008666C7" w:rsidRDefault="006D467D" w:rsidP="006D467D">
      <w:r>
        <w:t>I would make sure that I do a better planning of the research earlier in the project. Making a plan before one begins to collect data will be employed in organizing ideas more efficiently. I will also create a perfectly calculated plan of research and writing activities to maximize time management (Pitts, 2021, p.440). Academic writing skills will be developed by checking feedback and practicing more effective argument construction. I will also have tidy research notes to facilitate efficient analysis. The constant reading of the literature pertaining to international marketing shall also enhance my theoretical knowledge and analytical self-confidence.</w:t>
      </w:r>
    </w:p>
    <w:p w14:paraId="6A73B580" w14:textId="0E0DB076" w:rsidR="00C50204" w:rsidRDefault="00C50204">
      <w:pPr>
        <w:spacing w:line="278" w:lineRule="auto"/>
        <w:jc w:val="left"/>
      </w:pPr>
      <w:r>
        <w:br w:type="page"/>
      </w:r>
    </w:p>
    <w:p w14:paraId="3E374ADA" w14:textId="1B20F158" w:rsidR="004A7982" w:rsidRDefault="00C50204" w:rsidP="00C50204">
      <w:pPr>
        <w:pStyle w:val="Heading1"/>
      </w:pPr>
      <w:bookmarkStart w:id="45" w:name="_Toc224299885"/>
      <w:r>
        <w:lastRenderedPageBreak/>
        <w:t>References</w:t>
      </w:r>
      <w:bookmarkEnd w:id="45"/>
    </w:p>
    <w:p w14:paraId="79C5CA19" w14:textId="7886CC8E" w:rsidR="00C50204" w:rsidRDefault="00E52D6C" w:rsidP="00C50204">
      <w:pPr>
        <w:rPr>
          <w:b/>
          <w:bCs/>
          <w:i/>
          <w:iCs/>
        </w:rPr>
      </w:pPr>
      <w:r w:rsidRPr="00E52D6C">
        <w:rPr>
          <w:b/>
          <w:bCs/>
          <w:i/>
          <w:iCs/>
        </w:rPr>
        <w:t>Section 1</w:t>
      </w:r>
    </w:p>
    <w:p w14:paraId="2F974B6B" w14:textId="77777777" w:rsidR="004467DD" w:rsidRDefault="004467DD" w:rsidP="004467DD">
      <w:r w:rsidRPr="00803B50">
        <w:t xml:space="preserve">Bigliardi, B., Filippelli, S., Petroni, A. and Tagliente, L., </w:t>
      </w:r>
      <w:r>
        <w:t>(</w:t>
      </w:r>
      <w:r w:rsidRPr="00803B50">
        <w:t>2022</w:t>
      </w:r>
      <w:r>
        <w:t>)</w:t>
      </w:r>
      <w:r w:rsidRPr="00803B50">
        <w:t>. The digitalization of supply chain: a review. </w:t>
      </w:r>
      <w:r w:rsidRPr="007D0368">
        <w:rPr>
          <w:i/>
          <w:iCs/>
        </w:rPr>
        <w:t>Procedia Computer Science</w:t>
      </w:r>
      <w:r w:rsidRPr="00803B50">
        <w:t>, </w:t>
      </w:r>
      <w:r w:rsidRPr="007D0368">
        <w:rPr>
          <w:i/>
          <w:iCs/>
        </w:rPr>
        <w:t>200</w:t>
      </w:r>
      <w:r w:rsidRPr="00803B50">
        <w:t>, pp.1806-1815.</w:t>
      </w:r>
      <w:r>
        <w:t xml:space="preserve"> </w:t>
      </w:r>
    </w:p>
    <w:p w14:paraId="5A351545" w14:textId="77777777" w:rsidR="004467DD" w:rsidRDefault="004467DD" w:rsidP="004467DD">
      <w:r w:rsidRPr="00DD538D">
        <w:t xml:space="preserve">Costello, L., Dare, J., Dontje, M., Lambert, C. and Straker, L., </w:t>
      </w:r>
      <w:r>
        <w:t>(</w:t>
      </w:r>
      <w:r w:rsidRPr="00DD538D">
        <w:t>2022</w:t>
      </w:r>
      <w:r>
        <w:t>)</w:t>
      </w:r>
      <w:r w:rsidRPr="00DD538D">
        <w:t>. Applying the 4Ps of social marketing to retain and engage participants in longitudinal cohort studies: generation 2 Raine study participant perspectives. </w:t>
      </w:r>
      <w:r w:rsidRPr="007D0368">
        <w:rPr>
          <w:i/>
          <w:iCs/>
        </w:rPr>
        <w:t>BMC Medical Research Methodology</w:t>
      </w:r>
      <w:r w:rsidRPr="00DD538D">
        <w:t>, </w:t>
      </w:r>
      <w:r w:rsidRPr="007D0368">
        <w:rPr>
          <w:i/>
          <w:iCs/>
        </w:rPr>
        <w:t>22</w:t>
      </w:r>
      <w:r w:rsidRPr="00DD538D">
        <w:t>(1), p.288.</w:t>
      </w:r>
      <w:r>
        <w:t xml:space="preserve"> </w:t>
      </w:r>
    </w:p>
    <w:p w14:paraId="417DEA42" w14:textId="77777777" w:rsidR="004467DD" w:rsidRDefault="004467DD" w:rsidP="004467DD">
      <w:r w:rsidRPr="00F52451">
        <w:t xml:space="preserve">Eierle, B., Hartlieb, S., Hay, D.C., Niemi, L. and Ojala, H., </w:t>
      </w:r>
      <w:r>
        <w:t>(</w:t>
      </w:r>
      <w:r w:rsidRPr="00F52451">
        <w:t>2022</w:t>
      </w:r>
      <w:r>
        <w:t>)</w:t>
      </w:r>
      <w:r w:rsidRPr="00F52451">
        <w:t>. External factors and the pricing of audit services: A systematic review of the archival literature using a PESTLE analysis. </w:t>
      </w:r>
      <w:r w:rsidRPr="00F52451">
        <w:rPr>
          <w:i/>
          <w:iCs/>
        </w:rPr>
        <w:t>Auditing: A Journal of Practice &amp; Theory</w:t>
      </w:r>
      <w:r w:rsidRPr="00F52451">
        <w:t>, </w:t>
      </w:r>
      <w:r w:rsidRPr="00F52451">
        <w:rPr>
          <w:i/>
          <w:iCs/>
        </w:rPr>
        <w:t>41</w:t>
      </w:r>
      <w:r w:rsidRPr="00F52451">
        <w:t>(3), pp.95-119.</w:t>
      </w:r>
      <w:r>
        <w:t xml:space="preserve"> </w:t>
      </w:r>
    </w:p>
    <w:p w14:paraId="1690B8ED" w14:textId="77777777" w:rsidR="004467DD" w:rsidRDefault="004467DD" w:rsidP="004467DD">
      <w:r w:rsidRPr="00674D8B">
        <w:t xml:space="preserve">GS, S., </w:t>
      </w:r>
      <w:r>
        <w:t>(</w:t>
      </w:r>
      <w:r w:rsidRPr="00674D8B">
        <w:t>2022</w:t>
      </w:r>
      <w:r>
        <w:t>)</w:t>
      </w:r>
      <w:r w:rsidRPr="00674D8B">
        <w:t>. Regulation and Control of Unfair Trade Practice: Comparative Study of India US &amp; UK. </w:t>
      </w:r>
      <w:r w:rsidRPr="00674D8B">
        <w:rPr>
          <w:i/>
          <w:iCs/>
        </w:rPr>
        <w:t>Law Essentials J.</w:t>
      </w:r>
      <w:r w:rsidRPr="00674D8B">
        <w:t>, </w:t>
      </w:r>
      <w:r w:rsidRPr="00674D8B">
        <w:rPr>
          <w:i/>
          <w:iCs/>
        </w:rPr>
        <w:t>3</w:t>
      </w:r>
      <w:r w:rsidRPr="00674D8B">
        <w:t>, p.137.</w:t>
      </w:r>
      <w:r>
        <w:t xml:space="preserve"> </w:t>
      </w:r>
    </w:p>
    <w:p w14:paraId="4913127F" w14:textId="59F4D7E4" w:rsidR="004467DD" w:rsidRDefault="004467DD" w:rsidP="004467DD">
      <w:r w:rsidRPr="00FE627A">
        <w:t>K</w:t>
      </w:r>
      <w:r>
        <w:t xml:space="preserve">FC (2026). </w:t>
      </w:r>
      <w:r w:rsidRPr="00E271F2">
        <w:rPr>
          <w:i/>
          <w:iCs/>
        </w:rPr>
        <w:t>Home</w:t>
      </w:r>
      <w:r>
        <w:t xml:space="preserve">. Available at: </w:t>
      </w:r>
      <w:hyperlink r:id="rId26" w:history="1">
        <w:r w:rsidRPr="00A24B58">
          <w:rPr>
            <w:rStyle w:val="Hyperlink"/>
          </w:rPr>
          <w:t>https://online.kfc.co.in/</w:t>
        </w:r>
      </w:hyperlink>
      <w:r>
        <w:t xml:space="preserve"> [Accessed on: 13.03.26] </w:t>
      </w:r>
    </w:p>
    <w:p w14:paraId="7BB96707" w14:textId="37FEFFC9" w:rsidR="004467DD" w:rsidRDefault="004467DD" w:rsidP="004467DD">
      <w:r w:rsidRPr="00FE627A">
        <w:t>K</w:t>
      </w:r>
      <w:r>
        <w:t xml:space="preserve">FC (2026). </w:t>
      </w:r>
      <w:r w:rsidRPr="00E271F2">
        <w:rPr>
          <w:i/>
          <w:iCs/>
        </w:rPr>
        <w:t>Home</w:t>
      </w:r>
      <w:r>
        <w:t xml:space="preserve">. Available at: </w:t>
      </w:r>
      <w:hyperlink r:id="rId27" w:history="1">
        <w:r w:rsidRPr="00A24B58">
          <w:rPr>
            <w:rStyle w:val="Hyperlink"/>
          </w:rPr>
          <w:t>https://www.kfc.co.uk/</w:t>
        </w:r>
      </w:hyperlink>
      <w:r>
        <w:t xml:space="preserve"> [Accessed on: 13.03.26]</w:t>
      </w:r>
    </w:p>
    <w:p w14:paraId="12B27008" w14:textId="77777777" w:rsidR="004467DD" w:rsidRDefault="004467DD" w:rsidP="004467DD">
      <w:r w:rsidRPr="006531C5">
        <w:t xml:space="preserve">Naida, A.S., Anita, R.D. and Arsyad, M.R.P.S., </w:t>
      </w:r>
      <w:r>
        <w:t>(</w:t>
      </w:r>
      <w:r w:rsidRPr="006531C5">
        <w:t>2024</w:t>
      </w:r>
      <w:r>
        <w:t>)</w:t>
      </w:r>
      <w:r w:rsidRPr="006531C5">
        <w:t>. The Relationship of the 4P Model to Purchasing Decisions: Evidence on Residential Property. </w:t>
      </w:r>
      <w:r w:rsidRPr="007D0368">
        <w:rPr>
          <w:i/>
          <w:iCs/>
        </w:rPr>
        <w:t>JAMPE (Journal of Asset Management and Public Economy)</w:t>
      </w:r>
      <w:r w:rsidRPr="006531C5">
        <w:t>, </w:t>
      </w:r>
      <w:r w:rsidRPr="007D0368">
        <w:rPr>
          <w:i/>
          <w:iCs/>
        </w:rPr>
        <w:t>3</w:t>
      </w:r>
      <w:r w:rsidRPr="006531C5">
        <w:t>(2), pp.150-167.</w:t>
      </w:r>
      <w:r>
        <w:t xml:space="preserve"> </w:t>
      </w:r>
    </w:p>
    <w:p w14:paraId="62809961" w14:textId="77777777" w:rsidR="004467DD" w:rsidRDefault="004467DD" w:rsidP="004467DD">
      <w:r w:rsidRPr="007C4251">
        <w:t xml:space="preserve">Park, A. and Li, H., </w:t>
      </w:r>
      <w:r>
        <w:t>(</w:t>
      </w:r>
      <w:r w:rsidRPr="007C4251">
        <w:t>2021</w:t>
      </w:r>
      <w:r>
        <w:t>)</w:t>
      </w:r>
      <w:r w:rsidRPr="007C4251">
        <w:t>. The effect of blockchain technology on supply chain sustainability performances. </w:t>
      </w:r>
      <w:r w:rsidRPr="007D0368">
        <w:rPr>
          <w:i/>
          <w:iCs/>
        </w:rPr>
        <w:t>Sustainability</w:t>
      </w:r>
      <w:r w:rsidRPr="007C4251">
        <w:t>, </w:t>
      </w:r>
      <w:r w:rsidRPr="007D0368">
        <w:rPr>
          <w:i/>
          <w:iCs/>
        </w:rPr>
        <w:t>13</w:t>
      </w:r>
      <w:r w:rsidRPr="007C4251">
        <w:t>(4), p.1726.</w:t>
      </w:r>
      <w:r>
        <w:t xml:space="preserve"> </w:t>
      </w:r>
    </w:p>
    <w:p w14:paraId="7A88FA19" w14:textId="77777777" w:rsidR="004467DD" w:rsidRPr="00E52D6C" w:rsidRDefault="004467DD" w:rsidP="004467DD">
      <w:r w:rsidRPr="007D0368">
        <w:t xml:space="preserve">Rana, S., Verma, S., Haque, M.M. and Ahmed, G., </w:t>
      </w:r>
      <w:r>
        <w:t>(</w:t>
      </w:r>
      <w:r w:rsidRPr="007D0368">
        <w:t>2022</w:t>
      </w:r>
      <w:r>
        <w:t>)</w:t>
      </w:r>
      <w:r w:rsidRPr="007D0368">
        <w:t>. Conceptualizing international positioning strategies for Indian higher education institutions. </w:t>
      </w:r>
      <w:r w:rsidRPr="007D0368">
        <w:rPr>
          <w:i/>
          <w:iCs/>
        </w:rPr>
        <w:t>Review of International Business and Strategy</w:t>
      </w:r>
      <w:r w:rsidRPr="007D0368">
        <w:t>, </w:t>
      </w:r>
      <w:r w:rsidRPr="007D0368">
        <w:rPr>
          <w:i/>
          <w:iCs/>
        </w:rPr>
        <w:t>32</w:t>
      </w:r>
      <w:r w:rsidRPr="007D0368">
        <w:t>(4), pp.503-519.</w:t>
      </w:r>
      <w:r>
        <w:t xml:space="preserve"> </w:t>
      </w:r>
    </w:p>
    <w:p w14:paraId="73EF8571" w14:textId="77777777" w:rsidR="004467DD" w:rsidRDefault="004467DD" w:rsidP="004467DD">
      <w:r w:rsidRPr="00674D8B">
        <w:t xml:space="preserve">Schlegelmilch, B.B., </w:t>
      </w:r>
      <w:r>
        <w:t>(</w:t>
      </w:r>
      <w:r w:rsidRPr="00674D8B">
        <w:t>2022</w:t>
      </w:r>
      <w:r>
        <w:t>)</w:t>
      </w:r>
      <w:r w:rsidRPr="00674D8B">
        <w:t>. </w:t>
      </w:r>
      <w:r w:rsidRPr="00674D8B">
        <w:rPr>
          <w:i/>
          <w:iCs/>
        </w:rPr>
        <w:t>Global marketing strategy</w:t>
      </w:r>
      <w:r w:rsidRPr="00674D8B">
        <w:t>. Springer International Publishing.</w:t>
      </w:r>
      <w:r>
        <w:t xml:space="preserve"> </w:t>
      </w:r>
    </w:p>
    <w:p w14:paraId="46DF43B3" w14:textId="77777777" w:rsidR="004467DD" w:rsidRDefault="004467DD" w:rsidP="004467DD">
      <w:r w:rsidRPr="005519FB">
        <w:t xml:space="preserve">Sievert, K., Botha, T., Wood, B., Baker, P., Scapin, T. and Sacks, G., </w:t>
      </w:r>
      <w:r>
        <w:t>(</w:t>
      </w:r>
      <w:r w:rsidRPr="005519FB">
        <w:t>2025</w:t>
      </w:r>
      <w:r>
        <w:t>)</w:t>
      </w:r>
      <w:r w:rsidRPr="005519FB">
        <w:t xml:space="preserve">. Global market trends and financial performance of the corporate fast-food industry and their potential </w:t>
      </w:r>
      <w:r w:rsidRPr="005519FB">
        <w:lastRenderedPageBreak/>
        <w:t>contributions to diets high in meat and ultra-processed foods. </w:t>
      </w:r>
      <w:r w:rsidRPr="005519FB">
        <w:rPr>
          <w:i/>
          <w:iCs/>
        </w:rPr>
        <w:t>Globalization and Health</w:t>
      </w:r>
      <w:r w:rsidRPr="005519FB">
        <w:t>, </w:t>
      </w:r>
      <w:r w:rsidRPr="005519FB">
        <w:rPr>
          <w:i/>
          <w:iCs/>
        </w:rPr>
        <w:t>21</w:t>
      </w:r>
      <w:r w:rsidRPr="005519FB">
        <w:t>(1), pp.1-18.</w:t>
      </w:r>
      <w:r>
        <w:t xml:space="preserve"> </w:t>
      </w:r>
    </w:p>
    <w:p w14:paraId="7E350968" w14:textId="77777777" w:rsidR="004467DD" w:rsidRDefault="004467DD" w:rsidP="004467DD">
      <w:r w:rsidRPr="00263744">
        <w:t xml:space="preserve">SINGH, M.M., RAHEJA, D.S., ARTI, D. and DHANKAR, D.S., </w:t>
      </w:r>
      <w:r>
        <w:t>(</w:t>
      </w:r>
      <w:r w:rsidRPr="00263744">
        <w:t>2025</w:t>
      </w:r>
      <w:r>
        <w:t>)</w:t>
      </w:r>
      <w:r w:rsidRPr="00263744">
        <w:t>. STUDY ON COSTOMER PERCEPTION TOWARDS SERVICE QUALITY: A SPECIAL REFERENCE TO INTERNATIONAL FASTFOOD CHAIN IN DELHI. </w:t>
      </w:r>
      <w:r w:rsidRPr="007D0368">
        <w:rPr>
          <w:i/>
          <w:iCs/>
        </w:rPr>
        <w:t>TPM–Testing, Psychometrics, Methodology in Applied Psychology</w:t>
      </w:r>
      <w:r w:rsidRPr="00263744">
        <w:t>, </w:t>
      </w:r>
      <w:r w:rsidRPr="007D0368">
        <w:rPr>
          <w:i/>
          <w:iCs/>
        </w:rPr>
        <w:t>32</w:t>
      </w:r>
      <w:r w:rsidRPr="00263744">
        <w:t>(S7 (2025): Posted 10 October), pp.2495-2500.</w:t>
      </w:r>
      <w:r>
        <w:t xml:space="preserve"> </w:t>
      </w:r>
    </w:p>
    <w:p w14:paraId="53B6E3C0" w14:textId="77777777" w:rsidR="004467DD" w:rsidRPr="00E35A1E" w:rsidRDefault="004467DD" w:rsidP="004467DD">
      <w:proofErr w:type="spellStart"/>
      <w:r w:rsidRPr="00E35A1E">
        <w:t>Susiang</w:t>
      </w:r>
      <w:proofErr w:type="spellEnd"/>
      <w:r w:rsidRPr="00E35A1E">
        <w:t xml:space="preserve">, M. I. N., </w:t>
      </w:r>
      <w:proofErr w:type="spellStart"/>
      <w:r w:rsidRPr="00E35A1E">
        <w:t>Suryaningrum</w:t>
      </w:r>
      <w:proofErr w:type="spellEnd"/>
      <w:r w:rsidRPr="00E35A1E">
        <w:t xml:space="preserve">, D. A., </w:t>
      </w:r>
      <w:proofErr w:type="spellStart"/>
      <w:r w:rsidRPr="00E35A1E">
        <w:t>Masliardi</w:t>
      </w:r>
      <w:proofErr w:type="spellEnd"/>
      <w:r w:rsidRPr="00E35A1E">
        <w:t xml:space="preserve">, A., Setiawan, E., </w:t>
      </w:r>
      <w:r>
        <w:t xml:space="preserve">and </w:t>
      </w:r>
      <w:r w:rsidRPr="00E35A1E">
        <w:t>Abdillah, F. (2023). Enhancing customer experience through effective marketing strategies: The context of online shopping. </w:t>
      </w:r>
      <w:r w:rsidRPr="00E35A1E">
        <w:rPr>
          <w:i/>
          <w:iCs/>
        </w:rPr>
        <w:t>SEIKO: Journal of Management &amp; Business</w:t>
      </w:r>
      <w:r w:rsidRPr="00E35A1E">
        <w:t>, </w:t>
      </w:r>
      <w:r w:rsidRPr="00E35A1E">
        <w:rPr>
          <w:i/>
          <w:iCs/>
        </w:rPr>
        <w:t>6</w:t>
      </w:r>
      <w:r w:rsidRPr="00E35A1E">
        <w:t>(2), 437-447.</w:t>
      </w:r>
      <w:r w:rsidRPr="00A34C45">
        <w:t xml:space="preserve"> </w:t>
      </w:r>
    </w:p>
    <w:p w14:paraId="2A4C1817" w14:textId="77777777" w:rsidR="004467DD" w:rsidRDefault="004467DD" w:rsidP="004467DD">
      <w:r w:rsidRPr="00F52451">
        <w:t xml:space="preserve">Thomas, P.J., Sandwell, P., Williamson, S.J. and Harper, P.W., </w:t>
      </w:r>
      <w:r>
        <w:t>(</w:t>
      </w:r>
      <w:r w:rsidRPr="00F52451">
        <w:t>2021</w:t>
      </w:r>
      <w:r>
        <w:t>)</w:t>
      </w:r>
      <w:r w:rsidRPr="00F52451">
        <w:t>. A PESTLE analysis of solar home systems in refugee camps in Rwanda. </w:t>
      </w:r>
      <w:r w:rsidRPr="00020439">
        <w:rPr>
          <w:i/>
          <w:iCs/>
        </w:rPr>
        <w:t>Renewable and Sustainable Energy Reviews</w:t>
      </w:r>
      <w:r w:rsidRPr="00F52451">
        <w:t>, </w:t>
      </w:r>
      <w:r w:rsidRPr="00020439">
        <w:rPr>
          <w:i/>
          <w:iCs/>
        </w:rPr>
        <w:t>143</w:t>
      </w:r>
      <w:r w:rsidRPr="00F52451">
        <w:t>, p.110872.</w:t>
      </w:r>
      <w:r>
        <w:t xml:space="preserve"> </w:t>
      </w:r>
    </w:p>
    <w:p w14:paraId="4444EDF1" w14:textId="77777777" w:rsidR="004467DD" w:rsidRDefault="004467DD" w:rsidP="004467DD">
      <w:r w:rsidRPr="00C14506">
        <w:t xml:space="preserve">Xia, Y., </w:t>
      </w:r>
      <w:r>
        <w:t>(</w:t>
      </w:r>
      <w:r w:rsidRPr="00C14506">
        <w:t>2023</w:t>
      </w:r>
      <w:r>
        <w:t>)</w:t>
      </w:r>
      <w:r w:rsidRPr="00C14506">
        <w:t>. The 4Ps of marketing and applications in various brands. </w:t>
      </w:r>
      <w:r w:rsidRPr="007D0368">
        <w:rPr>
          <w:i/>
          <w:iCs/>
        </w:rPr>
        <w:t>Journal of Education, Humanities and Social Sciences</w:t>
      </w:r>
      <w:r w:rsidRPr="00C14506">
        <w:t>, </w:t>
      </w:r>
      <w:r w:rsidRPr="007D0368">
        <w:rPr>
          <w:i/>
          <w:iCs/>
        </w:rPr>
        <w:t>16</w:t>
      </w:r>
      <w:r w:rsidRPr="00C14506">
        <w:t>, pp.165-170.</w:t>
      </w:r>
      <w:r>
        <w:t xml:space="preserve"> </w:t>
      </w:r>
    </w:p>
    <w:p w14:paraId="23690A3F" w14:textId="77777777" w:rsidR="004467DD" w:rsidRDefault="004467DD" w:rsidP="004467DD">
      <w:r w:rsidRPr="00112577">
        <w:t xml:space="preserve">Yusuf, M., </w:t>
      </w:r>
      <w:proofErr w:type="spellStart"/>
      <w:r w:rsidRPr="00112577">
        <w:t>Yanuarrahmat</w:t>
      </w:r>
      <w:proofErr w:type="spellEnd"/>
      <w:r w:rsidRPr="00112577">
        <w:t xml:space="preserve"> Shah, T., Pusaka, S. and </w:t>
      </w:r>
      <w:proofErr w:type="spellStart"/>
      <w:r w:rsidRPr="00112577">
        <w:t>Sunaryanto</w:t>
      </w:r>
      <w:proofErr w:type="spellEnd"/>
      <w:r w:rsidRPr="00112577">
        <w:t xml:space="preserve">, K., </w:t>
      </w:r>
      <w:r>
        <w:t>(</w:t>
      </w:r>
      <w:r w:rsidRPr="00112577">
        <w:t>2022</w:t>
      </w:r>
      <w:r>
        <w:t>)</w:t>
      </w:r>
      <w:r w:rsidRPr="00112577">
        <w:t xml:space="preserve">. Analysis of Segmenting, Targeting, Positioning and Marketing Mix Strategies on the </w:t>
      </w:r>
      <w:proofErr w:type="spellStart"/>
      <w:r w:rsidRPr="00112577">
        <w:t>Yonly</w:t>
      </w:r>
      <w:proofErr w:type="spellEnd"/>
      <w:r w:rsidRPr="00112577">
        <w:t xml:space="preserve"> Glass Processor and Application </w:t>
      </w:r>
      <w:proofErr w:type="spellStart"/>
      <w:r w:rsidRPr="00112577">
        <w:t>GlassBusiness</w:t>
      </w:r>
      <w:proofErr w:type="spellEnd"/>
      <w:r w:rsidRPr="00112577">
        <w:t xml:space="preserve"> Plan. </w:t>
      </w:r>
      <w:r w:rsidRPr="007D0368">
        <w:rPr>
          <w:i/>
          <w:iCs/>
        </w:rPr>
        <w:t>American International Journal of Business Management (AIJBM)</w:t>
      </w:r>
      <w:r w:rsidRPr="00112577">
        <w:t>, </w:t>
      </w:r>
      <w:r w:rsidRPr="007D0368">
        <w:rPr>
          <w:i/>
          <w:iCs/>
        </w:rPr>
        <w:t>5</w:t>
      </w:r>
      <w:r w:rsidRPr="00112577">
        <w:t>(01), pp.77-83.</w:t>
      </w:r>
      <w:r>
        <w:t xml:space="preserve"> </w:t>
      </w:r>
    </w:p>
    <w:p w14:paraId="1EA0FD74" w14:textId="16FAFE17" w:rsidR="00E52D6C" w:rsidRPr="00E52D6C" w:rsidRDefault="00E52D6C" w:rsidP="00E52D6C">
      <w:pPr>
        <w:rPr>
          <w:b/>
          <w:bCs/>
          <w:i/>
          <w:iCs/>
        </w:rPr>
      </w:pPr>
      <w:r w:rsidRPr="00E52D6C">
        <w:rPr>
          <w:b/>
          <w:bCs/>
          <w:i/>
          <w:iCs/>
        </w:rPr>
        <w:t>Section 2</w:t>
      </w:r>
    </w:p>
    <w:p w14:paraId="3C76C117" w14:textId="77777777" w:rsidR="007D0368" w:rsidRDefault="007D0368" w:rsidP="007D0368">
      <w:r w:rsidRPr="00127FEA">
        <w:t xml:space="preserve">Galli, F., </w:t>
      </w:r>
      <w:r>
        <w:t xml:space="preserve">and </w:t>
      </w:r>
      <w:r w:rsidRPr="00127FEA">
        <w:t>New, K. J. (2022). Gibbs’ cycle review. Emotions as a part of the cycle. </w:t>
      </w:r>
      <w:r w:rsidRPr="00127FEA">
        <w:rPr>
          <w:i/>
          <w:iCs/>
        </w:rPr>
        <w:t xml:space="preserve">E-Motion: Revista de </w:t>
      </w:r>
      <w:proofErr w:type="spellStart"/>
      <w:r w:rsidRPr="00127FEA">
        <w:rPr>
          <w:i/>
          <w:iCs/>
        </w:rPr>
        <w:t>Educación</w:t>
      </w:r>
      <w:proofErr w:type="spellEnd"/>
      <w:r w:rsidRPr="00127FEA">
        <w:rPr>
          <w:i/>
          <w:iCs/>
        </w:rPr>
        <w:t xml:space="preserve">, </w:t>
      </w:r>
      <w:proofErr w:type="spellStart"/>
      <w:r w:rsidRPr="00127FEA">
        <w:rPr>
          <w:i/>
          <w:iCs/>
        </w:rPr>
        <w:t>Motricidad</w:t>
      </w:r>
      <w:proofErr w:type="spellEnd"/>
      <w:r w:rsidRPr="00127FEA">
        <w:rPr>
          <w:i/>
          <w:iCs/>
        </w:rPr>
        <w:t xml:space="preserve"> e </w:t>
      </w:r>
      <w:proofErr w:type="spellStart"/>
      <w:r w:rsidRPr="00127FEA">
        <w:rPr>
          <w:i/>
          <w:iCs/>
        </w:rPr>
        <w:t>Investigación</w:t>
      </w:r>
      <w:proofErr w:type="spellEnd"/>
      <w:r w:rsidRPr="00127FEA">
        <w:t xml:space="preserve">, (19), 92-101. </w:t>
      </w:r>
    </w:p>
    <w:p w14:paraId="32DA6FDD" w14:textId="77777777" w:rsidR="007D0368" w:rsidRPr="00C50204" w:rsidRDefault="007D0368" w:rsidP="007D0368">
      <w:proofErr w:type="spellStart"/>
      <w:r w:rsidRPr="00262898">
        <w:t>Nurlatifah</w:t>
      </w:r>
      <w:proofErr w:type="spellEnd"/>
      <w:r w:rsidRPr="00262898">
        <w:t xml:space="preserve">, L., </w:t>
      </w:r>
      <w:proofErr w:type="spellStart"/>
      <w:r w:rsidRPr="00262898">
        <w:t>Purnawarman</w:t>
      </w:r>
      <w:proofErr w:type="spellEnd"/>
      <w:r w:rsidRPr="00262898">
        <w:t xml:space="preserve">, P., </w:t>
      </w:r>
      <w:r>
        <w:t xml:space="preserve">and </w:t>
      </w:r>
      <w:proofErr w:type="spellStart"/>
      <w:r w:rsidRPr="00262898">
        <w:t>Sukyadi</w:t>
      </w:r>
      <w:proofErr w:type="spellEnd"/>
      <w:r w:rsidRPr="00262898">
        <w:t>, D. (2023, December). The implementation of reflective assessment using Gibbs’ reflective cycle in assessing students’ writing skill. In </w:t>
      </w:r>
      <w:r w:rsidRPr="007D0368">
        <w:rPr>
          <w:i/>
          <w:iCs/>
        </w:rPr>
        <w:t>AIP Conference Proceedings</w:t>
      </w:r>
      <w:r w:rsidRPr="00262898">
        <w:t> (Vol. 2621, No. 1, p. 070006). AIP Publishing LLC.</w:t>
      </w:r>
      <w:r w:rsidRPr="005C22F7">
        <w:t xml:space="preserve"> </w:t>
      </w:r>
    </w:p>
    <w:p w14:paraId="01024954" w14:textId="77777777" w:rsidR="007D0368" w:rsidRDefault="007D0368" w:rsidP="007D0368">
      <w:r w:rsidRPr="00126AB0">
        <w:t xml:space="preserve">Pitts, R.T., </w:t>
      </w:r>
      <w:r>
        <w:t>(</w:t>
      </w:r>
      <w:r w:rsidRPr="00126AB0">
        <w:t>2021</w:t>
      </w:r>
      <w:r>
        <w:t>)</w:t>
      </w:r>
      <w:r w:rsidRPr="00126AB0">
        <w:t>. Pinpointing where to start: A reflective analysis on the introductory evaluation course. </w:t>
      </w:r>
      <w:r w:rsidRPr="00126AB0">
        <w:rPr>
          <w:i/>
          <w:iCs/>
        </w:rPr>
        <w:t>Canadian Journal of Program Evaluation</w:t>
      </w:r>
      <w:r w:rsidRPr="00126AB0">
        <w:t>, </w:t>
      </w:r>
      <w:r w:rsidRPr="00126AB0">
        <w:rPr>
          <w:i/>
          <w:iCs/>
        </w:rPr>
        <w:t>35</w:t>
      </w:r>
      <w:r w:rsidRPr="00126AB0">
        <w:t>(3), pp.437-449.</w:t>
      </w:r>
      <w:r>
        <w:t xml:space="preserve"> </w:t>
      </w:r>
    </w:p>
    <w:p w14:paraId="4FC3DF66" w14:textId="77777777" w:rsidR="007D0368" w:rsidRDefault="007D0368" w:rsidP="007D0368">
      <w:r w:rsidRPr="00126AB0">
        <w:lastRenderedPageBreak/>
        <w:t xml:space="preserve">Roedema, T., </w:t>
      </w:r>
      <w:proofErr w:type="spellStart"/>
      <w:r w:rsidRPr="00126AB0">
        <w:t>Rerimassie</w:t>
      </w:r>
      <w:proofErr w:type="spellEnd"/>
      <w:r w:rsidRPr="00126AB0">
        <w:t xml:space="preserve">, V., </w:t>
      </w:r>
      <w:proofErr w:type="spellStart"/>
      <w:r w:rsidRPr="00126AB0">
        <w:t>Broerse</w:t>
      </w:r>
      <w:proofErr w:type="spellEnd"/>
      <w:r w:rsidRPr="00126AB0">
        <w:t xml:space="preserve">, J.E.W. and Kupper, J.F.H., </w:t>
      </w:r>
      <w:r>
        <w:t>(</w:t>
      </w:r>
      <w:r w:rsidRPr="00126AB0">
        <w:t>2022</w:t>
      </w:r>
      <w:r>
        <w:t>)</w:t>
      </w:r>
      <w:r w:rsidRPr="00126AB0">
        <w:t>. Towards the reflective science communication practitioner. </w:t>
      </w:r>
      <w:r w:rsidRPr="00126AB0">
        <w:rPr>
          <w:i/>
          <w:iCs/>
        </w:rPr>
        <w:t>Journal of Science Communication</w:t>
      </w:r>
      <w:r w:rsidRPr="00126AB0">
        <w:t>, </w:t>
      </w:r>
      <w:r w:rsidRPr="00126AB0">
        <w:rPr>
          <w:i/>
          <w:iCs/>
        </w:rPr>
        <w:t>21</w:t>
      </w:r>
      <w:r w:rsidRPr="00126AB0">
        <w:t>(4), pp.1-20.</w:t>
      </w:r>
      <w:r>
        <w:t xml:space="preserve"> </w:t>
      </w:r>
    </w:p>
    <w:sectPr w:rsidR="007D0368" w:rsidSect="00414829">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Dian Mayasari" w:date="2026-03-18T15:31:00Z" w:initials="DM">
    <w:p w14:paraId="78008D56" w14:textId="77777777" w:rsidR="00964767" w:rsidRDefault="00964767" w:rsidP="00964767">
      <w:pPr>
        <w:pStyle w:val="CommentText"/>
        <w:jc w:val="left"/>
      </w:pPr>
      <w:r>
        <w:rPr>
          <w:rStyle w:val="CommentReference"/>
        </w:rPr>
        <w:annotationRef/>
      </w:r>
      <w:r>
        <w:t>Add strategic implication in every PESTLE factors</w:t>
      </w:r>
    </w:p>
  </w:comment>
  <w:comment w:id="6" w:author="Dian Mayasari" w:date="2026-03-18T15:30:00Z" w:initials="DM">
    <w:p w14:paraId="010CE2E8" w14:textId="3C2DD7E8" w:rsidR="00964767" w:rsidRDefault="00964767" w:rsidP="00964767">
      <w:pPr>
        <w:pStyle w:val="CommentText"/>
        <w:jc w:val="left"/>
      </w:pPr>
      <w:r>
        <w:rPr>
          <w:rStyle w:val="CommentReference"/>
        </w:rPr>
        <w:annotationRef/>
      </w:r>
      <w:r>
        <w:t>Add strategic implication: opportunity/ threat/ how this impact strategy of KFC UK/India</w:t>
      </w:r>
    </w:p>
  </w:comment>
  <w:comment w:id="8" w:author="Dian Mayasari" w:date="2026-03-18T15:31:00Z" w:initials="DM">
    <w:p w14:paraId="10E2E7DB" w14:textId="77777777" w:rsidR="00964767" w:rsidRDefault="00964767" w:rsidP="00964767">
      <w:pPr>
        <w:pStyle w:val="CommentText"/>
        <w:jc w:val="left"/>
      </w:pPr>
      <w:r>
        <w:rPr>
          <w:rStyle w:val="CommentReference"/>
        </w:rPr>
        <w:annotationRef/>
      </w:r>
      <w:r>
        <w:t>Strategic implication</w:t>
      </w:r>
    </w:p>
  </w:comment>
  <w:comment w:id="16" w:author="Dian Mayasari" w:date="2026-03-18T15:33:00Z" w:initials="DM">
    <w:p w14:paraId="4B8EDE32" w14:textId="77777777" w:rsidR="00964767" w:rsidRDefault="00964767" w:rsidP="00964767">
      <w:pPr>
        <w:pStyle w:val="CommentText"/>
        <w:jc w:val="left"/>
      </w:pPr>
      <w:r>
        <w:rPr>
          <w:rStyle w:val="CommentReference"/>
        </w:rPr>
        <w:annotationRef/>
      </w:r>
      <w:r>
        <w:t>Link with targeting theory/ concept: differentiate/ undifferentiated/niche</w:t>
      </w:r>
    </w:p>
  </w:comment>
  <w:comment w:id="20" w:author="Dian Mayasari" w:date="2026-03-18T15:35:00Z" w:initials="DM">
    <w:p w14:paraId="53283624" w14:textId="77777777" w:rsidR="00964767" w:rsidRDefault="00964767" w:rsidP="00964767">
      <w:pPr>
        <w:pStyle w:val="CommentText"/>
        <w:jc w:val="left"/>
      </w:pPr>
      <w:r>
        <w:rPr>
          <w:rStyle w:val="CommentReference"/>
        </w:rPr>
        <w:annotationRef/>
      </w:r>
      <w:r>
        <w:rPr>
          <w:color w:val="000000"/>
        </w:rPr>
        <w:t>Link with theory: e.g product core/ attributes/ range/ etc - do they use standarisation/ adaptation</w:t>
      </w:r>
    </w:p>
  </w:comment>
  <w:comment w:id="22" w:author="Dian Mayasari" w:date="2026-03-18T15:36:00Z" w:initials="DM">
    <w:p w14:paraId="46B7B5A5" w14:textId="77777777" w:rsidR="00964767" w:rsidRDefault="00964767" w:rsidP="00964767">
      <w:pPr>
        <w:pStyle w:val="CommentText"/>
        <w:jc w:val="left"/>
      </w:pPr>
      <w:r>
        <w:rPr>
          <w:rStyle w:val="CommentReference"/>
        </w:rPr>
        <w:annotationRef/>
      </w:r>
      <w:r>
        <w:t>Price in UK and India</w:t>
      </w:r>
    </w:p>
  </w:comment>
  <w:comment w:id="24" w:author="Dian Mayasari" w:date="2026-03-18T15:38:00Z" w:initials="DM">
    <w:p w14:paraId="20ED4848" w14:textId="77777777" w:rsidR="006748DE" w:rsidRDefault="006748DE" w:rsidP="006748DE">
      <w:pPr>
        <w:pStyle w:val="CommentText"/>
        <w:jc w:val="left"/>
      </w:pPr>
      <w:r>
        <w:rPr>
          <w:rStyle w:val="CommentReference"/>
        </w:rPr>
        <w:annotationRef/>
      </w:r>
      <w:r>
        <w:t>Link it with theory.. Place: direct/ indirect/ multichanel/ intesity</w:t>
      </w:r>
    </w:p>
  </w:comment>
  <w:comment w:id="26" w:author="Dian Mayasari" w:date="2026-03-18T15:39:00Z" w:initials="DM">
    <w:p w14:paraId="6DD5423A" w14:textId="77777777" w:rsidR="006748DE" w:rsidRDefault="006748DE" w:rsidP="006748DE">
      <w:pPr>
        <w:pStyle w:val="CommentText"/>
        <w:jc w:val="left"/>
      </w:pPr>
      <w:r>
        <w:rPr>
          <w:rStyle w:val="CommentReference"/>
        </w:rPr>
        <w:annotationRef/>
      </w:r>
      <w:r>
        <w:t>Link to theory.. / appeal/ traditional/ non traditional channel</w:t>
      </w:r>
    </w:p>
  </w:comment>
  <w:comment w:id="27" w:author="Dian Mayasari" w:date="2026-03-18T15:43:00Z" w:initials="DM">
    <w:p w14:paraId="20FA9140" w14:textId="77777777" w:rsidR="00174871" w:rsidRDefault="00174871" w:rsidP="00174871">
      <w:pPr>
        <w:pStyle w:val="CommentText"/>
        <w:jc w:val="left"/>
      </w:pPr>
      <w:r>
        <w:rPr>
          <w:rStyle w:val="CommentReference"/>
        </w:rPr>
        <w:annotationRef/>
      </w:r>
      <w:r>
        <w:t>Add evidemce</w:t>
      </w:r>
    </w:p>
  </w:comment>
  <w:comment w:id="31" w:author="Dian Mayasari" w:date="2026-03-18T15:40:00Z" w:initials="DM">
    <w:p w14:paraId="5548C05F" w14:textId="27B8522B" w:rsidR="006748DE" w:rsidRDefault="006748DE" w:rsidP="006748DE">
      <w:pPr>
        <w:pStyle w:val="CommentText"/>
        <w:jc w:val="left"/>
      </w:pPr>
      <w:r>
        <w:rPr>
          <w:rStyle w:val="CommentReference"/>
        </w:rPr>
        <w:annotationRef/>
      </w:r>
      <w:r>
        <w:t>Add this</w:t>
      </w:r>
    </w:p>
  </w:comment>
  <w:comment w:id="34" w:author="Dian Mayasari" w:date="2026-03-18T15:41:00Z" w:initials="DM">
    <w:p w14:paraId="2CBA3366" w14:textId="77777777" w:rsidR="006748DE" w:rsidRDefault="006748DE" w:rsidP="006748DE">
      <w:pPr>
        <w:pStyle w:val="CommentText"/>
        <w:jc w:val="left"/>
      </w:pPr>
      <w:r>
        <w:rPr>
          <w:rStyle w:val="CommentReference"/>
        </w:rPr>
        <w:annotationRef/>
      </w:r>
      <w:r>
        <w:t>Add real life example of ethical issuesof KFC UK/ India</w:t>
      </w:r>
    </w:p>
  </w:comment>
  <w:comment w:id="44" w:author="Dian Mayasari" w:date="2026-03-18T15:43:00Z" w:initials="DM">
    <w:p w14:paraId="485CDF88" w14:textId="77777777" w:rsidR="006748DE" w:rsidRDefault="006748DE" w:rsidP="006748DE">
      <w:pPr>
        <w:pStyle w:val="CommentText"/>
        <w:jc w:val="left"/>
      </w:pPr>
      <w:r>
        <w:rPr>
          <w:rStyle w:val="CommentReference"/>
        </w:rPr>
        <w:annotationRef/>
      </w:r>
      <w:r>
        <w:t>How you will use knowldege/ skills gained from this assessment for your future career/ daily life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8008D56" w15:done="0"/>
  <w15:commentEx w15:paraId="010CE2E8" w15:done="0"/>
  <w15:commentEx w15:paraId="10E2E7DB" w15:done="0"/>
  <w15:commentEx w15:paraId="4B8EDE32" w15:done="0"/>
  <w15:commentEx w15:paraId="53283624" w15:done="0"/>
  <w15:commentEx w15:paraId="46B7B5A5" w15:done="0"/>
  <w15:commentEx w15:paraId="20ED4848" w15:done="0"/>
  <w15:commentEx w15:paraId="6DD5423A" w15:done="0"/>
  <w15:commentEx w15:paraId="20FA9140" w15:done="0"/>
  <w15:commentEx w15:paraId="5548C05F" w15:done="0"/>
  <w15:commentEx w15:paraId="2CBA3366" w15:done="0"/>
  <w15:commentEx w15:paraId="485CDF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7AEC7D" w16cex:dateUtc="2026-03-18T15:31:00Z"/>
  <w16cex:commentExtensible w16cex:durableId="18652AF1" w16cex:dateUtc="2026-03-18T15:30:00Z"/>
  <w16cex:commentExtensible w16cex:durableId="0AC2EBBA" w16cex:dateUtc="2026-03-18T15:31:00Z"/>
  <w16cex:commentExtensible w16cex:durableId="25390F03" w16cex:dateUtc="2026-03-18T15:33:00Z"/>
  <w16cex:commentExtensible w16cex:durableId="14F9C2B3" w16cex:dateUtc="2026-03-18T15:35:00Z"/>
  <w16cex:commentExtensible w16cex:durableId="0628D536" w16cex:dateUtc="2026-03-18T15:36:00Z"/>
  <w16cex:commentExtensible w16cex:durableId="6077BFE8" w16cex:dateUtc="2026-03-18T15:38:00Z"/>
  <w16cex:commentExtensible w16cex:durableId="2FCC249E" w16cex:dateUtc="2026-03-18T15:39:00Z"/>
  <w16cex:commentExtensible w16cex:durableId="0E68322D" w16cex:dateUtc="2026-03-18T15:43:00Z"/>
  <w16cex:commentExtensible w16cex:durableId="6BA52DED" w16cex:dateUtc="2026-03-18T15:40:00Z"/>
  <w16cex:commentExtensible w16cex:durableId="43C5A651" w16cex:dateUtc="2026-03-18T15:41:00Z"/>
  <w16cex:commentExtensible w16cex:durableId="0CAFBEEE" w16cex:dateUtc="2026-03-18T1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8008D56" w16cid:durableId="407AEC7D"/>
  <w16cid:commentId w16cid:paraId="010CE2E8" w16cid:durableId="18652AF1"/>
  <w16cid:commentId w16cid:paraId="10E2E7DB" w16cid:durableId="0AC2EBBA"/>
  <w16cid:commentId w16cid:paraId="4B8EDE32" w16cid:durableId="25390F03"/>
  <w16cid:commentId w16cid:paraId="53283624" w16cid:durableId="14F9C2B3"/>
  <w16cid:commentId w16cid:paraId="46B7B5A5" w16cid:durableId="0628D536"/>
  <w16cid:commentId w16cid:paraId="20ED4848" w16cid:durableId="6077BFE8"/>
  <w16cid:commentId w16cid:paraId="6DD5423A" w16cid:durableId="2FCC249E"/>
  <w16cid:commentId w16cid:paraId="20FA9140" w16cid:durableId="0E68322D"/>
  <w16cid:commentId w16cid:paraId="5548C05F" w16cid:durableId="6BA52DED"/>
  <w16cid:commentId w16cid:paraId="2CBA3366" w16cid:durableId="43C5A651"/>
  <w16cid:commentId w16cid:paraId="485CDF88" w16cid:durableId="0CAFBE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26AE7" w14:textId="77777777" w:rsidR="00624B13" w:rsidRDefault="00624B13" w:rsidP="00234C24">
      <w:pPr>
        <w:spacing w:after="0" w:line="240" w:lineRule="auto"/>
      </w:pPr>
      <w:r>
        <w:separator/>
      </w:r>
    </w:p>
  </w:endnote>
  <w:endnote w:type="continuationSeparator" w:id="0">
    <w:p w14:paraId="710D8D0C" w14:textId="77777777" w:rsidR="00624B13" w:rsidRDefault="00624B13" w:rsidP="00234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361356"/>
      <w:docPartObj>
        <w:docPartGallery w:val="Page Numbers (Bottom of Page)"/>
        <w:docPartUnique/>
      </w:docPartObj>
    </w:sdtPr>
    <w:sdtEndPr>
      <w:rPr>
        <w:noProof/>
        <w:sz w:val="20"/>
        <w:szCs w:val="20"/>
      </w:rPr>
    </w:sdtEndPr>
    <w:sdtContent>
      <w:p w14:paraId="4B7E9112" w14:textId="284EA95F" w:rsidR="00234C24" w:rsidRPr="00234C24" w:rsidRDefault="00234C24">
        <w:pPr>
          <w:pStyle w:val="Footer"/>
          <w:jc w:val="right"/>
          <w:rPr>
            <w:sz w:val="20"/>
            <w:szCs w:val="20"/>
          </w:rPr>
        </w:pPr>
        <w:r w:rsidRPr="00234C24">
          <w:rPr>
            <w:sz w:val="20"/>
            <w:szCs w:val="20"/>
          </w:rPr>
          <w:fldChar w:fldCharType="begin"/>
        </w:r>
        <w:r w:rsidRPr="00234C24">
          <w:rPr>
            <w:sz w:val="20"/>
            <w:szCs w:val="20"/>
          </w:rPr>
          <w:instrText xml:space="preserve"> PAGE   \* MERGEFORMAT </w:instrText>
        </w:r>
        <w:r w:rsidRPr="00234C24">
          <w:rPr>
            <w:sz w:val="20"/>
            <w:szCs w:val="20"/>
          </w:rPr>
          <w:fldChar w:fldCharType="separate"/>
        </w:r>
        <w:r w:rsidRPr="00234C24">
          <w:rPr>
            <w:noProof/>
            <w:sz w:val="20"/>
            <w:szCs w:val="20"/>
          </w:rPr>
          <w:t>2</w:t>
        </w:r>
        <w:r w:rsidRPr="00234C24">
          <w:rPr>
            <w:noProof/>
            <w:sz w:val="20"/>
            <w:szCs w:val="20"/>
          </w:rPr>
          <w:fldChar w:fldCharType="end"/>
        </w:r>
      </w:p>
    </w:sdtContent>
  </w:sdt>
  <w:p w14:paraId="3AC658AE" w14:textId="77777777" w:rsidR="00234C24" w:rsidRDefault="00234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8217A" w14:textId="77777777" w:rsidR="00624B13" w:rsidRDefault="00624B13" w:rsidP="00234C24">
      <w:pPr>
        <w:spacing w:after="0" w:line="240" w:lineRule="auto"/>
      </w:pPr>
      <w:r>
        <w:separator/>
      </w:r>
    </w:p>
  </w:footnote>
  <w:footnote w:type="continuationSeparator" w:id="0">
    <w:p w14:paraId="79CA8974" w14:textId="77777777" w:rsidR="00624B13" w:rsidRDefault="00624B13" w:rsidP="00234C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A75"/>
    <w:multiLevelType w:val="multilevel"/>
    <w:tmpl w:val="AA12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7174C"/>
    <w:multiLevelType w:val="multilevel"/>
    <w:tmpl w:val="DC52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D0A58"/>
    <w:multiLevelType w:val="multilevel"/>
    <w:tmpl w:val="229A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C467D"/>
    <w:multiLevelType w:val="multilevel"/>
    <w:tmpl w:val="FC48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730FD"/>
    <w:multiLevelType w:val="multilevel"/>
    <w:tmpl w:val="3046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056A5"/>
    <w:multiLevelType w:val="multilevel"/>
    <w:tmpl w:val="60E2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77DD3"/>
    <w:multiLevelType w:val="multilevel"/>
    <w:tmpl w:val="B1CC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213502"/>
    <w:multiLevelType w:val="multilevel"/>
    <w:tmpl w:val="864C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76187"/>
    <w:multiLevelType w:val="multilevel"/>
    <w:tmpl w:val="7A9E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2877F0"/>
    <w:multiLevelType w:val="multilevel"/>
    <w:tmpl w:val="F9AC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D759C"/>
    <w:multiLevelType w:val="hybridMultilevel"/>
    <w:tmpl w:val="8968D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AC4641"/>
    <w:multiLevelType w:val="hybridMultilevel"/>
    <w:tmpl w:val="027CB1D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2F0AB3"/>
    <w:multiLevelType w:val="multilevel"/>
    <w:tmpl w:val="6424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714463"/>
    <w:multiLevelType w:val="multilevel"/>
    <w:tmpl w:val="883E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612732"/>
    <w:multiLevelType w:val="multilevel"/>
    <w:tmpl w:val="DE8E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ED5AA3"/>
    <w:multiLevelType w:val="multilevel"/>
    <w:tmpl w:val="CC686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3227F1"/>
    <w:multiLevelType w:val="multilevel"/>
    <w:tmpl w:val="FF98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A21124"/>
    <w:multiLevelType w:val="multilevel"/>
    <w:tmpl w:val="8E362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A0209C"/>
    <w:multiLevelType w:val="multilevel"/>
    <w:tmpl w:val="7774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B81B46"/>
    <w:multiLevelType w:val="multilevel"/>
    <w:tmpl w:val="F788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CE3B45"/>
    <w:multiLevelType w:val="hybridMultilevel"/>
    <w:tmpl w:val="7B5018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1355DF6"/>
    <w:multiLevelType w:val="multilevel"/>
    <w:tmpl w:val="BC96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35524"/>
    <w:multiLevelType w:val="hybridMultilevel"/>
    <w:tmpl w:val="017068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1C6066"/>
    <w:multiLevelType w:val="multilevel"/>
    <w:tmpl w:val="E5D82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385D90"/>
    <w:multiLevelType w:val="hybridMultilevel"/>
    <w:tmpl w:val="BE5A226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ED6032"/>
    <w:multiLevelType w:val="multilevel"/>
    <w:tmpl w:val="783E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CE1A76"/>
    <w:multiLevelType w:val="multilevel"/>
    <w:tmpl w:val="A41A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1E7644"/>
    <w:multiLevelType w:val="multilevel"/>
    <w:tmpl w:val="DF14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7B5865"/>
    <w:multiLevelType w:val="multilevel"/>
    <w:tmpl w:val="B872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6B50D7"/>
    <w:multiLevelType w:val="multilevel"/>
    <w:tmpl w:val="38B4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3A5531"/>
    <w:multiLevelType w:val="multilevel"/>
    <w:tmpl w:val="E2DA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F719BF"/>
    <w:multiLevelType w:val="multilevel"/>
    <w:tmpl w:val="C8FE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B7615E"/>
    <w:multiLevelType w:val="multilevel"/>
    <w:tmpl w:val="33B2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2734EB"/>
    <w:multiLevelType w:val="multilevel"/>
    <w:tmpl w:val="A84CE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6767C1"/>
    <w:multiLevelType w:val="hybridMultilevel"/>
    <w:tmpl w:val="68CCB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09398F"/>
    <w:multiLevelType w:val="hybridMultilevel"/>
    <w:tmpl w:val="D7C4F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E40DF7"/>
    <w:multiLevelType w:val="multilevel"/>
    <w:tmpl w:val="DF06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C37B36"/>
    <w:multiLevelType w:val="multilevel"/>
    <w:tmpl w:val="52E2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3B3E4D"/>
    <w:multiLevelType w:val="multilevel"/>
    <w:tmpl w:val="C4DE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DE1BDB"/>
    <w:multiLevelType w:val="hybridMultilevel"/>
    <w:tmpl w:val="5772155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C4854FA"/>
    <w:multiLevelType w:val="multilevel"/>
    <w:tmpl w:val="61C6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69421F"/>
    <w:multiLevelType w:val="multilevel"/>
    <w:tmpl w:val="9CB8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EB5290"/>
    <w:multiLevelType w:val="multilevel"/>
    <w:tmpl w:val="3AA2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F1345F"/>
    <w:multiLevelType w:val="multilevel"/>
    <w:tmpl w:val="D1C61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6E5041"/>
    <w:multiLevelType w:val="multilevel"/>
    <w:tmpl w:val="1AF6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DD6BBB"/>
    <w:multiLevelType w:val="multilevel"/>
    <w:tmpl w:val="8546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02170D"/>
    <w:multiLevelType w:val="multilevel"/>
    <w:tmpl w:val="0DD0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1266684">
    <w:abstractNumId w:val="43"/>
  </w:num>
  <w:num w:numId="2" w16cid:durableId="357465495">
    <w:abstractNumId w:val="27"/>
  </w:num>
  <w:num w:numId="3" w16cid:durableId="187643588">
    <w:abstractNumId w:val="29"/>
  </w:num>
  <w:num w:numId="4" w16cid:durableId="1408263218">
    <w:abstractNumId w:val="19"/>
  </w:num>
  <w:num w:numId="5" w16cid:durableId="1217278119">
    <w:abstractNumId w:val="9"/>
  </w:num>
  <w:num w:numId="6" w16cid:durableId="1241326369">
    <w:abstractNumId w:val="14"/>
  </w:num>
  <w:num w:numId="7" w16cid:durableId="1232545035">
    <w:abstractNumId w:val="38"/>
  </w:num>
  <w:num w:numId="8" w16cid:durableId="852764671">
    <w:abstractNumId w:val="32"/>
  </w:num>
  <w:num w:numId="9" w16cid:durableId="318264857">
    <w:abstractNumId w:val="13"/>
  </w:num>
  <w:num w:numId="10" w16cid:durableId="1225723620">
    <w:abstractNumId w:val="25"/>
  </w:num>
  <w:num w:numId="11" w16cid:durableId="1081752667">
    <w:abstractNumId w:val="40"/>
  </w:num>
  <w:num w:numId="12" w16cid:durableId="1722096985">
    <w:abstractNumId w:val="16"/>
  </w:num>
  <w:num w:numId="13" w16cid:durableId="817190896">
    <w:abstractNumId w:val="6"/>
  </w:num>
  <w:num w:numId="14" w16cid:durableId="1830749278">
    <w:abstractNumId w:val="37"/>
  </w:num>
  <w:num w:numId="15" w16cid:durableId="1398167541">
    <w:abstractNumId w:val="23"/>
  </w:num>
  <w:num w:numId="16" w16cid:durableId="531117761">
    <w:abstractNumId w:val="15"/>
  </w:num>
  <w:num w:numId="17" w16cid:durableId="2106268709">
    <w:abstractNumId w:val="26"/>
  </w:num>
  <w:num w:numId="18" w16cid:durableId="1341815418">
    <w:abstractNumId w:val="41"/>
  </w:num>
  <w:num w:numId="19" w16cid:durableId="1902252246">
    <w:abstractNumId w:val="45"/>
  </w:num>
  <w:num w:numId="20" w16cid:durableId="917129554">
    <w:abstractNumId w:val="5"/>
  </w:num>
  <w:num w:numId="21" w16cid:durableId="1902137516">
    <w:abstractNumId w:val="3"/>
  </w:num>
  <w:num w:numId="22" w16cid:durableId="317274725">
    <w:abstractNumId w:val="4"/>
  </w:num>
  <w:num w:numId="23" w16cid:durableId="1312058156">
    <w:abstractNumId w:val="46"/>
  </w:num>
  <w:num w:numId="24" w16cid:durableId="1516847930">
    <w:abstractNumId w:val="28"/>
  </w:num>
  <w:num w:numId="25" w16cid:durableId="1913618301">
    <w:abstractNumId w:val="21"/>
  </w:num>
  <w:num w:numId="26" w16cid:durableId="988830226">
    <w:abstractNumId w:val="12"/>
  </w:num>
  <w:num w:numId="27" w16cid:durableId="1951235160">
    <w:abstractNumId w:val="18"/>
  </w:num>
  <w:num w:numId="28" w16cid:durableId="912082750">
    <w:abstractNumId w:val="8"/>
  </w:num>
  <w:num w:numId="29" w16cid:durableId="1266495546">
    <w:abstractNumId w:val="36"/>
  </w:num>
  <w:num w:numId="30" w16cid:durableId="360865277">
    <w:abstractNumId w:val="33"/>
  </w:num>
  <w:num w:numId="31" w16cid:durableId="992492748">
    <w:abstractNumId w:val="44"/>
  </w:num>
  <w:num w:numId="32" w16cid:durableId="1464694044">
    <w:abstractNumId w:val="2"/>
  </w:num>
  <w:num w:numId="33" w16cid:durableId="1551837955">
    <w:abstractNumId w:val="7"/>
  </w:num>
  <w:num w:numId="34" w16cid:durableId="718280738">
    <w:abstractNumId w:val="30"/>
  </w:num>
  <w:num w:numId="35" w16cid:durableId="1867984556">
    <w:abstractNumId w:val="1"/>
  </w:num>
  <w:num w:numId="36" w16cid:durableId="2076197440">
    <w:abstractNumId w:val="17"/>
  </w:num>
  <w:num w:numId="37" w16cid:durableId="1735079324">
    <w:abstractNumId w:val="31"/>
  </w:num>
  <w:num w:numId="38" w16cid:durableId="929125248">
    <w:abstractNumId w:val="42"/>
  </w:num>
  <w:num w:numId="39" w16cid:durableId="1909608493">
    <w:abstractNumId w:val="0"/>
  </w:num>
  <w:num w:numId="40" w16cid:durableId="208998916">
    <w:abstractNumId w:val="22"/>
  </w:num>
  <w:num w:numId="41" w16cid:durableId="1398940548">
    <w:abstractNumId w:val="39"/>
  </w:num>
  <w:num w:numId="42" w16cid:durableId="1004631513">
    <w:abstractNumId w:val="35"/>
  </w:num>
  <w:num w:numId="43" w16cid:durableId="2081831192">
    <w:abstractNumId w:val="20"/>
  </w:num>
  <w:num w:numId="44" w16cid:durableId="892038093">
    <w:abstractNumId w:val="24"/>
  </w:num>
  <w:num w:numId="45" w16cid:durableId="845293632">
    <w:abstractNumId w:val="34"/>
  </w:num>
  <w:num w:numId="46" w16cid:durableId="1797411548">
    <w:abstractNumId w:val="11"/>
  </w:num>
  <w:num w:numId="47" w16cid:durableId="193926469">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an Mayasari">
    <w15:presenceInfo w15:providerId="AD" w15:userId="S::d.mayasari@uwtsd.ac.uk::ff0147e9-940a-46d4-b65d-7163db8f29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567"/>
    <w:rsid w:val="00022140"/>
    <w:rsid w:val="0002291B"/>
    <w:rsid w:val="00041B7F"/>
    <w:rsid w:val="0004465B"/>
    <w:rsid w:val="00055738"/>
    <w:rsid w:val="000E5BB3"/>
    <w:rsid w:val="001277BC"/>
    <w:rsid w:val="001467C5"/>
    <w:rsid w:val="0017359B"/>
    <w:rsid w:val="00174871"/>
    <w:rsid w:val="00184280"/>
    <w:rsid w:val="001C7E4D"/>
    <w:rsid w:val="001D2E7E"/>
    <w:rsid w:val="001D5B17"/>
    <w:rsid w:val="001D5DE1"/>
    <w:rsid w:val="001E0CC8"/>
    <w:rsid w:val="002100FB"/>
    <w:rsid w:val="00234C24"/>
    <w:rsid w:val="00263744"/>
    <w:rsid w:val="002811C0"/>
    <w:rsid w:val="002814AC"/>
    <w:rsid w:val="002A10A2"/>
    <w:rsid w:val="00326883"/>
    <w:rsid w:val="0036253B"/>
    <w:rsid w:val="00372155"/>
    <w:rsid w:val="00374646"/>
    <w:rsid w:val="00395CD4"/>
    <w:rsid w:val="003A7009"/>
    <w:rsid w:val="003B310C"/>
    <w:rsid w:val="003B5D2B"/>
    <w:rsid w:val="003C32D2"/>
    <w:rsid w:val="003D3144"/>
    <w:rsid w:val="003E1B9E"/>
    <w:rsid w:val="003F1943"/>
    <w:rsid w:val="00410EEE"/>
    <w:rsid w:val="00414829"/>
    <w:rsid w:val="004258A6"/>
    <w:rsid w:val="0044254F"/>
    <w:rsid w:val="004467DD"/>
    <w:rsid w:val="00461E08"/>
    <w:rsid w:val="00475B61"/>
    <w:rsid w:val="004A5A29"/>
    <w:rsid w:val="004A7982"/>
    <w:rsid w:val="004B30E2"/>
    <w:rsid w:val="004B5F21"/>
    <w:rsid w:val="004F77DF"/>
    <w:rsid w:val="00545F61"/>
    <w:rsid w:val="005519FB"/>
    <w:rsid w:val="00562BAC"/>
    <w:rsid w:val="005941BD"/>
    <w:rsid w:val="005B0BE3"/>
    <w:rsid w:val="005C3413"/>
    <w:rsid w:val="00624B13"/>
    <w:rsid w:val="00666DF6"/>
    <w:rsid w:val="006748DE"/>
    <w:rsid w:val="00674D8B"/>
    <w:rsid w:val="00680A1F"/>
    <w:rsid w:val="006B4036"/>
    <w:rsid w:val="006C3267"/>
    <w:rsid w:val="006D467D"/>
    <w:rsid w:val="0072019E"/>
    <w:rsid w:val="00733C30"/>
    <w:rsid w:val="00740B44"/>
    <w:rsid w:val="00742B94"/>
    <w:rsid w:val="00766D40"/>
    <w:rsid w:val="007868ED"/>
    <w:rsid w:val="007D0368"/>
    <w:rsid w:val="00831290"/>
    <w:rsid w:val="00836CFE"/>
    <w:rsid w:val="00840C4A"/>
    <w:rsid w:val="00854322"/>
    <w:rsid w:val="008666C7"/>
    <w:rsid w:val="00895AEC"/>
    <w:rsid w:val="008C72FA"/>
    <w:rsid w:val="008E358E"/>
    <w:rsid w:val="0090253C"/>
    <w:rsid w:val="0091260F"/>
    <w:rsid w:val="00920304"/>
    <w:rsid w:val="00946AAB"/>
    <w:rsid w:val="00964767"/>
    <w:rsid w:val="00987B26"/>
    <w:rsid w:val="009B0459"/>
    <w:rsid w:val="009B42FA"/>
    <w:rsid w:val="009C2AAA"/>
    <w:rsid w:val="009D4B47"/>
    <w:rsid w:val="00A279F1"/>
    <w:rsid w:val="00A66ADC"/>
    <w:rsid w:val="00A726A1"/>
    <w:rsid w:val="00A81A72"/>
    <w:rsid w:val="00AC39C3"/>
    <w:rsid w:val="00AE36CF"/>
    <w:rsid w:val="00AE51B7"/>
    <w:rsid w:val="00AF25DF"/>
    <w:rsid w:val="00B20567"/>
    <w:rsid w:val="00B3400B"/>
    <w:rsid w:val="00B5626B"/>
    <w:rsid w:val="00B95E01"/>
    <w:rsid w:val="00BD2E8E"/>
    <w:rsid w:val="00BE5EFB"/>
    <w:rsid w:val="00C32069"/>
    <w:rsid w:val="00C32718"/>
    <w:rsid w:val="00C4652B"/>
    <w:rsid w:val="00C50204"/>
    <w:rsid w:val="00CB168F"/>
    <w:rsid w:val="00CC1B1F"/>
    <w:rsid w:val="00D057B9"/>
    <w:rsid w:val="00D172AA"/>
    <w:rsid w:val="00D1741E"/>
    <w:rsid w:val="00D34712"/>
    <w:rsid w:val="00E20F04"/>
    <w:rsid w:val="00E271F2"/>
    <w:rsid w:val="00E52D6C"/>
    <w:rsid w:val="00E7010F"/>
    <w:rsid w:val="00F06A3B"/>
    <w:rsid w:val="00F2488B"/>
    <w:rsid w:val="00F732D6"/>
    <w:rsid w:val="00F87CBE"/>
    <w:rsid w:val="00FB049C"/>
    <w:rsid w:val="00FB7933"/>
    <w:rsid w:val="00FD0299"/>
    <w:rsid w:val="00FE627A"/>
    <w:rsid w:val="00FE7E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B017E"/>
  <w15:chartTrackingRefBased/>
  <w15:docId w15:val="{C0462603-D04D-4A99-8799-E1E2CE3B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718"/>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A279F1"/>
    <w:pPr>
      <w:keepNext/>
      <w:keepLines/>
      <w:spacing w:before="120" w:after="12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A279F1"/>
    <w:pPr>
      <w:keepNext/>
      <w:keepLines/>
      <w:spacing w:before="120" w:after="12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3A7009"/>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2056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056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2056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2056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2056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2056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9F1"/>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A279F1"/>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3A7009"/>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B205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05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0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567"/>
    <w:rPr>
      <w:rFonts w:eastAsiaTheme="majorEastAsia" w:cstheme="majorBidi"/>
      <w:color w:val="272727" w:themeColor="text1" w:themeTint="D8"/>
    </w:rPr>
  </w:style>
  <w:style w:type="paragraph" w:styleId="Title">
    <w:name w:val="Title"/>
    <w:basedOn w:val="Normal"/>
    <w:next w:val="Normal"/>
    <w:link w:val="TitleChar"/>
    <w:uiPriority w:val="10"/>
    <w:qFormat/>
    <w:rsid w:val="00B20567"/>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20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56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567"/>
    <w:pPr>
      <w:spacing w:before="160"/>
      <w:jc w:val="center"/>
    </w:pPr>
    <w:rPr>
      <w:i/>
      <w:iCs/>
      <w:color w:val="404040" w:themeColor="text1" w:themeTint="BF"/>
    </w:rPr>
  </w:style>
  <w:style w:type="character" w:customStyle="1" w:styleId="QuoteChar">
    <w:name w:val="Quote Char"/>
    <w:basedOn w:val="DefaultParagraphFont"/>
    <w:link w:val="Quote"/>
    <w:uiPriority w:val="29"/>
    <w:rsid w:val="00B20567"/>
    <w:rPr>
      <w:rFonts w:ascii="Times New Roman" w:hAnsi="Times New Roman"/>
      <w:i/>
      <w:iCs/>
      <w:color w:val="404040" w:themeColor="text1" w:themeTint="BF"/>
    </w:rPr>
  </w:style>
  <w:style w:type="paragraph" w:styleId="ListParagraph">
    <w:name w:val="List Paragraph"/>
    <w:basedOn w:val="Normal"/>
    <w:uiPriority w:val="34"/>
    <w:qFormat/>
    <w:rsid w:val="00B20567"/>
    <w:pPr>
      <w:ind w:left="720"/>
      <w:contextualSpacing/>
    </w:pPr>
  </w:style>
  <w:style w:type="character" w:styleId="IntenseEmphasis">
    <w:name w:val="Intense Emphasis"/>
    <w:basedOn w:val="DefaultParagraphFont"/>
    <w:uiPriority w:val="21"/>
    <w:qFormat/>
    <w:rsid w:val="00B20567"/>
    <w:rPr>
      <w:i/>
      <w:iCs/>
      <w:color w:val="2F5496" w:themeColor="accent1" w:themeShade="BF"/>
    </w:rPr>
  </w:style>
  <w:style w:type="paragraph" w:styleId="IntenseQuote">
    <w:name w:val="Intense Quote"/>
    <w:basedOn w:val="Normal"/>
    <w:next w:val="Normal"/>
    <w:link w:val="IntenseQuoteChar"/>
    <w:uiPriority w:val="30"/>
    <w:qFormat/>
    <w:rsid w:val="00B205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0567"/>
    <w:rPr>
      <w:rFonts w:ascii="Times New Roman" w:hAnsi="Times New Roman"/>
      <w:i/>
      <w:iCs/>
      <w:color w:val="2F5496" w:themeColor="accent1" w:themeShade="BF"/>
    </w:rPr>
  </w:style>
  <w:style w:type="character" w:styleId="IntenseReference">
    <w:name w:val="Intense Reference"/>
    <w:basedOn w:val="DefaultParagraphFont"/>
    <w:uiPriority w:val="32"/>
    <w:qFormat/>
    <w:rsid w:val="00B20567"/>
    <w:rPr>
      <w:b/>
      <w:bCs/>
      <w:smallCaps/>
      <w:color w:val="2F5496" w:themeColor="accent1" w:themeShade="BF"/>
      <w:spacing w:val="5"/>
    </w:rPr>
  </w:style>
  <w:style w:type="paragraph" w:styleId="TOCHeading">
    <w:name w:val="TOC Heading"/>
    <w:basedOn w:val="Heading1"/>
    <w:next w:val="Normal"/>
    <w:uiPriority w:val="39"/>
    <w:unhideWhenUsed/>
    <w:qFormat/>
    <w:rsid w:val="00326883"/>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26883"/>
    <w:pPr>
      <w:spacing w:after="100"/>
    </w:pPr>
  </w:style>
  <w:style w:type="paragraph" w:styleId="TOC2">
    <w:name w:val="toc 2"/>
    <w:basedOn w:val="Normal"/>
    <w:next w:val="Normal"/>
    <w:autoRedefine/>
    <w:uiPriority w:val="39"/>
    <w:unhideWhenUsed/>
    <w:rsid w:val="00326883"/>
    <w:pPr>
      <w:spacing w:after="100"/>
      <w:ind w:left="240"/>
    </w:pPr>
  </w:style>
  <w:style w:type="paragraph" w:styleId="TOC3">
    <w:name w:val="toc 3"/>
    <w:basedOn w:val="Normal"/>
    <w:next w:val="Normal"/>
    <w:autoRedefine/>
    <w:uiPriority w:val="39"/>
    <w:unhideWhenUsed/>
    <w:rsid w:val="00326883"/>
    <w:pPr>
      <w:spacing w:after="100"/>
      <w:ind w:left="480"/>
    </w:pPr>
  </w:style>
  <w:style w:type="character" w:styleId="Hyperlink">
    <w:name w:val="Hyperlink"/>
    <w:basedOn w:val="DefaultParagraphFont"/>
    <w:uiPriority w:val="99"/>
    <w:unhideWhenUsed/>
    <w:rsid w:val="00326883"/>
    <w:rPr>
      <w:color w:val="0563C1" w:themeColor="hyperlink"/>
      <w:u w:val="single"/>
    </w:rPr>
  </w:style>
  <w:style w:type="character" w:styleId="UnresolvedMention">
    <w:name w:val="Unresolved Mention"/>
    <w:basedOn w:val="DefaultParagraphFont"/>
    <w:uiPriority w:val="99"/>
    <w:semiHidden/>
    <w:unhideWhenUsed/>
    <w:rsid w:val="00F87CBE"/>
    <w:rPr>
      <w:color w:val="605E5C"/>
      <w:shd w:val="clear" w:color="auto" w:fill="E1DFDD"/>
    </w:rPr>
  </w:style>
  <w:style w:type="paragraph" w:styleId="Header">
    <w:name w:val="header"/>
    <w:basedOn w:val="Normal"/>
    <w:link w:val="HeaderChar"/>
    <w:uiPriority w:val="99"/>
    <w:unhideWhenUsed/>
    <w:rsid w:val="00234C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C24"/>
    <w:rPr>
      <w:rFonts w:ascii="Arial" w:hAnsi="Arial"/>
      <w:color w:val="000000" w:themeColor="text1"/>
    </w:rPr>
  </w:style>
  <w:style w:type="paragraph" w:styleId="Footer">
    <w:name w:val="footer"/>
    <w:basedOn w:val="Normal"/>
    <w:link w:val="FooterChar"/>
    <w:uiPriority w:val="99"/>
    <w:unhideWhenUsed/>
    <w:rsid w:val="00234C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C24"/>
    <w:rPr>
      <w:rFonts w:ascii="Arial" w:hAnsi="Arial"/>
      <w:color w:val="000000" w:themeColor="text1"/>
    </w:rPr>
  </w:style>
  <w:style w:type="character" w:styleId="CommentReference">
    <w:name w:val="annotation reference"/>
    <w:basedOn w:val="DefaultParagraphFont"/>
    <w:uiPriority w:val="99"/>
    <w:semiHidden/>
    <w:unhideWhenUsed/>
    <w:rsid w:val="00964767"/>
    <w:rPr>
      <w:sz w:val="16"/>
      <w:szCs w:val="16"/>
    </w:rPr>
  </w:style>
  <w:style w:type="paragraph" w:styleId="CommentText">
    <w:name w:val="annotation text"/>
    <w:basedOn w:val="Normal"/>
    <w:link w:val="CommentTextChar"/>
    <w:uiPriority w:val="99"/>
    <w:unhideWhenUsed/>
    <w:rsid w:val="00964767"/>
    <w:pPr>
      <w:spacing w:line="240" w:lineRule="auto"/>
    </w:pPr>
    <w:rPr>
      <w:sz w:val="20"/>
      <w:szCs w:val="20"/>
    </w:rPr>
  </w:style>
  <w:style w:type="character" w:customStyle="1" w:styleId="CommentTextChar">
    <w:name w:val="Comment Text Char"/>
    <w:basedOn w:val="DefaultParagraphFont"/>
    <w:link w:val="CommentText"/>
    <w:uiPriority w:val="99"/>
    <w:rsid w:val="00964767"/>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64767"/>
    <w:rPr>
      <w:b/>
      <w:bCs/>
    </w:rPr>
  </w:style>
  <w:style w:type="character" w:customStyle="1" w:styleId="CommentSubjectChar">
    <w:name w:val="Comment Subject Char"/>
    <w:basedOn w:val="CommentTextChar"/>
    <w:link w:val="CommentSubject"/>
    <w:uiPriority w:val="99"/>
    <w:semiHidden/>
    <w:rsid w:val="00964767"/>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diagramColors" Target="diagrams/colors1.xml"/><Relationship Id="rId26" Type="http://schemas.openxmlformats.org/officeDocument/2006/relationships/hyperlink" Target="https://online.kfc.co.in/" TargetMode="External"/><Relationship Id="rId3" Type="http://schemas.openxmlformats.org/officeDocument/2006/relationships/styles" Target="styles.xml"/><Relationship Id="rId21" Type="http://schemas.openxmlformats.org/officeDocument/2006/relationships/diagramData" Target="diagrams/data2.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diagramQuickStyle" Target="diagrams/quickStyle1.xml"/><Relationship Id="rId25"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diagramColors" Target="diagrams/colors2.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QuickStyle" Target="diagrams/quickStyle2.xml"/><Relationship Id="rId28" Type="http://schemas.openxmlformats.org/officeDocument/2006/relationships/footer" Target="footer1.xml"/><Relationship Id="rId10" Type="http://schemas.openxmlformats.org/officeDocument/2006/relationships/image" Target="media/image2.jpeg"/><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microsoft.com/office/2018/08/relationships/commentsExtensible" Target="commentsExtensible.xml"/><Relationship Id="rId22" Type="http://schemas.openxmlformats.org/officeDocument/2006/relationships/diagramLayout" Target="diagrams/layout2.xml"/><Relationship Id="rId27" Type="http://schemas.openxmlformats.org/officeDocument/2006/relationships/hyperlink" Target="https://www.kfc.co.uk/" TargetMode="External"/><Relationship Id="rId30" Type="http://schemas.microsoft.com/office/2011/relationships/people" Target="peop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F05DB0-E676-4686-9C16-5B15BB6E0430}" type="doc">
      <dgm:prSet loTypeId="urn:microsoft.com/office/officeart/2005/8/layout/radial6" loCatId="cycle" qsTypeId="urn:microsoft.com/office/officeart/2005/8/quickstyle/simple3" qsCatId="simple" csTypeId="urn:microsoft.com/office/officeart/2005/8/colors/colorful2" csCatId="colorful" phldr="1"/>
      <dgm:spPr/>
      <dgm:t>
        <a:bodyPr/>
        <a:lstStyle/>
        <a:p>
          <a:endParaRPr lang="en-US"/>
        </a:p>
      </dgm:t>
    </dgm:pt>
    <dgm:pt modelId="{CC180C14-D9D0-4E7E-B724-75950E0D8A12}">
      <dgm:prSet phldrT="[Text]"/>
      <dgm:spPr/>
      <dgm:t>
        <a:bodyPr/>
        <a:lstStyle/>
        <a:p>
          <a:r>
            <a:rPr lang="en-US">
              <a:latin typeface="Arial" panose="020B0604020202020204" pitchFamily="34" charset="0"/>
              <a:cs typeface="Arial" panose="020B0604020202020204" pitchFamily="34" charset="0"/>
            </a:rPr>
            <a:t>PESTLE</a:t>
          </a:r>
        </a:p>
        <a:p>
          <a:r>
            <a:rPr lang="en-US">
              <a:latin typeface="Arial" panose="020B0604020202020204" pitchFamily="34" charset="0"/>
              <a:cs typeface="Arial" panose="020B0604020202020204" pitchFamily="34" charset="0"/>
            </a:rPr>
            <a:t>ANALYSIS </a:t>
          </a:r>
        </a:p>
      </dgm:t>
    </dgm:pt>
    <dgm:pt modelId="{F5DEDF6A-5991-4CEC-BBAD-5845288B9472}" type="parTrans" cxnId="{38FCEAD4-20DC-45AB-815D-32BF84474839}">
      <dgm:prSet/>
      <dgm:spPr/>
      <dgm:t>
        <a:bodyPr/>
        <a:lstStyle/>
        <a:p>
          <a:endParaRPr lang="en-US"/>
        </a:p>
      </dgm:t>
    </dgm:pt>
    <dgm:pt modelId="{BF0B4B16-ED2F-454B-8582-4C8896BA95A2}" type="sibTrans" cxnId="{38FCEAD4-20DC-45AB-815D-32BF84474839}">
      <dgm:prSet/>
      <dgm:spPr/>
      <dgm:t>
        <a:bodyPr/>
        <a:lstStyle/>
        <a:p>
          <a:endParaRPr lang="en-US"/>
        </a:p>
      </dgm:t>
    </dgm:pt>
    <dgm:pt modelId="{86FE341E-DE8C-4FFD-A349-F47581001F40}">
      <dgm:prSet phldrT="[Text]" custT="1"/>
      <dgm:spPr/>
      <dgm:t>
        <a:bodyPr/>
        <a:lstStyle/>
        <a:p>
          <a:r>
            <a:rPr lang="en-US" sz="800">
              <a:latin typeface="Arial" panose="020B0604020202020204" pitchFamily="34" charset="0"/>
              <a:cs typeface="Arial" panose="020B0604020202020204" pitchFamily="34" charset="0"/>
            </a:rPr>
            <a:t>POLITICAL</a:t>
          </a:r>
        </a:p>
      </dgm:t>
    </dgm:pt>
    <dgm:pt modelId="{0EDB00A8-F997-4982-B68A-4CD120D332C5}" type="parTrans" cxnId="{D7793D5D-7CFC-4EB7-99E3-E5AAE3366F63}">
      <dgm:prSet/>
      <dgm:spPr/>
      <dgm:t>
        <a:bodyPr/>
        <a:lstStyle/>
        <a:p>
          <a:endParaRPr lang="en-US"/>
        </a:p>
      </dgm:t>
    </dgm:pt>
    <dgm:pt modelId="{48407806-2F1C-437F-A7DE-22DB8909642F}" type="sibTrans" cxnId="{D7793D5D-7CFC-4EB7-99E3-E5AAE3366F63}">
      <dgm:prSet/>
      <dgm:spPr/>
      <dgm:t>
        <a:bodyPr/>
        <a:lstStyle/>
        <a:p>
          <a:endParaRPr lang="en-US">
            <a:latin typeface="Arial" panose="020B0604020202020204" pitchFamily="34" charset="0"/>
            <a:cs typeface="Arial" panose="020B0604020202020204" pitchFamily="34" charset="0"/>
          </a:endParaRPr>
        </a:p>
      </dgm:t>
    </dgm:pt>
    <dgm:pt modelId="{92310149-F0C7-4838-A839-518EB37AAE45}">
      <dgm:prSet phldrT="[Text]" custT="1"/>
      <dgm:spPr/>
      <dgm:t>
        <a:bodyPr/>
        <a:lstStyle/>
        <a:p>
          <a:r>
            <a:rPr lang="en-US" sz="800">
              <a:latin typeface="Arial" panose="020B0604020202020204" pitchFamily="34" charset="0"/>
              <a:cs typeface="Arial" panose="020B0604020202020204" pitchFamily="34" charset="0"/>
            </a:rPr>
            <a:t>ECONOMIC</a:t>
          </a:r>
        </a:p>
      </dgm:t>
    </dgm:pt>
    <dgm:pt modelId="{4F5E5067-1382-4999-8388-AFDE24B5DD92}" type="parTrans" cxnId="{0B3CF189-F92C-4D6A-A962-7314C928EE74}">
      <dgm:prSet/>
      <dgm:spPr/>
      <dgm:t>
        <a:bodyPr/>
        <a:lstStyle/>
        <a:p>
          <a:endParaRPr lang="en-US"/>
        </a:p>
      </dgm:t>
    </dgm:pt>
    <dgm:pt modelId="{E856A111-D9C3-404E-A8DD-85E26795BC77}" type="sibTrans" cxnId="{0B3CF189-F92C-4D6A-A962-7314C928EE74}">
      <dgm:prSet/>
      <dgm:spPr/>
      <dgm:t>
        <a:bodyPr/>
        <a:lstStyle/>
        <a:p>
          <a:endParaRPr lang="en-US">
            <a:latin typeface="Arial" panose="020B0604020202020204" pitchFamily="34" charset="0"/>
            <a:cs typeface="Arial" panose="020B0604020202020204" pitchFamily="34" charset="0"/>
          </a:endParaRPr>
        </a:p>
      </dgm:t>
    </dgm:pt>
    <dgm:pt modelId="{1C12263C-11B6-46DC-8033-575E8471D6D5}">
      <dgm:prSet phldrT="[Text]" custT="1"/>
      <dgm:spPr/>
      <dgm:t>
        <a:bodyPr/>
        <a:lstStyle/>
        <a:p>
          <a:r>
            <a:rPr lang="en-US" sz="800">
              <a:latin typeface="Arial" panose="020B0604020202020204" pitchFamily="34" charset="0"/>
              <a:cs typeface="Arial" panose="020B0604020202020204" pitchFamily="34" charset="0"/>
            </a:rPr>
            <a:t>ENVIRONMENTAL</a:t>
          </a:r>
        </a:p>
      </dgm:t>
    </dgm:pt>
    <dgm:pt modelId="{46C1D922-622E-4571-8983-BA25D53D95DA}" type="parTrans" cxnId="{22AFC437-9B28-4FFE-8097-8BB5FE7B8C44}">
      <dgm:prSet/>
      <dgm:spPr/>
      <dgm:t>
        <a:bodyPr/>
        <a:lstStyle/>
        <a:p>
          <a:endParaRPr lang="en-US"/>
        </a:p>
      </dgm:t>
    </dgm:pt>
    <dgm:pt modelId="{3EBA90FD-336A-4E63-9908-E8EFB4023E5D}" type="sibTrans" cxnId="{22AFC437-9B28-4FFE-8097-8BB5FE7B8C44}">
      <dgm:prSet/>
      <dgm:spPr/>
      <dgm:t>
        <a:bodyPr/>
        <a:lstStyle/>
        <a:p>
          <a:endParaRPr lang="en-US">
            <a:latin typeface="Arial" panose="020B0604020202020204" pitchFamily="34" charset="0"/>
            <a:cs typeface="Arial" panose="020B0604020202020204" pitchFamily="34" charset="0"/>
          </a:endParaRPr>
        </a:p>
      </dgm:t>
    </dgm:pt>
    <dgm:pt modelId="{28F738AB-670A-41B2-B170-9379ED8F21FF}">
      <dgm:prSet phldrT="[Text]" custT="1"/>
      <dgm:spPr/>
      <dgm:t>
        <a:bodyPr/>
        <a:lstStyle/>
        <a:p>
          <a:r>
            <a:rPr lang="en-US" sz="800">
              <a:latin typeface="Arial" panose="020B0604020202020204" pitchFamily="34" charset="0"/>
              <a:cs typeface="Arial" panose="020B0604020202020204" pitchFamily="34" charset="0"/>
            </a:rPr>
            <a:t>LEGAL</a:t>
          </a:r>
        </a:p>
      </dgm:t>
    </dgm:pt>
    <dgm:pt modelId="{F4B9799A-6447-4E53-A984-99AE27290A59}" type="parTrans" cxnId="{7B2B4612-FAC5-4074-99D2-6F899CF2AB06}">
      <dgm:prSet/>
      <dgm:spPr/>
      <dgm:t>
        <a:bodyPr/>
        <a:lstStyle/>
        <a:p>
          <a:endParaRPr lang="en-US"/>
        </a:p>
      </dgm:t>
    </dgm:pt>
    <dgm:pt modelId="{8CB3EA44-6C0C-4495-9E10-C746B2070AA3}" type="sibTrans" cxnId="{7B2B4612-FAC5-4074-99D2-6F899CF2AB06}">
      <dgm:prSet/>
      <dgm:spPr/>
      <dgm:t>
        <a:bodyPr/>
        <a:lstStyle/>
        <a:p>
          <a:endParaRPr lang="en-US">
            <a:latin typeface="Arial" panose="020B0604020202020204" pitchFamily="34" charset="0"/>
            <a:cs typeface="Arial" panose="020B0604020202020204" pitchFamily="34" charset="0"/>
          </a:endParaRPr>
        </a:p>
      </dgm:t>
    </dgm:pt>
    <dgm:pt modelId="{5EE23E1A-99F1-47DC-ADB4-92F3784C0D44}">
      <dgm:prSet custT="1"/>
      <dgm:spPr/>
      <dgm:t>
        <a:bodyPr/>
        <a:lstStyle/>
        <a:p>
          <a:r>
            <a:rPr lang="en-US" sz="800">
              <a:latin typeface="Arial" panose="020B0604020202020204" pitchFamily="34" charset="0"/>
              <a:cs typeface="Arial" panose="020B0604020202020204" pitchFamily="34" charset="0"/>
            </a:rPr>
            <a:t>TECHNOLOGICAL</a:t>
          </a:r>
        </a:p>
      </dgm:t>
    </dgm:pt>
    <dgm:pt modelId="{02296809-F831-435D-827B-6466A9F23CB3}" type="parTrans" cxnId="{F0D31248-35DA-4309-B109-F62E10413281}">
      <dgm:prSet/>
      <dgm:spPr/>
      <dgm:t>
        <a:bodyPr/>
        <a:lstStyle/>
        <a:p>
          <a:endParaRPr lang="en-US"/>
        </a:p>
      </dgm:t>
    </dgm:pt>
    <dgm:pt modelId="{810D7A92-EC5E-4015-B089-1B71BF1C936C}" type="sibTrans" cxnId="{F0D31248-35DA-4309-B109-F62E10413281}">
      <dgm:prSet/>
      <dgm:spPr/>
      <dgm:t>
        <a:bodyPr/>
        <a:lstStyle/>
        <a:p>
          <a:endParaRPr lang="en-US">
            <a:latin typeface="Arial" panose="020B0604020202020204" pitchFamily="34" charset="0"/>
            <a:cs typeface="Arial" panose="020B0604020202020204" pitchFamily="34" charset="0"/>
          </a:endParaRPr>
        </a:p>
      </dgm:t>
    </dgm:pt>
    <dgm:pt modelId="{6B8C3FC3-08E9-4F97-8C98-A0FFE401CC0A}">
      <dgm:prSet custT="1"/>
      <dgm:spPr/>
      <dgm:t>
        <a:bodyPr/>
        <a:lstStyle/>
        <a:p>
          <a:r>
            <a:rPr lang="en-US" sz="800">
              <a:latin typeface="Arial" panose="020B0604020202020204" pitchFamily="34" charset="0"/>
              <a:cs typeface="Arial" panose="020B0604020202020204" pitchFamily="34" charset="0"/>
            </a:rPr>
            <a:t>SOCIAL</a:t>
          </a:r>
        </a:p>
      </dgm:t>
    </dgm:pt>
    <dgm:pt modelId="{5F8D48D3-993D-42C2-AF29-37C8C5148CAA}" type="parTrans" cxnId="{83F222B2-1E0E-4700-8F2A-92C13C557A62}">
      <dgm:prSet/>
      <dgm:spPr/>
      <dgm:t>
        <a:bodyPr/>
        <a:lstStyle/>
        <a:p>
          <a:endParaRPr lang="en-US"/>
        </a:p>
      </dgm:t>
    </dgm:pt>
    <dgm:pt modelId="{F4E7F918-F8D8-4A67-AB61-B2B9878BE6D7}" type="sibTrans" cxnId="{83F222B2-1E0E-4700-8F2A-92C13C557A62}">
      <dgm:prSet/>
      <dgm:spPr/>
      <dgm:t>
        <a:bodyPr/>
        <a:lstStyle/>
        <a:p>
          <a:endParaRPr lang="en-US">
            <a:latin typeface="Arial" panose="020B0604020202020204" pitchFamily="34" charset="0"/>
            <a:cs typeface="Arial" panose="020B0604020202020204" pitchFamily="34" charset="0"/>
          </a:endParaRPr>
        </a:p>
      </dgm:t>
    </dgm:pt>
    <dgm:pt modelId="{B97A4490-766F-4324-B1E4-C88B59C48E2C}" type="pres">
      <dgm:prSet presAssocID="{CEF05DB0-E676-4686-9C16-5B15BB6E0430}" presName="Name0" presStyleCnt="0">
        <dgm:presLayoutVars>
          <dgm:chMax val="1"/>
          <dgm:dir/>
          <dgm:animLvl val="ctr"/>
          <dgm:resizeHandles val="exact"/>
        </dgm:presLayoutVars>
      </dgm:prSet>
      <dgm:spPr/>
    </dgm:pt>
    <dgm:pt modelId="{EF33A8C5-DFEF-4D13-A507-C0A3F4D2D415}" type="pres">
      <dgm:prSet presAssocID="{CC180C14-D9D0-4E7E-B724-75950E0D8A12}" presName="centerShape" presStyleLbl="node0" presStyleIdx="0" presStyleCnt="1"/>
      <dgm:spPr/>
    </dgm:pt>
    <dgm:pt modelId="{4BB06662-988A-436D-A81D-D86E2E944E51}" type="pres">
      <dgm:prSet presAssocID="{86FE341E-DE8C-4FFD-A349-F47581001F40}" presName="node" presStyleLbl="node1" presStyleIdx="0" presStyleCnt="6">
        <dgm:presLayoutVars>
          <dgm:bulletEnabled val="1"/>
        </dgm:presLayoutVars>
      </dgm:prSet>
      <dgm:spPr/>
    </dgm:pt>
    <dgm:pt modelId="{73BFFCE6-4EFC-45C1-AD68-846A12F753C6}" type="pres">
      <dgm:prSet presAssocID="{86FE341E-DE8C-4FFD-A349-F47581001F40}" presName="dummy" presStyleCnt="0"/>
      <dgm:spPr/>
    </dgm:pt>
    <dgm:pt modelId="{5ED1EF0B-6903-4A13-A864-C8589E81C2A6}" type="pres">
      <dgm:prSet presAssocID="{48407806-2F1C-437F-A7DE-22DB8909642F}" presName="sibTrans" presStyleLbl="sibTrans2D1" presStyleIdx="0" presStyleCnt="6"/>
      <dgm:spPr/>
    </dgm:pt>
    <dgm:pt modelId="{0D744E2D-820C-4A70-8595-280F7EA02325}" type="pres">
      <dgm:prSet presAssocID="{92310149-F0C7-4838-A839-518EB37AAE45}" presName="node" presStyleLbl="node1" presStyleIdx="1" presStyleCnt="6">
        <dgm:presLayoutVars>
          <dgm:bulletEnabled val="1"/>
        </dgm:presLayoutVars>
      </dgm:prSet>
      <dgm:spPr/>
    </dgm:pt>
    <dgm:pt modelId="{96B67750-4075-43DB-AF1E-793BBBBDCE54}" type="pres">
      <dgm:prSet presAssocID="{92310149-F0C7-4838-A839-518EB37AAE45}" presName="dummy" presStyleCnt="0"/>
      <dgm:spPr/>
    </dgm:pt>
    <dgm:pt modelId="{0A8F7F75-DF52-4B8E-802B-AC52392953D1}" type="pres">
      <dgm:prSet presAssocID="{E856A111-D9C3-404E-A8DD-85E26795BC77}" presName="sibTrans" presStyleLbl="sibTrans2D1" presStyleIdx="1" presStyleCnt="6"/>
      <dgm:spPr/>
    </dgm:pt>
    <dgm:pt modelId="{D15A6618-CE37-4547-80A1-4C79707EE679}" type="pres">
      <dgm:prSet presAssocID="{6B8C3FC3-08E9-4F97-8C98-A0FFE401CC0A}" presName="node" presStyleLbl="node1" presStyleIdx="2" presStyleCnt="6">
        <dgm:presLayoutVars>
          <dgm:bulletEnabled val="1"/>
        </dgm:presLayoutVars>
      </dgm:prSet>
      <dgm:spPr/>
    </dgm:pt>
    <dgm:pt modelId="{5CDBDA65-A710-4042-8551-E1C11EB17B2F}" type="pres">
      <dgm:prSet presAssocID="{6B8C3FC3-08E9-4F97-8C98-A0FFE401CC0A}" presName="dummy" presStyleCnt="0"/>
      <dgm:spPr/>
    </dgm:pt>
    <dgm:pt modelId="{24154448-3FDC-4B51-A74A-51C3660BA8B6}" type="pres">
      <dgm:prSet presAssocID="{F4E7F918-F8D8-4A67-AB61-B2B9878BE6D7}" presName="sibTrans" presStyleLbl="sibTrans2D1" presStyleIdx="2" presStyleCnt="6"/>
      <dgm:spPr/>
    </dgm:pt>
    <dgm:pt modelId="{4AD432DF-24C5-491A-9EE1-9112F5E8BF3F}" type="pres">
      <dgm:prSet presAssocID="{5EE23E1A-99F1-47DC-ADB4-92F3784C0D44}" presName="node" presStyleLbl="node1" presStyleIdx="3" presStyleCnt="6">
        <dgm:presLayoutVars>
          <dgm:bulletEnabled val="1"/>
        </dgm:presLayoutVars>
      </dgm:prSet>
      <dgm:spPr/>
    </dgm:pt>
    <dgm:pt modelId="{DD7D61C6-11E2-4792-B4F0-254636A1E6B5}" type="pres">
      <dgm:prSet presAssocID="{5EE23E1A-99F1-47DC-ADB4-92F3784C0D44}" presName="dummy" presStyleCnt="0"/>
      <dgm:spPr/>
    </dgm:pt>
    <dgm:pt modelId="{FC62CF32-9E55-49C6-BC48-153BD343FAF9}" type="pres">
      <dgm:prSet presAssocID="{810D7A92-EC5E-4015-B089-1B71BF1C936C}" presName="sibTrans" presStyleLbl="sibTrans2D1" presStyleIdx="3" presStyleCnt="6"/>
      <dgm:spPr/>
    </dgm:pt>
    <dgm:pt modelId="{2F6E9610-4F3C-44C4-A2D3-1D639713A13B}" type="pres">
      <dgm:prSet presAssocID="{1C12263C-11B6-46DC-8033-575E8471D6D5}" presName="node" presStyleLbl="node1" presStyleIdx="4" presStyleCnt="6">
        <dgm:presLayoutVars>
          <dgm:bulletEnabled val="1"/>
        </dgm:presLayoutVars>
      </dgm:prSet>
      <dgm:spPr/>
    </dgm:pt>
    <dgm:pt modelId="{339714C2-D747-47FB-BF16-93DF065B7A4C}" type="pres">
      <dgm:prSet presAssocID="{1C12263C-11B6-46DC-8033-575E8471D6D5}" presName="dummy" presStyleCnt="0"/>
      <dgm:spPr/>
    </dgm:pt>
    <dgm:pt modelId="{4D3E1391-1A66-4AFA-807A-BDBB5EC1B4F6}" type="pres">
      <dgm:prSet presAssocID="{3EBA90FD-336A-4E63-9908-E8EFB4023E5D}" presName="sibTrans" presStyleLbl="sibTrans2D1" presStyleIdx="4" presStyleCnt="6"/>
      <dgm:spPr/>
    </dgm:pt>
    <dgm:pt modelId="{0D86D599-2B1A-41BE-BE2D-C39C403E7868}" type="pres">
      <dgm:prSet presAssocID="{28F738AB-670A-41B2-B170-9379ED8F21FF}" presName="node" presStyleLbl="node1" presStyleIdx="5" presStyleCnt="6">
        <dgm:presLayoutVars>
          <dgm:bulletEnabled val="1"/>
        </dgm:presLayoutVars>
      </dgm:prSet>
      <dgm:spPr/>
    </dgm:pt>
    <dgm:pt modelId="{6EEDB069-F709-4A90-A6DB-017F1EC9DD5A}" type="pres">
      <dgm:prSet presAssocID="{28F738AB-670A-41B2-B170-9379ED8F21FF}" presName="dummy" presStyleCnt="0"/>
      <dgm:spPr/>
    </dgm:pt>
    <dgm:pt modelId="{767FF4CC-F8DB-4DCB-8284-A6934CD3CD1A}" type="pres">
      <dgm:prSet presAssocID="{8CB3EA44-6C0C-4495-9E10-C746B2070AA3}" presName="sibTrans" presStyleLbl="sibTrans2D1" presStyleIdx="5" presStyleCnt="6"/>
      <dgm:spPr/>
    </dgm:pt>
  </dgm:ptLst>
  <dgm:cxnLst>
    <dgm:cxn modelId="{7B2B4612-FAC5-4074-99D2-6F899CF2AB06}" srcId="{CC180C14-D9D0-4E7E-B724-75950E0D8A12}" destId="{28F738AB-670A-41B2-B170-9379ED8F21FF}" srcOrd="5" destOrd="0" parTransId="{F4B9799A-6447-4E53-A984-99AE27290A59}" sibTransId="{8CB3EA44-6C0C-4495-9E10-C746B2070AA3}"/>
    <dgm:cxn modelId="{9FA27213-F45C-417F-A7AF-FA8144672815}" type="presOf" srcId="{810D7A92-EC5E-4015-B089-1B71BF1C936C}" destId="{FC62CF32-9E55-49C6-BC48-153BD343FAF9}" srcOrd="0" destOrd="0" presId="urn:microsoft.com/office/officeart/2005/8/layout/radial6"/>
    <dgm:cxn modelId="{0E744F19-1253-4FC7-95F7-AA6B1F361A8F}" type="presOf" srcId="{3EBA90FD-336A-4E63-9908-E8EFB4023E5D}" destId="{4D3E1391-1A66-4AFA-807A-BDBB5EC1B4F6}" srcOrd="0" destOrd="0" presId="urn:microsoft.com/office/officeart/2005/8/layout/radial6"/>
    <dgm:cxn modelId="{2E6BFB1B-FC9E-4BDC-B1DB-2695D888A77A}" type="presOf" srcId="{86FE341E-DE8C-4FFD-A349-F47581001F40}" destId="{4BB06662-988A-436D-A81D-D86E2E944E51}" srcOrd="0" destOrd="0" presId="urn:microsoft.com/office/officeart/2005/8/layout/radial6"/>
    <dgm:cxn modelId="{22AFC437-9B28-4FFE-8097-8BB5FE7B8C44}" srcId="{CC180C14-D9D0-4E7E-B724-75950E0D8A12}" destId="{1C12263C-11B6-46DC-8033-575E8471D6D5}" srcOrd="4" destOrd="0" parTransId="{46C1D922-622E-4571-8983-BA25D53D95DA}" sibTransId="{3EBA90FD-336A-4E63-9908-E8EFB4023E5D}"/>
    <dgm:cxn modelId="{D7793D5D-7CFC-4EB7-99E3-E5AAE3366F63}" srcId="{CC180C14-D9D0-4E7E-B724-75950E0D8A12}" destId="{86FE341E-DE8C-4FFD-A349-F47581001F40}" srcOrd="0" destOrd="0" parTransId="{0EDB00A8-F997-4982-B68A-4CD120D332C5}" sibTransId="{48407806-2F1C-437F-A7DE-22DB8909642F}"/>
    <dgm:cxn modelId="{CD37BB64-A546-4096-B93D-A9462FF7AB24}" type="presOf" srcId="{CEF05DB0-E676-4686-9C16-5B15BB6E0430}" destId="{B97A4490-766F-4324-B1E4-C88B59C48E2C}" srcOrd="0" destOrd="0" presId="urn:microsoft.com/office/officeart/2005/8/layout/radial6"/>
    <dgm:cxn modelId="{BDD6C264-BEE7-479D-81C1-2D9D175D548F}" type="presOf" srcId="{48407806-2F1C-437F-A7DE-22DB8909642F}" destId="{5ED1EF0B-6903-4A13-A864-C8589E81C2A6}" srcOrd="0" destOrd="0" presId="urn:microsoft.com/office/officeart/2005/8/layout/radial6"/>
    <dgm:cxn modelId="{F0D31248-35DA-4309-B109-F62E10413281}" srcId="{CC180C14-D9D0-4E7E-B724-75950E0D8A12}" destId="{5EE23E1A-99F1-47DC-ADB4-92F3784C0D44}" srcOrd="3" destOrd="0" parTransId="{02296809-F831-435D-827B-6466A9F23CB3}" sibTransId="{810D7A92-EC5E-4015-B089-1B71BF1C936C}"/>
    <dgm:cxn modelId="{00044F4C-6674-4C82-9895-A95DADC3497A}" type="presOf" srcId="{CC180C14-D9D0-4E7E-B724-75950E0D8A12}" destId="{EF33A8C5-DFEF-4D13-A507-C0A3F4D2D415}" srcOrd="0" destOrd="0" presId="urn:microsoft.com/office/officeart/2005/8/layout/radial6"/>
    <dgm:cxn modelId="{F9033552-7D45-4D06-9891-F9498C4E1309}" type="presOf" srcId="{92310149-F0C7-4838-A839-518EB37AAE45}" destId="{0D744E2D-820C-4A70-8595-280F7EA02325}" srcOrd="0" destOrd="0" presId="urn:microsoft.com/office/officeart/2005/8/layout/radial6"/>
    <dgm:cxn modelId="{FBB3D352-6543-40CF-9F48-C37E1435E781}" type="presOf" srcId="{F4E7F918-F8D8-4A67-AB61-B2B9878BE6D7}" destId="{24154448-3FDC-4B51-A74A-51C3660BA8B6}" srcOrd="0" destOrd="0" presId="urn:microsoft.com/office/officeart/2005/8/layout/radial6"/>
    <dgm:cxn modelId="{ED088A88-967F-466C-931A-46DAF9FF8FB1}" type="presOf" srcId="{8CB3EA44-6C0C-4495-9E10-C746B2070AA3}" destId="{767FF4CC-F8DB-4DCB-8284-A6934CD3CD1A}" srcOrd="0" destOrd="0" presId="urn:microsoft.com/office/officeart/2005/8/layout/radial6"/>
    <dgm:cxn modelId="{0B3CF189-F92C-4D6A-A962-7314C928EE74}" srcId="{CC180C14-D9D0-4E7E-B724-75950E0D8A12}" destId="{92310149-F0C7-4838-A839-518EB37AAE45}" srcOrd="1" destOrd="0" parTransId="{4F5E5067-1382-4999-8388-AFDE24B5DD92}" sibTransId="{E856A111-D9C3-404E-A8DD-85E26795BC77}"/>
    <dgm:cxn modelId="{D119358E-86F7-45C7-BAC1-0180DC1E801A}" type="presOf" srcId="{6B8C3FC3-08E9-4F97-8C98-A0FFE401CC0A}" destId="{D15A6618-CE37-4547-80A1-4C79707EE679}" srcOrd="0" destOrd="0" presId="urn:microsoft.com/office/officeart/2005/8/layout/radial6"/>
    <dgm:cxn modelId="{855AEB93-0363-4C73-8A2E-8AB8607700DA}" type="presOf" srcId="{E856A111-D9C3-404E-A8DD-85E26795BC77}" destId="{0A8F7F75-DF52-4B8E-802B-AC52392953D1}" srcOrd="0" destOrd="0" presId="urn:microsoft.com/office/officeart/2005/8/layout/radial6"/>
    <dgm:cxn modelId="{83F222B2-1E0E-4700-8F2A-92C13C557A62}" srcId="{CC180C14-D9D0-4E7E-B724-75950E0D8A12}" destId="{6B8C3FC3-08E9-4F97-8C98-A0FFE401CC0A}" srcOrd="2" destOrd="0" parTransId="{5F8D48D3-993D-42C2-AF29-37C8C5148CAA}" sibTransId="{F4E7F918-F8D8-4A67-AB61-B2B9878BE6D7}"/>
    <dgm:cxn modelId="{38FCEAD4-20DC-45AB-815D-32BF84474839}" srcId="{CEF05DB0-E676-4686-9C16-5B15BB6E0430}" destId="{CC180C14-D9D0-4E7E-B724-75950E0D8A12}" srcOrd="0" destOrd="0" parTransId="{F5DEDF6A-5991-4CEC-BBAD-5845288B9472}" sibTransId="{BF0B4B16-ED2F-454B-8582-4C8896BA95A2}"/>
    <dgm:cxn modelId="{A65F37DA-33A5-4098-AD23-7B01F435E7E1}" type="presOf" srcId="{28F738AB-670A-41B2-B170-9379ED8F21FF}" destId="{0D86D599-2B1A-41BE-BE2D-C39C403E7868}" srcOrd="0" destOrd="0" presId="urn:microsoft.com/office/officeart/2005/8/layout/radial6"/>
    <dgm:cxn modelId="{03D94FDA-03EF-4AE8-BFA0-478F5778FD7C}" type="presOf" srcId="{5EE23E1A-99F1-47DC-ADB4-92F3784C0D44}" destId="{4AD432DF-24C5-491A-9EE1-9112F5E8BF3F}" srcOrd="0" destOrd="0" presId="urn:microsoft.com/office/officeart/2005/8/layout/radial6"/>
    <dgm:cxn modelId="{728C1DE6-F547-4C53-9243-EEBD2A811521}" type="presOf" srcId="{1C12263C-11B6-46DC-8033-575E8471D6D5}" destId="{2F6E9610-4F3C-44C4-A2D3-1D639713A13B}" srcOrd="0" destOrd="0" presId="urn:microsoft.com/office/officeart/2005/8/layout/radial6"/>
    <dgm:cxn modelId="{D035FCEB-537E-41D8-B9A6-23207CCA7174}" type="presParOf" srcId="{B97A4490-766F-4324-B1E4-C88B59C48E2C}" destId="{EF33A8C5-DFEF-4D13-A507-C0A3F4D2D415}" srcOrd="0" destOrd="0" presId="urn:microsoft.com/office/officeart/2005/8/layout/radial6"/>
    <dgm:cxn modelId="{624D8FEC-9004-493A-869E-7BB66535B96B}" type="presParOf" srcId="{B97A4490-766F-4324-B1E4-C88B59C48E2C}" destId="{4BB06662-988A-436D-A81D-D86E2E944E51}" srcOrd="1" destOrd="0" presId="urn:microsoft.com/office/officeart/2005/8/layout/radial6"/>
    <dgm:cxn modelId="{5FBC81BC-865A-40CC-A2C2-92BF6C09BC37}" type="presParOf" srcId="{B97A4490-766F-4324-B1E4-C88B59C48E2C}" destId="{73BFFCE6-4EFC-45C1-AD68-846A12F753C6}" srcOrd="2" destOrd="0" presId="urn:microsoft.com/office/officeart/2005/8/layout/radial6"/>
    <dgm:cxn modelId="{22689996-B4DF-4D06-82DD-E09F2C17A0E5}" type="presParOf" srcId="{B97A4490-766F-4324-B1E4-C88B59C48E2C}" destId="{5ED1EF0B-6903-4A13-A864-C8589E81C2A6}" srcOrd="3" destOrd="0" presId="urn:microsoft.com/office/officeart/2005/8/layout/radial6"/>
    <dgm:cxn modelId="{A84606D7-8E02-4787-B51F-CA96CADC9E5D}" type="presParOf" srcId="{B97A4490-766F-4324-B1E4-C88B59C48E2C}" destId="{0D744E2D-820C-4A70-8595-280F7EA02325}" srcOrd="4" destOrd="0" presId="urn:microsoft.com/office/officeart/2005/8/layout/radial6"/>
    <dgm:cxn modelId="{D519E1B4-FA89-4066-A649-DC4E740C302E}" type="presParOf" srcId="{B97A4490-766F-4324-B1E4-C88B59C48E2C}" destId="{96B67750-4075-43DB-AF1E-793BBBBDCE54}" srcOrd="5" destOrd="0" presId="urn:microsoft.com/office/officeart/2005/8/layout/radial6"/>
    <dgm:cxn modelId="{8AFC8B0E-A272-4B17-BD7A-C111A7522046}" type="presParOf" srcId="{B97A4490-766F-4324-B1E4-C88B59C48E2C}" destId="{0A8F7F75-DF52-4B8E-802B-AC52392953D1}" srcOrd="6" destOrd="0" presId="urn:microsoft.com/office/officeart/2005/8/layout/radial6"/>
    <dgm:cxn modelId="{D76B094E-BD66-46B1-9CFA-1BF49CD0077D}" type="presParOf" srcId="{B97A4490-766F-4324-B1E4-C88B59C48E2C}" destId="{D15A6618-CE37-4547-80A1-4C79707EE679}" srcOrd="7" destOrd="0" presId="urn:microsoft.com/office/officeart/2005/8/layout/radial6"/>
    <dgm:cxn modelId="{858555A6-6F9A-4115-9E74-9C6C3C909BB9}" type="presParOf" srcId="{B97A4490-766F-4324-B1E4-C88B59C48E2C}" destId="{5CDBDA65-A710-4042-8551-E1C11EB17B2F}" srcOrd="8" destOrd="0" presId="urn:microsoft.com/office/officeart/2005/8/layout/radial6"/>
    <dgm:cxn modelId="{84811438-A277-4707-BB89-435397F615E6}" type="presParOf" srcId="{B97A4490-766F-4324-B1E4-C88B59C48E2C}" destId="{24154448-3FDC-4B51-A74A-51C3660BA8B6}" srcOrd="9" destOrd="0" presId="urn:microsoft.com/office/officeart/2005/8/layout/radial6"/>
    <dgm:cxn modelId="{330F37B0-B83C-4969-8CA0-DFA415EAE08C}" type="presParOf" srcId="{B97A4490-766F-4324-B1E4-C88B59C48E2C}" destId="{4AD432DF-24C5-491A-9EE1-9112F5E8BF3F}" srcOrd="10" destOrd="0" presId="urn:microsoft.com/office/officeart/2005/8/layout/radial6"/>
    <dgm:cxn modelId="{5B7840E6-F003-40B6-9B97-AFD9A7368B13}" type="presParOf" srcId="{B97A4490-766F-4324-B1E4-C88B59C48E2C}" destId="{DD7D61C6-11E2-4792-B4F0-254636A1E6B5}" srcOrd="11" destOrd="0" presId="urn:microsoft.com/office/officeart/2005/8/layout/radial6"/>
    <dgm:cxn modelId="{709D7CA7-805E-420A-90E8-9CF5046D5F30}" type="presParOf" srcId="{B97A4490-766F-4324-B1E4-C88B59C48E2C}" destId="{FC62CF32-9E55-49C6-BC48-153BD343FAF9}" srcOrd="12" destOrd="0" presId="urn:microsoft.com/office/officeart/2005/8/layout/radial6"/>
    <dgm:cxn modelId="{0B24F4C5-C079-40BB-B00D-409A3C66DBDD}" type="presParOf" srcId="{B97A4490-766F-4324-B1E4-C88B59C48E2C}" destId="{2F6E9610-4F3C-44C4-A2D3-1D639713A13B}" srcOrd="13" destOrd="0" presId="urn:microsoft.com/office/officeart/2005/8/layout/radial6"/>
    <dgm:cxn modelId="{D07F1FC8-8F71-4CD4-B3E0-2A5DB985E556}" type="presParOf" srcId="{B97A4490-766F-4324-B1E4-C88B59C48E2C}" destId="{339714C2-D747-47FB-BF16-93DF065B7A4C}" srcOrd="14" destOrd="0" presId="urn:microsoft.com/office/officeart/2005/8/layout/radial6"/>
    <dgm:cxn modelId="{F27BE058-1BC8-4654-9EFA-EAF034BAC52D}" type="presParOf" srcId="{B97A4490-766F-4324-B1E4-C88B59C48E2C}" destId="{4D3E1391-1A66-4AFA-807A-BDBB5EC1B4F6}" srcOrd="15" destOrd="0" presId="urn:microsoft.com/office/officeart/2005/8/layout/radial6"/>
    <dgm:cxn modelId="{249871FF-BFF3-4538-8B3F-9B1A93EFF0B2}" type="presParOf" srcId="{B97A4490-766F-4324-B1E4-C88B59C48E2C}" destId="{0D86D599-2B1A-41BE-BE2D-C39C403E7868}" srcOrd="16" destOrd="0" presId="urn:microsoft.com/office/officeart/2005/8/layout/radial6"/>
    <dgm:cxn modelId="{4875A982-91BA-4259-9B85-65DD9B94CCF7}" type="presParOf" srcId="{B97A4490-766F-4324-B1E4-C88B59C48E2C}" destId="{6EEDB069-F709-4A90-A6DB-017F1EC9DD5A}" srcOrd="17" destOrd="0" presId="urn:microsoft.com/office/officeart/2005/8/layout/radial6"/>
    <dgm:cxn modelId="{6DA93683-596E-412D-A523-4B2671850C87}" type="presParOf" srcId="{B97A4490-766F-4324-B1E4-C88B59C48E2C}" destId="{767FF4CC-F8DB-4DCB-8284-A6934CD3CD1A}" srcOrd="18" destOrd="0" presId="urn:microsoft.com/office/officeart/2005/8/layout/radial6"/>
  </dgm:cxnLst>
  <dgm:bg/>
  <dgm:whole>
    <a:ln>
      <a:solidFill>
        <a:srgbClr val="000000"/>
      </a:solidFill>
    </a:ln>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8B2F1CB-3833-45D5-838B-243EBFED8694}" type="doc">
      <dgm:prSet loTypeId="urn:microsoft.com/office/officeart/2005/8/layout/radial1" loCatId="cycle" qsTypeId="urn:microsoft.com/office/officeart/2005/8/quickstyle/simple2" qsCatId="simple" csTypeId="urn:microsoft.com/office/officeart/2005/8/colors/colorful3" csCatId="colorful" phldr="1"/>
      <dgm:spPr/>
      <dgm:t>
        <a:bodyPr/>
        <a:lstStyle/>
        <a:p>
          <a:endParaRPr lang="en-US"/>
        </a:p>
      </dgm:t>
    </dgm:pt>
    <dgm:pt modelId="{B2D24751-2D71-4193-975B-F0C729E8BBF6}">
      <dgm:prSet phldrT="[Text]" custT="1"/>
      <dgm:spPr/>
      <dgm:t>
        <a:bodyPr/>
        <a:lstStyle/>
        <a:p>
          <a:pPr algn="ctr"/>
          <a:r>
            <a:rPr lang="en-US" sz="500" b="0">
              <a:latin typeface="Arial" panose="020B0604020202020204" pitchFamily="34" charset="0"/>
              <a:cs typeface="Arial" panose="020B0604020202020204" pitchFamily="34" charset="0"/>
            </a:rPr>
            <a:t>7 P'S  Marketing Mix</a:t>
          </a:r>
        </a:p>
      </dgm:t>
    </dgm:pt>
    <dgm:pt modelId="{CC199C7A-BB68-4F6B-8D73-8FEE4FB66944}" type="parTrans" cxnId="{1B463988-1392-4577-B7A3-99BA30144B0E}">
      <dgm:prSet/>
      <dgm:spPr/>
      <dgm:t>
        <a:bodyPr/>
        <a:lstStyle/>
        <a:p>
          <a:pPr algn="ctr"/>
          <a:endParaRPr lang="en-US"/>
        </a:p>
      </dgm:t>
    </dgm:pt>
    <dgm:pt modelId="{E2E9CC9C-B731-41AD-892A-8F3B42147747}" type="sibTrans" cxnId="{1B463988-1392-4577-B7A3-99BA30144B0E}">
      <dgm:prSet/>
      <dgm:spPr/>
      <dgm:t>
        <a:bodyPr/>
        <a:lstStyle/>
        <a:p>
          <a:pPr algn="ctr"/>
          <a:endParaRPr lang="en-US"/>
        </a:p>
      </dgm:t>
    </dgm:pt>
    <dgm:pt modelId="{0F774662-3CAE-4514-A1FA-D5E6BCE1202A}">
      <dgm:prSet phldrT="[Text]" custT="1"/>
      <dgm:spPr/>
      <dgm:t>
        <a:bodyPr/>
        <a:lstStyle/>
        <a:p>
          <a:pPr algn="ctr"/>
          <a:r>
            <a:rPr lang="en-US" sz="700" b="0">
              <a:latin typeface="Arial" panose="020B0604020202020204" pitchFamily="34" charset="0"/>
              <a:cs typeface="Arial" panose="020B0604020202020204" pitchFamily="34" charset="0"/>
            </a:rPr>
            <a:t>Product</a:t>
          </a:r>
        </a:p>
      </dgm:t>
    </dgm:pt>
    <dgm:pt modelId="{199B75BA-00B5-47F2-BE29-A27516218BA5}" type="parTrans" cxnId="{10914755-1863-4E6C-9EA3-8B7DF8E4EECE}">
      <dgm:prSet custT="1"/>
      <dgm:spPr/>
      <dgm:t>
        <a:bodyPr/>
        <a:lstStyle/>
        <a:p>
          <a:pPr algn="ctr"/>
          <a:endParaRPr lang="en-US" sz="100" b="0">
            <a:latin typeface="Arial" panose="020B0604020202020204" pitchFamily="34" charset="0"/>
            <a:cs typeface="Arial" panose="020B0604020202020204" pitchFamily="34" charset="0"/>
          </a:endParaRPr>
        </a:p>
      </dgm:t>
    </dgm:pt>
    <dgm:pt modelId="{21FCAA26-35DE-49C6-B7C7-3910924826BE}" type="sibTrans" cxnId="{10914755-1863-4E6C-9EA3-8B7DF8E4EECE}">
      <dgm:prSet/>
      <dgm:spPr/>
      <dgm:t>
        <a:bodyPr/>
        <a:lstStyle/>
        <a:p>
          <a:pPr algn="ctr"/>
          <a:endParaRPr lang="en-US"/>
        </a:p>
      </dgm:t>
    </dgm:pt>
    <dgm:pt modelId="{65ECA36A-6EB5-4CDC-8BBA-78C6ECE11ABC}">
      <dgm:prSet phldrT="[Text]" custT="1"/>
      <dgm:spPr/>
      <dgm:t>
        <a:bodyPr/>
        <a:lstStyle/>
        <a:p>
          <a:pPr algn="ctr"/>
          <a:r>
            <a:rPr lang="en-US" sz="700" b="0">
              <a:latin typeface="Arial" panose="020B0604020202020204" pitchFamily="34" charset="0"/>
              <a:cs typeface="Arial" panose="020B0604020202020204" pitchFamily="34" charset="0"/>
            </a:rPr>
            <a:t>Price</a:t>
          </a:r>
        </a:p>
      </dgm:t>
    </dgm:pt>
    <dgm:pt modelId="{B1C21CAB-B2A9-4055-BAED-2401DE4BF3B8}" type="parTrans" cxnId="{0F89E62B-0059-41E3-8252-14D2DDD1384D}">
      <dgm:prSet custT="1"/>
      <dgm:spPr/>
      <dgm:t>
        <a:bodyPr/>
        <a:lstStyle/>
        <a:p>
          <a:pPr algn="ctr"/>
          <a:endParaRPr lang="en-US" sz="100" b="0">
            <a:latin typeface="Arial" panose="020B0604020202020204" pitchFamily="34" charset="0"/>
            <a:cs typeface="Arial" panose="020B0604020202020204" pitchFamily="34" charset="0"/>
          </a:endParaRPr>
        </a:p>
      </dgm:t>
    </dgm:pt>
    <dgm:pt modelId="{33609EE9-41B6-470C-9DF2-201BBECFDAD4}" type="sibTrans" cxnId="{0F89E62B-0059-41E3-8252-14D2DDD1384D}">
      <dgm:prSet/>
      <dgm:spPr/>
      <dgm:t>
        <a:bodyPr/>
        <a:lstStyle/>
        <a:p>
          <a:pPr algn="ctr"/>
          <a:endParaRPr lang="en-US"/>
        </a:p>
      </dgm:t>
    </dgm:pt>
    <dgm:pt modelId="{CEDD285F-871E-4C7D-A2D9-6DDE310E3A85}">
      <dgm:prSet phldrT="[Text]" custT="1"/>
      <dgm:spPr/>
      <dgm:t>
        <a:bodyPr/>
        <a:lstStyle/>
        <a:p>
          <a:pPr algn="ctr"/>
          <a:r>
            <a:rPr lang="en-US" sz="700" b="0">
              <a:latin typeface="Arial" panose="020B0604020202020204" pitchFamily="34" charset="0"/>
              <a:cs typeface="Arial" panose="020B0604020202020204" pitchFamily="34" charset="0"/>
            </a:rPr>
            <a:t>Process</a:t>
          </a:r>
        </a:p>
      </dgm:t>
    </dgm:pt>
    <dgm:pt modelId="{F593A7DD-EA36-4EAB-A8CC-96DAA3496C46}" type="parTrans" cxnId="{C3146C84-99F9-4ACC-BB79-4AD2C9A152A0}">
      <dgm:prSet custT="1"/>
      <dgm:spPr/>
      <dgm:t>
        <a:bodyPr/>
        <a:lstStyle/>
        <a:p>
          <a:pPr algn="ctr"/>
          <a:endParaRPr lang="en-US" sz="100" b="0">
            <a:latin typeface="Arial" panose="020B0604020202020204" pitchFamily="34" charset="0"/>
            <a:cs typeface="Arial" panose="020B0604020202020204" pitchFamily="34" charset="0"/>
          </a:endParaRPr>
        </a:p>
      </dgm:t>
    </dgm:pt>
    <dgm:pt modelId="{90140284-1721-439B-9DFB-C4955A3121C9}" type="sibTrans" cxnId="{C3146C84-99F9-4ACC-BB79-4AD2C9A152A0}">
      <dgm:prSet/>
      <dgm:spPr/>
      <dgm:t>
        <a:bodyPr/>
        <a:lstStyle/>
        <a:p>
          <a:pPr algn="ctr"/>
          <a:endParaRPr lang="en-US"/>
        </a:p>
      </dgm:t>
    </dgm:pt>
    <dgm:pt modelId="{7733D03B-BEB9-4F77-9429-C0E4DC846534}">
      <dgm:prSet phldrT="[Text]" custT="1"/>
      <dgm:spPr/>
      <dgm:t>
        <a:bodyPr/>
        <a:lstStyle/>
        <a:p>
          <a:pPr algn="ctr"/>
          <a:r>
            <a:rPr lang="en-US" sz="700" b="0">
              <a:latin typeface="Arial" panose="020B0604020202020204" pitchFamily="34" charset="0"/>
              <a:cs typeface="Arial" panose="020B0604020202020204" pitchFamily="34" charset="0"/>
            </a:rPr>
            <a:t>Physical Evidence</a:t>
          </a:r>
        </a:p>
      </dgm:t>
    </dgm:pt>
    <dgm:pt modelId="{ACD73A17-B39D-41EB-BAD0-1C7170120891}" type="parTrans" cxnId="{E30DFE9D-1D89-44E0-BBB3-C58E97CDD843}">
      <dgm:prSet custT="1"/>
      <dgm:spPr/>
      <dgm:t>
        <a:bodyPr/>
        <a:lstStyle/>
        <a:p>
          <a:pPr algn="ctr"/>
          <a:endParaRPr lang="en-US" sz="100" b="0">
            <a:latin typeface="Arial" panose="020B0604020202020204" pitchFamily="34" charset="0"/>
            <a:cs typeface="Arial" panose="020B0604020202020204" pitchFamily="34" charset="0"/>
          </a:endParaRPr>
        </a:p>
      </dgm:t>
    </dgm:pt>
    <dgm:pt modelId="{36FFAB6C-704C-4654-ACB9-4598433E8A9A}" type="sibTrans" cxnId="{E30DFE9D-1D89-44E0-BBB3-C58E97CDD843}">
      <dgm:prSet/>
      <dgm:spPr/>
      <dgm:t>
        <a:bodyPr/>
        <a:lstStyle/>
        <a:p>
          <a:pPr algn="ctr"/>
          <a:endParaRPr lang="en-US"/>
        </a:p>
      </dgm:t>
    </dgm:pt>
    <dgm:pt modelId="{B1FA724F-E6A8-4C15-9123-F7806BA82D5D}">
      <dgm:prSet custT="1"/>
      <dgm:spPr/>
      <dgm:t>
        <a:bodyPr/>
        <a:lstStyle/>
        <a:p>
          <a:pPr algn="ctr"/>
          <a:r>
            <a:rPr lang="en-US" sz="500" b="0">
              <a:latin typeface="Arial" panose="020B0604020202020204" pitchFamily="34" charset="0"/>
              <a:cs typeface="Arial" panose="020B0604020202020204" pitchFamily="34" charset="0"/>
            </a:rPr>
            <a:t>Promotion</a:t>
          </a:r>
        </a:p>
      </dgm:t>
    </dgm:pt>
    <dgm:pt modelId="{93837217-E0A1-4E6B-AA78-9FEE63C51AD3}" type="parTrans" cxnId="{60B42517-A53C-455A-AD5D-56826381F24B}">
      <dgm:prSet custT="1"/>
      <dgm:spPr/>
      <dgm:t>
        <a:bodyPr/>
        <a:lstStyle/>
        <a:p>
          <a:pPr algn="ctr"/>
          <a:endParaRPr lang="en-US" sz="100" b="0">
            <a:latin typeface="Arial" panose="020B0604020202020204" pitchFamily="34" charset="0"/>
            <a:cs typeface="Arial" panose="020B0604020202020204" pitchFamily="34" charset="0"/>
          </a:endParaRPr>
        </a:p>
      </dgm:t>
    </dgm:pt>
    <dgm:pt modelId="{E55FFB46-2ED6-47C0-BC9C-7BA57D690EBB}" type="sibTrans" cxnId="{60B42517-A53C-455A-AD5D-56826381F24B}">
      <dgm:prSet/>
      <dgm:spPr/>
      <dgm:t>
        <a:bodyPr/>
        <a:lstStyle/>
        <a:p>
          <a:pPr algn="ctr"/>
          <a:endParaRPr lang="en-US"/>
        </a:p>
      </dgm:t>
    </dgm:pt>
    <dgm:pt modelId="{3947FA94-7FCB-4ADC-9B07-CAC1F4101A37}">
      <dgm:prSet custT="1"/>
      <dgm:spPr/>
      <dgm:t>
        <a:bodyPr/>
        <a:lstStyle/>
        <a:p>
          <a:pPr algn="ctr"/>
          <a:r>
            <a:rPr lang="en-US" sz="700" b="0">
              <a:latin typeface="Arial" panose="020B0604020202020204" pitchFamily="34" charset="0"/>
              <a:cs typeface="Arial" panose="020B0604020202020204" pitchFamily="34" charset="0"/>
            </a:rPr>
            <a:t>People</a:t>
          </a:r>
        </a:p>
      </dgm:t>
    </dgm:pt>
    <dgm:pt modelId="{9C3E85FB-7A8A-4AB1-9CF2-796EF5B398B7}" type="parTrans" cxnId="{DD0BEAC5-6AC8-474C-9026-1CC281FB1807}">
      <dgm:prSet custT="1"/>
      <dgm:spPr/>
      <dgm:t>
        <a:bodyPr/>
        <a:lstStyle/>
        <a:p>
          <a:pPr algn="ctr"/>
          <a:endParaRPr lang="en-US" sz="100" b="0">
            <a:latin typeface="Arial" panose="020B0604020202020204" pitchFamily="34" charset="0"/>
            <a:cs typeface="Arial" panose="020B0604020202020204" pitchFamily="34" charset="0"/>
          </a:endParaRPr>
        </a:p>
      </dgm:t>
    </dgm:pt>
    <dgm:pt modelId="{9BC43978-9E94-4DF7-BBA1-BB5F679CED76}" type="sibTrans" cxnId="{DD0BEAC5-6AC8-474C-9026-1CC281FB1807}">
      <dgm:prSet/>
      <dgm:spPr/>
      <dgm:t>
        <a:bodyPr/>
        <a:lstStyle/>
        <a:p>
          <a:pPr algn="ctr"/>
          <a:endParaRPr lang="en-US"/>
        </a:p>
      </dgm:t>
    </dgm:pt>
    <dgm:pt modelId="{AAD3162C-559E-4455-9DB1-411E6432B9FE}">
      <dgm:prSet custT="1"/>
      <dgm:spPr/>
      <dgm:t>
        <a:bodyPr/>
        <a:lstStyle/>
        <a:p>
          <a:pPr algn="ctr"/>
          <a:r>
            <a:rPr lang="en-US" sz="700" b="0">
              <a:latin typeface="Arial" panose="020B0604020202020204" pitchFamily="34" charset="0"/>
              <a:cs typeface="Arial" panose="020B0604020202020204" pitchFamily="34" charset="0"/>
            </a:rPr>
            <a:t>Place</a:t>
          </a:r>
        </a:p>
      </dgm:t>
    </dgm:pt>
    <dgm:pt modelId="{AB47D010-125C-4DE6-BF69-C0F822504307}" type="parTrans" cxnId="{BF8D0062-850E-4FB2-AEF1-64D3991BA76D}">
      <dgm:prSet custT="1"/>
      <dgm:spPr/>
      <dgm:t>
        <a:bodyPr/>
        <a:lstStyle/>
        <a:p>
          <a:pPr algn="ctr"/>
          <a:endParaRPr lang="en-US" sz="100" b="0">
            <a:latin typeface="Arial" panose="020B0604020202020204" pitchFamily="34" charset="0"/>
            <a:cs typeface="Arial" panose="020B0604020202020204" pitchFamily="34" charset="0"/>
          </a:endParaRPr>
        </a:p>
      </dgm:t>
    </dgm:pt>
    <dgm:pt modelId="{1E6DF3FE-3F82-45E6-973F-1DA0ED6CAD92}" type="sibTrans" cxnId="{BF8D0062-850E-4FB2-AEF1-64D3991BA76D}">
      <dgm:prSet/>
      <dgm:spPr/>
      <dgm:t>
        <a:bodyPr/>
        <a:lstStyle/>
        <a:p>
          <a:pPr algn="ctr"/>
          <a:endParaRPr lang="en-US"/>
        </a:p>
      </dgm:t>
    </dgm:pt>
    <dgm:pt modelId="{6074CF2B-6183-4185-8C44-817CD5914FD7}" type="pres">
      <dgm:prSet presAssocID="{88B2F1CB-3833-45D5-838B-243EBFED8694}" presName="cycle" presStyleCnt="0">
        <dgm:presLayoutVars>
          <dgm:chMax val="1"/>
          <dgm:dir/>
          <dgm:animLvl val="ctr"/>
          <dgm:resizeHandles val="exact"/>
        </dgm:presLayoutVars>
      </dgm:prSet>
      <dgm:spPr/>
    </dgm:pt>
    <dgm:pt modelId="{6010C191-822C-44EA-9073-AE37894D1A72}" type="pres">
      <dgm:prSet presAssocID="{B2D24751-2D71-4193-975B-F0C729E8BBF6}" presName="centerShape" presStyleLbl="node0" presStyleIdx="0" presStyleCnt="1"/>
      <dgm:spPr/>
    </dgm:pt>
    <dgm:pt modelId="{8D0A79AD-D55C-49B4-9A5C-30593E26C9CD}" type="pres">
      <dgm:prSet presAssocID="{199B75BA-00B5-47F2-BE29-A27516218BA5}" presName="Name9" presStyleLbl="parChTrans1D2" presStyleIdx="0" presStyleCnt="7"/>
      <dgm:spPr/>
    </dgm:pt>
    <dgm:pt modelId="{D6773177-E996-4896-9EFB-B878CBEF4B1F}" type="pres">
      <dgm:prSet presAssocID="{199B75BA-00B5-47F2-BE29-A27516218BA5}" presName="connTx" presStyleLbl="parChTrans1D2" presStyleIdx="0" presStyleCnt="7"/>
      <dgm:spPr/>
    </dgm:pt>
    <dgm:pt modelId="{5B93295D-9C27-4DA5-A04D-C84B59D2FF23}" type="pres">
      <dgm:prSet presAssocID="{0F774662-3CAE-4514-A1FA-D5E6BCE1202A}" presName="node" presStyleLbl="node1" presStyleIdx="0" presStyleCnt="7">
        <dgm:presLayoutVars>
          <dgm:bulletEnabled val="1"/>
        </dgm:presLayoutVars>
      </dgm:prSet>
      <dgm:spPr/>
    </dgm:pt>
    <dgm:pt modelId="{A4565E42-4611-466D-B06D-5F366E8428C8}" type="pres">
      <dgm:prSet presAssocID="{B1C21CAB-B2A9-4055-BAED-2401DE4BF3B8}" presName="Name9" presStyleLbl="parChTrans1D2" presStyleIdx="1" presStyleCnt="7"/>
      <dgm:spPr/>
    </dgm:pt>
    <dgm:pt modelId="{4480B2EB-7147-47EF-BD34-ED91359E16F9}" type="pres">
      <dgm:prSet presAssocID="{B1C21CAB-B2A9-4055-BAED-2401DE4BF3B8}" presName="connTx" presStyleLbl="parChTrans1D2" presStyleIdx="1" presStyleCnt="7"/>
      <dgm:spPr/>
    </dgm:pt>
    <dgm:pt modelId="{6BAA25C9-EC4E-4F3A-8D53-BD33EA4513B0}" type="pres">
      <dgm:prSet presAssocID="{65ECA36A-6EB5-4CDC-8BBA-78C6ECE11ABC}" presName="node" presStyleLbl="node1" presStyleIdx="1" presStyleCnt="7">
        <dgm:presLayoutVars>
          <dgm:bulletEnabled val="1"/>
        </dgm:presLayoutVars>
      </dgm:prSet>
      <dgm:spPr/>
    </dgm:pt>
    <dgm:pt modelId="{25417DC7-48A7-40E8-AFAE-78C60567636B}" type="pres">
      <dgm:prSet presAssocID="{AB47D010-125C-4DE6-BF69-C0F822504307}" presName="Name9" presStyleLbl="parChTrans1D2" presStyleIdx="2" presStyleCnt="7"/>
      <dgm:spPr/>
    </dgm:pt>
    <dgm:pt modelId="{462D7F81-616B-4EC6-8643-4786265F73A6}" type="pres">
      <dgm:prSet presAssocID="{AB47D010-125C-4DE6-BF69-C0F822504307}" presName="connTx" presStyleLbl="parChTrans1D2" presStyleIdx="2" presStyleCnt="7"/>
      <dgm:spPr/>
    </dgm:pt>
    <dgm:pt modelId="{B6E5C86E-5973-4820-AC99-B2C8482F2855}" type="pres">
      <dgm:prSet presAssocID="{AAD3162C-559E-4455-9DB1-411E6432B9FE}" presName="node" presStyleLbl="node1" presStyleIdx="2" presStyleCnt="7">
        <dgm:presLayoutVars>
          <dgm:bulletEnabled val="1"/>
        </dgm:presLayoutVars>
      </dgm:prSet>
      <dgm:spPr/>
    </dgm:pt>
    <dgm:pt modelId="{7319F713-9480-461D-B7C5-0A0F15911B4B}" type="pres">
      <dgm:prSet presAssocID="{9C3E85FB-7A8A-4AB1-9CF2-796EF5B398B7}" presName="Name9" presStyleLbl="parChTrans1D2" presStyleIdx="3" presStyleCnt="7"/>
      <dgm:spPr/>
    </dgm:pt>
    <dgm:pt modelId="{1B25ADEF-2411-4849-8B67-387A3A1AEBF9}" type="pres">
      <dgm:prSet presAssocID="{9C3E85FB-7A8A-4AB1-9CF2-796EF5B398B7}" presName="connTx" presStyleLbl="parChTrans1D2" presStyleIdx="3" presStyleCnt="7"/>
      <dgm:spPr/>
    </dgm:pt>
    <dgm:pt modelId="{749E0420-92DF-4F4F-B68D-B6F9F597D2DB}" type="pres">
      <dgm:prSet presAssocID="{3947FA94-7FCB-4ADC-9B07-CAC1F4101A37}" presName="node" presStyleLbl="node1" presStyleIdx="3" presStyleCnt="7">
        <dgm:presLayoutVars>
          <dgm:bulletEnabled val="1"/>
        </dgm:presLayoutVars>
      </dgm:prSet>
      <dgm:spPr/>
    </dgm:pt>
    <dgm:pt modelId="{06426372-E898-4F74-919C-2C8BD9432D92}" type="pres">
      <dgm:prSet presAssocID="{93837217-E0A1-4E6B-AA78-9FEE63C51AD3}" presName="Name9" presStyleLbl="parChTrans1D2" presStyleIdx="4" presStyleCnt="7"/>
      <dgm:spPr/>
    </dgm:pt>
    <dgm:pt modelId="{B643E94A-9796-429F-A84E-F78D6DA5B4FE}" type="pres">
      <dgm:prSet presAssocID="{93837217-E0A1-4E6B-AA78-9FEE63C51AD3}" presName="connTx" presStyleLbl="parChTrans1D2" presStyleIdx="4" presStyleCnt="7"/>
      <dgm:spPr/>
    </dgm:pt>
    <dgm:pt modelId="{166B5426-49F2-49F7-8939-65D31633A998}" type="pres">
      <dgm:prSet presAssocID="{B1FA724F-E6A8-4C15-9123-F7806BA82D5D}" presName="node" presStyleLbl="node1" presStyleIdx="4" presStyleCnt="7">
        <dgm:presLayoutVars>
          <dgm:bulletEnabled val="1"/>
        </dgm:presLayoutVars>
      </dgm:prSet>
      <dgm:spPr/>
    </dgm:pt>
    <dgm:pt modelId="{7856A26A-D1A1-4669-A30C-E73A6C0CA480}" type="pres">
      <dgm:prSet presAssocID="{F593A7DD-EA36-4EAB-A8CC-96DAA3496C46}" presName="Name9" presStyleLbl="parChTrans1D2" presStyleIdx="5" presStyleCnt="7"/>
      <dgm:spPr/>
    </dgm:pt>
    <dgm:pt modelId="{E5A319CA-8376-4F9E-81FF-1CED886CC2D6}" type="pres">
      <dgm:prSet presAssocID="{F593A7DD-EA36-4EAB-A8CC-96DAA3496C46}" presName="connTx" presStyleLbl="parChTrans1D2" presStyleIdx="5" presStyleCnt="7"/>
      <dgm:spPr/>
    </dgm:pt>
    <dgm:pt modelId="{132C647D-EBBA-419E-9114-B8EBD56F56E8}" type="pres">
      <dgm:prSet presAssocID="{CEDD285F-871E-4C7D-A2D9-6DDE310E3A85}" presName="node" presStyleLbl="node1" presStyleIdx="5" presStyleCnt="7">
        <dgm:presLayoutVars>
          <dgm:bulletEnabled val="1"/>
        </dgm:presLayoutVars>
      </dgm:prSet>
      <dgm:spPr/>
    </dgm:pt>
    <dgm:pt modelId="{30D8C326-AE2A-4438-8F4E-0D79EB7BD185}" type="pres">
      <dgm:prSet presAssocID="{ACD73A17-B39D-41EB-BAD0-1C7170120891}" presName="Name9" presStyleLbl="parChTrans1D2" presStyleIdx="6" presStyleCnt="7"/>
      <dgm:spPr/>
    </dgm:pt>
    <dgm:pt modelId="{DAED769C-A171-4B56-AB12-9768ED75949E}" type="pres">
      <dgm:prSet presAssocID="{ACD73A17-B39D-41EB-BAD0-1C7170120891}" presName="connTx" presStyleLbl="parChTrans1D2" presStyleIdx="6" presStyleCnt="7"/>
      <dgm:spPr/>
    </dgm:pt>
    <dgm:pt modelId="{03496DF5-7F7C-4B76-87D6-8A36E1DB90FF}" type="pres">
      <dgm:prSet presAssocID="{7733D03B-BEB9-4F77-9429-C0E4DC846534}" presName="node" presStyleLbl="node1" presStyleIdx="6" presStyleCnt="7">
        <dgm:presLayoutVars>
          <dgm:bulletEnabled val="1"/>
        </dgm:presLayoutVars>
      </dgm:prSet>
      <dgm:spPr/>
    </dgm:pt>
  </dgm:ptLst>
  <dgm:cxnLst>
    <dgm:cxn modelId="{60B42517-A53C-455A-AD5D-56826381F24B}" srcId="{B2D24751-2D71-4193-975B-F0C729E8BBF6}" destId="{B1FA724F-E6A8-4C15-9123-F7806BA82D5D}" srcOrd="4" destOrd="0" parTransId="{93837217-E0A1-4E6B-AA78-9FEE63C51AD3}" sibTransId="{E55FFB46-2ED6-47C0-BC9C-7BA57D690EBB}"/>
    <dgm:cxn modelId="{6361C119-E40F-477A-9AC0-F836956FC710}" type="presOf" srcId="{F593A7DD-EA36-4EAB-A8CC-96DAA3496C46}" destId="{7856A26A-D1A1-4669-A30C-E73A6C0CA480}" srcOrd="0" destOrd="0" presId="urn:microsoft.com/office/officeart/2005/8/layout/radial1"/>
    <dgm:cxn modelId="{A333151F-03A6-4A2D-A591-829FF850DCE8}" type="presOf" srcId="{3947FA94-7FCB-4ADC-9B07-CAC1F4101A37}" destId="{749E0420-92DF-4F4F-B68D-B6F9F597D2DB}" srcOrd="0" destOrd="0" presId="urn:microsoft.com/office/officeart/2005/8/layout/radial1"/>
    <dgm:cxn modelId="{0F89E62B-0059-41E3-8252-14D2DDD1384D}" srcId="{B2D24751-2D71-4193-975B-F0C729E8BBF6}" destId="{65ECA36A-6EB5-4CDC-8BBA-78C6ECE11ABC}" srcOrd="1" destOrd="0" parTransId="{B1C21CAB-B2A9-4055-BAED-2401DE4BF3B8}" sibTransId="{33609EE9-41B6-470C-9DF2-201BBECFDAD4}"/>
    <dgm:cxn modelId="{8952AF3F-4C8B-493B-B23E-21550EB82359}" type="presOf" srcId="{7733D03B-BEB9-4F77-9429-C0E4DC846534}" destId="{03496DF5-7F7C-4B76-87D6-8A36E1DB90FF}" srcOrd="0" destOrd="0" presId="urn:microsoft.com/office/officeart/2005/8/layout/radial1"/>
    <dgm:cxn modelId="{6785C15D-22AB-454A-953E-2DB4EB645D86}" type="presOf" srcId="{B1C21CAB-B2A9-4055-BAED-2401DE4BF3B8}" destId="{4480B2EB-7147-47EF-BD34-ED91359E16F9}" srcOrd="1" destOrd="0" presId="urn:microsoft.com/office/officeart/2005/8/layout/radial1"/>
    <dgm:cxn modelId="{BF8D0062-850E-4FB2-AEF1-64D3991BA76D}" srcId="{B2D24751-2D71-4193-975B-F0C729E8BBF6}" destId="{AAD3162C-559E-4455-9DB1-411E6432B9FE}" srcOrd="2" destOrd="0" parTransId="{AB47D010-125C-4DE6-BF69-C0F822504307}" sibTransId="{1E6DF3FE-3F82-45E6-973F-1DA0ED6CAD92}"/>
    <dgm:cxn modelId="{FEB8B745-DD0F-42A7-A639-E115B784A158}" type="presOf" srcId="{93837217-E0A1-4E6B-AA78-9FEE63C51AD3}" destId="{06426372-E898-4F74-919C-2C8BD9432D92}" srcOrd="0" destOrd="0" presId="urn:microsoft.com/office/officeart/2005/8/layout/radial1"/>
    <dgm:cxn modelId="{C8F1CB47-5899-40F5-9928-9F9643203038}" type="presOf" srcId="{9C3E85FB-7A8A-4AB1-9CF2-796EF5B398B7}" destId="{1B25ADEF-2411-4849-8B67-387A3A1AEBF9}" srcOrd="1" destOrd="0" presId="urn:microsoft.com/office/officeart/2005/8/layout/radial1"/>
    <dgm:cxn modelId="{62684668-C037-49AD-8F27-9BF11FD19A2F}" type="presOf" srcId="{9C3E85FB-7A8A-4AB1-9CF2-796EF5B398B7}" destId="{7319F713-9480-461D-B7C5-0A0F15911B4B}" srcOrd="0" destOrd="0" presId="urn:microsoft.com/office/officeart/2005/8/layout/radial1"/>
    <dgm:cxn modelId="{8C5ED06E-5AB5-4A11-BCE3-3866D960D01C}" type="presOf" srcId="{65ECA36A-6EB5-4CDC-8BBA-78C6ECE11ABC}" destId="{6BAA25C9-EC4E-4F3A-8D53-BD33EA4513B0}" srcOrd="0" destOrd="0" presId="urn:microsoft.com/office/officeart/2005/8/layout/radial1"/>
    <dgm:cxn modelId="{BEFF8051-94A4-41EF-AD20-511B099C95D6}" type="presOf" srcId="{B1C21CAB-B2A9-4055-BAED-2401DE4BF3B8}" destId="{A4565E42-4611-466D-B06D-5F366E8428C8}" srcOrd="0" destOrd="0" presId="urn:microsoft.com/office/officeart/2005/8/layout/radial1"/>
    <dgm:cxn modelId="{10914755-1863-4E6C-9EA3-8B7DF8E4EECE}" srcId="{B2D24751-2D71-4193-975B-F0C729E8BBF6}" destId="{0F774662-3CAE-4514-A1FA-D5E6BCE1202A}" srcOrd="0" destOrd="0" parTransId="{199B75BA-00B5-47F2-BE29-A27516218BA5}" sibTransId="{21FCAA26-35DE-49C6-B7C7-3910924826BE}"/>
    <dgm:cxn modelId="{35369378-EA3D-4A3B-8223-6108445FD588}" type="presOf" srcId="{B1FA724F-E6A8-4C15-9123-F7806BA82D5D}" destId="{166B5426-49F2-49F7-8939-65D31633A998}" srcOrd="0" destOrd="0" presId="urn:microsoft.com/office/officeart/2005/8/layout/radial1"/>
    <dgm:cxn modelId="{6F5F187D-193C-4EDC-B943-5586078D5E36}" type="presOf" srcId="{B2D24751-2D71-4193-975B-F0C729E8BBF6}" destId="{6010C191-822C-44EA-9073-AE37894D1A72}" srcOrd="0" destOrd="0" presId="urn:microsoft.com/office/officeart/2005/8/layout/radial1"/>
    <dgm:cxn modelId="{D7092983-2695-43D9-B5B3-7F1BE4F296DC}" type="presOf" srcId="{CEDD285F-871E-4C7D-A2D9-6DDE310E3A85}" destId="{132C647D-EBBA-419E-9114-B8EBD56F56E8}" srcOrd="0" destOrd="0" presId="urn:microsoft.com/office/officeart/2005/8/layout/radial1"/>
    <dgm:cxn modelId="{C3146C84-99F9-4ACC-BB79-4AD2C9A152A0}" srcId="{B2D24751-2D71-4193-975B-F0C729E8BBF6}" destId="{CEDD285F-871E-4C7D-A2D9-6DDE310E3A85}" srcOrd="5" destOrd="0" parTransId="{F593A7DD-EA36-4EAB-A8CC-96DAA3496C46}" sibTransId="{90140284-1721-439B-9DFB-C4955A3121C9}"/>
    <dgm:cxn modelId="{1B463988-1392-4577-B7A3-99BA30144B0E}" srcId="{88B2F1CB-3833-45D5-838B-243EBFED8694}" destId="{B2D24751-2D71-4193-975B-F0C729E8BBF6}" srcOrd="0" destOrd="0" parTransId="{CC199C7A-BB68-4F6B-8D73-8FEE4FB66944}" sibTransId="{E2E9CC9C-B731-41AD-892A-8F3B42147747}"/>
    <dgm:cxn modelId="{F8447D8A-3090-4517-917E-0732888CC084}" type="presOf" srcId="{AB47D010-125C-4DE6-BF69-C0F822504307}" destId="{25417DC7-48A7-40E8-AFAE-78C60567636B}" srcOrd="0" destOrd="0" presId="urn:microsoft.com/office/officeart/2005/8/layout/radial1"/>
    <dgm:cxn modelId="{E30DFE9D-1D89-44E0-BBB3-C58E97CDD843}" srcId="{B2D24751-2D71-4193-975B-F0C729E8BBF6}" destId="{7733D03B-BEB9-4F77-9429-C0E4DC846534}" srcOrd="6" destOrd="0" parTransId="{ACD73A17-B39D-41EB-BAD0-1C7170120891}" sibTransId="{36FFAB6C-704C-4654-ACB9-4598433E8A9A}"/>
    <dgm:cxn modelId="{CB934E9E-23A1-45DD-9FD3-9D5BD9425258}" type="presOf" srcId="{AAD3162C-559E-4455-9DB1-411E6432B9FE}" destId="{B6E5C86E-5973-4820-AC99-B2C8482F2855}" srcOrd="0" destOrd="0" presId="urn:microsoft.com/office/officeart/2005/8/layout/radial1"/>
    <dgm:cxn modelId="{B8A808A5-4611-4AFA-8922-5AC622C714D5}" type="presOf" srcId="{199B75BA-00B5-47F2-BE29-A27516218BA5}" destId="{8D0A79AD-D55C-49B4-9A5C-30593E26C9CD}" srcOrd="0" destOrd="0" presId="urn:microsoft.com/office/officeart/2005/8/layout/radial1"/>
    <dgm:cxn modelId="{C1B95AAD-867A-4B9E-BC11-BF9E5E4EACE3}" type="presOf" srcId="{199B75BA-00B5-47F2-BE29-A27516218BA5}" destId="{D6773177-E996-4896-9EFB-B878CBEF4B1F}" srcOrd="1" destOrd="0" presId="urn:microsoft.com/office/officeart/2005/8/layout/radial1"/>
    <dgm:cxn modelId="{BAC690B3-2EE1-4951-8810-512B74D9BD11}" type="presOf" srcId="{0F774662-3CAE-4514-A1FA-D5E6BCE1202A}" destId="{5B93295D-9C27-4DA5-A04D-C84B59D2FF23}" srcOrd="0" destOrd="0" presId="urn:microsoft.com/office/officeart/2005/8/layout/radial1"/>
    <dgm:cxn modelId="{A46347B4-C219-4733-992C-28135BAAAA1D}" type="presOf" srcId="{ACD73A17-B39D-41EB-BAD0-1C7170120891}" destId="{DAED769C-A171-4B56-AB12-9768ED75949E}" srcOrd="1" destOrd="0" presId="urn:microsoft.com/office/officeart/2005/8/layout/radial1"/>
    <dgm:cxn modelId="{FBE201B7-F3A4-4465-95A1-4E04C16A3AC1}" type="presOf" srcId="{93837217-E0A1-4E6B-AA78-9FEE63C51AD3}" destId="{B643E94A-9796-429F-A84E-F78D6DA5B4FE}" srcOrd="1" destOrd="0" presId="urn:microsoft.com/office/officeart/2005/8/layout/radial1"/>
    <dgm:cxn modelId="{DD0BEAC5-6AC8-474C-9026-1CC281FB1807}" srcId="{B2D24751-2D71-4193-975B-F0C729E8BBF6}" destId="{3947FA94-7FCB-4ADC-9B07-CAC1F4101A37}" srcOrd="3" destOrd="0" parTransId="{9C3E85FB-7A8A-4AB1-9CF2-796EF5B398B7}" sibTransId="{9BC43978-9E94-4DF7-BBA1-BB5F679CED76}"/>
    <dgm:cxn modelId="{72AE6CCB-01C8-4887-8876-7C94BB6A4A28}" type="presOf" srcId="{F593A7DD-EA36-4EAB-A8CC-96DAA3496C46}" destId="{E5A319CA-8376-4F9E-81FF-1CED886CC2D6}" srcOrd="1" destOrd="0" presId="urn:microsoft.com/office/officeart/2005/8/layout/radial1"/>
    <dgm:cxn modelId="{7E0970DA-4F1D-4B5B-9FA1-E592A6D7EC27}" type="presOf" srcId="{AB47D010-125C-4DE6-BF69-C0F822504307}" destId="{462D7F81-616B-4EC6-8643-4786265F73A6}" srcOrd="1" destOrd="0" presId="urn:microsoft.com/office/officeart/2005/8/layout/radial1"/>
    <dgm:cxn modelId="{02FF57E7-0038-4A58-964C-AE2801FC8BF7}" type="presOf" srcId="{ACD73A17-B39D-41EB-BAD0-1C7170120891}" destId="{30D8C326-AE2A-4438-8F4E-0D79EB7BD185}" srcOrd="0" destOrd="0" presId="urn:microsoft.com/office/officeart/2005/8/layout/radial1"/>
    <dgm:cxn modelId="{3FA978F5-1404-4132-857D-7A2E3B9FD7B3}" type="presOf" srcId="{88B2F1CB-3833-45D5-838B-243EBFED8694}" destId="{6074CF2B-6183-4185-8C44-817CD5914FD7}" srcOrd="0" destOrd="0" presId="urn:microsoft.com/office/officeart/2005/8/layout/radial1"/>
    <dgm:cxn modelId="{1D45E747-96C1-46A8-B2CB-57416185D4F7}" type="presParOf" srcId="{6074CF2B-6183-4185-8C44-817CD5914FD7}" destId="{6010C191-822C-44EA-9073-AE37894D1A72}" srcOrd="0" destOrd="0" presId="urn:microsoft.com/office/officeart/2005/8/layout/radial1"/>
    <dgm:cxn modelId="{62D8F2C2-0181-44EB-823A-3D3182A6C1C3}" type="presParOf" srcId="{6074CF2B-6183-4185-8C44-817CD5914FD7}" destId="{8D0A79AD-D55C-49B4-9A5C-30593E26C9CD}" srcOrd="1" destOrd="0" presId="urn:microsoft.com/office/officeart/2005/8/layout/radial1"/>
    <dgm:cxn modelId="{02838129-55CC-4501-8369-A63DF76B0ED8}" type="presParOf" srcId="{8D0A79AD-D55C-49B4-9A5C-30593E26C9CD}" destId="{D6773177-E996-4896-9EFB-B878CBEF4B1F}" srcOrd="0" destOrd="0" presId="urn:microsoft.com/office/officeart/2005/8/layout/radial1"/>
    <dgm:cxn modelId="{39EE95E9-4D73-4F03-B947-B259656FEA7D}" type="presParOf" srcId="{6074CF2B-6183-4185-8C44-817CD5914FD7}" destId="{5B93295D-9C27-4DA5-A04D-C84B59D2FF23}" srcOrd="2" destOrd="0" presId="urn:microsoft.com/office/officeart/2005/8/layout/radial1"/>
    <dgm:cxn modelId="{7574874E-6913-4128-B195-36A86C72791E}" type="presParOf" srcId="{6074CF2B-6183-4185-8C44-817CD5914FD7}" destId="{A4565E42-4611-466D-B06D-5F366E8428C8}" srcOrd="3" destOrd="0" presId="urn:microsoft.com/office/officeart/2005/8/layout/radial1"/>
    <dgm:cxn modelId="{6C288021-ED99-4C47-8DC8-61B006FED6E7}" type="presParOf" srcId="{A4565E42-4611-466D-B06D-5F366E8428C8}" destId="{4480B2EB-7147-47EF-BD34-ED91359E16F9}" srcOrd="0" destOrd="0" presId="urn:microsoft.com/office/officeart/2005/8/layout/radial1"/>
    <dgm:cxn modelId="{6E889748-020F-4758-AFAF-BF5B33B56E26}" type="presParOf" srcId="{6074CF2B-6183-4185-8C44-817CD5914FD7}" destId="{6BAA25C9-EC4E-4F3A-8D53-BD33EA4513B0}" srcOrd="4" destOrd="0" presId="urn:microsoft.com/office/officeart/2005/8/layout/radial1"/>
    <dgm:cxn modelId="{1194AEB7-6018-4E16-B6D2-A348EB221B1C}" type="presParOf" srcId="{6074CF2B-6183-4185-8C44-817CD5914FD7}" destId="{25417DC7-48A7-40E8-AFAE-78C60567636B}" srcOrd="5" destOrd="0" presId="urn:microsoft.com/office/officeart/2005/8/layout/radial1"/>
    <dgm:cxn modelId="{1E27A352-3311-46D3-8E12-979B5A4069DD}" type="presParOf" srcId="{25417DC7-48A7-40E8-AFAE-78C60567636B}" destId="{462D7F81-616B-4EC6-8643-4786265F73A6}" srcOrd="0" destOrd="0" presId="urn:microsoft.com/office/officeart/2005/8/layout/radial1"/>
    <dgm:cxn modelId="{1085783F-A402-464D-B92A-F2B46F60DA6A}" type="presParOf" srcId="{6074CF2B-6183-4185-8C44-817CD5914FD7}" destId="{B6E5C86E-5973-4820-AC99-B2C8482F2855}" srcOrd="6" destOrd="0" presId="urn:microsoft.com/office/officeart/2005/8/layout/radial1"/>
    <dgm:cxn modelId="{041D09D7-63D7-4B2B-AEFD-DFDEA3AC76C4}" type="presParOf" srcId="{6074CF2B-6183-4185-8C44-817CD5914FD7}" destId="{7319F713-9480-461D-B7C5-0A0F15911B4B}" srcOrd="7" destOrd="0" presId="urn:microsoft.com/office/officeart/2005/8/layout/radial1"/>
    <dgm:cxn modelId="{CEBA57E6-3E0C-427F-B6E7-DA1294BBCFE5}" type="presParOf" srcId="{7319F713-9480-461D-B7C5-0A0F15911B4B}" destId="{1B25ADEF-2411-4849-8B67-387A3A1AEBF9}" srcOrd="0" destOrd="0" presId="urn:microsoft.com/office/officeart/2005/8/layout/radial1"/>
    <dgm:cxn modelId="{B481C620-92B4-4E3D-9BEF-908D0F9C6A0F}" type="presParOf" srcId="{6074CF2B-6183-4185-8C44-817CD5914FD7}" destId="{749E0420-92DF-4F4F-B68D-B6F9F597D2DB}" srcOrd="8" destOrd="0" presId="urn:microsoft.com/office/officeart/2005/8/layout/radial1"/>
    <dgm:cxn modelId="{FB768432-237C-4EF6-9050-23FB66EBFBBB}" type="presParOf" srcId="{6074CF2B-6183-4185-8C44-817CD5914FD7}" destId="{06426372-E898-4F74-919C-2C8BD9432D92}" srcOrd="9" destOrd="0" presId="urn:microsoft.com/office/officeart/2005/8/layout/radial1"/>
    <dgm:cxn modelId="{A7296120-233B-48FC-9BAA-F1DFF9EC7069}" type="presParOf" srcId="{06426372-E898-4F74-919C-2C8BD9432D92}" destId="{B643E94A-9796-429F-A84E-F78D6DA5B4FE}" srcOrd="0" destOrd="0" presId="urn:microsoft.com/office/officeart/2005/8/layout/radial1"/>
    <dgm:cxn modelId="{BC93D873-C379-4814-A952-012B91A1D388}" type="presParOf" srcId="{6074CF2B-6183-4185-8C44-817CD5914FD7}" destId="{166B5426-49F2-49F7-8939-65D31633A998}" srcOrd="10" destOrd="0" presId="urn:microsoft.com/office/officeart/2005/8/layout/radial1"/>
    <dgm:cxn modelId="{7E85CD68-5FFC-413F-BB88-C96322818F97}" type="presParOf" srcId="{6074CF2B-6183-4185-8C44-817CD5914FD7}" destId="{7856A26A-D1A1-4669-A30C-E73A6C0CA480}" srcOrd="11" destOrd="0" presId="urn:microsoft.com/office/officeart/2005/8/layout/radial1"/>
    <dgm:cxn modelId="{8B341A43-3BF0-40A7-BF11-08F4CF802C4B}" type="presParOf" srcId="{7856A26A-D1A1-4669-A30C-E73A6C0CA480}" destId="{E5A319CA-8376-4F9E-81FF-1CED886CC2D6}" srcOrd="0" destOrd="0" presId="urn:microsoft.com/office/officeart/2005/8/layout/radial1"/>
    <dgm:cxn modelId="{5974F08D-9E53-4118-BCC7-6589E302ACCF}" type="presParOf" srcId="{6074CF2B-6183-4185-8C44-817CD5914FD7}" destId="{132C647D-EBBA-419E-9114-B8EBD56F56E8}" srcOrd="12" destOrd="0" presId="urn:microsoft.com/office/officeart/2005/8/layout/radial1"/>
    <dgm:cxn modelId="{E304D2BD-8813-4D6D-A4BF-41D673890F2E}" type="presParOf" srcId="{6074CF2B-6183-4185-8C44-817CD5914FD7}" destId="{30D8C326-AE2A-4438-8F4E-0D79EB7BD185}" srcOrd="13" destOrd="0" presId="urn:microsoft.com/office/officeart/2005/8/layout/radial1"/>
    <dgm:cxn modelId="{F09353A2-6B55-4BEA-9734-AC6F53BE0C1D}" type="presParOf" srcId="{30D8C326-AE2A-4438-8F4E-0D79EB7BD185}" destId="{DAED769C-A171-4B56-AB12-9768ED75949E}" srcOrd="0" destOrd="0" presId="urn:microsoft.com/office/officeart/2005/8/layout/radial1"/>
    <dgm:cxn modelId="{BADD8D6C-7336-430D-92AE-A98697A1C7E6}" type="presParOf" srcId="{6074CF2B-6183-4185-8C44-817CD5914FD7}" destId="{03496DF5-7F7C-4B76-87D6-8A36E1DB90FF}" srcOrd="14" destOrd="0" presId="urn:microsoft.com/office/officeart/2005/8/layout/radial1"/>
  </dgm:cxnLst>
  <dgm:bg/>
  <dgm:whole>
    <a:ln>
      <a:solidFill>
        <a:schemeClr val="tx1"/>
      </a:solidFill>
    </a:ln>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7FF4CC-F8DB-4DCB-8284-A6934CD3CD1A}">
      <dsp:nvSpPr>
        <dsp:cNvPr id="0" name=""/>
        <dsp:cNvSpPr/>
      </dsp:nvSpPr>
      <dsp:spPr>
        <a:xfrm>
          <a:off x="1504050" y="361050"/>
          <a:ext cx="2478299" cy="2478299"/>
        </a:xfrm>
        <a:prstGeom prst="blockArc">
          <a:avLst>
            <a:gd name="adj1" fmla="val 12600000"/>
            <a:gd name="adj2" fmla="val 16200000"/>
            <a:gd name="adj3" fmla="val 4511"/>
          </a:avLst>
        </a:prstGeom>
        <a:gradFill rotWithShape="0">
          <a:gsLst>
            <a:gs pos="0">
              <a:schemeClr val="accent2">
                <a:hueOff val="-1455363"/>
                <a:satOff val="-83928"/>
                <a:lumOff val="8628"/>
                <a:alphaOff val="0"/>
                <a:lumMod val="110000"/>
                <a:satMod val="105000"/>
                <a:tint val="67000"/>
              </a:schemeClr>
            </a:gs>
            <a:gs pos="50000">
              <a:schemeClr val="accent2">
                <a:hueOff val="-1455363"/>
                <a:satOff val="-83928"/>
                <a:lumOff val="8628"/>
                <a:alphaOff val="0"/>
                <a:lumMod val="105000"/>
                <a:satMod val="103000"/>
                <a:tint val="73000"/>
              </a:schemeClr>
            </a:gs>
            <a:gs pos="100000">
              <a:schemeClr val="accent2">
                <a:hueOff val="-1455363"/>
                <a:satOff val="-83928"/>
                <a:lumOff val="8628"/>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4D3E1391-1A66-4AFA-807A-BDBB5EC1B4F6}">
      <dsp:nvSpPr>
        <dsp:cNvPr id="0" name=""/>
        <dsp:cNvSpPr/>
      </dsp:nvSpPr>
      <dsp:spPr>
        <a:xfrm>
          <a:off x="1504050" y="361050"/>
          <a:ext cx="2478299" cy="2478299"/>
        </a:xfrm>
        <a:prstGeom prst="blockArc">
          <a:avLst>
            <a:gd name="adj1" fmla="val 9000000"/>
            <a:gd name="adj2" fmla="val 12600000"/>
            <a:gd name="adj3" fmla="val 4511"/>
          </a:avLst>
        </a:prstGeom>
        <a:gradFill rotWithShape="0">
          <a:gsLst>
            <a:gs pos="0">
              <a:schemeClr val="accent2">
                <a:hueOff val="-1164290"/>
                <a:satOff val="-67142"/>
                <a:lumOff val="6902"/>
                <a:alphaOff val="0"/>
                <a:lumMod val="110000"/>
                <a:satMod val="105000"/>
                <a:tint val="67000"/>
              </a:schemeClr>
            </a:gs>
            <a:gs pos="50000">
              <a:schemeClr val="accent2">
                <a:hueOff val="-1164290"/>
                <a:satOff val="-67142"/>
                <a:lumOff val="6902"/>
                <a:alphaOff val="0"/>
                <a:lumMod val="105000"/>
                <a:satMod val="103000"/>
                <a:tint val="73000"/>
              </a:schemeClr>
            </a:gs>
            <a:gs pos="100000">
              <a:schemeClr val="accent2">
                <a:hueOff val="-1164290"/>
                <a:satOff val="-67142"/>
                <a:lumOff val="6902"/>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FC62CF32-9E55-49C6-BC48-153BD343FAF9}">
      <dsp:nvSpPr>
        <dsp:cNvPr id="0" name=""/>
        <dsp:cNvSpPr/>
      </dsp:nvSpPr>
      <dsp:spPr>
        <a:xfrm>
          <a:off x="1504050" y="361050"/>
          <a:ext cx="2478299" cy="2478299"/>
        </a:xfrm>
        <a:prstGeom prst="blockArc">
          <a:avLst>
            <a:gd name="adj1" fmla="val 5400000"/>
            <a:gd name="adj2" fmla="val 9000000"/>
            <a:gd name="adj3" fmla="val 4511"/>
          </a:avLst>
        </a:prstGeom>
        <a:gradFill rotWithShape="0">
          <a:gsLst>
            <a:gs pos="0">
              <a:schemeClr val="accent2">
                <a:hueOff val="-873218"/>
                <a:satOff val="-50357"/>
                <a:lumOff val="5177"/>
                <a:alphaOff val="0"/>
                <a:lumMod val="110000"/>
                <a:satMod val="105000"/>
                <a:tint val="67000"/>
              </a:schemeClr>
            </a:gs>
            <a:gs pos="50000">
              <a:schemeClr val="accent2">
                <a:hueOff val="-873218"/>
                <a:satOff val="-50357"/>
                <a:lumOff val="5177"/>
                <a:alphaOff val="0"/>
                <a:lumMod val="105000"/>
                <a:satMod val="103000"/>
                <a:tint val="73000"/>
              </a:schemeClr>
            </a:gs>
            <a:gs pos="100000">
              <a:schemeClr val="accent2">
                <a:hueOff val="-873218"/>
                <a:satOff val="-50357"/>
                <a:lumOff val="517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24154448-3FDC-4B51-A74A-51C3660BA8B6}">
      <dsp:nvSpPr>
        <dsp:cNvPr id="0" name=""/>
        <dsp:cNvSpPr/>
      </dsp:nvSpPr>
      <dsp:spPr>
        <a:xfrm>
          <a:off x="1504050" y="361050"/>
          <a:ext cx="2478299" cy="2478299"/>
        </a:xfrm>
        <a:prstGeom prst="blockArc">
          <a:avLst>
            <a:gd name="adj1" fmla="val 1800000"/>
            <a:gd name="adj2" fmla="val 5400000"/>
            <a:gd name="adj3" fmla="val 4511"/>
          </a:avLst>
        </a:prstGeom>
        <a:gradFill rotWithShape="0">
          <a:gsLst>
            <a:gs pos="0">
              <a:schemeClr val="accent2">
                <a:hueOff val="-582145"/>
                <a:satOff val="-33571"/>
                <a:lumOff val="3451"/>
                <a:alphaOff val="0"/>
                <a:lumMod val="110000"/>
                <a:satMod val="105000"/>
                <a:tint val="67000"/>
              </a:schemeClr>
            </a:gs>
            <a:gs pos="50000">
              <a:schemeClr val="accent2">
                <a:hueOff val="-582145"/>
                <a:satOff val="-33571"/>
                <a:lumOff val="3451"/>
                <a:alphaOff val="0"/>
                <a:lumMod val="105000"/>
                <a:satMod val="103000"/>
                <a:tint val="73000"/>
              </a:schemeClr>
            </a:gs>
            <a:gs pos="100000">
              <a:schemeClr val="accent2">
                <a:hueOff val="-582145"/>
                <a:satOff val="-33571"/>
                <a:lumOff val="3451"/>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0A8F7F75-DF52-4B8E-802B-AC52392953D1}">
      <dsp:nvSpPr>
        <dsp:cNvPr id="0" name=""/>
        <dsp:cNvSpPr/>
      </dsp:nvSpPr>
      <dsp:spPr>
        <a:xfrm>
          <a:off x="1504050" y="361050"/>
          <a:ext cx="2478299" cy="2478299"/>
        </a:xfrm>
        <a:prstGeom prst="blockArc">
          <a:avLst>
            <a:gd name="adj1" fmla="val 19800000"/>
            <a:gd name="adj2" fmla="val 1800000"/>
            <a:gd name="adj3" fmla="val 4511"/>
          </a:avLst>
        </a:prstGeom>
        <a:gradFill rotWithShape="0">
          <a:gsLst>
            <a:gs pos="0">
              <a:schemeClr val="accent2">
                <a:hueOff val="-291073"/>
                <a:satOff val="-16786"/>
                <a:lumOff val="1726"/>
                <a:alphaOff val="0"/>
                <a:lumMod val="110000"/>
                <a:satMod val="105000"/>
                <a:tint val="67000"/>
              </a:schemeClr>
            </a:gs>
            <a:gs pos="50000">
              <a:schemeClr val="accent2">
                <a:hueOff val="-291073"/>
                <a:satOff val="-16786"/>
                <a:lumOff val="1726"/>
                <a:alphaOff val="0"/>
                <a:lumMod val="105000"/>
                <a:satMod val="103000"/>
                <a:tint val="73000"/>
              </a:schemeClr>
            </a:gs>
            <a:gs pos="100000">
              <a:schemeClr val="accent2">
                <a:hueOff val="-291073"/>
                <a:satOff val="-16786"/>
                <a:lumOff val="1726"/>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5ED1EF0B-6903-4A13-A864-C8589E81C2A6}">
      <dsp:nvSpPr>
        <dsp:cNvPr id="0" name=""/>
        <dsp:cNvSpPr/>
      </dsp:nvSpPr>
      <dsp:spPr>
        <a:xfrm>
          <a:off x="1504050" y="361050"/>
          <a:ext cx="2478299" cy="2478299"/>
        </a:xfrm>
        <a:prstGeom prst="blockArc">
          <a:avLst>
            <a:gd name="adj1" fmla="val 16200000"/>
            <a:gd name="adj2" fmla="val 19800000"/>
            <a:gd name="adj3" fmla="val 4511"/>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EF33A8C5-DFEF-4D13-A507-C0A3F4D2D415}">
      <dsp:nvSpPr>
        <dsp:cNvPr id="0" name=""/>
        <dsp:cNvSpPr/>
      </dsp:nvSpPr>
      <dsp:spPr>
        <a:xfrm>
          <a:off x="2188666" y="1045666"/>
          <a:ext cx="1109067" cy="1109067"/>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PESTLE</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ANALYSIS </a:t>
          </a:r>
        </a:p>
      </dsp:txBody>
      <dsp:txXfrm>
        <a:off x="2351085" y="1208085"/>
        <a:ext cx="784229" cy="784229"/>
      </dsp:txXfrm>
    </dsp:sp>
    <dsp:sp modelId="{4BB06662-988A-436D-A81D-D86E2E944E51}">
      <dsp:nvSpPr>
        <dsp:cNvPr id="0" name=""/>
        <dsp:cNvSpPr/>
      </dsp:nvSpPr>
      <dsp:spPr>
        <a:xfrm>
          <a:off x="2355026" y="825"/>
          <a:ext cx="776347" cy="776347"/>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POLITICAL</a:t>
          </a:r>
        </a:p>
      </dsp:txBody>
      <dsp:txXfrm>
        <a:off x="2468719" y="114518"/>
        <a:ext cx="548961" cy="548961"/>
      </dsp:txXfrm>
    </dsp:sp>
    <dsp:sp modelId="{0D744E2D-820C-4A70-8595-280F7EA02325}">
      <dsp:nvSpPr>
        <dsp:cNvPr id="0" name=""/>
        <dsp:cNvSpPr/>
      </dsp:nvSpPr>
      <dsp:spPr>
        <a:xfrm>
          <a:off x="3403957" y="606425"/>
          <a:ext cx="776347" cy="776347"/>
        </a:xfrm>
        <a:prstGeom prst="ellipse">
          <a:avLst/>
        </a:prstGeom>
        <a:gradFill rotWithShape="0">
          <a:gsLst>
            <a:gs pos="0">
              <a:schemeClr val="accent2">
                <a:hueOff val="-291073"/>
                <a:satOff val="-16786"/>
                <a:lumOff val="1726"/>
                <a:alphaOff val="0"/>
                <a:lumMod val="110000"/>
                <a:satMod val="105000"/>
                <a:tint val="67000"/>
              </a:schemeClr>
            </a:gs>
            <a:gs pos="50000">
              <a:schemeClr val="accent2">
                <a:hueOff val="-291073"/>
                <a:satOff val="-16786"/>
                <a:lumOff val="1726"/>
                <a:alphaOff val="0"/>
                <a:lumMod val="105000"/>
                <a:satMod val="103000"/>
                <a:tint val="73000"/>
              </a:schemeClr>
            </a:gs>
            <a:gs pos="100000">
              <a:schemeClr val="accent2">
                <a:hueOff val="-291073"/>
                <a:satOff val="-16786"/>
                <a:lumOff val="1726"/>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ECONOMIC</a:t>
          </a:r>
        </a:p>
      </dsp:txBody>
      <dsp:txXfrm>
        <a:off x="3517650" y="720118"/>
        <a:ext cx="548961" cy="548961"/>
      </dsp:txXfrm>
    </dsp:sp>
    <dsp:sp modelId="{D15A6618-CE37-4547-80A1-4C79707EE679}">
      <dsp:nvSpPr>
        <dsp:cNvPr id="0" name=""/>
        <dsp:cNvSpPr/>
      </dsp:nvSpPr>
      <dsp:spPr>
        <a:xfrm>
          <a:off x="3403957" y="1817626"/>
          <a:ext cx="776347" cy="776347"/>
        </a:xfrm>
        <a:prstGeom prst="ellipse">
          <a:avLst/>
        </a:prstGeom>
        <a:gradFill rotWithShape="0">
          <a:gsLst>
            <a:gs pos="0">
              <a:schemeClr val="accent2">
                <a:hueOff val="-582145"/>
                <a:satOff val="-33571"/>
                <a:lumOff val="3451"/>
                <a:alphaOff val="0"/>
                <a:lumMod val="110000"/>
                <a:satMod val="105000"/>
                <a:tint val="67000"/>
              </a:schemeClr>
            </a:gs>
            <a:gs pos="50000">
              <a:schemeClr val="accent2">
                <a:hueOff val="-582145"/>
                <a:satOff val="-33571"/>
                <a:lumOff val="3451"/>
                <a:alphaOff val="0"/>
                <a:lumMod val="105000"/>
                <a:satMod val="103000"/>
                <a:tint val="73000"/>
              </a:schemeClr>
            </a:gs>
            <a:gs pos="100000">
              <a:schemeClr val="accent2">
                <a:hueOff val="-582145"/>
                <a:satOff val="-33571"/>
                <a:lumOff val="345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SOCIAL</a:t>
          </a:r>
        </a:p>
      </dsp:txBody>
      <dsp:txXfrm>
        <a:off x="3517650" y="1931319"/>
        <a:ext cx="548961" cy="548961"/>
      </dsp:txXfrm>
    </dsp:sp>
    <dsp:sp modelId="{4AD432DF-24C5-491A-9EE1-9112F5E8BF3F}">
      <dsp:nvSpPr>
        <dsp:cNvPr id="0" name=""/>
        <dsp:cNvSpPr/>
      </dsp:nvSpPr>
      <dsp:spPr>
        <a:xfrm>
          <a:off x="2355026" y="2423227"/>
          <a:ext cx="776347" cy="776347"/>
        </a:xfrm>
        <a:prstGeom prst="ellipse">
          <a:avLst/>
        </a:prstGeom>
        <a:gradFill rotWithShape="0">
          <a:gsLst>
            <a:gs pos="0">
              <a:schemeClr val="accent2">
                <a:hueOff val="-873218"/>
                <a:satOff val="-50357"/>
                <a:lumOff val="5177"/>
                <a:alphaOff val="0"/>
                <a:lumMod val="110000"/>
                <a:satMod val="105000"/>
                <a:tint val="67000"/>
              </a:schemeClr>
            </a:gs>
            <a:gs pos="50000">
              <a:schemeClr val="accent2">
                <a:hueOff val="-873218"/>
                <a:satOff val="-50357"/>
                <a:lumOff val="5177"/>
                <a:alphaOff val="0"/>
                <a:lumMod val="105000"/>
                <a:satMod val="103000"/>
                <a:tint val="73000"/>
              </a:schemeClr>
            </a:gs>
            <a:gs pos="100000">
              <a:schemeClr val="accent2">
                <a:hueOff val="-873218"/>
                <a:satOff val="-50357"/>
                <a:lumOff val="517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TECHNOLOGICAL</a:t>
          </a:r>
        </a:p>
      </dsp:txBody>
      <dsp:txXfrm>
        <a:off x="2468719" y="2536920"/>
        <a:ext cx="548961" cy="548961"/>
      </dsp:txXfrm>
    </dsp:sp>
    <dsp:sp modelId="{2F6E9610-4F3C-44C4-A2D3-1D639713A13B}">
      <dsp:nvSpPr>
        <dsp:cNvPr id="0" name=""/>
        <dsp:cNvSpPr/>
      </dsp:nvSpPr>
      <dsp:spPr>
        <a:xfrm>
          <a:off x="1306095" y="1817626"/>
          <a:ext cx="776347" cy="776347"/>
        </a:xfrm>
        <a:prstGeom prst="ellipse">
          <a:avLst/>
        </a:prstGeom>
        <a:gradFill rotWithShape="0">
          <a:gsLst>
            <a:gs pos="0">
              <a:schemeClr val="accent2">
                <a:hueOff val="-1164290"/>
                <a:satOff val="-67142"/>
                <a:lumOff val="6902"/>
                <a:alphaOff val="0"/>
                <a:lumMod val="110000"/>
                <a:satMod val="105000"/>
                <a:tint val="67000"/>
              </a:schemeClr>
            </a:gs>
            <a:gs pos="50000">
              <a:schemeClr val="accent2">
                <a:hueOff val="-1164290"/>
                <a:satOff val="-67142"/>
                <a:lumOff val="6902"/>
                <a:alphaOff val="0"/>
                <a:lumMod val="105000"/>
                <a:satMod val="103000"/>
                <a:tint val="73000"/>
              </a:schemeClr>
            </a:gs>
            <a:gs pos="100000">
              <a:schemeClr val="accent2">
                <a:hueOff val="-1164290"/>
                <a:satOff val="-67142"/>
                <a:lumOff val="690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ENVIRONMENTAL</a:t>
          </a:r>
        </a:p>
      </dsp:txBody>
      <dsp:txXfrm>
        <a:off x="1419788" y="1931319"/>
        <a:ext cx="548961" cy="548961"/>
      </dsp:txXfrm>
    </dsp:sp>
    <dsp:sp modelId="{0D86D599-2B1A-41BE-BE2D-C39C403E7868}">
      <dsp:nvSpPr>
        <dsp:cNvPr id="0" name=""/>
        <dsp:cNvSpPr/>
      </dsp:nvSpPr>
      <dsp:spPr>
        <a:xfrm>
          <a:off x="1306095" y="606425"/>
          <a:ext cx="776347" cy="776347"/>
        </a:xfrm>
        <a:prstGeom prst="ellipse">
          <a:avLst/>
        </a:prstGeom>
        <a:gradFill rotWithShape="0">
          <a:gsLst>
            <a:gs pos="0">
              <a:schemeClr val="accent2">
                <a:hueOff val="-1455363"/>
                <a:satOff val="-83928"/>
                <a:lumOff val="8628"/>
                <a:alphaOff val="0"/>
                <a:lumMod val="110000"/>
                <a:satMod val="105000"/>
                <a:tint val="67000"/>
              </a:schemeClr>
            </a:gs>
            <a:gs pos="50000">
              <a:schemeClr val="accent2">
                <a:hueOff val="-1455363"/>
                <a:satOff val="-83928"/>
                <a:lumOff val="8628"/>
                <a:alphaOff val="0"/>
                <a:lumMod val="105000"/>
                <a:satMod val="103000"/>
                <a:tint val="73000"/>
              </a:schemeClr>
            </a:gs>
            <a:gs pos="100000">
              <a:schemeClr val="accent2">
                <a:hueOff val="-1455363"/>
                <a:satOff val="-83928"/>
                <a:lumOff val="862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LEGAL</a:t>
          </a:r>
        </a:p>
      </dsp:txBody>
      <dsp:txXfrm>
        <a:off x="1419788" y="720118"/>
        <a:ext cx="548961" cy="5489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10C191-822C-44EA-9073-AE37894D1A72}">
      <dsp:nvSpPr>
        <dsp:cNvPr id="0" name=""/>
        <dsp:cNvSpPr/>
      </dsp:nvSpPr>
      <dsp:spPr>
        <a:xfrm>
          <a:off x="2149754" y="849429"/>
          <a:ext cx="560357" cy="560357"/>
        </a:xfrm>
        <a:prstGeom prst="ellips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0" kern="1200">
              <a:latin typeface="Arial" panose="020B0604020202020204" pitchFamily="34" charset="0"/>
              <a:cs typeface="Arial" panose="020B0604020202020204" pitchFamily="34" charset="0"/>
            </a:rPr>
            <a:t>7 P'S  Marketing Mix</a:t>
          </a:r>
        </a:p>
      </dsp:txBody>
      <dsp:txXfrm>
        <a:off x="2231816" y="931491"/>
        <a:ext cx="396233" cy="396233"/>
      </dsp:txXfrm>
    </dsp:sp>
    <dsp:sp modelId="{8D0A79AD-D55C-49B4-9A5C-30593E26C9CD}">
      <dsp:nvSpPr>
        <dsp:cNvPr id="0" name=""/>
        <dsp:cNvSpPr/>
      </dsp:nvSpPr>
      <dsp:spPr>
        <a:xfrm rot="16200000">
          <a:off x="2289624" y="698743"/>
          <a:ext cx="280617" cy="20754"/>
        </a:xfrm>
        <a:custGeom>
          <a:avLst/>
          <a:gdLst/>
          <a:ahLst/>
          <a:cxnLst/>
          <a:rect l="0" t="0" r="0" b="0"/>
          <a:pathLst>
            <a:path>
              <a:moveTo>
                <a:pt x="0" y="10377"/>
              </a:moveTo>
              <a:lnTo>
                <a:pt x="280617" y="1037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b="0" kern="1200">
            <a:latin typeface="Arial" panose="020B0604020202020204" pitchFamily="34" charset="0"/>
            <a:cs typeface="Arial" panose="020B0604020202020204" pitchFamily="34" charset="0"/>
          </a:endParaRPr>
        </a:p>
      </dsp:txBody>
      <dsp:txXfrm>
        <a:off x="2422918" y="702105"/>
        <a:ext cx="14030" cy="14030"/>
      </dsp:txXfrm>
    </dsp:sp>
    <dsp:sp modelId="{5B93295D-9C27-4DA5-A04D-C84B59D2FF23}">
      <dsp:nvSpPr>
        <dsp:cNvPr id="0" name=""/>
        <dsp:cNvSpPr/>
      </dsp:nvSpPr>
      <dsp:spPr>
        <a:xfrm>
          <a:off x="2149754" y="8454"/>
          <a:ext cx="560357" cy="560357"/>
        </a:xfrm>
        <a:prstGeom prst="ellips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latin typeface="Arial" panose="020B0604020202020204" pitchFamily="34" charset="0"/>
              <a:cs typeface="Arial" panose="020B0604020202020204" pitchFamily="34" charset="0"/>
            </a:rPr>
            <a:t>Product</a:t>
          </a:r>
        </a:p>
      </dsp:txBody>
      <dsp:txXfrm>
        <a:off x="2231816" y="90516"/>
        <a:ext cx="396233" cy="396233"/>
      </dsp:txXfrm>
    </dsp:sp>
    <dsp:sp modelId="{A4565E42-4611-466D-B06D-5F366E8428C8}">
      <dsp:nvSpPr>
        <dsp:cNvPr id="0" name=""/>
        <dsp:cNvSpPr/>
      </dsp:nvSpPr>
      <dsp:spPr>
        <a:xfrm rot="19285714">
          <a:off x="2618375" y="857061"/>
          <a:ext cx="280617" cy="20754"/>
        </a:xfrm>
        <a:custGeom>
          <a:avLst/>
          <a:gdLst/>
          <a:ahLst/>
          <a:cxnLst/>
          <a:rect l="0" t="0" r="0" b="0"/>
          <a:pathLst>
            <a:path>
              <a:moveTo>
                <a:pt x="0" y="10377"/>
              </a:moveTo>
              <a:lnTo>
                <a:pt x="280617" y="1037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b="0" kern="1200">
            <a:latin typeface="Arial" panose="020B0604020202020204" pitchFamily="34" charset="0"/>
            <a:cs typeface="Arial" panose="020B0604020202020204" pitchFamily="34" charset="0"/>
          </a:endParaRPr>
        </a:p>
      </dsp:txBody>
      <dsp:txXfrm>
        <a:off x="2751668" y="860422"/>
        <a:ext cx="14030" cy="14030"/>
      </dsp:txXfrm>
    </dsp:sp>
    <dsp:sp modelId="{6BAA25C9-EC4E-4F3A-8D53-BD33EA4513B0}">
      <dsp:nvSpPr>
        <dsp:cNvPr id="0" name=""/>
        <dsp:cNvSpPr/>
      </dsp:nvSpPr>
      <dsp:spPr>
        <a:xfrm>
          <a:off x="2807255" y="325090"/>
          <a:ext cx="560357" cy="560357"/>
        </a:xfrm>
        <a:prstGeom prst="ellipse">
          <a:avLst/>
        </a:prstGeom>
        <a:solidFill>
          <a:schemeClr val="accent3">
            <a:hueOff val="451767"/>
            <a:satOff val="16667"/>
            <a:lumOff val="-245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latin typeface="Arial" panose="020B0604020202020204" pitchFamily="34" charset="0"/>
              <a:cs typeface="Arial" panose="020B0604020202020204" pitchFamily="34" charset="0"/>
            </a:rPr>
            <a:t>Price</a:t>
          </a:r>
        </a:p>
      </dsp:txBody>
      <dsp:txXfrm>
        <a:off x="2889317" y="407152"/>
        <a:ext cx="396233" cy="396233"/>
      </dsp:txXfrm>
    </dsp:sp>
    <dsp:sp modelId="{25417DC7-48A7-40E8-AFAE-78C60567636B}">
      <dsp:nvSpPr>
        <dsp:cNvPr id="0" name=""/>
        <dsp:cNvSpPr/>
      </dsp:nvSpPr>
      <dsp:spPr>
        <a:xfrm rot="771429">
          <a:off x="2699569" y="1212797"/>
          <a:ext cx="280617" cy="20754"/>
        </a:xfrm>
        <a:custGeom>
          <a:avLst/>
          <a:gdLst/>
          <a:ahLst/>
          <a:cxnLst/>
          <a:rect l="0" t="0" r="0" b="0"/>
          <a:pathLst>
            <a:path>
              <a:moveTo>
                <a:pt x="0" y="10377"/>
              </a:moveTo>
              <a:lnTo>
                <a:pt x="280617" y="1037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b="0" kern="1200">
            <a:latin typeface="Arial" panose="020B0604020202020204" pitchFamily="34" charset="0"/>
            <a:cs typeface="Arial" panose="020B0604020202020204" pitchFamily="34" charset="0"/>
          </a:endParaRPr>
        </a:p>
      </dsp:txBody>
      <dsp:txXfrm>
        <a:off x="2832862" y="1216159"/>
        <a:ext cx="14030" cy="14030"/>
      </dsp:txXfrm>
    </dsp:sp>
    <dsp:sp modelId="{B6E5C86E-5973-4820-AC99-B2C8482F2855}">
      <dsp:nvSpPr>
        <dsp:cNvPr id="0" name=""/>
        <dsp:cNvSpPr/>
      </dsp:nvSpPr>
      <dsp:spPr>
        <a:xfrm>
          <a:off x="2969644" y="1036563"/>
          <a:ext cx="560357" cy="560357"/>
        </a:xfrm>
        <a:prstGeom prst="ellipse">
          <a:avLst/>
        </a:prstGeom>
        <a:solidFill>
          <a:schemeClr val="accent3">
            <a:hueOff val="903533"/>
            <a:satOff val="33333"/>
            <a:lumOff val="-4902"/>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latin typeface="Arial" panose="020B0604020202020204" pitchFamily="34" charset="0"/>
              <a:cs typeface="Arial" panose="020B0604020202020204" pitchFamily="34" charset="0"/>
            </a:rPr>
            <a:t>Place</a:t>
          </a:r>
        </a:p>
      </dsp:txBody>
      <dsp:txXfrm>
        <a:off x="3051706" y="1118625"/>
        <a:ext cx="396233" cy="396233"/>
      </dsp:txXfrm>
    </dsp:sp>
    <dsp:sp modelId="{7319F713-9480-461D-B7C5-0A0F15911B4B}">
      <dsp:nvSpPr>
        <dsp:cNvPr id="0" name=""/>
        <dsp:cNvSpPr/>
      </dsp:nvSpPr>
      <dsp:spPr>
        <a:xfrm rot="3857143">
          <a:off x="2472067" y="1498076"/>
          <a:ext cx="280617" cy="20754"/>
        </a:xfrm>
        <a:custGeom>
          <a:avLst/>
          <a:gdLst/>
          <a:ahLst/>
          <a:cxnLst/>
          <a:rect l="0" t="0" r="0" b="0"/>
          <a:pathLst>
            <a:path>
              <a:moveTo>
                <a:pt x="0" y="10377"/>
              </a:moveTo>
              <a:lnTo>
                <a:pt x="280617" y="1037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b="0" kern="1200">
            <a:latin typeface="Arial" panose="020B0604020202020204" pitchFamily="34" charset="0"/>
            <a:cs typeface="Arial" panose="020B0604020202020204" pitchFamily="34" charset="0"/>
          </a:endParaRPr>
        </a:p>
      </dsp:txBody>
      <dsp:txXfrm>
        <a:off x="2605360" y="1501438"/>
        <a:ext cx="14030" cy="14030"/>
      </dsp:txXfrm>
    </dsp:sp>
    <dsp:sp modelId="{749E0420-92DF-4F4F-B68D-B6F9F597D2DB}">
      <dsp:nvSpPr>
        <dsp:cNvPr id="0" name=""/>
        <dsp:cNvSpPr/>
      </dsp:nvSpPr>
      <dsp:spPr>
        <a:xfrm>
          <a:off x="2514639" y="1607121"/>
          <a:ext cx="560357" cy="560357"/>
        </a:xfrm>
        <a:prstGeom prst="ellipse">
          <a:avLst/>
        </a:prstGeom>
        <a:solidFill>
          <a:schemeClr val="accent3">
            <a:hueOff val="1355300"/>
            <a:satOff val="50000"/>
            <a:lumOff val="-7353"/>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latin typeface="Arial" panose="020B0604020202020204" pitchFamily="34" charset="0"/>
              <a:cs typeface="Arial" panose="020B0604020202020204" pitchFamily="34" charset="0"/>
            </a:rPr>
            <a:t>People</a:t>
          </a:r>
        </a:p>
      </dsp:txBody>
      <dsp:txXfrm>
        <a:off x="2596701" y="1689183"/>
        <a:ext cx="396233" cy="396233"/>
      </dsp:txXfrm>
    </dsp:sp>
    <dsp:sp modelId="{06426372-E898-4F74-919C-2C8BD9432D92}">
      <dsp:nvSpPr>
        <dsp:cNvPr id="0" name=""/>
        <dsp:cNvSpPr/>
      </dsp:nvSpPr>
      <dsp:spPr>
        <a:xfrm rot="6942857">
          <a:off x="2107182" y="1498076"/>
          <a:ext cx="280617" cy="20754"/>
        </a:xfrm>
        <a:custGeom>
          <a:avLst/>
          <a:gdLst/>
          <a:ahLst/>
          <a:cxnLst/>
          <a:rect l="0" t="0" r="0" b="0"/>
          <a:pathLst>
            <a:path>
              <a:moveTo>
                <a:pt x="0" y="10377"/>
              </a:moveTo>
              <a:lnTo>
                <a:pt x="280617" y="1037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b="0" kern="1200">
            <a:latin typeface="Arial" panose="020B0604020202020204" pitchFamily="34" charset="0"/>
            <a:cs typeface="Arial" panose="020B0604020202020204" pitchFamily="34" charset="0"/>
          </a:endParaRPr>
        </a:p>
      </dsp:txBody>
      <dsp:txXfrm rot="10800000">
        <a:off x="2240475" y="1501438"/>
        <a:ext cx="14030" cy="14030"/>
      </dsp:txXfrm>
    </dsp:sp>
    <dsp:sp modelId="{166B5426-49F2-49F7-8939-65D31633A998}">
      <dsp:nvSpPr>
        <dsp:cNvPr id="0" name=""/>
        <dsp:cNvSpPr/>
      </dsp:nvSpPr>
      <dsp:spPr>
        <a:xfrm>
          <a:off x="1784869" y="1607121"/>
          <a:ext cx="560357" cy="560357"/>
        </a:xfrm>
        <a:prstGeom prst="ellipse">
          <a:avLst/>
        </a:prstGeom>
        <a:solidFill>
          <a:schemeClr val="accent3">
            <a:hueOff val="1807066"/>
            <a:satOff val="66667"/>
            <a:lumOff val="-9804"/>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0" kern="1200">
              <a:latin typeface="Arial" panose="020B0604020202020204" pitchFamily="34" charset="0"/>
              <a:cs typeface="Arial" panose="020B0604020202020204" pitchFamily="34" charset="0"/>
            </a:rPr>
            <a:t>Promotion</a:t>
          </a:r>
        </a:p>
      </dsp:txBody>
      <dsp:txXfrm>
        <a:off x="1866931" y="1689183"/>
        <a:ext cx="396233" cy="396233"/>
      </dsp:txXfrm>
    </dsp:sp>
    <dsp:sp modelId="{7856A26A-D1A1-4669-A30C-E73A6C0CA480}">
      <dsp:nvSpPr>
        <dsp:cNvPr id="0" name=""/>
        <dsp:cNvSpPr/>
      </dsp:nvSpPr>
      <dsp:spPr>
        <a:xfrm rot="10028571">
          <a:off x="1879680" y="1212797"/>
          <a:ext cx="280617" cy="20754"/>
        </a:xfrm>
        <a:custGeom>
          <a:avLst/>
          <a:gdLst/>
          <a:ahLst/>
          <a:cxnLst/>
          <a:rect l="0" t="0" r="0" b="0"/>
          <a:pathLst>
            <a:path>
              <a:moveTo>
                <a:pt x="0" y="10377"/>
              </a:moveTo>
              <a:lnTo>
                <a:pt x="280617" y="1037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b="0" kern="1200">
            <a:latin typeface="Arial" panose="020B0604020202020204" pitchFamily="34" charset="0"/>
            <a:cs typeface="Arial" panose="020B0604020202020204" pitchFamily="34" charset="0"/>
          </a:endParaRPr>
        </a:p>
      </dsp:txBody>
      <dsp:txXfrm rot="10800000">
        <a:off x="2012973" y="1216159"/>
        <a:ext cx="14030" cy="14030"/>
      </dsp:txXfrm>
    </dsp:sp>
    <dsp:sp modelId="{132C647D-EBBA-419E-9114-B8EBD56F56E8}">
      <dsp:nvSpPr>
        <dsp:cNvPr id="0" name=""/>
        <dsp:cNvSpPr/>
      </dsp:nvSpPr>
      <dsp:spPr>
        <a:xfrm>
          <a:off x="1329865" y="1036563"/>
          <a:ext cx="560357" cy="560357"/>
        </a:xfrm>
        <a:prstGeom prst="ellipse">
          <a:avLst/>
        </a:prstGeom>
        <a:solidFill>
          <a:schemeClr val="accent3">
            <a:hueOff val="2258833"/>
            <a:satOff val="83333"/>
            <a:lumOff val="-1225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latin typeface="Arial" panose="020B0604020202020204" pitchFamily="34" charset="0"/>
              <a:cs typeface="Arial" panose="020B0604020202020204" pitchFamily="34" charset="0"/>
            </a:rPr>
            <a:t>Process</a:t>
          </a:r>
        </a:p>
      </dsp:txBody>
      <dsp:txXfrm>
        <a:off x="1411927" y="1118625"/>
        <a:ext cx="396233" cy="396233"/>
      </dsp:txXfrm>
    </dsp:sp>
    <dsp:sp modelId="{30D8C326-AE2A-4438-8F4E-0D79EB7BD185}">
      <dsp:nvSpPr>
        <dsp:cNvPr id="0" name=""/>
        <dsp:cNvSpPr/>
      </dsp:nvSpPr>
      <dsp:spPr>
        <a:xfrm rot="13114286">
          <a:off x="1960874" y="857061"/>
          <a:ext cx="280617" cy="20754"/>
        </a:xfrm>
        <a:custGeom>
          <a:avLst/>
          <a:gdLst/>
          <a:ahLst/>
          <a:cxnLst/>
          <a:rect l="0" t="0" r="0" b="0"/>
          <a:pathLst>
            <a:path>
              <a:moveTo>
                <a:pt x="0" y="10377"/>
              </a:moveTo>
              <a:lnTo>
                <a:pt x="280617" y="1037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b="0" kern="1200">
            <a:latin typeface="Arial" panose="020B0604020202020204" pitchFamily="34" charset="0"/>
            <a:cs typeface="Arial" panose="020B0604020202020204" pitchFamily="34" charset="0"/>
          </a:endParaRPr>
        </a:p>
      </dsp:txBody>
      <dsp:txXfrm rot="10800000">
        <a:off x="2094167" y="860422"/>
        <a:ext cx="14030" cy="14030"/>
      </dsp:txXfrm>
    </dsp:sp>
    <dsp:sp modelId="{03496DF5-7F7C-4B76-87D6-8A36E1DB90FF}">
      <dsp:nvSpPr>
        <dsp:cNvPr id="0" name=""/>
        <dsp:cNvSpPr/>
      </dsp:nvSpPr>
      <dsp:spPr>
        <a:xfrm>
          <a:off x="1492254" y="325090"/>
          <a:ext cx="560357" cy="560357"/>
        </a:xfrm>
        <a:prstGeom prst="ellipse">
          <a:avLst/>
        </a:prstGeom>
        <a:solidFill>
          <a:schemeClr val="accent3">
            <a:hueOff val="2710599"/>
            <a:satOff val="100000"/>
            <a:lumOff val="-14706"/>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latin typeface="Arial" panose="020B0604020202020204" pitchFamily="34" charset="0"/>
              <a:cs typeface="Arial" panose="020B0604020202020204" pitchFamily="34" charset="0"/>
            </a:rPr>
            <a:t>Physical Evidence</a:t>
          </a:r>
        </a:p>
      </dsp:txBody>
      <dsp:txXfrm>
        <a:off x="1574316" y="407152"/>
        <a:ext cx="396233" cy="39623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6074F-FA21-4B09-8A7E-17476EFF0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25</Pages>
  <Words>6110</Words>
  <Characters>35685</Characters>
  <Application>Microsoft Office Word</Application>
  <DocSecurity>0</DocSecurity>
  <Lines>637</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Dian Mayasari</cp:lastModifiedBy>
  <cp:revision>72</cp:revision>
  <dcterms:created xsi:type="dcterms:W3CDTF">2026-03-13T06:10:00Z</dcterms:created>
  <dcterms:modified xsi:type="dcterms:W3CDTF">2026-03-18T15:43:00Z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a6efd3fc-02ed-4b53-9d22-70081113ab35</vt:lpwstr>
  </property>
</Properties>
</file>