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46D46" w14:textId="5E0E77A0" w:rsidR="0001708B" w:rsidRDefault="00BD1A1F">
      <w:pPr>
        <w:jc w:val="center"/>
        <w:rPr>
          <w:b/>
          <w:sz w:val="48"/>
          <w:szCs w:val="48"/>
        </w:rPr>
      </w:pPr>
      <w:r>
        <w:rPr>
          <w:noProof/>
        </w:rPr>
        <w:drawing>
          <wp:inline distT="0" distB="0" distL="0" distR="0" wp14:anchorId="6C101C86" wp14:editId="412333FF">
            <wp:extent cx="2095500" cy="6985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8500"/>
                    </a:xfrm>
                    <a:prstGeom prst="rect">
                      <a:avLst/>
                    </a:prstGeom>
                    <a:noFill/>
                    <a:ln>
                      <a:noFill/>
                    </a:ln>
                  </pic:spPr>
                </pic:pic>
              </a:graphicData>
            </a:graphic>
          </wp:inline>
        </w:drawing>
      </w:r>
    </w:p>
    <w:p w14:paraId="21E2A3DC" w14:textId="77777777" w:rsidR="00BD1A1F" w:rsidRDefault="00BD1A1F">
      <w:pPr>
        <w:jc w:val="center"/>
        <w:rPr>
          <w:b/>
          <w:sz w:val="48"/>
          <w:szCs w:val="48"/>
        </w:rPr>
      </w:pPr>
    </w:p>
    <w:p w14:paraId="4D07CD19" w14:textId="77777777" w:rsidR="00BD1A1F" w:rsidRDefault="00BD1A1F">
      <w:pPr>
        <w:jc w:val="center"/>
        <w:rPr>
          <w:b/>
          <w:sz w:val="48"/>
          <w:szCs w:val="48"/>
        </w:rPr>
      </w:pPr>
    </w:p>
    <w:p w14:paraId="735788BA" w14:textId="3F540482" w:rsidR="00BD1A1F" w:rsidRPr="00BD1A1F" w:rsidRDefault="00BD1A1F" w:rsidP="00BD1A1F">
      <w:pPr>
        <w:spacing w:line="360" w:lineRule="auto"/>
        <w:jc w:val="center"/>
        <w:rPr>
          <w:rFonts w:ascii="Arial" w:hAnsi="Arial" w:cs="Arial"/>
          <w:sz w:val="52"/>
          <w:szCs w:val="52"/>
        </w:rPr>
      </w:pPr>
      <w:r w:rsidRPr="00837626">
        <w:rPr>
          <w:rFonts w:ascii="Arial" w:hAnsi="Arial" w:cs="Arial"/>
          <w:sz w:val="52"/>
          <w:szCs w:val="52"/>
        </w:rPr>
        <w:t>ASSIGNMENT 2</w:t>
      </w:r>
    </w:p>
    <w:p w14:paraId="28E6F3B1" w14:textId="34EB0EA1" w:rsidR="00F85467" w:rsidRPr="00BD1A1F" w:rsidRDefault="00F85467" w:rsidP="00BD1A1F">
      <w:pPr>
        <w:spacing w:line="360" w:lineRule="auto"/>
        <w:jc w:val="center"/>
        <w:rPr>
          <w:rFonts w:ascii="Arial" w:hAnsi="Arial"/>
          <w:b/>
          <w:sz w:val="40"/>
          <w:szCs w:val="40"/>
        </w:rPr>
      </w:pPr>
      <w:r w:rsidRPr="00BD1A1F">
        <w:rPr>
          <w:rFonts w:ascii="Arial" w:hAnsi="Arial"/>
          <w:b/>
          <w:sz w:val="40"/>
          <w:szCs w:val="40"/>
        </w:rPr>
        <w:t>Report Case Study: The Seacrest Lodge</w:t>
      </w:r>
    </w:p>
    <w:p w14:paraId="59A7F963" w14:textId="77777777" w:rsidR="00BD1A1F" w:rsidRDefault="00BD1A1F" w:rsidP="00F85467">
      <w:pPr>
        <w:spacing w:line="360" w:lineRule="auto"/>
        <w:jc w:val="left"/>
        <w:rPr>
          <w:rFonts w:ascii="Arial" w:hAnsi="Arial"/>
          <w:b/>
          <w:sz w:val="32"/>
          <w:szCs w:val="32"/>
        </w:rPr>
      </w:pPr>
    </w:p>
    <w:p w14:paraId="42303EE0" w14:textId="77777777" w:rsidR="00BD1A1F" w:rsidRDefault="00BD1A1F" w:rsidP="00F85467">
      <w:pPr>
        <w:spacing w:line="360" w:lineRule="auto"/>
        <w:jc w:val="left"/>
        <w:rPr>
          <w:rFonts w:ascii="Arial" w:hAnsi="Arial"/>
          <w:b/>
          <w:sz w:val="32"/>
          <w:szCs w:val="32"/>
        </w:rPr>
      </w:pPr>
    </w:p>
    <w:p w14:paraId="1AAEAB3F" w14:textId="77777777" w:rsidR="00BD1A1F" w:rsidRDefault="00BD1A1F" w:rsidP="00BD1A1F">
      <w:pPr>
        <w:spacing w:line="360" w:lineRule="auto"/>
        <w:jc w:val="center"/>
        <w:rPr>
          <w:rFonts w:ascii="Arial" w:hAnsi="Arial"/>
          <w:b/>
          <w:sz w:val="32"/>
          <w:szCs w:val="32"/>
          <w:lang w:val="bg-BG"/>
        </w:rPr>
      </w:pPr>
      <w:r w:rsidRPr="00BD1A1F">
        <w:rPr>
          <w:rFonts w:ascii="Arial" w:hAnsi="Arial"/>
          <w:b/>
          <w:sz w:val="32"/>
          <w:szCs w:val="32"/>
        </w:rPr>
        <w:t>Financial Management for the Hotel Industry</w:t>
      </w:r>
      <w:r w:rsidRPr="00BD1A1F">
        <w:rPr>
          <w:rFonts w:ascii="Arial" w:hAnsi="Arial"/>
          <w:b/>
          <w:sz w:val="32"/>
          <w:szCs w:val="32"/>
          <w:lang w:val="bg-BG"/>
        </w:rPr>
        <w:t xml:space="preserve"> </w:t>
      </w:r>
    </w:p>
    <w:p w14:paraId="226DE7D2" w14:textId="0E096D31" w:rsidR="00F85467" w:rsidRDefault="00BD1A1F" w:rsidP="00BD1A1F">
      <w:pPr>
        <w:spacing w:line="360" w:lineRule="auto"/>
        <w:jc w:val="center"/>
        <w:rPr>
          <w:rFonts w:ascii="Arial" w:hAnsi="Arial"/>
          <w:b/>
          <w:sz w:val="32"/>
          <w:szCs w:val="32"/>
        </w:rPr>
      </w:pPr>
      <w:r w:rsidRPr="00BD1A1F">
        <w:rPr>
          <w:rFonts w:ascii="Arial" w:hAnsi="Arial"/>
          <w:b/>
          <w:sz w:val="32"/>
          <w:szCs w:val="32"/>
        </w:rPr>
        <w:t>BMIH5007</w:t>
      </w:r>
    </w:p>
    <w:p w14:paraId="6D633ACE" w14:textId="77777777" w:rsidR="00F85467" w:rsidRDefault="00F85467" w:rsidP="00F85467">
      <w:pPr>
        <w:spacing w:line="360" w:lineRule="auto"/>
        <w:jc w:val="left"/>
        <w:rPr>
          <w:rFonts w:ascii="Arial" w:hAnsi="Arial"/>
          <w:b/>
          <w:sz w:val="32"/>
          <w:szCs w:val="32"/>
        </w:rPr>
      </w:pPr>
    </w:p>
    <w:p w14:paraId="70EEC26B" w14:textId="77777777" w:rsidR="00BD1A1F" w:rsidRDefault="00BD1A1F" w:rsidP="00F85467">
      <w:pPr>
        <w:spacing w:line="360" w:lineRule="auto"/>
        <w:jc w:val="left"/>
        <w:rPr>
          <w:rFonts w:ascii="Arial" w:hAnsi="Arial"/>
          <w:b/>
          <w:sz w:val="32"/>
          <w:szCs w:val="32"/>
        </w:rPr>
      </w:pPr>
    </w:p>
    <w:p w14:paraId="6106712B" w14:textId="77777777" w:rsidR="00BD1A1F" w:rsidRDefault="00BD1A1F" w:rsidP="00F85467">
      <w:pPr>
        <w:spacing w:line="360" w:lineRule="auto"/>
        <w:jc w:val="left"/>
        <w:rPr>
          <w:rFonts w:ascii="Arial" w:hAnsi="Arial"/>
          <w:b/>
          <w:sz w:val="32"/>
          <w:szCs w:val="32"/>
        </w:rPr>
      </w:pPr>
    </w:p>
    <w:p w14:paraId="0EB581E9" w14:textId="77777777" w:rsidR="00BD1A1F" w:rsidRPr="00EA47C9" w:rsidRDefault="00BD1A1F" w:rsidP="00F85467">
      <w:pPr>
        <w:spacing w:line="360" w:lineRule="auto"/>
        <w:jc w:val="left"/>
        <w:rPr>
          <w:rFonts w:ascii="Arial" w:hAnsi="Arial"/>
          <w:b/>
          <w:sz w:val="32"/>
          <w:szCs w:val="32"/>
        </w:rPr>
      </w:pPr>
    </w:p>
    <w:p w14:paraId="12D3D0AC" w14:textId="77777777" w:rsidR="00F85467" w:rsidRPr="00EA47C9" w:rsidRDefault="00F85467" w:rsidP="00F85467">
      <w:pPr>
        <w:spacing w:line="360" w:lineRule="auto"/>
        <w:jc w:val="left"/>
        <w:rPr>
          <w:rFonts w:ascii="Arial" w:hAnsi="Arial"/>
          <w:bCs/>
          <w:color w:val="1F1F1F"/>
          <w:sz w:val="32"/>
          <w:szCs w:val="32"/>
        </w:rPr>
      </w:pPr>
      <w:r w:rsidRPr="00EA47C9">
        <w:rPr>
          <w:rFonts w:ascii="Arial" w:hAnsi="Arial"/>
          <w:bCs/>
          <w:sz w:val="32"/>
          <w:szCs w:val="32"/>
        </w:rPr>
        <w:t xml:space="preserve">Student Name: </w:t>
      </w:r>
      <w:r>
        <w:rPr>
          <w:rFonts w:ascii="Arial" w:hAnsi="Arial"/>
          <w:bCs/>
          <w:sz w:val="32"/>
          <w:szCs w:val="32"/>
        </w:rPr>
        <w:t xml:space="preserve">Svetla </w:t>
      </w:r>
      <w:proofErr w:type="spellStart"/>
      <w:r>
        <w:rPr>
          <w:rFonts w:ascii="Arial" w:hAnsi="Arial"/>
          <w:bCs/>
          <w:sz w:val="32"/>
          <w:szCs w:val="32"/>
        </w:rPr>
        <w:t>Dinkova</w:t>
      </w:r>
      <w:proofErr w:type="spellEnd"/>
    </w:p>
    <w:p w14:paraId="4A9B7769" w14:textId="47F9E0EA" w:rsidR="0001708B" w:rsidRPr="00BD1A1F" w:rsidRDefault="00F85467" w:rsidP="00BD1A1F">
      <w:pPr>
        <w:rPr>
          <w:b/>
          <w:sz w:val="48"/>
        </w:rPr>
      </w:pPr>
      <w:r w:rsidRPr="00EA47C9">
        <w:rPr>
          <w:rFonts w:ascii="Arial" w:hAnsi="Arial"/>
          <w:bCs/>
          <w:sz w:val="32"/>
          <w:szCs w:val="32"/>
        </w:rPr>
        <w:t>Student ID:</w:t>
      </w:r>
      <w:r>
        <w:rPr>
          <w:rFonts w:ascii="Arial" w:hAnsi="Arial"/>
          <w:bCs/>
          <w:sz w:val="32"/>
          <w:szCs w:val="32"/>
        </w:rPr>
        <w:t xml:space="preserve"> </w:t>
      </w:r>
      <w:r w:rsidRPr="00F8572E">
        <w:rPr>
          <w:rFonts w:ascii="Arial" w:hAnsi="Arial"/>
          <w:bCs/>
          <w:sz w:val="32"/>
          <w:szCs w:val="32"/>
        </w:rPr>
        <w:t>2209101</w:t>
      </w:r>
    </w:p>
    <w:p w14:paraId="392C0BD8" w14:textId="77777777" w:rsidR="00BD1A1F" w:rsidRPr="004504E5" w:rsidRDefault="00BD1A1F">
      <w:pPr>
        <w:spacing w:line="276" w:lineRule="auto"/>
        <w:jc w:val="left"/>
      </w:pPr>
    </w:p>
    <w:p w14:paraId="4940CD16" w14:textId="77777777" w:rsidR="0001708B" w:rsidRPr="00F712A3" w:rsidRDefault="009F7056" w:rsidP="0034011F">
      <w:pPr>
        <w:jc w:val="center"/>
        <w:rPr>
          <w:b/>
        </w:rPr>
      </w:pPr>
      <w:r w:rsidRPr="00F712A3">
        <w:rPr>
          <w:b/>
        </w:rPr>
        <w:t xml:space="preserve">Executive </w:t>
      </w:r>
      <w:r w:rsidR="005361FE" w:rsidRPr="00F712A3">
        <w:rPr>
          <w:b/>
        </w:rPr>
        <w:t>S</w:t>
      </w:r>
      <w:r w:rsidRPr="00F712A3">
        <w:rPr>
          <w:b/>
        </w:rPr>
        <w:t>ummary</w:t>
      </w:r>
    </w:p>
    <w:p w14:paraId="2F42913D" w14:textId="5B766079" w:rsidR="003537FD" w:rsidRPr="003537FD" w:rsidRDefault="003537FD" w:rsidP="003537FD">
      <w:pPr>
        <w:rPr>
          <w:lang w:eastAsia="en-GB"/>
        </w:rPr>
      </w:pPr>
      <w:r w:rsidRPr="003537FD">
        <w:rPr>
          <w:lang w:eastAsia="en-GB"/>
        </w:rPr>
        <w:t>The lovely seaside resort Seacrest Lodge is currently facing severe financial difficulties</w:t>
      </w:r>
      <w:r>
        <w:rPr>
          <w:lang w:eastAsia="en-GB"/>
        </w:rPr>
        <w:t xml:space="preserve"> over the past three years</w:t>
      </w:r>
      <w:r w:rsidRPr="003537FD">
        <w:rPr>
          <w:lang w:eastAsia="en-GB"/>
        </w:rPr>
        <w:t xml:space="preserve">. Concerns regarding debt commitments, a drop in revenue, and declining asset prices emphasize the urgency of taking urgent action. Key factors contributing to the fall in profitability will be revealed, </w:t>
      </w:r>
      <w:r w:rsidRPr="003537FD">
        <w:rPr>
          <w:lang w:eastAsia="en-GB"/>
        </w:rPr>
        <w:t>considering</w:t>
      </w:r>
      <w:r w:rsidRPr="003537FD">
        <w:rPr>
          <w:lang w:eastAsia="en-GB"/>
        </w:rPr>
        <w:t xml:space="preserve"> the state of the economy and current events in real life.</w:t>
      </w:r>
      <w:r>
        <w:rPr>
          <w:lang w:eastAsia="en-GB"/>
        </w:rPr>
        <w:t xml:space="preserve"> </w:t>
      </w:r>
      <w:r w:rsidR="00305005" w:rsidRPr="00305005">
        <w:rPr>
          <w:lang w:eastAsia="en-GB"/>
        </w:rPr>
        <w:t>The lodge's income, occupancy rates, and guest satisfaction have all decreased. There's also a significant decline in equity and volatile asset values, which cast doubt on the company's financial health.</w:t>
      </w:r>
      <w:r w:rsidR="00305005">
        <w:rPr>
          <w:lang w:eastAsia="en-GB"/>
        </w:rPr>
        <w:t xml:space="preserve"> </w:t>
      </w:r>
      <w:r w:rsidRPr="003537FD">
        <w:rPr>
          <w:lang w:eastAsia="en-GB"/>
        </w:rPr>
        <w:t>The salient features and suggested tactics for the lodge's financial recovery are summarized in this executive summary.</w:t>
      </w:r>
    </w:p>
    <w:p w14:paraId="1FBDB3B7" w14:textId="27CAA143" w:rsidR="003537FD" w:rsidRPr="003537FD" w:rsidRDefault="003537FD" w:rsidP="003537FD">
      <w:pPr>
        <w:spacing w:after="0"/>
        <w:rPr>
          <w:lang w:eastAsia="en-GB"/>
        </w:rPr>
      </w:pPr>
    </w:p>
    <w:p w14:paraId="404E1F43" w14:textId="77777777" w:rsidR="003537FD" w:rsidRDefault="003537FD" w:rsidP="004249BC"/>
    <w:p w14:paraId="25B92C6C" w14:textId="77777777" w:rsidR="0001708B" w:rsidRPr="00F712A3" w:rsidRDefault="009F7056">
      <w:r w:rsidRPr="00F712A3">
        <w:br w:type="page"/>
      </w:r>
    </w:p>
    <w:p w14:paraId="4BE9E5FA" w14:textId="77777777" w:rsidR="0001708B" w:rsidRPr="0055719E" w:rsidRDefault="009F7056">
      <w:pPr>
        <w:keepNext/>
        <w:keepLines/>
        <w:pBdr>
          <w:top w:val="nil"/>
          <w:left w:val="nil"/>
          <w:bottom w:val="nil"/>
          <w:right w:val="nil"/>
          <w:between w:val="nil"/>
        </w:pBdr>
        <w:spacing w:before="480" w:after="0"/>
        <w:jc w:val="left"/>
        <w:rPr>
          <w:b/>
        </w:rPr>
      </w:pPr>
      <w:r w:rsidRPr="0055719E">
        <w:rPr>
          <w:b/>
        </w:rPr>
        <w:lastRenderedPageBreak/>
        <w:t>Table of Contents</w:t>
      </w:r>
    </w:p>
    <w:sdt>
      <w:sdtPr>
        <w:id w:val="24608331"/>
        <w:docPartObj>
          <w:docPartGallery w:val="Table of Contents"/>
          <w:docPartUnique/>
        </w:docPartObj>
      </w:sdtPr>
      <w:sdtContent>
        <w:p w14:paraId="6728913E" w14:textId="1298CE61" w:rsidR="00AA04DA" w:rsidRDefault="00E92B95" w:rsidP="00E92B95">
          <w:pPr>
            <w:pStyle w:val="TOC1"/>
            <w:tabs>
              <w:tab w:val="right" w:leader="dot" w:pos="9016"/>
            </w:tabs>
          </w:pPr>
          <w:r>
            <w:t>I.</w:t>
          </w:r>
          <w:r w:rsidR="00447817" w:rsidRPr="00F712A3">
            <w:fldChar w:fldCharType="begin"/>
          </w:r>
          <w:r w:rsidR="009F7056" w:rsidRPr="00F712A3">
            <w:instrText xml:space="preserve"> TOC \h \u \z \t "Heading 1,1,Heading 2,2,Heading 3,3,"</w:instrText>
          </w:r>
          <w:r w:rsidR="00447817" w:rsidRPr="00F712A3">
            <w:fldChar w:fldCharType="separate"/>
          </w:r>
          <w:hyperlink w:anchor="_Toc159605034" w:history="1">
            <w:r w:rsidR="00AA04DA" w:rsidRPr="00F712A3">
              <w:rPr>
                <w:rStyle w:val="Hyperlink"/>
                <w:color w:val="auto"/>
              </w:rPr>
              <w:t>Introduction</w:t>
            </w:r>
            <w:r w:rsidR="00AA04DA" w:rsidRPr="00F712A3">
              <w:rPr>
                <w:webHidden/>
              </w:rPr>
              <w:tab/>
            </w:r>
            <w:r w:rsidR="00447817" w:rsidRPr="00F712A3">
              <w:rPr>
                <w:webHidden/>
              </w:rPr>
              <w:fldChar w:fldCharType="begin"/>
            </w:r>
            <w:r w:rsidR="00AA04DA" w:rsidRPr="00F712A3">
              <w:rPr>
                <w:webHidden/>
              </w:rPr>
              <w:instrText xml:space="preserve"> PAGEREF _Toc159605034 \h </w:instrText>
            </w:r>
            <w:r w:rsidR="00447817" w:rsidRPr="00F712A3">
              <w:rPr>
                <w:webHidden/>
              </w:rPr>
            </w:r>
            <w:r w:rsidR="00447817" w:rsidRPr="00F712A3">
              <w:rPr>
                <w:webHidden/>
              </w:rPr>
              <w:fldChar w:fldCharType="separate"/>
            </w:r>
            <w:r w:rsidR="00AA04DA" w:rsidRPr="00F712A3">
              <w:rPr>
                <w:webHidden/>
              </w:rPr>
              <w:t>4</w:t>
            </w:r>
            <w:r w:rsidR="00447817" w:rsidRPr="00F712A3">
              <w:rPr>
                <w:webHidden/>
              </w:rPr>
              <w:fldChar w:fldCharType="end"/>
            </w:r>
          </w:hyperlink>
        </w:p>
        <w:p w14:paraId="3CDDA181" w14:textId="55682889" w:rsidR="00E92B95" w:rsidRPr="00E92B95" w:rsidRDefault="00E92B95" w:rsidP="00E92B95">
          <w:pPr>
            <w:rPr>
              <w:rFonts w:eastAsiaTheme="minorEastAsia"/>
            </w:rPr>
          </w:pPr>
          <w:r>
            <w:rPr>
              <w:rFonts w:eastAsiaTheme="minorEastAsia"/>
            </w:rPr>
            <w:t>II. Main findings……………………………………………………………………………….4</w:t>
          </w:r>
        </w:p>
        <w:p w14:paraId="1A58E72B" w14:textId="1F9FEBC5" w:rsidR="00AA04DA" w:rsidRPr="00F712A3" w:rsidRDefault="00A66723">
          <w:pPr>
            <w:pStyle w:val="TOC1"/>
            <w:tabs>
              <w:tab w:val="right" w:leader="dot" w:pos="9016"/>
            </w:tabs>
            <w:rPr>
              <w:rFonts w:asciiTheme="minorHAnsi" w:eastAsiaTheme="minorEastAsia" w:hAnsiTheme="minorHAnsi" w:cstheme="minorBidi"/>
              <w:sz w:val="22"/>
              <w:szCs w:val="22"/>
            </w:rPr>
          </w:pPr>
          <w:r>
            <w:t xml:space="preserve">1. </w:t>
          </w:r>
          <w:hyperlink w:anchor="_Toc159605035" w:history="1">
            <w:r w:rsidR="00AA04DA" w:rsidRPr="00F712A3">
              <w:rPr>
                <w:rStyle w:val="Hyperlink"/>
                <w:color w:val="auto"/>
              </w:rPr>
              <w:t>Market Analysis</w:t>
            </w:r>
            <w:r w:rsidR="00AA04DA" w:rsidRPr="00F712A3">
              <w:rPr>
                <w:webHidden/>
              </w:rPr>
              <w:tab/>
            </w:r>
            <w:r w:rsidR="00447817" w:rsidRPr="00F712A3">
              <w:rPr>
                <w:webHidden/>
              </w:rPr>
              <w:fldChar w:fldCharType="begin"/>
            </w:r>
            <w:r w:rsidR="00AA04DA" w:rsidRPr="00F712A3">
              <w:rPr>
                <w:webHidden/>
              </w:rPr>
              <w:instrText xml:space="preserve"> PAGEREF _Toc159605035 \h </w:instrText>
            </w:r>
            <w:r w:rsidR="00447817" w:rsidRPr="00F712A3">
              <w:rPr>
                <w:webHidden/>
              </w:rPr>
            </w:r>
            <w:r w:rsidR="00447817" w:rsidRPr="00F712A3">
              <w:rPr>
                <w:webHidden/>
              </w:rPr>
              <w:fldChar w:fldCharType="separate"/>
            </w:r>
            <w:r w:rsidR="00AA04DA" w:rsidRPr="00F712A3">
              <w:rPr>
                <w:webHidden/>
              </w:rPr>
              <w:t>4</w:t>
            </w:r>
            <w:r w:rsidR="00447817" w:rsidRPr="00F712A3">
              <w:rPr>
                <w:webHidden/>
              </w:rPr>
              <w:fldChar w:fldCharType="end"/>
            </w:r>
          </w:hyperlink>
        </w:p>
        <w:p w14:paraId="5FA928D2" w14:textId="37410221" w:rsidR="00AA04DA" w:rsidRPr="00F712A3" w:rsidRDefault="007051B0">
          <w:pPr>
            <w:pStyle w:val="TOC1"/>
            <w:tabs>
              <w:tab w:val="right" w:leader="dot" w:pos="9016"/>
            </w:tabs>
            <w:rPr>
              <w:rFonts w:asciiTheme="minorHAnsi" w:eastAsiaTheme="minorEastAsia" w:hAnsiTheme="minorHAnsi" w:cstheme="minorBidi"/>
              <w:sz w:val="22"/>
              <w:szCs w:val="22"/>
            </w:rPr>
          </w:pPr>
          <w:r>
            <w:t>III</w:t>
          </w:r>
          <w:r w:rsidR="00A66723">
            <w:t xml:space="preserve">. </w:t>
          </w:r>
          <w:hyperlink w:anchor="_Toc159605036" w:history="1">
            <w:r w:rsidR="00AA04DA" w:rsidRPr="00F712A3">
              <w:rPr>
                <w:rStyle w:val="Hyperlink"/>
                <w:color w:val="auto"/>
              </w:rPr>
              <w:t>Scope and Objectives:</w:t>
            </w:r>
            <w:r w:rsidR="00AA04DA" w:rsidRPr="00F712A3">
              <w:rPr>
                <w:webHidden/>
              </w:rPr>
              <w:tab/>
            </w:r>
            <w:r w:rsidR="00DD06E3">
              <w:rPr>
                <w:webHidden/>
              </w:rPr>
              <w:t>5</w:t>
            </w:r>
          </w:hyperlink>
        </w:p>
        <w:p w14:paraId="778FF613" w14:textId="75D20F36" w:rsidR="00AA04DA" w:rsidRPr="00F712A3" w:rsidRDefault="007051B0">
          <w:pPr>
            <w:pStyle w:val="TOC2"/>
            <w:tabs>
              <w:tab w:val="right" w:leader="dot" w:pos="9016"/>
            </w:tabs>
          </w:pPr>
          <w:r>
            <w:t xml:space="preserve">1. </w:t>
          </w:r>
          <w:hyperlink w:anchor="_Toc159605037" w:history="1">
            <w:r w:rsidR="00AA04DA" w:rsidRPr="00F712A3">
              <w:rPr>
                <w:rStyle w:val="Hyperlink"/>
                <w:color w:val="auto"/>
              </w:rPr>
              <w:t>The Seacrest Lodge's financial performance</w:t>
            </w:r>
            <w:r w:rsidR="00AA04DA" w:rsidRPr="00F712A3">
              <w:rPr>
                <w:webHidden/>
              </w:rPr>
              <w:tab/>
            </w:r>
            <w:r w:rsidR="00447817" w:rsidRPr="00F712A3">
              <w:rPr>
                <w:webHidden/>
              </w:rPr>
              <w:fldChar w:fldCharType="begin"/>
            </w:r>
            <w:r w:rsidR="00AA04DA" w:rsidRPr="00F712A3">
              <w:rPr>
                <w:webHidden/>
              </w:rPr>
              <w:instrText xml:space="preserve"> PAGEREF _Toc159605037 \h </w:instrText>
            </w:r>
            <w:r w:rsidR="00447817" w:rsidRPr="00F712A3">
              <w:rPr>
                <w:webHidden/>
              </w:rPr>
            </w:r>
            <w:r w:rsidR="00447817" w:rsidRPr="00F712A3">
              <w:rPr>
                <w:webHidden/>
              </w:rPr>
              <w:fldChar w:fldCharType="separate"/>
            </w:r>
            <w:r w:rsidR="00AA04DA" w:rsidRPr="00F712A3">
              <w:rPr>
                <w:webHidden/>
              </w:rPr>
              <w:t>6</w:t>
            </w:r>
            <w:r w:rsidR="00447817" w:rsidRPr="00F712A3">
              <w:rPr>
                <w:webHidden/>
              </w:rPr>
              <w:fldChar w:fldCharType="end"/>
            </w:r>
          </w:hyperlink>
        </w:p>
        <w:p w14:paraId="68E0256B" w14:textId="38476C5F" w:rsidR="00AA04DA" w:rsidRPr="00F712A3" w:rsidRDefault="007051B0">
          <w:pPr>
            <w:pStyle w:val="TOC2"/>
            <w:tabs>
              <w:tab w:val="right" w:leader="dot" w:pos="9016"/>
            </w:tabs>
          </w:pPr>
          <w:r>
            <w:t xml:space="preserve">2. </w:t>
          </w:r>
          <w:hyperlink w:anchor="_Toc159605038" w:history="1">
            <w:r w:rsidR="00AA04DA" w:rsidRPr="00F712A3">
              <w:rPr>
                <w:rStyle w:val="Hyperlink"/>
                <w:color w:val="auto"/>
              </w:rPr>
              <w:t>The key reasons behind the reduction</w:t>
            </w:r>
            <w:r w:rsidR="00AA04DA" w:rsidRPr="00F712A3">
              <w:rPr>
                <w:webHidden/>
              </w:rPr>
              <w:tab/>
            </w:r>
            <w:r w:rsidR="00447817" w:rsidRPr="00F712A3">
              <w:rPr>
                <w:webHidden/>
              </w:rPr>
              <w:fldChar w:fldCharType="begin"/>
            </w:r>
            <w:r w:rsidR="00AA04DA" w:rsidRPr="00F712A3">
              <w:rPr>
                <w:webHidden/>
              </w:rPr>
              <w:instrText xml:space="preserve"> PAGEREF _Toc159605038 \h </w:instrText>
            </w:r>
            <w:r w:rsidR="00447817" w:rsidRPr="00F712A3">
              <w:rPr>
                <w:webHidden/>
              </w:rPr>
            </w:r>
            <w:r w:rsidR="00447817" w:rsidRPr="00F712A3">
              <w:rPr>
                <w:webHidden/>
              </w:rPr>
              <w:fldChar w:fldCharType="separate"/>
            </w:r>
            <w:r w:rsidR="00AA04DA" w:rsidRPr="00F712A3">
              <w:rPr>
                <w:webHidden/>
              </w:rPr>
              <w:t>9</w:t>
            </w:r>
            <w:r w:rsidR="00447817" w:rsidRPr="00F712A3">
              <w:rPr>
                <w:webHidden/>
              </w:rPr>
              <w:fldChar w:fldCharType="end"/>
            </w:r>
          </w:hyperlink>
        </w:p>
        <w:p w14:paraId="7A087713" w14:textId="1C5B2C40" w:rsidR="00AA04DA" w:rsidRPr="00F712A3" w:rsidRDefault="007051B0">
          <w:pPr>
            <w:pStyle w:val="TOC2"/>
            <w:tabs>
              <w:tab w:val="right" w:leader="dot" w:pos="9016"/>
            </w:tabs>
          </w:pPr>
          <w:r>
            <w:t xml:space="preserve">3. </w:t>
          </w:r>
          <w:hyperlink w:anchor="_Toc159605039" w:history="1">
            <w:r w:rsidR="00AA04DA" w:rsidRPr="00F712A3">
              <w:rPr>
                <w:rStyle w:val="Hyperlink"/>
                <w:color w:val="auto"/>
              </w:rPr>
              <w:t>A comprehensive turnaround strategy</w:t>
            </w:r>
            <w:r w:rsidR="00AA04DA" w:rsidRPr="00F712A3">
              <w:rPr>
                <w:webHidden/>
              </w:rPr>
              <w:tab/>
            </w:r>
            <w:r w:rsidR="00447817" w:rsidRPr="00F712A3">
              <w:rPr>
                <w:webHidden/>
              </w:rPr>
              <w:fldChar w:fldCharType="begin"/>
            </w:r>
            <w:r w:rsidR="00AA04DA" w:rsidRPr="00F712A3">
              <w:rPr>
                <w:webHidden/>
              </w:rPr>
              <w:instrText xml:space="preserve"> PAGEREF _Toc159605039 \h </w:instrText>
            </w:r>
            <w:r w:rsidR="00447817" w:rsidRPr="00F712A3">
              <w:rPr>
                <w:webHidden/>
              </w:rPr>
            </w:r>
            <w:r w:rsidR="00447817" w:rsidRPr="00F712A3">
              <w:rPr>
                <w:webHidden/>
              </w:rPr>
              <w:fldChar w:fldCharType="separate"/>
            </w:r>
            <w:r w:rsidR="00AA04DA" w:rsidRPr="00F712A3">
              <w:rPr>
                <w:webHidden/>
              </w:rPr>
              <w:t>12</w:t>
            </w:r>
            <w:r w:rsidR="00447817" w:rsidRPr="00F712A3">
              <w:rPr>
                <w:webHidden/>
              </w:rPr>
              <w:fldChar w:fldCharType="end"/>
            </w:r>
          </w:hyperlink>
        </w:p>
        <w:p w14:paraId="118D4FF1" w14:textId="131EDEED" w:rsidR="00E92B95" w:rsidRPr="003A43DB" w:rsidRDefault="007051B0" w:rsidP="003A43DB">
          <w:pPr>
            <w:pStyle w:val="TOC1"/>
            <w:tabs>
              <w:tab w:val="right" w:leader="dot" w:pos="9016"/>
            </w:tabs>
          </w:pPr>
          <w:r>
            <w:t>IV</w:t>
          </w:r>
          <w:r w:rsidR="00E92B95">
            <w:t xml:space="preserve">. </w:t>
          </w:r>
          <w:hyperlink w:anchor="_Toc159605040" w:history="1">
            <w:r w:rsidR="00AA04DA" w:rsidRPr="00F712A3">
              <w:rPr>
                <w:rStyle w:val="Hyperlink"/>
                <w:color w:val="auto"/>
              </w:rPr>
              <w:t>Conclusion</w:t>
            </w:r>
            <w:r w:rsidR="00AA04DA" w:rsidRPr="00F712A3">
              <w:rPr>
                <w:webHidden/>
              </w:rPr>
              <w:tab/>
            </w:r>
            <w:r w:rsidR="00447817" w:rsidRPr="00F712A3">
              <w:rPr>
                <w:webHidden/>
              </w:rPr>
              <w:fldChar w:fldCharType="begin"/>
            </w:r>
            <w:r w:rsidR="00AA04DA" w:rsidRPr="00F712A3">
              <w:rPr>
                <w:webHidden/>
              </w:rPr>
              <w:instrText xml:space="preserve"> PAGEREF _Toc159605040 \h </w:instrText>
            </w:r>
            <w:r w:rsidR="00447817" w:rsidRPr="00F712A3">
              <w:rPr>
                <w:webHidden/>
              </w:rPr>
            </w:r>
            <w:r w:rsidR="00447817" w:rsidRPr="00F712A3">
              <w:rPr>
                <w:webHidden/>
              </w:rPr>
              <w:fldChar w:fldCharType="separate"/>
            </w:r>
            <w:r w:rsidR="00AA04DA" w:rsidRPr="00F712A3">
              <w:rPr>
                <w:webHidden/>
              </w:rPr>
              <w:t>15</w:t>
            </w:r>
            <w:r w:rsidR="00447817" w:rsidRPr="00F712A3">
              <w:rPr>
                <w:webHidden/>
              </w:rPr>
              <w:fldChar w:fldCharType="end"/>
            </w:r>
          </w:hyperlink>
        </w:p>
        <w:p w14:paraId="20C8E151" w14:textId="77777777" w:rsidR="00AA04DA" w:rsidRPr="00F712A3" w:rsidRDefault="00000000">
          <w:pPr>
            <w:pStyle w:val="TOC1"/>
            <w:tabs>
              <w:tab w:val="right" w:leader="dot" w:pos="9016"/>
            </w:tabs>
            <w:rPr>
              <w:rFonts w:asciiTheme="minorHAnsi" w:eastAsiaTheme="minorEastAsia" w:hAnsiTheme="minorHAnsi" w:cstheme="minorBidi"/>
              <w:sz w:val="22"/>
              <w:szCs w:val="22"/>
            </w:rPr>
          </w:pPr>
          <w:hyperlink w:anchor="_Toc159605041" w:history="1">
            <w:r w:rsidR="00AA04DA" w:rsidRPr="00F712A3">
              <w:rPr>
                <w:rStyle w:val="Hyperlink"/>
                <w:color w:val="auto"/>
              </w:rPr>
              <w:t>References</w:t>
            </w:r>
            <w:r w:rsidR="00AA04DA" w:rsidRPr="00F712A3">
              <w:rPr>
                <w:webHidden/>
              </w:rPr>
              <w:tab/>
            </w:r>
            <w:r w:rsidR="00447817" w:rsidRPr="00F712A3">
              <w:rPr>
                <w:webHidden/>
              </w:rPr>
              <w:fldChar w:fldCharType="begin"/>
            </w:r>
            <w:r w:rsidR="00AA04DA" w:rsidRPr="00F712A3">
              <w:rPr>
                <w:webHidden/>
              </w:rPr>
              <w:instrText xml:space="preserve"> PAGEREF _Toc159605041 \h </w:instrText>
            </w:r>
            <w:r w:rsidR="00447817" w:rsidRPr="00F712A3">
              <w:rPr>
                <w:webHidden/>
              </w:rPr>
            </w:r>
            <w:r w:rsidR="00447817" w:rsidRPr="00F712A3">
              <w:rPr>
                <w:webHidden/>
              </w:rPr>
              <w:fldChar w:fldCharType="separate"/>
            </w:r>
            <w:r w:rsidR="00AA04DA" w:rsidRPr="00F712A3">
              <w:rPr>
                <w:webHidden/>
              </w:rPr>
              <w:t>16</w:t>
            </w:r>
            <w:r w:rsidR="00447817" w:rsidRPr="00F712A3">
              <w:rPr>
                <w:webHidden/>
              </w:rPr>
              <w:fldChar w:fldCharType="end"/>
            </w:r>
          </w:hyperlink>
        </w:p>
        <w:p w14:paraId="5578AD9A" w14:textId="77777777" w:rsidR="0001708B" w:rsidRPr="00F712A3" w:rsidRDefault="00447817">
          <w:r w:rsidRPr="00F712A3">
            <w:fldChar w:fldCharType="end"/>
          </w:r>
        </w:p>
      </w:sdtContent>
    </w:sdt>
    <w:p w14:paraId="11A8CA3C" w14:textId="77777777" w:rsidR="0001708B" w:rsidRPr="00F712A3" w:rsidRDefault="009F7056">
      <w:pPr>
        <w:spacing w:line="276" w:lineRule="auto"/>
        <w:jc w:val="left"/>
        <w:rPr>
          <w:b/>
          <w:sz w:val="28"/>
          <w:szCs w:val="28"/>
        </w:rPr>
      </w:pPr>
      <w:r w:rsidRPr="00F712A3">
        <w:br w:type="page"/>
      </w:r>
    </w:p>
    <w:p w14:paraId="136318BF" w14:textId="295C27BE" w:rsidR="0001708B" w:rsidRPr="00171F2F" w:rsidRDefault="009F7056" w:rsidP="00171F2F">
      <w:pPr>
        <w:pStyle w:val="Heading1"/>
        <w:numPr>
          <w:ilvl w:val="0"/>
          <w:numId w:val="22"/>
        </w:numPr>
        <w:rPr>
          <w:sz w:val="24"/>
          <w:szCs w:val="24"/>
        </w:rPr>
      </w:pPr>
      <w:bookmarkStart w:id="0" w:name="_Toc159605034"/>
      <w:r w:rsidRPr="00171F2F">
        <w:rPr>
          <w:sz w:val="24"/>
          <w:szCs w:val="24"/>
        </w:rPr>
        <w:lastRenderedPageBreak/>
        <w:t>Introduction</w:t>
      </w:r>
      <w:bookmarkEnd w:id="0"/>
    </w:p>
    <w:p w14:paraId="5BB90CA9" w14:textId="2F9FA584" w:rsidR="00C8712C" w:rsidRPr="00E04CD3" w:rsidRDefault="009F7056" w:rsidP="00C46BD3">
      <w:pPr>
        <w:rPr>
          <w:lang w:eastAsia="en-GB"/>
        </w:rPr>
      </w:pPr>
      <w:r w:rsidRPr="00F712A3">
        <w:t xml:space="preserve">The main purpose of this </w:t>
      </w:r>
      <w:r w:rsidR="00E04CD3">
        <w:t>report</w:t>
      </w:r>
      <w:r w:rsidRPr="00F712A3">
        <w:t xml:space="preserve"> is to develop Seacrest Lodge’s financial performance and market health. </w:t>
      </w:r>
      <w:r w:rsidR="00C46BD3" w:rsidRPr="00C46BD3">
        <w:rPr>
          <w:lang w:eastAsia="en-GB"/>
        </w:rPr>
        <w:t>Located on a picturesque coastline, the Seacrest Lodge used to be a thriving retreat for those looking for luxury and leisure. The resort, which has a restaurant, bar, and event spaces, was well-known for its gorgeous setting and first-rate amenities. Regrettably, the business's long-term future has been called into question due to a reduction in revenue, occupancy rates, and consumer satisfaction in recent years.</w:t>
      </w:r>
      <w:r w:rsidR="00C46BD3">
        <w:rPr>
          <w:lang w:eastAsia="en-GB"/>
        </w:rPr>
        <w:t xml:space="preserve"> </w:t>
      </w:r>
      <w:r w:rsidRPr="00F712A3">
        <w:t xml:space="preserve">There will be a discussion </w:t>
      </w:r>
      <w:r w:rsidR="00DD06E3" w:rsidRPr="00F712A3">
        <w:t xml:space="preserve">of </w:t>
      </w:r>
      <w:r w:rsidR="00DD06E3">
        <w:t>the</w:t>
      </w:r>
      <w:r w:rsidR="00C46BD3">
        <w:t xml:space="preserve"> </w:t>
      </w:r>
      <w:r w:rsidR="00C46BD3" w:rsidRPr="00C46BD3">
        <w:rPr>
          <w:lang w:eastAsia="en-GB"/>
        </w:rPr>
        <w:t xml:space="preserve">Seacrest Lodge </w:t>
      </w:r>
      <w:r w:rsidRPr="00F712A3">
        <w:t>past three years' financial performances in the market</w:t>
      </w:r>
      <w:r w:rsidR="00C46BD3">
        <w:t xml:space="preserve"> for</w:t>
      </w:r>
      <w:r w:rsidRPr="00F712A3">
        <w:t xml:space="preserve"> 2021, 2022 and 2023. This </w:t>
      </w:r>
      <w:r w:rsidR="00514A40">
        <w:t xml:space="preserve">report </w:t>
      </w:r>
      <w:r w:rsidRPr="00F712A3">
        <w:t xml:space="preserve">will identify the reasons for this lodge's profitability reduction by paying attention to the current economy and real-world events. There will be a presentation of a turnover strategy which will help this lodge to improve its financial performance and enhance its reputation in the market. </w:t>
      </w:r>
      <w:r w:rsidR="00C46BD3">
        <w:t xml:space="preserve">Recommendations will be suggested at the end of the report. </w:t>
      </w:r>
    </w:p>
    <w:p w14:paraId="2D438094" w14:textId="5127E3C3" w:rsidR="00E2374B" w:rsidRPr="00171F2F" w:rsidRDefault="00E2374B" w:rsidP="00171F2F">
      <w:pPr>
        <w:pStyle w:val="Heading1"/>
        <w:numPr>
          <w:ilvl w:val="0"/>
          <w:numId w:val="22"/>
        </w:numPr>
        <w:spacing w:line="360" w:lineRule="auto"/>
        <w:rPr>
          <w:sz w:val="24"/>
          <w:szCs w:val="24"/>
        </w:rPr>
      </w:pPr>
      <w:bookmarkStart w:id="1" w:name="_Toc159605035"/>
      <w:r w:rsidRPr="00171F2F">
        <w:rPr>
          <w:sz w:val="24"/>
          <w:szCs w:val="24"/>
        </w:rPr>
        <w:t>Main findings</w:t>
      </w:r>
    </w:p>
    <w:p w14:paraId="65278EDA" w14:textId="0C3544EE" w:rsidR="00C8712C" w:rsidRPr="00171F2F" w:rsidRDefault="00C8712C" w:rsidP="00E2374B">
      <w:pPr>
        <w:pStyle w:val="Heading1"/>
        <w:numPr>
          <w:ilvl w:val="0"/>
          <w:numId w:val="16"/>
        </w:numPr>
        <w:spacing w:line="360" w:lineRule="auto"/>
        <w:rPr>
          <w:sz w:val="24"/>
          <w:szCs w:val="24"/>
        </w:rPr>
      </w:pPr>
      <w:r w:rsidRPr="00171F2F">
        <w:rPr>
          <w:sz w:val="24"/>
          <w:szCs w:val="24"/>
        </w:rPr>
        <w:t>Market Analysis</w:t>
      </w:r>
      <w:bookmarkEnd w:id="1"/>
    </w:p>
    <w:p w14:paraId="39A02AC5" w14:textId="0DA778CA" w:rsidR="0001708B" w:rsidRPr="00F712A3" w:rsidRDefault="00C8712C" w:rsidP="004249BC">
      <w:r w:rsidRPr="00F712A3">
        <w:t xml:space="preserve">In the coastal marker, competition is tough, especially with the new trendier resort coming up near. The competitors most probably are offering the updated amenities and the services that target the changing preferences of clients. </w:t>
      </w:r>
      <w:r w:rsidR="00551364" w:rsidRPr="00F712A3">
        <w:t>First</w:t>
      </w:r>
      <w:r w:rsidRPr="00F712A3">
        <w:t>, there is a distinct pattern in customers, yet this may be for a trend toward newer and exciting options.</w:t>
      </w:r>
      <w:r w:rsidR="005964DF" w:rsidRPr="00F712A3">
        <w:t xml:space="preserve"> </w:t>
      </w:r>
      <w:r w:rsidRPr="00F712A3">
        <w:t xml:space="preserve">Fortunately, Seacrest Lodge the given does not seem straightforward. Customer reviews reveal that things are no longer as they were - cleanliness is declining, service is getting </w:t>
      </w:r>
      <w:r w:rsidR="004249BC" w:rsidRPr="00F712A3">
        <w:t>lousier,</w:t>
      </w:r>
      <w:r w:rsidRPr="00F712A3">
        <w:t xml:space="preserve"> and the facilities are outdated. This, not only signals customers' current dissatisfaction, but it also means that customer loyalty may be </w:t>
      </w:r>
      <w:r w:rsidR="004249BC" w:rsidRPr="00F712A3">
        <w:t>lost,</w:t>
      </w:r>
      <w:r w:rsidRPr="00F712A3">
        <w:t xml:space="preserve"> and market share may shrink if no steps are taken immediately. </w:t>
      </w:r>
      <w:r w:rsidR="009F7056" w:rsidRPr="00F712A3">
        <w:br w:type="page"/>
      </w:r>
    </w:p>
    <w:p w14:paraId="50959EC8" w14:textId="10CAE098" w:rsidR="009E2C26" w:rsidRPr="00A66723" w:rsidRDefault="009E2C26" w:rsidP="001119A5">
      <w:pPr>
        <w:pStyle w:val="Heading1"/>
        <w:numPr>
          <w:ilvl w:val="0"/>
          <w:numId w:val="21"/>
        </w:numPr>
        <w:rPr>
          <w:sz w:val="24"/>
          <w:szCs w:val="24"/>
        </w:rPr>
      </w:pPr>
      <w:bookmarkStart w:id="2" w:name="_heading=h.1fob9te" w:colFirst="0" w:colLast="0"/>
      <w:bookmarkStart w:id="3" w:name="_Toc159605036"/>
      <w:bookmarkEnd w:id="2"/>
      <w:r w:rsidRPr="00A66723">
        <w:rPr>
          <w:sz w:val="24"/>
          <w:szCs w:val="24"/>
        </w:rPr>
        <w:lastRenderedPageBreak/>
        <w:t>Scope and Objectives:</w:t>
      </w:r>
      <w:bookmarkEnd w:id="3"/>
    </w:p>
    <w:p w14:paraId="16F948FB" w14:textId="1F6A4E20" w:rsidR="0001708B" w:rsidRPr="00A66723" w:rsidRDefault="009F7056" w:rsidP="007051B0">
      <w:pPr>
        <w:pStyle w:val="Heading2"/>
        <w:numPr>
          <w:ilvl w:val="0"/>
          <w:numId w:val="18"/>
        </w:numPr>
        <w:rPr>
          <w:sz w:val="24"/>
          <w:szCs w:val="24"/>
        </w:rPr>
      </w:pPr>
      <w:bookmarkStart w:id="4" w:name="_Toc159605037"/>
      <w:r w:rsidRPr="00A66723">
        <w:rPr>
          <w:sz w:val="24"/>
          <w:szCs w:val="24"/>
        </w:rPr>
        <w:t>The Seacrest Lodge's financial performance</w:t>
      </w:r>
      <w:bookmarkEnd w:id="4"/>
    </w:p>
    <w:p w14:paraId="7471955B" w14:textId="53FB6AC7" w:rsidR="0001708B" w:rsidRDefault="009F7056" w:rsidP="004249BC">
      <w:r w:rsidRPr="00F712A3">
        <w:t xml:space="preserve">There are various factors which have affected </w:t>
      </w:r>
      <w:r w:rsidR="00E04CD3">
        <w:t xml:space="preserve">Seacrest Lodge </w:t>
      </w:r>
      <w:r w:rsidRPr="00F712A3">
        <w:t>performance and maintenance. Through the analysis of this lodge’s customer revenue, it is understood that customers are not satisfied with its outdated amenities and service quality (</w:t>
      </w:r>
      <w:proofErr w:type="spellStart"/>
      <w:r w:rsidRPr="00F712A3">
        <w:rPr>
          <w:highlight w:val="white"/>
        </w:rPr>
        <w:t>Alatawi</w:t>
      </w:r>
      <w:proofErr w:type="spellEnd"/>
      <w:r w:rsidRPr="00D20346">
        <w:rPr>
          <w:i/>
          <w:iCs/>
          <w:highlight w:val="white"/>
        </w:rPr>
        <w:t>, et. al</w:t>
      </w:r>
      <w:r w:rsidRPr="00F712A3">
        <w:rPr>
          <w:highlight w:val="white"/>
        </w:rPr>
        <w:t>., 2023</w:t>
      </w:r>
      <w:r w:rsidRPr="00F712A3">
        <w:t xml:space="preserve">). </w:t>
      </w:r>
    </w:p>
    <w:p w14:paraId="0F3528A6" w14:textId="66ED3AF6" w:rsidR="00DD06E3" w:rsidRPr="00DD06E3" w:rsidRDefault="00DD06E3" w:rsidP="00DD06E3">
      <w:pPr>
        <w:pStyle w:val="ListParagraph"/>
        <w:numPr>
          <w:ilvl w:val="0"/>
          <w:numId w:val="19"/>
        </w:numPr>
        <w:rPr>
          <w:b/>
          <w:u w:val="single"/>
        </w:rPr>
      </w:pPr>
      <w:r w:rsidRPr="007051B0">
        <w:rPr>
          <w:b/>
          <w:u w:val="single"/>
        </w:rPr>
        <w:t xml:space="preserve">Income statement: </w:t>
      </w:r>
    </w:p>
    <w:p w14:paraId="22864AF7" w14:textId="56E9CF30" w:rsidR="00514A40" w:rsidRDefault="00514A40">
      <w:pPr>
        <w:rPr>
          <w:b/>
          <w:u w:val="single"/>
        </w:rPr>
      </w:pPr>
      <w:r>
        <w:rPr>
          <w:b/>
          <w:noProof/>
          <w:u w:val="single"/>
        </w:rPr>
        <w:drawing>
          <wp:inline distT="0" distB="0" distL="0" distR="0" wp14:anchorId="62BE440B" wp14:editId="5B747F13">
            <wp:extent cx="5731510" cy="1175385"/>
            <wp:effectExtent l="0" t="0" r="2540" b="5715"/>
            <wp:docPr id="265750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750537" name="Picture 265750537"/>
                    <pic:cNvPicPr/>
                  </pic:nvPicPr>
                  <pic:blipFill>
                    <a:blip r:embed="rId9">
                      <a:extLst>
                        <a:ext uri="{28A0092B-C50C-407E-A947-70E740481C1C}">
                          <a14:useLocalDpi xmlns:a14="http://schemas.microsoft.com/office/drawing/2010/main" val="0"/>
                        </a:ext>
                      </a:extLst>
                    </a:blip>
                    <a:stretch>
                      <a:fillRect/>
                    </a:stretch>
                  </pic:blipFill>
                  <pic:spPr>
                    <a:xfrm>
                      <a:off x="0" y="0"/>
                      <a:ext cx="5731510" cy="1175385"/>
                    </a:xfrm>
                    <a:prstGeom prst="rect">
                      <a:avLst/>
                    </a:prstGeom>
                  </pic:spPr>
                </pic:pic>
              </a:graphicData>
            </a:graphic>
          </wp:inline>
        </w:drawing>
      </w:r>
    </w:p>
    <w:p w14:paraId="39F9BE47" w14:textId="744E3373" w:rsidR="00FD1B0B" w:rsidRPr="00FD1B0B" w:rsidRDefault="00FD1B0B" w:rsidP="00FD1B0B">
      <w:pPr>
        <w:ind w:firstLine="720"/>
        <w:rPr>
          <w:b/>
          <w:sz w:val="20"/>
          <w:szCs w:val="20"/>
          <w:u w:val="single"/>
        </w:rPr>
      </w:pPr>
      <w:r w:rsidRPr="00FD1B0B">
        <w:rPr>
          <w:b/>
          <w:sz w:val="20"/>
          <w:szCs w:val="20"/>
          <w:u w:val="single"/>
        </w:rPr>
        <w:t>Fig.1</w:t>
      </w:r>
    </w:p>
    <w:p w14:paraId="572A7517" w14:textId="1A9D7546" w:rsidR="00EB2B42" w:rsidRDefault="00E27085" w:rsidP="004249BC">
      <w:pPr>
        <w:pBdr>
          <w:top w:val="nil"/>
          <w:left w:val="nil"/>
          <w:bottom w:val="nil"/>
          <w:right w:val="nil"/>
          <w:between w:val="nil"/>
        </w:pBdr>
        <w:spacing w:after="0"/>
      </w:pPr>
      <w:r>
        <w:t xml:space="preserve">The Seacrest Lodge's revenue has declined noticeably from </w:t>
      </w:r>
      <w:r w:rsidRPr="00F712A3">
        <w:t>£1,200,000</w:t>
      </w:r>
      <w:r>
        <w:t xml:space="preserve"> in 2021 to £950,000 in 2023. This suggests a substantial decline for the company, with a noteworthy 21% drop in revenue. There are questions regarding the general health and viability of the company given the fall in financial </w:t>
      </w:r>
      <w:r w:rsidRPr="005469F4">
        <w:t>performance (</w:t>
      </w:r>
      <w:r w:rsidRPr="005469F4">
        <w:rPr>
          <w:color w:val="222222"/>
          <w:shd w:val="clear" w:color="auto" w:fill="FFFFFF"/>
        </w:rPr>
        <w:t>Al-</w:t>
      </w:r>
      <w:proofErr w:type="spellStart"/>
      <w:r w:rsidRPr="005469F4">
        <w:rPr>
          <w:color w:val="222222"/>
          <w:shd w:val="clear" w:color="auto" w:fill="FFFFFF"/>
        </w:rPr>
        <w:t>Hashimy</w:t>
      </w:r>
      <w:proofErr w:type="spellEnd"/>
      <w:r w:rsidRPr="005469F4">
        <w:rPr>
          <w:color w:val="222222"/>
          <w:shd w:val="clear" w:color="auto" w:fill="FFFFFF"/>
        </w:rPr>
        <w:t xml:space="preserve">, H.H. et al., 2022). </w:t>
      </w:r>
      <w:r w:rsidRPr="005469F4">
        <w:t>It becomes essential to analyse the causes of this revenue</w:t>
      </w:r>
      <w:r>
        <w:t xml:space="preserve"> decline </w:t>
      </w:r>
      <w:r w:rsidR="00171F2F">
        <w:t>to</w:t>
      </w:r>
      <w:r>
        <w:t xml:space="preserve"> develop solutions that will work for recovery and future expansion. </w:t>
      </w:r>
      <w:r w:rsidR="00FD1B0B">
        <w:t>A discernible pattern can be seen in Figure 1, which shows a significant increase in costs from £900,000 in 2021 to £1,100,000 in 2023. This significant growth calls for a comprehensive assessment of the financial environment. In addition, the net income has drastically decreased, falling from £300,000 in 2021 to -£150,000 in 2023, indicating a sharp and unsettling change. The striking disparity between these financial indicators emphasizes the need for a careful examination of the elements influencing these modifications and the development of tactical solutions to address and resolve the found disparities</w:t>
      </w:r>
      <w:r w:rsidR="00C77F78">
        <w:t xml:space="preserve"> </w:t>
      </w:r>
      <w:r w:rsidR="001E7A0D">
        <w:t>(Hayes, et. al., 2021</w:t>
      </w:r>
      <w:r w:rsidR="00C77F78">
        <w:t xml:space="preserve">). </w:t>
      </w:r>
    </w:p>
    <w:p w14:paraId="719C2847" w14:textId="77777777" w:rsidR="00EB2B42" w:rsidRPr="007051B0" w:rsidRDefault="00EB2B42" w:rsidP="007051B0">
      <w:pPr>
        <w:pStyle w:val="ListParagraph"/>
        <w:numPr>
          <w:ilvl w:val="0"/>
          <w:numId w:val="19"/>
        </w:numPr>
        <w:rPr>
          <w:b/>
          <w:u w:val="single"/>
        </w:rPr>
      </w:pPr>
      <w:r w:rsidRPr="007051B0">
        <w:rPr>
          <w:b/>
          <w:u w:val="single"/>
        </w:rPr>
        <w:lastRenderedPageBreak/>
        <w:t>Financial health:</w:t>
      </w:r>
    </w:p>
    <w:p w14:paraId="18C13F5A" w14:textId="77527E58" w:rsidR="009C593D" w:rsidRDefault="009C593D" w:rsidP="00EB2B42">
      <w:pPr>
        <w:rPr>
          <w:b/>
          <w:u w:val="single"/>
        </w:rPr>
      </w:pPr>
      <w:r>
        <w:rPr>
          <w:b/>
          <w:noProof/>
          <w:u w:val="single"/>
        </w:rPr>
        <w:drawing>
          <wp:inline distT="0" distB="0" distL="0" distR="0" wp14:anchorId="32C5FDE4" wp14:editId="3F2FABE7">
            <wp:extent cx="5608806" cy="2057578"/>
            <wp:effectExtent l="0" t="0" r="0" b="0"/>
            <wp:docPr id="1921257291" name="Picture 2"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257291" name="Picture 2" descr="A screenshot of a 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08806" cy="2057578"/>
                    </a:xfrm>
                    <a:prstGeom prst="rect">
                      <a:avLst/>
                    </a:prstGeom>
                  </pic:spPr>
                </pic:pic>
              </a:graphicData>
            </a:graphic>
          </wp:inline>
        </w:drawing>
      </w:r>
    </w:p>
    <w:p w14:paraId="114B7CB1" w14:textId="5C58EC27" w:rsidR="009C593D" w:rsidRPr="009C593D" w:rsidRDefault="009C593D" w:rsidP="009C593D">
      <w:pPr>
        <w:ind w:firstLine="720"/>
        <w:rPr>
          <w:b/>
          <w:sz w:val="20"/>
          <w:szCs w:val="20"/>
          <w:u w:val="single"/>
        </w:rPr>
      </w:pPr>
      <w:r w:rsidRPr="009C593D">
        <w:rPr>
          <w:b/>
          <w:sz w:val="20"/>
          <w:szCs w:val="20"/>
          <w:u w:val="single"/>
        </w:rPr>
        <w:t>Fig.2</w:t>
      </w:r>
    </w:p>
    <w:p w14:paraId="13B5C7E3" w14:textId="048807BC" w:rsidR="0054227E" w:rsidRPr="0054227E" w:rsidRDefault="0054227E" w:rsidP="00171F2F">
      <w:pPr>
        <w:pStyle w:val="ListParagraph"/>
        <w:numPr>
          <w:ilvl w:val="0"/>
          <w:numId w:val="24"/>
        </w:numPr>
        <w:pBdr>
          <w:top w:val="nil"/>
          <w:left w:val="nil"/>
          <w:bottom w:val="nil"/>
          <w:right w:val="nil"/>
          <w:between w:val="nil"/>
        </w:pBdr>
        <w:spacing w:after="0"/>
      </w:pPr>
      <w:r w:rsidRPr="00171F2F">
        <w:rPr>
          <w:b/>
          <w:bCs/>
        </w:rPr>
        <w:t>Assets</w:t>
      </w:r>
      <w:r>
        <w:t xml:space="preserve">: </w:t>
      </w:r>
      <w:r w:rsidRPr="0054227E">
        <w:t>The reported trend in assets for the past three years indicates a fluctuation in the Seacrest Lodge's financial position</w:t>
      </w:r>
      <w:r>
        <w:t xml:space="preserve">. </w:t>
      </w:r>
      <w:r w:rsidRPr="0054227E">
        <w:t>2021: £2,150,000 - Represents the starting point for the observed period, indicating a substantial asset value.</w:t>
      </w:r>
      <w:r>
        <w:t xml:space="preserve"> 2022: -£2,120 </w:t>
      </w:r>
      <w:r w:rsidR="003B3E08">
        <w:t>r</w:t>
      </w:r>
      <w:r w:rsidR="003B3E08" w:rsidRPr="003B3E08">
        <w:t>eflects a marginal decrease compared to the previous year, suggesting a potential decline in the lodge's overall asset value.</w:t>
      </w:r>
      <w:r w:rsidR="003B3E08">
        <w:t xml:space="preserve"> </w:t>
      </w:r>
      <w:r>
        <w:t xml:space="preserve">2023: -£1,850 </w:t>
      </w:r>
      <w:r w:rsidR="003B3E08" w:rsidRPr="003B3E08">
        <w:rPr>
          <w:lang w:eastAsia="en-GB"/>
        </w:rPr>
        <w:t>indicates a further decline in assets and a persistent pattern of declining financial value.</w:t>
      </w:r>
    </w:p>
    <w:p w14:paraId="41DEAEA0" w14:textId="448CCDF1" w:rsidR="00DD6ACF" w:rsidRDefault="00EB2B42" w:rsidP="00171F2F">
      <w:pPr>
        <w:pStyle w:val="ListParagraph"/>
        <w:numPr>
          <w:ilvl w:val="0"/>
          <w:numId w:val="24"/>
        </w:numPr>
        <w:pBdr>
          <w:top w:val="nil"/>
          <w:left w:val="nil"/>
          <w:bottom w:val="nil"/>
          <w:right w:val="nil"/>
          <w:between w:val="nil"/>
        </w:pBdr>
        <w:spacing w:after="0"/>
      </w:pPr>
      <w:r w:rsidRPr="00171F2F">
        <w:rPr>
          <w:b/>
        </w:rPr>
        <w:t>Equity:</w:t>
      </w:r>
      <w:r w:rsidRPr="00F712A3">
        <w:t xml:space="preserve"> </w:t>
      </w:r>
      <w:r w:rsidR="004B1399" w:rsidRPr="004B1399">
        <w:t xml:space="preserve">The </w:t>
      </w:r>
      <w:r w:rsidR="004B1399">
        <w:t xml:space="preserve">Seacrest Lodge's </w:t>
      </w:r>
      <w:r w:rsidR="004B1399" w:rsidRPr="004B1399">
        <w:t xml:space="preserve">financial health, as indicated by its equity, has undergone a discernible shift over the past few years. In 2021, the lodge boasted an equity of £620,000, followed by a decrease to £580,000 in 2022, and a further decline to £300,000 in 2023. </w:t>
      </w:r>
      <w:r w:rsidR="004B1399">
        <w:t>This gradual decline indicates possible difficulties and a significant decline in net worth in the market. The current situation demands immediate attention, and the lodge should take action to ensure its financial stability (Ts</w:t>
      </w:r>
      <w:r w:rsidR="00C9027D">
        <w:t xml:space="preserve">ai </w:t>
      </w:r>
      <w:r w:rsidR="00C9027D" w:rsidRPr="00C9027D">
        <w:rPr>
          <w:i/>
          <w:iCs/>
        </w:rPr>
        <w:t>et. al</w:t>
      </w:r>
      <w:r w:rsidR="00C9027D">
        <w:t xml:space="preserve">, 2011). </w:t>
      </w:r>
    </w:p>
    <w:p w14:paraId="55528E65" w14:textId="4D74ABF7" w:rsidR="00171F2F" w:rsidRPr="00DD6ACF" w:rsidRDefault="00EB2B42" w:rsidP="00171F2F">
      <w:pPr>
        <w:pStyle w:val="ListParagraph"/>
        <w:numPr>
          <w:ilvl w:val="0"/>
          <w:numId w:val="24"/>
        </w:numPr>
        <w:pBdr>
          <w:top w:val="nil"/>
          <w:left w:val="nil"/>
          <w:bottom w:val="nil"/>
          <w:right w:val="nil"/>
          <w:between w:val="nil"/>
        </w:pBdr>
        <w:spacing w:after="0"/>
      </w:pPr>
      <w:r w:rsidRPr="001B567E">
        <w:rPr>
          <w:b/>
        </w:rPr>
        <w:t>Debt:</w:t>
      </w:r>
      <w:r w:rsidRPr="00F712A3">
        <w:t xml:space="preserve"> </w:t>
      </w:r>
      <w:r w:rsidR="0054227E">
        <w:rPr>
          <w:lang w:eastAsia="en-GB"/>
        </w:rPr>
        <w:t>T</w:t>
      </w:r>
      <w:r w:rsidR="00DD6ACF" w:rsidRPr="00DD6ACF">
        <w:rPr>
          <w:lang w:eastAsia="en-GB"/>
        </w:rPr>
        <w:t>he lodge's long-term debt has stayed steady at £1,500,000 throughout the last three years</w:t>
      </w:r>
      <w:r w:rsidR="0054227E">
        <w:rPr>
          <w:lang w:eastAsia="en-GB"/>
        </w:rPr>
        <w:t xml:space="preserve">. This </w:t>
      </w:r>
      <w:r w:rsidR="00DD6ACF" w:rsidRPr="00DD6ACF">
        <w:rPr>
          <w:lang w:eastAsia="en-GB"/>
        </w:rPr>
        <w:t xml:space="preserve">indicates that neither new long-term debt nor repayment or reduction of current long-term debt has occurred during this time. This steady number shows a </w:t>
      </w:r>
      <w:r w:rsidR="00DD6ACF" w:rsidRPr="00DD6ACF">
        <w:rPr>
          <w:lang w:eastAsia="en-GB"/>
        </w:rPr>
        <w:lastRenderedPageBreak/>
        <w:t>consistent financial commitment, and the lodge has continued to borrow at the same rate for the whole three-year period.</w:t>
      </w:r>
    </w:p>
    <w:p w14:paraId="54B449BD" w14:textId="77777777" w:rsidR="00DD06E3" w:rsidRDefault="0054227E" w:rsidP="00DD06E3">
      <w:r w:rsidRPr="0054227E">
        <w:rPr>
          <w:lang w:eastAsia="en-GB"/>
        </w:rPr>
        <w:t>Financial losses are shown by negative equity values. The company's obligations appear to have been mostly unchanged over time, but its assets appear to have decreased.</w:t>
      </w:r>
      <w:r w:rsidRPr="0054227E">
        <w:t xml:space="preserve"> </w:t>
      </w:r>
      <w:r w:rsidRPr="00F712A3">
        <w:t>Overall, the Seacrest Lodge's financial stability is critical, and it should immediately take action to develop its performance and growth in the market.</w:t>
      </w:r>
    </w:p>
    <w:p w14:paraId="1917B445" w14:textId="3CB77899" w:rsidR="00DD06E3" w:rsidRPr="00DD06E3" w:rsidRDefault="00DD06E3" w:rsidP="00DD06E3">
      <w:pPr>
        <w:pStyle w:val="ListParagraph"/>
        <w:numPr>
          <w:ilvl w:val="0"/>
          <w:numId w:val="19"/>
        </w:numPr>
      </w:pPr>
      <w:r w:rsidRPr="00DD06E3">
        <w:rPr>
          <w:b/>
          <w:bCs/>
        </w:rPr>
        <w:t>Occupancy rate and ARP</w:t>
      </w:r>
      <w:r>
        <w:rPr>
          <w:b/>
          <w:bCs/>
        </w:rPr>
        <w:t>:</w:t>
      </w:r>
    </w:p>
    <w:p w14:paraId="63A41772" w14:textId="77777777" w:rsidR="00DD06E3" w:rsidRDefault="00370DB1" w:rsidP="00370DB1">
      <w:pPr>
        <w:tabs>
          <w:tab w:val="left" w:pos="7776"/>
        </w:tabs>
      </w:pPr>
      <w:r>
        <w:t xml:space="preserve">     </w:t>
      </w:r>
      <w:r>
        <w:rPr>
          <w:noProof/>
        </w:rPr>
        <w:drawing>
          <wp:inline distT="0" distB="0" distL="0" distR="0" wp14:anchorId="2570CA63" wp14:editId="7310EC1D">
            <wp:extent cx="1981372" cy="746825"/>
            <wp:effectExtent l="0" t="0" r="0" b="0"/>
            <wp:docPr id="2134183203" name="Picture 6" descr="A number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183203" name="Picture 6" descr="A number of numbers on a white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981372" cy="746825"/>
                    </a:xfrm>
                    <a:prstGeom prst="rect">
                      <a:avLst/>
                    </a:prstGeom>
                  </pic:spPr>
                </pic:pic>
              </a:graphicData>
            </a:graphic>
          </wp:inline>
        </w:drawing>
      </w:r>
      <w:r>
        <w:t xml:space="preserve">                  </w:t>
      </w:r>
      <w:r>
        <w:rPr>
          <w:noProof/>
        </w:rPr>
        <w:drawing>
          <wp:inline distT="0" distB="0" distL="0" distR="0" wp14:anchorId="7544A9B5" wp14:editId="4A385213">
            <wp:extent cx="2263336" cy="723963"/>
            <wp:effectExtent l="0" t="0" r="3810" b="0"/>
            <wp:docPr id="16565427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542790" name="Picture 1656542790"/>
                    <pic:cNvPicPr/>
                  </pic:nvPicPr>
                  <pic:blipFill>
                    <a:blip r:embed="rId12">
                      <a:extLst>
                        <a:ext uri="{28A0092B-C50C-407E-A947-70E740481C1C}">
                          <a14:useLocalDpi xmlns:a14="http://schemas.microsoft.com/office/drawing/2010/main" val="0"/>
                        </a:ext>
                      </a:extLst>
                    </a:blip>
                    <a:stretch>
                      <a:fillRect/>
                    </a:stretch>
                  </pic:blipFill>
                  <pic:spPr>
                    <a:xfrm>
                      <a:off x="0" y="0"/>
                      <a:ext cx="2263336" cy="723963"/>
                    </a:xfrm>
                    <a:prstGeom prst="rect">
                      <a:avLst/>
                    </a:prstGeom>
                  </pic:spPr>
                </pic:pic>
              </a:graphicData>
            </a:graphic>
          </wp:inline>
        </w:drawing>
      </w:r>
      <w:r>
        <w:tab/>
      </w:r>
    </w:p>
    <w:p w14:paraId="63C618AA" w14:textId="60818233" w:rsidR="009C593D" w:rsidRPr="00370DB1" w:rsidRDefault="00DD06E3" w:rsidP="00370DB1">
      <w:pPr>
        <w:tabs>
          <w:tab w:val="left" w:pos="7776"/>
        </w:tabs>
      </w:pPr>
      <w:r>
        <w:t xml:space="preserve">            </w:t>
      </w:r>
      <w:r w:rsidR="009C593D" w:rsidRPr="009C593D">
        <w:rPr>
          <w:b/>
          <w:bCs/>
          <w:sz w:val="20"/>
          <w:szCs w:val="20"/>
          <w:u w:val="single"/>
        </w:rPr>
        <w:t>Fig. 3</w:t>
      </w:r>
    </w:p>
    <w:p w14:paraId="1E3DA771" w14:textId="77777777" w:rsidR="00171F2F" w:rsidRPr="00171F2F" w:rsidRDefault="009F7056" w:rsidP="00171F2F">
      <w:pPr>
        <w:pStyle w:val="ListParagraph"/>
        <w:numPr>
          <w:ilvl w:val="0"/>
          <w:numId w:val="24"/>
        </w:numPr>
        <w:pBdr>
          <w:top w:val="nil"/>
          <w:left w:val="nil"/>
          <w:bottom w:val="nil"/>
          <w:right w:val="nil"/>
          <w:between w:val="nil"/>
        </w:pBdr>
        <w:spacing w:after="0"/>
        <w:rPr>
          <w:u w:val="single"/>
        </w:rPr>
      </w:pPr>
      <w:r w:rsidRPr="00171F2F">
        <w:rPr>
          <w:b/>
          <w:u w:val="single"/>
        </w:rPr>
        <w:t xml:space="preserve">Decreasing </w:t>
      </w:r>
      <w:r w:rsidR="008735B2" w:rsidRPr="00171F2F">
        <w:rPr>
          <w:b/>
          <w:u w:val="single"/>
        </w:rPr>
        <w:t>occupancy rate</w:t>
      </w:r>
      <w:r w:rsidR="00171F2F">
        <w:rPr>
          <w:u w:val="single"/>
        </w:rPr>
        <w:t xml:space="preserve">: </w:t>
      </w:r>
      <w:r w:rsidR="002D0558">
        <w:t xml:space="preserve">The occupancy rate of the lodge has declined from 65% in 2001 to 50% in 2023, indicating a declining number of people staying there. In addition, the pricing position has resulted in a dropping trend in the average room rate, which began at £260 in 2021, dropped to £240 in 2022, and then fell even lower to £210 in 2023. These patterns not only suggest a decline in demand but also pose important queries regarding the </w:t>
      </w:r>
      <w:r w:rsidR="0050381D">
        <w:t xml:space="preserve">pricing strategy, loyalty programs and </w:t>
      </w:r>
      <w:r w:rsidR="002D0558">
        <w:t>lodge's attractiveness to potential guests</w:t>
      </w:r>
      <w:r w:rsidR="003D044C">
        <w:t xml:space="preserve"> (Timoty et al., 2009)</w:t>
      </w:r>
      <w:r w:rsidR="002D0558">
        <w:t xml:space="preserve">. </w:t>
      </w:r>
    </w:p>
    <w:p w14:paraId="1FEE7F56" w14:textId="2A189727" w:rsidR="0001708B" w:rsidRPr="00171F2F" w:rsidRDefault="003D044C" w:rsidP="00EB2B42">
      <w:pPr>
        <w:pStyle w:val="ListParagraph"/>
        <w:numPr>
          <w:ilvl w:val="0"/>
          <w:numId w:val="24"/>
        </w:numPr>
        <w:pBdr>
          <w:top w:val="nil"/>
          <w:left w:val="nil"/>
          <w:bottom w:val="nil"/>
          <w:right w:val="nil"/>
          <w:between w:val="nil"/>
        </w:pBdr>
        <w:spacing w:after="0"/>
        <w:rPr>
          <w:u w:val="single"/>
        </w:rPr>
      </w:pPr>
      <w:r w:rsidRPr="00171F2F">
        <w:rPr>
          <w:b/>
          <w:bCs/>
          <w:u w:val="single"/>
        </w:rPr>
        <w:t>Customer satisfaction</w:t>
      </w:r>
      <w:r w:rsidR="00171F2F">
        <w:rPr>
          <w:b/>
          <w:bCs/>
          <w:u w:val="single"/>
        </w:rPr>
        <w:t>:</w:t>
      </w:r>
      <w:r w:rsidRPr="00171F2F">
        <w:rPr>
          <w:u w:val="single"/>
        </w:rPr>
        <w:t xml:space="preserve"> </w:t>
      </w:r>
      <w:r w:rsidR="002D0558">
        <w:t>Lower occupancy rates and lower room rates imply that the target market may not be connecting with the lodge's present value proposition, which calls for a careful analysis of the lodge's place in the market and its customers' perceptions.</w:t>
      </w:r>
      <w:r w:rsidRPr="003D044C">
        <w:t xml:space="preserve"> </w:t>
      </w:r>
      <w:r>
        <w:t>Reduced customer satisfaction reports point to possible problems with the standard of service and visitor experience</w:t>
      </w:r>
      <w:r w:rsidR="0050381D">
        <w:t xml:space="preserve"> (</w:t>
      </w:r>
      <w:proofErr w:type="spellStart"/>
      <w:r w:rsidR="0050381D">
        <w:t>Nuncoo</w:t>
      </w:r>
      <w:proofErr w:type="spellEnd"/>
      <w:r w:rsidR="0050381D">
        <w:t xml:space="preserve"> </w:t>
      </w:r>
      <w:r w:rsidR="0050381D" w:rsidRPr="00171F2F">
        <w:rPr>
          <w:i/>
          <w:iCs/>
        </w:rPr>
        <w:t>et al</w:t>
      </w:r>
      <w:r w:rsidR="0050381D">
        <w:t>., 2020).</w:t>
      </w:r>
      <w:r w:rsidR="009F7056" w:rsidRPr="00F712A3">
        <w:br w:type="page"/>
      </w:r>
    </w:p>
    <w:p w14:paraId="1B97CB41" w14:textId="46F99191" w:rsidR="0001708B" w:rsidRPr="007051B0" w:rsidRDefault="009F7056" w:rsidP="007051B0">
      <w:pPr>
        <w:pStyle w:val="Heading2"/>
        <w:numPr>
          <w:ilvl w:val="0"/>
          <w:numId w:val="18"/>
        </w:numPr>
        <w:rPr>
          <w:sz w:val="24"/>
          <w:szCs w:val="24"/>
        </w:rPr>
      </w:pPr>
      <w:bookmarkStart w:id="5" w:name="_Toc159605038"/>
      <w:r w:rsidRPr="007051B0">
        <w:rPr>
          <w:sz w:val="24"/>
          <w:szCs w:val="24"/>
        </w:rPr>
        <w:lastRenderedPageBreak/>
        <w:t>The key reasons behind the reduction</w:t>
      </w:r>
      <w:bookmarkEnd w:id="5"/>
      <w:r w:rsidRPr="007051B0">
        <w:rPr>
          <w:sz w:val="24"/>
          <w:szCs w:val="24"/>
        </w:rPr>
        <w:t> </w:t>
      </w:r>
    </w:p>
    <w:p w14:paraId="295D3B41" w14:textId="5EEC42D9" w:rsidR="0001708B" w:rsidRPr="00F712A3" w:rsidRDefault="009F7056">
      <w:r w:rsidRPr="00F712A3">
        <w:t xml:space="preserve">There are various reasons which have been affecting </w:t>
      </w:r>
      <w:r w:rsidR="00A66723">
        <w:t xml:space="preserve">Seacrest Lodge </w:t>
      </w:r>
      <w:r w:rsidRPr="00F712A3">
        <w:t>stability and growth in the market. Th</w:t>
      </w:r>
      <w:r w:rsidR="004249BC">
        <w:t xml:space="preserve">e resort </w:t>
      </w:r>
      <w:r w:rsidRPr="00F712A3">
        <w:t xml:space="preserve">needs to take action to develop its reputation and attraction once again. There </w:t>
      </w:r>
      <w:r w:rsidR="00A66723">
        <w:t>i</w:t>
      </w:r>
      <w:r w:rsidRPr="00F712A3">
        <w:t xml:space="preserve">s also a necessity of implementing services and offers which can be attractive for customers compared with other competitors. </w:t>
      </w:r>
    </w:p>
    <w:p w14:paraId="78B700C1" w14:textId="77777777" w:rsidR="0001708B" w:rsidRPr="00F712A3" w:rsidRDefault="009F7056">
      <w:pPr>
        <w:rPr>
          <w:b/>
          <w:u w:val="single"/>
        </w:rPr>
      </w:pPr>
      <w:r w:rsidRPr="00F712A3">
        <w:rPr>
          <w:b/>
          <w:u w:val="single"/>
        </w:rPr>
        <w:t>Market and competitive landscape:</w:t>
      </w:r>
    </w:p>
    <w:p w14:paraId="1FA4EBA5" w14:textId="77777777" w:rsidR="0001708B" w:rsidRPr="00F712A3" w:rsidRDefault="009F7056">
      <w:pPr>
        <w:numPr>
          <w:ilvl w:val="0"/>
          <w:numId w:val="11"/>
        </w:numPr>
        <w:pBdr>
          <w:top w:val="nil"/>
          <w:left w:val="nil"/>
          <w:bottom w:val="nil"/>
          <w:right w:val="nil"/>
          <w:between w:val="nil"/>
        </w:pBdr>
        <w:spacing w:after="0"/>
      </w:pPr>
      <w:r w:rsidRPr="00F712A3">
        <w:rPr>
          <w:b/>
        </w:rPr>
        <w:t>Increased competition:</w:t>
      </w:r>
      <w:r w:rsidRPr="00F712A3">
        <w:t xml:space="preserve"> There are several other competitors in the market with better services and options. These services have attracted customers and attention. Also, competitors have been managing modern experiences and amenities which have differentiated them from this lodge (</w:t>
      </w:r>
      <w:r w:rsidRPr="00F712A3">
        <w:rPr>
          <w:highlight w:val="white"/>
        </w:rPr>
        <w:t xml:space="preserve">von Briel and </w:t>
      </w:r>
      <w:proofErr w:type="spellStart"/>
      <w:r w:rsidRPr="00F712A3">
        <w:rPr>
          <w:highlight w:val="white"/>
        </w:rPr>
        <w:t>Dolnicar</w:t>
      </w:r>
      <w:proofErr w:type="spellEnd"/>
      <w:r w:rsidRPr="00F712A3">
        <w:rPr>
          <w:highlight w:val="white"/>
        </w:rPr>
        <w:t>, 2021</w:t>
      </w:r>
      <w:r w:rsidRPr="00F712A3">
        <w:t>). </w:t>
      </w:r>
    </w:p>
    <w:p w14:paraId="14F0D26A" w14:textId="59FA1364" w:rsidR="0001708B" w:rsidRPr="00F712A3" w:rsidRDefault="009F7056">
      <w:pPr>
        <w:numPr>
          <w:ilvl w:val="0"/>
          <w:numId w:val="11"/>
        </w:numPr>
        <w:pBdr>
          <w:top w:val="nil"/>
          <w:left w:val="nil"/>
          <w:bottom w:val="nil"/>
          <w:right w:val="nil"/>
          <w:between w:val="nil"/>
        </w:pBdr>
        <w:spacing w:after="0"/>
      </w:pPr>
      <w:r w:rsidRPr="00F712A3">
        <w:rPr>
          <w:b/>
        </w:rPr>
        <w:t>Shifting customer preferences:</w:t>
      </w:r>
      <w:r w:rsidRPr="00F712A3">
        <w:t xml:space="preserve"> Customers have been changing their preferences nowadays. They have been demanding modern services and trendy offerings which can develop their experiences and journeys. Th</w:t>
      </w:r>
      <w:r w:rsidR="00A77D12">
        <w:t xml:space="preserve">e </w:t>
      </w:r>
      <w:r w:rsidR="00A77D12" w:rsidRPr="00C46BD3">
        <w:rPr>
          <w:lang w:eastAsia="en-GB"/>
        </w:rPr>
        <w:t>resort</w:t>
      </w:r>
      <w:r w:rsidRPr="00F712A3">
        <w:t xml:space="preserve"> needs to foster new offerings, </w:t>
      </w:r>
      <w:r w:rsidR="00DE2924" w:rsidRPr="00F712A3">
        <w:t>services,</w:t>
      </w:r>
      <w:r w:rsidRPr="00F712A3">
        <w:t xml:space="preserve"> and attractions to obtain more customers. </w:t>
      </w:r>
    </w:p>
    <w:p w14:paraId="75C4EC32" w14:textId="77777777" w:rsidR="0001708B" w:rsidRPr="00F712A3" w:rsidRDefault="009F7056">
      <w:pPr>
        <w:numPr>
          <w:ilvl w:val="0"/>
          <w:numId w:val="11"/>
        </w:numPr>
        <w:pBdr>
          <w:top w:val="nil"/>
          <w:left w:val="nil"/>
          <w:bottom w:val="nil"/>
          <w:right w:val="nil"/>
          <w:between w:val="nil"/>
        </w:pBdr>
      </w:pPr>
      <w:r w:rsidRPr="00F712A3">
        <w:rPr>
          <w:b/>
        </w:rPr>
        <w:t>Negative publicity:</w:t>
      </w:r>
      <w:r w:rsidRPr="00F712A3">
        <w:t xml:space="preserve"> The customers have reviewed negatively within the lodge's social media platforms and websites. These have caused declines and they have also reviewed that their service quality and amenities are worse. These factors have affected its development and competitiveness (</w:t>
      </w:r>
      <w:proofErr w:type="spellStart"/>
      <w:r w:rsidRPr="00F712A3">
        <w:rPr>
          <w:highlight w:val="white"/>
        </w:rPr>
        <w:t>Bormpoudakis</w:t>
      </w:r>
      <w:proofErr w:type="spellEnd"/>
      <w:r w:rsidRPr="00F712A3">
        <w:rPr>
          <w:highlight w:val="white"/>
        </w:rPr>
        <w:t xml:space="preserve">, </w:t>
      </w:r>
      <w:r w:rsidRPr="00500D94">
        <w:rPr>
          <w:i/>
          <w:iCs/>
          <w:highlight w:val="white"/>
        </w:rPr>
        <w:t>et. al</w:t>
      </w:r>
      <w:r w:rsidRPr="00F712A3">
        <w:rPr>
          <w:highlight w:val="white"/>
        </w:rPr>
        <w:t>., 2020</w:t>
      </w:r>
      <w:r w:rsidRPr="00F712A3">
        <w:t xml:space="preserve">).  </w:t>
      </w:r>
    </w:p>
    <w:p w14:paraId="1EA62324" w14:textId="77777777" w:rsidR="0001708B" w:rsidRPr="00F712A3" w:rsidRDefault="009F7056">
      <w:pPr>
        <w:rPr>
          <w:b/>
          <w:u w:val="single"/>
        </w:rPr>
      </w:pPr>
      <w:r w:rsidRPr="00F712A3">
        <w:rPr>
          <w:b/>
          <w:u w:val="single"/>
        </w:rPr>
        <w:t>Operational inefficiencies:</w:t>
      </w:r>
    </w:p>
    <w:p w14:paraId="669EE1FC" w14:textId="282AF36F" w:rsidR="0001708B" w:rsidRPr="00F712A3" w:rsidRDefault="009F7056">
      <w:pPr>
        <w:numPr>
          <w:ilvl w:val="0"/>
          <w:numId w:val="12"/>
        </w:numPr>
        <w:pBdr>
          <w:top w:val="nil"/>
          <w:left w:val="nil"/>
          <w:bottom w:val="nil"/>
          <w:right w:val="nil"/>
          <w:between w:val="nil"/>
        </w:pBdr>
        <w:spacing w:after="0"/>
      </w:pPr>
      <w:r w:rsidRPr="00F712A3">
        <w:rPr>
          <w:b/>
        </w:rPr>
        <w:t>Ineffective pricing strategy:</w:t>
      </w:r>
      <w:r w:rsidRPr="00F712A3">
        <w:t xml:space="preserve"> This lodge's ARR indicates that there is an essentiality in managing its pricing strategy to develop health and stability in the market. Through the ineffective pricing strategy of this </w:t>
      </w:r>
      <w:r w:rsidR="00A77D12">
        <w:t>resort</w:t>
      </w:r>
      <w:r w:rsidRPr="00F712A3">
        <w:t>, customers are declining their services and performances. Customers prefer more value perception to enjoy their journey (</w:t>
      </w:r>
      <w:r w:rsidRPr="00F712A3">
        <w:rPr>
          <w:highlight w:val="white"/>
        </w:rPr>
        <w:t xml:space="preserve">Tan and </w:t>
      </w:r>
      <w:proofErr w:type="spellStart"/>
      <w:r w:rsidRPr="00F712A3">
        <w:rPr>
          <w:highlight w:val="white"/>
        </w:rPr>
        <w:t>Despotis</w:t>
      </w:r>
      <w:proofErr w:type="spellEnd"/>
      <w:r w:rsidRPr="00F712A3">
        <w:rPr>
          <w:highlight w:val="white"/>
        </w:rPr>
        <w:t>, 2021</w:t>
      </w:r>
      <w:r w:rsidRPr="00F712A3">
        <w:t xml:space="preserve">). </w:t>
      </w:r>
    </w:p>
    <w:p w14:paraId="78506C71" w14:textId="77777777" w:rsidR="0001708B" w:rsidRPr="00F712A3" w:rsidRDefault="009F7056">
      <w:pPr>
        <w:numPr>
          <w:ilvl w:val="0"/>
          <w:numId w:val="12"/>
        </w:numPr>
        <w:pBdr>
          <w:top w:val="nil"/>
          <w:left w:val="nil"/>
          <w:bottom w:val="nil"/>
          <w:right w:val="nil"/>
          <w:between w:val="nil"/>
        </w:pBdr>
        <w:spacing w:after="0"/>
      </w:pPr>
      <w:r w:rsidRPr="00F712A3">
        <w:rPr>
          <w:b/>
        </w:rPr>
        <w:lastRenderedPageBreak/>
        <w:t>Rising operational cost:</w:t>
      </w:r>
      <w:r w:rsidRPr="00F712A3">
        <w:t xml:space="preserve"> The growth and development of this lodge have been affected by various factors. Inflation, ineffective resource management and rising labour costs have affected this lodge's growth and improvement. </w:t>
      </w:r>
    </w:p>
    <w:p w14:paraId="405D1A78" w14:textId="77777777" w:rsidR="0001708B" w:rsidRPr="00F712A3" w:rsidRDefault="009F7056">
      <w:pPr>
        <w:numPr>
          <w:ilvl w:val="0"/>
          <w:numId w:val="12"/>
        </w:numPr>
        <w:pBdr>
          <w:top w:val="nil"/>
          <w:left w:val="nil"/>
          <w:bottom w:val="nil"/>
          <w:right w:val="nil"/>
          <w:between w:val="nil"/>
        </w:pBdr>
      </w:pPr>
      <w:r w:rsidRPr="00F712A3">
        <w:rPr>
          <w:b/>
        </w:rPr>
        <w:t>Underutilised assets:</w:t>
      </w:r>
      <w:r w:rsidRPr="00F712A3">
        <w:t xml:space="preserve"> This lodge’s occupancy rate has declined in the past years which is a sign of underutilization of its capacity. This lodge has also lost its revenue strategies. There is a necessity to implement strategies which can affect the decline and increase health in the market (</w:t>
      </w:r>
      <w:proofErr w:type="spellStart"/>
      <w:r w:rsidRPr="00F712A3">
        <w:rPr>
          <w:highlight w:val="white"/>
        </w:rPr>
        <w:t>Nyathikala</w:t>
      </w:r>
      <w:proofErr w:type="spellEnd"/>
      <w:r w:rsidRPr="00F712A3">
        <w:rPr>
          <w:highlight w:val="white"/>
        </w:rPr>
        <w:t xml:space="preserve"> and Kulshrestha, 2020</w:t>
      </w:r>
      <w:r w:rsidRPr="00F712A3">
        <w:t>). </w:t>
      </w:r>
    </w:p>
    <w:p w14:paraId="4ECD4B54" w14:textId="3A22F649" w:rsidR="0001708B" w:rsidRDefault="0054726D">
      <w:pPr>
        <w:rPr>
          <w:b/>
          <w:u w:val="single"/>
        </w:rPr>
      </w:pPr>
      <w:r>
        <w:rPr>
          <w:b/>
          <w:u w:val="single"/>
        </w:rPr>
        <w:t>Financial risks</w:t>
      </w:r>
      <w:r w:rsidR="009F7056" w:rsidRPr="00F712A3">
        <w:rPr>
          <w:b/>
          <w:u w:val="single"/>
        </w:rPr>
        <w:t>:</w:t>
      </w:r>
    </w:p>
    <w:p w14:paraId="1FCB8C1D" w14:textId="622A253D" w:rsidR="0005286D" w:rsidRDefault="0005286D" w:rsidP="0005286D">
      <w:pPr>
        <w:pStyle w:val="ListParagraph"/>
        <w:numPr>
          <w:ilvl w:val="0"/>
          <w:numId w:val="19"/>
        </w:numPr>
        <w:spacing w:after="0"/>
        <w:rPr>
          <w:lang w:eastAsia="en-GB"/>
        </w:rPr>
      </w:pPr>
      <w:r w:rsidRPr="0005286D">
        <w:rPr>
          <w:lang w:eastAsia="en-GB"/>
        </w:rPr>
        <w:t xml:space="preserve">Interest rate fluctuations may </w:t>
      </w:r>
      <w:r w:rsidR="001149DC" w:rsidRPr="0005286D">
        <w:rPr>
          <w:lang w:eastAsia="en-GB"/>
        </w:rPr>
        <w:t>influence</w:t>
      </w:r>
      <w:r w:rsidRPr="0005286D">
        <w:rPr>
          <w:lang w:eastAsia="en-GB"/>
        </w:rPr>
        <w:t xml:space="preserve"> how much it costs to service debt with variable rates. </w:t>
      </w:r>
    </w:p>
    <w:p w14:paraId="295EAAD3" w14:textId="57398FC2" w:rsidR="0005286D" w:rsidRDefault="0005286D" w:rsidP="0005286D">
      <w:pPr>
        <w:pStyle w:val="ListParagraph"/>
        <w:numPr>
          <w:ilvl w:val="0"/>
          <w:numId w:val="19"/>
        </w:numPr>
        <w:spacing w:after="0"/>
        <w:rPr>
          <w:lang w:eastAsia="en-GB"/>
        </w:rPr>
      </w:pPr>
      <w:r w:rsidRPr="0005286D">
        <w:rPr>
          <w:lang w:eastAsia="en-GB"/>
        </w:rPr>
        <w:t xml:space="preserve">The lodge may have increased interest rates and liquidity problems if it has maturing debt and is having trouble refinancing or securing acceptable </w:t>
      </w:r>
      <w:r w:rsidRPr="0004196A">
        <w:rPr>
          <w:lang w:eastAsia="en-GB"/>
        </w:rPr>
        <w:t>terms</w:t>
      </w:r>
      <w:r w:rsidR="0004196A" w:rsidRPr="0004196A">
        <w:rPr>
          <w:lang w:eastAsia="en-GB"/>
        </w:rPr>
        <w:t xml:space="preserve"> (</w:t>
      </w:r>
      <w:proofErr w:type="spellStart"/>
      <w:r w:rsidR="0004196A" w:rsidRPr="0004196A">
        <w:rPr>
          <w:color w:val="222222"/>
          <w:shd w:val="clear" w:color="auto" w:fill="FFFFFF"/>
        </w:rPr>
        <w:t>Kizildag</w:t>
      </w:r>
      <w:proofErr w:type="spellEnd"/>
      <w:r w:rsidR="0004196A" w:rsidRPr="0004196A">
        <w:rPr>
          <w:lang w:eastAsia="en-GB"/>
        </w:rPr>
        <w:t>, 2015).</w:t>
      </w:r>
      <w:r w:rsidR="0004196A">
        <w:rPr>
          <w:lang w:eastAsia="en-GB"/>
        </w:rPr>
        <w:t xml:space="preserve"> </w:t>
      </w:r>
    </w:p>
    <w:p w14:paraId="4557CEB3" w14:textId="77777777" w:rsidR="0005286D" w:rsidRDefault="0005286D" w:rsidP="0005286D">
      <w:pPr>
        <w:pStyle w:val="ListParagraph"/>
        <w:numPr>
          <w:ilvl w:val="0"/>
          <w:numId w:val="19"/>
        </w:numPr>
        <w:spacing w:after="0"/>
        <w:rPr>
          <w:lang w:eastAsia="en-GB"/>
        </w:rPr>
      </w:pPr>
      <w:r w:rsidRPr="0005286D">
        <w:rPr>
          <w:lang w:eastAsia="en-GB"/>
        </w:rPr>
        <w:t xml:space="preserve">Downturns in the economy or adverse market circumstances. </w:t>
      </w:r>
    </w:p>
    <w:p w14:paraId="549EDF61" w14:textId="7C67AB39" w:rsidR="0005286D" w:rsidRDefault="0005286D" w:rsidP="0005286D">
      <w:pPr>
        <w:pStyle w:val="ListParagraph"/>
        <w:numPr>
          <w:ilvl w:val="0"/>
          <w:numId w:val="19"/>
        </w:numPr>
        <w:spacing w:after="0"/>
        <w:rPr>
          <w:lang w:eastAsia="en-GB"/>
        </w:rPr>
      </w:pPr>
      <w:r w:rsidRPr="0005286D">
        <w:rPr>
          <w:lang w:eastAsia="en-GB"/>
        </w:rPr>
        <w:t>The lodge has more financial clout due to its high debt levels. Debt can increase profits, but it can also increase losses</w:t>
      </w:r>
      <w:r w:rsidR="00716214">
        <w:rPr>
          <w:lang w:eastAsia="en-GB"/>
        </w:rPr>
        <w:t xml:space="preserve"> (</w:t>
      </w:r>
      <w:proofErr w:type="spellStart"/>
      <w:r w:rsidR="00716214">
        <w:rPr>
          <w:lang w:eastAsia="en-GB"/>
        </w:rPr>
        <w:t>Riddix</w:t>
      </w:r>
      <w:proofErr w:type="spellEnd"/>
      <w:r w:rsidR="00716214">
        <w:rPr>
          <w:lang w:eastAsia="en-GB"/>
        </w:rPr>
        <w:t>, 2022)</w:t>
      </w:r>
    </w:p>
    <w:p w14:paraId="20994480" w14:textId="77777777" w:rsidR="0005286D" w:rsidRDefault="0005286D" w:rsidP="0005286D">
      <w:pPr>
        <w:pStyle w:val="ListParagraph"/>
        <w:numPr>
          <w:ilvl w:val="0"/>
          <w:numId w:val="19"/>
        </w:numPr>
        <w:spacing w:after="0"/>
        <w:rPr>
          <w:lang w:eastAsia="en-GB"/>
        </w:rPr>
      </w:pPr>
      <w:r w:rsidRPr="0005286D">
        <w:rPr>
          <w:lang w:eastAsia="en-GB"/>
        </w:rPr>
        <w:t xml:space="preserve">A drop in cash flow or earnings may lower the interest coverage ratio, which would make it harder to pay interest and raise the chance of default. </w:t>
      </w:r>
    </w:p>
    <w:p w14:paraId="5D257565" w14:textId="13FE07B7" w:rsidR="0054726D" w:rsidRDefault="0005286D" w:rsidP="00561E0C">
      <w:pPr>
        <w:pStyle w:val="ListParagraph"/>
        <w:numPr>
          <w:ilvl w:val="0"/>
          <w:numId w:val="19"/>
        </w:numPr>
        <w:spacing w:after="0"/>
        <w:rPr>
          <w:lang w:eastAsia="en-GB"/>
        </w:rPr>
      </w:pPr>
      <w:r w:rsidRPr="0005286D">
        <w:rPr>
          <w:lang w:eastAsia="en-GB"/>
        </w:rPr>
        <w:t xml:space="preserve">The lodge's capacity to service debt may be impacted by unanticipated events that undermine revenue growth, natural disasters, or operational difficulties. </w:t>
      </w:r>
    </w:p>
    <w:p w14:paraId="6B4997E2" w14:textId="77777777" w:rsidR="005C0A38" w:rsidRPr="00561E0C" w:rsidRDefault="005C0A38" w:rsidP="005C0A38">
      <w:pPr>
        <w:pStyle w:val="ListParagraph"/>
        <w:spacing w:after="0"/>
        <w:rPr>
          <w:lang w:eastAsia="en-GB"/>
        </w:rPr>
      </w:pPr>
    </w:p>
    <w:p w14:paraId="4ADCB7AC" w14:textId="59228778" w:rsidR="002E11F8" w:rsidRPr="002E11F8" w:rsidRDefault="002E11F8" w:rsidP="002E11F8">
      <w:pPr>
        <w:pBdr>
          <w:top w:val="nil"/>
          <w:left w:val="nil"/>
          <w:bottom w:val="nil"/>
          <w:right w:val="nil"/>
          <w:between w:val="nil"/>
        </w:pBdr>
        <w:rPr>
          <w:b/>
          <w:u w:val="single"/>
        </w:rPr>
      </w:pPr>
      <w:r w:rsidRPr="002E11F8">
        <w:rPr>
          <w:b/>
          <w:u w:val="single"/>
        </w:rPr>
        <w:t>Regulatory and Compliance Risk</w:t>
      </w:r>
      <w:r w:rsidR="00B842EA">
        <w:rPr>
          <w:b/>
          <w:u w:val="single"/>
        </w:rPr>
        <w:t>s:</w:t>
      </w:r>
    </w:p>
    <w:p w14:paraId="3ABC8FFB" w14:textId="77777777" w:rsidR="002E11F8" w:rsidRDefault="002E11F8" w:rsidP="009930E1">
      <w:pPr>
        <w:spacing w:after="0"/>
        <w:rPr>
          <w:lang w:eastAsia="en-GB"/>
        </w:rPr>
      </w:pPr>
      <w:r w:rsidRPr="002E11F8">
        <w:rPr>
          <w:lang w:eastAsia="en-GB"/>
        </w:rPr>
        <w:t>Seacrest Lodge may face a variety of regulatory and compliance problems. The following are a few possible regulatory and compliance risks</w:t>
      </w:r>
      <w:r>
        <w:rPr>
          <w:lang w:eastAsia="en-GB"/>
        </w:rPr>
        <w:t>.</w:t>
      </w:r>
    </w:p>
    <w:p w14:paraId="58FC2085" w14:textId="77777777" w:rsidR="002E11F8" w:rsidRDefault="002E11F8" w:rsidP="009930E1">
      <w:pPr>
        <w:pStyle w:val="ListParagraph"/>
        <w:numPr>
          <w:ilvl w:val="0"/>
          <w:numId w:val="19"/>
        </w:numPr>
        <w:spacing w:after="0"/>
        <w:rPr>
          <w:lang w:eastAsia="en-GB"/>
        </w:rPr>
      </w:pPr>
      <w:r w:rsidRPr="002E11F8">
        <w:rPr>
          <w:lang w:eastAsia="en-GB"/>
        </w:rPr>
        <w:t xml:space="preserve">There may be a serious risk if health and safety laws are broken. </w:t>
      </w:r>
    </w:p>
    <w:p w14:paraId="173F76A7" w14:textId="77777777" w:rsidR="002E11F8" w:rsidRDefault="002E11F8" w:rsidP="004F747A">
      <w:pPr>
        <w:pStyle w:val="ListParagraph"/>
        <w:numPr>
          <w:ilvl w:val="0"/>
          <w:numId w:val="19"/>
        </w:numPr>
        <w:spacing w:after="0"/>
        <w:rPr>
          <w:lang w:eastAsia="en-GB"/>
        </w:rPr>
      </w:pPr>
      <w:r w:rsidRPr="002E11F8">
        <w:rPr>
          <w:lang w:eastAsia="en-GB"/>
        </w:rPr>
        <w:lastRenderedPageBreak/>
        <w:t xml:space="preserve">It is crucial to abide by environmental laws, including those pertaining to energy efficiency and trash disposal. </w:t>
      </w:r>
    </w:p>
    <w:p w14:paraId="3703ED3A" w14:textId="4400BA3B" w:rsidR="002E11F8" w:rsidRDefault="002E11F8" w:rsidP="004F747A">
      <w:pPr>
        <w:pStyle w:val="ListParagraph"/>
        <w:numPr>
          <w:ilvl w:val="0"/>
          <w:numId w:val="19"/>
        </w:numPr>
        <w:spacing w:after="0"/>
        <w:rPr>
          <w:lang w:eastAsia="en-GB"/>
        </w:rPr>
      </w:pPr>
      <w:r w:rsidRPr="002E11F8">
        <w:rPr>
          <w:lang w:eastAsia="en-GB"/>
        </w:rPr>
        <w:t>Respecting employment regulations is essential for maintaining fair work practices, meeting minimum wage requirements, and ensuring the safety of employees</w:t>
      </w:r>
      <w:r w:rsidR="0054726D">
        <w:rPr>
          <w:lang w:eastAsia="en-GB"/>
        </w:rPr>
        <w:t xml:space="preserve"> (Fiss, 1970). </w:t>
      </w:r>
      <w:r w:rsidRPr="002E11F8">
        <w:rPr>
          <w:lang w:eastAsia="en-GB"/>
        </w:rPr>
        <w:t xml:space="preserve"> </w:t>
      </w:r>
    </w:p>
    <w:p w14:paraId="0C511891" w14:textId="25038C3A" w:rsidR="002E11F8" w:rsidRDefault="002E11F8" w:rsidP="004F747A">
      <w:pPr>
        <w:pStyle w:val="ListParagraph"/>
        <w:numPr>
          <w:ilvl w:val="0"/>
          <w:numId w:val="19"/>
        </w:numPr>
        <w:spacing w:after="0"/>
        <w:rPr>
          <w:lang w:eastAsia="en-GB"/>
        </w:rPr>
      </w:pPr>
      <w:r w:rsidRPr="002E11F8">
        <w:rPr>
          <w:lang w:eastAsia="en-GB"/>
        </w:rPr>
        <w:t>As the use of digital systems grows, it is crucial to make sure that privacy and data protection regulations are followed</w:t>
      </w:r>
      <w:r w:rsidR="0005286D">
        <w:rPr>
          <w:lang w:eastAsia="en-GB"/>
        </w:rPr>
        <w:t xml:space="preserve"> (Chua et. al, 2017). </w:t>
      </w:r>
    </w:p>
    <w:p w14:paraId="5C72D7D1" w14:textId="615F648E" w:rsidR="0001708B" w:rsidRPr="002E11F8" w:rsidRDefault="002E11F8" w:rsidP="004F747A">
      <w:pPr>
        <w:pStyle w:val="ListParagraph"/>
        <w:numPr>
          <w:ilvl w:val="0"/>
          <w:numId w:val="19"/>
        </w:numPr>
        <w:spacing w:after="0"/>
        <w:rPr>
          <w:lang w:eastAsia="en-GB"/>
        </w:rPr>
      </w:pPr>
      <w:r w:rsidRPr="002E11F8">
        <w:rPr>
          <w:lang w:eastAsia="en-GB"/>
        </w:rPr>
        <w:t xml:space="preserve">Legal problems may arise from discrimination in any manner, including hiring, service delivery, and visitor treatment. </w:t>
      </w:r>
      <w:r w:rsidR="009F7056" w:rsidRPr="00F712A3">
        <w:br w:type="page"/>
      </w:r>
    </w:p>
    <w:p w14:paraId="3CCE4677" w14:textId="54862EFC" w:rsidR="0001708B" w:rsidRPr="007051B0" w:rsidRDefault="009F7056" w:rsidP="007051B0">
      <w:pPr>
        <w:pStyle w:val="Heading2"/>
        <w:numPr>
          <w:ilvl w:val="0"/>
          <w:numId w:val="18"/>
        </w:numPr>
        <w:rPr>
          <w:sz w:val="24"/>
          <w:szCs w:val="24"/>
        </w:rPr>
      </w:pPr>
      <w:bookmarkStart w:id="6" w:name="_Toc159605039"/>
      <w:r w:rsidRPr="007051B0">
        <w:rPr>
          <w:sz w:val="24"/>
          <w:szCs w:val="24"/>
        </w:rPr>
        <w:lastRenderedPageBreak/>
        <w:t>A comprehensive turnaround strategy</w:t>
      </w:r>
      <w:bookmarkEnd w:id="6"/>
    </w:p>
    <w:p w14:paraId="50721F64" w14:textId="2A590C82" w:rsidR="0001708B" w:rsidRPr="00F712A3" w:rsidRDefault="00171F2F" w:rsidP="00DD06E3">
      <w:r>
        <w:t xml:space="preserve">Seacrest Lodge </w:t>
      </w:r>
      <w:r w:rsidR="009F7056" w:rsidRPr="00F712A3">
        <w:t xml:space="preserve">can try to implement various strategies which will develop its performance and growth in the market. </w:t>
      </w:r>
    </w:p>
    <w:p w14:paraId="452B2934" w14:textId="77777777" w:rsidR="0001708B" w:rsidRPr="00F712A3" w:rsidRDefault="009F7056">
      <w:pPr>
        <w:rPr>
          <w:b/>
          <w:u w:val="single"/>
        </w:rPr>
      </w:pPr>
      <w:r w:rsidRPr="00F712A3">
        <w:rPr>
          <w:b/>
          <w:u w:val="single"/>
        </w:rPr>
        <w:t>Assessment and repositioning (3 months):</w:t>
      </w:r>
    </w:p>
    <w:p w14:paraId="23D87C9F" w14:textId="5BD4DC7B" w:rsidR="0001708B" w:rsidRPr="00F712A3" w:rsidRDefault="009F7056">
      <w:pPr>
        <w:numPr>
          <w:ilvl w:val="0"/>
          <w:numId w:val="3"/>
        </w:numPr>
        <w:pBdr>
          <w:top w:val="nil"/>
          <w:left w:val="nil"/>
          <w:bottom w:val="nil"/>
          <w:right w:val="nil"/>
          <w:between w:val="nil"/>
        </w:pBdr>
        <w:spacing w:after="0"/>
      </w:pPr>
      <w:r w:rsidRPr="00F712A3">
        <w:rPr>
          <w:b/>
        </w:rPr>
        <w:t>Market research and competitor analysis:</w:t>
      </w:r>
      <w:r w:rsidRPr="00F712A3">
        <w:t xml:space="preserve"> It is essential to conduct thorough research and analysis strategies which will affect its competitor offerings, customer preferences and market trends. Th</w:t>
      </w:r>
      <w:r w:rsidR="00A77D12">
        <w:t xml:space="preserve">e resort </w:t>
      </w:r>
      <w:r w:rsidRPr="00F712A3">
        <w:t xml:space="preserve">can try to identify its development areas and USP (Unique Selling </w:t>
      </w:r>
      <w:r w:rsidRPr="001149DC">
        <w:t>propositions) (</w:t>
      </w:r>
      <w:proofErr w:type="spellStart"/>
      <w:r w:rsidR="001149DC" w:rsidRPr="001149DC">
        <w:rPr>
          <w:color w:val="222222"/>
          <w:shd w:val="clear" w:color="auto" w:fill="FFFFFF"/>
        </w:rPr>
        <w:t>OlajideTalabi</w:t>
      </w:r>
      <w:proofErr w:type="spellEnd"/>
      <w:r w:rsidR="001149DC" w:rsidRPr="001149DC">
        <w:rPr>
          <w:color w:val="222222"/>
          <w:shd w:val="clear" w:color="auto" w:fill="FFFFFF"/>
        </w:rPr>
        <w:t xml:space="preserve"> </w:t>
      </w:r>
      <w:r w:rsidR="001149DC" w:rsidRPr="001149DC">
        <w:rPr>
          <w:i/>
          <w:iCs/>
          <w:color w:val="222222"/>
          <w:shd w:val="clear" w:color="auto" w:fill="FFFFFF"/>
        </w:rPr>
        <w:t>et al</w:t>
      </w:r>
      <w:r w:rsidRPr="001149DC">
        <w:rPr>
          <w:i/>
          <w:iCs/>
          <w:highlight w:val="white"/>
        </w:rPr>
        <w:t>,</w:t>
      </w:r>
      <w:r w:rsidRPr="001149DC">
        <w:rPr>
          <w:highlight w:val="white"/>
        </w:rPr>
        <w:t xml:space="preserve"> 20</w:t>
      </w:r>
      <w:r w:rsidR="001149DC" w:rsidRPr="001149DC">
        <w:t>12</w:t>
      </w:r>
      <w:r w:rsidRPr="001149DC">
        <w:t>).</w:t>
      </w:r>
      <w:r w:rsidRPr="00F712A3">
        <w:t> </w:t>
      </w:r>
    </w:p>
    <w:p w14:paraId="503519CB" w14:textId="76B07DB4" w:rsidR="00EA1635" w:rsidRDefault="009F7056" w:rsidP="0009063F">
      <w:pPr>
        <w:pStyle w:val="ListParagraph"/>
        <w:numPr>
          <w:ilvl w:val="0"/>
          <w:numId w:val="3"/>
        </w:numPr>
        <w:rPr>
          <w:lang w:eastAsia="en-GB"/>
        </w:rPr>
      </w:pPr>
      <w:r w:rsidRPr="0009063F">
        <w:rPr>
          <w:b/>
        </w:rPr>
        <w:t>Financial review:</w:t>
      </w:r>
      <w:r w:rsidRPr="00F712A3">
        <w:t xml:space="preserve"> </w:t>
      </w:r>
      <w:r w:rsidR="00EA1635">
        <w:rPr>
          <w:lang w:eastAsia="en-GB"/>
        </w:rPr>
        <w:t>Considering</w:t>
      </w:r>
      <w:r w:rsidR="00EA1635" w:rsidRPr="00EA1635">
        <w:rPr>
          <w:lang w:eastAsia="en-GB"/>
        </w:rPr>
        <w:t xml:space="preserve"> financial restructuring, which can entail getting more funding, selling non-core assets, or looking for outside investment.</w:t>
      </w:r>
      <w:r w:rsidR="0009063F" w:rsidRPr="0009063F">
        <w:t xml:space="preserve"> </w:t>
      </w:r>
    </w:p>
    <w:p w14:paraId="34231265" w14:textId="7159FB3F" w:rsidR="004238D0" w:rsidRDefault="004238D0" w:rsidP="004238D0">
      <w:pPr>
        <w:pStyle w:val="ListParagraph"/>
        <w:numPr>
          <w:ilvl w:val="0"/>
          <w:numId w:val="3"/>
        </w:numPr>
        <w:rPr>
          <w:lang w:eastAsia="en-GB"/>
        </w:rPr>
      </w:pPr>
      <w:r w:rsidRPr="00536185">
        <w:rPr>
          <w:b/>
        </w:rPr>
        <w:t xml:space="preserve">Debt review: </w:t>
      </w:r>
      <w:r w:rsidRPr="00536185">
        <w:rPr>
          <w:lang w:eastAsia="en-GB"/>
        </w:rPr>
        <w:t>Investigate options for debt restructuring by working with creditors. To ease current financial strains, this may entail negotiating longer repayment terms, lower interest rates, or other advantageous arrangements.</w:t>
      </w:r>
    </w:p>
    <w:p w14:paraId="3CF830C5" w14:textId="1F7BA538" w:rsidR="0001708B" w:rsidRPr="00F712A3" w:rsidRDefault="009F7056">
      <w:pPr>
        <w:numPr>
          <w:ilvl w:val="0"/>
          <w:numId w:val="3"/>
        </w:numPr>
        <w:pBdr>
          <w:top w:val="nil"/>
          <w:left w:val="nil"/>
          <w:bottom w:val="nil"/>
          <w:right w:val="nil"/>
          <w:between w:val="nil"/>
        </w:pBdr>
      </w:pPr>
      <w:r w:rsidRPr="00F712A3">
        <w:rPr>
          <w:b/>
        </w:rPr>
        <w:t>Develop a turnaround plan:</w:t>
      </w:r>
      <w:r w:rsidRPr="00F712A3">
        <w:t xml:space="preserve"> Th</w:t>
      </w:r>
      <w:r w:rsidR="00A77D12">
        <w:t xml:space="preserve">e resort </w:t>
      </w:r>
      <w:r w:rsidRPr="00F712A3">
        <w:t xml:space="preserve">can promote a detailed turnaround plan that will specifically explain its budgets, performance matters, </w:t>
      </w:r>
      <w:r w:rsidR="002E2375" w:rsidRPr="00F712A3">
        <w:t>timeline,</w:t>
      </w:r>
      <w:r w:rsidRPr="00F712A3">
        <w:t xml:space="preserve"> and specifications in the market (</w:t>
      </w:r>
      <w:r w:rsidRPr="00F712A3">
        <w:rPr>
          <w:highlight w:val="white"/>
        </w:rPr>
        <w:t>Qiong, 2022</w:t>
      </w:r>
      <w:r w:rsidRPr="00F712A3">
        <w:t>). </w:t>
      </w:r>
    </w:p>
    <w:p w14:paraId="2C2B0E80" w14:textId="77777777" w:rsidR="0001708B" w:rsidRPr="00F712A3" w:rsidRDefault="009F7056">
      <w:pPr>
        <w:rPr>
          <w:b/>
          <w:u w:val="single"/>
        </w:rPr>
      </w:pPr>
      <w:r w:rsidRPr="00F712A3">
        <w:rPr>
          <w:b/>
          <w:u w:val="single"/>
        </w:rPr>
        <w:t>Revitalization and service enhancement (6 months):</w:t>
      </w:r>
    </w:p>
    <w:p w14:paraId="5BBFE4F2" w14:textId="7CBCD051" w:rsidR="00536185" w:rsidRDefault="009F7056" w:rsidP="00536185">
      <w:pPr>
        <w:pStyle w:val="ListParagraph"/>
        <w:numPr>
          <w:ilvl w:val="0"/>
          <w:numId w:val="26"/>
        </w:numPr>
        <w:rPr>
          <w:lang w:eastAsia="en-GB"/>
        </w:rPr>
      </w:pPr>
      <w:r w:rsidRPr="00536185">
        <w:rPr>
          <w:b/>
        </w:rPr>
        <w:t>Upgrade amenities and facilities:</w:t>
      </w:r>
      <w:r w:rsidRPr="00F712A3">
        <w:t xml:space="preserve"> Th</w:t>
      </w:r>
      <w:r w:rsidR="00A77D12">
        <w:t>e Seacrest</w:t>
      </w:r>
      <w:r w:rsidRPr="00F712A3">
        <w:t xml:space="preserve"> lodge can try to </w:t>
      </w:r>
      <w:r w:rsidR="00536185" w:rsidRPr="00536185">
        <w:rPr>
          <w:lang w:eastAsia="en-GB"/>
        </w:rPr>
        <w:t>improve the overall visitor experience, take into consideration making targeted investments in property repairs or renovations</w:t>
      </w:r>
      <w:r w:rsidR="0086126A">
        <w:rPr>
          <w:lang w:eastAsia="en-GB"/>
        </w:rPr>
        <w:t xml:space="preserve"> (Venter, 2006)</w:t>
      </w:r>
      <w:r w:rsidR="00536185" w:rsidRPr="00536185">
        <w:rPr>
          <w:lang w:eastAsia="en-GB"/>
        </w:rPr>
        <w:t>. Attractive amenities and updated facilities can draw in more guests and raise customer satisfaction levels</w:t>
      </w:r>
      <w:r w:rsidR="00536185">
        <w:rPr>
          <w:lang w:eastAsia="en-GB"/>
        </w:rPr>
        <w:t>.</w:t>
      </w:r>
    </w:p>
    <w:p w14:paraId="2E27AECC" w14:textId="516A9D02" w:rsidR="004238D0" w:rsidRDefault="004238D0" w:rsidP="004238D0">
      <w:pPr>
        <w:pStyle w:val="ListParagraph"/>
        <w:numPr>
          <w:ilvl w:val="0"/>
          <w:numId w:val="26"/>
        </w:numPr>
        <w:rPr>
          <w:lang w:eastAsia="en-GB"/>
        </w:rPr>
      </w:pPr>
      <w:r w:rsidRPr="00387348">
        <w:rPr>
          <w:b/>
        </w:rPr>
        <w:t>Guest experience:</w:t>
      </w:r>
      <w:r w:rsidRPr="00F712A3">
        <w:t xml:space="preserve"> </w:t>
      </w:r>
      <w:r>
        <w:rPr>
          <w:lang w:eastAsia="en-GB"/>
        </w:rPr>
        <w:t>Prioritise</w:t>
      </w:r>
      <w:r w:rsidRPr="00387348">
        <w:rPr>
          <w:lang w:eastAsia="en-GB"/>
        </w:rPr>
        <w:t xml:space="preserve"> the needs of </w:t>
      </w:r>
      <w:r>
        <w:rPr>
          <w:lang w:eastAsia="en-GB"/>
        </w:rPr>
        <w:t>the customers</w:t>
      </w:r>
      <w:r w:rsidRPr="00387348">
        <w:rPr>
          <w:lang w:eastAsia="en-GB"/>
        </w:rPr>
        <w:t xml:space="preserve"> by enhancing the guest experience and the calibre </w:t>
      </w:r>
      <w:r>
        <w:rPr>
          <w:lang w:eastAsia="en-GB"/>
        </w:rPr>
        <w:t xml:space="preserve">the </w:t>
      </w:r>
      <w:r w:rsidRPr="00387348">
        <w:rPr>
          <w:lang w:eastAsia="en-GB"/>
        </w:rPr>
        <w:t>services</w:t>
      </w:r>
      <w:r>
        <w:rPr>
          <w:lang w:eastAsia="en-GB"/>
        </w:rPr>
        <w:t xml:space="preserve"> (Smith </w:t>
      </w:r>
      <w:r w:rsidRPr="00387348">
        <w:rPr>
          <w:i/>
          <w:iCs/>
          <w:lang w:eastAsia="en-GB"/>
        </w:rPr>
        <w:t>et. al</w:t>
      </w:r>
      <w:r>
        <w:rPr>
          <w:lang w:eastAsia="en-GB"/>
        </w:rPr>
        <w:t>, 2022)</w:t>
      </w:r>
      <w:r w:rsidR="00CE06DB">
        <w:rPr>
          <w:lang w:eastAsia="en-GB"/>
        </w:rPr>
        <w:t xml:space="preserve">. </w:t>
      </w:r>
    </w:p>
    <w:p w14:paraId="0CF1146A" w14:textId="77777777" w:rsidR="0001708B" w:rsidRPr="00F712A3" w:rsidRDefault="009F7056">
      <w:pPr>
        <w:numPr>
          <w:ilvl w:val="0"/>
          <w:numId w:val="4"/>
        </w:numPr>
        <w:pBdr>
          <w:top w:val="nil"/>
          <w:left w:val="nil"/>
          <w:bottom w:val="nil"/>
          <w:right w:val="nil"/>
          <w:between w:val="nil"/>
        </w:pBdr>
        <w:spacing w:after="0"/>
      </w:pPr>
      <w:r w:rsidRPr="00F712A3">
        <w:rPr>
          <w:b/>
        </w:rPr>
        <w:lastRenderedPageBreak/>
        <w:t>Curate unique experiences:</w:t>
      </w:r>
      <w:r w:rsidRPr="00F712A3">
        <w:t xml:space="preserve"> This lodge may try to implement signature activists and experiences which will attract more customers in the market. It can try to maintain its development within targeted customers and unique locations. </w:t>
      </w:r>
    </w:p>
    <w:p w14:paraId="01F395DC" w14:textId="77777777" w:rsidR="0001708B" w:rsidRPr="00F712A3" w:rsidRDefault="009F7056">
      <w:pPr>
        <w:rPr>
          <w:b/>
          <w:u w:val="single"/>
        </w:rPr>
      </w:pPr>
      <w:r w:rsidRPr="00F712A3">
        <w:rPr>
          <w:b/>
          <w:u w:val="single"/>
        </w:rPr>
        <w:t>Marketing and revenue generation (Ongoing):</w:t>
      </w:r>
    </w:p>
    <w:p w14:paraId="78C8D22A" w14:textId="69624D39" w:rsidR="0001708B" w:rsidRPr="00F712A3" w:rsidRDefault="009F7056">
      <w:pPr>
        <w:numPr>
          <w:ilvl w:val="0"/>
          <w:numId w:val="5"/>
        </w:numPr>
        <w:pBdr>
          <w:top w:val="nil"/>
          <w:left w:val="nil"/>
          <w:bottom w:val="nil"/>
          <w:right w:val="nil"/>
          <w:between w:val="nil"/>
        </w:pBdr>
        <w:spacing w:after="0"/>
      </w:pPr>
      <w:r w:rsidRPr="00F712A3">
        <w:rPr>
          <w:b/>
        </w:rPr>
        <w:t>Target marketing campaigns:</w:t>
      </w:r>
      <w:r w:rsidRPr="00F712A3">
        <w:t xml:space="preserve"> There is an essentiality of implementing various marketing campaigns within travel platforms and digital social media to reach a wide range of customers. </w:t>
      </w:r>
    </w:p>
    <w:p w14:paraId="2E0833E1" w14:textId="3FC450F3" w:rsidR="00536185" w:rsidRPr="00F712A3" w:rsidRDefault="00536185" w:rsidP="00536185">
      <w:pPr>
        <w:pStyle w:val="ListParagraph"/>
        <w:numPr>
          <w:ilvl w:val="0"/>
          <w:numId w:val="5"/>
        </w:numPr>
        <w:rPr>
          <w:lang w:eastAsia="en-GB"/>
        </w:rPr>
      </w:pPr>
      <w:r w:rsidRPr="00536185">
        <w:rPr>
          <w:b/>
          <w:bCs/>
        </w:rPr>
        <w:t>Partnership</w:t>
      </w:r>
      <w:r>
        <w:t xml:space="preserve">: </w:t>
      </w:r>
      <w:r w:rsidRPr="00536185">
        <w:rPr>
          <w:lang w:eastAsia="en-GB"/>
        </w:rPr>
        <w:t xml:space="preserve">Investigate forming strategic </w:t>
      </w:r>
      <w:r>
        <w:rPr>
          <w:lang w:eastAsia="en-GB"/>
        </w:rPr>
        <w:t>partnership</w:t>
      </w:r>
      <w:r w:rsidRPr="00536185">
        <w:rPr>
          <w:lang w:eastAsia="en-GB"/>
        </w:rPr>
        <w:t xml:space="preserve"> with nearby companies or travel organizations to advertise services jointly and draw in more customers</w:t>
      </w:r>
      <w:r w:rsidR="004C1B55">
        <w:rPr>
          <w:lang w:eastAsia="en-GB"/>
        </w:rPr>
        <w:t xml:space="preserve"> (Austin, 2010)</w:t>
      </w:r>
      <w:r w:rsidRPr="00536185">
        <w:rPr>
          <w:lang w:eastAsia="en-GB"/>
        </w:rPr>
        <w:t>. Synergies and increased marketing reach can be achieved through collaboration</w:t>
      </w:r>
      <w:r>
        <w:rPr>
          <w:lang w:eastAsia="en-GB"/>
        </w:rPr>
        <w:t xml:space="preserve">. </w:t>
      </w:r>
    </w:p>
    <w:p w14:paraId="6243A4D0" w14:textId="3CFBEA30" w:rsidR="0072226D" w:rsidRPr="0072226D" w:rsidRDefault="00D7181A" w:rsidP="0072226D">
      <w:pPr>
        <w:pStyle w:val="ListParagraph"/>
        <w:numPr>
          <w:ilvl w:val="0"/>
          <w:numId w:val="5"/>
        </w:numPr>
        <w:rPr>
          <w:lang w:eastAsia="en-GB"/>
        </w:rPr>
      </w:pPr>
      <w:r w:rsidRPr="0072226D">
        <w:rPr>
          <w:b/>
        </w:rPr>
        <w:t>Technology</w:t>
      </w:r>
      <w:r w:rsidR="009F7056" w:rsidRPr="0072226D">
        <w:rPr>
          <w:b/>
        </w:rPr>
        <w:t xml:space="preserve"> optimization:</w:t>
      </w:r>
      <w:r w:rsidR="009F7056" w:rsidRPr="00F712A3">
        <w:t xml:space="preserve"> </w:t>
      </w:r>
      <w:r w:rsidR="0072226D" w:rsidRPr="0072226D">
        <w:rPr>
          <w:lang w:eastAsia="en-GB"/>
        </w:rPr>
        <w:t>This can entail improving the website, placing online reservation systems, and using social media for marketing.</w:t>
      </w:r>
    </w:p>
    <w:p w14:paraId="53418180" w14:textId="353D3777" w:rsidR="0001708B" w:rsidRPr="00F712A3" w:rsidRDefault="009F7056" w:rsidP="0009063F">
      <w:pPr>
        <w:numPr>
          <w:ilvl w:val="0"/>
          <w:numId w:val="5"/>
        </w:numPr>
        <w:pBdr>
          <w:top w:val="nil"/>
          <w:left w:val="nil"/>
          <w:bottom w:val="nil"/>
          <w:right w:val="nil"/>
          <w:between w:val="nil"/>
        </w:pBdr>
        <w:spacing w:after="0"/>
      </w:pPr>
      <w:r w:rsidRPr="0009063F">
        <w:rPr>
          <w:b/>
        </w:rPr>
        <w:t>Focus on events and group bookings:</w:t>
      </w:r>
      <w:r w:rsidRPr="00F712A3">
        <w:t xml:space="preserve"> Th</w:t>
      </w:r>
      <w:r w:rsidR="00A77D12">
        <w:t xml:space="preserve">e Seacrest </w:t>
      </w:r>
      <w:r w:rsidRPr="00F712A3">
        <w:t xml:space="preserve">lodge may try to implement strategies which will attract weddings, group bookings, corporate </w:t>
      </w:r>
      <w:r w:rsidR="00461A70" w:rsidRPr="00F712A3">
        <w:t>events,</w:t>
      </w:r>
      <w:r w:rsidRPr="00F712A3">
        <w:t xml:space="preserve"> and other festivals in the market. This will be effective in managing customer engagement, </w:t>
      </w:r>
      <w:r w:rsidR="00F9087E" w:rsidRPr="00F712A3">
        <w:t>loyalty,</w:t>
      </w:r>
      <w:r w:rsidRPr="00F712A3">
        <w:t xml:space="preserve"> and trust. </w:t>
      </w:r>
    </w:p>
    <w:p w14:paraId="2728D903" w14:textId="77777777" w:rsidR="0009063F" w:rsidRPr="0009063F" w:rsidRDefault="0009063F" w:rsidP="0009063F">
      <w:pPr>
        <w:spacing w:after="0"/>
        <w:rPr>
          <w:lang w:eastAsia="en-GB"/>
        </w:rPr>
      </w:pPr>
      <w:r w:rsidRPr="0009063F">
        <w:rPr>
          <w:lang w:eastAsia="en-GB"/>
        </w:rPr>
        <w:t>These turnaround tactics ought to be customized to the unique difficulties that Seacrest Lodge is facing and put into action as a component of an all-encompassing, openly shared turnaround plan. Throughout the turnaround process, it is imperative to interact with all relevant parties, such as creditors, guests, and employees.</w:t>
      </w:r>
    </w:p>
    <w:p w14:paraId="33F6657B" w14:textId="77777777" w:rsidR="0001708B" w:rsidRPr="00F712A3" w:rsidRDefault="009F7056">
      <w:pPr>
        <w:spacing w:line="276" w:lineRule="auto"/>
        <w:jc w:val="left"/>
        <w:rPr>
          <w:b/>
          <w:sz w:val="28"/>
          <w:szCs w:val="28"/>
        </w:rPr>
      </w:pPr>
      <w:r w:rsidRPr="00F712A3">
        <w:br w:type="page"/>
      </w:r>
    </w:p>
    <w:p w14:paraId="0E9FF062" w14:textId="26DBAB78" w:rsidR="0001708B" w:rsidRPr="001119A5" w:rsidRDefault="009F7056" w:rsidP="001119A5">
      <w:pPr>
        <w:pStyle w:val="Heading1"/>
        <w:numPr>
          <w:ilvl w:val="0"/>
          <w:numId w:val="21"/>
        </w:numPr>
        <w:rPr>
          <w:sz w:val="24"/>
          <w:szCs w:val="24"/>
        </w:rPr>
      </w:pPr>
      <w:bookmarkStart w:id="7" w:name="_Toc159605040"/>
      <w:r w:rsidRPr="001119A5">
        <w:rPr>
          <w:sz w:val="24"/>
          <w:szCs w:val="24"/>
        </w:rPr>
        <w:lastRenderedPageBreak/>
        <w:t>Conclusion</w:t>
      </w:r>
      <w:bookmarkEnd w:id="7"/>
    </w:p>
    <w:p w14:paraId="2A16DBC8" w14:textId="792BEF56" w:rsidR="00DB295A" w:rsidRDefault="009F7056" w:rsidP="00DB295A">
      <w:r w:rsidRPr="00F712A3">
        <w:t xml:space="preserve">In conclusion, this report has briefly explained The Seacrest Lodge and its ineffective activities in the market. There has been an analysis of its last three years' financial performances. This case study has elucidated the key reasons behind its reduction in profitability by focusing on the current economy and real-world events. This report has elaborated a comprehensive turnover strategy which can improve this lodge's financial stability and reputation in the market. </w:t>
      </w:r>
    </w:p>
    <w:p w14:paraId="7E168C25" w14:textId="77777777" w:rsidR="006F51D1" w:rsidRDefault="006F51D1" w:rsidP="002C21EB">
      <w:pPr>
        <w:spacing w:line="360" w:lineRule="auto"/>
      </w:pPr>
    </w:p>
    <w:p w14:paraId="25C68AB3" w14:textId="77777777" w:rsidR="003A43DB" w:rsidRDefault="003A43DB" w:rsidP="002C21EB">
      <w:pPr>
        <w:spacing w:line="360" w:lineRule="auto"/>
      </w:pPr>
    </w:p>
    <w:p w14:paraId="0CB085AC" w14:textId="77777777" w:rsidR="003A43DB" w:rsidRDefault="003A43DB" w:rsidP="002C21EB">
      <w:pPr>
        <w:spacing w:line="360" w:lineRule="auto"/>
      </w:pPr>
    </w:p>
    <w:p w14:paraId="322A4E32" w14:textId="77777777" w:rsidR="003A43DB" w:rsidRDefault="003A43DB" w:rsidP="002C21EB">
      <w:pPr>
        <w:spacing w:line="360" w:lineRule="auto"/>
      </w:pPr>
    </w:p>
    <w:p w14:paraId="452646DE" w14:textId="77777777" w:rsidR="003A43DB" w:rsidRDefault="003A43DB" w:rsidP="002C21EB">
      <w:pPr>
        <w:spacing w:line="360" w:lineRule="auto"/>
      </w:pPr>
    </w:p>
    <w:p w14:paraId="17D642B1" w14:textId="77777777" w:rsidR="003A43DB" w:rsidRDefault="003A43DB" w:rsidP="002C21EB">
      <w:pPr>
        <w:spacing w:line="360" w:lineRule="auto"/>
      </w:pPr>
    </w:p>
    <w:p w14:paraId="704F99E4" w14:textId="77777777" w:rsidR="003A43DB" w:rsidRDefault="003A43DB" w:rsidP="002C21EB">
      <w:pPr>
        <w:spacing w:line="360" w:lineRule="auto"/>
      </w:pPr>
    </w:p>
    <w:p w14:paraId="13ED1154" w14:textId="77777777" w:rsidR="003A43DB" w:rsidRDefault="003A43DB" w:rsidP="002C21EB">
      <w:pPr>
        <w:spacing w:line="360" w:lineRule="auto"/>
      </w:pPr>
    </w:p>
    <w:p w14:paraId="11E9F1C7" w14:textId="77777777" w:rsidR="003A43DB" w:rsidRDefault="003A43DB" w:rsidP="002C21EB">
      <w:pPr>
        <w:spacing w:line="360" w:lineRule="auto"/>
      </w:pPr>
    </w:p>
    <w:p w14:paraId="63A1D6F2" w14:textId="77777777" w:rsidR="003A43DB" w:rsidRDefault="003A43DB" w:rsidP="002C21EB">
      <w:pPr>
        <w:spacing w:line="360" w:lineRule="auto"/>
      </w:pPr>
    </w:p>
    <w:p w14:paraId="2A51F3C1" w14:textId="77777777" w:rsidR="003A43DB" w:rsidRDefault="003A43DB" w:rsidP="002C21EB">
      <w:pPr>
        <w:spacing w:line="360" w:lineRule="auto"/>
      </w:pPr>
    </w:p>
    <w:p w14:paraId="74B3646B" w14:textId="77777777" w:rsidR="003A43DB" w:rsidRPr="00C9027D" w:rsidRDefault="003A43DB" w:rsidP="002C21EB">
      <w:pPr>
        <w:spacing w:line="360" w:lineRule="auto"/>
      </w:pPr>
    </w:p>
    <w:p w14:paraId="35F2A348" w14:textId="77777777" w:rsidR="00E92B95" w:rsidRDefault="00E92B95">
      <w:pPr>
        <w:spacing w:line="276" w:lineRule="auto"/>
        <w:jc w:val="left"/>
      </w:pPr>
    </w:p>
    <w:p w14:paraId="21229538" w14:textId="77777777" w:rsidR="00E92B95" w:rsidRDefault="00E92B95">
      <w:pPr>
        <w:spacing w:line="276" w:lineRule="auto"/>
        <w:jc w:val="left"/>
      </w:pPr>
    </w:p>
    <w:p w14:paraId="2566F091" w14:textId="77777777" w:rsidR="00E92B95" w:rsidRDefault="00E92B95">
      <w:pPr>
        <w:spacing w:line="276" w:lineRule="auto"/>
        <w:jc w:val="left"/>
      </w:pPr>
    </w:p>
    <w:p w14:paraId="5DCDFCAF" w14:textId="77777777" w:rsidR="00E92B95" w:rsidRDefault="00E92B95">
      <w:pPr>
        <w:spacing w:line="276" w:lineRule="auto"/>
        <w:jc w:val="left"/>
      </w:pPr>
    </w:p>
    <w:p w14:paraId="337BCBF8" w14:textId="77777777" w:rsidR="00E92B95" w:rsidRPr="00E92B95" w:rsidRDefault="00E92B95">
      <w:pPr>
        <w:spacing w:line="276" w:lineRule="auto"/>
        <w:jc w:val="left"/>
        <w:rPr>
          <w:lang w:val="bg-BG"/>
        </w:rPr>
      </w:pPr>
    </w:p>
    <w:p w14:paraId="7951927A" w14:textId="77777777" w:rsidR="0001708B" w:rsidRPr="00DB295A" w:rsidRDefault="009F7056">
      <w:pPr>
        <w:pStyle w:val="Heading1"/>
        <w:rPr>
          <w:sz w:val="24"/>
          <w:szCs w:val="24"/>
        </w:rPr>
      </w:pPr>
      <w:bookmarkStart w:id="8" w:name="_Toc159605041"/>
      <w:r w:rsidRPr="00DB295A">
        <w:rPr>
          <w:sz w:val="24"/>
          <w:szCs w:val="24"/>
        </w:rPr>
        <w:lastRenderedPageBreak/>
        <w:t>References</w:t>
      </w:r>
      <w:bookmarkEnd w:id="8"/>
    </w:p>
    <w:p w14:paraId="46D7BF5A" w14:textId="462EDF4F" w:rsidR="00C9027D" w:rsidRPr="00C9027D" w:rsidRDefault="00C9027D">
      <w:r w:rsidRPr="00C9027D">
        <w:rPr>
          <w:color w:val="222222"/>
          <w:shd w:val="clear" w:color="auto" w:fill="FFFFFF"/>
        </w:rPr>
        <w:t>Al-</w:t>
      </w:r>
      <w:proofErr w:type="spellStart"/>
      <w:r w:rsidRPr="00C9027D">
        <w:rPr>
          <w:color w:val="222222"/>
          <w:shd w:val="clear" w:color="auto" w:fill="FFFFFF"/>
        </w:rPr>
        <w:t>Hashimy</w:t>
      </w:r>
      <w:proofErr w:type="spellEnd"/>
      <w:r w:rsidRPr="00C9027D">
        <w:rPr>
          <w:color w:val="222222"/>
          <w:shd w:val="clear" w:color="auto" w:fill="FFFFFF"/>
        </w:rPr>
        <w:t xml:space="preserve">, H.H. </w:t>
      </w:r>
      <w:r w:rsidRPr="00C9027D">
        <w:rPr>
          <w:i/>
          <w:iCs/>
          <w:color w:val="222222"/>
          <w:shd w:val="clear" w:color="auto" w:fill="FFFFFF"/>
        </w:rPr>
        <w:t>et al.</w:t>
      </w:r>
      <w:r w:rsidRPr="00C9027D">
        <w:rPr>
          <w:color w:val="222222"/>
          <w:shd w:val="clear" w:color="auto" w:fill="FFFFFF"/>
        </w:rPr>
        <w:t xml:space="preserve"> (2022) The Impact of Financial Management Elements and </w:t>
      </w:r>
      <w:proofErr w:type="spellStart"/>
      <w:r w:rsidRPr="00C9027D">
        <w:rPr>
          <w:color w:val="222222"/>
          <w:shd w:val="clear" w:color="auto" w:fill="FFFFFF"/>
        </w:rPr>
        <w:t>Behavioral</w:t>
      </w:r>
      <w:proofErr w:type="spellEnd"/>
      <w:r w:rsidRPr="00C9027D">
        <w:rPr>
          <w:color w:val="222222"/>
          <w:shd w:val="clear" w:color="auto" w:fill="FFFFFF"/>
        </w:rPr>
        <w:t xml:space="preserve"> Intention on the Financial Performance. </w:t>
      </w:r>
      <w:r w:rsidRPr="00C9027D">
        <w:rPr>
          <w:i/>
          <w:iCs/>
          <w:color w:val="222222"/>
          <w:shd w:val="clear" w:color="auto" w:fill="FFFFFF"/>
        </w:rPr>
        <w:t>International Journal of Scientific and Management Research</w:t>
      </w:r>
      <w:r w:rsidRPr="00C9027D">
        <w:rPr>
          <w:color w:val="222222"/>
          <w:shd w:val="clear" w:color="auto" w:fill="FFFFFF"/>
        </w:rPr>
        <w:t>, </w:t>
      </w:r>
      <w:r w:rsidRPr="00C9027D">
        <w:rPr>
          <w:i/>
          <w:iCs/>
          <w:color w:val="222222"/>
          <w:shd w:val="clear" w:color="auto" w:fill="FFFFFF"/>
        </w:rPr>
        <w:t>5</w:t>
      </w:r>
      <w:r w:rsidRPr="00C9027D">
        <w:rPr>
          <w:color w:val="222222"/>
          <w:shd w:val="clear" w:color="auto" w:fill="FFFFFF"/>
        </w:rPr>
        <w:t xml:space="preserve">(12), pp.117-149. DOI: </w:t>
      </w:r>
      <w:hyperlink r:id="rId13" w:history="1">
        <w:r w:rsidRPr="00C9027D">
          <w:rPr>
            <w:rStyle w:val="Hyperlink"/>
          </w:rPr>
          <w:t>http://doi.org/10.37502/IJSMR.2022.51210</w:t>
        </w:r>
      </w:hyperlink>
      <w:r w:rsidRPr="00C9027D">
        <w:t xml:space="preserve"> </w:t>
      </w:r>
    </w:p>
    <w:p w14:paraId="3B960B34" w14:textId="07FAA2E8" w:rsidR="005964DF" w:rsidRDefault="005964DF">
      <w:pPr>
        <w:rPr>
          <w:highlight w:val="white"/>
        </w:rPr>
      </w:pPr>
      <w:proofErr w:type="spellStart"/>
      <w:r w:rsidRPr="00F712A3">
        <w:rPr>
          <w:highlight w:val="white"/>
        </w:rPr>
        <w:t>Alatawi</w:t>
      </w:r>
      <w:proofErr w:type="spellEnd"/>
      <w:r w:rsidRPr="00F712A3">
        <w:rPr>
          <w:highlight w:val="white"/>
        </w:rPr>
        <w:t xml:space="preserve">, I.A., Ntim, C.G., </w:t>
      </w:r>
      <w:proofErr w:type="spellStart"/>
      <w:r w:rsidRPr="00F712A3">
        <w:rPr>
          <w:highlight w:val="white"/>
        </w:rPr>
        <w:t>Zras</w:t>
      </w:r>
      <w:proofErr w:type="spellEnd"/>
      <w:r w:rsidRPr="00F712A3">
        <w:rPr>
          <w:highlight w:val="white"/>
        </w:rPr>
        <w:t xml:space="preserve">, A. and </w:t>
      </w:r>
      <w:proofErr w:type="spellStart"/>
      <w:r w:rsidRPr="00F712A3">
        <w:rPr>
          <w:highlight w:val="white"/>
        </w:rPr>
        <w:t>Elmagrhi</w:t>
      </w:r>
      <w:proofErr w:type="spellEnd"/>
      <w:r w:rsidRPr="00F712A3">
        <w:rPr>
          <w:highlight w:val="white"/>
        </w:rPr>
        <w:t>, M.H., (2023) CSR, financial and non-financial performance in the tourism sector: A systematic literature review and future research agenda. </w:t>
      </w:r>
      <w:r w:rsidRPr="00F712A3">
        <w:rPr>
          <w:i/>
          <w:highlight w:val="white"/>
        </w:rPr>
        <w:t>International Review of Financial Analysis</w:t>
      </w:r>
      <w:r w:rsidRPr="00F712A3">
        <w:rPr>
          <w:highlight w:val="white"/>
        </w:rPr>
        <w:t>, p.102734.</w:t>
      </w:r>
    </w:p>
    <w:p w14:paraId="6336B07C" w14:textId="134CA8CD" w:rsidR="004C1B55" w:rsidRPr="004C1B55" w:rsidRDefault="004C1B55">
      <w:pPr>
        <w:rPr>
          <w:highlight w:val="white"/>
        </w:rPr>
      </w:pPr>
      <w:r w:rsidRPr="004C1B55">
        <w:rPr>
          <w:color w:val="222222"/>
          <w:shd w:val="clear" w:color="auto" w:fill="FFFFFF"/>
        </w:rPr>
        <w:t>Austin, J.E., 2010. </w:t>
      </w:r>
      <w:r w:rsidRPr="004C1B55">
        <w:rPr>
          <w:i/>
          <w:iCs/>
          <w:color w:val="222222"/>
          <w:shd w:val="clear" w:color="auto" w:fill="FFFFFF"/>
        </w:rPr>
        <w:t>The collaboration challenge: How nonprofits and businesses succeed through strategic alliances</w:t>
      </w:r>
      <w:r w:rsidRPr="004C1B55">
        <w:rPr>
          <w:color w:val="222222"/>
          <w:shd w:val="clear" w:color="auto" w:fill="FFFFFF"/>
        </w:rPr>
        <w:t>. John Wiley &amp; Sons.</w:t>
      </w:r>
    </w:p>
    <w:p w14:paraId="0638ACBA" w14:textId="51B9A747" w:rsidR="005964DF" w:rsidRPr="00F712A3" w:rsidRDefault="005964DF">
      <w:pPr>
        <w:rPr>
          <w:highlight w:val="white"/>
        </w:rPr>
      </w:pPr>
      <w:r w:rsidRPr="00F712A3">
        <w:rPr>
          <w:highlight w:val="white"/>
        </w:rPr>
        <w:t xml:space="preserve">Belias, D. and </w:t>
      </w:r>
      <w:proofErr w:type="spellStart"/>
      <w:r w:rsidRPr="00F712A3">
        <w:rPr>
          <w:highlight w:val="white"/>
        </w:rPr>
        <w:t>Trihas</w:t>
      </w:r>
      <w:proofErr w:type="spellEnd"/>
      <w:r w:rsidRPr="00F712A3">
        <w:rPr>
          <w:highlight w:val="white"/>
        </w:rPr>
        <w:t xml:space="preserve">, N., (2022) The relationship of the changing context with the resilience of hotels: Proposal for a Research Framework on Hotels during the Covid-19 crisis. In </w:t>
      </w:r>
      <w:r w:rsidRPr="00F712A3">
        <w:rPr>
          <w:i/>
          <w:highlight w:val="white"/>
        </w:rPr>
        <w:t>Proceedings of the 21st European conference on research methodology for business and management studies</w:t>
      </w:r>
      <w:r w:rsidRPr="00F712A3">
        <w:rPr>
          <w:highlight w:val="white"/>
        </w:rPr>
        <w:t>.</w:t>
      </w:r>
    </w:p>
    <w:p w14:paraId="09B4CC95" w14:textId="0A64E300" w:rsidR="005964DF" w:rsidRPr="00F712A3" w:rsidRDefault="005964DF">
      <w:pPr>
        <w:rPr>
          <w:highlight w:val="white"/>
        </w:rPr>
      </w:pPr>
      <w:proofErr w:type="spellStart"/>
      <w:r w:rsidRPr="00F712A3">
        <w:rPr>
          <w:highlight w:val="white"/>
        </w:rPr>
        <w:t>Borboudakis</w:t>
      </w:r>
      <w:proofErr w:type="spellEnd"/>
      <w:r w:rsidRPr="00F712A3">
        <w:rPr>
          <w:highlight w:val="white"/>
        </w:rPr>
        <w:t xml:space="preserve">, D., </w:t>
      </w:r>
      <w:proofErr w:type="spellStart"/>
      <w:r w:rsidRPr="00F712A3">
        <w:rPr>
          <w:highlight w:val="white"/>
        </w:rPr>
        <w:t>Tzanopoulos</w:t>
      </w:r>
      <w:proofErr w:type="spellEnd"/>
      <w:r w:rsidRPr="00F712A3">
        <w:rPr>
          <w:highlight w:val="white"/>
        </w:rPr>
        <w:t xml:space="preserve">, J. and Apostolopoulou, E., (2020) The rise and fall of biodiversity offsetting in the Lodge Hill large-scale housing development, </w:t>
      </w:r>
      <w:r w:rsidR="00792909" w:rsidRPr="00F712A3">
        <w:rPr>
          <w:highlight w:val="white"/>
        </w:rPr>
        <w:t>Southeast</w:t>
      </w:r>
      <w:r w:rsidRPr="00F712A3">
        <w:rPr>
          <w:highlight w:val="white"/>
        </w:rPr>
        <w:t xml:space="preserve"> England. </w:t>
      </w:r>
      <w:r w:rsidRPr="00F712A3">
        <w:rPr>
          <w:i/>
          <w:highlight w:val="white"/>
        </w:rPr>
        <w:t>Environment and Planning E: Nature and Space</w:t>
      </w:r>
      <w:r w:rsidRPr="00F712A3">
        <w:rPr>
          <w:highlight w:val="white"/>
        </w:rPr>
        <w:t>, </w:t>
      </w:r>
      <w:r w:rsidRPr="00F712A3">
        <w:rPr>
          <w:i/>
          <w:highlight w:val="white"/>
        </w:rPr>
        <w:t>3</w:t>
      </w:r>
      <w:r w:rsidRPr="00F712A3">
        <w:rPr>
          <w:highlight w:val="white"/>
        </w:rPr>
        <w:t>(3), pp.706-731.</w:t>
      </w:r>
    </w:p>
    <w:p w14:paraId="76B72BA4" w14:textId="5B652EAC" w:rsidR="005964DF" w:rsidRDefault="005964DF">
      <w:pPr>
        <w:rPr>
          <w:highlight w:val="white"/>
        </w:rPr>
      </w:pPr>
      <w:proofErr w:type="spellStart"/>
      <w:r w:rsidRPr="00F712A3">
        <w:rPr>
          <w:highlight w:val="white"/>
        </w:rPr>
        <w:t>Cheraghalizadeh</w:t>
      </w:r>
      <w:proofErr w:type="spellEnd"/>
      <w:r w:rsidRPr="00F712A3">
        <w:rPr>
          <w:highlight w:val="white"/>
        </w:rPr>
        <w:t>, R., Olya, H. and Tumour, M., (2021) The Effects of External and Internal Factors on Competitive Advantage—Moderation of Market Dynamism and Mediation of Customer Relationship Building. </w:t>
      </w:r>
      <w:r w:rsidRPr="00F712A3">
        <w:rPr>
          <w:i/>
          <w:highlight w:val="white"/>
        </w:rPr>
        <w:t>Sustainability</w:t>
      </w:r>
      <w:r w:rsidRPr="00F712A3">
        <w:rPr>
          <w:highlight w:val="white"/>
        </w:rPr>
        <w:t>, </w:t>
      </w:r>
      <w:r w:rsidRPr="00F712A3">
        <w:rPr>
          <w:i/>
          <w:highlight w:val="white"/>
        </w:rPr>
        <w:t>13</w:t>
      </w:r>
      <w:r w:rsidRPr="00F712A3">
        <w:rPr>
          <w:highlight w:val="white"/>
        </w:rPr>
        <w:t>(7), p.4066.</w:t>
      </w:r>
    </w:p>
    <w:p w14:paraId="5540D65D" w14:textId="66315012" w:rsidR="00692696" w:rsidRDefault="00692696">
      <w:pPr>
        <w:rPr>
          <w:color w:val="222222"/>
          <w:shd w:val="clear" w:color="auto" w:fill="FFFFFF"/>
        </w:rPr>
      </w:pPr>
      <w:r w:rsidRPr="00692696">
        <w:rPr>
          <w:color w:val="222222"/>
          <w:shd w:val="clear" w:color="auto" w:fill="FFFFFF"/>
        </w:rPr>
        <w:t xml:space="preserve">Chua, H.N., </w:t>
      </w:r>
      <w:proofErr w:type="spellStart"/>
      <w:r w:rsidRPr="00692696">
        <w:rPr>
          <w:color w:val="222222"/>
          <w:shd w:val="clear" w:color="auto" w:fill="FFFFFF"/>
        </w:rPr>
        <w:t>Herbland</w:t>
      </w:r>
      <w:proofErr w:type="spellEnd"/>
      <w:r w:rsidRPr="00692696">
        <w:rPr>
          <w:color w:val="222222"/>
          <w:shd w:val="clear" w:color="auto" w:fill="FFFFFF"/>
        </w:rPr>
        <w:t>, A., Wong, S.F. and Chang, Y., (2017) Compliance to personal data protection principles: A study of how organizations frame privacy policy notices. </w:t>
      </w:r>
      <w:r w:rsidRPr="00692696">
        <w:rPr>
          <w:i/>
          <w:iCs/>
          <w:color w:val="222222"/>
          <w:shd w:val="clear" w:color="auto" w:fill="FFFFFF"/>
        </w:rPr>
        <w:t>Telematics and Informatics</w:t>
      </w:r>
      <w:r w:rsidRPr="00692696">
        <w:rPr>
          <w:color w:val="222222"/>
          <w:shd w:val="clear" w:color="auto" w:fill="FFFFFF"/>
        </w:rPr>
        <w:t>, </w:t>
      </w:r>
      <w:r w:rsidRPr="00692696">
        <w:rPr>
          <w:i/>
          <w:iCs/>
          <w:color w:val="222222"/>
          <w:shd w:val="clear" w:color="auto" w:fill="FFFFFF"/>
        </w:rPr>
        <w:t>34</w:t>
      </w:r>
      <w:r w:rsidRPr="00692696">
        <w:rPr>
          <w:color w:val="222222"/>
          <w:shd w:val="clear" w:color="auto" w:fill="FFFFFF"/>
        </w:rPr>
        <w:t>(4), pp.157-170.</w:t>
      </w:r>
    </w:p>
    <w:p w14:paraId="4A6665F7" w14:textId="511963EB" w:rsidR="0079281E" w:rsidRDefault="0079281E">
      <w:pPr>
        <w:rPr>
          <w:color w:val="222222"/>
          <w:shd w:val="clear" w:color="auto" w:fill="FFFFFF"/>
        </w:rPr>
      </w:pPr>
      <w:r>
        <w:rPr>
          <w:color w:val="222222"/>
          <w:shd w:val="clear" w:color="auto" w:fill="FFFFFF"/>
        </w:rPr>
        <w:t xml:space="preserve">Drury, C. (2021) </w:t>
      </w:r>
      <w:r w:rsidRPr="0079281E">
        <w:rPr>
          <w:i/>
          <w:iCs/>
          <w:color w:val="222222"/>
          <w:shd w:val="clear" w:color="auto" w:fill="FFFFFF"/>
        </w:rPr>
        <w:t>Management and cost accounting.</w:t>
      </w:r>
      <w:r>
        <w:rPr>
          <w:color w:val="222222"/>
          <w:shd w:val="clear" w:color="auto" w:fill="FFFFFF"/>
        </w:rPr>
        <w:t xml:space="preserve"> 11</w:t>
      </w:r>
      <w:r w:rsidRPr="0079281E">
        <w:rPr>
          <w:color w:val="222222"/>
          <w:shd w:val="clear" w:color="auto" w:fill="FFFFFF"/>
          <w:vertAlign w:val="superscript"/>
        </w:rPr>
        <w:t>th</w:t>
      </w:r>
      <w:r>
        <w:rPr>
          <w:color w:val="222222"/>
          <w:shd w:val="clear" w:color="auto" w:fill="FFFFFF"/>
        </w:rPr>
        <w:t xml:space="preserve"> Ed. Cengage: Australia. </w:t>
      </w:r>
    </w:p>
    <w:p w14:paraId="00335344" w14:textId="1530954A" w:rsidR="001F7BAE" w:rsidRPr="00692696" w:rsidRDefault="001F7BAE">
      <w:pPr>
        <w:rPr>
          <w:color w:val="222222"/>
          <w:shd w:val="clear" w:color="auto" w:fill="FFFFFF"/>
        </w:rPr>
      </w:pPr>
      <w:proofErr w:type="spellStart"/>
      <w:r>
        <w:rPr>
          <w:color w:val="222222"/>
          <w:shd w:val="clear" w:color="auto" w:fill="FFFFFF"/>
        </w:rPr>
        <w:lastRenderedPageBreak/>
        <w:t>Guilding</w:t>
      </w:r>
      <w:proofErr w:type="spellEnd"/>
      <w:r>
        <w:rPr>
          <w:color w:val="222222"/>
          <w:shd w:val="clear" w:color="auto" w:fill="FFFFFF"/>
        </w:rPr>
        <w:t>, Ch. (2014) Accounting essentials for hospitality managers. Routledge: Abingdon.</w:t>
      </w:r>
    </w:p>
    <w:p w14:paraId="241473B9" w14:textId="3603ED85" w:rsidR="00692696" w:rsidRPr="00692696" w:rsidRDefault="00692696">
      <w:pPr>
        <w:rPr>
          <w:color w:val="222222"/>
          <w:shd w:val="clear" w:color="auto" w:fill="FFFFFF"/>
        </w:rPr>
      </w:pPr>
      <w:r w:rsidRPr="00692696">
        <w:rPr>
          <w:color w:val="222222"/>
          <w:shd w:val="clear" w:color="auto" w:fill="FFFFFF"/>
        </w:rPr>
        <w:t>Fiss, O.M., (1970) A theory of fair employment laws. </w:t>
      </w:r>
      <w:r w:rsidRPr="00692696">
        <w:rPr>
          <w:i/>
          <w:iCs/>
          <w:color w:val="222222"/>
          <w:shd w:val="clear" w:color="auto" w:fill="FFFFFF"/>
        </w:rPr>
        <w:t>U. Chi. L. Rev.</w:t>
      </w:r>
      <w:r w:rsidRPr="00692696">
        <w:rPr>
          <w:color w:val="222222"/>
          <w:shd w:val="clear" w:color="auto" w:fill="FFFFFF"/>
        </w:rPr>
        <w:t>, </w:t>
      </w:r>
      <w:r w:rsidRPr="00692696">
        <w:rPr>
          <w:i/>
          <w:iCs/>
          <w:color w:val="222222"/>
          <w:shd w:val="clear" w:color="auto" w:fill="FFFFFF"/>
        </w:rPr>
        <w:t>38</w:t>
      </w:r>
      <w:r w:rsidRPr="00692696">
        <w:rPr>
          <w:color w:val="222222"/>
          <w:shd w:val="clear" w:color="auto" w:fill="FFFFFF"/>
        </w:rPr>
        <w:t>, p.235.</w:t>
      </w:r>
    </w:p>
    <w:p w14:paraId="133EB081" w14:textId="6AD895FE" w:rsidR="00C9027D" w:rsidRPr="00C9027D" w:rsidRDefault="00C9027D">
      <w:pPr>
        <w:rPr>
          <w:color w:val="222222"/>
          <w:shd w:val="clear" w:color="auto" w:fill="FFFFFF"/>
        </w:rPr>
      </w:pPr>
      <w:r w:rsidRPr="00C9027D">
        <w:rPr>
          <w:color w:val="222222"/>
          <w:shd w:val="clear" w:color="auto" w:fill="FFFFFF"/>
        </w:rPr>
        <w:t>Hayes, D.K., Hayes, J.D. and Hayes, P.A., (2021) </w:t>
      </w:r>
      <w:r w:rsidRPr="00C9027D">
        <w:rPr>
          <w:i/>
          <w:iCs/>
          <w:color w:val="222222"/>
          <w:shd w:val="clear" w:color="auto" w:fill="FFFFFF"/>
        </w:rPr>
        <w:t>Revenue management for the hospitality industry</w:t>
      </w:r>
      <w:r w:rsidRPr="00C9027D">
        <w:rPr>
          <w:color w:val="222222"/>
          <w:shd w:val="clear" w:color="auto" w:fill="FFFFFF"/>
        </w:rPr>
        <w:t xml:space="preserve">. John Wiley &amp; Sons. </w:t>
      </w:r>
    </w:p>
    <w:p w14:paraId="408D583F" w14:textId="73E77774" w:rsidR="00FB253F" w:rsidRPr="00F712A3" w:rsidRDefault="00FB253F">
      <w:pPr>
        <w:rPr>
          <w:highlight w:val="white"/>
        </w:rPr>
      </w:pPr>
      <w:proofErr w:type="spellStart"/>
      <w:r w:rsidRPr="00692696">
        <w:rPr>
          <w:color w:val="222222"/>
          <w:shd w:val="clear" w:color="auto" w:fill="FFFFFF"/>
        </w:rPr>
        <w:t>Kizildag</w:t>
      </w:r>
      <w:proofErr w:type="spellEnd"/>
      <w:r w:rsidRPr="00692696">
        <w:rPr>
          <w:color w:val="222222"/>
          <w:shd w:val="clear" w:color="auto" w:fill="FFFFFF"/>
        </w:rPr>
        <w:t>, M., (2015) Financial leverage phenomenon in hospitality industry sub-sector portfolios. </w:t>
      </w:r>
      <w:r w:rsidRPr="00692696">
        <w:rPr>
          <w:i/>
          <w:iCs/>
          <w:color w:val="222222"/>
          <w:shd w:val="clear" w:color="auto" w:fill="FFFFFF"/>
        </w:rPr>
        <w:t>International Journal of Contemporary Hospitality Management</w:t>
      </w:r>
      <w:r w:rsidRPr="00692696">
        <w:rPr>
          <w:color w:val="222222"/>
          <w:shd w:val="clear" w:color="auto" w:fill="FFFFFF"/>
        </w:rPr>
        <w:t>, </w:t>
      </w:r>
      <w:r w:rsidRPr="00692696">
        <w:rPr>
          <w:i/>
          <w:iCs/>
          <w:color w:val="222222"/>
          <w:shd w:val="clear" w:color="auto" w:fill="FFFFFF"/>
        </w:rPr>
        <w:t>27</w:t>
      </w:r>
      <w:r w:rsidRPr="00692696">
        <w:rPr>
          <w:color w:val="222222"/>
          <w:shd w:val="clear" w:color="auto" w:fill="FFFFFF"/>
        </w:rPr>
        <w:t xml:space="preserve">(8), pp.1949-1978. </w:t>
      </w:r>
    </w:p>
    <w:p w14:paraId="2924B4AD" w14:textId="67F845EA" w:rsidR="00C9027D" w:rsidRPr="00C9027D" w:rsidRDefault="00C9027D">
      <w:pPr>
        <w:rPr>
          <w:color w:val="222222"/>
          <w:shd w:val="clear" w:color="auto" w:fill="FFFFFF"/>
        </w:rPr>
      </w:pPr>
      <w:r w:rsidRPr="00C9027D">
        <w:rPr>
          <w:color w:val="222222"/>
          <w:shd w:val="clear" w:color="auto" w:fill="FFFFFF"/>
        </w:rPr>
        <w:t xml:space="preserve">Nunkoo, R., </w:t>
      </w:r>
      <w:proofErr w:type="spellStart"/>
      <w:r w:rsidRPr="00C9027D">
        <w:rPr>
          <w:color w:val="222222"/>
          <w:shd w:val="clear" w:color="auto" w:fill="FFFFFF"/>
        </w:rPr>
        <w:t>Teeroovengadum</w:t>
      </w:r>
      <w:proofErr w:type="spellEnd"/>
      <w:r w:rsidRPr="00C9027D">
        <w:rPr>
          <w:color w:val="222222"/>
          <w:shd w:val="clear" w:color="auto" w:fill="FFFFFF"/>
        </w:rPr>
        <w:t>, V., Ringle, C.M. and Sunnassee, V., (2020) Service quality and customer satisfaction: The moderating effects of hotel star rating. </w:t>
      </w:r>
      <w:r w:rsidRPr="00C9027D">
        <w:rPr>
          <w:i/>
          <w:iCs/>
          <w:color w:val="222222"/>
          <w:shd w:val="clear" w:color="auto" w:fill="FFFFFF"/>
        </w:rPr>
        <w:t>International Journal of Hospitality Management</w:t>
      </w:r>
      <w:r w:rsidRPr="00C9027D">
        <w:rPr>
          <w:color w:val="222222"/>
          <w:shd w:val="clear" w:color="auto" w:fill="FFFFFF"/>
        </w:rPr>
        <w:t>, </w:t>
      </w:r>
      <w:r w:rsidRPr="00C9027D">
        <w:rPr>
          <w:i/>
          <w:iCs/>
          <w:color w:val="222222"/>
          <w:shd w:val="clear" w:color="auto" w:fill="FFFFFF"/>
        </w:rPr>
        <w:t>91</w:t>
      </w:r>
      <w:r w:rsidRPr="00C9027D">
        <w:rPr>
          <w:color w:val="222222"/>
          <w:shd w:val="clear" w:color="auto" w:fill="FFFFFF"/>
        </w:rPr>
        <w:t>, p.102414.</w:t>
      </w:r>
    </w:p>
    <w:p w14:paraId="2A75EB7E" w14:textId="53BC54C0" w:rsidR="005964DF" w:rsidRDefault="005964DF">
      <w:pPr>
        <w:rPr>
          <w:highlight w:val="white"/>
        </w:rPr>
      </w:pPr>
      <w:proofErr w:type="spellStart"/>
      <w:r w:rsidRPr="00F712A3">
        <w:rPr>
          <w:highlight w:val="white"/>
        </w:rPr>
        <w:t>Nyathikala</w:t>
      </w:r>
      <w:proofErr w:type="spellEnd"/>
      <w:r w:rsidRPr="00F712A3">
        <w:rPr>
          <w:highlight w:val="white"/>
        </w:rPr>
        <w:t>, S.A. and Kulshrestha, M., (2020) Performance measurement of water supply services: a cross-country comparison with the UK. </w:t>
      </w:r>
      <w:r w:rsidRPr="00F712A3">
        <w:rPr>
          <w:i/>
          <w:highlight w:val="white"/>
        </w:rPr>
        <w:t>Environmental Management</w:t>
      </w:r>
      <w:r w:rsidRPr="00F712A3">
        <w:rPr>
          <w:highlight w:val="white"/>
        </w:rPr>
        <w:t>, </w:t>
      </w:r>
      <w:r w:rsidRPr="00F712A3">
        <w:rPr>
          <w:i/>
          <w:highlight w:val="white"/>
        </w:rPr>
        <w:t>66</w:t>
      </w:r>
      <w:r w:rsidRPr="00F712A3">
        <w:rPr>
          <w:highlight w:val="white"/>
        </w:rPr>
        <w:t>(4), pp.517-534.</w:t>
      </w:r>
    </w:p>
    <w:p w14:paraId="0F8E9839" w14:textId="7E29DADF" w:rsidR="000C21D5" w:rsidRPr="00F712A3" w:rsidRDefault="000C21D5">
      <w:pPr>
        <w:rPr>
          <w:highlight w:val="white"/>
        </w:rPr>
      </w:pPr>
      <w:proofErr w:type="spellStart"/>
      <w:r w:rsidRPr="000C21D5">
        <w:rPr>
          <w:color w:val="222222"/>
          <w:shd w:val="clear" w:color="auto" w:fill="FFFFFF"/>
        </w:rPr>
        <w:t>OlajideTalabi</w:t>
      </w:r>
      <w:proofErr w:type="spellEnd"/>
      <w:r w:rsidRPr="000C21D5">
        <w:rPr>
          <w:color w:val="222222"/>
          <w:shd w:val="clear" w:color="auto" w:fill="FFFFFF"/>
        </w:rPr>
        <w:t xml:space="preserve">, F. and Abubakri, O.R. (2012) Making Slogans and Unique Selling Propositions (USP) Beneficial to Advertisers and the Consumers. </w:t>
      </w:r>
      <w:r w:rsidRPr="000C21D5">
        <w:rPr>
          <w:i/>
          <w:iCs/>
          <w:color w:val="222222"/>
          <w:shd w:val="clear" w:color="auto" w:fill="FFFFFF"/>
        </w:rPr>
        <w:t>New Mass Media Communications</w:t>
      </w:r>
      <w:r w:rsidRPr="000C21D5">
        <w:rPr>
          <w:color w:val="222222"/>
          <w:shd w:val="clear" w:color="auto" w:fill="FFFFFF"/>
        </w:rPr>
        <w:t>, Vol. 3, ISSN 2224-3275</w:t>
      </w:r>
    </w:p>
    <w:p w14:paraId="08D80DE1" w14:textId="06F78F11" w:rsidR="005964DF" w:rsidRDefault="005964DF">
      <w:pPr>
        <w:rPr>
          <w:highlight w:val="white"/>
        </w:rPr>
      </w:pPr>
      <w:r w:rsidRPr="00F712A3">
        <w:rPr>
          <w:highlight w:val="white"/>
        </w:rPr>
        <w:t xml:space="preserve">Qiong, L., </w:t>
      </w:r>
      <w:r w:rsidR="00122556">
        <w:rPr>
          <w:highlight w:val="white"/>
        </w:rPr>
        <w:t>(</w:t>
      </w:r>
      <w:r w:rsidRPr="00F712A3">
        <w:rPr>
          <w:highlight w:val="white"/>
        </w:rPr>
        <w:t>2022</w:t>
      </w:r>
      <w:r w:rsidR="00122556">
        <w:rPr>
          <w:highlight w:val="white"/>
        </w:rPr>
        <w:t>)</w:t>
      </w:r>
      <w:r w:rsidRPr="00F712A3">
        <w:rPr>
          <w:highlight w:val="white"/>
        </w:rPr>
        <w:t> Turnaround strategies and performance of three-star hotels in Kenya (Doctoral dissertation, Strathmore University).</w:t>
      </w:r>
    </w:p>
    <w:p w14:paraId="534423AA" w14:textId="779814A2" w:rsidR="00FB253F" w:rsidRPr="00FB253F" w:rsidRDefault="00FB253F">
      <w:proofErr w:type="spellStart"/>
      <w:r w:rsidRPr="00692696">
        <w:t>Riddix</w:t>
      </w:r>
      <w:proofErr w:type="spellEnd"/>
      <w:r w:rsidRPr="00692696">
        <w:t xml:space="preserve">, M. (2022) </w:t>
      </w:r>
      <w:r w:rsidRPr="00692696">
        <w:rPr>
          <w:i/>
          <w:iCs/>
        </w:rPr>
        <w:t>5 Ways Debt Can Make You Money</w:t>
      </w:r>
      <w:r w:rsidRPr="00692696">
        <w:t>. Available at:  https://www.investopedia.com/financial-edge/0710/5-ways-debt-can-make-you- money.aspx</w:t>
      </w:r>
      <w:proofErr w:type="gramStart"/>
      <w:r w:rsidRPr="00692696">
        <w:t>#:~</w:t>
      </w:r>
      <w:proofErr w:type="gramEnd"/>
      <w:r w:rsidRPr="00692696">
        <w:t>:text=Although%20typically%20considered%20a%20negative,that%20losses%20could%20be%20higher. (Accessed 27 February 2023)</w:t>
      </w:r>
    </w:p>
    <w:p w14:paraId="639920B1" w14:textId="52A6D4B0" w:rsidR="005964DF" w:rsidRDefault="005964DF">
      <w:pPr>
        <w:rPr>
          <w:highlight w:val="white"/>
        </w:rPr>
      </w:pPr>
      <w:proofErr w:type="spellStart"/>
      <w:r w:rsidRPr="00F712A3">
        <w:rPr>
          <w:highlight w:val="white"/>
        </w:rPr>
        <w:lastRenderedPageBreak/>
        <w:t>Rifi</w:t>
      </w:r>
      <w:proofErr w:type="spellEnd"/>
      <w:r w:rsidRPr="00F712A3">
        <w:rPr>
          <w:highlight w:val="white"/>
        </w:rPr>
        <w:t xml:space="preserve">, A. and Mostafa, R.B., </w:t>
      </w:r>
      <w:r w:rsidR="00122556">
        <w:rPr>
          <w:highlight w:val="white"/>
        </w:rPr>
        <w:t>(</w:t>
      </w:r>
      <w:r w:rsidRPr="00F712A3">
        <w:rPr>
          <w:highlight w:val="white"/>
        </w:rPr>
        <w:t>2022</w:t>
      </w:r>
      <w:r w:rsidR="00122556">
        <w:rPr>
          <w:highlight w:val="white"/>
        </w:rPr>
        <w:t>)</w:t>
      </w:r>
      <w:r w:rsidRPr="00F712A3">
        <w:rPr>
          <w:highlight w:val="white"/>
        </w:rPr>
        <w:t xml:space="preserve"> Brand credibility and customer-based brand equity: a service recovery perspective. </w:t>
      </w:r>
      <w:r w:rsidRPr="00F712A3">
        <w:rPr>
          <w:i/>
          <w:highlight w:val="white"/>
        </w:rPr>
        <w:t>Journal of Financial Services Marketing</w:t>
      </w:r>
      <w:r w:rsidRPr="00F712A3">
        <w:rPr>
          <w:highlight w:val="white"/>
        </w:rPr>
        <w:t>, </w:t>
      </w:r>
      <w:r w:rsidRPr="00F712A3">
        <w:rPr>
          <w:i/>
          <w:highlight w:val="white"/>
        </w:rPr>
        <w:t>27</w:t>
      </w:r>
      <w:r w:rsidRPr="00F712A3">
        <w:rPr>
          <w:highlight w:val="white"/>
        </w:rPr>
        <w:t>(1), pp.1-16.</w:t>
      </w:r>
    </w:p>
    <w:p w14:paraId="15244074" w14:textId="46C450C9" w:rsidR="006E24A7" w:rsidRPr="006E24A7" w:rsidRDefault="006E24A7">
      <w:pPr>
        <w:rPr>
          <w:color w:val="222222"/>
          <w:shd w:val="clear" w:color="auto" w:fill="FFFFFF"/>
        </w:rPr>
      </w:pPr>
      <w:r w:rsidRPr="006E24A7">
        <w:rPr>
          <w:color w:val="222222"/>
          <w:shd w:val="clear" w:color="auto" w:fill="FFFFFF"/>
        </w:rPr>
        <w:t xml:space="preserve">Smith, S. and Wheeler, J., </w:t>
      </w:r>
      <w:r w:rsidR="00122556">
        <w:rPr>
          <w:color w:val="222222"/>
          <w:shd w:val="clear" w:color="auto" w:fill="FFFFFF"/>
        </w:rPr>
        <w:t>(</w:t>
      </w:r>
      <w:r w:rsidRPr="006E24A7">
        <w:rPr>
          <w:color w:val="222222"/>
          <w:shd w:val="clear" w:color="auto" w:fill="FFFFFF"/>
        </w:rPr>
        <w:t>2002</w:t>
      </w:r>
      <w:r w:rsidR="00122556">
        <w:rPr>
          <w:color w:val="222222"/>
          <w:shd w:val="clear" w:color="auto" w:fill="FFFFFF"/>
        </w:rPr>
        <w:t xml:space="preserve">) </w:t>
      </w:r>
      <w:r w:rsidRPr="006E24A7">
        <w:rPr>
          <w:i/>
          <w:iCs/>
          <w:color w:val="222222"/>
          <w:shd w:val="clear" w:color="auto" w:fill="FFFFFF"/>
        </w:rPr>
        <w:t>Managing the customer experience: Turning customers into advocates</w:t>
      </w:r>
      <w:r w:rsidRPr="006E24A7">
        <w:rPr>
          <w:color w:val="222222"/>
          <w:shd w:val="clear" w:color="auto" w:fill="FFFFFF"/>
        </w:rPr>
        <w:t>. Pearson Education.</w:t>
      </w:r>
    </w:p>
    <w:p w14:paraId="354EB4CC" w14:textId="64E967CD" w:rsidR="00C9027D" w:rsidRDefault="00C9027D">
      <w:pPr>
        <w:rPr>
          <w:color w:val="222222"/>
          <w:shd w:val="clear" w:color="auto" w:fill="FFFFFF"/>
        </w:rPr>
      </w:pPr>
      <w:r w:rsidRPr="00C9027D">
        <w:rPr>
          <w:color w:val="222222"/>
          <w:shd w:val="clear" w:color="auto" w:fill="FFFFFF"/>
        </w:rPr>
        <w:t xml:space="preserve">Timothy, D. and Teye, V., </w:t>
      </w:r>
      <w:r w:rsidR="00122556">
        <w:rPr>
          <w:color w:val="222222"/>
          <w:shd w:val="clear" w:color="auto" w:fill="FFFFFF"/>
        </w:rPr>
        <w:t>(</w:t>
      </w:r>
      <w:r w:rsidRPr="00C9027D">
        <w:rPr>
          <w:color w:val="222222"/>
          <w:shd w:val="clear" w:color="auto" w:fill="FFFFFF"/>
        </w:rPr>
        <w:t>2009</w:t>
      </w:r>
      <w:r w:rsidR="00122556">
        <w:rPr>
          <w:color w:val="222222"/>
          <w:shd w:val="clear" w:color="auto" w:fill="FFFFFF"/>
        </w:rPr>
        <w:t>)</w:t>
      </w:r>
      <w:r w:rsidRPr="00C9027D">
        <w:rPr>
          <w:color w:val="222222"/>
          <w:shd w:val="clear" w:color="auto" w:fill="FFFFFF"/>
        </w:rPr>
        <w:t> </w:t>
      </w:r>
      <w:r w:rsidRPr="00C9027D">
        <w:rPr>
          <w:i/>
          <w:iCs/>
          <w:color w:val="222222"/>
          <w:shd w:val="clear" w:color="auto" w:fill="FFFFFF"/>
        </w:rPr>
        <w:t>Tourism and the lodging sector</w:t>
      </w:r>
      <w:r w:rsidRPr="00C9027D">
        <w:rPr>
          <w:color w:val="222222"/>
          <w:shd w:val="clear" w:color="auto" w:fill="FFFFFF"/>
        </w:rPr>
        <w:t xml:space="preserve">. Routledge. </w:t>
      </w:r>
    </w:p>
    <w:p w14:paraId="7ECAE6DA" w14:textId="2FC2AE06" w:rsidR="00C9027D" w:rsidRDefault="00C9027D">
      <w:pPr>
        <w:rPr>
          <w:color w:val="222222"/>
          <w:shd w:val="clear" w:color="auto" w:fill="FFFFFF"/>
        </w:rPr>
      </w:pPr>
      <w:r w:rsidRPr="00C9027D">
        <w:rPr>
          <w:color w:val="222222"/>
          <w:shd w:val="clear" w:color="auto" w:fill="FFFFFF"/>
        </w:rPr>
        <w:t xml:space="preserve">Tsai, H., Pan, S. and Lee, J., </w:t>
      </w:r>
      <w:r w:rsidR="00122556">
        <w:rPr>
          <w:color w:val="222222"/>
          <w:shd w:val="clear" w:color="auto" w:fill="FFFFFF"/>
        </w:rPr>
        <w:t>(</w:t>
      </w:r>
      <w:r w:rsidRPr="00C9027D">
        <w:rPr>
          <w:color w:val="222222"/>
          <w:shd w:val="clear" w:color="auto" w:fill="FFFFFF"/>
        </w:rPr>
        <w:t>2011</w:t>
      </w:r>
      <w:r w:rsidR="00122556">
        <w:rPr>
          <w:color w:val="222222"/>
          <w:shd w:val="clear" w:color="auto" w:fill="FFFFFF"/>
        </w:rPr>
        <w:t>)</w:t>
      </w:r>
      <w:r w:rsidRPr="00C9027D">
        <w:rPr>
          <w:color w:val="222222"/>
          <w:shd w:val="clear" w:color="auto" w:fill="FFFFFF"/>
        </w:rPr>
        <w:t xml:space="preserve"> Recent research in hospitality financial management. </w:t>
      </w:r>
      <w:r w:rsidRPr="00C9027D">
        <w:rPr>
          <w:i/>
          <w:iCs/>
          <w:color w:val="222222"/>
          <w:shd w:val="clear" w:color="auto" w:fill="FFFFFF"/>
        </w:rPr>
        <w:t>International Journal of Contemporary Hospitality Management</w:t>
      </w:r>
      <w:r w:rsidRPr="00C9027D">
        <w:rPr>
          <w:color w:val="222222"/>
          <w:shd w:val="clear" w:color="auto" w:fill="FFFFFF"/>
        </w:rPr>
        <w:t>, </w:t>
      </w:r>
      <w:r w:rsidRPr="00C9027D">
        <w:rPr>
          <w:i/>
          <w:iCs/>
          <w:color w:val="222222"/>
          <w:shd w:val="clear" w:color="auto" w:fill="FFFFFF"/>
        </w:rPr>
        <w:t>23</w:t>
      </w:r>
      <w:r w:rsidRPr="00C9027D">
        <w:rPr>
          <w:color w:val="222222"/>
          <w:shd w:val="clear" w:color="auto" w:fill="FFFFFF"/>
        </w:rPr>
        <w:t>(7), pp.941-971.</w:t>
      </w:r>
    </w:p>
    <w:p w14:paraId="23B48EB8" w14:textId="1DEE6671" w:rsidR="006E24A7" w:rsidRPr="00C9027D" w:rsidRDefault="006E24A7">
      <w:pPr>
        <w:rPr>
          <w:highlight w:val="white"/>
        </w:rPr>
      </w:pPr>
      <w:r w:rsidRPr="006E24A7">
        <w:rPr>
          <w:color w:val="222222"/>
          <w:shd w:val="clear" w:color="auto" w:fill="FFFFFF"/>
        </w:rPr>
        <w:t xml:space="preserve">Venter, I., </w:t>
      </w:r>
      <w:r w:rsidR="00122556">
        <w:rPr>
          <w:color w:val="222222"/>
          <w:shd w:val="clear" w:color="auto" w:fill="FFFFFF"/>
        </w:rPr>
        <w:t>(</w:t>
      </w:r>
      <w:r w:rsidRPr="006E24A7">
        <w:rPr>
          <w:color w:val="222222"/>
          <w:shd w:val="clear" w:color="auto" w:fill="FFFFFF"/>
        </w:rPr>
        <w:t>2006</w:t>
      </w:r>
      <w:r w:rsidR="00122556">
        <w:rPr>
          <w:color w:val="222222"/>
          <w:shd w:val="clear" w:color="auto" w:fill="FFFFFF"/>
        </w:rPr>
        <w:t xml:space="preserve">) </w:t>
      </w:r>
      <w:r w:rsidRPr="006E24A7">
        <w:rPr>
          <w:i/>
          <w:iCs/>
          <w:color w:val="222222"/>
          <w:shd w:val="clear" w:color="auto" w:fill="FFFFFF"/>
        </w:rPr>
        <w:t>Hotel property development: a framework for successful developments</w:t>
      </w:r>
      <w:r w:rsidRPr="006E24A7">
        <w:rPr>
          <w:color w:val="222222"/>
          <w:shd w:val="clear" w:color="auto" w:fill="FFFFFF"/>
        </w:rPr>
        <w:t xml:space="preserve"> (Doctoral dissertation, University of Pretoria). </w:t>
      </w:r>
    </w:p>
    <w:p w14:paraId="3EC82F25" w14:textId="7B0C2289" w:rsidR="005964DF" w:rsidRDefault="005964DF">
      <w:pPr>
        <w:rPr>
          <w:highlight w:val="white"/>
        </w:rPr>
      </w:pPr>
      <w:r w:rsidRPr="00F712A3">
        <w:rPr>
          <w:highlight w:val="white"/>
        </w:rPr>
        <w:t xml:space="preserve">Von Briel, D. and </w:t>
      </w:r>
      <w:proofErr w:type="spellStart"/>
      <w:r w:rsidRPr="00F712A3">
        <w:rPr>
          <w:highlight w:val="white"/>
        </w:rPr>
        <w:t>Dolnicar</w:t>
      </w:r>
      <w:proofErr w:type="spellEnd"/>
      <w:r w:rsidRPr="00F712A3">
        <w:rPr>
          <w:highlight w:val="white"/>
        </w:rPr>
        <w:t xml:space="preserve">, S., (2021) The evolution of the UK's competitive landscape. </w:t>
      </w:r>
      <w:r w:rsidRPr="00F712A3">
        <w:rPr>
          <w:i/>
          <w:highlight w:val="white"/>
        </w:rPr>
        <w:t>First Published in</w:t>
      </w:r>
      <w:r w:rsidRPr="00F712A3">
        <w:rPr>
          <w:highlight w:val="white"/>
        </w:rPr>
        <w:t>.</w:t>
      </w:r>
    </w:p>
    <w:p w14:paraId="3A4BD4C6" w14:textId="6F5F51F7" w:rsidR="005901CC" w:rsidRDefault="005901CC">
      <w:pPr>
        <w:rPr>
          <w:highlight w:val="white"/>
        </w:rPr>
      </w:pPr>
      <w:r>
        <w:rPr>
          <w:highlight w:val="white"/>
        </w:rPr>
        <w:t>Walker, J. R. (2021) Introduction to hospitality. Eight, Global Edition: Harlow</w:t>
      </w:r>
    </w:p>
    <w:p w14:paraId="56FF9B79" w14:textId="77777777" w:rsidR="00E27085" w:rsidRDefault="00E27085">
      <w:pPr>
        <w:rPr>
          <w:highlight w:val="white"/>
        </w:rPr>
      </w:pPr>
    </w:p>
    <w:p w14:paraId="073E1934" w14:textId="77777777" w:rsidR="001149DC" w:rsidRDefault="001149DC">
      <w:pPr>
        <w:rPr>
          <w:highlight w:val="white"/>
        </w:rPr>
      </w:pPr>
    </w:p>
    <w:sectPr w:rsidR="001149DC" w:rsidSect="00761CD3">
      <w:headerReference w:type="default" r:id="rId14"/>
      <w:footerReference w:type="default" r:id="rId15"/>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28602" w14:textId="77777777" w:rsidR="00761CD3" w:rsidRDefault="00761CD3" w:rsidP="0001708B">
      <w:pPr>
        <w:spacing w:after="0" w:line="240" w:lineRule="auto"/>
      </w:pPr>
      <w:r>
        <w:separator/>
      </w:r>
    </w:p>
  </w:endnote>
  <w:endnote w:type="continuationSeparator" w:id="0">
    <w:p w14:paraId="19092581" w14:textId="77777777" w:rsidR="00761CD3" w:rsidRDefault="00761CD3" w:rsidP="0001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swiss"/>
    <w:pitch w:val="variable"/>
    <w:sig w:usb0="00000003" w:usb1="0200E0A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D0391" w14:textId="77777777" w:rsidR="0001708B" w:rsidRDefault="009F7056">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w:t>
    </w:r>
    <w:r w:rsidR="00447817">
      <w:rPr>
        <w:b/>
        <w:color w:val="000000"/>
      </w:rPr>
      <w:fldChar w:fldCharType="begin"/>
    </w:r>
    <w:r>
      <w:rPr>
        <w:b/>
        <w:color w:val="000000"/>
      </w:rPr>
      <w:instrText>PAGE</w:instrText>
    </w:r>
    <w:r w:rsidR="00447817">
      <w:rPr>
        <w:b/>
        <w:color w:val="000000"/>
      </w:rPr>
      <w:fldChar w:fldCharType="separate"/>
    </w:r>
    <w:r w:rsidR="00A6203C">
      <w:rPr>
        <w:b/>
        <w:noProof/>
        <w:color w:val="000000"/>
      </w:rPr>
      <w:t>8</w:t>
    </w:r>
    <w:r w:rsidR="00447817">
      <w:rPr>
        <w:b/>
        <w:color w:val="000000"/>
      </w:rPr>
      <w:fldChar w:fldCharType="end"/>
    </w:r>
    <w:r>
      <w:rPr>
        <w:color w:val="000000"/>
      </w:rPr>
      <w:t xml:space="preserve"> of </w:t>
    </w:r>
    <w:r w:rsidR="00447817">
      <w:rPr>
        <w:b/>
        <w:color w:val="000000"/>
      </w:rPr>
      <w:fldChar w:fldCharType="begin"/>
    </w:r>
    <w:r>
      <w:rPr>
        <w:b/>
        <w:color w:val="000000"/>
      </w:rPr>
      <w:instrText>NUMPAGES</w:instrText>
    </w:r>
    <w:r w:rsidR="00447817">
      <w:rPr>
        <w:b/>
        <w:color w:val="000000"/>
      </w:rPr>
      <w:fldChar w:fldCharType="separate"/>
    </w:r>
    <w:r w:rsidR="00A6203C">
      <w:rPr>
        <w:b/>
        <w:noProof/>
        <w:color w:val="000000"/>
      </w:rPr>
      <w:t>19</w:t>
    </w:r>
    <w:r w:rsidR="00447817">
      <w:rPr>
        <w:b/>
        <w:color w:val="000000"/>
      </w:rPr>
      <w:fldChar w:fldCharType="end"/>
    </w:r>
  </w:p>
  <w:p w14:paraId="7FBE988E" w14:textId="77777777" w:rsidR="0001708B" w:rsidRDefault="0001708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92D58" w14:textId="77777777" w:rsidR="00761CD3" w:rsidRDefault="00761CD3" w:rsidP="0001708B">
      <w:pPr>
        <w:spacing w:after="0" w:line="240" w:lineRule="auto"/>
      </w:pPr>
      <w:r>
        <w:separator/>
      </w:r>
    </w:p>
  </w:footnote>
  <w:footnote w:type="continuationSeparator" w:id="0">
    <w:p w14:paraId="247CA2D6" w14:textId="77777777" w:rsidR="00761CD3" w:rsidRDefault="00761CD3" w:rsidP="00017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91E65" w14:textId="32939DB2" w:rsidR="0001708B" w:rsidRDefault="009F7056">
    <w:pPr>
      <w:jc w:val="right"/>
      <w:rPr>
        <w:b/>
      </w:rPr>
    </w:pPr>
    <w:r>
      <w:rPr>
        <w:b/>
      </w:rPr>
      <w:t>Report Case Study: The</w:t>
    </w:r>
    <w:r w:rsidR="005964DF">
      <w:rPr>
        <w:b/>
      </w:rPr>
      <w:t xml:space="preserve"> </w:t>
    </w:r>
    <w:r>
      <w:rPr>
        <w:b/>
      </w:rPr>
      <w:t>Seacrest Lodge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F28A4"/>
    <w:multiLevelType w:val="hybridMultilevel"/>
    <w:tmpl w:val="9CB6639C"/>
    <w:lvl w:ilvl="0" w:tplc="D2E07608">
      <w:start w:val="2"/>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8037B"/>
    <w:multiLevelType w:val="multilevel"/>
    <w:tmpl w:val="714E3F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C1E0C59"/>
    <w:multiLevelType w:val="hybridMultilevel"/>
    <w:tmpl w:val="CC5683BC"/>
    <w:lvl w:ilvl="0" w:tplc="A5005EB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EC37A6"/>
    <w:multiLevelType w:val="hybridMultilevel"/>
    <w:tmpl w:val="1A98AE1E"/>
    <w:lvl w:ilvl="0" w:tplc="D2E07608">
      <w:start w:val="2"/>
      <w:numFmt w:val="bullet"/>
      <w:lvlText w:val="-"/>
      <w:lvlJc w:val="left"/>
      <w:pPr>
        <w:ind w:left="1080" w:hanging="360"/>
      </w:pPr>
      <w:rPr>
        <w:rFonts w:ascii="Times New Roman" w:eastAsia="Times New Roman" w:hAnsi="Times New Roman" w:cs="Times New Roman"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85A71B7"/>
    <w:multiLevelType w:val="multilevel"/>
    <w:tmpl w:val="98B02BB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1BFC4D90"/>
    <w:multiLevelType w:val="hybridMultilevel"/>
    <w:tmpl w:val="635E80B2"/>
    <w:lvl w:ilvl="0" w:tplc="9CEEFED8">
      <w:start w:val="3"/>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FA429B"/>
    <w:multiLevelType w:val="multilevel"/>
    <w:tmpl w:val="0CB2444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22183072"/>
    <w:multiLevelType w:val="hybridMultilevel"/>
    <w:tmpl w:val="92985030"/>
    <w:lvl w:ilvl="0" w:tplc="F4CA7E30">
      <w:start w:val="3"/>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3F3DAB"/>
    <w:multiLevelType w:val="multilevel"/>
    <w:tmpl w:val="2C8ECC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334B7CA8"/>
    <w:multiLevelType w:val="multilevel"/>
    <w:tmpl w:val="F53CAB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339E6D8A"/>
    <w:multiLevelType w:val="multilevel"/>
    <w:tmpl w:val="4F2CBC6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34B703BA"/>
    <w:multiLevelType w:val="multilevel"/>
    <w:tmpl w:val="259EA0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38A55FDC"/>
    <w:multiLevelType w:val="hybridMultilevel"/>
    <w:tmpl w:val="52864B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091AF6"/>
    <w:multiLevelType w:val="multilevel"/>
    <w:tmpl w:val="0CB2444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4CCF6F23"/>
    <w:multiLevelType w:val="multilevel"/>
    <w:tmpl w:val="D88AA63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4CE1158E"/>
    <w:multiLevelType w:val="hybridMultilevel"/>
    <w:tmpl w:val="BF721900"/>
    <w:lvl w:ilvl="0" w:tplc="08DE7CB6">
      <w:start w:val="2"/>
      <w:numFmt w:val="bullet"/>
      <w:lvlText w:val="-"/>
      <w:lvlJc w:val="left"/>
      <w:pPr>
        <w:ind w:left="1080" w:hanging="360"/>
      </w:pPr>
      <w:rPr>
        <w:rFonts w:ascii="Times New Roman" w:eastAsia="Times New Roman" w:hAnsi="Times New Roman" w:cs="Times New Roman"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F720596"/>
    <w:multiLevelType w:val="hybridMultilevel"/>
    <w:tmpl w:val="27E26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645377"/>
    <w:multiLevelType w:val="multilevel"/>
    <w:tmpl w:val="7D8A9A2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8" w15:restartNumberingAfterBreak="0">
    <w:nsid w:val="52A42556"/>
    <w:multiLevelType w:val="multilevel"/>
    <w:tmpl w:val="F69C8A4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5641377C"/>
    <w:multiLevelType w:val="hybridMultilevel"/>
    <w:tmpl w:val="C8ACF396"/>
    <w:lvl w:ilvl="0" w:tplc="DDDE285C">
      <w:start w:val="1"/>
      <w:numFmt w:val="upperRoman"/>
      <w:lvlText w:val="%1."/>
      <w:lvlJc w:val="left"/>
      <w:pPr>
        <w:ind w:left="1080" w:hanging="720"/>
      </w:pPr>
      <w:rPr>
        <w:rFonts w:ascii="Times New Roman" w:eastAsia="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207774"/>
    <w:multiLevelType w:val="hybridMultilevel"/>
    <w:tmpl w:val="81784CA8"/>
    <w:lvl w:ilvl="0" w:tplc="D3B09A8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1428B"/>
    <w:multiLevelType w:val="hybridMultilevel"/>
    <w:tmpl w:val="F30E0120"/>
    <w:lvl w:ilvl="0" w:tplc="9CAE447E">
      <w:start w:val="2"/>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006DA8"/>
    <w:multiLevelType w:val="hybridMultilevel"/>
    <w:tmpl w:val="BFB29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D35BD6"/>
    <w:multiLevelType w:val="multilevel"/>
    <w:tmpl w:val="BCE663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4" w15:restartNumberingAfterBreak="0">
    <w:nsid w:val="76C93FD7"/>
    <w:multiLevelType w:val="hybridMultilevel"/>
    <w:tmpl w:val="8D86B45C"/>
    <w:lvl w:ilvl="0" w:tplc="C432471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935685"/>
    <w:multiLevelType w:val="multilevel"/>
    <w:tmpl w:val="D22EE63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74988688">
    <w:abstractNumId w:val="18"/>
  </w:num>
  <w:num w:numId="2" w16cid:durableId="981081429">
    <w:abstractNumId w:val="23"/>
  </w:num>
  <w:num w:numId="3" w16cid:durableId="1622571555">
    <w:abstractNumId w:val="13"/>
  </w:num>
  <w:num w:numId="4" w16cid:durableId="978996317">
    <w:abstractNumId w:val="4"/>
  </w:num>
  <w:num w:numId="5" w16cid:durableId="2033266172">
    <w:abstractNumId w:val="14"/>
  </w:num>
  <w:num w:numId="6" w16cid:durableId="1092815861">
    <w:abstractNumId w:val="1"/>
  </w:num>
  <w:num w:numId="7" w16cid:durableId="2075736966">
    <w:abstractNumId w:val="25"/>
  </w:num>
  <w:num w:numId="8" w16cid:durableId="895166977">
    <w:abstractNumId w:val="11"/>
  </w:num>
  <w:num w:numId="9" w16cid:durableId="860585461">
    <w:abstractNumId w:val="17"/>
  </w:num>
  <w:num w:numId="10" w16cid:durableId="1519081928">
    <w:abstractNumId w:val="9"/>
  </w:num>
  <w:num w:numId="11" w16cid:durableId="1010646350">
    <w:abstractNumId w:val="8"/>
  </w:num>
  <w:num w:numId="12" w16cid:durableId="465858325">
    <w:abstractNumId w:val="10"/>
  </w:num>
  <w:num w:numId="13" w16cid:durableId="254825570">
    <w:abstractNumId w:val="19"/>
  </w:num>
  <w:num w:numId="14" w16cid:durableId="45184827">
    <w:abstractNumId w:val="20"/>
  </w:num>
  <w:num w:numId="15" w16cid:durableId="276567987">
    <w:abstractNumId w:val="2"/>
  </w:num>
  <w:num w:numId="16" w16cid:durableId="389110695">
    <w:abstractNumId w:val="22"/>
  </w:num>
  <w:num w:numId="17" w16cid:durableId="1942100167">
    <w:abstractNumId w:val="21"/>
  </w:num>
  <w:num w:numId="18" w16cid:durableId="1738356566">
    <w:abstractNumId w:val="12"/>
  </w:num>
  <w:num w:numId="19" w16cid:durableId="976029574">
    <w:abstractNumId w:val="16"/>
  </w:num>
  <w:num w:numId="20" w16cid:durableId="69083816">
    <w:abstractNumId w:val="5"/>
  </w:num>
  <w:num w:numId="21" w16cid:durableId="1697585116">
    <w:abstractNumId w:val="7"/>
  </w:num>
  <w:num w:numId="22" w16cid:durableId="1754542635">
    <w:abstractNumId w:val="24"/>
  </w:num>
  <w:num w:numId="23" w16cid:durableId="976953652">
    <w:abstractNumId w:val="15"/>
  </w:num>
  <w:num w:numId="24" w16cid:durableId="1986857863">
    <w:abstractNumId w:val="0"/>
  </w:num>
  <w:num w:numId="25" w16cid:durableId="762069483">
    <w:abstractNumId w:val="3"/>
  </w:num>
  <w:num w:numId="26" w16cid:durableId="18927696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08B"/>
    <w:rsid w:val="0001708B"/>
    <w:rsid w:val="0004196A"/>
    <w:rsid w:val="0005286D"/>
    <w:rsid w:val="0009063F"/>
    <w:rsid w:val="000C21D5"/>
    <w:rsid w:val="001119A5"/>
    <w:rsid w:val="001149DC"/>
    <w:rsid w:val="00122556"/>
    <w:rsid w:val="00125660"/>
    <w:rsid w:val="0013235F"/>
    <w:rsid w:val="00171F2F"/>
    <w:rsid w:val="00186ED7"/>
    <w:rsid w:val="001B567E"/>
    <w:rsid w:val="001E7A0D"/>
    <w:rsid w:val="001F7BAE"/>
    <w:rsid w:val="00216474"/>
    <w:rsid w:val="00216E4A"/>
    <w:rsid w:val="00242353"/>
    <w:rsid w:val="002722A8"/>
    <w:rsid w:val="002C21EB"/>
    <w:rsid w:val="002D0558"/>
    <w:rsid w:val="002E11F8"/>
    <w:rsid w:val="002E2375"/>
    <w:rsid w:val="00305005"/>
    <w:rsid w:val="00314B5E"/>
    <w:rsid w:val="0034011F"/>
    <w:rsid w:val="003537FD"/>
    <w:rsid w:val="00370DB1"/>
    <w:rsid w:val="00387348"/>
    <w:rsid w:val="003A43DB"/>
    <w:rsid w:val="003B3E08"/>
    <w:rsid w:val="003D044C"/>
    <w:rsid w:val="003D6EE3"/>
    <w:rsid w:val="004238D0"/>
    <w:rsid w:val="004249BC"/>
    <w:rsid w:val="00447817"/>
    <w:rsid w:val="004504E5"/>
    <w:rsid w:val="00461A70"/>
    <w:rsid w:val="004B1399"/>
    <w:rsid w:val="004C1B55"/>
    <w:rsid w:val="004E2A14"/>
    <w:rsid w:val="004F747A"/>
    <w:rsid w:val="00500D94"/>
    <w:rsid w:val="0050381D"/>
    <w:rsid w:val="00514A40"/>
    <w:rsid w:val="00536185"/>
    <w:rsid w:val="005361FE"/>
    <w:rsid w:val="0054227E"/>
    <w:rsid w:val="005469F4"/>
    <w:rsid w:val="0054726D"/>
    <w:rsid w:val="00551364"/>
    <w:rsid w:val="0055719E"/>
    <w:rsid w:val="00561E0C"/>
    <w:rsid w:val="005901CC"/>
    <w:rsid w:val="005964DF"/>
    <w:rsid w:val="005C0A38"/>
    <w:rsid w:val="00692696"/>
    <w:rsid w:val="006E24A7"/>
    <w:rsid w:val="006F51D1"/>
    <w:rsid w:val="007051B0"/>
    <w:rsid w:val="00716214"/>
    <w:rsid w:val="0072226D"/>
    <w:rsid w:val="00724111"/>
    <w:rsid w:val="00751821"/>
    <w:rsid w:val="00761CD3"/>
    <w:rsid w:val="00764F95"/>
    <w:rsid w:val="0079281E"/>
    <w:rsid w:val="00792909"/>
    <w:rsid w:val="007B5CFE"/>
    <w:rsid w:val="00822E70"/>
    <w:rsid w:val="00846EE6"/>
    <w:rsid w:val="008564EB"/>
    <w:rsid w:val="0086126A"/>
    <w:rsid w:val="008735B2"/>
    <w:rsid w:val="008A500D"/>
    <w:rsid w:val="00906C62"/>
    <w:rsid w:val="009930E1"/>
    <w:rsid w:val="009B3828"/>
    <w:rsid w:val="009C593D"/>
    <w:rsid w:val="009E2C26"/>
    <w:rsid w:val="009E34C3"/>
    <w:rsid w:val="009F7056"/>
    <w:rsid w:val="00A43C64"/>
    <w:rsid w:val="00A6203C"/>
    <w:rsid w:val="00A66723"/>
    <w:rsid w:val="00A7728C"/>
    <w:rsid w:val="00A77D12"/>
    <w:rsid w:val="00AA04DA"/>
    <w:rsid w:val="00B412F3"/>
    <w:rsid w:val="00B64512"/>
    <w:rsid w:val="00B842EA"/>
    <w:rsid w:val="00BD1A1F"/>
    <w:rsid w:val="00C46BD3"/>
    <w:rsid w:val="00C63829"/>
    <w:rsid w:val="00C741E9"/>
    <w:rsid w:val="00C77F78"/>
    <w:rsid w:val="00C8712C"/>
    <w:rsid w:val="00C9027D"/>
    <w:rsid w:val="00C96F44"/>
    <w:rsid w:val="00CA0DE5"/>
    <w:rsid w:val="00CE06DB"/>
    <w:rsid w:val="00D11CF4"/>
    <w:rsid w:val="00D20346"/>
    <w:rsid w:val="00D7181A"/>
    <w:rsid w:val="00DB295A"/>
    <w:rsid w:val="00DD06E3"/>
    <w:rsid w:val="00DD6ACF"/>
    <w:rsid w:val="00DE2924"/>
    <w:rsid w:val="00DF3BC7"/>
    <w:rsid w:val="00E04CD3"/>
    <w:rsid w:val="00E2374B"/>
    <w:rsid w:val="00E27085"/>
    <w:rsid w:val="00E87305"/>
    <w:rsid w:val="00E92B95"/>
    <w:rsid w:val="00EA1635"/>
    <w:rsid w:val="00EB2B42"/>
    <w:rsid w:val="00F208BE"/>
    <w:rsid w:val="00F712A3"/>
    <w:rsid w:val="00F85467"/>
    <w:rsid w:val="00F9087E"/>
    <w:rsid w:val="00FB253F"/>
    <w:rsid w:val="00FD1B0B"/>
  </w:rsids>
  <m:mathPr>
    <m:mathFont m:val="Cambria Math"/>
    <m:brkBin m:val="before"/>
    <m:brkBinSub m:val="--"/>
    <m:smallFrac/>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D20300"/>
  <w15:docId w15:val="{A40DC3BA-2317-453E-B423-8CEBD501F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C73"/>
  </w:style>
  <w:style w:type="paragraph" w:styleId="Heading1">
    <w:name w:val="heading 1"/>
    <w:basedOn w:val="Normal"/>
    <w:next w:val="Normal"/>
    <w:link w:val="Heading1Char"/>
    <w:uiPriority w:val="9"/>
    <w:qFormat/>
    <w:rsid w:val="00021C73"/>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21C73"/>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820CF6"/>
    <w:pPr>
      <w:keepNext/>
      <w:keepLines/>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1"/>
    <w:next w:val="Normal1"/>
    <w:rsid w:val="0001708B"/>
    <w:pPr>
      <w:keepNext/>
      <w:keepLines/>
      <w:spacing w:before="240" w:after="40"/>
      <w:outlineLvl w:val="3"/>
    </w:pPr>
    <w:rPr>
      <w:b/>
    </w:rPr>
  </w:style>
  <w:style w:type="paragraph" w:styleId="Heading5">
    <w:name w:val="heading 5"/>
    <w:basedOn w:val="Normal1"/>
    <w:next w:val="Normal1"/>
    <w:rsid w:val="0001708B"/>
    <w:pPr>
      <w:keepNext/>
      <w:keepLines/>
      <w:spacing w:before="220" w:after="40"/>
      <w:outlineLvl w:val="4"/>
    </w:pPr>
    <w:rPr>
      <w:b/>
      <w:sz w:val="22"/>
      <w:szCs w:val="22"/>
    </w:rPr>
  </w:style>
  <w:style w:type="paragraph" w:styleId="Heading6">
    <w:name w:val="heading 6"/>
    <w:basedOn w:val="Normal1"/>
    <w:next w:val="Normal1"/>
    <w:rsid w:val="0001708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1708B"/>
  </w:style>
  <w:style w:type="paragraph" w:styleId="Title">
    <w:name w:val="Title"/>
    <w:basedOn w:val="Normal1"/>
    <w:next w:val="Normal1"/>
    <w:rsid w:val="0001708B"/>
    <w:pPr>
      <w:keepNext/>
      <w:keepLines/>
      <w:spacing w:before="480" w:after="120"/>
    </w:pPr>
    <w:rPr>
      <w:b/>
      <w:sz w:val="72"/>
      <w:szCs w:val="72"/>
    </w:rPr>
  </w:style>
  <w:style w:type="character" w:customStyle="1" w:styleId="Heading1Char">
    <w:name w:val="Heading 1 Char"/>
    <w:basedOn w:val="DefaultParagraphFont"/>
    <w:link w:val="Heading1"/>
    <w:uiPriority w:val="9"/>
    <w:rsid w:val="00021C73"/>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021C73"/>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820CF6"/>
    <w:rPr>
      <w:rFonts w:asciiTheme="majorHAnsi" w:eastAsiaTheme="majorEastAsia" w:hAnsiTheme="majorHAnsi" w:cstheme="majorBidi"/>
      <w:b/>
      <w:bCs/>
      <w:color w:val="000000" w:themeColor="text1"/>
      <w:sz w:val="24"/>
    </w:rPr>
  </w:style>
  <w:style w:type="paragraph" w:styleId="NormalWeb">
    <w:name w:val="Normal (Web)"/>
    <w:basedOn w:val="Normal"/>
    <w:uiPriority w:val="99"/>
    <w:semiHidden/>
    <w:unhideWhenUsed/>
    <w:rsid w:val="00FD38E4"/>
    <w:pPr>
      <w:spacing w:before="100" w:beforeAutospacing="1" w:after="100" w:afterAutospacing="1" w:line="240" w:lineRule="auto"/>
      <w:jc w:val="left"/>
    </w:pPr>
    <w:rPr>
      <w:lang w:val="en-IN"/>
    </w:rPr>
  </w:style>
  <w:style w:type="paragraph" w:styleId="ListParagraph">
    <w:name w:val="List Paragraph"/>
    <w:basedOn w:val="Normal"/>
    <w:uiPriority w:val="34"/>
    <w:qFormat/>
    <w:rsid w:val="00726849"/>
    <w:pPr>
      <w:ind w:left="720"/>
      <w:contextualSpacing/>
    </w:pPr>
  </w:style>
  <w:style w:type="paragraph" w:styleId="Header">
    <w:name w:val="header"/>
    <w:basedOn w:val="Normal"/>
    <w:link w:val="HeaderChar"/>
    <w:uiPriority w:val="99"/>
    <w:unhideWhenUsed/>
    <w:rsid w:val="002A19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9B7"/>
    <w:rPr>
      <w:rFonts w:ascii="Times New Roman" w:hAnsi="Times New Roman"/>
      <w:sz w:val="24"/>
      <w:lang w:val="en-GB"/>
    </w:rPr>
  </w:style>
  <w:style w:type="paragraph" w:styleId="Footer">
    <w:name w:val="footer"/>
    <w:basedOn w:val="Normal"/>
    <w:link w:val="FooterChar"/>
    <w:uiPriority w:val="99"/>
    <w:unhideWhenUsed/>
    <w:rsid w:val="002A19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9B7"/>
    <w:rPr>
      <w:rFonts w:ascii="Times New Roman" w:hAnsi="Times New Roman"/>
      <w:sz w:val="24"/>
      <w:lang w:val="en-GB"/>
    </w:rPr>
  </w:style>
  <w:style w:type="paragraph" w:styleId="BalloonText">
    <w:name w:val="Balloon Text"/>
    <w:basedOn w:val="Normal"/>
    <w:link w:val="BalloonTextChar"/>
    <w:uiPriority w:val="99"/>
    <w:semiHidden/>
    <w:unhideWhenUsed/>
    <w:rsid w:val="002A19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9B7"/>
    <w:rPr>
      <w:rFonts w:ascii="Tahoma" w:hAnsi="Tahoma" w:cs="Tahoma"/>
      <w:sz w:val="16"/>
      <w:szCs w:val="16"/>
      <w:lang w:val="en-GB"/>
    </w:rPr>
  </w:style>
  <w:style w:type="paragraph" w:styleId="TOCHeading">
    <w:name w:val="TOC Heading"/>
    <w:basedOn w:val="Heading1"/>
    <w:next w:val="Normal"/>
    <w:uiPriority w:val="39"/>
    <w:semiHidden/>
    <w:unhideWhenUsed/>
    <w:qFormat/>
    <w:rsid w:val="006A6759"/>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6A6759"/>
    <w:pPr>
      <w:spacing w:after="100"/>
    </w:pPr>
  </w:style>
  <w:style w:type="character" w:styleId="Hyperlink">
    <w:name w:val="Hyperlink"/>
    <w:basedOn w:val="DefaultParagraphFont"/>
    <w:uiPriority w:val="99"/>
    <w:unhideWhenUsed/>
    <w:rsid w:val="006A6759"/>
    <w:rPr>
      <w:color w:val="0000FF" w:themeColor="hyperlink"/>
      <w:u w:val="single"/>
    </w:rPr>
  </w:style>
  <w:style w:type="paragraph" w:styleId="Subtitle">
    <w:name w:val="Subtitle"/>
    <w:basedOn w:val="Normal"/>
    <w:next w:val="Normal"/>
    <w:rsid w:val="0001708B"/>
    <w:pPr>
      <w:keepNext/>
      <w:keepLines/>
      <w:spacing w:before="360" w:after="80"/>
    </w:pPr>
    <w:rPr>
      <w:rFonts w:ascii="Georgia" w:eastAsia="Georgia" w:hAnsi="Georgia" w:cs="Georgia"/>
      <w:i/>
      <w:color w:val="666666"/>
      <w:sz w:val="48"/>
      <w:szCs w:val="48"/>
    </w:rPr>
  </w:style>
  <w:style w:type="paragraph" w:styleId="TOC2">
    <w:name w:val="toc 2"/>
    <w:basedOn w:val="Normal"/>
    <w:next w:val="Normal"/>
    <w:autoRedefine/>
    <w:uiPriority w:val="39"/>
    <w:unhideWhenUsed/>
    <w:rsid w:val="00AA04DA"/>
    <w:pPr>
      <w:spacing w:after="100"/>
      <w:ind w:left="240"/>
    </w:pPr>
  </w:style>
  <w:style w:type="character" w:styleId="UnresolvedMention">
    <w:name w:val="Unresolved Mention"/>
    <w:basedOn w:val="DefaultParagraphFont"/>
    <w:uiPriority w:val="99"/>
    <w:semiHidden/>
    <w:unhideWhenUsed/>
    <w:rsid w:val="00E270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38105">
      <w:bodyDiv w:val="1"/>
      <w:marLeft w:val="0"/>
      <w:marRight w:val="0"/>
      <w:marTop w:val="0"/>
      <w:marBottom w:val="0"/>
      <w:divBdr>
        <w:top w:val="none" w:sz="0" w:space="0" w:color="auto"/>
        <w:left w:val="none" w:sz="0" w:space="0" w:color="auto"/>
        <w:bottom w:val="none" w:sz="0" w:space="0" w:color="auto"/>
        <w:right w:val="none" w:sz="0" w:space="0" w:color="auto"/>
      </w:divBdr>
    </w:div>
    <w:div w:id="275064990">
      <w:bodyDiv w:val="1"/>
      <w:marLeft w:val="0"/>
      <w:marRight w:val="0"/>
      <w:marTop w:val="0"/>
      <w:marBottom w:val="0"/>
      <w:divBdr>
        <w:top w:val="none" w:sz="0" w:space="0" w:color="auto"/>
        <w:left w:val="none" w:sz="0" w:space="0" w:color="auto"/>
        <w:bottom w:val="none" w:sz="0" w:space="0" w:color="auto"/>
        <w:right w:val="none" w:sz="0" w:space="0" w:color="auto"/>
      </w:divBdr>
    </w:div>
    <w:div w:id="510873700">
      <w:bodyDiv w:val="1"/>
      <w:marLeft w:val="0"/>
      <w:marRight w:val="0"/>
      <w:marTop w:val="0"/>
      <w:marBottom w:val="0"/>
      <w:divBdr>
        <w:top w:val="none" w:sz="0" w:space="0" w:color="auto"/>
        <w:left w:val="none" w:sz="0" w:space="0" w:color="auto"/>
        <w:bottom w:val="none" w:sz="0" w:space="0" w:color="auto"/>
        <w:right w:val="none" w:sz="0" w:space="0" w:color="auto"/>
      </w:divBdr>
    </w:div>
    <w:div w:id="593170437">
      <w:bodyDiv w:val="1"/>
      <w:marLeft w:val="0"/>
      <w:marRight w:val="0"/>
      <w:marTop w:val="0"/>
      <w:marBottom w:val="0"/>
      <w:divBdr>
        <w:top w:val="none" w:sz="0" w:space="0" w:color="auto"/>
        <w:left w:val="none" w:sz="0" w:space="0" w:color="auto"/>
        <w:bottom w:val="none" w:sz="0" w:space="0" w:color="auto"/>
        <w:right w:val="none" w:sz="0" w:space="0" w:color="auto"/>
      </w:divBdr>
    </w:div>
    <w:div w:id="606354844">
      <w:bodyDiv w:val="1"/>
      <w:marLeft w:val="0"/>
      <w:marRight w:val="0"/>
      <w:marTop w:val="0"/>
      <w:marBottom w:val="0"/>
      <w:divBdr>
        <w:top w:val="none" w:sz="0" w:space="0" w:color="auto"/>
        <w:left w:val="none" w:sz="0" w:space="0" w:color="auto"/>
        <w:bottom w:val="none" w:sz="0" w:space="0" w:color="auto"/>
        <w:right w:val="none" w:sz="0" w:space="0" w:color="auto"/>
      </w:divBdr>
    </w:div>
    <w:div w:id="899249473">
      <w:bodyDiv w:val="1"/>
      <w:marLeft w:val="0"/>
      <w:marRight w:val="0"/>
      <w:marTop w:val="0"/>
      <w:marBottom w:val="0"/>
      <w:divBdr>
        <w:top w:val="none" w:sz="0" w:space="0" w:color="auto"/>
        <w:left w:val="none" w:sz="0" w:space="0" w:color="auto"/>
        <w:bottom w:val="none" w:sz="0" w:space="0" w:color="auto"/>
        <w:right w:val="none" w:sz="0" w:space="0" w:color="auto"/>
      </w:divBdr>
    </w:div>
    <w:div w:id="920871403">
      <w:bodyDiv w:val="1"/>
      <w:marLeft w:val="0"/>
      <w:marRight w:val="0"/>
      <w:marTop w:val="0"/>
      <w:marBottom w:val="0"/>
      <w:divBdr>
        <w:top w:val="none" w:sz="0" w:space="0" w:color="auto"/>
        <w:left w:val="none" w:sz="0" w:space="0" w:color="auto"/>
        <w:bottom w:val="none" w:sz="0" w:space="0" w:color="auto"/>
        <w:right w:val="none" w:sz="0" w:space="0" w:color="auto"/>
      </w:divBdr>
    </w:div>
    <w:div w:id="957644255">
      <w:bodyDiv w:val="1"/>
      <w:marLeft w:val="0"/>
      <w:marRight w:val="0"/>
      <w:marTop w:val="0"/>
      <w:marBottom w:val="0"/>
      <w:divBdr>
        <w:top w:val="none" w:sz="0" w:space="0" w:color="auto"/>
        <w:left w:val="none" w:sz="0" w:space="0" w:color="auto"/>
        <w:bottom w:val="none" w:sz="0" w:space="0" w:color="auto"/>
        <w:right w:val="none" w:sz="0" w:space="0" w:color="auto"/>
      </w:divBdr>
    </w:div>
    <w:div w:id="992565364">
      <w:bodyDiv w:val="1"/>
      <w:marLeft w:val="0"/>
      <w:marRight w:val="0"/>
      <w:marTop w:val="0"/>
      <w:marBottom w:val="0"/>
      <w:divBdr>
        <w:top w:val="none" w:sz="0" w:space="0" w:color="auto"/>
        <w:left w:val="none" w:sz="0" w:space="0" w:color="auto"/>
        <w:bottom w:val="none" w:sz="0" w:space="0" w:color="auto"/>
        <w:right w:val="none" w:sz="0" w:space="0" w:color="auto"/>
      </w:divBdr>
    </w:div>
    <w:div w:id="1038093240">
      <w:bodyDiv w:val="1"/>
      <w:marLeft w:val="0"/>
      <w:marRight w:val="0"/>
      <w:marTop w:val="0"/>
      <w:marBottom w:val="0"/>
      <w:divBdr>
        <w:top w:val="none" w:sz="0" w:space="0" w:color="auto"/>
        <w:left w:val="none" w:sz="0" w:space="0" w:color="auto"/>
        <w:bottom w:val="none" w:sz="0" w:space="0" w:color="auto"/>
        <w:right w:val="none" w:sz="0" w:space="0" w:color="auto"/>
      </w:divBdr>
    </w:div>
    <w:div w:id="1087311426">
      <w:bodyDiv w:val="1"/>
      <w:marLeft w:val="0"/>
      <w:marRight w:val="0"/>
      <w:marTop w:val="0"/>
      <w:marBottom w:val="0"/>
      <w:divBdr>
        <w:top w:val="none" w:sz="0" w:space="0" w:color="auto"/>
        <w:left w:val="none" w:sz="0" w:space="0" w:color="auto"/>
        <w:bottom w:val="none" w:sz="0" w:space="0" w:color="auto"/>
        <w:right w:val="none" w:sz="0" w:space="0" w:color="auto"/>
      </w:divBdr>
    </w:div>
    <w:div w:id="1259674598">
      <w:bodyDiv w:val="1"/>
      <w:marLeft w:val="0"/>
      <w:marRight w:val="0"/>
      <w:marTop w:val="0"/>
      <w:marBottom w:val="0"/>
      <w:divBdr>
        <w:top w:val="none" w:sz="0" w:space="0" w:color="auto"/>
        <w:left w:val="none" w:sz="0" w:space="0" w:color="auto"/>
        <w:bottom w:val="none" w:sz="0" w:space="0" w:color="auto"/>
        <w:right w:val="none" w:sz="0" w:space="0" w:color="auto"/>
      </w:divBdr>
    </w:div>
    <w:div w:id="1312516404">
      <w:bodyDiv w:val="1"/>
      <w:marLeft w:val="0"/>
      <w:marRight w:val="0"/>
      <w:marTop w:val="0"/>
      <w:marBottom w:val="0"/>
      <w:divBdr>
        <w:top w:val="none" w:sz="0" w:space="0" w:color="auto"/>
        <w:left w:val="none" w:sz="0" w:space="0" w:color="auto"/>
        <w:bottom w:val="none" w:sz="0" w:space="0" w:color="auto"/>
        <w:right w:val="none" w:sz="0" w:space="0" w:color="auto"/>
      </w:divBdr>
    </w:div>
    <w:div w:id="1341854894">
      <w:bodyDiv w:val="1"/>
      <w:marLeft w:val="0"/>
      <w:marRight w:val="0"/>
      <w:marTop w:val="0"/>
      <w:marBottom w:val="0"/>
      <w:divBdr>
        <w:top w:val="none" w:sz="0" w:space="0" w:color="auto"/>
        <w:left w:val="none" w:sz="0" w:space="0" w:color="auto"/>
        <w:bottom w:val="none" w:sz="0" w:space="0" w:color="auto"/>
        <w:right w:val="none" w:sz="0" w:space="0" w:color="auto"/>
      </w:divBdr>
    </w:div>
    <w:div w:id="1359818861">
      <w:bodyDiv w:val="1"/>
      <w:marLeft w:val="0"/>
      <w:marRight w:val="0"/>
      <w:marTop w:val="0"/>
      <w:marBottom w:val="0"/>
      <w:divBdr>
        <w:top w:val="none" w:sz="0" w:space="0" w:color="auto"/>
        <w:left w:val="none" w:sz="0" w:space="0" w:color="auto"/>
        <w:bottom w:val="none" w:sz="0" w:space="0" w:color="auto"/>
        <w:right w:val="none" w:sz="0" w:space="0" w:color="auto"/>
      </w:divBdr>
    </w:div>
    <w:div w:id="1416778440">
      <w:bodyDiv w:val="1"/>
      <w:marLeft w:val="0"/>
      <w:marRight w:val="0"/>
      <w:marTop w:val="0"/>
      <w:marBottom w:val="0"/>
      <w:divBdr>
        <w:top w:val="none" w:sz="0" w:space="0" w:color="auto"/>
        <w:left w:val="none" w:sz="0" w:space="0" w:color="auto"/>
        <w:bottom w:val="none" w:sz="0" w:space="0" w:color="auto"/>
        <w:right w:val="none" w:sz="0" w:space="0" w:color="auto"/>
      </w:divBdr>
    </w:div>
    <w:div w:id="2004577164">
      <w:bodyDiv w:val="1"/>
      <w:marLeft w:val="0"/>
      <w:marRight w:val="0"/>
      <w:marTop w:val="0"/>
      <w:marBottom w:val="0"/>
      <w:divBdr>
        <w:top w:val="none" w:sz="0" w:space="0" w:color="auto"/>
        <w:left w:val="none" w:sz="0" w:space="0" w:color="auto"/>
        <w:bottom w:val="none" w:sz="0" w:space="0" w:color="auto"/>
        <w:right w:val="none" w:sz="0" w:space="0" w:color="auto"/>
      </w:divBdr>
    </w:div>
    <w:div w:id="2062827323">
      <w:bodyDiv w:val="1"/>
      <w:marLeft w:val="0"/>
      <w:marRight w:val="0"/>
      <w:marTop w:val="0"/>
      <w:marBottom w:val="0"/>
      <w:divBdr>
        <w:top w:val="none" w:sz="0" w:space="0" w:color="auto"/>
        <w:left w:val="none" w:sz="0" w:space="0" w:color="auto"/>
        <w:bottom w:val="none" w:sz="0" w:space="0" w:color="auto"/>
        <w:right w:val="none" w:sz="0" w:space="0" w:color="auto"/>
      </w:divBdr>
    </w:div>
    <w:div w:id="21277675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doi.org/10.37502/IJSMR.2022.5121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0o2k0KvWYM9RZhpMg/u1d8yINig==">CgMxLjAyCGguZ2pkZ3hzMgloLjMwajB6bGwyCWguMWZvYjl0ZTIJaC4zem55c2g3MgloLjJldDkycDAyCGgudHlqY3d0MgloLjNkeTZ2a204AHIhMVB4S1JCU0R5cjVDZFlKSFMtUWxjLVczbmtuTXUxekdC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1715</TotalTime>
  <Pages>16</Pages>
  <Words>2877</Words>
  <Characters>16401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Krasimira Yanusheva</cp:lastModifiedBy>
  <cp:revision>166</cp:revision>
  <dcterms:created xsi:type="dcterms:W3CDTF">2024-02-26T19:29:00Z</dcterms:created>
  <dcterms:modified xsi:type="dcterms:W3CDTF">2024-02-29T22:49:00Z</dcterms:modified>
</cp:coreProperties>
</file>