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93792D" w14:textId="3312318A" w:rsidR="00B12266" w:rsidRDefault="0021490B">
      <w:r>
        <w:rPr>
          <w:b/>
          <w:bCs/>
          <w:sz w:val="72"/>
          <w:szCs w:val="72"/>
        </w:rPr>
        <w:t xml:space="preserve">          ASSESSMENT 1 </w:t>
      </w:r>
    </w:p>
    <w:p w14:paraId="659C908E" w14:textId="77777777" w:rsidR="00AB3C08" w:rsidRDefault="00AB3C08"/>
    <w:p w14:paraId="07F7F592" w14:textId="77777777" w:rsidR="00D67C67" w:rsidRDefault="0021490B">
      <w:pPr>
        <w:rPr>
          <w:b/>
          <w:bCs/>
          <w:sz w:val="56"/>
          <w:szCs w:val="56"/>
        </w:rPr>
      </w:pPr>
      <w:r w:rsidRPr="00D67C67">
        <w:rPr>
          <w:b/>
          <w:bCs/>
          <w:sz w:val="56"/>
          <w:szCs w:val="56"/>
        </w:rPr>
        <w:t xml:space="preserve">      </w:t>
      </w:r>
    </w:p>
    <w:p w14:paraId="4262964A" w14:textId="4C6A965D" w:rsidR="00AB3C08" w:rsidRPr="00D67C67" w:rsidRDefault="00D67C67">
      <w:pPr>
        <w:rPr>
          <w:b/>
          <w:bCs/>
          <w:sz w:val="56"/>
          <w:szCs w:val="56"/>
        </w:rPr>
      </w:pPr>
      <w:r>
        <w:rPr>
          <w:b/>
          <w:bCs/>
          <w:sz w:val="56"/>
          <w:szCs w:val="56"/>
        </w:rPr>
        <w:t xml:space="preserve">   </w:t>
      </w:r>
      <w:r w:rsidR="0021490B" w:rsidRPr="00D67C67">
        <w:rPr>
          <w:b/>
          <w:bCs/>
          <w:sz w:val="56"/>
          <w:szCs w:val="56"/>
        </w:rPr>
        <w:t xml:space="preserve"> The Global Business Environment </w:t>
      </w:r>
    </w:p>
    <w:p w14:paraId="0305B27E" w14:textId="0C9D38E2" w:rsidR="0021490B" w:rsidRDefault="0021490B">
      <w:pPr>
        <w:rPr>
          <w:b/>
          <w:bCs/>
          <w:sz w:val="52"/>
          <w:szCs w:val="52"/>
        </w:rPr>
      </w:pPr>
    </w:p>
    <w:p w14:paraId="202DD815" w14:textId="77777777" w:rsidR="00D67C67" w:rsidRDefault="00D67C67">
      <w:pPr>
        <w:rPr>
          <w:b/>
          <w:bCs/>
          <w:sz w:val="52"/>
          <w:szCs w:val="52"/>
        </w:rPr>
      </w:pPr>
      <w:r>
        <w:rPr>
          <w:b/>
          <w:bCs/>
          <w:sz w:val="52"/>
          <w:szCs w:val="52"/>
        </w:rPr>
        <w:t xml:space="preserve">  </w:t>
      </w:r>
      <w:r w:rsidR="0021490B">
        <w:rPr>
          <w:b/>
          <w:bCs/>
          <w:sz w:val="52"/>
          <w:szCs w:val="52"/>
        </w:rPr>
        <w:t>Envi</w:t>
      </w:r>
      <w:r>
        <w:rPr>
          <w:b/>
          <w:bCs/>
          <w:sz w:val="52"/>
          <w:szCs w:val="52"/>
        </w:rPr>
        <w:t>ronmental Analysis of an industry</w:t>
      </w:r>
    </w:p>
    <w:p w14:paraId="1017781F" w14:textId="77777777" w:rsidR="00D67C67" w:rsidRDefault="00D67C67">
      <w:pPr>
        <w:rPr>
          <w:b/>
          <w:bCs/>
          <w:sz w:val="52"/>
          <w:szCs w:val="52"/>
        </w:rPr>
      </w:pPr>
    </w:p>
    <w:p w14:paraId="7E236D65" w14:textId="262C1C66" w:rsidR="00D67C67" w:rsidRPr="00D67C67" w:rsidRDefault="00D67C67" w:rsidP="00D67C67">
      <w:pPr>
        <w:spacing w:after="120"/>
        <w:jc w:val="center"/>
        <w:rPr>
          <w:b/>
          <w:bCs/>
          <w:sz w:val="52"/>
          <w:szCs w:val="52"/>
        </w:rPr>
      </w:pPr>
      <w:r>
        <w:rPr>
          <w:b/>
          <w:bCs/>
          <w:sz w:val="52"/>
          <w:szCs w:val="52"/>
        </w:rPr>
        <w:t xml:space="preserve">  </w:t>
      </w:r>
      <w:r w:rsidRPr="000410E6">
        <w:rPr>
          <w:bCs/>
          <w:sz w:val="56"/>
          <w:szCs w:val="56"/>
        </w:rPr>
        <w:t>By Diana Atanasova</w:t>
      </w:r>
    </w:p>
    <w:p w14:paraId="3028A784" w14:textId="77777777" w:rsidR="00D67C67" w:rsidRPr="000410E6" w:rsidRDefault="00D67C67" w:rsidP="00D67C67">
      <w:pPr>
        <w:spacing w:after="120"/>
        <w:jc w:val="center"/>
        <w:rPr>
          <w:bCs/>
          <w:sz w:val="56"/>
          <w:szCs w:val="56"/>
        </w:rPr>
      </w:pPr>
      <w:r w:rsidRPr="000410E6">
        <w:rPr>
          <w:bCs/>
          <w:sz w:val="56"/>
          <w:szCs w:val="56"/>
        </w:rPr>
        <w:t>Student number: 1813116</w:t>
      </w:r>
    </w:p>
    <w:p w14:paraId="069BF6EC" w14:textId="19C75BBF" w:rsidR="0021490B" w:rsidRPr="0021490B" w:rsidRDefault="0021490B">
      <w:pPr>
        <w:rPr>
          <w:b/>
          <w:bCs/>
          <w:sz w:val="52"/>
          <w:szCs w:val="52"/>
        </w:rPr>
      </w:pPr>
    </w:p>
    <w:p w14:paraId="0D266B5C" w14:textId="77777777" w:rsidR="00D67C67" w:rsidRDefault="00D67C67">
      <w:pPr>
        <w:rPr>
          <w:b/>
          <w:bCs/>
          <w:sz w:val="72"/>
          <w:szCs w:val="72"/>
        </w:rPr>
      </w:pPr>
      <w:r>
        <w:rPr>
          <w:b/>
          <w:bCs/>
          <w:sz w:val="72"/>
          <w:szCs w:val="72"/>
        </w:rPr>
        <w:t xml:space="preserve">       </w:t>
      </w:r>
    </w:p>
    <w:p w14:paraId="5B2C74A4" w14:textId="6F56A73E" w:rsidR="00AB3C08" w:rsidRDefault="00D67C67">
      <w:pPr>
        <w:rPr>
          <w:b/>
          <w:bCs/>
          <w:sz w:val="72"/>
          <w:szCs w:val="72"/>
        </w:rPr>
      </w:pPr>
      <w:r>
        <w:rPr>
          <w:b/>
          <w:bCs/>
          <w:sz w:val="72"/>
          <w:szCs w:val="72"/>
        </w:rPr>
        <w:t xml:space="preserve">       Tutor: Amare Desta</w:t>
      </w:r>
    </w:p>
    <w:p w14:paraId="78F17999" w14:textId="139B1399" w:rsidR="00D67C67" w:rsidRDefault="00D67C67">
      <w:r>
        <w:rPr>
          <w:bCs/>
          <w:sz w:val="56"/>
          <w:szCs w:val="56"/>
        </w:rPr>
        <w:t xml:space="preserve">           Module code:  LCBB4005</w:t>
      </w:r>
    </w:p>
    <w:p w14:paraId="788A055F" w14:textId="5635C8C5" w:rsidR="00AB3C08" w:rsidRDefault="00E9734E" w:rsidP="00E9734E">
      <w:pPr>
        <w:pStyle w:val="ContentsHeading"/>
        <w:rPr>
          <w:rFonts w:ascii="Times New Roman" w:hAnsi="Times New Roman"/>
          <w:sz w:val="28"/>
          <w:szCs w:val="28"/>
        </w:rPr>
      </w:pPr>
      <w:r>
        <w:rPr>
          <w:rFonts w:ascii="Times New Roman" w:hAnsi="Times New Roman"/>
          <w:sz w:val="28"/>
          <w:szCs w:val="28"/>
        </w:rPr>
        <w:lastRenderedPageBreak/>
        <w:t xml:space="preserve">                                           </w:t>
      </w:r>
      <w:r w:rsidR="00AB3C08">
        <w:rPr>
          <w:rFonts w:ascii="Times New Roman" w:hAnsi="Times New Roman"/>
          <w:sz w:val="28"/>
          <w:szCs w:val="28"/>
        </w:rPr>
        <w:t>TABLE OF CONTENTS</w:t>
      </w:r>
    </w:p>
    <w:p w14:paraId="61FD185A" w14:textId="77777777" w:rsidR="00AB3C08" w:rsidRDefault="00AB3C08" w:rsidP="00AB3C08">
      <w:pPr>
        <w:pStyle w:val="ContentsHeading"/>
        <w:jc w:val="center"/>
      </w:pPr>
    </w:p>
    <w:p w14:paraId="434D050B" w14:textId="4271302F" w:rsidR="001407A9" w:rsidRDefault="001407A9" w:rsidP="001407A9">
      <w:r w:rsidRPr="001407A9">
        <w:rPr>
          <w:b/>
          <w:bCs/>
        </w:rPr>
        <w:t>INTRODUCTION</w:t>
      </w:r>
      <w:r>
        <w:t xml:space="preserve"> ………………………………………………………………….……………3</w:t>
      </w:r>
    </w:p>
    <w:p w14:paraId="7CC743F2" w14:textId="74DC4C8A" w:rsidR="001407A9" w:rsidRDefault="001407A9" w:rsidP="001407A9">
      <w:r>
        <w:rPr>
          <w:b/>
          <w:bCs/>
          <w:i/>
          <w:iCs/>
        </w:rPr>
        <w:t xml:space="preserve">         </w:t>
      </w:r>
      <w:r w:rsidRPr="001407A9">
        <w:rPr>
          <w:b/>
          <w:bCs/>
          <w:i/>
          <w:iCs/>
        </w:rPr>
        <w:t>A. PESTLE analysis of auto-mobile industry</w:t>
      </w:r>
      <w:r>
        <w:t>…………………………………….………..3</w:t>
      </w:r>
    </w:p>
    <w:p w14:paraId="038689A9" w14:textId="123EFD41" w:rsidR="001407A9" w:rsidRDefault="001407A9" w:rsidP="001407A9">
      <w:r>
        <w:rPr>
          <w:b/>
          <w:bCs/>
          <w:i/>
          <w:iCs/>
        </w:rPr>
        <w:t xml:space="preserve">        </w:t>
      </w:r>
      <w:r w:rsidRPr="001407A9">
        <w:rPr>
          <w:b/>
          <w:bCs/>
          <w:i/>
          <w:iCs/>
        </w:rPr>
        <w:t>B. Porter's Five Forces for the auto-mobile industry which is global</w:t>
      </w:r>
      <w:r>
        <w:t>………….………….6</w:t>
      </w:r>
    </w:p>
    <w:p w14:paraId="5B5BDDDA" w14:textId="4EDC5C4C" w:rsidR="001407A9" w:rsidRDefault="001407A9" w:rsidP="001407A9">
      <w:r w:rsidRPr="001407A9">
        <w:rPr>
          <w:b/>
          <w:bCs/>
        </w:rPr>
        <w:t>CONCLUSION</w:t>
      </w:r>
      <w:r>
        <w:t>……………………………………………………………………..…….…….10</w:t>
      </w:r>
    </w:p>
    <w:p w14:paraId="5AA9E7F4" w14:textId="19471610" w:rsidR="00AB3C08" w:rsidRDefault="001407A9" w:rsidP="001407A9">
      <w:r w:rsidRPr="001407A9">
        <w:rPr>
          <w:b/>
          <w:bCs/>
        </w:rPr>
        <w:t>REFERENCES</w:t>
      </w:r>
      <w:r>
        <w:t>…………………………………………………………………………………11</w:t>
      </w:r>
    </w:p>
    <w:p w14:paraId="433471A7" w14:textId="77777777" w:rsidR="00AB3C08" w:rsidRDefault="00AB3C08" w:rsidP="00AB3C08"/>
    <w:p w14:paraId="4DF8F0BA" w14:textId="77777777" w:rsidR="00AB3C08" w:rsidRDefault="00AB3C08" w:rsidP="00AB3C08"/>
    <w:p w14:paraId="62380056" w14:textId="77777777" w:rsidR="00AB3C08" w:rsidRDefault="00AB3C08" w:rsidP="00AB3C08"/>
    <w:p w14:paraId="1971CB3F" w14:textId="77777777" w:rsidR="00AB3C08" w:rsidRDefault="00AB3C08" w:rsidP="00AB3C08"/>
    <w:p w14:paraId="3D8EE7DC" w14:textId="77777777" w:rsidR="00AB3C08" w:rsidRDefault="00AB3C08" w:rsidP="00AB3C08"/>
    <w:p w14:paraId="2E61B0B3" w14:textId="77777777" w:rsidR="00AB3C08" w:rsidRDefault="00AB3C08" w:rsidP="00AB3C08"/>
    <w:p w14:paraId="74C48B55" w14:textId="77777777" w:rsidR="00AB3C08" w:rsidRDefault="00AB3C08" w:rsidP="00AB3C08"/>
    <w:p w14:paraId="33222095" w14:textId="77777777" w:rsidR="00AB3C08" w:rsidRDefault="00AB3C08" w:rsidP="00AB3C08"/>
    <w:p w14:paraId="3F48D2C4" w14:textId="77777777" w:rsidR="00AB3C08" w:rsidRDefault="00AB3C08" w:rsidP="00AB3C08"/>
    <w:p w14:paraId="67CA6C7D" w14:textId="77777777" w:rsidR="00AB3C08" w:rsidRDefault="00AB3C08" w:rsidP="00AB3C08"/>
    <w:p w14:paraId="5BB0D598" w14:textId="77777777" w:rsidR="00AB3C08" w:rsidRDefault="00AB3C08" w:rsidP="00AB3C08"/>
    <w:p w14:paraId="29FF0E6C" w14:textId="77777777" w:rsidR="00AB3C08" w:rsidRDefault="00AB3C08" w:rsidP="00AB3C08"/>
    <w:p w14:paraId="38D915C8" w14:textId="77777777" w:rsidR="00AB3C08" w:rsidRDefault="00AB3C08" w:rsidP="00AB3C08"/>
    <w:p w14:paraId="7B257D9B" w14:textId="77777777" w:rsidR="00AB3C08" w:rsidRDefault="00AB3C08" w:rsidP="00AB3C08"/>
    <w:p w14:paraId="6850AF59" w14:textId="77777777" w:rsidR="00AB3C08" w:rsidRDefault="00AB3C08" w:rsidP="00AB3C08"/>
    <w:p w14:paraId="7A63D5E6" w14:textId="77777777" w:rsidR="00AB3C08" w:rsidRDefault="00AB3C08" w:rsidP="00AB3C08"/>
    <w:p w14:paraId="6311E053" w14:textId="77777777" w:rsidR="00AB3C08" w:rsidRDefault="00AB3C08" w:rsidP="00AB3C08"/>
    <w:p w14:paraId="3FD7AF16" w14:textId="77777777" w:rsidR="00AB3C08" w:rsidRDefault="00AB3C08" w:rsidP="00AB3C08"/>
    <w:p w14:paraId="21701C7F" w14:textId="77777777" w:rsidR="006108E9" w:rsidRDefault="006108E9" w:rsidP="00AB3C08">
      <w:pPr>
        <w:rPr>
          <w:b/>
          <w:bCs/>
          <w:sz w:val="32"/>
          <w:szCs w:val="32"/>
        </w:rPr>
      </w:pPr>
    </w:p>
    <w:p w14:paraId="16448D86" w14:textId="77777777" w:rsidR="006108E9" w:rsidRDefault="006108E9" w:rsidP="00AB3C08">
      <w:pPr>
        <w:rPr>
          <w:b/>
          <w:bCs/>
          <w:sz w:val="32"/>
          <w:szCs w:val="32"/>
        </w:rPr>
      </w:pPr>
    </w:p>
    <w:p w14:paraId="6D6C0BA0" w14:textId="77777777" w:rsidR="001407A9" w:rsidRDefault="001407A9" w:rsidP="00AB3C08">
      <w:pPr>
        <w:rPr>
          <w:b/>
          <w:bCs/>
          <w:sz w:val="32"/>
          <w:szCs w:val="32"/>
        </w:rPr>
      </w:pPr>
    </w:p>
    <w:p w14:paraId="5064BE27" w14:textId="57262526" w:rsidR="00AB3C08" w:rsidRDefault="00AB3C08" w:rsidP="00AB3C08">
      <w:pPr>
        <w:rPr>
          <w:b/>
          <w:bCs/>
          <w:sz w:val="32"/>
          <w:szCs w:val="32"/>
        </w:rPr>
      </w:pPr>
      <w:r w:rsidRPr="00AB3C08">
        <w:rPr>
          <w:b/>
          <w:bCs/>
          <w:sz w:val="32"/>
          <w:szCs w:val="32"/>
        </w:rPr>
        <w:lastRenderedPageBreak/>
        <w:t>INTRODUCTION</w:t>
      </w:r>
    </w:p>
    <w:p w14:paraId="43DFABDE" w14:textId="77777777" w:rsidR="00AB3C08" w:rsidRPr="00AB3C08" w:rsidRDefault="00AB3C08" w:rsidP="00AB3C08">
      <w:pPr>
        <w:rPr>
          <w:i/>
          <w:iCs/>
          <w:szCs w:val="24"/>
          <w:u w:val="single"/>
        </w:rPr>
      </w:pPr>
      <w:r w:rsidRPr="00AB3C08">
        <w:rPr>
          <w:i/>
          <w:iCs/>
          <w:szCs w:val="24"/>
          <w:u w:val="single"/>
        </w:rPr>
        <w:t>A. PESTLE analysis of auto-mobile industry</w:t>
      </w:r>
    </w:p>
    <w:p w14:paraId="76D14B59" w14:textId="43C11C81" w:rsidR="00AB3C08" w:rsidRPr="00AB3C08" w:rsidRDefault="00AB3C08" w:rsidP="00AB3C08">
      <w:pPr>
        <w:rPr>
          <w:szCs w:val="24"/>
        </w:rPr>
      </w:pPr>
      <w:r w:rsidRPr="00AB3C08">
        <w:rPr>
          <w:szCs w:val="24"/>
        </w:rPr>
        <w:tab/>
        <w:t>Global environment can be determined as the overarching environment is which a company is being operated. It is a concept which includes a wide variety of factors that can impact a business consisting of geographic locations, politics, culture, economic status and the technology of the global environment. Present report is based on Europe auto-mobile industries. This report includes a PESTLE analysis on auto-mobile industries of Europe in which all the factors of PESTLE are being included with the effect of electrification in auto-mobile industry. Lastly, this report consists of effect of porter's five forces on electrification of auto-mobile industry of Europe</w:t>
      </w:r>
      <w:r w:rsidR="00AB3DD8">
        <w:rPr>
          <w:szCs w:val="24"/>
        </w:rPr>
        <w:t xml:space="preserve"> </w:t>
      </w:r>
      <w:r w:rsidRPr="00AB3C08">
        <w:rPr>
          <w:szCs w:val="24"/>
        </w:rPr>
        <w:t xml:space="preserve">(D’Angelo, and </w:t>
      </w:r>
      <w:proofErr w:type="spellStart"/>
      <w:r w:rsidRPr="00AB3C08">
        <w:rPr>
          <w:szCs w:val="24"/>
        </w:rPr>
        <w:t>Presutti</w:t>
      </w:r>
      <w:proofErr w:type="spellEnd"/>
      <w:r w:rsidRPr="00AB3C08">
        <w:rPr>
          <w:szCs w:val="24"/>
        </w:rPr>
        <w:t>, 2019).</w:t>
      </w:r>
    </w:p>
    <w:p w14:paraId="56447E28" w14:textId="10B325E3" w:rsidR="00AB3C08" w:rsidRPr="00AB3C08" w:rsidRDefault="00AB3C08" w:rsidP="00AB3C08">
      <w:pPr>
        <w:rPr>
          <w:szCs w:val="24"/>
        </w:rPr>
      </w:pPr>
      <w:r w:rsidRPr="00AB3C08">
        <w:rPr>
          <w:szCs w:val="24"/>
        </w:rPr>
        <w:tab/>
        <w:t xml:space="preserve">PESTLE analysis is tool which is used by the marketers for the purpose of analysing and monitoring the macro environment factors of the market that influences an organisation. It is being used for determining the opportunities and threats which </w:t>
      </w:r>
      <w:r w:rsidR="00AB3DD8" w:rsidRPr="00AB3C08">
        <w:rPr>
          <w:szCs w:val="24"/>
        </w:rPr>
        <w:t>are,</w:t>
      </w:r>
      <w:r w:rsidRPr="00AB3C08">
        <w:rPr>
          <w:szCs w:val="24"/>
        </w:rPr>
        <w:t xml:space="preserve"> and which can be faced by an organisation.  Auto-mobile industry play a vital role in developing the economy of Europe. It was being started in the year 1890 when the technology was at the stage of combining the steam engines and road wagons after several efforts of many </w:t>
      </w:r>
      <w:r w:rsidR="00AB3DD8" w:rsidRPr="00AB3C08">
        <w:rPr>
          <w:szCs w:val="24"/>
        </w:rPr>
        <w:t>decades (</w:t>
      </w:r>
      <w:proofErr w:type="spellStart"/>
      <w:r w:rsidRPr="00AB3C08">
        <w:rPr>
          <w:szCs w:val="24"/>
        </w:rPr>
        <w:t>Abrahamsson,Boter</w:t>
      </w:r>
      <w:proofErr w:type="spellEnd"/>
      <w:r w:rsidRPr="00AB3C08">
        <w:rPr>
          <w:szCs w:val="24"/>
        </w:rPr>
        <w:t xml:space="preserve">, and </w:t>
      </w:r>
      <w:proofErr w:type="spellStart"/>
      <w:r w:rsidRPr="00AB3C08">
        <w:rPr>
          <w:szCs w:val="24"/>
        </w:rPr>
        <w:t>Vanyushyn</w:t>
      </w:r>
      <w:proofErr w:type="spellEnd"/>
      <w:r w:rsidRPr="00AB3C08">
        <w:rPr>
          <w:szCs w:val="24"/>
        </w:rPr>
        <w:t xml:space="preserve">, 2019). </w:t>
      </w:r>
    </w:p>
    <w:p w14:paraId="1CA8A2DE" w14:textId="62DDF53F" w:rsidR="00AB3C08" w:rsidRPr="00AB3C08" w:rsidRDefault="00AB3C08" w:rsidP="00AB3C08">
      <w:pPr>
        <w:rPr>
          <w:szCs w:val="24"/>
        </w:rPr>
      </w:pPr>
      <w:r w:rsidRPr="00AB3C08">
        <w:rPr>
          <w:szCs w:val="24"/>
        </w:rPr>
        <w:tab/>
        <w:t xml:space="preserve">Electric Mobility refers to the electrification of automotive </w:t>
      </w:r>
      <w:r w:rsidR="00AB3DD8" w:rsidRPr="00AB3C08">
        <w:rPr>
          <w:szCs w:val="24"/>
        </w:rPr>
        <w:t>powertrain</w:t>
      </w:r>
      <w:r w:rsidRPr="00AB3C08">
        <w:rPr>
          <w:szCs w:val="24"/>
        </w:rPr>
        <w:t>. All the vehicles for which electric motor can be primary source of propulsion can be referred to electric vehicles.  For implementing this in the auto-mobile industry of Europe there are several strengths and opportunities for the auto-mobile companies whereas it has several threats and weaknesses for the same which are to be determined with the help of PESTLE analysis(Feng, and Lu, 2018).</w:t>
      </w:r>
    </w:p>
    <w:p w14:paraId="0C7CEC6D" w14:textId="78164EA5" w:rsidR="00AB3C08" w:rsidRDefault="00AB3C08" w:rsidP="00AB3C08">
      <w:pPr>
        <w:rPr>
          <w:szCs w:val="24"/>
        </w:rPr>
      </w:pPr>
      <w:r w:rsidRPr="00AB3C08">
        <w:rPr>
          <w:szCs w:val="24"/>
        </w:rPr>
        <w:tab/>
        <w:t>All the factors of PESTLE analysis play a significant role in understanding the opportunities and threats of electrification of the automotive power-train. There are some power-train alternatives developing under, with several storage solutions and several sources of propulsion. The factors which affect the electrification in auto-mobile industry of Europe includes political factors, social factors, technological factors economic factors, legal factors and environmental factors</w:t>
      </w:r>
      <w:r w:rsidR="00AB3DD8">
        <w:rPr>
          <w:szCs w:val="24"/>
        </w:rPr>
        <w:t xml:space="preserve"> </w:t>
      </w:r>
      <w:r w:rsidRPr="00AB3C08">
        <w:rPr>
          <w:szCs w:val="24"/>
        </w:rPr>
        <w:t>(</w:t>
      </w:r>
      <w:proofErr w:type="spellStart"/>
      <w:r w:rsidRPr="00AB3C08">
        <w:rPr>
          <w:szCs w:val="24"/>
        </w:rPr>
        <w:t>Okan</w:t>
      </w:r>
      <w:proofErr w:type="spellEnd"/>
      <w:r w:rsidRPr="00AB3C08">
        <w:rPr>
          <w:szCs w:val="24"/>
        </w:rPr>
        <w:t xml:space="preserve">, and et.al., 2016). </w:t>
      </w:r>
    </w:p>
    <w:p w14:paraId="2F86D9E8" w14:textId="77777777" w:rsidR="00AB3C08" w:rsidRPr="00AB3C08" w:rsidRDefault="00AB3C08" w:rsidP="00AB3C08">
      <w:pPr>
        <w:rPr>
          <w:szCs w:val="24"/>
        </w:rPr>
      </w:pPr>
    </w:p>
    <w:p w14:paraId="6362579F" w14:textId="454C3D09" w:rsidR="00AB3C08" w:rsidRPr="00AB3C08" w:rsidRDefault="00AB3C08" w:rsidP="00AB3C08">
      <w:pPr>
        <w:rPr>
          <w:szCs w:val="24"/>
        </w:rPr>
      </w:pPr>
      <w:r w:rsidRPr="00AB3C08">
        <w:rPr>
          <w:szCs w:val="24"/>
        </w:rPr>
        <w:t>•</w:t>
      </w:r>
      <w:r w:rsidRPr="00AB3C08">
        <w:rPr>
          <w:szCs w:val="24"/>
        </w:rPr>
        <w:tab/>
      </w:r>
      <w:r w:rsidRPr="00AB3C08">
        <w:rPr>
          <w:b/>
          <w:bCs/>
          <w:i/>
          <w:iCs/>
          <w:szCs w:val="24"/>
        </w:rPr>
        <w:t xml:space="preserve">Political </w:t>
      </w:r>
      <w:r w:rsidR="00AB3DD8" w:rsidRPr="00AB3C08">
        <w:rPr>
          <w:b/>
          <w:bCs/>
          <w:i/>
          <w:iCs/>
          <w:szCs w:val="24"/>
        </w:rPr>
        <w:t>Factors</w:t>
      </w:r>
      <w:r w:rsidR="00AB3DD8" w:rsidRPr="00AB3C08">
        <w:rPr>
          <w:szCs w:val="24"/>
        </w:rPr>
        <w:t>:</w:t>
      </w:r>
      <w:r w:rsidRPr="00AB3C08">
        <w:rPr>
          <w:szCs w:val="24"/>
        </w:rPr>
        <w:t xml:space="preserve"> There is a continuous pressure on auto-mobile industries of Europe by the government to reduce the prices so that it can be consumed by the middle class people of </w:t>
      </w:r>
      <w:r w:rsidRPr="00AB3C08">
        <w:rPr>
          <w:szCs w:val="24"/>
        </w:rPr>
        <w:lastRenderedPageBreak/>
        <w:t xml:space="preserve">Europe too. Despite of these companies are increasing the prices because of so much of involvement of technology </w:t>
      </w:r>
      <w:r w:rsidR="00AB3DD8" w:rsidRPr="00AB3C08">
        <w:rPr>
          <w:szCs w:val="24"/>
        </w:rPr>
        <w:t>in auto</w:t>
      </w:r>
      <w:r w:rsidRPr="00AB3C08">
        <w:rPr>
          <w:szCs w:val="24"/>
        </w:rPr>
        <w:t>-mobile industry. This industry is being a huge source of income for the government of Europe too as it generates a huge revenue which results in good income through tariffs and taxes</w:t>
      </w:r>
      <w:r w:rsidR="00AB3DD8">
        <w:rPr>
          <w:szCs w:val="24"/>
        </w:rPr>
        <w:t xml:space="preserve"> </w:t>
      </w:r>
      <w:r w:rsidRPr="00AB3C08">
        <w:rPr>
          <w:szCs w:val="24"/>
        </w:rPr>
        <w:t>(</w:t>
      </w:r>
      <w:proofErr w:type="spellStart"/>
      <w:r w:rsidRPr="00AB3C08">
        <w:rPr>
          <w:szCs w:val="24"/>
        </w:rPr>
        <w:t>Ojo</w:t>
      </w:r>
      <w:proofErr w:type="spellEnd"/>
      <w:r w:rsidRPr="00AB3C08">
        <w:rPr>
          <w:szCs w:val="24"/>
        </w:rPr>
        <w:t xml:space="preserve">, and et.al., 2017). For the implementation of electrification there is a huge scope in the Europe as there are no political barriers in Europe for preventing the implementation of electrification of </w:t>
      </w:r>
      <w:r w:rsidR="00AB3DD8" w:rsidRPr="00AB3C08">
        <w:rPr>
          <w:szCs w:val="24"/>
        </w:rPr>
        <w:t>powertrains</w:t>
      </w:r>
      <w:r w:rsidRPr="00AB3C08">
        <w:rPr>
          <w:szCs w:val="24"/>
        </w:rPr>
        <w:t xml:space="preserve"> in the auto-mobile industry of Europe. Political factors have always effected the auto-mobile industry but in the case of electrification of power-trains, there is a huge scope for the auto-mobile companies in Europe as government is with the electrification of vehicles as they </w:t>
      </w:r>
      <w:r w:rsidR="00AB3DD8" w:rsidRPr="00AB3C08">
        <w:rPr>
          <w:szCs w:val="24"/>
        </w:rPr>
        <w:t>consume</w:t>
      </w:r>
      <w:r w:rsidRPr="00AB3C08">
        <w:rPr>
          <w:szCs w:val="24"/>
        </w:rPr>
        <w:t xml:space="preserve"> less energy than fuel consumed vehicles(Noble, and et.al., 2015).  Government has asked the auto-mobile companies to develop high mileage cars because of fuel availability which is the major issues in British countries. This made the government to introduce electrification in the vehicles by automotive companies in Europe. </w:t>
      </w:r>
    </w:p>
    <w:p w14:paraId="4EC84D65" w14:textId="580A2591" w:rsidR="00AB3C08" w:rsidRDefault="00AB3C08" w:rsidP="00AB3C08">
      <w:pPr>
        <w:rPr>
          <w:szCs w:val="24"/>
        </w:rPr>
      </w:pPr>
      <w:r w:rsidRPr="00AB3C08">
        <w:rPr>
          <w:szCs w:val="24"/>
        </w:rPr>
        <w:t>•</w:t>
      </w:r>
      <w:r w:rsidRPr="00AB3C08">
        <w:rPr>
          <w:szCs w:val="24"/>
        </w:rPr>
        <w:tab/>
      </w:r>
      <w:r w:rsidRPr="00AB3C08">
        <w:rPr>
          <w:b/>
          <w:bCs/>
          <w:i/>
          <w:iCs/>
          <w:szCs w:val="24"/>
        </w:rPr>
        <w:t xml:space="preserve">Economic </w:t>
      </w:r>
      <w:r w:rsidR="00AB3DD8" w:rsidRPr="00AB3C08">
        <w:rPr>
          <w:b/>
          <w:bCs/>
          <w:i/>
          <w:iCs/>
          <w:szCs w:val="24"/>
        </w:rPr>
        <w:t>Factors</w:t>
      </w:r>
      <w:r w:rsidR="00AB3DD8" w:rsidRPr="00AB3C08">
        <w:rPr>
          <w:szCs w:val="24"/>
        </w:rPr>
        <w:t>:</w:t>
      </w:r>
      <w:r w:rsidRPr="00AB3C08">
        <w:rPr>
          <w:szCs w:val="24"/>
        </w:rPr>
        <w:t xml:space="preserve"> Auto-mobile industry of Europe is majorly </w:t>
      </w:r>
      <w:r w:rsidR="00AB3DD8" w:rsidRPr="00AB3C08">
        <w:rPr>
          <w:szCs w:val="24"/>
        </w:rPr>
        <w:t>affected</w:t>
      </w:r>
      <w:r w:rsidRPr="00AB3C08">
        <w:rPr>
          <w:szCs w:val="24"/>
        </w:rPr>
        <w:t xml:space="preserve"> by the economic factors of Europe. There several economic crises in past few years which directly impacted the auto-mobile industry in Europe</w:t>
      </w:r>
      <w:r w:rsidR="00AB3DD8">
        <w:rPr>
          <w:szCs w:val="24"/>
        </w:rPr>
        <w:t xml:space="preserve"> </w:t>
      </w:r>
      <w:r w:rsidRPr="00AB3C08">
        <w:rPr>
          <w:szCs w:val="24"/>
        </w:rPr>
        <w:t xml:space="preserve">(Miller, 2015). It has directly influenced the sales of the companies in Europe. For the implementation of electrification there were no such issues by the economy of </w:t>
      </w:r>
      <w:r w:rsidR="00AB3DD8" w:rsidRPr="00AB3C08">
        <w:rPr>
          <w:szCs w:val="24"/>
        </w:rPr>
        <w:t>Europe,</w:t>
      </w:r>
      <w:r w:rsidRPr="00AB3C08">
        <w:rPr>
          <w:szCs w:val="24"/>
        </w:rPr>
        <w:t xml:space="preserve"> and it supported the companies to bring in the electric vehicles. Economic conditions in Europe helped the auto-mobile companies to introduce electric vehicles as fuel prices were increasing on a regular basis which made the consumers to use electrified vehicles which consumes less electricity and allows the consumers to refuel their vehicle with electricity more economically as electricity is cheaper than fuel in Europe. This was the major factor which helped the electrification to be successful in Europe</w:t>
      </w:r>
      <w:r w:rsidR="00AB3DD8">
        <w:rPr>
          <w:szCs w:val="24"/>
        </w:rPr>
        <w:t xml:space="preserve"> </w:t>
      </w:r>
      <w:r w:rsidRPr="00AB3C08">
        <w:rPr>
          <w:szCs w:val="24"/>
        </w:rPr>
        <w:t xml:space="preserve">(Gonzalo, and </w:t>
      </w:r>
      <w:proofErr w:type="spellStart"/>
      <w:r w:rsidRPr="00AB3C08">
        <w:rPr>
          <w:szCs w:val="24"/>
        </w:rPr>
        <w:t>Cassiolato</w:t>
      </w:r>
      <w:proofErr w:type="spellEnd"/>
      <w:r w:rsidRPr="00AB3C08">
        <w:rPr>
          <w:szCs w:val="24"/>
        </w:rPr>
        <w:t xml:space="preserve">, 2016). There was high production of cars in Europe at a time which resulted in high competition, but these cars were fuel oriented which made the </w:t>
      </w:r>
      <w:r w:rsidR="00AB3DD8" w:rsidRPr="00AB3C08">
        <w:rPr>
          <w:szCs w:val="24"/>
        </w:rPr>
        <w:t>middle-class</w:t>
      </w:r>
      <w:r w:rsidRPr="00AB3C08">
        <w:rPr>
          <w:szCs w:val="24"/>
        </w:rPr>
        <w:t xml:space="preserve"> people to use electric vehicles. In a recent </w:t>
      </w:r>
      <w:r w:rsidR="00AB3DD8" w:rsidRPr="00AB3C08">
        <w:rPr>
          <w:szCs w:val="24"/>
        </w:rPr>
        <w:t>period,</w:t>
      </w:r>
      <w:r w:rsidRPr="00AB3C08">
        <w:rPr>
          <w:szCs w:val="24"/>
        </w:rPr>
        <w:t xml:space="preserve"> there is </w:t>
      </w:r>
      <w:proofErr w:type="spellStart"/>
      <w:r w:rsidRPr="00AB3C08">
        <w:rPr>
          <w:szCs w:val="24"/>
        </w:rPr>
        <w:t>a</w:t>
      </w:r>
      <w:proofErr w:type="spellEnd"/>
      <w:r w:rsidRPr="00AB3C08">
        <w:rPr>
          <w:szCs w:val="24"/>
        </w:rPr>
        <w:t xml:space="preserve"> increase in the prices of Europe in auto-mobile industry because of inflation. This factor too helped the people of Europe to move forwards with electric vehicles in order to become economic and being cost effective method of travelling</w:t>
      </w:r>
      <w:r w:rsidR="00AB3DD8">
        <w:rPr>
          <w:szCs w:val="24"/>
        </w:rPr>
        <w:t xml:space="preserve"> </w:t>
      </w:r>
      <w:r w:rsidRPr="00AB3C08">
        <w:rPr>
          <w:szCs w:val="24"/>
        </w:rPr>
        <w:t xml:space="preserve">(D’Angelo, and </w:t>
      </w:r>
      <w:proofErr w:type="spellStart"/>
      <w:r w:rsidRPr="00AB3C08">
        <w:rPr>
          <w:szCs w:val="24"/>
        </w:rPr>
        <w:t>Presutti</w:t>
      </w:r>
      <w:proofErr w:type="spellEnd"/>
      <w:r w:rsidRPr="00AB3C08">
        <w:rPr>
          <w:szCs w:val="24"/>
        </w:rPr>
        <w:t>, 2019).</w:t>
      </w:r>
    </w:p>
    <w:p w14:paraId="754E0556" w14:textId="77777777" w:rsidR="00AB3C08" w:rsidRDefault="00AB3C08" w:rsidP="00AB3C08">
      <w:pPr>
        <w:rPr>
          <w:szCs w:val="24"/>
        </w:rPr>
      </w:pPr>
    </w:p>
    <w:p w14:paraId="4D2FB8CA" w14:textId="4D16C28D" w:rsidR="00AB3C08" w:rsidRPr="00AB3C08" w:rsidRDefault="00AB3C08" w:rsidP="00AB3C08">
      <w:pPr>
        <w:rPr>
          <w:szCs w:val="24"/>
        </w:rPr>
      </w:pPr>
      <w:r w:rsidRPr="00AB3C08">
        <w:rPr>
          <w:szCs w:val="24"/>
        </w:rPr>
        <w:t>•</w:t>
      </w:r>
      <w:r w:rsidRPr="00AB3C08">
        <w:rPr>
          <w:szCs w:val="24"/>
        </w:rPr>
        <w:tab/>
      </w:r>
      <w:r w:rsidRPr="00AB3C08">
        <w:rPr>
          <w:b/>
          <w:bCs/>
          <w:i/>
          <w:iCs/>
          <w:szCs w:val="24"/>
        </w:rPr>
        <w:t xml:space="preserve">Social </w:t>
      </w:r>
      <w:r w:rsidR="00AB3DD8" w:rsidRPr="00AB3C08">
        <w:rPr>
          <w:b/>
          <w:bCs/>
          <w:i/>
          <w:iCs/>
          <w:szCs w:val="24"/>
        </w:rPr>
        <w:t>Factors</w:t>
      </w:r>
      <w:r w:rsidR="00AB3DD8" w:rsidRPr="00AB3C08">
        <w:rPr>
          <w:szCs w:val="24"/>
        </w:rPr>
        <w:t>:</w:t>
      </w:r>
      <w:r w:rsidRPr="00AB3C08">
        <w:rPr>
          <w:szCs w:val="24"/>
        </w:rPr>
        <w:t xml:space="preserve"> Social factors can be determined as dimensions of the general environment which represents the demographic customs, norms, characteristics and values of all the population within which the organisation is being operated. This factor includes all the major aspects like age, </w:t>
      </w:r>
      <w:r w:rsidRPr="00AB3C08">
        <w:rPr>
          <w:szCs w:val="24"/>
        </w:rPr>
        <w:lastRenderedPageBreak/>
        <w:t>distribution, population growth, career attitudes, safety emphasis, health consciousness and cultural barriers. Auto-mobile industry majorly includes changes in the demographics and cultures internationally, separate from the changes which can be seen in the buying pattern and capacity of customers itself. Vehicle need is being involved in the social factor. For a middle class person of a high class individual, vehicle is seen as a necessity in the society</w:t>
      </w:r>
      <w:r w:rsidR="00AB3DD8">
        <w:rPr>
          <w:szCs w:val="24"/>
        </w:rPr>
        <w:t xml:space="preserve"> </w:t>
      </w:r>
      <w:r w:rsidRPr="00AB3C08">
        <w:rPr>
          <w:szCs w:val="24"/>
        </w:rPr>
        <w:t>(</w:t>
      </w:r>
      <w:proofErr w:type="spellStart"/>
      <w:r w:rsidRPr="00AB3C08">
        <w:rPr>
          <w:szCs w:val="24"/>
        </w:rPr>
        <w:t>Abrahamsson,Boter</w:t>
      </w:r>
      <w:proofErr w:type="spellEnd"/>
      <w:r w:rsidRPr="00AB3C08">
        <w:rPr>
          <w:szCs w:val="24"/>
        </w:rPr>
        <w:t xml:space="preserve">, and </w:t>
      </w:r>
      <w:proofErr w:type="spellStart"/>
      <w:r w:rsidRPr="00AB3C08">
        <w:rPr>
          <w:szCs w:val="24"/>
        </w:rPr>
        <w:t>Vanyushyn</w:t>
      </w:r>
      <w:proofErr w:type="spellEnd"/>
      <w:r w:rsidRPr="00AB3C08">
        <w:rPr>
          <w:szCs w:val="24"/>
        </w:rPr>
        <w:t xml:space="preserve">, 2019). In this sector, electrification in automotive products can play a significant role in auto-mobile industry. It can make a business to take a stand again in the market by introducing electric vehicles in the society which can meets the needs of the society and individuals can fulfil their need of vehicle in the form of electric vehicles which are cheaper to maintain as compare to fuel oriented vehicles. People in Europe have started believing that auto-mobile has played an adverse effect on health and environment, so electrification can be a good move by the  auto-mobile industries of Europe as it includes environment friendly energy and consumes less power than fuel oriented vehicles(Feng, and Lu, 2018). </w:t>
      </w:r>
    </w:p>
    <w:p w14:paraId="3AD103A9" w14:textId="40588A83" w:rsidR="00AB3C08" w:rsidRPr="00AB3C08" w:rsidRDefault="00AB3C08" w:rsidP="00AB3C08">
      <w:pPr>
        <w:rPr>
          <w:szCs w:val="24"/>
        </w:rPr>
      </w:pPr>
      <w:r w:rsidRPr="00AB3C08">
        <w:rPr>
          <w:szCs w:val="24"/>
        </w:rPr>
        <w:t>•</w:t>
      </w:r>
      <w:r w:rsidRPr="00AB3C08">
        <w:rPr>
          <w:szCs w:val="24"/>
        </w:rPr>
        <w:tab/>
      </w:r>
      <w:r w:rsidRPr="00AB3C08">
        <w:rPr>
          <w:b/>
          <w:bCs/>
          <w:i/>
          <w:iCs/>
          <w:szCs w:val="24"/>
        </w:rPr>
        <w:t xml:space="preserve">Technological </w:t>
      </w:r>
      <w:r w:rsidR="00AB3DD8" w:rsidRPr="00AB3C08">
        <w:rPr>
          <w:b/>
          <w:bCs/>
          <w:i/>
          <w:iCs/>
          <w:szCs w:val="24"/>
        </w:rPr>
        <w:t>Factors</w:t>
      </w:r>
      <w:r w:rsidR="00AB3DD8" w:rsidRPr="00AB3C08">
        <w:rPr>
          <w:szCs w:val="24"/>
        </w:rPr>
        <w:t>:</w:t>
      </w:r>
      <w:r w:rsidRPr="00AB3C08">
        <w:rPr>
          <w:szCs w:val="24"/>
        </w:rPr>
        <w:t xml:space="preserve"> Technological factors are the factors which are being related with the technology that may affect the operations of an industry. It can be in the favour of the organisation as well as it can be unfavourable.  Auto-mobile is an industry where technological factors impact </w:t>
      </w:r>
      <w:r w:rsidR="00AB3DD8" w:rsidRPr="00AB3C08">
        <w:rPr>
          <w:szCs w:val="24"/>
        </w:rPr>
        <w:t>most</w:t>
      </w:r>
      <w:r w:rsidRPr="00AB3C08">
        <w:rPr>
          <w:szCs w:val="24"/>
        </w:rPr>
        <w:t xml:space="preserve"> of the operations of the organisation. In implementation of electrifications, there were several issues which were faced by the auto-mobile industries of Europe which includes the engine variants that must be used for the manufacturing of electric vehicles. For electrification process, auto-mobile industries need to create ICE, MEV, REEY, BEY and FCEV types of engines which made the work a little difficult for the auto-mobile industries as it was a technology which wasn't used by the industry. Whereas, implementation of this technology is much cheaper than use of technology in fuel oriented engines</w:t>
      </w:r>
      <w:r w:rsidR="00AB3DD8">
        <w:rPr>
          <w:szCs w:val="24"/>
        </w:rPr>
        <w:t xml:space="preserve"> </w:t>
      </w:r>
      <w:r w:rsidRPr="00AB3C08">
        <w:rPr>
          <w:szCs w:val="24"/>
        </w:rPr>
        <w:t>(</w:t>
      </w:r>
      <w:proofErr w:type="spellStart"/>
      <w:r w:rsidRPr="00AB3C08">
        <w:rPr>
          <w:szCs w:val="24"/>
        </w:rPr>
        <w:t>Okan</w:t>
      </w:r>
      <w:proofErr w:type="spellEnd"/>
      <w:r w:rsidRPr="00AB3C08">
        <w:rPr>
          <w:szCs w:val="24"/>
        </w:rPr>
        <w:t>, and et.al., 2016).</w:t>
      </w:r>
    </w:p>
    <w:p w14:paraId="7F8641E8" w14:textId="7EE54416" w:rsidR="00AB3C08" w:rsidRPr="00AB3C08" w:rsidRDefault="00AB3C08" w:rsidP="00AB3C08">
      <w:pPr>
        <w:rPr>
          <w:szCs w:val="24"/>
        </w:rPr>
      </w:pPr>
      <w:r w:rsidRPr="00AB3C08">
        <w:rPr>
          <w:szCs w:val="24"/>
        </w:rPr>
        <w:t>•</w:t>
      </w:r>
      <w:r w:rsidRPr="00AB3C08">
        <w:rPr>
          <w:szCs w:val="24"/>
        </w:rPr>
        <w:tab/>
      </w:r>
      <w:r w:rsidRPr="00AB3C08">
        <w:rPr>
          <w:b/>
          <w:bCs/>
          <w:i/>
          <w:iCs/>
          <w:szCs w:val="24"/>
        </w:rPr>
        <w:t xml:space="preserve">Legal </w:t>
      </w:r>
      <w:r w:rsidR="00AB3DD8" w:rsidRPr="00AB3C08">
        <w:rPr>
          <w:b/>
          <w:bCs/>
          <w:i/>
          <w:iCs/>
          <w:szCs w:val="24"/>
        </w:rPr>
        <w:t>Factors</w:t>
      </w:r>
      <w:r w:rsidR="00AB3DD8" w:rsidRPr="00AB3C08">
        <w:rPr>
          <w:szCs w:val="24"/>
        </w:rPr>
        <w:t>:</w:t>
      </w:r>
      <w:r w:rsidRPr="00AB3C08">
        <w:rPr>
          <w:szCs w:val="24"/>
        </w:rPr>
        <w:t xml:space="preserve"> Legal factors includes all the legal aspects which should be performed by an organization in order to manufacture products and services. Auto-mobile industry </w:t>
      </w:r>
      <w:r w:rsidR="00AB3DD8" w:rsidRPr="00AB3C08">
        <w:rPr>
          <w:szCs w:val="24"/>
        </w:rPr>
        <w:t>must</w:t>
      </w:r>
      <w:r w:rsidRPr="00AB3C08">
        <w:rPr>
          <w:szCs w:val="24"/>
        </w:rPr>
        <w:t xml:space="preserve"> make significant involvements in the vehicles that it </w:t>
      </w:r>
      <w:r w:rsidR="00AB3DD8" w:rsidRPr="00AB3C08">
        <w:rPr>
          <w:szCs w:val="24"/>
        </w:rPr>
        <w:t>takes</w:t>
      </w:r>
      <w:r w:rsidRPr="00AB3C08">
        <w:rPr>
          <w:szCs w:val="24"/>
        </w:rPr>
        <w:t xml:space="preserve"> cares about the safety of the consumers. There are as such now much precautions needed in electrified vehicles as they consume electricity and are not fast speed vehicles which make them safe for use. Another issue which is being faced is environmental issue in legal manner, which was totally relevant with the manufacturing of electric vehicles as there are no restrictions on manufacturing of EV as they are environment friendly</w:t>
      </w:r>
      <w:r w:rsidR="00AB3DD8">
        <w:rPr>
          <w:szCs w:val="24"/>
        </w:rPr>
        <w:t xml:space="preserve"> </w:t>
      </w:r>
      <w:r w:rsidRPr="00AB3C08">
        <w:rPr>
          <w:szCs w:val="24"/>
        </w:rPr>
        <w:t>(</w:t>
      </w:r>
      <w:proofErr w:type="spellStart"/>
      <w:r w:rsidRPr="00AB3C08">
        <w:rPr>
          <w:szCs w:val="24"/>
        </w:rPr>
        <w:t>Ojo</w:t>
      </w:r>
      <w:proofErr w:type="spellEnd"/>
      <w:r w:rsidRPr="00AB3C08">
        <w:rPr>
          <w:szCs w:val="24"/>
        </w:rPr>
        <w:t>, and et.al., 2017).</w:t>
      </w:r>
    </w:p>
    <w:p w14:paraId="5C9B677A" w14:textId="4058EC16" w:rsidR="00AB3C08" w:rsidRPr="00AB3C08" w:rsidRDefault="00AB3C08" w:rsidP="00AB3C08">
      <w:pPr>
        <w:rPr>
          <w:szCs w:val="24"/>
        </w:rPr>
      </w:pPr>
      <w:r w:rsidRPr="00AB3C08">
        <w:rPr>
          <w:szCs w:val="24"/>
        </w:rPr>
        <w:lastRenderedPageBreak/>
        <w:t>•</w:t>
      </w:r>
      <w:r w:rsidRPr="00AB3C08">
        <w:rPr>
          <w:szCs w:val="24"/>
        </w:rPr>
        <w:tab/>
      </w:r>
      <w:r w:rsidRPr="00AB3C08">
        <w:rPr>
          <w:b/>
          <w:bCs/>
          <w:i/>
          <w:iCs/>
          <w:szCs w:val="24"/>
        </w:rPr>
        <w:t xml:space="preserve">Environmental </w:t>
      </w:r>
      <w:r w:rsidR="00AB3DD8" w:rsidRPr="00AB3C08">
        <w:rPr>
          <w:b/>
          <w:bCs/>
          <w:i/>
          <w:iCs/>
          <w:szCs w:val="24"/>
        </w:rPr>
        <w:t>Factors</w:t>
      </w:r>
      <w:r w:rsidR="00AB3DD8" w:rsidRPr="00AB3C08">
        <w:rPr>
          <w:szCs w:val="24"/>
        </w:rPr>
        <w:t>:</w:t>
      </w:r>
      <w:r w:rsidRPr="00AB3C08">
        <w:rPr>
          <w:szCs w:val="24"/>
        </w:rPr>
        <w:t xml:space="preserve"> Auto-mobile industry play a major role in damaging the environment. With the increase in growth of auto-mobile industry of Europe, the pollution has been taken place in a recent period. Electrification of automotive results in reducing the pollution and increasing the use of EV leads to decrease in production which is a good indicative for the auto-mobile industry of Europe. This is an advantage for the electrification of automotive power-train and it is much cheaper than fuel oriented engines that brings a huge scope for this industry in </w:t>
      </w:r>
      <w:r w:rsidR="00AB3DD8" w:rsidRPr="00AB3C08">
        <w:rPr>
          <w:szCs w:val="24"/>
        </w:rPr>
        <w:t>Europe (</w:t>
      </w:r>
      <w:r w:rsidRPr="00AB3C08">
        <w:rPr>
          <w:szCs w:val="24"/>
        </w:rPr>
        <w:t>Noble, and et.al., 2015).</w:t>
      </w:r>
    </w:p>
    <w:p w14:paraId="50DD9972" w14:textId="77777777" w:rsidR="00AB3C08" w:rsidRDefault="00AB3C08" w:rsidP="00AB3C08">
      <w:pPr>
        <w:rPr>
          <w:szCs w:val="24"/>
        </w:rPr>
      </w:pPr>
    </w:p>
    <w:p w14:paraId="60549A5B" w14:textId="77777777" w:rsidR="00AB3C08" w:rsidRDefault="00AB3C08" w:rsidP="00AB3C08">
      <w:pPr>
        <w:rPr>
          <w:szCs w:val="24"/>
        </w:rPr>
      </w:pPr>
      <w:r w:rsidRPr="00AB3C08">
        <w:rPr>
          <w:b/>
          <w:bCs/>
          <w:i/>
          <w:iCs/>
          <w:sz w:val="28"/>
          <w:szCs w:val="28"/>
        </w:rPr>
        <w:t>B. Porter's Five Forces for the auto-mobile industry which is global</w:t>
      </w:r>
      <w:r w:rsidRPr="00AB3C08">
        <w:rPr>
          <w:szCs w:val="24"/>
        </w:rPr>
        <w:t>.</w:t>
      </w:r>
    </w:p>
    <w:p w14:paraId="28B27D23" w14:textId="2E65EBA6" w:rsidR="00AB3C08" w:rsidRPr="00AB3C08" w:rsidRDefault="00AB3C08" w:rsidP="00AB3C08">
      <w:pPr>
        <w:rPr>
          <w:szCs w:val="24"/>
        </w:rPr>
      </w:pPr>
      <w:r>
        <w:rPr>
          <w:szCs w:val="24"/>
        </w:rPr>
        <w:t xml:space="preserve">    </w:t>
      </w:r>
      <w:r w:rsidRPr="00AB3C08">
        <w:rPr>
          <w:szCs w:val="24"/>
        </w:rPr>
        <w:t>Porters five forces is a framework for doing industry analysis. It is very important for the evaluation of company's competitive stand. The model is very useful for doing the strategic planning. The analysis it includes is the analysis of external as well as internal competition. Here the Five forces of Porter is used on the auto-mobile industry which includes the EV and traditional oil cars</w:t>
      </w:r>
      <w:r w:rsidR="00AB3DD8">
        <w:rPr>
          <w:szCs w:val="24"/>
        </w:rPr>
        <w:t xml:space="preserve"> </w:t>
      </w:r>
      <w:r w:rsidRPr="00AB3C08">
        <w:rPr>
          <w:szCs w:val="24"/>
        </w:rPr>
        <w:t>(Miller, 2015). The automotive industry is taken worldwide. Automotive industry is having a large market share in the world which is around 10% percentage and holds position number 10 all over the world. Some of the share as per 2017 of the automotive companies are mentioned below:</w:t>
      </w:r>
    </w:p>
    <w:p w14:paraId="627766A7" w14:textId="77777777" w:rsidR="00AB3C08" w:rsidRDefault="00AB3C08" w:rsidP="00AB3C08"/>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2340"/>
        <w:gridCol w:w="2340"/>
        <w:gridCol w:w="2340"/>
        <w:gridCol w:w="2344"/>
      </w:tblGrid>
      <w:tr w:rsidR="00AB3C08" w14:paraId="5E3F5A0D" w14:textId="77777777" w:rsidTr="004E5EB0">
        <w:tc>
          <w:tcPr>
            <w:tcW w:w="2340" w:type="dxa"/>
            <w:tcBorders>
              <w:top w:val="single" w:sz="1" w:space="0" w:color="000000"/>
              <w:left w:val="single" w:sz="1" w:space="0" w:color="000000"/>
              <w:bottom w:val="single" w:sz="1" w:space="0" w:color="000000"/>
            </w:tcBorders>
            <w:shd w:val="clear" w:color="auto" w:fill="FFFF99"/>
          </w:tcPr>
          <w:p w14:paraId="19AA04B0" w14:textId="77777777" w:rsidR="00AB3C08" w:rsidRDefault="00AB3C08" w:rsidP="004E5EB0">
            <w:pPr>
              <w:pStyle w:val="TableContents"/>
              <w:rPr>
                <w:b/>
                <w:bCs/>
              </w:rPr>
            </w:pPr>
            <w:r>
              <w:rPr>
                <w:b/>
                <w:bCs/>
              </w:rPr>
              <w:t>Market share of the top auto mobile companies.</w:t>
            </w:r>
          </w:p>
        </w:tc>
        <w:tc>
          <w:tcPr>
            <w:tcW w:w="2340" w:type="dxa"/>
            <w:tcBorders>
              <w:top w:val="single" w:sz="1" w:space="0" w:color="000000"/>
              <w:left w:val="single" w:sz="1" w:space="0" w:color="000000"/>
              <w:bottom w:val="single" w:sz="1" w:space="0" w:color="000000"/>
            </w:tcBorders>
            <w:shd w:val="clear" w:color="auto" w:fill="FFFF99"/>
          </w:tcPr>
          <w:p w14:paraId="2A829C9F" w14:textId="77777777" w:rsidR="00AB3C08" w:rsidRDefault="00AB3C08" w:rsidP="004E5EB0">
            <w:pPr>
              <w:pStyle w:val="TableContents"/>
              <w:jc w:val="center"/>
              <w:rPr>
                <w:b/>
                <w:bCs/>
              </w:rPr>
            </w:pPr>
            <w:r>
              <w:rPr>
                <w:b/>
                <w:bCs/>
              </w:rPr>
              <w:t>Ranking(2017)</w:t>
            </w:r>
          </w:p>
        </w:tc>
        <w:tc>
          <w:tcPr>
            <w:tcW w:w="2340" w:type="dxa"/>
            <w:tcBorders>
              <w:top w:val="single" w:sz="1" w:space="0" w:color="000000"/>
              <w:left w:val="single" w:sz="1" w:space="0" w:color="000000"/>
              <w:bottom w:val="single" w:sz="1" w:space="0" w:color="000000"/>
            </w:tcBorders>
            <w:shd w:val="clear" w:color="auto" w:fill="FFFF99"/>
          </w:tcPr>
          <w:p w14:paraId="6FBF3A94" w14:textId="77777777" w:rsidR="00AB3C08" w:rsidRDefault="00AB3C08" w:rsidP="004E5EB0">
            <w:pPr>
              <w:pStyle w:val="TableContents"/>
              <w:jc w:val="center"/>
              <w:rPr>
                <w:b/>
                <w:bCs/>
              </w:rPr>
            </w:pPr>
            <w:r>
              <w:rPr>
                <w:b/>
                <w:bCs/>
              </w:rPr>
              <w:t>Market share(2017)</w:t>
            </w:r>
          </w:p>
        </w:tc>
        <w:tc>
          <w:tcPr>
            <w:tcW w:w="2344" w:type="dxa"/>
            <w:tcBorders>
              <w:top w:val="single" w:sz="1" w:space="0" w:color="000000"/>
              <w:left w:val="single" w:sz="1" w:space="0" w:color="000000"/>
              <w:bottom w:val="single" w:sz="1" w:space="0" w:color="000000"/>
              <w:right w:val="single" w:sz="1" w:space="0" w:color="000000"/>
            </w:tcBorders>
            <w:shd w:val="clear" w:color="auto" w:fill="FFFF99"/>
          </w:tcPr>
          <w:p w14:paraId="16373029" w14:textId="77777777" w:rsidR="00AB3C08" w:rsidRDefault="00AB3C08" w:rsidP="004E5EB0">
            <w:pPr>
              <w:pStyle w:val="TableContents"/>
              <w:jc w:val="center"/>
            </w:pPr>
            <w:r>
              <w:rPr>
                <w:b/>
                <w:bCs/>
              </w:rPr>
              <w:t>EV cars</w:t>
            </w:r>
          </w:p>
        </w:tc>
      </w:tr>
      <w:tr w:rsidR="00AB3C08" w14:paraId="24EF66E0" w14:textId="77777777" w:rsidTr="004E5EB0">
        <w:tc>
          <w:tcPr>
            <w:tcW w:w="2340" w:type="dxa"/>
            <w:tcBorders>
              <w:left w:val="single" w:sz="1" w:space="0" w:color="000000"/>
              <w:bottom w:val="single" w:sz="1" w:space="0" w:color="000000"/>
            </w:tcBorders>
            <w:shd w:val="clear" w:color="auto" w:fill="00CCFF"/>
          </w:tcPr>
          <w:p w14:paraId="3F6E97AA" w14:textId="77777777" w:rsidR="00AB3C08" w:rsidRDefault="00AB3C08" w:rsidP="004E5EB0">
            <w:pPr>
              <w:pStyle w:val="TableContents"/>
              <w:jc w:val="center"/>
            </w:pPr>
            <w:r>
              <w:t>Toyota</w:t>
            </w:r>
          </w:p>
        </w:tc>
        <w:tc>
          <w:tcPr>
            <w:tcW w:w="2340" w:type="dxa"/>
            <w:tcBorders>
              <w:left w:val="single" w:sz="1" w:space="0" w:color="000000"/>
              <w:bottom w:val="single" w:sz="1" w:space="0" w:color="000000"/>
            </w:tcBorders>
            <w:shd w:val="clear" w:color="auto" w:fill="00CCFF"/>
          </w:tcPr>
          <w:p w14:paraId="10BD20AA" w14:textId="77777777" w:rsidR="00AB3C08" w:rsidRDefault="00AB3C08" w:rsidP="004E5EB0">
            <w:pPr>
              <w:pStyle w:val="TableContents"/>
              <w:jc w:val="center"/>
            </w:pPr>
            <w:r>
              <w:t>1</w:t>
            </w:r>
          </w:p>
        </w:tc>
        <w:tc>
          <w:tcPr>
            <w:tcW w:w="2340" w:type="dxa"/>
            <w:tcBorders>
              <w:left w:val="single" w:sz="1" w:space="0" w:color="000000"/>
              <w:bottom w:val="single" w:sz="1" w:space="0" w:color="000000"/>
            </w:tcBorders>
            <w:shd w:val="clear" w:color="auto" w:fill="00CCFF"/>
          </w:tcPr>
          <w:p w14:paraId="429ACD4F" w14:textId="77777777" w:rsidR="00AB3C08" w:rsidRDefault="00AB3C08" w:rsidP="004E5EB0">
            <w:pPr>
              <w:pStyle w:val="TableContents"/>
              <w:jc w:val="center"/>
            </w:pPr>
            <w:r>
              <w:t>10.80%</w:t>
            </w:r>
          </w:p>
        </w:tc>
        <w:tc>
          <w:tcPr>
            <w:tcW w:w="2344" w:type="dxa"/>
            <w:tcBorders>
              <w:left w:val="single" w:sz="1" w:space="0" w:color="000000"/>
              <w:bottom w:val="single" w:sz="1" w:space="0" w:color="000000"/>
              <w:right w:val="single" w:sz="1" w:space="0" w:color="000000"/>
            </w:tcBorders>
            <w:shd w:val="clear" w:color="auto" w:fill="00CCFF"/>
          </w:tcPr>
          <w:p w14:paraId="47C32857" w14:textId="77777777" w:rsidR="00AB3C08" w:rsidRDefault="00AB3C08" w:rsidP="004E5EB0">
            <w:pPr>
              <w:pStyle w:val="TableContents"/>
              <w:jc w:val="center"/>
            </w:pPr>
            <w:r>
              <w:t>YES</w:t>
            </w:r>
          </w:p>
        </w:tc>
      </w:tr>
      <w:tr w:rsidR="00AB3C08" w14:paraId="1B083441" w14:textId="77777777" w:rsidTr="004E5EB0">
        <w:tc>
          <w:tcPr>
            <w:tcW w:w="2340" w:type="dxa"/>
            <w:tcBorders>
              <w:left w:val="single" w:sz="1" w:space="0" w:color="000000"/>
              <w:bottom w:val="single" w:sz="1" w:space="0" w:color="000000"/>
            </w:tcBorders>
            <w:shd w:val="clear" w:color="auto" w:fill="FF99FF"/>
          </w:tcPr>
          <w:p w14:paraId="0F4A6DFA" w14:textId="77777777" w:rsidR="00AB3C08" w:rsidRDefault="00AB3C08" w:rsidP="004E5EB0">
            <w:pPr>
              <w:pStyle w:val="TableContents"/>
              <w:jc w:val="center"/>
            </w:pPr>
            <w:r>
              <w:t>Volkswagen</w:t>
            </w:r>
          </w:p>
        </w:tc>
        <w:tc>
          <w:tcPr>
            <w:tcW w:w="2340" w:type="dxa"/>
            <w:tcBorders>
              <w:left w:val="single" w:sz="1" w:space="0" w:color="000000"/>
              <w:bottom w:val="single" w:sz="1" w:space="0" w:color="000000"/>
            </w:tcBorders>
            <w:shd w:val="clear" w:color="auto" w:fill="FF99FF"/>
          </w:tcPr>
          <w:p w14:paraId="3569D80D" w14:textId="77777777" w:rsidR="00AB3C08" w:rsidRDefault="00AB3C08" w:rsidP="004E5EB0">
            <w:pPr>
              <w:pStyle w:val="TableContents"/>
              <w:jc w:val="center"/>
            </w:pPr>
            <w:r>
              <w:t>2</w:t>
            </w:r>
          </w:p>
        </w:tc>
        <w:tc>
          <w:tcPr>
            <w:tcW w:w="2340" w:type="dxa"/>
            <w:tcBorders>
              <w:left w:val="single" w:sz="1" w:space="0" w:color="000000"/>
              <w:bottom w:val="single" w:sz="1" w:space="0" w:color="000000"/>
            </w:tcBorders>
            <w:shd w:val="clear" w:color="auto" w:fill="FF99FF"/>
          </w:tcPr>
          <w:p w14:paraId="38924875" w14:textId="77777777" w:rsidR="00AB3C08" w:rsidRDefault="00AB3C08" w:rsidP="004E5EB0">
            <w:pPr>
              <w:pStyle w:val="TableContents"/>
              <w:jc w:val="center"/>
            </w:pPr>
            <w:r>
              <w:t>10.70%</w:t>
            </w:r>
          </w:p>
        </w:tc>
        <w:tc>
          <w:tcPr>
            <w:tcW w:w="2344" w:type="dxa"/>
            <w:tcBorders>
              <w:left w:val="single" w:sz="1" w:space="0" w:color="000000"/>
              <w:bottom w:val="single" w:sz="1" w:space="0" w:color="000000"/>
              <w:right w:val="single" w:sz="1" w:space="0" w:color="000000"/>
            </w:tcBorders>
            <w:shd w:val="clear" w:color="auto" w:fill="FF99FF"/>
          </w:tcPr>
          <w:p w14:paraId="5EF29342" w14:textId="77777777" w:rsidR="00AB3C08" w:rsidRDefault="00AB3C08" w:rsidP="004E5EB0">
            <w:pPr>
              <w:pStyle w:val="TableContents"/>
              <w:jc w:val="center"/>
            </w:pPr>
            <w:r>
              <w:t>YES</w:t>
            </w:r>
          </w:p>
        </w:tc>
      </w:tr>
      <w:tr w:rsidR="00AB3C08" w14:paraId="38475D38" w14:textId="77777777" w:rsidTr="004E5EB0">
        <w:tc>
          <w:tcPr>
            <w:tcW w:w="2340" w:type="dxa"/>
            <w:tcBorders>
              <w:left w:val="single" w:sz="1" w:space="0" w:color="000000"/>
              <w:bottom w:val="single" w:sz="1" w:space="0" w:color="000000"/>
            </w:tcBorders>
            <w:shd w:val="clear" w:color="auto" w:fill="00CCFF"/>
          </w:tcPr>
          <w:p w14:paraId="24C95CF5" w14:textId="77777777" w:rsidR="00AB3C08" w:rsidRDefault="00AB3C08" w:rsidP="004E5EB0">
            <w:pPr>
              <w:pStyle w:val="TableContents"/>
              <w:jc w:val="center"/>
            </w:pPr>
            <w:r>
              <w:t>Hyundai</w:t>
            </w:r>
          </w:p>
        </w:tc>
        <w:tc>
          <w:tcPr>
            <w:tcW w:w="2340" w:type="dxa"/>
            <w:tcBorders>
              <w:left w:val="single" w:sz="1" w:space="0" w:color="000000"/>
              <w:bottom w:val="single" w:sz="1" w:space="0" w:color="000000"/>
            </w:tcBorders>
            <w:shd w:val="clear" w:color="auto" w:fill="00CCFF"/>
          </w:tcPr>
          <w:p w14:paraId="5BFFF772" w14:textId="77777777" w:rsidR="00AB3C08" w:rsidRDefault="00AB3C08" w:rsidP="004E5EB0">
            <w:pPr>
              <w:pStyle w:val="TableContents"/>
              <w:jc w:val="center"/>
            </w:pPr>
            <w:r>
              <w:t>3</w:t>
            </w:r>
          </w:p>
        </w:tc>
        <w:tc>
          <w:tcPr>
            <w:tcW w:w="2340" w:type="dxa"/>
            <w:tcBorders>
              <w:left w:val="single" w:sz="1" w:space="0" w:color="000000"/>
              <w:bottom w:val="single" w:sz="1" w:space="0" w:color="000000"/>
            </w:tcBorders>
            <w:shd w:val="clear" w:color="auto" w:fill="00CCFF"/>
          </w:tcPr>
          <w:p w14:paraId="05C4C575" w14:textId="77777777" w:rsidR="00AB3C08" w:rsidRDefault="00AB3C08" w:rsidP="004E5EB0">
            <w:pPr>
              <w:pStyle w:val="TableContents"/>
              <w:jc w:val="center"/>
            </w:pPr>
            <w:r>
              <w:t>7.40%</w:t>
            </w:r>
          </w:p>
        </w:tc>
        <w:tc>
          <w:tcPr>
            <w:tcW w:w="2344" w:type="dxa"/>
            <w:tcBorders>
              <w:left w:val="single" w:sz="1" w:space="0" w:color="000000"/>
              <w:bottom w:val="single" w:sz="1" w:space="0" w:color="000000"/>
              <w:right w:val="single" w:sz="1" w:space="0" w:color="000000"/>
            </w:tcBorders>
            <w:shd w:val="clear" w:color="auto" w:fill="00CCFF"/>
          </w:tcPr>
          <w:p w14:paraId="68D7C256" w14:textId="77777777" w:rsidR="00AB3C08" w:rsidRDefault="00AB3C08" w:rsidP="004E5EB0">
            <w:pPr>
              <w:pStyle w:val="TableContents"/>
              <w:jc w:val="center"/>
            </w:pPr>
            <w:r>
              <w:t>YES</w:t>
            </w:r>
          </w:p>
        </w:tc>
      </w:tr>
      <w:tr w:rsidR="00AB3C08" w14:paraId="7C5666D2" w14:textId="77777777" w:rsidTr="004E5EB0">
        <w:tc>
          <w:tcPr>
            <w:tcW w:w="2340" w:type="dxa"/>
            <w:tcBorders>
              <w:left w:val="single" w:sz="1" w:space="0" w:color="000000"/>
              <w:bottom w:val="single" w:sz="1" w:space="0" w:color="000000"/>
            </w:tcBorders>
            <w:shd w:val="clear" w:color="auto" w:fill="FF99FF"/>
          </w:tcPr>
          <w:p w14:paraId="24D0107A" w14:textId="77777777" w:rsidR="00AB3C08" w:rsidRDefault="00AB3C08" w:rsidP="004E5EB0">
            <w:pPr>
              <w:pStyle w:val="TableContents"/>
              <w:jc w:val="center"/>
            </w:pPr>
            <w:r>
              <w:t>GM</w:t>
            </w:r>
          </w:p>
        </w:tc>
        <w:tc>
          <w:tcPr>
            <w:tcW w:w="2340" w:type="dxa"/>
            <w:tcBorders>
              <w:left w:val="single" w:sz="1" w:space="0" w:color="000000"/>
              <w:bottom w:val="single" w:sz="1" w:space="0" w:color="000000"/>
            </w:tcBorders>
            <w:shd w:val="clear" w:color="auto" w:fill="FF99FF"/>
          </w:tcPr>
          <w:p w14:paraId="5D14D7B5" w14:textId="77777777" w:rsidR="00AB3C08" w:rsidRDefault="00AB3C08" w:rsidP="004E5EB0">
            <w:pPr>
              <w:pStyle w:val="TableContents"/>
              <w:jc w:val="center"/>
            </w:pPr>
            <w:r>
              <w:t>4</w:t>
            </w:r>
          </w:p>
        </w:tc>
        <w:tc>
          <w:tcPr>
            <w:tcW w:w="2340" w:type="dxa"/>
            <w:tcBorders>
              <w:left w:val="single" w:sz="1" w:space="0" w:color="000000"/>
              <w:bottom w:val="single" w:sz="1" w:space="0" w:color="000000"/>
            </w:tcBorders>
            <w:shd w:val="clear" w:color="auto" w:fill="FF99FF"/>
          </w:tcPr>
          <w:p w14:paraId="03A42E39" w14:textId="77777777" w:rsidR="00AB3C08" w:rsidRDefault="00AB3C08" w:rsidP="004E5EB0">
            <w:pPr>
              <w:pStyle w:val="TableContents"/>
              <w:jc w:val="center"/>
            </w:pPr>
            <w:r>
              <w:t>7.10%</w:t>
            </w:r>
          </w:p>
        </w:tc>
        <w:tc>
          <w:tcPr>
            <w:tcW w:w="2344" w:type="dxa"/>
            <w:tcBorders>
              <w:left w:val="single" w:sz="1" w:space="0" w:color="000000"/>
              <w:bottom w:val="single" w:sz="1" w:space="0" w:color="000000"/>
              <w:right w:val="single" w:sz="1" w:space="0" w:color="000000"/>
            </w:tcBorders>
            <w:shd w:val="clear" w:color="auto" w:fill="FF99FF"/>
          </w:tcPr>
          <w:p w14:paraId="4C8DF0A9" w14:textId="77777777" w:rsidR="00AB3C08" w:rsidRDefault="00AB3C08" w:rsidP="004E5EB0">
            <w:pPr>
              <w:pStyle w:val="TableContents"/>
              <w:jc w:val="center"/>
            </w:pPr>
            <w:r>
              <w:t>YES</w:t>
            </w:r>
          </w:p>
        </w:tc>
      </w:tr>
      <w:tr w:rsidR="00AB3C08" w14:paraId="3A4A69FB" w14:textId="77777777" w:rsidTr="004E5EB0">
        <w:tc>
          <w:tcPr>
            <w:tcW w:w="2340" w:type="dxa"/>
            <w:tcBorders>
              <w:left w:val="single" w:sz="1" w:space="0" w:color="000000"/>
              <w:bottom w:val="single" w:sz="1" w:space="0" w:color="000000"/>
            </w:tcBorders>
            <w:shd w:val="clear" w:color="auto" w:fill="00CCFF"/>
          </w:tcPr>
          <w:p w14:paraId="19B387EB" w14:textId="77777777" w:rsidR="00AB3C08" w:rsidRDefault="00AB3C08" w:rsidP="004E5EB0">
            <w:pPr>
              <w:pStyle w:val="TableContents"/>
              <w:jc w:val="center"/>
            </w:pPr>
            <w:r>
              <w:t>Ford</w:t>
            </w:r>
          </w:p>
        </w:tc>
        <w:tc>
          <w:tcPr>
            <w:tcW w:w="2340" w:type="dxa"/>
            <w:tcBorders>
              <w:left w:val="single" w:sz="1" w:space="0" w:color="000000"/>
              <w:bottom w:val="single" w:sz="1" w:space="0" w:color="000000"/>
            </w:tcBorders>
            <w:shd w:val="clear" w:color="auto" w:fill="00CCFF"/>
          </w:tcPr>
          <w:p w14:paraId="1771FF24" w14:textId="77777777" w:rsidR="00AB3C08" w:rsidRDefault="00AB3C08" w:rsidP="004E5EB0">
            <w:pPr>
              <w:pStyle w:val="TableContents"/>
              <w:jc w:val="center"/>
            </w:pPr>
            <w:r>
              <w:t>5</w:t>
            </w:r>
          </w:p>
        </w:tc>
        <w:tc>
          <w:tcPr>
            <w:tcW w:w="2340" w:type="dxa"/>
            <w:tcBorders>
              <w:left w:val="single" w:sz="1" w:space="0" w:color="000000"/>
              <w:bottom w:val="single" w:sz="1" w:space="0" w:color="000000"/>
            </w:tcBorders>
            <w:shd w:val="clear" w:color="auto" w:fill="00CCFF"/>
          </w:tcPr>
          <w:p w14:paraId="0B55C779" w14:textId="77777777" w:rsidR="00AB3C08" w:rsidRDefault="00AB3C08" w:rsidP="004E5EB0">
            <w:pPr>
              <w:pStyle w:val="TableContents"/>
              <w:jc w:val="center"/>
            </w:pPr>
            <w:r>
              <w:t>6.60%</w:t>
            </w:r>
          </w:p>
        </w:tc>
        <w:tc>
          <w:tcPr>
            <w:tcW w:w="2344" w:type="dxa"/>
            <w:tcBorders>
              <w:left w:val="single" w:sz="1" w:space="0" w:color="000000"/>
              <w:bottom w:val="single" w:sz="1" w:space="0" w:color="000000"/>
              <w:right w:val="single" w:sz="1" w:space="0" w:color="000000"/>
            </w:tcBorders>
            <w:shd w:val="clear" w:color="auto" w:fill="00CCFF"/>
          </w:tcPr>
          <w:p w14:paraId="74D213B1" w14:textId="77777777" w:rsidR="00AB3C08" w:rsidRDefault="00AB3C08" w:rsidP="004E5EB0">
            <w:pPr>
              <w:pStyle w:val="TableContents"/>
              <w:jc w:val="center"/>
            </w:pPr>
            <w:r>
              <w:t>YES</w:t>
            </w:r>
          </w:p>
        </w:tc>
      </w:tr>
      <w:tr w:rsidR="00AB3C08" w14:paraId="6095C8D3" w14:textId="77777777" w:rsidTr="004E5EB0">
        <w:tc>
          <w:tcPr>
            <w:tcW w:w="2340" w:type="dxa"/>
            <w:tcBorders>
              <w:left w:val="single" w:sz="1" w:space="0" w:color="000000"/>
              <w:bottom w:val="single" w:sz="1" w:space="0" w:color="000000"/>
            </w:tcBorders>
            <w:shd w:val="clear" w:color="auto" w:fill="FF99FF"/>
          </w:tcPr>
          <w:p w14:paraId="53D0A59D" w14:textId="77777777" w:rsidR="00AB3C08" w:rsidRDefault="00AB3C08" w:rsidP="004E5EB0">
            <w:pPr>
              <w:pStyle w:val="TableContents"/>
              <w:jc w:val="center"/>
            </w:pPr>
            <w:r>
              <w:t>Nissan</w:t>
            </w:r>
          </w:p>
        </w:tc>
        <w:tc>
          <w:tcPr>
            <w:tcW w:w="2340" w:type="dxa"/>
            <w:tcBorders>
              <w:left w:val="single" w:sz="1" w:space="0" w:color="000000"/>
              <w:bottom w:val="single" w:sz="1" w:space="0" w:color="000000"/>
            </w:tcBorders>
            <w:shd w:val="clear" w:color="auto" w:fill="FF99FF"/>
          </w:tcPr>
          <w:p w14:paraId="066E534D" w14:textId="77777777" w:rsidR="00AB3C08" w:rsidRDefault="00AB3C08" w:rsidP="004E5EB0">
            <w:pPr>
              <w:pStyle w:val="TableContents"/>
              <w:jc w:val="center"/>
            </w:pPr>
            <w:r>
              <w:t>6</w:t>
            </w:r>
          </w:p>
        </w:tc>
        <w:tc>
          <w:tcPr>
            <w:tcW w:w="2340" w:type="dxa"/>
            <w:tcBorders>
              <w:left w:val="single" w:sz="1" w:space="0" w:color="000000"/>
              <w:bottom w:val="single" w:sz="1" w:space="0" w:color="000000"/>
            </w:tcBorders>
            <w:shd w:val="clear" w:color="auto" w:fill="FF99FF"/>
          </w:tcPr>
          <w:p w14:paraId="517E6D97" w14:textId="77777777" w:rsidR="00AB3C08" w:rsidRDefault="00AB3C08" w:rsidP="004E5EB0">
            <w:pPr>
              <w:pStyle w:val="TableContents"/>
              <w:jc w:val="center"/>
            </w:pPr>
            <w:r>
              <w:t>6.00%</w:t>
            </w:r>
          </w:p>
        </w:tc>
        <w:tc>
          <w:tcPr>
            <w:tcW w:w="2344" w:type="dxa"/>
            <w:tcBorders>
              <w:left w:val="single" w:sz="1" w:space="0" w:color="000000"/>
              <w:bottom w:val="single" w:sz="1" w:space="0" w:color="000000"/>
              <w:right w:val="single" w:sz="1" w:space="0" w:color="000000"/>
            </w:tcBorders>
            <w:shd w:val="clear" w:color="auto" w:fill="FF99FF"/>
          </w:tcPr>
          <w:p w14:paraId="7A3F11AB" w14:textId="77777777" w:rsidR="00AB3C08" w:rsidRDefault="00AB3C08" w:rsidP="004E5EB0">
            <w:pPr>
              <w:pStyle w:val="TableContents"/>
              <w:jc w:val="center"/>
            </w:pPr>
            <w:r>
              <w:t>YES</w:t>
            </w:r>
          </w:p>
        </w:tc>
      </w:tr>
      <w:tr w:rsidR="00AB3C08" w14:paraId="5773FB9B" w14:textId="77777777" w:rsidTr="004E5EB0">
        <w:tc>
          <w:tcPr>
            <w:tcW w:w="2340" w:type="dxa"/>
            <w:tcBorders>
              <w:left w:val="single" w:sz="1" w:space="0" w:color="000000"/>
              <w:bottom w:val="single" w:sz="1" w:space="0" w:color="000000"/>
            </w:tcBorders>
            <w:shd w:val="clear" w:color="auto" w:fill="00CCFF"/>
          </w:tcPr>
          <w:p w14:paraId="6D4642A8" w14:textId="77777777" w:rsidR="00AB3C08" w:rsidRDefault="00AB3C08" w:rsidP="004E5EB0">
            <w:pPr>
              <w:pStyle w:val="TableContents"/>
              <w:jc w:val="center"/>
            </w:pPr>
            <w:r>
              <w:t>Honda</w:t>
            </w:r>
          </w:p>
        </w:tc>
        <w:tc>
          <w:tcPr>
            <w:tcW w:w="2340" w:type="dxa"/>
            <w:tcBorders>
              <w:left w:val="single" w:sz="1" w:space="0" w:color="000000"/>
              <w:bottom w:val="single" w:sz="1" w:space="0" w:color="000000"/>
            </w:tcBorders>
            <w:shd w:val="clear" w:color="auto" w:fill="00CCFF"/>
          </w:tcPr>
          <w:p w14:paraId="3B781879" w14:textId="77777777" w:rsidR="00AB3C08" w:rsidRDefault="00AB3C08" w:rsidP="004E5EB0">
            <w:pPr>
              <w:pStyle w:val="TableContents"/>
              <w:jc w:val="center"/>
            </w:pPr>
            <w:r>
              <w:t>7</w:t>
            </w:r>
          </w:p>
        </w:tc>
        <w:tc>
          <w:tcPr>
            <w:tcW w:w="2340" w:type="dxa"/>
            <w:tcBorders>
              <w:left w:val="single" w:sz="1" w:space="0" w:color="000000"/>
              <w:bottom w:val="single" w:sz="1" w:space="0" w:color="000000"/>
            </w:tcBorders>
            <w:shd w:val="clear" w:color="auto" w:fill="00CCFF"/>
          </w:tcPr>
          <w:p w14:paraId="094FB419" w14:textId="77777777" w:rsidR="00AB3C08" w:rsidRDefault="00AB3C08" w:rsidP="004E5EB0">
            <w:pPr>
              <w:pStyle w:val="TableContents"/>
              <w:jc w:val="center"/>
            </w:pPr>
            <w:r>
              <w:t>5.40%</w:t>
            </w:r>
          </w:p>
        </w:tc>
        <w:tc>
          <w:tcPr>
            <w:tcW w:w="2344" w:type="dxa"/>
            <w:tcBorders>
              <w:left w:val="single" w:sz="1" w:space="0" w:color="000000"/>
              <w:bottom w:val="single" w:sz="1" w:space="0" w:color="000000"/>
              <w:right w:val="single" w:sz="1" w:space="0" w:color="000000"/>
            </w:tcBorders>
            <w:shd w:val="clear" w:color="auto" w:fill="00CCFF"/>
          </w:tcPr>
          <w:p w14:paraId="51BCEA43" w14:textId="77777777" w:rsidR="00AB3C08" w:rsidRDefault="00AB3C08" w:rsidP="004E5EB0">
            <w:pPr>
              <w:pStyle w:val="TableContents"/>
              <w:jc w:val="center"/>
            </w:pPr>
            <w:r>
              <w:t>YES</w:t>
            </w:r>
          </w:p>
        </w:tc>
      </w:tr>
      <w:tr w:rsidR="00AB3C08" w14:paraId="743494D4" w14:textId="77777777" w:rsidTr="004E5EB0">
        <w:tc>
          <w:tcPr>
            <w:tcW w:w="2340" w:type="dxa"/>
            <w:tcBorders>
              <w:left w:val="single" w:sz="1" w:space="0" w:color="000000"/>
              <w:bottom w:val="single" w:sz="1" w:space="0" w:color="000000"/>
            </w:tcBorders>
            <w:shd w:val="clear" w:color="auto" w:fill="FF99FF"/>
          </w:tcPr>
          <w:p w14:paraId="17885F66" w14:textId="77777777" w:rsidR="00AB3C08" w:rsidRDefault="00AB3C08" w:rsidP="004E5EB0">
            <w:pPr>
              <w:pStyle w:val="TableContents"/>
              <w:jc w:val="center"/>
            </w:pPr>
            <w:r>
              <w:lastRenderedPageBreak/>
              <w:t>Fiat</w:t>
            </w:r>
          </w:p>
        </w:tc>
        <w:tc>
          <w:tcPr>
            <w:tcW w:w="2340" w:type="dxa"/>
            <w:tcBorders>
              <w:left w:val="single" w:sz="1" w:space="0" w:color="000000"/>
              <w:bottom w:val="single" w:sz="1" w:space="0" w:color="000000"/>
            </w:tcBorders>
            <w:shd w:val="clear" w:color="auto" w:fill="FF99FF"/>
          </w:tcPr>
          <w:p w14:paraId="65C089B8" w14:textId="77777777" w:rsidR="00AB3C08" w:rsidRDefault="00AB3C08" w:rsidP="004E5EB0">
            <w:pPr>
              <w:pStyle w:val="TableContents"/>
              <w:jc w:val="center"/>
            </w:pPr>
            <w:r>
              <w:t>8</w:t>
            </w:r>
          </w:p>
        </w:tc>
        <w:tc>
          <w:tcPr>
            <w:tcW w:w="2340" w:type="dxa"/>
            <w:tcBorders>
              <w:left w:val="single" w:sz="1" w:space="0" w:color="000000"/>
              <w:bottom w:val="single" w:sz="1" w:space="0" w:color="000000"/>
            </w:tcBorders>
            <w:shd w:val="clear" w:color="auto" w:fill="FF99FF"/>
          </w:tcPr>
          <w:p w14:paraId="2670447E" w14:textId="77777777" w:rsidR="00AB3C08" w:rsidRDefault="00AB3C08" w:rsidP="004E5EB0">
            <w:pPr>
              <w:pStyle w:val="TableContents"/>
              <w:jc w:val="center"/>
            </w:pPr>
            <w:r>
              <w:t>4.70%</w:t>
            </w:r>
          </w:p>
        </w:tc>
        <w:tc>
          <w:tcPr>
            <w:tcW w:w="2344" w:type="dxa"/>
            <w:tcBorders>
              <w:left w:val="single" w:sz="1" w:space="0" w:color="000000"/>
              <w:bottom w:val="single" w:sz="1" w:space="0" w:color="000000"/>
              <w:right w:val="single" w:sz="1" w:space="0" w:color="000000"/>
            </w:tcBorders>
            <w:shd w:val="clear" w:color="auto" w:fill="FF99FF"/>
          </w:tcPr>
          <w:p w14:paraId="3C0057C9" w14:textId="77777777" w:rsidR="00AB3C08" w:rsidRDefault="00AB3C08" w:rsidP="004E5EB0">
            <w:pPr>
              <w:pStyle w:val="TableContents"/>
              <w:jc w:val="center"/>
            </w:pPr>
            <w:r>
              <w:t>YES</w:t>
            </w:r>
          </w:p>
        </w:tc>
      </w:tr>
      <w:tr w:rsidR="00AB3C08" w14:paraId="1AA41DAA" w14:textId="77777777" w:rsidTr="004E5EB0">
        <w:tc>
          <w:tcPr>
            <w:tcW w:w="2340" w:type="dxa"/>
            <w:tcBorders>
              <w:left w:val="single" w:sz="1" w:space="0" w:color="000000"/>
              <w:bottom w:val="single" w:sz="1" w:space="0" w:color="000000"/>
            </w:tcBorders>
            <w:shd w:val="clear" w:color="auto" w:fill="00CCFF"/>
          </w:tcPr>
          <w:p w14:paraId="203E8EEA" w14:textId="77777777" w:rsidR="00AB3C08" w:rsidRDefault="00AB3C08" w:rsidP="004E5EB0">
            <w:pPr>
              <w:pStyle w:val="TableContents"/>
              <w:jc w:val="center"/>
            </w:pPr>
            <w:r>
              <w:t>Renault</w:t>
            </w:r>
          </w:p>
        </w:tc>
        <w:tc>
          <w:tcPr>
            <w:tcW w:w="2340" w:type="dxa"/>
            <w:tcBorders>
              <w:left w:val="single" w:sz="1" w:space="0" w:color="000000"/>
              <w:bottom w:val="single" w:sz="1" w:space="0" w:color="000000"/>
            </w:tcBorders>
            <w:shd w:val="clear" w:color="auto" w:fill="00CCFF"/>
          </w:tcPr>
          <w:p w14:paraId="1AFD7144" w14:textId="77777777" w:rsidR="00AB3C08" w:rsidRDefault="00AB3C08" w:rsidP="004E5EB0">
            <w:pPr>
              <w:pStyle w:val="TableContents"/>
              <w:jc w:val="center"/>
            </w:pPr>
            <w:r>
              <w:t>9</w:t>
            </w:r>
          </w:p>
        </w:tc>
        <w:tc>
          <w:tcPr>
            <w:tcW w:w="2340" w:type="dxa"/>
            <w:tcBorders>
              <w:left w:val="single" w:sz="1" w:space="0" w:color="000000"/>
              <w:bottom w:val="single" w:sz="1" w:space="0" w:color="000000"/>
            </w:tcBorders>
            <w:shd w:val="clear" w:color="auto" w:fill="00CCFF"/>
          </w:tcPr>
          <w:p w14:paraId="07EEF168" w14:textId="77777777" w:rsidR="00AB3C08" w:rsidRDefault="00AB3C08" w:rsidP="004E5EB0">
            <w:pPr>
              <w:pStyle w:val="TableContents"/>
              <w:jc w:val="center"/>
            </w:pPr>
            <w:r>
              <w:t>4.30%</w:t>
            </w:r>
          </w:p>
        </w:tc>
        <w:tc>
          <w:tcPr>
            <w:tcW w:w="2344" w:type="dxa"/>
            <w:tcBorders>
              <w:left w:val="single" w:sz="1" w:space="0" w:color="000000"/>
              <w:bottom w:val="single" w:sz="1" w:space="0" w:color="000000"/>
              <w:right w:val="single" w:sz="1" w:space="0" w:color="000000"/>
            </w:tcBorders>
            <w:shd w:val="clear" w:color="auto" w:fill="00CCFF"/>
          </w:tcPr>
          <w:p w14:paraId="74AFE2FE" w14:textId="77777777" w:rsidR="00AB3C08" w:rsidRDefault="00AB3C08" w:rsidP="004E5EB0">
            <w:pPr>
              <w:pStyle w:val="TableContents"/>
              <w:jc w:val="center"/>
            </w:pPr>
            <w:r>
              <w:t>YES</w:t>
            </w:r>
          </w:p>
        </w:tc>
      </w:tr>
      <w:tr w:rsidR="00AB3C08" w14:paraId="13262EF4" w14:textId="77777777" w:rsidTr="004E5EB0">
        <w:trPr>
          <w:trHeight w:val="356"/>
        </w:trPr>
        <w:tc>
          <w:tcPr>
            <w:tcW w:w="2340" w:type="dxa"/>
            <w:tcBorders>
              <w:top w:val="single" w:sz="1" w:space="0" w:color="000000"/>
              <w:left w:val="single" w:sz="1" w:space="0" w:color="000000"/>
              <w:bottom w:val="single" w:sz="1" w:space="0" w:color="000000"/>
            </w:tcBorders>
            <w:shd w:val="clear" w:color="auto" w:fill="FF99FF"/>
          </w:tcPr>
          <w:p w14:paraId="2512D21C" w14:textId="77777777" w:rsidR="00AB3C08" w:rsidRDefault="00AB3C08" w:rsidP="004E5EB0">
            <w:pPr>
              <w:pStyle w:val="TableContents"/>
              <w:jc w:val="center"/>
            </w:pPr>
            <w:r>
              <w:t>PSA</w:t>
            </w:r>
          </w:p>
        </w:tc>
        <w:tc>
          <w:tcPr>
            <w:tcW w:w="2340" w:type="dxa"/>
            <w:tcBorders>
              <w:top w:val="single" w:sz="1" w:space="0" w:color="000000"/>
              <w:left w:val="single" w:sz="1" w:space="0" w:color="000000"/>
              <w:bottom w:val="single" w:sz="1" w:space="0" w:color="000000"/>
            </w:tcBorders>
            <w:shd w:val="clear" w:color="auto" w:fill="FF99FF"/>
          </w:tcPr>
          <w:p w14:paraId="5E133D5C" w14:textId="77777777" w:rsidR="00AB3C08" w:rsidRDefault="00AB3C08" w:rsidP="004E5EB0">
            <w:pPr>
              <w:pStyle w:val="TableContents"/>
              <w:jc w:val="center"/>
            </w:pPr>
            <w:r>
              <w:t>10</w:t>
            </w:r>
          </w:p>
        </w:tc>
        <w:tc>
          <w:tcPr>
            <w:tcW w:w="2340" w:type="dxa"/>
            <w:tcBorders>
              <w:top w:val="single" w:sz="1" w:space="0" w:color="000000"/>
              <w:left w:val="single" w:sz="1" w:space="0" w:color="000000"/>
              <w:bottom w:val="single" w:sz="1" w:space="0" w:color="000000"/>
            </w:tcBorders>
            <w:shd w:val="clear" w:color="auto" w:fill="FF99FF"/>
          </w:tcPr>
          <w:p w14:paraId="2325CD50" w14:textId="77777777" w:rsidR="00AB3C08" w:rsidRDefault="00AB3C08" w:rsidP="004E5EB0">
            <w:pPr>
              <w:pStyle w:val="TableContents"/>
              <w:jc w:val="center"/>
            </w:pPr>
            <w:r>
              <w:t>3.80%</w:t>
            </w:r>
          </w:p>
        </w:tc>
        <w:tc>
          <w:tcPr>
            <w:tcW w:w="2344" w:type="dxa"/>
            <w:tcBorders>
              <w:top w:val="single" w:sz="1" w:space="0" w:color="000000"/>
              <w:left w:val="single" w:sz="1" w:space="0" w:color="000000"/>
              <w:bottom w:val="single" w:sz="1" w:space="0" w:color="000000"/>
              <w:right w:val="single" w:sz="1" w:space="0" w:color="000000"/>
            </w:tcBorders>
            <w:shd w:val="clear" w:color="auto" w:fill="FF99FF"/>
          </w:tcPr>
          <w:p w14:paraId="7C423633" w14:textId="77777777" w:rsidR="00AB3C08" w:rsidRDefault="00AB3C08" w:rsidP="004E5EB0">
            <w:pPr>
              <w:pStyle w:val="TableContents"/>
              <w:jc w:val="center"/>
            </w:pPr>
            <w:r>
              <w:t>YES</w:t>
            </w:r>
          </w:p>
        </w:tc>
      </w:tr>
    </w:tbl>
    <w:p w14:paraId="3AE3F3D3" w14:textId="77777777" w:rsidR="00AB3C08" w:rsidRDefault="00AB3C08" w:rsidP="00AB3C08"/>
    <w:p w14:paraId="560DAD6F" w14:textId="10804DCB" w:rsidR="00AB3C08" w:rsidRDefault="00AB3C08" w:rsidP="00AB3C08">
      <w:r>
        <w:t xml:space="preserve">The five forces of Porter </w:t>
      </w:r>
      <w:r w:rsidR="00AB3DD8">
        <w:t>include</w:t>
      </w:r>
      <w:r>
        <w:t>.</w:t>
      </w:r>
    </w:p>
    <w:p w14:paraId="65C3559C" w14:textId="77777777" w:rsidR="00AB3C08" w:rsidRDefault="00AB3C08" w:rsidP="00AB3C08">
      <w:r>
        <w:t>•</w:t>
      </w:r>
      <w:r>
        <w:tab/>
        <w:t>The new entry barriers.</w:t>
      </w:r>
    </w:p>
    <w:p w14:paraId="11B83D28" w14:textId="77777777" w:rsidR="00AB3C08" w:rsidRDefault="00AB3C08" w:rsidP="00AB3C08">
      <w:r>
        <w:t>•</w:t>
      </w:r>
      <w:r>
        <w:tab/>
        <w:t>Substitute threat.</w:t>
      </w:r>
    </w:p>
    <w:p w14:paraId="640EE831" w14:textId="77777777" w:rsidR="00AB3C08" w:rsidRDefault="00AB3C08" w:rsidP="00AB3C08">
      <w:r>
        <w:t>•</w:t>
      </w:r>
      <w:r>
        <w:tab/>
        <w:t>Competitive rivalry threat.</w:t>
      </w:r>
    </w:p>
    <w:p w14:paraId="2AEE96A3" w14:textId="77777777" w:rsidR="00AB3C08" w:rsidRDefault="00AB3C08" w:rsidP="00AB3C08">
      <w:r>
        <w:t>•</w:t>
      </w:r>
      <w:r>
        <w:tab/>
        <w:t>Buyers bargaining power.</w:t>
      </w:r>
    </w:p>
    <w:p w14:paraId="1E15C834" w14:textId="77777777" w:rsidR="00AB3C08" w:rsidRDefault="00AB3C08" w:rsidP="00AB3C08">
      <w:r>
        <w:t>•</w:t>
      </w:r>
      <w:r>
        <w:tab/>
        <w:t>Supplier's bargaining power</w:t>
      </w:r>
    </w:p>
    <w:p w14:paraId="44AE3653" w14:textId="77777777" w:rsidR="00AB3C08" w:rsidRDefault="00AB3C08" w:rsidP="00AB3C08"/>
    <w:p w14:paraId="6A66FA46" w14:textId="77777777" w:rsidR="00AB3C08" w:rsidRDefault="00AB3C08" w:rsidP="00AB3C08">
      <w:pPr>
        <w:rPr>
          <w:b/>
          <w:bCs/>
          <w:i/>
          <w:iCs/>
          <w:sz w:val="28"/>
          <w:szCs w:val="28"/>
        </w:rPr>
      </w:pPr>
      <w:r w:rsidRPr="00AB3C08">
        <w:rPr>
          <w:b/>
          <w:bCs/>
          <w:i/>
          <w:iCs/>
          <w:sz w:val="28"/>
          <w:szCs w:val="28"/>
        </w:rPr>
        <w:t>The new entry barriers</w:t>
      </w:r>
    </w:p>
    <w:p w14:paraId="0B9C2D65" w14:textId="068A7A49" w:rsidR="00AB3C08" w:rsidRDefault="00353F78" w:rsidP="00AB3C08">
      <w:pPr>
        <w:rPr>
          <w:szCs w:val="24"/>
        </w:rPr>
      </w:pPr>
      <w:r>
        <w:rPr>
          <w:szCs w:val="24"/>
        </w:rPr>
        <w:t xml:space="preserve">  </w:t>
      </w:r>
      <w:r w:rsidR="00AB3C08" w:rsidRPr="00AB3C08">
        <w:rPr>
          <w:szCs w:val="24"/>
        </w:rPr>
        <w:t xml:space="preserve">The threat of entering of new companies having EV cars is very high. EV cars are having a large growing percentage of share in all over the world. </w:t>
      </w:r>
      <w:r w:rsidR="00AB3DD8" w:rsidRPr="00AB3C08">
        <w:rPr>
          <w:szCs w:val="24"/>
        </w:rPr>
        <w:t>So,</w:t>
      </w:r>
      <w:r w:rsidR="00AB3C08" w:rsidRPr="00AB3C08">
        <w:rPr>
          <w:szCs w:val="24"/>
        </w:rPr>
        <w:t xml:space="preserve"> the new companies are having opportunities for entering into the market and to take the advantage of it by entering in the hybrid auto mobile sectors. It is very true that the automotive industry requires a large amount of investment and this amount can be easily invested by the companies already established such as Toyota, Volkswagen etc. but they started the company with the non EV segment so there is a great opportunity for the </w:t>
      </w:r>
      <w:proofErr w:type="spellStart"/>
      <w:r w:rsidR="00AB3C08" w:rsidRPr="00AB3C08">
        <w:rPr>
          <w:szCs w:val="24"/>
        </w:rPr>
        <w:t>start ups</w:t>
      </w:r>
      <w:proofErr w:type="spellEnd"/>
      <w:r w:rsidR="00AB3C08" w:rsidRPr="00AB3C08">
        <w:rPr>
          <w:szCs w:val="24"/>
        </w:rPr>
        <w:t xml:space="preserve"> to enter into the EV market and give competition to the domestic market as well as international market. There are various benefits given by the Government of different nation to companies dealing in EV cars, which is in the form of charging subsidised tax, allowing the companies to enter with EV concept, etc</w:t>
      </w:r>
      <w:r w:rsidR="00AB3DD8">
        <w:rPr>
          <w:szCs w:val="24"/>
        </w:rPr>
        <w:t xml:space="preserve"> </w:t>
      </w:r>
      <w:r w:rsidR="00AB3C08" w:rsidRPr="00AB3C08">
        <w:rPr>
          <w:szCs w:val="24"/>
        </w:rPr>
        <w:t xml:space="preserve">(Gonzalo, and </w:t>
      </w:r>
      <w:proofErr w:type="spellStart"/>
      <w:r w:rsidR="00AB3C08" w:rsidRPr="00AB3C08">
        <w:rPr>
          <w:szCs w:val="24"/>
        </w:rPr>
        <w:t>Cassiolato</w:t>
      </w:r>
      <w:proofErr w:type="spellEnd"/>
      <w:r w:rsidR="00AB3C08" w:rsidRPr="00AB3C08">
        <w:rPr>
          <w:szCs w:val="24"/>
        </w:rPr>
        <w:t>, 2016).</w:t>
      </w:r>
    </w:p>
    <w:p w14:paraId="018626A1" w14:textId="77777777" w:rsidR="00AB3C08" w:rsidRDefault="00AB3C08" w:rsidP="00AB3C08">
      <w:pPr>
        <w:rPr>
          <w:b/>
          <w:bCs/>
          <w:i/>
          <w:iCs/>
          <w:sz w:val="28"/>
          <w:szCs w:val="28"/>
        </w:rPr>
      </w:pPr>
      <w:r w:rsidRPr="00AB3C08">
        <w:rPr>
          <w:b/>
          <w:bCs/>
          <w:i/>
          <w:iCs/>
          <w:sz w:val="28"/>
          <w:szCs w:val="28"/>
        </w:rPr>
        <w:t>Substitute threat</w:t>
      </w:r>
    </w:p>
    <w:p w14:paraId="1284A50A" w14:textId="5F3F00C6" w:rsidR="00353F78" w:rsidRPr="00353F78" w:rsidRDefault="00353F78" w:rsidP="00AB3C08">
      <w:pPr>
        <w:rPr>
          <w:szCs w:val="24"/>
        </w:rPr>
      </w:pPr>
      <w:r>
        <w:rPr>
          <w:szCs w:val="24"/>
        </w:rPr>
        <w:t xml:space="preserve">  </w:t>
      </w:r>
      <w:r w:rsidR="00AB3C08" w:rsidRPr="00AB3C08">
        <w:rPr>
          <w:szCs w:val="24"/>
        </w:rPr>
        <w:t xml:space="preserve">The threat to substitutes is weak because there </w:t>
      </w:r>
      <w:r w:rsidR="00AB3DD8" w:rsidRPr="00AB3C08">
        <w:rPr>
          <w:szCs w:val="24"/>
        </w:rPr>
        <w:t>is</w:t>
      </w:r>
      <w:r w:rsidR="00AB3C08" w:rsidRPr="00AB3C08">
        <w:rPr>
          <w:szCs w:val="24"/>
        </w:rPr>
        <w:t xml:space="preserve"> various substitute available for the transportation such as aeroplane, trains, bikes, etc. But none the mentioned provide the benefits which are provided by a personal car. The comfort and convenient facilitates which are given by a personal car </w:t>
      </w:r>
      <w:r w:rsidR="005E79CA" w:rsidRPr="00AB3C08">
        <w:rPr>
          <w:szCs w:val="24"/>
        </w:rPr>
        <w:t>cannot</w:t>
      </w:r>
      <w:r w:rsidR="00AB3C08" w:rsidRPr="00AB3C08">
        <w:rPr>
          <w:szCs w:val="24"/>
        </w:rPr>
        <w:t xml:space="preserve"> be giving by other </w:t>
      </w:r>
      <w:r w:rsidR="005E79CA" w:rsidRPr="00AB3C08">
        <w:rPr>
          <w:szCs w:val="24"/>
        </w:rPr>
        <w:t>conveyance (</w:t>
      </w:r>
      <w:r w:rsidR="00AB3C08" w:rsidRPr="00AB3C08">
        <w:rPr>
          <w:szCs w:val="24"/>
        </w:rPr>
        <w:t xml:space="preserve">D’Angelo, and </w:t>
      </w:r>
      <w:proofErr w:type="spellStart"/>
      <w:r w:rsidR="00AB3C08" w:rsidRPr="00AB3C08">
        <w:rPr>
          <w:szCs w:val="24"/>
        </w:rPr>
        <w:t>Presutti</w:t>
      </w:r>
      <w:proofErr w:type="spellEnd"/>
      <w:r w:rsidR="00AB3C08" w:rsidRPr="00AB3C08">
        <w:rPr>
          <w:szCs w:val="24"/>
        </w:rPr>
        <w:t xml:space="preserve">, 2019). Price of gas vs price of energy also plays </w:t>
      </w:r>
      <w:r w:rsidR="00AB3DD8" w:rsidRPr="00AB3C08">
        <w:rPr>
          <w:szCs w:val="24"/>
        </w:rPr>
        <w:t>an</w:t>
      </w:r>
      <w:r w:rsidR="00AB3C08" w:rsidRPr="00AB3C08">
        <w:rPr>
          <w:szCs w:val="24"/>
        </w:rPr>
        <w:t xml:space="preserve"> important role here. The cost of energy filling in the EV cars is very less as compare with Price of petrol. </w:t>
      </w:r>
      <w:r w:rsidR="00AB3DD8" w:rsidRPr="00AB3C08">
        <w:rPr>
          <w:szCs w:val="24"/>
        </w:rPr>
        <w:t>And</w:t>
      </w:r>
      <w:r w:rsidR="005E79CA" w:rsidRPr="00AB3C08">
        <w:rPr>
          <w:szCs w:val="24"/>
        </w:rPr>
        <w:t>,</w:t>
      </w:r>
      <w:r w:rsidR="00AB3C08" w:rsidRPr="00AB3C08">
        <w:rPr>
          <w:szCs w:val="24"/>
        </w:rPr>
        <w:t xml:space="preserve"> the is very beneficial for the </w:t>
      </w:r>
      <w:r w:rsidR="005E79CA" w:rsidRPr="00AB3C08">
        <w:rPr>
          <w:szCs w:val="24"/>
        </w:rPr>
        <w:t>company’s</w:t>
      </w:r>
      <w:r w:rsidR="00AB3C08" w:rsidRPr="00AB3C08">
        <w:rPr>
          <w:szCs w:val="24"/>
        </w:rPr>
        <w:t xml:space="preserve"> manufacturing the EV </w:t>
      </w:r>
      <w:r w:rsidR="00AB3C08" w:rsidRPr="00AB3C08">
        <w:rPr>
          <w:szCs w:val="24"/>
        </w:rPr>
        <w:lastRenderedPageBreak/>
        <w:t>cars as the cars are using materials in it which are cost effective such as engines including ICE, MEV, REEV, BEV, FCEV, etc.</w:t>
      </w:r>
    </w:p>
    <w:p w14:paraId="05BC2D1B" w14:textId="77777777" w:rsidR="00353F78" w:rsidRDefault="00353F78" w:rsidP="00AB3C08">
      <w:pPr>
        <w:rPr>
          <w:b/>
          <w:bCs/>
          <w:i/>
          <w:iCs/>
          <w:sz w:val="28"/>
          <w:szCs w:val="28"/>
        </w:rPr>
      </w:pPr>
      <w:r w:rsidRPr="00353F78">
        <w:rPr>
          <w:b/>
          <w:bCs/>
          <w:i/>
          <w:iCs/>
          <w:sz w:val="28"/>
          <w:szCs w:val="28"/>
        </w:rPr>
        <w:t>Competitive rivalry threat</w:t>
      </w:r>
    </w:p>
    <w:p w14:paraId="1F1B13D4" w14:textId="27FF4F94" w:rsidR="00353F78" w:rsidRDefault="00353F78" w:rsidP="00AB3C08">
      <w:pPr>
        <w:rPr>
          <w:szCs w:val="24"/>
        </w:rPr>
      </w:pPr>
      <w:r>
        <w:rPr>
          <w:szCs w:val="24"/>
        </w:rPr>
        <w:t xml:space="preserve">   </w:t>
      </w:r>
      <w:r w:rsidRPr="00353F78">
        <w:rPr>
          <w:szCs w:val="24"/>
        </w:rPr>
        <w:t xml:space="preserve">The cost for the competition is very high and which results in earning low return. </w:t>
      </w:r>
      <w:r w:rsidR="00AB3DD8" w:rsidRPr="00353F78">
        <w:rPr>
          <w:szCs w:val="24"/>
        </w:rPr>
        <w:t>So,</w:t>
      </w:r>
      <w:r w:rsidRPr="00353F78">
        <w:rPr>
          <w:szCs w:val="24"/>
        </w:rPr>
        <w:t xml:space="preserve"> the competitive rivalry is very high. The auto mobile industry is </w:t>
      </w:r>
      <w:r w:rsidR="00AB3DD8" w:rsidRPr="00353F78">
        <w:rPr>
          <w:szCs w:val="24"/>
        </w:rPr>
        <w:t>an</w:t>
      </w:r>
      <w:r w:rsidRPr="00353F78">
        <w:rPr>
          <w:szCs w:val="24"/>
        </w:rPr>
        <w:t xml:space="preserve"> oligopoly market. This help in reducing the competition which is based on price. The focus is on selling the high margin vehicles. If the auto mobile companies increase for example the VW increase the cost of production then it will </w:t>
      </w:r>
      <w:r w:rsidR="005E79CA" w:rsidRPr="00353F78">
        <w:rPr>
          <w:szCs w:val="24"/>
        </w:rPr>
        <w:t>affect</w:t>
      </w:r>
      <w:r w:rsidRPr="00353F78">
        <w:rPr>
          <w:szCs w:val="24"/>
        </w:rPr>
        <w:t xml:space="preserve"> the price of the car and also the completion of the VW such as Toyota, GM, etc. will be benefited from it(Feng, and Lu, 2018). If EV cars are launched it will be very costly at initial time. EV cars can give high revenue in the long run as seen in the report the EU nations and even the rest of the nations are growing in the EV segment year on year.</w:t>
      </w:r>
    </w:p>
    <w:p w14:paraId="6CD471E2" w14:textId="77777777" w:rsidR="00353F78" w:rsidRDefault="00353F78" w:rsidP="00AB3C08">
      <w:pPr>
        <w:rPr>
          <w:b/>
          <w:bCs/>
          <w:i/>
          <w:iCs/>
          <w:sz w:val="28"/>
          <w:szCs w:val="28"/>
        </w:rPr>
      </w:pPr>
      <w:r w:rsidRPr="00353F78">
        <w:rPr>
          <w:b/>
          <w:bCs/>
          <w:i/>
          <w:iCs/>
          <w:sz w:val="28"/>
          <w:szCs w:val="28"/>
        </w:rPr>
        <w:t>Buyers Bargaining Power</w:t>
      </w:r>
    </w:p>
    <w:p w14:paraId="2D21E6B2" w14:textId="1A278C6A" w:rsidR="00353F78" w:rsidRPr="00353F78" w:rsidRDefault="00353F78" w:rsidP="00AB3C08">
      <w:pPr>
        <w:rPr>
          <w:szCs w:val="24"/>
        </w:rPr>
      </w:pPr>
      <w:r>
        <w:rPr>
          <w:szCs w:val="24"/>
        </w:rPr>
        <w:t xml:space="preserve">  </w:t>
      </w:r>
      <w:r w:rsidRPr="00353F78">
        <w:rPr>
          <w:szCs w:val="24"/>
        </w:rPr>
        <w:t xml:space="preserve">The bargaining power of the buyers in the auto mobile industry is moderately strong. For the customers there is no large cost involved for them to shift from one to another. For </w:t>
      </w:r>
      <w:r w:rsidR="005E79CA" w:rsidRPr="00353F78">
        <w:rPr>
          <w:szCs w:val="24"/>
        </w:rPr>
        <w:t>example,</w:t>
      </w:r>
      <w:r w:rsidRPr="00353F78">
        <w:rPr>
          <w:szCs w:val="24"/>
        </w:rPr>
        <w:t xml:space="preserve"> if the VW have started EV cars manufacturing and customer are very interested in buying the EV cars then it will not cost them to shift because the price of the EV cars are lower than the petrol cars. EV cars is having a large scope in the future because of its various benefits such as low cost, fast charging speed, charging frequency, and reduction in carbon. All such facilities are if provided by the VW then customer will never ever hesitate in shifting from one brand to another that is VW. Brand also focuses on building customer loyalty, quality of the product and the main thing is all of these at the competitive prices</w:t>
      </w:r>
      <w:r w:rsidR="005E79CA">
        <w:rPr>
          <w:szCs w:val="24"/>
        </w:rPr>
        <w:t xml:space="preserve"> </w:t>
      </w:r>
      <w:r w:rsidRPr="00353F78">
        <w:rPr>
          <w:szCs w:val="24"/>
        </w:rPr>
        <w:t>(</w:t>
      </w:r>
      <w:proofErr w:type="spellStart"/>
      <w:r w:rsidRPr="00353F78">
        <w:rPr>
          <w:szCs w:val="24"/>
        </w:rPr>
        <w:t>Okan</w:t>
      </w:r>
      <w:proofErr w:type="spellEnd"/>
      <w:r w:rsidRPr="00353F78">
        <w:rPr>
          <w:szCs w:val="24"/>
        </w:rPr>
        <w:t>, and et.al., 2016).</w:t>
      </w:r>
    </w:p>
    <w:p w14:paraId="089C1901" w14:textId="77777777" w:rsidR="00353F78" w:rsidRDefault="00353F78" w:rsidP="00AB3C08">
      <w:pPr>
        <w:rPr>
          <w:b/>
          <w:bCs/>
          <w:i/>
          <w:iCs/>
          <w:sz w:val="28"/>
          <w:szCs w:val="28"/>
        </w:rPr>
      </w:pPr>
      <w:r w:rsidRPr="00353F78">
        <w:rPr>
          <w:b/>
          <w:bCs/>
          <w:i/>
          <w:iCs/>
          <w:sz w:val="28"/>
          <w:szCs w:val="28"/>
        </w:rPr>
        <w:t>Supplier's Bargaining power</w:t>
      </w:r>
    </w:p>
    <w:p w14:paraId="6777E2C6" w14:textId="06DB036C" w:rsidR="00353F78" w:rsidRPr="00353F78" w:rsidRDefault="00353F78" w:rsidP="00353F78">
      <w:pPr>
        <w:rPr>
          <w:szCs w:val="24"/>
        </w:rPr>
      </w:pPr>
      <w:r w:rsidRPr="00353F78">
        <w:rPr>
          <w:szCs w:val="24"/>
        </w:rPr>
        <w:t xml:space="preserve">The supplier's bargaining power is low or weak. </w:t>
      </w:r>
      <w:r w:rsidR="005E79CA" w:rsidRPr="00353F78">
        <w:rPr>
          <w:szCs w:val="24"/>
        </w:rPr>
        <w:t>Most</w:t>
      </w:r>
      <w:r w:rsidRPr="00353F78">
        <w:rPr>
          <w:szCs w:val="24"/>
        </w:rPr>
        <w:t xml:space="preserve"> of the suppliers are having small business and only few for them are large businesses. The suppliers are required to follow the rules which are set by the brand so the suppliers </w:t>
      </w:r>
      <w:r w:rsidR="005E79CA" w:rsidRPr="00353F78">
        <w:rPr>
          <w:szCs w:val="24"/>
        </w:rPr>
        <w:t>cannot</w:t>
      </w:r>
      <w:r w:rsidRPr="00353F78">
        <w:rPr>
          <w:szCs w:val="24"/>
        </w:rPr>
        <w:t xml:space="preserve"> do much variations other </w:t>
      </w:r>
      <w:r w:rsidR="005E79CA" w:rsidRPr="00353F78">
        <w:rPr>
          <w:szCs w:val="24"/>
        </w:rPr>
        <w:t>than</w:t>
      </w:r>
      <w:r w:rsidRPr="00353F78">
        <w:rPr>
          <w:szCs w:val="24"/>
        </w:rPr>
        <w:t xml:space="preserve"> the brand. The brand holds clout which is immense because raw material is available always in large amount and switching which is from one of the </w:t>
      </w:r>
      <w:r w:rsidR="005E79CA" w:rsidRPr="00353F78">
        <w:rPr>
          <w:szCs w:val="24"/>
        </w:rPr>
        <w:t>suppliers</w:t>
      </w:r>
      <w:r w:rsidRPr="00353F78">
        <w:rPr>
          <w:szCs w:val="24"/>
        </w:rPr>
        <w:t xml:space="preserve"> to another is not at all difficult for the brand. In such a way the bargaining power which is of the suppliers is very low. </w:t>
      </w:r>
    </w:p>
    <w:p w14:paraId="7D43B498" w14:textId="5C2CDDAA" w:rsidR="00353F78" w:rsidRDefault="00353F78" w:rsidP="00353F78">
      <w:pPr>
        <w:rPr>
          <w:szCs w:val="24"/>
        </w:rPr>
      </w:pPr>
      <w:r w:rsidRPr="00353F78">
        <w:rPr>
          <w:szCs w:val="24"/>
        </w:rPr>
        <w:t xml:space="preserve">Porter analysis is applied to four different companies which are as </w:t>
      </w:r>
      <w:r w:rsidR="005E79CA" w:rsidRPr="00353F78">
        <w:rPr>
          <w:szCs w:val="24"/>
        </w:rPr>
        <w:t>follows (</w:t>
      </w:r>
      <w:proofErr w:type="spellStart"/>
      <w:r w:rsidRPr="00353F78">
        <w:rPr>
          <w:szCs w:val="24"/>
        </w:rPr>
        <w:t>Okan</w:t>
      </w:r>
      <w:proofErr w:type="spellEnd"/>
      <w:r w:rsidRPr="00353F78">
        <w:rPr>
          <w:szCs w:val="24"/>
        </w:rPr>
        <w:t>, and et.al., 2016).</w:t>
      </w:r>
    </w:p>
    <w:p w14:paraId="2974364A" w14:textId="77777777" w:rsidR="00353F78" w:rsidRDefault="00353F78" w:rsidP="00353F78"/>
    <w:tbl>
      <w:tblPr>
        <w:tblW w:w="9362" w:type="dxa"/>
        <w:tblInd w:w="55" w:type="dxa"/>
        <w:tblLayout w:type="fixed"/>
        <w:tblCellMar>
          <w:top w:w="55" w:type="dxa"/>
          <w:left w:w="55" w:type="dxa"/>
          <w:bottom w:w="55" w:type="dxa"/>
          <w:right w:w="55" w:type="dxa"/>
        </w:tblCellMar>
        <w:tblLook w:val="0000" w:firstRow="0" w:lastRow="0" w:firstColumn="0" w:lastColumn="0" w:noHBand="0" w:noVBand="0"/>
      </w:tblPr>
      <w:tblGrid>
        <w:gridCol w:w="1872"/>
        <w:gridCol w:w="1872"/>
        <w:gridCol w:w="1872"/>
        <w:gridCol w:w="1872"/>
        <w:gridCol w:w="1874"/>
      </w:tblGrid>
      <w:tr w:rsidR="00353F78" w14:paraId="714FDC30" w14:textId="77777777" w:rsidTr="00353F78">
        <w:tc>
          <w:tcPr>
            <w:tcW w:w="1872" w:type="dxa"/>
            <w:tcBorders>
              <w:top w:val="single" w:sz="1" w:space="0" w:color="000000"/>
              <w:left w:val="single" w:sz="1" w:space="0" w:color="000000"/>
              <w:bottom w:val="single" w:sz="1" w:space="0" w:color="000000"/>
            </w:tcBorders>
            <w:shd w:val="clear" w:color="auto" w:fill="FF6600"/>
          </w:tcPr>
          <w:p w14:paraId="6A536D27" w14:textId="77777777" w:rsidR="00353F78" w:rsidRDefault="00353F78" w:rsidP="004E5EB0">
            <w:pPr>
              <w:pStyle w:val="TableContents"/>
              <w:rPr>
                <w:b/>
                <w:bCs/>
              </w:rPr>
            </w:pPr>
            <w:r>
              <w:rPr>
                <w:b/>
                <w:bCs/>
              </w:rPr>
              <w:lastRenderedPageBreak/>
              <w:t>Porters model</w:t>
            </w:r>
          </w:p>
        </w:tc>
        <w:tc>
          <w:tcPr>
            <w:tcW w:w="1872" w:type="dxa"/>
            <w:tcBorders>
              <w:top w:val="single" w:sz="1" w:space="0" w:color="000000"/>
              <w:left w:val="single" w:sz="1" w:space="0" w:color="000000"/>
              <w:bottom w:val="single" w:sz="1" w:space="0" w:color="000000"/>
            </w:tcBorders>
            <w:shd w:val="clear" w:color="auto" w:fill="FF6600"/>
          </w:tcPr>
          <w:p w14:paraId="1D8F5AD2" w14:textId="77777777" w:rsidR="00353F78" w:rsidRDefault="00353F78" w:rsidP="004E5EB0">
            <w:pPr>
              <w:pStyle w:val="TableContents"/>
              <w:rPr>
                <w:b/>
                <w:bCs/>
              </w:rPr>
            </w:pPr>
            <w:r>
              <w:rPr>
                <w:b/>
                <w:bCs/>
              </w:rPr>
              <w:t>Tesla(model S, E car)</w:t>
            </w:r>
          </w:p>
        </w:tc>
        <w:tc>
          <w:tcPr>
            <w:tcW w:w="1872" w:type="dxa"/>
            <w:tcBorders>
              <w:top w:val="single" w:sz="1" w:space="0" w:color="000000"/>
              <w:left w:val="single" w:sz="1" w:space="0" w:color="000000"/>
              <w:bottom w:val="single" w:sz="1" w:space="0" w:color="000000"/>
            </w:tcBorders>
            <w:shd w:val="clear" w:color="auto" w:fill="FF6600"/>
          </w:tcPr>
          <w:p w14:paraId="1F9BE21D" w14:textId="77777777" w:rsidR="00353F78" w:rsidRDefault="00353F78" w:rsidP="004E5EB0">
            <w:pPr>
              <w:pStyle w:val="TableContents"/>
              <w:rPr>
                <w:b/>
                <w:bCs/>
              </w:rPr>
            </w:pPr>
            <w:r>
              <w:rPr>
                <w:b/>
                <w:bCs/>
              </w:rPr>
              <w:t>Tata Motors (Tata Nano)</w:t>
            </w:r>
          </w:p>
        </w:tc>
        <w:tc>
          <w:tcPr>
            <w:tcW w:w="1872" w:type="dxa"/>
            <w:tcBorders>
              <w:top w:val="single" w:sz="1" w:space="0" w:color="000000"/>
              <w:left w:val="single" w:sz="1" w:space="0" w:color="000000"/>
              <w:bottom w:val="single" w:sz="1" w:space="0" w:color="000000"/>
            </w:tcBorders>
            <w:shd w:val="clear" w:color="auto" w:fill="FF6600"/>
          </w:tcPr>
          <w:p w14:paraId="3A3E3260" w14:textId="77777777" w:rsidR="00353F78" w:rsidRDefault="00353F78" w:rsidP="004E5EB0">
            <w:pPr>
              <w:pStyle w:val="TableContents"/>
              <w:rPr>
                <w:b/>
                <w:bCs/>
              </w:rPr>
            </w:pPr>
            <w:r>
              <w:rPr>
                <w:b/>
                <w:bCs/>
              </w:rPr>
              <w:t>Toyota(</w:t>
            </w:r>
            <w:proofErr w:type="spellStart"/>
            <w:r>
              <w:rPr>
                <w:b/>
                <w:bCs/>
              </w:rPr>
              <w:t>camry</w:t>
            </w:r>
            <w:proofErr w:type="spellEnd"/>
            <w:r>
              <w:rPr>
                <w:b/>
                <w:bCs/>
              </w:rPr>
              <w:t>, EV</w:t>
            </w:r>
          </w:p>
        </w:tc>
        <w:tc>
          <w:tcPr>
            <w:tcW w:w="1874" w:type="dxa"/>
            <w:tcBorders>
              <w:top w:val="single" w:sz="1" w:space="0" w:color="000000"/>
              <w:left w:val="single" w:sz="1" w:space="0" w:color="000000"/>
              <w:bottom w:val="single" w:sz="1" w:space="0" w:color="000000"/>
              <w:right w:val="single" w:sz="1" w:space="0" w:color="000000"/>
            </w:tcBorders>
            <w:shd w:val="clear" w:color="auto" w:fill="FF6600"/>
          </w:tcPr>
          <w:p w14:paraId="7F1F5D6B" w14:textId="77777777" w:rsidR="00353F78" w:rsidRDefault="00353F78" w:rsidP="004E5EB0">
            <w:pPr>
              <w:pStyle w:val="BodyText"/>
            </w:pPr>
            <w:r>
              <w:rPr>
                <w:b/>
                <w:bCs/>
              </w:rPr>
              <w:t>Hyundai(</w:t>
            </w:r>
            <w:proofErr w:type="spellStart"/>
            <w:r>
              <w:rPr>
                <w:b/>
                <w:bCs/>
              </w:rPr>
              <w:t>kona</w:t>
            </w:r>
            <w:proofErr w:type="spellEnd"/>
            <w:r>
              <w:rPr>
                <w:b/>
                <w:bCs/>
              </w:rPr>
              <w:t>, EV)</w:t>
            </w:r>
          </w:p>
        </w:tc>
      </w:tr>
      <w:tr w:rsidR="00353F78" w14:paraId="3B1881EB" w14:textId="77777777" w:rsidTr="00353F78">
        <w:tc>
          <w:tcPr>
            <w:tcW w:w="1872" w:type="dxa"/>
            <w:tcBorders>
              <w:left w:val="single" w:sz="1" w:space="0" w:color="000000"/>
              <w:bottom w:val="single" w:sz="1" w:space="0" w:color="000000"/>
            </w:tcBorders>
            <w:shd w:val="clear" w:color="auto" w:fill="FFFF99"/>
          </w:tcPr>
          <w:p w14:paraId="1FBF0344" w14:textId="77777777" w:rsidR="00353F78" w:rsidRDefault="00353F78" w:rsidP="004E5EB0">
            <w:r>
              <w:rPr>
                <w:b/>
                <w:bCs/>
              </w:rPr>
              <w:t>the new entry barriers</w:t>
            </w:r>
          </w:p>
        </w:tc>
        <w:tc>
          <w:tcPr>
            <w:tcW w:w="1872" w:type="dxa"/>
            <w:tcBorders>
              <w:left w:val="single" w:sz="1" w:space="0" w:color="000000"/>
              <w:bottom w:val="single" w:sz="1" w:space="0" w:color="000000"/>
            </w:tcBorders>
            <w:shd w:val="clear" w:color="auto" w:fill="FFFF99"/>
          </w:tcPr>
          <w:p w14:paraId="7DED1BD8" w14:textId="77777777" w:rsidR="00353F78" w:rsidRDefault="00353F78" w:rsidP="004E5EB0">
            <w:pPr>
              <w:pStyle w:val="TableContents"/>
            </w:pPr>
            <w:r>
              <w:t>Very high, Because of its electric segment.</w:t>
            </w:r>
          </w:p>
        </w:tc>
        <w:tc>
          <w:tcPr>
            <w:tcW w:w="1872" w:type="dxa"/>
            <w:tcBorders>
              <w:left w:val="single" w:sz="1" w:space="0" w:color="000000"/>
              <w:bottom w:val="single" w:sz="1" w:space="0" w:color="000000"/>
            </w:tcBorders>
            <w:shd w:val="clear" w:color="auto" w:fill="FFFF99"/>
          </w:tcPr>
          <w:p w14:paraId="0C522D00" w14:textId="77777777" w:rsidR="00353F78" w:rsidRDefault="00353F78" w:rsidP="004E5EB0">
            <w:pPr>
              <w:pStyle w:val="TableContents"/>
            </w:pPr>
            <w:r>
              <w:t>Very high due to cost effectiveness.</w:t>
            </w:r>
          </w:p>
        </w:tc>
        <w:tc>
          <w:tcPr>
            <w:tcW w:w="1872" w:type="dxa"/>
            <w:tcBorders>
              <w:left w:val="single" w:sz="1" w:space="0" w:color="000000"/>
              <w:bottom w:val="single" w:sz="1" w:space="0" w:color="000000"/>
            </w:tcBorders>
            <w:shd w:val="clear" w:color="auto" w:fill="FFFF99"/>
          </w:tcPr>
          <w:p w14:paraId="47951278" w14:textId="77777777" w:rsidR="00353F78" w:rsidRDefault="00353F78" w:rsidP="004E5EB0">
            <w:pPr>
              <w:pStyle w:val="TableContents"/>
            </w:pPr>
            <w:r>
              <w:t>Very high, Because of its electric segment.</w:t>
            </w:r>
          </w:p>
        </w:tc>
        <w:tc>
          <w:tcPr>
            <w:tcW w:w="1874" w:type="dxa"/>
            <w:tcBorders>
              <w:left w:val="single" w:sz="1" w:space="0" w:color="000000"/>
              <w:bottom w:val="single" w:sz="1" w:space="0" w:color="000000"/>
              <w:right w:val="single" w:sz="1" w:space="0" w:color="000000"/>
            </w:tcBorders>
            <w:shd w:val="clear" w:color="auto" w:fill="FFFF99"/>
          </w:tcPr>
          <w:p w14:paraId="3CF26BA6" w14:textId="77777777" w:rsidR="00353F78" w:rsidRDefault="00353F78" w:rsidP="004E5EB0">
            <w:pPr>
              <w:pStyle w:val="TableContents"/>
            </w:pPr>
            <w:r>
              <w:t>Very high, Because of its electric segment.</w:t>
            </w:r>
          </w:p>
        </w:tc>
      </w:tr>
      <w:tr w:rsidR="00353F78" w14:paraId="6EC05CFA" w14:textId="77777777" w:rsidTr="00353F78">
        <w:tc>
          <w:tcPr>
            <w:tcW w:w="1872" w:type="dxa"/>
            <w:tcBorders>
              <w:left w:val="single" w:sz="1" w:space="0" w:color="000000"/>
              <w:bottom w:val="single" w:sz="1" w:space="0" w:color="000000"/>
            </w:tcBorders>
            <w:shd w:val="clear" w:color="auto" w:fill="FFCC00"/>
          </w:tcPr>
          <w:p w14:paraId="363CDA35" w14:textId="77777777" w:rsidR="00353F78" w:rsidRDefault="00353F78" w:rsidP="004E5EB0">
            <w:r>
              <w:rPr>
                <w:b/>
                <w:bCs/>
              </w:rPr>
              <w:t>Substitute threat</w:t>
            </w:r>
          </w:p>
        </w:tc>
        <w:tc>
          <w:tcPr>
            <w:tcW w:w="1872" w:type="dxa"/>
            <w:tcBorders>
              <w:left w:val="single" w:sz="1" w:space="0" w:color="000000"/>
              <w:bottom w:val="single" w:sz="1" w:space="0" w:color="000000"/>
            </w:tcBorders>
            <w:shd w:val="clear" w:color="auto" w:fill="FFCC00"/>
          </w:tcPr>
          <w:p w14:paraId="578BE1D1" w14:textId="4040A956" w:rsidR="00353F78" w:rsidRDefault="00353F78" w:rsidP="004E5EB0">
            <w:pPr>
              <w:pStyle w:val="TableContents"/>
            </w:pPr>
            <w:r>
              <w:t>High, because of high competition in the price of the electricity car segment</w:t>
            </w:r>
            <w:r w:rsidR="005E79CA">
              <w:t xml:space="preserve"> </w:t>
            </w:r>
            <w:r>
              <w:rPr>
                <w:color w:val="222222"/>
                <w:szCs w:val="24"/>
              </w:rPr>
              <w:t>(</w:t>
            </w:r>
            <w:proofErr w:type="spellStart"/>
            <w:r>
              <w:rPr>
                <w:color w:val="222222"/>
                <w:szCs w:val="24"/>
              </w:rPr>
              <w:t>Ojo</w:t>
            </w:r>
            <w:proofErr w:type="spellEnd"/>
            <w:r>
              <w:rPr>
                <w:color w:val="222222"/>
                <w:szCs w:val="24"/>
              </w:rPr>
              <w:t>, and et.al., 2017)</w:t>
            </w:r>
            <w:r>
              <w:t>.</w:t>
            </w:r>
          </w:p>
        </w:tc>
        <w:tc>
          <w:tcPr>
            <w:tcW w:w="1872" w:type="dxa"/>
            <w:tcBorders>
              <w:left w:val="single" w:sz="1" w:space="0" w:color="000000"/>
              <w:bottom w:val="single" w:sz="1" w:space="0" w:color="000000"/>
            </w:tcBorders>
            <w:shd w:val="clear" w:color="auto" w:fill="FFCC00"/>
          </w:tcPr>
          <w:p w14:paraId="2C630277" w14:textId="77777777" w:rsidR="00353F78" w:rsidRDefault="00353F78" w:rsidP="004E5EB0">
            <w:pPr>
              <w:pStyle w:val="TableContents"/>
            </w:pPr>
            <w:r>
              <w:t>Weak, Cost effectiveness.</w:t>
            </w:r>
          </w:p>
        </w:tc>
        <w:tc>
          <w:tcPr>
            <w:tcW w:w="1872" w:type="dxa"/>
            <w:tcBorders>
              <w:left w:val="single" w:sz="1" w:space="0" w:color="000000"/>
              <w:bottom w:val="single" w:sz="1" w:space="0" w:color="000000"/>
            </w:tcBorders>
            <w:shd w:val="clear" w:color="auto" w:fill="FFCC00"/>
          </w:tcPr>
          <w:p w14:paraId="6D626C84" w14:textId="77777777" w:rsidR="00353F78" w:rsidRDefault="00353F78" w:rsidP="004E5EB0">
            <w:pPr>
              <w:pStyle w:val="TableContents"/>
            </w:pPr>
            <w:r>
              <w:t>High, because of high competition in the price of the electricity car segment.</w:t>
            </w:r>
          </w:p>
        </w:tc>
        <w:tc>
          <w:tcPr>
            <w:tcW w:w="1874" w:type="dxa"/>
            <w:tcBorders>
              <w:left w:val="single" w:sz="1" w:space="0" w:color="000000"/>
              <w:bottom w:val="single" w:sz="1" w:space="0" w:color="000000"/>
              <w:right w:val="single" w:sz="1" w:space="0" w:color="000000"/>
            </w:tcBorders>
            <w:shd w:val="clear" w:color="auto" w:fill="FFCC00"/>
          </w:tcPr>
          <w:p w14:paraId="73E9E342" w14:textId="77777777" w:rsidR="00353F78" w:rsidRDefault="00353F78" w:rsidP="004E5EB0">
            <w:pPr>
              <w:pStyle w:val="TableContents"/>
            </w:pPr>
            <w:r>
              <w:t>High, because of high competition in the price of the electricity car segment.</w:t>
            </w:r>
          </w:p>
        </w:tc>
      </w:tr>
      <w:tr w:rsidR="00353F78" w14:paraId="26906DB9" w14:textId="77777777" w:rsidTr="00353F78">
        <w:tc>
          <w:tcPr>
            <w:tcW w:w="1872" w:type="dxa"/>
            <w:tcBorders>
              <w:left w:val="single" w:sz="1" w:space="0" w:color="000000"/>
              <w:bottom w:val="single" w:sz="1" w:space="0" w:color="000000"/>
            </w:tcBorders>
            <w:shd w:val="clear" w:color="auto" w:fill="FFFF99"/>
          </w:tcPr>
          <w:p w14:paraId="64BBC25A" w14:textId="77777777" w:rsidR="00353F78" w:rsidRDefault="00353F78" w:rsidP="004E5EB0">
            <w:r>
              <w:rPr>
                <w:b/>
                <w:bCs/>
              </w:rPr>
              <w:t>Competitive rivalry threat</w:t>
            </w:r>
          </w:p>
        </w:tc>
        <w:tc>
          <w:tcPr>
            <w:tcW w:w="1872" w:type="dxa"/>
            <w:tcBorders>
              <w:left w:val="single" w:sz="1" w:space="0" w:color="000000"/>
              <w:bottom w:val="single" w:sz="1" w:space="0" w:color="000000"/>
            </w:tcBorders>
            <w:shd w:val="clear" w:color="auto" w:fill="FFFF99"/>
          </w:tcPr>
          <w:p w14:paraId="121BE751" w14:textId="77777777" w:rsidR="00353F78" w:rsidRDefault="00353F78" w:rsidP="004E5EB0">
            <w:pPr>
              <w:pStyle w:val="TableContents"/>
            </w:pPr>
            <w:r>
              <w:t>Very strong, because of high exit barriers.</w:t>
            </w:r>
          </w:p>
        </w:tc>
        <w:tc>
          <w:tcPr>
            <w:tcW w:w="1872" w:type="dxa"/>
            <w:tcBorders>
              <w:left w:val="single" w:sz="1" w:space="0" w:color="000000"/>
              <w:bottom w:val="single" w:sz="1" w:space="0" w:color="000000"/>
            </w:tcBorders>
            <w:shd w:val="clear" w:color="auto" w:fill="FFFF99"/>
          </w:tcPr>
          <w:p w14:paraId="5385C220" w14:textId="77777777" w:rsidR="00353F78" w:rsidRDefault="00353F78" w:rsidP="004E5EB0">
            <w:pPr>
              <w:pStyle w:val="TableContents"/>
            </w:pPr>
            <w:r>
              <w:t>Very strong, because of high exit barriers.</w:t>
            </w:r>
          </w:p>
        </w:tc>
        <w:tc>
          <w:tcPr>
            <w:tcW w:w="1872" w:type="dxa"/>
            <w:tcBorders>
              <w:left w:val="single" w:sz="1" w:space="0" w:color="000000"/>
              <w:bottom w:val="single" w:sz="1" w:space="0" w:color="000000"/>
            </w:tcBorders>
            <w:shd w:val="clear" w:color="auto" w:fill="FFFF99"/>
          </w:tcPr>
          <w:p w14:paraId="4D752C34" w14:textId="77777777" w:rsidR="00353F78" w:rsidRDefault="00353F78" w:rsidP="004E5EB0">
            <w:pPr>
              <w:pStyle w:val="TableContents"/>
            </w:pPr>
            <w:r>
              <w:t>Very strong, because of high exit barriers.</w:t>
            </w:r>
          </w:p>
        </w:tc>
        <w:tc>
          <w:tcPr>
            <w:tcW w:w="1874" w:type="dxa"/>
            <w:tcBorders>
              <w:left w:val="single" w:sz="1" w:space="0" w:color="000000"/>
              <w:bottom w:val="single" w:sz="1" w:space="0" w:color="000000"/>
              <w:right w:val="single" w:sz="1" w:space="0" w:color="000000"/>
            </w:tcBorders>
            <w:shd w:val="clear" w:color="auto" w:fill="FFFF99"/>
          </w:tcPr>
          <w:p w14:paraId="232D93EB" w14:textId="77777777" w:rsidR="00353F78" w:rsidRDefault="00353F78" w:rsidP="004E5EB0">
            <w:pPr>
              <w:pStyle w:val="TableContents"/>
            </w:pPr>
            <w:r>
              <w:t>Very strong, because of high exit barriers.</w:t>
            </w:r>
          </w:p>
        </w:tc>
      </w:tr>
      <w:tr w:rsidR="00353F78" w14:paraId="7E4F8FE4" w14:textId="77777777" w:rsidTr="00353F78">
        <w:tc>
          <w:tcPr>
            <w:tcW w:w="1872" w:type="dxa"/>
            <w:tcBorders>
              <w:left w:val="single" w:sz="1" w:space="0" w:color="000000"/>
              <w:bottom w:val="single" w:sz="1" w:space="0" w:color="000000"/>
            </w:tcBorders>
            <w:shd w:val="clear" w:color="auto" w:fill="FFCC00"/>
          </w:tcPr>
          <w:p w14:paraId="0DCE1366" w14:textId="77777777" w:rsidR="00353F78" w:rsidRDefault="00353F78" w:rsidP="004E5EB0">
            <w:r>
              <w:rPr>
                <w:b/>
                <w:bCs/>
              </w:rPr>
              <w:t>Buyers bargaining power</w:t>
            </w:r>
          </w:p>
        </w:tc>
        <w:tc>
          <w:tcPr>
            <w:tcW w:w="1872" w:type="dxa"/>
            <w:tcBorders>
              <w:left w:val="single" w:sz="1" w:space="0" w:color="000000"/>
              <w:bottom w:val="single" w:sz="1" w:space="0" w:color="000000"/>
            </w:tcBorders>
            <w:shd w:val="clear" w:color="auto" w:fill="FFCC00"/>
          </w:tcPr>
          <w:p w14:paraId="35CAE495" w14:textId="3655BA9D" w:rsidR="00353F78" w:rsidRDefault="00353F78" w:rsidP="004E5EB0">
            <w:pPr>
              <w:pStyle w:val="TableContents"/>
            </w:pPr>
            <w:r>
              <w:t xml:space="preserve">Very high, </w:t>
            </w:r>
            <w:r w:rsidR="005E79CA">
              <w:t>because</w:t>
            </w:r>
            <w:r>
              <w:t xml:space="preserve"> if the price are increased of the model of the car then the customer can shift easily to another e car brand</w:t>
            </w:r>
            <w:r w:rsidR="005E79CA">
              <w:t xml:space="preserve"> </w:t>
            </w:r>
            <w:r>
              <w:rPr>
                <w:color w:val="222222"/>
                <w:szCs w:val="24"/>
              </w:rPr>
              <w:t>(Noble, and et.al., 2015)</w:t>
            </w:r>
            <w:r>
              <w:t>.</w:t>
            </w:r>
          </w:p>
        </w:tc>
        <w:tc>
          <w:tcPr>
            <w:tcW w:w="1872" w:type="dxa"/>
            <w:tcBorders>
              <w:left w:val="single" w:sz="1" w:space="0" w:color="000000"/>
              <w:bottom w:val="single" w:sz="1" w:space="0" w:color="000000"/>
            </w:tcBorders>
            <w:shd w:val="clear" w:color="auto" w:fill="FFCC00"/>
          </w:tcPr>
          <w:p w14:paraId="43AFE845" w14:textId="74A348F1" w:rsidR="00353F78" w:rsidRDefault="00353F78" w:rsidP="004E5EB0">
            <w:pPr>
              <w:pStyle w:val="TableContents"/>
              <w:snapToGrid w:val="0"/>
            </w:pPr>
            <w:r>
              <w:t xml:space="preserve">Very high, </w:t>
            </w:r>
            <w:r w:rsidR="005E79CA">
              <w:t>because</w:t>
            </w:r>
            <w:r>
              <w:t xml:space="preserve"> if Tata decreases the price then it will lead to favour of the customers. It is clearly seen in the Tata nano which manufactured the car Nano at the cheapest price.</w:t>
            </w:r>
          </w:p>
        </w:tc>
        <w:tc>
          <w:tcPr>
            <w:tcW w:w="1872" w:type="dxa"/>
            <w:tcBorders>
              <w:left w:val="single" w:sz="1" w:space="0" w:color="000000"/>
              <w:bottom w:val="single" w:sz="1" w:space="0" w:color="000000"/>
            </w:tcBorders>
            <w:shd w:val="clear" w:color="auto" w:fill="FFCC00"/>
          </w:tcPr>
          <w:p w14:paraId="4E6E6520" w14:textId="1FE87089" w:rsidR="00353F78" w:rsidRDefault="00353F78" w:rsidP="004E5EB0">
            <w:pPr>
              <w:pStyle w:val="TableContents"/>
              <w:snapToGrid w:val="0"/>
            </w:pPr>
            <w:r>
              <w:t xml:space="preserve">Very high, </w:t>
            </w:r>
            <w:r w:rsidR="005E79CA">
              <w:t>because</w:t>
            </w:r>
            <w:r>
              <w:t xml:space="preserve"> if the price </w:t>
            </w:r>
            <w:r w:rsidR="005E79CA">
              <w:t>is</w:t>
            </w:r>
            <w:r>
              <w:t xml:space="preserve"> increased of the model of the car then the customer can shift easily to another e car brand.</w:t>
            </w:r>
          </w:p>
        </w:tc>
        <w:tc>
          <w:tcPr>
            <w:tcW w:w="1874" w:type="dxa"/>
            <w:tcBorders>
              <w:left w:val="single" w:sz="1" w:space="0" w:color="000000"/>
              <w:bottom w:val="single" w:sz="1" w:space="0" w:color="000000"/>
              <w:right w:val="single" w:sz="1" w:space="0" w:color="000000"/>
            </w:tcBorders>
            <w:shd w:val="clear" w:color="auto" w:fill="FFCC00"/>
          </w:tcPr>
          <w:p w14:paraId="7C2A5017" w14:textId="1E4E33B9" w:rsidR="00353F78" w:rsidRDefault="00353F78" w:rsidP="004E5EB0">
            <w:pPr>
              <w:pStyle w:val="TableContents"/>
              <w:snapToGrid w:val="0"/>
            </w:pPr>
            <w:r>
              <w:t xml:space="preserve">Very high, </w:t>
            </w:r>
            <w:r w:rsidR="005E79CA">
              <w:t>because</w:t>
            </w:r>
            <w:r>
              <w:t xml:space="preserve"> if the price </w:t>
            </w:r>
            <w:r w:rsidR="005E79CA">
              <w:t>is</w:t>
            </w:r>
            <w:r>
              <w:t xml:space="preserve"> increased of the model of the car then the customer can shift easily to another e car brand.</w:t>
            </w:r>
          </w:p>
        </w:tc>
      </w:tr>
      <w:tr w:rsidR="00353F78" w14:paraId="476D8DDA" w14:textId="77777777" w:rsidTr="00353F78">
        <w:tc>
          <w:tcPr>
            <w:tcW w:w="1872" w:type="dxa"/>
            <w:tcBorders>
              <w:left w:val="single" w:sz="1" w:space="0" w:color="000000"/>
              <w:bottom w:val="single" w:sz="1" w:space="0" w:color="000000"/>
            </w:tcBorders>
            <w:shd w:val="clear" w:color="auto" w:fill="FFFF99"/>
          </w:tcPr>
          <w:p w14:paraId="4D5022AD" w14:textId="77777777" w:rsidR="00353F78" w:rsidRDefault="00353F78" w:rsidP="004E5EB0">
            <w:r>
              <w:rPr>
                <w:b/>
                <w:bCs/>
              </w:rPr>
              <w:t>Supplier's bargaining power</w:t>
            </w:r>
          </w:p>
        </w:tc>
        <w:tc>
          <w:tcPr>
            <w:tcW w:w="1872" w:type="dxa"/>
            <w:tcBorders>
              <w:left w:val="single" w:sz="1" w:space="0" w:color="000000"/>
              <w:bottom w:val="single" w:sz="1" w:space="0" w:color="000000"/>
            </w:tcBorders>
            <w:shd w:val="clear" w:color="auto" w:fill="FFFF99"/>
          </w:tcPr>
          <w:p w14:paraId="164F22A3" w14:textId="57A7EB69" w:rsidR="00353F78" w:rsidRDefault="00353F78" w:rsidP="004E5EB0">
            <w:pPr>
              <w:pStyle w:val="TableContents"/>
              <w:snapToGrid w:val="0"/>
            </w:pPr>
            <w:r>
              <w:t xml:space="preserve">Weak, because suppliers just have to follow the </w:t>
            </w:r>
            <w:r>
              <w:lastRenderedPageBreak/>
              <w:t xml:space="preserve">brands rules and </w:t>
            </w:r>
            <w:r w:rsidR="005E79CA">
              <w:t>cannot</w:t>
            </w:r>
            <w:r>
              <w:t xml:space="preserve"> make the rules of their own.</w:t>
            </w:r>
          </w:p>
        </w:tc>
        <w:tc>
          <w:tcPr>
            <w:tcW w:w="1872" w:type="dxa"/>
            <w:tcBorders>
              <w:left w:val="single" w:sz="1" w:space="0" w:color="000000"/>
              <w:bottom w:val="single" w:sz="1" w:space="0" w:color="000000"/>
            </w:tcBorders>
            <w:shd w:val="clear" w:color="auto" w:fill="FFFF99"/>
          </w:tcPr>
          <w:p w14:paraId="74F08E3E" w14:textId="183D81ED" w:rsidR="00353F78" w:rsidRDefault="00353F78" w:rsidP="004E5EB0">
            <w:pPr>
              <w:pStyle w:val="TableContents"/>
              <w:snapToGrid w:val="0"/>
            </w:pPr>
            <w:r>
              <w:lastRenderedPageBreak/>
              <w:t xml:space="preserve">Weak, because suppliers just have to follow the </w:t>
            </w:r>
            <w:r>
              <w:lastRenderedPageBreak/>
              <w:t xml:space="preserve">brands rules and </w:t>
            </w:r>
            <w:r w:rsidR="005E79CA">
              <w:t>cannot</w:t>
            </w:r>
            <w:r>
              <w:t xml:space="preserve"> make the rules of their own.</w:t>
            </w:r>
          </w:p>
        </w:tc>
        <w:tc>
          <w:tcPr>
            <w:tcW w:w="1872" w:type="dxa"/>
            <w:tcBorders>
              <w:left w:val="single" w:sz="1" w:space="0" w:color="000000"/>
              <w:bottom w:val="single" w:sz="1" w:space="0" w:color="000000"/>
            </w:tcBorders>
            <w:shd w:val="clear" w:color="auto" w:fill="FFFF99"/>
          </w:tcPr>
          <w:p w14:paraId="4B8DE838" w14:textId="1B09B611" w:rsidR="00353F78" w:rsidRDefault="00353F78" w:rsidP="004E5EB0">
            <w:pPr>
              <w:pStyle w:val="TableContents"/>
              <w:snapToGrid w:val="0"/>
            </w:pPr>
            <w:r>
              <w:lastRenderedPageBreak/>
              <w:t xml:space="preserve">Weak, because suppliers just have to follow the </w:t>
            </w:r>
            <w:r>
              <w:lastRenderedPageBreak/>
              <w:t xml:space="preserve">brands rules and </w:t>
            </w:r>
            <w:r w:rsidR="005E79CA">
              <w:t>cannot</w:t>
            </w:r>
            <w:r>
              <w:t xml:space="preserve"> make the rules of their own</w:t>
            </w:r>
            <w:r w:rsidR="005E79CA">
              <w:t xml:space="preserve"> </w:t>
            </w:r>
            <w:r>
              <w:rPr>
                <w:color w:val="222222"/>
                <w:szCs w:val="24"/>
              </w:rPr>
              <w:t>(Miller, 2015)</w:t>
            </w:r>
            <w:r>
              <w:t>.</w:t>
            </w:r>
          </w:p>
        </w:tc>
        <w:tc>
          <w:tcPr>
            <w:tcW w:w="1874" w:type="dxa"/>
            <w:tcBorders>
              <w:left w:val="single" w:sz="1" w:space="0" w:color="000000"/>
              <w:bottom w:val="single" w:sz="1" w:space="0" w:color="000000"/>
              <w:right w:val="single" w:sz="1" w:space="0" w:color="000000"/>
            </w:tcBorders>
            <w:shd w:val="clear" w:color="auto" w:fill="FFFF99"/>
          </w:tcPr>
          <w:p w14:paraId="1E128463" w14:textId="7FEF512A" w:rsidR="00353F78" w:rsidRDefault="00353F78" w:rsidP="004E5EB0">
            <w:pPr>
              <w:pStyle w:val="TableContents"/>
              <w:snapToGrid w:val="0"/>
            </w:pPr>
            <w:r>
              <w:lastRenderedPageBreak/>
              <w:t xml:space="preserve">Weak, because suppliers just have to follow the </w:t>
            </w:r>
            <w:r>
              <w:lastRenderedPageBreak/>
              <w:t xml:space="preserve">brands rules and </w:t>
            </w:r>
            <w:r w:rsidR="005E79CA">
              <w:t>cannot</w:t>
            </w:r>
            <w:r>
              <w:t xml:space="preserve"> make the rules of their own.</w:t>
            </w:r>
          </w:p>
        </w:tc>
      </w:tr>
    </w:tbl>
    <w:p w14:paraId="50E7AD66" w14:textId="77777777" w:rsidR="00353F78" w:rsidRDefault="00353F78" w:rsidP="00353F78">
      <w:pPr>
        <w:rPr>
          <w:b/>
          <w:bCs/>
          <w:sz w:val="28"/>
          <w:szCs w:val="28"/>
        </w:rPr>
      </w:pPr>
    </w:p>
    <w:p w14:paraId="62F40DA6" w14:textId="77777777" w:rsidR="00353F78" w:rsidRDefault="00353F78" w:rsidP="00353F78">
      <w:pPr>
        <w:rPr>
          <w:b/>
          <w:bCs/>
          <w:sz w:val="28"/>
          <w:szCs w:val="28"/>
        </w:rPr>
      </w:pPr>
    </w:p>
    <w:p w14:paraId="47BC9336" w14:textId="77777777" w:rsidR="00353F78" w:rsidRDefault="00353F78" w:rsidP="00353F78">
      <w:pPr>
        <w:rPr>
          <w:b/>
          <w:bCs/>
          <w:sz w:val="28"/>
          <w:szCs w:val="28"/>
        </w:rPr>
      </w:pPr>
      <w:r w:rsidRPr="00353F78">
        <w:rPr>
          <w:b/>
          <w:bCs/>
          <w:sz w:val="28"/>
          <w:szCs w:val="28"/>
        </w:rPr>
        <w:t>CONCLUSION</w:t>
      </w:r>
    </w:p>
    <w:p w14:paraId="28686CC3" w14:textId="7DAA3541" w:rsidR="00353F78" w:rsidRDefault="00353F78" w:rsidP="00353F78">
      <w:pPr>
        <w:rPr>
          <w:szCs w:val="24"/>
        </w:rPr>
      </w:pPr>
      <w:r w:rsidRPr="00353F78">
        <w:rPr>
          <w:szCs w:val="24"/>
        </w:rPr>
        <w:t xml:space="preserve">The study is to conclude that how the management theories such as PESTLE and Porters five model which is done considering the auto mobile sector which is done all over the world. </w:t>
      </w:r>
      <w:r w:rsidR="005E79CA" w:rsidRPr="00353F78">
        <w:rPr>
          <w:szCs w:val="24"/>
        </w:rPr>
        <w:t>Thus,</w:t>
      </w:r>
      <w:r w:rsidRPr="00353F78">
        <w:rPr>
          <w:szCs w:val="24"/>
        </w:rPr>
        <w:t xml:space="preserve"> the analysis </w:t>
      </w:r>
      <w:r w:rsidR="00AB3DD8" w:rsidRPr="00353F78">
        <w:rPr>
          <w:szCs w:val="24"/>
        </w:rPr>
        <w:t>has</w:t>
      </w:r>
      <w:r w:rsidRPr="00353F78">
        <w:rPr>
          <w:szCs w:val="24"/>
        </w:rPr>
        <w:t xml:space="preserve"> </w:t>
      </w:r>
      <w:bookmarkStart w:id="0" w:name="_GoBack"/>
      <w:bookmarkEnd w:id="0"/>
      <w:r w:rsidRPr="00353F78">
        <w:rPr>
          <w:szCs w:val="24"/>
        </w:rPr>
        <w:t>taken EV car segment which is playing prominent role in today world.</w:t>
      </w:r>
      <w:r>
        <w:rPr>
          <w:szCs w:val="24"/>
        </w:rPr>
        <w:t xml:space="preserve"> </w:t>
      </w:r>
    </w:p>
    <w:p w14:paraId="49214F21" w14:textId="77777777" w:rsidR="00353F78" w:rsidRPr="00353F78" w:rsidRDefault="00353F78" w:rsidP="00353F78">
      <w:pPr>
        <w:rPr>
          <w:szCs w:val="24"/>
        </w:rPr>
      </w:pPr>
    </w:p>
    <w:p w14:paraId="1DE57A1C" w14:textId="77777777" w:rsidR="00AB3C08" w:rsidRDefault="00AB3C08" w:rsidP="00AB3C08"/>
    <w:p w14:paraId="078A44D7" w14:textId="77777777" w:rsidR="00353F78" w:rsidRDefault="00353F78" w:rsidP="00AB3C08"/>
    <w:p w14:paraId="5E7F9637" w14:textId="77777777" w:rsidR="00353F78" w:rsidRDefault="00353F78" w:rsidP="00AB3C08"/>
    <w:p w14:paraId="5FB298F7" w14:textId="77777777" w:rsidR="00353F78" w:rsidRDefault="00353F78" w:rsidP="00AB3C08"/>
    <w:p w14:paraId="61A32587" w14:textId="77777777" w:rsidR="00353F78" w:rsidRDefault="00353F78" w:rsidP="00AB3C08"/>
    <w:p w14:paraId="58DEDC9C" w14:textId="77777777" w:rsidR="005E79CA" w:rsidRDefault="005E79CA" w:rsidP="00AB3C08">
      <w:pPr>
        <w:rPr>
          <w:b/>
          <w:bCs/>
          <w:sz w:val="28"/>
          <w:szCs w:val="28"/>
        </w:rPr>
      </w:pPr>
    </w:p>
    <w:p w14:paraId="4BC7DBB3" w14:textId="77777777" w:rsidR="005E79CA" w:rsidRDefault="005E79CA" w:rsidP="00AB3C08">
      <w:pPr>
        <w:rPr>
          <w:b/>
          <w:bCs/>
          <w:sz w:val="28"/>
          <w:szCs w:val="28"/>
        </w:rPr>
      </w:pPr>
    </w:p>
    <w:p w14:paraId="4FDBACBF" w14:textId="77777777" w:rsidR="005E79CA" w:rsidRDefault="005E79CA" w:rsidP="00AB3C08">
      <w:pPr>
        <w:rPr>
          <w:b/>
          <w:bCs/>
          <w:sz w:val="28"/>
          <w:szCs w:val="28"/>
        </w:rPr>
      </w:pPr>
    </w:p>
    <w:p w14:paraId="59E55D76" w14:textId="77777777" w:rsidR="005E79CA" w:rsidRDefault="005E79CA" w:rsidP="00AB3C08">
      <w:pPr>
        <w:rPr>
          <w:b/>
          <w:bCs/>
          <w:sz w:val="28"/>
          <w:szCs w:val="28"/>
        </w:rPr>
      </w:pPr>
    </w:p>
    <w:p w14:paraId="4C4811C0" w14:textId="77777777" w:rsidR="005E79CA" w:rsidRDefault="005E79CA" w:rsidP="00AB3C08">
      <w:pPr>
        <w:rPr>
          <w:b/>
          <w:bCs/>
          <w:sz w:val="28"/>
          <w:szCs w:val="28"/>
        </w:rPr>
      </w:pPr>
    </w:p>
    <w:p w14:paraId="71A4F001" w14:textId="77777777" w:rsidR="005E79CA" w:rsidRDefault="005E79CA" w:rsidP="00AB3C08">
      <w:pPr>
        <w:rPr>
          <w:b/>
          <w:bCs/>
          <w:sz w:val="28"/>
          <w:szCs w:val="28"/>
        </w:rPr>
      </w:pPr>
    </w:p>
    <w:p w14:paraId="70272279" w14:textId="77777777" w:rsidR="005E79CA" w:rsidRDefault="005E79CA" w:rsidP="00AB3C08">
      <w:pPr>
        <w:rPr>
          <w:b/>
          <w:bCs/>
          <w:sz w:val="28"/>
          <w:szCs w:val="28"/>
        </w:rPr>
      </w:pPr>
    </w:p>
    <w:p w14:paraId="661F589B" w14:textId="77777777" w:rsidR="005E79CA" w:rsidRDefault="005E79CA" w:rsidP="00AB3C08">
      <w:pPr>
        <w:rPr>
          <w:b/>
          <w:bCs/>
          <w:sz w:val="28"/>
          <w:szCs w:val="28"/>
        </w:rPr>
      </w:pPr>
    </w:p>
    <w:p w14:paraId="50D8D003" w14:textId="77777777" w:rsidR="005E79CA" w:rsidRDefault="005E79CA" w:rsidP="00AB3C08">
      <w:pPr>
        <w:rPr>
          <w:b/>
          <w:bCs/>
          <w:sz w:val="28"/>
          <w:szCs w:val="28"/>
        </w:rPr>
      </w:pPr>
    </w:p>
    <w:p w14:paraId="275722C2" w14:textId="77777777" w:rsidR="005E79CA" w:rsidRDefault="005E79CA" w:rsidP="00AB3C08">
      <w:pPr>
        <w:rPr>
          <w:b/>
          <w:bCs/>
          <w:sz w:val="28"/>
          <w:szCs w:val="28"/>
        </w:rPr>
      </w:pPr>
    </w:p>
    <w:p w14:paraId="478C06D9" w14:textId="77777777" w:rsidR="005E79CA" w:rsidRDefault="005E79CA" w:rsidP="00AB3C08">
      <w:pPr>
        <w:rPr>
          <w:b/>
          <w:bCs/>
          <w:sz w:val="28"/>
          <w:szCs w:val="28"/>
        </w:rPr>
      </w:pPr>
    </w:p>
    <w:p w14:paraId="3E8CCD4D" w14:textId="77777777" w:rsidR="005E79CA" w:rsidRDefault="005E79CA" w:rsidP="00AB3C08">
      <w:pPr>
        <w:rPr>
          <w:b/>
          <w:bCs/>
          <w:sz w:val="28"/>
          <w:szCs w:val="28"/>
        </w:rPr>
      </w:pPr>
    </w:p>
    <w:p w14:paraId="4AE3982A" w14:textId="61EF90A4" w:rsidR="00353F78" w:rsidRDefault="00353F78" w:rsidP="00AB3C08">
      <w:pPr>
        <w:rPr>
          <w:b/>
          <w:bCs/>
          <w:sz w:val="28"/>
          <w:szCs w:val="28"/>
        </w:rPr>
      </w:pPr>
      <w:r w:rsidRPr="00353F78">
        <w:rPr>
          <w:b/>
          <w:bCs/>
          <w:sz w:val="28"/>
          <w:szCs w:val="28"/>
        </w:rPr>
        <w:lastRenderedPageBreak/>
        <w:t>REFERENCES</w:t>
      </w:r>
    </w:p>
    <w:p w14:paraId="18516138" w14:textId="77777777" w:rsidR="00353F78" w:rsidRDefault="00353F78" w:rsidP="00AB3C08">
      <w:pPr>
        <w:rPr>
          <w:b/>
          <w:bCs/>
          <w:sz w:val="28"/>
          <w:szCs w:val="28"/>
        </w:rPr>
      </w:pPr>
    </w:p>
    <w:p w14:paraId="050B72A5" w14:textId="77777777" w:rsidR="00353F78" w:rsidRDefault="00353F78" w:rsidP="00353F78">
      <w:pPr>
        <w:spacing w:line="100" w:lineRule="atLeast"/>
        <w:ind w:left="555" w:hanging="555"/>
        <w:rPr>
          <w:color w:val="222222"/>
          <w:szCs w:val="24"/>
        </w:rPr>
      </w:pPr>
      <w:r>
        <w:rPr>
          <w:color w:val="222222"/>
          <w:szCs w:val="24"/>
          <w:u w:val="single"/>
        </w:rPr>
        <w:t>(Books and Journals)</w:t>
      </w:r>
    </w:p>
    <w:p w14:paraId="2339DA7E" w14:textId="77777777" w:rsidR="00353F78" w:rsidRDefault="00353F78" w:rsidP="00353F78">
      <w:pPr>
        <w:spacing w:line="100" w:lineRule="atLeast"/>
        <w:ind w:left="555" w:hanging="555"/>
        <w:rPr>
          <w:color w:val="222222"/>
        </w:rPr>
      </w:pPr>
      <w:proofErr w:type="spellStart"/>
      <w:r>
        <w:rPr>
          <w:color w:val="222222"/>
          <w:szCs w:val="24"/>
        </w:rPr>
        <w:t>Abrahamsson</w:t>
      </w:r>
      <w:proofErr w:type="spellEnd"/>
      <w:r>
        <w:rPr>
          <w:color w:val="222222"/>
          <w:szCs w:val="24"/>
        </w:rPr>
        <w:t xml:space="preserve">, J., </w:t>
      </w:r>
      <w:proofErr w:type="spellStart"/>
      <w:r>
        <w:rPr>
          <w:color w:val="222222"/>
          <w:szCs w:val="24"/>
        </w:rPr>
        <w:t>Boter</w:t>
      </w:r>
      <w:proofErr w:type="spellEnd"/>
      <w:r>
        <w:rPr>
          <w:color w:val="222222"/>
          <w:szCs w:val="24"/>
        </w:rPr>
        <w:t xml:space="preserve">, H. and </w:t>
      </w:r>
      <w:proofErr w:type="spellStart"/>
      <w:r>
        <w:rPr>
          <w:color w:val="222222"/>
          <w:szCs w:val="24"/>
        </w:rPr>
        <w:t>Vanyushyn</w:t>
      </w:r>
      <w:proofErr w:type="spellEnd"/>
      <w:r>
        <w:rPr>
          <w:color w:val="222222"/>
          <w:szCs w:val="24"/>
        </w:rPr>
        <w:t>, V., 2019. Business model innovation of international new ventures: An empirical study in a Swedish context. </w:t>
      </w:r>
      <w:r>
        <w:rPr>
          <w:i/>
          <w:color w:val="222222"/>
          <w:szCs w:val="24"/>
        </w:rPr>
        <w:t>Journal of International Entrepreneurship.</w:t>
      </w:r>
      <w:r>
        <w:rPr>
          <w:color w:val="222222"/>
          <w:szCs w:val="24"/>
        </w:rPr>
        <w:t> 17(1). pp.75-102.</w:t>
      </w:r>
    </w:p>
    <w:p w14:paraId="7D7FD03D" w14:textId="77777777" w:rsidR="00353F78" w:rsidRDefault="00353F78" w:rsidP="00353F78">
      <w:pPr>
        <w:spacing w:line="100" w:lineRule="atLeast"/>
        <w:ind w:left="581" w:hanging="581"/>
        <w:rPr>
          <w:color w:val="222222"/>
          <w:szCs w:val="24"/>
        </w:rPr>
      </w:pPr>
      <w:r>
        <w:rPr>
          <w:color w:val="222222"/>
        </w:rPr>
        <w:t xml:space="preserve">D’Angelo, A. and </w:t>
      </w:r>
      <w:proofErr w:type="spellStart"/>
      <w:r>
        <w:rPr>
          <w:color w:val="222222"/>
        </w:rPr>
        <w:t>Presutti</w:t>
      </w:r>
      <w:proofErr w:type="spellEnd"/>
      <w:r>
        <w:rPr>
          <w:color w:val="222222"/>
        </w:rPr>
        <w:t>, M., 2019. SMEs international growth: The moderating role of experience on entrepreneurial and learning orientations. </w:t>
      </w:r>
      <w:r>
        <w:rPr>
          <w:i/>
          <w:color w:val="222222"/>
        </w:rPr>
        <w:t>International Business Review.</w:t>
      </w:r>
      <w:r>
        <w:rPr>
          <w:color w:val="222222"/>
        </w:rPr>
        <w:t xml:space="preserve"> 28(3) pp.613-624.</w:t>
      </w:r>
    </w:p>
    <w:p w14:paraId="2B64A468" w14:textId="77777777" w:rsidR="00353F78" w:rsidRDefault="00353F78" w:rsidP="00353F78">
      <w:pPr>
        <w:spacing w:line="100" w:lineRule="atLeast"/>
        <w:ind w:left="555" w:hanging="555"/>
        <w:rPr>
          <w:color w:val="222222"/>
          <w:szCs w:val="24"/>
        </w:rPr>
      </w:pPr>
      <w:r>
        <w:rPr>
          <w:color w:val="222222"/>
          <w:szCs w:val="24"/>
        </w:rPr>
        <w:t>Feng, Q. and Lu, L., 2018, January. Study on dynamic multi-objective approach considering coal and water conflict in large scale coal group. In </w:t>
      </w:r>
      <w:r>
        <w:rPr>
          <w:i/>
          <w:color w:val="222222"/>
          <w:szCs w:val="24"/>
        </w:rPr>
        <w:t>IOP conference series: earth and environmental science</w:t>
      </w:r>
      <w:r>
        <w:rPr>
          <w:color w:val="222222"/>
          <w:szCs w:val="24"/>
        </w:rPr>
        <w:t> (Vol. 108, No. 4, p. 042015). IOP Publishing.</w:t>
      </w:r>
    </w:p>
    <w:p w14:paraId="4F03E127" w14:textId="77777777" w:rsidR="00353F78" w:rsidRDefault="00353F78" w:rsidP="00353F78">
      <w:pPr>
        <w:spacing w:line="100" w:lineRule="atLeast"/>
        <w:ind w:left="555" w:hanging="555"/>
        <w:rPr>
          <w:color w:val="222222"/>
          <w:szCs w:val="24"/>
        </w:rPr>
      </w:pPr>
      <w:r>
        <w:rPr>
          <w:color w:val="222222"/>
          <w:szCs w:val="24"/>
        </w:rPr>
        <w:t xml:space="preserve">Gonzalo, M. and </w:t>
      </w:r>
      <w:proofErr w:type="spellStart"/>
      <w:r>
        <w:rPr>
          <w:color w:val="222222"/>
          <w:szCs w:val="24"/>
        </w:rPr>
        <w:t>Cassiolato</w:t>
      </w:r>
      <w:proofErr w:type="spellEnd"/>
      <w:r>
        <w:rPr>
          <w:color w:val="222222"/>
          <w:szCs w:val="24"/>
        </w:rPr>
        <w:t>, J., 2016. Emergence, consolidation and main current challenges of India’s National Innovation System: a historical interpretation from Latin America.</w:t>
      </w:r>
    </w:p>
    <w:p w14:paraId="62E177EC" w14:textId="77777777" w:rsidR="00353F78" w:rsidRDefault="00353F78" w:rsidP="00353F78">
      <w:pPr>
        <w:spacing w:line="100" w:lineRule="atLeast"/>
        <w:ind w:left="555" w:hanging="555"/>
        <w:rPr>
          <w:color w:val="222222"/>
          <w:szCs w:val="24"/>
        </w:rPr>
      </w:pPr>
      <w:r>
        <w:rPr>
          <w:color w:val="222222"/>
          <w:szCs w:val="24"/>
        </w:rPr>
        <w:t>Miller, L.M., 2015. E-health: knowledge generation, value intangibles, and intellectual capital. </w:t>
      </w:r>
      <w:r>
        <w:rPr>
          <w:i/>
          <w:color w:val="222222"/>
          <w:szCs w:val="24"/>
        </w:rPr>
        <w:t>International Journal of Healthcare Management.</w:t>
      </w:r>
      <w:r>
        <w:rPr>
          <w:color w:val="222222"/>
          <w:szCs w:val="24"/>
        </w:rPr>
        <w:t> 8(2). pp.100-111.</w:t>
      </w:r>
    </w:p>
    <w:p w14:paraId="7EC28201" w14:textId="77777777" w:rsidR="00353F78" w:rsidRDefault="00353F78" w:rsidP="00353F78">
      <w:pPr>
        <w:spacing w:line="100" w:lineRule="atLeast"/>
        <w:ind w:left="555" w:hanging="555"/>
        <w:rPr>
          <w:color w:val="222222"/>
          <w:szCs w:val="24"/>
        </w:rPr>
      </w:pPr>
      <w:r>
        <w:rPr>
          <w:color w:val="222222"/>
          <w:szCs w:val="24"/>
        </w:rPr>
        <w:t>Noble, D.J. and et.al., 2015. Copyright 3 2015 Emerald Group Publishing Limited.</w:t>
      </w:r>
    </w:p>
    <w:p w14:paraId="07026870" w14:textId="77777777" w:rsidR="00353F78" w:rsidRDefault="00353F78" w:rsidP="00353F78">
      <w:pPr>
        <w:spacing w:line="100" w:lineRule="atLeast"/>
        <w:ind w:left="555" w:hanging="555"/>
        <w:rPr>
          <w:color w:val="222222"/>
          <w:szCs w:val="24"/>
        </w:rPr>
      </w:pPr>
      <w:proofErr w:type="spellStart"/>
      <w:r>
        <w:rPr>
          <w:color w:val="222222"/>
          <w:szCs w:val="24"/>
        </w:rPr>
        <w:t>Ojo</w:t>
      </w:r>
      <w:proofErr w:type="spellEnd"/>
      <w:r>
        <w:rPr>
          <w:color w:val="222222"/>
          <w:szCs w:val="24"/>
        </w:rPr>
        <w:t>, A., and et.al., 2017. Implications of austerity for community safety within Merseyside.</w:t>
      </w:r>
    </w:p>
    <w:p w14:paraId="026D3EC6" w14:textId="77777777" w:rsidR="00353F78" w:rsidRDefault="00353F78" w:rsidP="00353F78">
      <w:pPr>
        <w:spacing w:line="100" w:lineRule="atLeast"/>
        <w:ind w:left="555" w:hanging="555"/>
        <w:rPr>
          <w:color w:val="222222"/>
          <w:szCs w:val="24"/>
        </w:rPr>
      </w:pPr>
      <w:proofErr w:type="spellStart"/>
      <w:r>
        <w:rPr>
          <w:color w:val="222222"/>
          <w:szCs w:val="24"/>
        </w:rPr>
        <w:t>Okan</w:t>
      </w:r>
      <w:proofErr w:type="spellEnd"/>
      <w:r>
        <w:rPr>
          <w:color w:val="222222"/>
          <w:szCs w:val="24"/>
        </w:rPr>
        <w:t xml:space="preserve">, T., and et.al., 2016. Assessing ecotourism potential of traditional wooden architecture in rural areas: The case of </w:t>
      </w:r>
      <w:proofErr w:type="spellStart"/>
      <w:r>
        <w:rPr>
          <w:color w:val="222222"/>
          <w:szCs w:val="24"/>
        </w:rPr>
        <w:t>Papart</w:t>
      </w:r>
      <w:proofErr w:type="spellEnd"/>
      <w:r>
        <w:rPr>
          <w:color w:val="222222"/>
          <w:szCs w:val="24"/>
        </w:rPr>
        <w:t xml:space="preserve"> Valley. </w:t>
      </w:r>
      <w:r>
        <w:rPr>
          <w:i/>
          <w:color w:val="222222"/>
          <w:szCs w:val="24"/>
        </w:rPr>
        <w:t>Sustainability.</w:t>
      </w:r>
      <w:r>
        <w:rPr>
          <w:color w:val="222222"/>
          <w:szCs w:val="24"/>
        </w:rPr>
        <w:t> 8(10). p.974.</w:t>
      </w:r>
    </w:p>
    <w:p w14:paraId="340DDA3E" w14:textId="77777777" w:rsidR="00353F78" w:rsidRDefault="00353F78" w:rsidP="00353F78">
      <w:pPr>
        <w:spacing w:line="100" w:lineRule="atLeast"/>
        <w:ind w:left="555" w:hanging="555"/>
        <w:rPr>
          <w:color w:val="222222"/>
          <w:szCs w:val="24"/>
        </w:rPr>
      </w:pPr>
      <w:proofErr w:type="spellStart"/>
      <w:r>
        <w:rPr>
          <w:color w:val="222222"/>
          <w:szCs w:val="24"/>
        </w:rPr>
        <w:t>Okan</w:t>
      </w:r>
      <w:proofErr w:type="spellEnd"/>
      <w:r>
        <w:rPr>
          <w:color w:val="222222"/>
          <w:szCs w:val="24"/>
        </w:rPr>
        <w:t xml:space="preserve">, T., and et.al., 2016. Assessing ecotourism potential of traditional wooden architecture in rural areas: The case of </w:t>
      </w:r>
      <w:proofErr w:type="spellStart"/>
      <w:r>
        <w:rPr>
          <w:color w:val="222222"/>
          <w:szCs w:val="24"/>
        </w:rPr>
        <w:t>Papart</w:t>
      </w:r>
      <w:proofErr w:type="spellEnd"/>
      <w:r>
        <w:rPr>
          <w:color w:val="222222"/>
          <w:szCs w:val="24"/>
        </w:rPr>
        <w:t xml:space="preserve"> Valley. </w:t>
      </w:r>
      <w:r>
        <w:rPr>
          <w:i/>
          <w:color w:val="222222"/>
          <w:szCs w:val="24"/>
        </w:rPr>
        <w:t>Sustainability.</w:t>
      </w:r>
      <w:r>
        <w:rPr>
          <w:color w:val="222222"/>
          <w:szCs w:val="24"/>
        </w:rPr>
        <w:t> 8(10). p.974.</w:t>
      </w:r>
    </w:p>
    <w:p w14:paraId="127A4BBA" w14:textId="77777777" w:rsidR="00353F78" w:rsidRDefault="00353F78" w:rsidP="00353F78">
      <w:pPr>
        <w:spacing w:line="100" w:lineRule="atLeast"/>
        <w:ind w:left="555" w:hanging="555"/>
        <w:sectPr w:rsidR="00353F78">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08"/>
          <w:docGrid w:linePitch="600" w:charSpace="32768"/>
        </w:sectPr>
      </w:pPr>
      <w:r>
        <w:rPr>
          <w:color w:val="222222"/>
          <w:szCs w:val="24"/>
        </w:rPr>
        <w:t xml:space="preserve">Yu, C.M., 2016. </w:t>
      </w:r>
      <w:proofErr w:type="spellStart"/>
      <w:r>
        <w:rPr>
          <w:color w:val="222222"/>
          <w:szCs w:val="24"/>
        </w:rPr>
        <w:t>XDedup</w:t>
      </w:r>
      <w:proofErr w:type="spellEnd"/>
      <w:r>
        <w:rPr>
          <w:color w:val="222222"/>
          <w:szCs w:val="24"/>
        </w:rPr>
        <w:t>: Efficient Provably-Secure Cross-User Chunk-Level Client-Side Deduplicated Cloud Storage of Encrypted Data. </w:t>
      </w:r>
      <w:r>
        <w:rPr>
          <w:i/>
          <w:color w:val="222222"/>
          <w:szCs w:val="24"/>
        </w:rPr>
        <w:t xml:space="preserve">IACR Cryptology </w:t>
      </w:r>
      <w:proofErr w:type="spellStart"/>
      <w:r>
        <w:rPr>
          <w:i/>
          <w:color w:val="222222"/>
          <w:szCs w:val="24"/>
        </w:rPr>
        <w:t>ePrint</w:t>
      </w:r>
      <w:proofErr w:type="spellEnd"/>
      <w:r>
        <w:rPr>
          <w:i/>
          <w:color w:val="222222"/>
          <w:szCs w:val="24"/>
        </w:rPr>
        <w:t xml:space="preserve"> Archive.</w:t>
      </w:r>
      <w:r>
        <w:rPr>
          <w:color w:val="222222"/>
          <w:szCs w:val="24"/>
        </w:rPr>
        <w:t> </w:t>
      </w:r>
      <w:r>
        <w:rPr>
          <w:i/>
          <w:iCs/>
          <w:color w:val="222222"/>
          <w:szCs w:val="24"/>
        </w:rPr>
        <w:t>2016</w:t>
      </w:r>
      <w:r>
        <w:rPr>
          <w:i/>
          <w:color w:val="222222"/>
          <w:szCs w:val="24"/>
        </w:rPr>
        <w:t>.</w:t>
      </w:r>
      <w:r>
        <w:rPr>
          <w:color w:val="222222"/>
          <w:szCs w:val="24"/>
        </w:rPr>
        <w:t xml:space="preserve"> p.1041.</w:t>
      </w:r>
    </w:p>
    <w:p w14:paraId="78B7E8D2" w14:textId="77777777" w:rsidR="00353F78" w:rsidRPr="00353F78" w:rsidRDefault="00353F78" w:rsidP="00AB3C08">
      <w:pPr>
        <w:rPr>
          <w:b/>
          <w:bCs/>
          <w:sz w:val="28"/>
          <w:szCs w:val="28"/>
        </w:rPr>
      </w:pPr>
    </w:p>
    <w:p w14:paraId="426BC0B7" w14:textId="77777777" w:rsidR="00353F78" w:rsidRDefault="00353F78" w:rsidP="00AB3C08"/>
    <w:p w14:paraId="3ACD1335" w14:textId="77777777" w:rsidR="00353F78" w:rsidRDefault="00353F78" w:rsidP="00AB3C08"/>
    <w:sectPr w:rsidR="00353F7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9CB521" w14:textId="77777777" w:rsidR="00FA4C7B" w:rsidRDefault="00FA4C7B">
      <w:pPr>
        <w:spacing w:line="240" w:lineRule="auto"/>
      </w:pPr>
      <w:r>
        <w:separator/>
      </w:r>
    </w:p>
  </w:endnote>
  <w:endnote w:type="continuationSeparator" w:id="0">
    <w:p w14:paraId="1FA1507E" w14:textId="77777777" w:rsidR="00FA4C7B" w:rsidRDefault="00FA4C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mo">
    <w:altName w:val="Yu Gothic"/>
    <w:charset w:val="80"/>
    <w:family w:val="swiss"/>
    <w:pitch w:val="variable"/>
  </w:font>
  <w:font w:name="Droid Sans">
    <w:altName w:val="MS Mincho"/>
    <w:charset w:val="80"/>
    <w:family w:val="auto"/>
    <w:pitch w:val="variable"/>
  </w:font>
  <w:font w:name="DejaVu Sans">
    <w:altName w:val="MS Gothic"/>
    <w:charset w:val="80"/>
    <w:family w:val="auto"/>
    <w:pitch w:val="variable"/>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FFD4EB" w14:textId="77777777" w:rsidR="00CC34DB" w:rsidRDefault="00CC34DB"/>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6ED0DF" w14:textId="77777777" w:rsidR="00CC34DB" w:rsidRDefault="00353F78">
    <w:pPr>
      <w:pStyle w:val="Footer"/>
      <w:jc w:val="right"/>
    </w:pPr>
    <w:r>
      <w:fldChar w:fldCharType="begin"/>
    </w:r>
    <w:r>
      <w:instrText xml:space="preserve"> PAGE </w:instrText>
    </w:r>
    <w:r>
      <w:fldChar w:fldCharType="separate"/>
    </w:r>
    <w:r>
      <w:t>9</w:t>
    </w:r>
    <w:r>
      <w:fldChar w:fldCharType="end"/>
    </w:r>
  </w:p>
  <w:p w14:paraId="604FB9BA" w14:textId="77777777" w:rsidR="00CC34DB" w:rsidRDefault="00CC34D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F71EF7" w14:textId="77777777" w:rsidR="00CC34DB" w:rsidRDefault="00CC34D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069733" w14:textId="77777777" w:rsidR="00FA4C7B" w:rsidRDefault="00FA4C7B">
      <w:pPr>
        <w:spacing w:line="240" w:lineRule="auto"/>
      </w:pPr>
      <w:r>
        <w:separator/>
      </w:r>
    </w:p>
  </w:footnote>
  <w:footnote w:type="continuationSeparator" w:id="0">
    <w:p w14:paraId="7E0A0D3A" w14:textId="77777777" w:rsidR="00FA4C7B" w:rsidRDefault="00FA4C7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4F53DC" w14:textId="77777777" w:rsidR="00CC34DB" w:rsidRDefault="00CC34DB"/>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2615EE" w14:textId="77777777" w:rsidR="00CC34DB" w:rsidRDefault="00CC34DB"/>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BBE19F" w14:textId="77777777" w:rsidR="00CC34DB" w:rsidRDefault="00CC34DB"/>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C08"/>
    <w:rsid w:val="001407A9"/>
    <w:rsid w:val="0021490B"/>
    <w:rsid w:val="00353F78"/>
    <w:rsid w:val="005E79CA"/>
    <w:rsid w:val="006108E9"/>
    <w:rsid w:val="006C6766"/>
    <w:rsid w:val="00AB3C08"/>
    <w:rsid w:val="00AB3DD8"/>
    <w:rsid w:val="00B12266"/>
    <w:rsid w:val="00CC34DB"/>
    <w:rsid w:val="00D67C67"/>
    <w:rsid w:val="00E9734E"/>
    <w:rsid w:val="00FA4C7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14B83"/>
  <w15:chartTrackingRefBased/>
  <w15:docId w15:val="{6D280657-C753-4752-8450-CA5E5C8A2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B3C08"/>
    <w:pPr>
      <w:suppressAutoHyphens/>
      <w:spacing w:after="0" w:line="360" w:lineRule="auto"/>
      <w:jc w:val="both"/>
    </w:pPr>
    <w:rPr>
      <w:rFonts w:ascii="Times New Roman" w:eastAsia="Times New Roman" w:hAnsi="Times New Roman" w:cs="Times New Roman"/>
      <w:sz w:val="24"/>
      <w:lang w:val="en-GB"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ntentsHeading">
    <w:name w:val="Contents Heading"/>
    <w:basedOn w:val="Normal"/>
    <w:rsid w:val="00AB3C08"/>
    <w:pPr>
      <w:keepNext/>
      <w:suppressLineNumbers/>
      <w:spacing w:before="240" w:after="120"/>
    </w:pPr>
    <w:rPr>
      <w:rFonts w:ascii="Arimo" w:eastAsia="Droid Sans" w:hAnsi="Arimo" w:cs="DejaVu Sans"/>
      <w:b/>
      <w:bCs/>
      <w:sz w:val="32"/>
      <w:szCs w:val="32"/>
    </w:rPr>
  </w:style>
  <w:style w:type="paragraph" w:styleId="TOC1">
    <w:name w:val="toc 1"/>
    <w:basedOn w:val="Normal"/>
    <w:rsid w:val="00AB3C08"/>
    <w:pPr>
      <w:suppressLineNumbers/>
      <w:tabs>
        <w:tab w:val="right" w:leader="dot" w:pos="9360"/>
      </w:tabs>
    </w:pPr>
    <w:rPr>
      <w:rFonts w:cs="DejaVu Sans"/>
    </w:rPr>
  </w:style>
  <w:style w:type="paragraph" w:styleId="TOC2">
    <w:name w:val="toc 2"/>
    <w:basedOn w:val="Normal"/>
    <w:rsid w:val="00AB3C08"/>
    <w:pPr>
      <w:suppressLineNumbers/>
      <w:tabs>
        <w:tab w:val="right" w:leader="dot" w:pos="9077"/>
      </w:tabs>
      <w:ind w:left="283"/>
    </w:pPr>
    <w:rPr>
      <w:rFonts w:cs="DejaVu Sans"/>
    </w:rPr>
  </w:style>
  <w:style w:type="paragraph" w:customStyle="1" w:styleId="TableContents">
    <w:name w:val="Table Contents"/>
    <w:basedOn w:val="Normal"/>
    <w:rsid w:val="00AB3C08"/>
    <w:pPr>
      <w:suppressLineNumbers/>
    </w:pPr>
  </w:style>
  <w:style w:type="paragraph" w:styleId="BodyText">
    <w:name w:val="Body Text"/>
    <w:basedOn w:val="Normal"/>
    <w:link w:val="BodyTextChar"/>
    <w:rsid w:val="00353F78"/>
    <w:pPr>
      <w:spacing w:after="120"/>
    </w:pPr>
  </w:style>
  <w:style w:type="character" w:customStyle="1" w:styleId="BodyTextChar">
    <w:name w:val="Body Text Char"/>
    <w:basedOn w:val="DefaultParagraphFont"/>
    <w:link w:val="BodyText"/>
    <w:rsid w:val="00353F78"/>
    <w:rPr>
      <w:rFonts w:ascii="Times New Roman" w:eastAsia="Times New Roman" w:hAnsi="Times New Roman" w:cs="Times New Roman"/>
      <w:sz w:val="24"/>
      <w:lang w:val="en-GB" w:eastAsia="ar-SA"/>
    </w:rPr>
  </w:style>
  <w:style w:type="paragraph" w:styleId="Footer">
    <w:name w:val="footer"/>
    <w:basedOn w:val="Normal"/>
    <w:link w:val="FooterChar"/>
    <w:rsid w:val="00353F78"/>
    <w:pPr>
      <w:tabs>
        <w:tab w:val="center" w:pos="4513"/>
        <w:tab w:val="right" w:pos="9026"/>
      </w:tabs>
      <w:spacing w:line="240" w:lineRule="auto"/>
    </w:pPr>
  </w:style>
  <w:style w:type="character" w:customStyle="1" w:styleId="FooterChar">
    <w:name w:val="Footer Char"/>
    <w:basedOn w:val="DefaultParagraphFont"/>
    <w:link w:val="Footer"/>
    <w:rsid w:val="00353F78"/>
    <w:rPr>
      <w:rFonts w:ascii="Times New Roman" w:eastAsia="Times New Roman" w:hAnsi="Times New Roman" w:cs="Times New Roman"/>
      <w:sz w:val="24"/>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12</Pages>
  <Words>2763</Words>
  <Characters>15754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Diana</dc:creator>
  <cp:keywords/>
  <dc:description/>
  <cp:lastModifiedBy>Diana Diana</cp:lastModifiedBy>
  <cp:revision>8</cp:revision>
  <dcterms:created xsi:type="dcterms:W3CDTF">2019-08-23T11:10:00Z</dcterms:created>
  <dcterms:modified xsi:type="dcterms:W3CDTF">2019-08-30T08:26:00Z</dcterms:modified>
</cp:coreProperties>
</file>