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733323" w14:textId="77777777" w:rsidR="000E460A" w:rsidRDefault="000E460A" w:rsidP="000E460A">
      <w:pPr>
        <w:pStyle w:val="NormalWeb"/>
        <w:spacing w:before="0" w:beforeAutospacing="0" w:after="0" w:afterAutospacing="0" w:line="360" w:lineRule="auto"/>
        <w:jc w:val="center"/>
        <w:rPr>
          <w:b/>
          <w:lang w:val="en-GB"/>
        </w:rPr>
      </w:pPr>
      <w:bookmarkStart w:id="0" w:name="_md36r62gfi7l" w:colFirst="0" w:colLast="0"/>
      <w:bookmarkEnd w:id="0"/>
      <w:r>
        <w:rPr>
          <w:b/>
          <w:noProof/>
          <w:lang w:val="en-GB"/>
        </w:rPr>
        <w:drawing>
          <wp:anchor distT="0" distB="0" distL="114300" distR="114300" simplePos="0" relativeHeight="251659264" behindDoc="0" locked="0" layoutInCell="1" allowOverlap="1" wp14:anchorId="784C226B" wp14:editId="1BD169BF">
            <wp:simplePos x="0" y="0"/>
            <wp:positionH relativeFrom="column">
              <wp:align>left</wp:align>
            </wp:positionH>
            <wp:positionV relativeFrom="paragraph">
              <wp:align>top</wp:align>
            </wp:positionV>
            <wp:extent cx="1807029" cy="729343"/>
            <wp:effectExtent l="0" t="0" r="0" b="0"/>
            <wp:wrapSquare wrapText="bothSides"/>
            <wp:docPr id="1026" name="Pictur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cstate="print"/>
                    <a:srcRect/>
                    <a:stretch/>
                  </pic:blipFill>
                  <pic:spPr>
                    <a:xfrm>
                      <a:off x="0" y="0"/>
                      <a:ext cx="1807029" cy="729343"/>
                    </a:xfrm>
                    <a:prstGeom prst="rect">
                      <a:avLst/>
                    </a:prstGeom>
                    <a:ln>
                      <a:noFill/>
                    </a:ln>
                  </pic:spPr>
                </pic:pic>
              </a:graphicData>
            </a:graphic>
          </wp:anchor>
        </w:drawing>
      </w:r>
    </w:p>
    <w:p w14:paraId="4B7D93DD" w14:textId="77777777" w:rsidR="000E460A" w:rsidRDefault="000E460A" w:rsidP="000E460A">
      <w:pPr>
        <w:pStyle w:val="NormalWeb"/>
        <w:spacing w:before="0" w:beforeAutospacing="0" w:after="0" w:afterAutospacing="0" w:line="360" w:lineRule="auto"/>
        <w:jc w:val="center"/>
        <w:rPr>
          <w:b/>
          <w:lang w:val="en-GB"/>
        </w:rPr>
      </w:pPr>
    </w:p>
    <w:p w14:paraId="2B9E706F" w14:textId="77777777" w:rsidR="000E460A" w:rsidRDefault="000E460A" w:rsidP="000E460A">
      <w:pPr>
        <w:pStyle w:val="NormalWeb"/>
        <w:spacing w:before="0" w:beforeAutospacing="0" w:after="0" w:afterAutospacing="0" w:line="360" w:lineRule="auto"/>
        <w:jc w:val="center"/>
        <w:rPr>
          <w:b/>
          <w:lang w:val="en-GB"/>
        </w:rPr>
      </w:pPr>
    </w:p>
    <w:p w14:paraId="31EA3DB8" w14:textId="77777777" w:rsidR="009616EF" w:rsidRPr="00890F5D" w:rsidRDefault="009616EF" w:rsidP="00D13EF4">
      <w:pPr>
        <w:jc w:val="center"/>
        <w:rPr>
          <w:b/>
          <w:bCs/>
          <w:sz w:val="32"/>
          <w:szCs w:val="32"/>
        </w:rPr>
      </w:pPr>
    </w:p>
    <w:p w14:paraId="024E9683" w14:textId="77777777" w:rsidR="009616EF" w:rsidRPr="00890F5D" w:rsidRDefault="009616EF" w:rsidP="00D13EF4">
      <w:pPr>
        <w:jc w:val="center"/>
        <w:rPr>
          <w:b/>
          <w:bCs/>
          <w:sz w:val="32"/>
          <w:szCs w:val="32"/>
        </w:rPr>
      </w:pPr>
    </w:p>
    <w:p w14:paraId="1BF0CAD3" w14:textId="77777777" w:rsidR="009616EF" w:rsidRPr="00890F5D" w:rsidRDefault="009616EF" w:rsidP="00D13EF4">
      <w:pPr>
        <w:jc w:val="center"/>
        <w:rPr>
          <w:b/>
          <w:bCs/>
          <w:sz w:val="32"/>
          <w:szCs w:val="32"/>
        </w:rPr>
      </w:pPr>
    </w:p>
    <w:p w14:paraId="7FA1D312" w14:textId="77777777" w:rsidR="009616EF" w:rsidRPr="00890F5D" w:rsidRDefault="009616EF" w:rsidP="00D13EF4">
      <w:pPr>
        <w:jc w:val="center"/>
        <w:rPr>
          <w:b/>
          <w:bCs/>
          <w:sz w:val="32"/>
          <w:szCs w:val="32"/>
        </w:rPr>
      </w:pPr>
    </w:p>
    <w:p w14:paraId="0C3046F2" w14:textId="77777777" w:rsidR="00BA61EC" w:rsidRDefault="00BA61EC" w:rsidP="00BA61EC">
      <w:pPr>
        <w:jc w:val="center"/>
        <w:rPr>
          <w:b/>
          <w:sz w:val="32"/>
          <w:lang w:eastAsia="en-US"/>
        </w:rPr>
      </w:pPr>
    </w:p>
    <w:p w14:paraId="331E7893" w14:textId="77777777" w:rsidR="00BA61EC" w:rsidRDefault="00BA61EC" w:rsidP="00BA61EC">
      <w:pPr>
        <w:jc w:val="center"/>
        <w:rPr>
          <w:b/>
          <w:sz w:val="32"/>
          <w:lang w:eastAsia="en-US"/>
        </w:rPr>
      </w:pPr>
      <w:r>
        <w:rPr>
          <w:b/>
          <w:sz w:val="32"/>
          <w:lang w:eastAsia="en-US"/>
        </w:rPr>
        <w:t>PROGRAMME: MASTER OF BUSINESS ADMINISTRATION</w:t>
      </w:r>
    </w:p>
    <w:p w14:paraId="33045DE5" w14:textId="63401B9F" w:rsidR="00BA61EC" w:rsidRDefault="00BA61EC" w:rsidP="00BA61EC">
      <w:pPr>
        <w:jc w:val="center"/>
        <w:rPr>
          <w:b/>
          <w:sz w:val="32"/>
          <w:lang w:eastAsia="en-US"/>
        </w:rPr>
      </w:pPr>
      <w:r>
        <w:rPr>
          <w:b/>
          <w:sz w:val="32"/>
          <w:lang w:eastAsia="en-US"/>
        </w:rPr>
        <w:t xml:space="preserve">MODULE: </w:t>
      </w:r>
      <w:r w:rsidR="00D30C0C">
        <w:rPr>
          <w:b/>
          <w:sz w:val="32"/>
          <w:lang w:eastAsia="en-US"/>
        </w:rPr>
        <w:t xml:space="preserve">MARKETING </w:t>
      </w:r>
      <w:r w:rsidR="00E811C6">
        <w:rPr>
          <w:b/>
          <w:sz w:val="32"/>
          <w:lang w:eastAsia="en-US"/>
        </w:rPr>
        <w:t xml:space="preserve">MANAGEMENT </w:t>
      </w:r>
    </w:p>
    <w:p w14:paraId="7E2B6940" w14:textId="7A280404" w:rsidR="009616EF" w:rsidRPr="00890F5D" w:rsidRDefault="00BA61EC" w:rsidP="00BA61EC">
      <w:pPr>
        <w:jc w:val="center"/>
        <w:rPr>
          <w:b/>
          <w:bCs/>
          <w:sz w:val="32"/>
          <w:szCs w:val="32"/>
        </w:rPr>
      </w:pPr>
      <w:r>
        <w:rPr>
          <w:b/>
          <w:sz w:val="32"/>
          <w:lang w:eastAsia="en-US"/>
        </w:rPr>
        <w:t>MODULE CODE: LCMB7</w:t>
      </w:r>
      <w:r w:rsidR="00D30C0C">
        <w:rPr>
          <w:b/>
          <w:sz w:val="32"/>
          <w:lang w:eastAsia="en-US"/>
        </w:rPr>
        <w:t>024</w:t>
      </w:r>
      <w:r w:rsidR="006F3EDF">
        <w:rPr>
          <w:b/>
          <w:sz w:val="32"/>
          <w:lang w:eastAsia="en-US"/>
        </w:rPr>
        <w:br/>
        <w:t>ASSI</w:t>
      </w:r>
      <w:r w:rsidR="00E0252A">
        <w:rPr>
          <w:b/>
          <w:sz w:val="32"/>
          <w:lang w:eastAsia="en-US"/>
        </w:rPr>
        <w:t xml:space="preserve">GNMENT </w:t>
      </w:r>
      <w:proofErr w:type="gramStart"/>
      <w:r w:rsidR="00E0252A">
        <w:rPr>
          <w:b/>
          <w:sz w:val="32"/>
          <w:lang w:eastAsia="en-US"/>
        </w:rPr>
        <w:t>TITLE :</w:t>
      </w:r>
      <w:proofErr w:type="gramEnd"/>
      <w:r w:rsidR="00E0252A">
        <w:rPr>
          <w:b/>
          <w:sz w:val="32"/>
          <w:lang w:eastAsia="en-US"/>
        </w:rPr>
        <w:t xml:space="preserve"> REPORT</w:t>
      </w:r>
      <w:r w:rsidR="004F27C5">
        <w:rPr>
          <w:b/>
          <w:sz w:val="32"/>
          <w:lang w:eastAsia="en-US"/>
        </w:rPr>
        <w:t xml:space="preserve"> &amp; REFLECTION </w:t>
      </w:r>
      <w:r w:rsidR="004F27C5">
        <w:rPr>
          <w:b/>
          <w:sz w:val="32"/>
          <w:lang w:eastAsia="en-US"/>
        </w:rPr>
        <w:br/>
        <w:t xml:space="preserve">STUDENT </w:t>
      </w:r>
      <w:proofErr w:type="gramStart"/>
      <w:r w:rsidR="004F27C5">
        <w:rPr>
          <w:b/>
          <w:sz w:val="32"/>
          <w:lang w:eastAsia="en-US"/>
        </w:rPr>
        <w:t>NAME :</w:t>
      </w:r>
      <w:proofErr w:type="gramEnd"/>
      <w:r w:rsidR="004F27C5">
        <w:rPr>
          <w:b/>
          <w:sz w:val="32"/>
          <w:lang w:eastAsia="en-US"/>
        </w:rPr>
        <w:t xml:space="preserve"> VAISHAK KALARIKKAL </w:t>
      </w:r>
      <w:r w:rsidR="004F27C5">
        <w:rPr>
          <w:b/>
          <w:sz w:val="32"/>
          <w:lang w:eastAsia="en-US"/>
        </w:rPr>
        <w:br/>
      </w:r>
      <w:r w:rsidR="00E335B2">
        <w:rPr>
          <w:b/>
          <w:sz w:val="32"/>
          <w:lang w:eastAsia="en-US"/>
        </w:rPr>
        <w:t xml:space="preserve">STUDENT ID </w:t>
      </w:r>
      <w:proofErr w:type="gramStart"/>
      <w:r w:rsidR="00E335B2">
        <w:rPr>
          <w:b/>
          <w:sz w:val="32"/>
          <w:lang w:eastAsia="en-US"/>
        </w:rPr>
        <w:t>NUMBER :</w:t>
      </w:r>
      <w:proofErr w:type="gramEnd"/>
      <w:r w:rsidR="00E335B2">
        <w:rPr>
          <w:b/>
          <w:sz w:val="32"/>
          <w:lang w:eastAsia="en-US"/>
        </w:rPr>
        <w:t xml:space="preserve"> 2532155</w:t>
      </w:r>
      <w:r w:rsidR="00E335B2">
        <w:rPr>
          <w:b/>
          <w:sz w:val="32"/>
          <w:lang w:eastAsia="en-US"/>
        </w:rPr>
        <w:br/>
        <w:t>LETURE</w:t>
      </w:r>
      <w:r w:rsidR="00B766EE">
        <w:rPr>
          <w:b/>
          <w:sz w:val="32"/>
          <w:lang w:eastAsia="en-US"/>
        </w:rPr>
        <w:t xml:space="preserve">R’S </w:t>
      </w:r>
      <w:proofErr w:type="gramStart"/>
      <w:r w:rsidR="00B766EE">
        <w:rPr>
          <w:b/>
          <w:sz w:val="32"/>
          <w:lang w:eastAsia="en-US"/>
        </w:rPr>
        <w:t>NAME ;</w:t>
      </w:r>
      <w:proofErr w:type="gramEnd"/>
      <w:r w:rsidR="00B766EE">
        <w:rPr>
          <w:b/>
          <w:sz w:val="32"/>
          <w:lang w:eastAsia="en-US"/>
        </w:rPr>
        <w:t xml:space="preserve"> </w:t>
      </w:r>
      <w:r w:rsidR="00D614CC">
        <w:rPr>
          <w:b/>
          <w:sz w:val="32"/>
          <w:lang w:eastAsia="en-US"/>
        </w:rPr>
        <w:t>SINAN.HE</w:t>
      </w:r>
      <w:r w:rsidR="00B766EE">
        <w:rPr>
          <w:b/>
          <w:sz w:val="32"/>
          <w:lang w:eastAsia="en-US"/>
        </w:rPr>
        <w:br/>
        <w:t xml:space="preserve">WORD </w:t>
      </w:r>
      <w:proofErr w:type="gramStart"/>
      <w:r w:rsidR="00B766EE">
        <w:rPr>
          <w:b/>
          <w:sz w:val="32"/>
          <w:lang w:eastAsia="en-US"/>
        </w:rPr>
        <w:t>COUNT :</w:t>
      </w:r>
      <w:proofErr w:type="gramEnd"/>
      <w:r w:rsidR="00B766EE">
        <w:rPr>
          <w:b/>
          <w:sz w:val="32"/>
          <w:lang w:eastAsia="en-US"/>
        </w:rPr>
        <w:t xml:space="preserve"> </w:t>
      </w:r>
      <w:r w:rsidR="00A858CA">
        <w:rPr>
          <w:b/>
          <w:sz w:val="32"/>
          <w:lang w:eastAsia="en-US"/>
        </w:rPr>
        <w:t>2673</w:t>
      </w:r>
      <w:r w:rsidR="00B766EE">
        <w:rPr>
          <w:b/>
          <w:sz w:val="32"/>
          <w:lang w:eastAsia="en-US"/>
        </w:rPr>
        <w:br/>
        <w:t>SUBM</w:t>
      </w:r>
      <w:r w:rsidR="00D614CC">
        <w:rPr>
          <w:b/>
          <w:sz w:val="32"/>
          <w:lang w:eastAsia="en-US"/>
        </w:rPr>
        <w:t xml:space="preserve">ISSION </w:t>
      </w:r>
      <w:proofErr w:type="gramStart"/>
      <w:r w:rsidR="00D614CC">
        <w:rPr>
          <w:b/>
          <w:sz w:val="32"/>
          <w:lang w:eastAsia="en-US"/>
        </w:rPr>
        <w:t>DATE :</w:t>
      </w:r>
      <w:proofErr w:type="gramEnd"/>
      <w:r w:rsidR="00D614CC">
        <w:rPr>
          <w:b/>
          <w:sz w:val="32"/>
          <w:lang w:eastAsia="en-US"/>
        </w:rPr>
        <w:t xml:space="preserve"> 14-08-2026</w:t>
      </w:r>
      <w:r w:rsidR="00E811C6">
        <w:rPr>
          <w:b/>
          <w:sz w:val="32"/>
          <w:lang w:eastAsia="en-US"/>
        </w:rPr>
        <w:br/>
      </w:r>
      <w:r>
        <w:rPr>
          <w:b/>
          <w:sz w:val="32"/>
          <w:lang w:eastAsia="en-US"/>
        </w:rPr>
        <w:br/>
      </w:r>
    </w:p>
    <w:p w14:paraId="6271A513" w14:textId="77777777" w:rsidR="009616EF" w:rsidRPr="00890F5D" w:rsidRDefault="009616EF" w:rsidP="00D13EF4">
      <w:pPr>
        <w:jc w:val="center"/>
        <w:rPr>
          <w:b/>
          <w:bCs/>
          <w:sz w:val="32"/>
          <w:szCs w:val="32"/>
        </w:rPr>
      </w:pPr>
    </w:p>
    <w:p w14:paraId="5BE3E8F4" w14:textId="0C18FE85" w:rsidR="009616EF" w:rsidRPr="00ED7553" w:rsidRDefault="009616EF" w:rsidP="00ED7553">
      <w:pPr>
        <w:rPr>
          <w:b/>
          <w:sz w:val="32"/>
          <w:lang w:eastAsia="en-US"/>
        </w:rPr>
      </w:pPr>
    </w:p>
    <w:p w14:paraId="715AF5FB" w14:textId="77777777" w:rsidR="00ED7553" w:rsidRDefault="00ED7553" w:rsidP="00D13EF4">
      <w:pPr>
        <w:rPr>
          <w:b/>
          <w:bCs/>
          <w:sz w:val="32"/>
          <w:szCs w:val="32"/>
        </w:rPr>
      </w:pPr>
    </w:p>
    <w:p w14:paraId="6F520D94" w14:textId="77777777" w:rsidR="00ED7553" w:rsidRDefault="00ED7553" w:rsidP="00D13EF4">
      <w:pPr>
        <w:rPr>
          <w:b/>
          <w:bCs/>
          <w:sz w:val="32"/>
          <w:szCs w:val="32"/>
        </w:rPr>
      </w:pPr>
    </w:p>
    <w:p w14:paraId="5AEC4999" w14:textId="77777777" w:rsidR="00ED7553" w:rsidRDefault="00ED7553" w:rsidP="00D13EF4">
      <w:pPr>
        <w:rPr>
          <w:b/>
          <w:bCs/>
          <w:sz w:val="32"/>
          <w:szCs w:val="32"/>
        </w:rPr>
      </w:pPr>
    </w:p>
    <w:p w14:paraId="16EA908D" w14:textId="77777777" w:rsidR="00ED7553" w:rsidRDefault="00ED7553" w:rsidP="00D13EF4">
      <w:pPr>
        <w:rPr>
          <w:b/>
          <w:bCs/>
          <w:sz w:val="32"/>
          <w:szCs w:val="32"/>
        </w:rPr>
      </w:pPr>
    </w:p>
    <w:p w14:paraId="17368F43" w14:textId="77777777" w:rsidR="00ED7553" w:rsidRDefault="00ED7553" w:rsidP="00D13EF4">
      <w:pPr>
        <w:rPr>
          <w:b/>
          <w:bCs/>
          <w:sz w:val="32"/>
          <w:szCs w:val="32"/>
        </w:rPr>
      </w:pPr>
    </w:p>
    <w:p w14:paraId="05BDA9E7" w14:textId="77777777" w:rsidR="00ED7553" w:rsidRDefault="00ED7553" w:rsidP="00D13EF4">
      <w:pPr>
        <w:rPr>
          <w:b/>
          <w:bCs/>
          <w:sz w:val="32"/>
          <w:szCs w:val="32"/>
        </w:rPr>
      </w:pPr>
    </w:p>
    <w:p w14:paraId="1F9C76E4" w14:textId="77777777" w:rsidR="00ED7553" w:rsidRDefault="00ED7553" w:rsidP="00D13EF4">
      <w:pPr>
        <w:rPr>
          <w:b/>
          <w:bCs/>
          <w:sz w:val="32"/>
          <w:szCs w:val="32"/>
        </w:rPr>
      </w:pPr>
    </w:p>
    <w:p w14:paraId="5356BC7A" w14:textId="77777777" w:rsidR="00ED7553" w:rsidRDefault="00ED7553" w:rsidP="00D13EF4">
      <w:pPr>
        <w:rPr>
          <w:b/>
          <w:bCs/>
          <w:sz w:val="32"/>
          <w:szCs w:val="32"/>
        </w:rPr>
      </w:pPr>
    </w:p>
    <w:p w14:paraId="4F70D6C8" w14:textId="77777777" w:rsidR="00ED7553" w:rsidRDefault="00ED7553" w:rsidP="00D13EF4">
      <w:pPr>
        <w:rPr>
          <w:b/>
          <w:bCs/>
          <w:sz w:val="32"/>
          <w:szCs w:val="32"/>
        </w:rPr>
      </w:pPr>
    </w:p>
    <w:p w14:paraId="2F2AAA62" w14:textId="77777777" w:rsidR="00ED7553" w:rsidRDefault="00ED7553" w:rsidP="00D13EF4">
      <w:pPr>
        <w:rPr>
          <w:b/>
          <w:bCs/>
          <w:sz w:val="32"/>
          <w:szCs w:val="32"/>
        </w:rPr>
      </w:pPr>
    </w:p>
    <w:p w14:paraId="67CC675A" w14:textId="77777777" w:rsidR="00ED7553" w:rsidRDefault="00ED7553" w:rsidP="00D13EF4">
      <w:pPr>
        <w:rPr>
          <w:b/>
          <w:bCs/>
          <w:sz w:val="32"/>
          <w:szCs w:val="32"/>
        </w:rPr>
      </w:pPr>
    </w:p>
    <w:p w14:paraId="1EDE80D9" w14:textId="77777777" w:rsidR="00ED7553" w:rsidRDefault="00ED7553" w:rsidP="00D13EF4">
      <w:pPr>
        <w:rPr>
          <w:b/>
          <w:bCs/>
          <w:sz w:val="32"/>
          <w:szCs w:val="32"/>
        </w:rPr>
      </w:pPr>
    </w:p>
    <w:p w14:paraId="32505D24" w14:textId="77777777" w:rsidR="00ED7553" w:rsidRPr="00890F5D" w:rsidRDefault="00ED7553" w:rsidP="00D13EF4">
      <w:pPr>
        <w:rPr>
          <w:b/>
          <w:bCs/>
          <w:sz w:val="32"/>
          <w:szCs w:val="32"/>
        </w:rPr>
      </w:pPr>
    </w:p>
    <w:sdt>
      <w:sdtPr>
        <w:rPr>
          <w:rFonts w:ascii="Times New Roman" w:eastAsia="Times New Roman" w:hAnsi="Times New Roman" w:cs="Times New Roman"/>
          <w:color w:val="auto"/>
          <w:sz w:val="24"/>
          <w:szCs w:val="24"/>
          <w:lang w:val="en-GB" w:eastAsia="en-IN"/>
        </w:rPr>
        <w:id w:val="164289354"/>
        <w:docPartObj>
          <w:docPartGallery w:val="Table of Contents"/>
          <w:docPartUnique/>
        </w:docPartObj>
      </w:sdtPr>
      <w:sdtEndPr>
        <w:rPr>
          <w:b/>
          <w:bCs/>
          <w:noProof/>
        </w:rPr>
      </w:sdtEndPr>
      <w:sdtContent>
        <w:p w14:paraId="516CC24A" w14:textId="77777777" w:rsidR="009616EF" w:rsidRPr="00890F5D" w:rsidRDefault="009616EF" w:rsidP="00890F5D">
          <w:pPr>
            <w:pStyle w:val="TOCHeading"/>
            <w:spacing w:before="0" w:line="360" w:lineRule="auto"/>
            <w:jc w:val="center"/>
            <w:rPr>
              <w:rFonts w:ascii="Times New Roman" w:hAnsi="Times New Roman" w:cs="Times New Roman"/>
              <w:b/>
              <w:bCs/>
              <w:color w:val="auto"/>
              <w:sz w:val="24"/>
              <w:szCs w:val="24"/>
              <w:lang w:val="en-GB"/>
            </w:rPr>
          </w:pPr>
          <w:r w:rsidRPr="00890F5D">
            <w:rPr>
              <w:rFonts w:ascii="Times New Roman" w:hAnsi="Times New Roman" w:cs="Times New Roman"/>
              <w:b/>
              <w:bCs/>
              <w:color w:val="auto"/>
              <w:sz w:val="24"/>
              <w:szCs w:val="24"/>
              <w:lang w:val="en-GB"/>
            </w:rPr>
            <w:t>Contents</w:t>
          </w:r>
        </w:p>
        <w:p w14:paraId="54666F11" w14:textId="77777777" w:rsidR="00B905FC" w:rsidRDefault="00200CFA">
          <w:pPr>
            <w:pStyle w:val="TOC1"/>
            <w:tabs>
              <w:tab w:val="right" w:leader="dot" w:pos="9019"/>
            </w:tabs>
            <w:rPr>
              <w:rFonts w:asciiTheme="minorHAnsi" w:eastAsiaTheme="minorEastAsia" w:hAnsiTheme="minorHAnsi" w:cstheme="minorBidi"/>
              <w:noProof/>
              <w:sz w:val="22"/>
              <w:szCs w:val="22"/>
              <w:lang w:val="en-US" w:eastAsia="en-US"/>
            </w:rPr>
          </w:pPr>
          <w:r w:rsidRPr="00890F5D">
            <w:fldChar w:fldCharType="begin"/>
          </w:r>
          <w:r w:rsidR="009616EF" w:rsidRPr="00890F5D">
            <w:instrText xml:space="preserve"> TOC \o "1-3" \h \z \u </w:instrText>
          </w:r>
          <w:r w:rsidRPr="00890F5D">
            <w:fldChar w:fldCharType="separate"/>
          </w:r>
          <w:hyperlink w:anchor="_Toc237339024" w:history="1">
            <w:r w:rsidR="00B905FC" w:rsidRPr="00336829">
              <w:rPr>
                <w:rStyle w:val="Hyperlink"/>
                <w:noProof/>
              </w:rPr>
              <w:t>Element 1: Sustainable brand extension poster</w:t>
            </w:r>
            <w:r w:rsidR="00B905FC">
              <w:rPr>
                <w:noProof/>
                <w:webHidden/>
              </w:rPr>
              <w:tab/>
            </w:r>
            <w:r w:rsidR="00B905FC">
              <w:rPr>
                <w:noProof/>
                <w:webHidden/>
              </w:rPr>
              <w:fldChar w:fldCharType="begin"/>
            </w:r>
            <w:r w:rsidR="00B905FC">
              <w:rPr>
                <w:noProof/>
                <w:webHidden/>
              </w:rPr>
              <w:instrText xml:space="preserve"> PAGEREF _Toc237339024 \h </w:instrText>
            </w:r>
            <w:r w:rsidR="00B905FC">
              <w:rPr>
                <w:noProof/>
                <w:webHidden/>
              </w:rPr>
            </w:r>
            <w:r w:rsidR="00B905FC">
              <w:rPr>
                <w:noProof/>
                <w:webHidden/>
              </w:rPr>
              <w:fldChar w:fldCharType="separate"/>
            </w:r>
            <w:r w:rsidR="00B905FC">
              <w:rPr>
                <w:noProof/>
                <w:webHidden/>
              </w:rPr>
              <w:t>3</w:t>
            </w:r>
            <w:r w:rsidR="00B905FC">
              <w:rPr>
                <w:noProof/>
                <w:webHidden/>
              </w:rPr>
              <w:fldChar w:fldCharType="end"/>
            </w:r>
          </w:hyperlink>
        </w:p>
        <w:p w14:paraId="78BFC560" w14:textId="77777777" w:rsidR="00B905FC" w:rsidRDefault="00B905FC">
          <w:pPr>
            <w:pStyle w:val="TOC2"/>
            <w:tabs>
              <w:tab w:val="right" w:leader="dot" w:pos="9019"/>
            </w:tabs>
            <w:rPr>
              <w:rFonts w:asciiTheme="minorHAnsi" w:eastAsiaTheme="minorEastAsia" w:hAnsiTheme="minorHAnsi" w:cstheme="minorBidi"/>
              <w:noProof/>
              <w:sz w:val="22"/>
              <w:szCs w:val="22"/>
              <w:lang w:val="en-US" w:eastAsia="en-US"/>
            </w:rPr>
          </w:pPr>
          <w:hyperlink w:anchor="_Toc237339025" w:history="1">
            <w:r w:rsidRPr="00336829">
              <w:rPr>
                <w:rStyle w:val="Hyperlink"/>
                <w:noProof/>
              </w:rPr>
              <w:t>Introduction</w:t>
            </w:r>
            <w:r>
              <w:rPr>
                <w:noProof/>
                <w:webHidden/>
              </w:rPr>
              <w:tab/>
            </w:r>
            <w:r>
              <w:rPr>
                <w:noProof/>
                <w:webHidden/>
              </w:rPr>
              <w:fldChar w:fldCharType="begin"/>
            </w:r>
            <w:r>
              <w:rPr>
                <w:noProof/>
                <w:webHidden/>
              </w:rPr>
              <w:instrText xml:space="preserve"> PAGEREF _Toc237339025 \h </w:instrText>
            </w:r>
            <w:r>
              <w:rPr>
                <w:noProof/>
                <w:webHidden/>
              </w:rPr>
            </w:r>
            <w:r>
              <w:rPr>
                <w:noProof/>
                <w:webHidden/>
              </w:rPr>
              <w:fldChar w:fldCharType="separate"/>
            </w:r>
            <w:r>
              <w:rPr>
                <w:noProof/>
                <w:webHidden/>
              </w:rPr>
              <w:t>3</w:t>
            </w:r>
            <w:r>
              <w:rPr>
                <w:noProof/>
                <w:webHidden/>
              </w:rPr>
              <w:fldChar w:fldCharType="end"/>
            </w:r>
          </w:hyperlink>
        </w:p>
        <w:p w14:paraId="7003EAC9" w14:textId="77777777" w:rsidR="00B905FC" w:rsidRDefault="00B905FC">
          <w:pPr>
            <w:pStyle w:val="TOC2"/>
            <w:tabs>
              <w:tab w:val="right" w:leader="dot" w:pos="9019"/>
            </w:tabs>
            <w:rPr>
              <w:rFonts w:asciiTheme="minorHAnsi" w:eastAsiaTheme="minorEastAsia" w:hAnsiTheme="minorHAnsi" w:cstheme="minorBidi"/>
              <w:noProof/>
              <w:sz w:val="22"/>
              <w:szCs w:val="22"/>
              <w:lang w:val="en-US" w:eastAsia="en-US"/>
            </w:rPr>
          </w:pPr>
          <w:hyperlink w:anchor="_Toc237339026" w:history="1">
            <w:r w:rsidRPr="00336829">
              <w:rPr>
                <w:rStyle w:val="Hyperlink"/>
                <w:noProof/>
              </w:rPr>
              <w:t>Brand extension</w:t>
            </w:r>
            <w:r>
              <w:rPr>
                <w:noProof/>
                <w:webHidden/>
              </w:rPr>
              <w:tab/>
            </w:r>
            <w:r>
              <w:rPr>
                <w:noProof/>
                <w:webHidden/>
              </w:rPr>
              <w:fldChar w:fldCharType="begin"/>
            </w:r>
            <w:r>
              <w:rPr>
                <w:noProof/>
                <w:webHidden/>
              </w:rPr>
              <w:instrText xml:space="preserve"> PAGEREF _Toc237339026 \h </w:instrText>
            </w:r>
            <w:r>
              <w:rPr>
                <w:noProof/>
                <w:webHidden/>
              </w:rPr>
            </w:r>
            <w:r>
              <w:rPr>
                <w:noProof/>
                <w:webHidden/>
              </w:rPr>
              <w:fldChar w:fldCharType="separate"/>
            </w:r>
            <w:r>
              <w:rPr>
                <w:noProof/>
                <w:webHidden/>
              </w:rPr>
              <w:t>3</w:t>
            </w:r>
            <w:r>
              <w:rPr>
                <w:noProof/>
                <w:webHidden/>
              </w:rPr>
              <w:fldChar w:fldCharType="end"/>
            </w:r>
          </w:hyperlink>
        </w:p>
        <w:p w14:paraId="6153050C" w14:textId="77777777" w:rsidR="00B905FC" w:rsidRDefault="00B905FC">
          <w:pPr>
            <w:pStyle w:val="TOC2"/>
            <w:tabs>
              <w:tab w:val="right" w:leader="dot" w:pos="9019"/>
            </w:tabs>
            <w:rPr>
              <w:rFonts w:asciiTheme="minorHAnsi" w:eastAsiaTheme="minorEastAsia" w:hAnsiTheme="minorHAnsi" w:cstheme="minorBidi"/>
              <w:noProof/>
              <w:sz w:val="22"/>
              <w:szCs w:val="22"/>
              <w:lang w:val="en-US" w:eastAsia="en-US"/>
            </w:rPr>
          </w:pPr>
          <w:hyperlink w:anchor="_Toc237339027" w:history="1">
            <w:r w:rsidRPr="00336829">
              <w:rPr>
                <w:rStyle w:val="Hyperlink"/>
                <w:noProof/>
              </w:rPr>
              <w:t>Sustainable requirement</w:t>
            </w:r>
            <w:r>
              <w:rPr>
                <w:noProof/>
                <w:webHidden/>
              </w:rPr>
              <w:tab/>
            </w:r>
            <w:r>
              <w:rPr>
                <w:noProof/>
                <w:webHidden/>
              </w:rPr>
              <w:fldChar w:fldCharType="begin"/>
            </w:r>
            <w:r>
              <w:rPr>
                <w:noProof/>
                <w:webHidden/>
              </w:rPr>
              <w:instrText xml:space="preserve"> PAGEREF _Toc237339027 \h </w:instrText>
            </w:r>
            <w:r>
              <w:rPr>
                <w:noProof/>
                <w:webHidden/>
              </w:rPr>
            </w:r>
            <w:r>
              <w:rPr>
                <w:noProof/>
                <w:webHidden/>
              </w:rPr>
              <w:fldChar w:fldCharType="separate"/>
            </w:r>
            <w:r>
              <w:rPr>
                <w:noProof/>
                <w:webHidden/>
              </w:rPr>
              <w:t>3</w:t>
            </w:r>
            <w:r>
              <w:rPr>
                <w:noProof/>
                <w:webHidden/>
              </w:rPr>
              <w:fldChar w:fldCharType="end"/>
            </w:r>
          </w:hyperlink>
        </w:p>
        <w:p w14:paraId="48F58A15" w14:textId="77777777" w:rsidR="00B905FC" w:rsidRDefault="00B905FC">
          <w:pPr>
            <w:pStyle w:val="TOC2"/>
            <w:tabs>
              <w:tab w:val="right" w:leader="dot" w:pos="9019"/>
            </w:tabs>
            <w:rPr>
              <w:rFonts w:asciiTheme="minorHAnsi" w:eastAsiaTheme="minorEastAsia" w:hAnsiTheme="minorHAnsi" w:cstheme="minorBidi"/>
              <w:noProof/>
              <w:sz w:val="22"/>
              <w:szCs w:val="22"/>
              <w:lang w:val="en-US" w:eastAsia="en-US"/>
            </w:rPr>
          </w:pPr>
          <w:hyperlink w:anchor="_Toc237339028" w:history="1">
            <w:r w:rsidRPr="00336829">
              <w:rPr>
                <w:rStyle w:val="Hyperlink"/>
                <w:noProof/>
              </w:rPr>
              <w:t>M&amp;S specific extension</w:t>
            </w:r>
            <w:r>
              <w:rPr>
                <w:noProof/>
                <w:webHidden/>
              </w:rPr>
              <w:tab/>
            </w:r>
            <w:r>
              <w:rPr>
                <w:noProof/>
                <w:webHidden/>
              </w:rPr>
              <w:fldChar w:fldCharType="begin"/>
            </w:r>
            <w:r>
              <w:rPr>
                <w:noProof/>
                <w:webHidden/>
              </w:rPr>
              <w:instrText xml:space="preserve"> PAGEREF _Toc237339028 \h </w:instrText>
            </w:r>
            <w:r>
              <w:rPr>
                <w:noProof/>
                <w:webHidden/>
              </w:rPr>
            </w:r>
            <w:r>
              <w:rPr>
                <w:noProof/>
                <w:webHidden/>
              </w:rPr>
              <w:fldChar w:fldCharType="separate"/>
            </w:r>
            <w:r>
              <w:rPr>
                <w:noProof/>
                <w:webHidden/>
              </w:rPr>
              <w:t>3</w:t>
            </w:r>
            <w:r>
              <w:rPr>
                <w:noProof/>
                <w:webHidden/>
              </w:rPr>
              <w:fldChar w:fldCharType="end"/>
            </w:r>
          </w:hyperlink>
        </w:p>
        <w:p w14:paraId="0EBF109D" w14:textId="77777777" w:rsidR="00B905FC" w:rsidRDefault="00B905FC">
          <w:pPr>
            <w:pStyle w:val="TOC2"/>
            <w:tabs>
              <w:tab w:val="right" w:leader="dot" w:pos="9019"/>
            </w:tabs>
            <w:rPr>
              <w:rFonts w:asciiTheme="minorHAnsi" w:eastAsiaTheme="minorEastAsia" w:hAnsiTheme="minorHAnsi" w:cstheme="minorBidi"/>
              <w:noProof/>
              <w:sz w:val="22"/>
              <w:szCs w:val="22"/>
              <w:lang w:val="en-US" w:eastAsia="en-US"/>
            </w:rPr>
          </w:pPr>
          <w:hyperlink w:anchor="_Toc237339029" w:history="1">
            <w:r w:rsidRPr="00336829">
              <w:rPr>
                <w:rStyle w:val="Hyperlink"/>
                <w:noProof/>
              </w:rPr>
              <w:t>Brand extension would appeal to the current market</w:t>
            </w:r>
            <w:r>
              <w:rPr>
                <w:noProof/>
                <w:webHidden/>
              </w:rPr>
              <w:tab/>
            </w:r>
            <w:r>
              <w:rPr>
                <w:noProof/>
                <w:webHidden/>
              </w:rPr>
              <w:fldChar w:fldCharType="begin"/>
            </w:r>
            <w:r>
              <w:rPr>
                <w:noProof/>
                <w:webHidden/>
              </w:rPr>
              <w:instrText xml:space="preserve"> PAGEREF _Toc237339029 \h </w:instrText>
            </w:r>
            <w:r>
              <w:rPr>
                <w:noProof/>
                <w:webHidden/>
              </w:rPr>
            </w:r>
            <w:r>
              <w:rPr>
                <w:noProof/>
                <w:webHidden/>
              </w:rPr>
              <w:fldChar w:fldCharType="separate"/>
            </w:r>
            <w:r>
              <w:rPr>
                <w:noProof/>
                <w:webHidden/>
              </w:rPr>
              <w:t>3</w:t>
            </w:r>
            <w:r>
              <w:rPr>
                <w:noProof/>
                <w:webHidden/>
              </w:rPr>
              <w:fldChar w:fldCharType="end"/>
            </w:r>
          </w:hyperlink>
        </w:p>
        <w:p w14:paraId="52ED075D" w14:textId="77777777" w:rsidR="00B905FC" w:rsidRDefault="00B905FC">
          <w:pPr>
            <w:pStyle w:val="TOC2"/>
            <w:tabs>
              <w:tab w:val="right" w:leader="dot" w:pos="9019"/>
            </w:tabs>
            <w:rPr>
              <w:rFonts w:asciiTheme="minorHAnsi" w:eastAsiaTheme="minorEastAsia" w:hAnsiTheme="minorHAnsi" w:cstheme="minorBidi"/>
              <w:noProof/>
              <w:sz w:val="22"/>
              <w:szCs w:val="22"/>
              <w:lang w:val="en-US" w:eastAsia="en-US"/>
            </w:rPr>
          </w:pPr>
          <w:hyperlink w:anchor="_Toc237339030" w:history="1">
            <w:r w:rsidRPr="00336829">
              <w:rPr>
                <w:rStyle w:val="Hyperlink"/>
                <w:noProof/>
              </w:rPr>
              <w:t>Brand extension with sustainability goals</w:t>
            </w:r>
            <w:r>
              <w:rPr>
                <w:noProof/>
                <w:webHidden/>
              </w:rPr>
              <w:tab/>
            </w:r>
            <w:r>
              <w:rPr>
                <w:noProof/>
                <w:webHidden/>
              </w:rPr>
              <w:fldChar w:fldCharType="begin"/>
            </w:r>
            <w:r>
              <w:rPr>
                <w:noProof/>
                <w:webHidden/>
              </w:rPr>
              <w:instrText xml:space="preserve"> PAGEREF _Toc237339030 \h </w:instrText>
            </w:r>
            <w:r>
              <w:rPr>
                <w:noProof/>
                <w:webHidden/>
              </w:rPr>
            </w:r>
            <w:r>
              <w:rPr>
                <w:noProof/>
                <w:webHidden/>
              </w:rPr>
              <w:fldChar w:fldCharType="separate"/>
            </w:r>
            <w:r>
              <w:rPr>
                <w:noProof/>
                <w:webHidden/>
              </w:rPr>
              <w:t>3</w:t>
            </w:r>
            <w:r>
              <w:rPr>
                <w:noProof/>
                <w:webHidden/>
              </w:rPr>
              <w:fldChar w:fldCharType="end"/>
            </w:r>
          </w:hyperlink>
        </w:p>
        <w:p w14:paraId="6A405AB1" w14:textId="77777777" w:rsidR="00B905FC" w:rsidRDefault="00B905FC">
          <w:pPr>
            <w:pStyle w:val="TOC2"/>
            <w:tabs>
              <w:tab w:val="right" w:leader="dot" w:pos="9019"/>
            </w:tabs>
            <w:rPr>
              <w:rFonts w:asciiTheme="minorHAnsi" w:eastAsiaTheme="minorEastAsia" w:hAnsiTheme="minorHAnsi" w:cstheme="minorBidi"/>
              <w:noProof/>
              <w:sz w:val="22"/>
              <w:szCs w:val="22"/>
              <w:lang w:val="en-US" w:eastAsia="en-US"/>
            </w:rPr>
          </w:pPr>
          <w:hyperlink w:anchor="_Toc237339031" w:history="1">
            <w:r w:rsidRPr="00336829">
              <w:rPr>
                <w:rStyle w:val="Hyperlink"/>
                <w:noProof/>
              </w:rPr>
              <w:t>Poster</w:t>
            </w:r>
            <w:r>
              <w:rPr>
                <w:noProof/>
                <w:webHidden/>
              </w:rPr>
              <w:tab/>
            </w:r>
            <w:r>
              <w:rPr>
                <w:noProof/>
                <w:webHidden/>
              </w:rPr>
              <w:fldChar w:fldCharType="begin"/>
            </w:r>
            <w:r>
              <w:rPr>
                <w:noProof/>
                <w:webHidden/>
              </w:rPr>
              <w:instrText xml:space="preserve"> PAGEREF _Toc237339031 \h </w:instrText>
            </w:r>
            <w:r>
              <w:rPr>
                <w:noProof/>
                <w:webHidden/>
              </w:rPr>
            </w:r>
            <w:r>
              <w:rPr>
                <w:noProof/>
                <w:webHidden/>
              </w:rPr>
              <w:fldChar w:fldCharType="separate"/>
            </w:r>
            <w:r>
              <w:rPr>
                <w:noProof/>
                <w:webHidden/>
              </w:rPr>
              <w:t>4</w:t>
            </w:r>
            <w:r>
              <w:rPr>
                <w:noProof/>
                <w:webHidden/>
              </w:rPr>
              <w:fldChar w:fldCharType="end"/>
            </w:r>
          </w:hyperlink>
        </w:p>
        <w:p w14:paraId="41E42552" w14:textId="77777777" w:rsidR="00B905FC" w:rsidRDefault="00B905FC">
          <w:pPr>
            <w:pStyle w:val="TOC1"/>
            <w:tabs>
              <w:tab w:val="right" w:leader="dot" w:pos="9019"/>
            </w:tabs>
            <w:rPr>
              <w:rFonts w:asciiTheme="minorHAnsi" w:eastAsiaTheme="minorEastAsia" w:hAnsiTheme="minorHAnsi" w:cstheme="minorBidi"/>
              <w:noProof/>
              <w:sz w:val="22"/>
              <w:szCs w:val="22"/>
              <w:lang w:val="en-US" w:eastAsia="en-US"/>
            </w:rPr>
          </w:pPr>
          <w:hyperlink w:anchor="_Toc237339032" w:history="1">
            <w:r w:rsidRPr="00336829">
              <w:rPr>
                <w:rStyle w:val="Hyperlink"/>
                <w:noProof/>
              </w:rPr>
              <w:t>Element 2: SDTP analysis for brand extension</w:t>
            </w:r>
            <w:r>
              <w:rPr>
                <w:noProof/>
                <w:webHidden/>
              </w:rPr>
              <w:tab/>
            </w:r>
            <w:r>
              <w:rPr>
                <w:noProof/>
                <w:webHidden/>
              </w:rPr>
              <w:fldChar w:fldCharType="begin"/>
            </w:r>
            <w:r>
              <w:rPr>
                <w:noProof/>
                <w:webHidden/>
              </w:rPr>
              <w:instrText xml:space="preserve"> PAGEREF _Toc237339032 \h </w:instrText>
            </w:r>
            <w:r>
              <w:rPr>
                <w:noProof/>
                <w:webHidden/>
              </w:rPr>
            </w:r>
            <w:r>
              <w:rPr>
                <w:noProof/>
                <w:webHidden/>
              </w:rPr>
              <w:fldChar w:fldCharType="separate"/>
            </w:r>
            <w:r>
              <w:rPr>
                <w:noProof/>
                <w:webHidden/>
              </w:rPr>
              <w:t>6</w:t>
            </w:r>
            <w:r>
              <w:rPr>
                <w:noProof/>
                <w:webHidden/>
              </w:rPr>
              <w:fldChar w:fldCharType="end"/>
            </w:r>
          </w:hyperlink>
        </w:p>
        <w:p w14:paraId="68789FA4" w14:textId="77777777" w:rsidR="00B905FC" w:rsidRDefault="00B905FC">
          <w:pPr>
            <w:pStyle w:val="TOC1"/>
            <w:tabs>
              <w:tab w:val="right" w:leader="dot" w:pos="9019"/>
            </w:tabs>
            <w:rPr>
              <w:rFonts w:asciiTheme="minorHAnsi" w:eastAsiaTheme="minorEastAsia" w:hAnsiTheme="minorHAnsi" w:cstheme="minorBidi"/>
              <w:noProof/>
              <w:sz w:val="22"/>
              <w:szCs w:val="22"/>
              <w:lang w:val="en-US" w:eastAsia="en-US"/>
            </w:rPr>
          </w:pPr>
          <w:hyperlink w:anchor="_Toc237339033" w:history="1">
            <w:r w:rsidRPr="00336829">
              <w:rPr>
                <w:rStyle w:val="Hyperlink"/>
                <w:noProof/>
              </w:rPr>
              <w:t>Element 3: Marketing Mix (7Ps)</w:t>
            </w:r>
            <w:r>
              <w:rPr>
                <w:noProof/>
                <w:webHidden/>
              </w:rPr>
              <w:tab/>
            </w:r>
            <w:r>
              <w:rPr>
                <w:noProof/>
                <w:webHidden/>
              </w:rPr>
              <w:fldChar w:fldCharType="begin"/>
            </w:r>
            <w:r>
              <w:rPr>
                <w:noProof/>
                <w:webHidden/>
              </w:rPr>
              <w:instrText xml:space="preserve"> PAGEREF _Toc237339033 \h </w:instrText>
            </w:r>
            <w:r>
              <w:rPr>
                <w:noProof/>
                <w:webHidden/>
              </w:rPr>
            </w:r>
            <w:r>
              <w:rPr>
                <w:noProof/>
                <w:webHidden/>
              </w:rPr>
              <w:fldChar w:fldCharType="separate"/>
            </w:r>
            <w:r>
              <w:rPr>
                <w:noProof/>
                <w:webHidden/>
              </w:rPr>
              <w:t>9</w:t>
            </w:r>
            <w:r>
              <w:rPr>
                <w:noProof/>
                <w:webHidden/>
              </w:rPr>
              <w:fldChar w:fldCharType="end"/>
            </w:r>
          </w:hyperlink>
        </w:p>
        <w:p w14:paraId="76914325" w14:textId="77777777" w:rsidR="00B905FC" w:rsidRDefault="00B905FC">
          <w:pPr>
            <w:pStyle w:val="TOC1"/>
            <w:tabs>
              <w:tab w:val="right" w:leader="dot" w:pos="9019"/>
            </w:tabs>
            <w:rPr>
              <w:rFonts w:asciiTheme="minorHAnsi" w:eastAsiaTheme="minorEastAsia" w:hAnsiTheme="minorHAnsi" w:cstheme="minorBidi"/>
              <w:noProof/>
              <w:sz w:val="22"/>
              <w:szCs w:val="22"/>
              <w:lang w:val="en-US" w:eastAsia="en-US"/>
            </w:rPr>
          </w:pPr>
          <w:hyperlink w:anchor="_Toc237339034" w:history="1">
            <w:r w:rsidRPr="00336829">
              <w:rPr>
                <w:rStyle w:val="Hyperlink"/>
                <w:noProof/>
              </w:rPr>
              <w:t>Element 4: Reflection</w:t>
            </w:r>
            <w:r>
              <w:rPr>
                <w:noProof/>
                <w:webHidden/>
              </w:rPr>
              <w:tab/>
            </w:r>
            <w:r>
              <w:rPr>
                <w:noProof/>
                <w:webHidden/>
              </w:rPr>
              <w:fldChar w:fldCharType="begin"/>
            </w:r>
            <w:r>
              <w:rPr>
                <w:noProof/>
                <w:webHidden/>
              </w:rPr>
              <w:instrText xml:space="preserve"> PAGEREF _Toc237339034 \h </w:instrText>
            </w:r>
            <w:r>
              <w:rPr>
                <w:noProof/>
                <w:webHidden/>
              </w:rPr>
            </w:r>
            <w:r>
              <w:rPr>
                <w:noProof/>
                <w:webHidden/>
              </w:rPr>
              <w:fldChar w:fldCharType="separate"/>
            </w:r>
            <w:r>
              <w:rPr>
                <w:noProof/>
                <w:webHidden/>
              </w:rPr>
              <w:t>12</w:t>
            </w:r>
            <w:r>
              <w:rPr>
                <w:noProof/>
                <w:webHidden/>
              </w:rPr>
              <w:fldChar w:fldCharType="end"/>
            </w:r>
          </w:hyperlink>
        </w:p>
        <w:p w14:paraId="3DC9EA36" w14:textId="77777777" w:rsidR="00B905FC" w:rsidRDefault="00B905FC">
          <w:pPr>
            <w:pStyle w:val="TOC1"/>
            <w:tabs>
              <w:tab w:val="right" w:leader="dot" w:pos="9019"/>
            </w:tabs>
            <w:rPr>
              <w:rFonts w:asciiTheme="minorHAnsi" w:eastAsiaTheme="minorEastAsia" w:hAnsiTheme="minorHAnsi" w:cstheme="minorBidi"/>
              <w:noProof/>
              <w:sz w:val="22"/>
              <w:szCs w:val="22"/>
              <w:lang w:val="en-US" w:eastAsia="en-US"/>
            </w:rPr>
          </w:pPr>
          <w:hyperlink w:anchor="_Toc237339035" w:history="1">
            <w:r w:rsidRPr="00336829">
              <w:rPr>
                <w:rStyle w:val="Hyperlink"/>
                <w:noProof/>
              </w:rPr>
              <w:t>References</w:t>
            </w:r>
            <w:r>
              <w:rPr>
                <w:noProof/>
                <w:webHidden/>
              </w:rPr>
              <w:tab/>
            </w:r>
            <w:r>
              <w:rPr>
                <w:noProof/>
                <w:webHidden/>
              </w:rPr>
              <w:fldChar w:fldCharType="begin"/>
            </w:r>
            <w:r>
              <w:rPr>
                <w:noProof/>
                <w:webHidden/>
              </w:rPr>
              <w:instrText xml:space="preserve"> PAGEREF _Toc237339035 \h </w:instrText>
            </w:r>
            <w:r>
              <w:rPr>
                <w:noProof/>
                <w:webHidden/>
              </w:rPr>
            </w:r>
            <w:r>
              <w:rPr>
                <w:noProof/>
                <w:webHidden/>
              </w:rPr>
              <w:fldChar w:fldCharType="separate"/>
            </w:r>
            <w:r>
              <w:rPr>
                <w:noProof/>
                <w:webHidden/>
              </w:rPr>
              <w:t>14</w:t>
            </w:r>
            <w:r>
              <w:rPr>
                <w:noProof/>
                <w:webHidden/>
              </w:rPr>
              <w:fldChar w:fldCharType="end"/>
            </w:r>
          </w:hyperlink>
        </w:p>
        <w:p w14:paraId="062AF88E" w14:textId="77777777" w:rsidR="009616EF" w:rsidRPr="00AA717C" w:rsidRDefault="00200CFA" w:rsidP="00AA717C">
          <w:pPr>
            <w:pStyle w:val="TOC1"/>
            <w:tabs>
              <w:tab w:val="right" w:leader="dot" w:pos="9019"/>
            </w:tabs>
            <w:rPr>
              <w:rFonts w:asciiTheme="minorHAnsi" w:eastAsiaTheme="minorEastAsia" w:hAnsiTheme="minorHAnsi" w:cstheme="minorBidi"/>
              <w:noProof/>
              <w:kern w:val="2"/>
              <w:lang w:val="en-IN"/>
            </w:rPr>
          </w:pPr>
          <w:r w:rsidRPr="00890F5D">
            <w:rPr>
              <w:b/>
              <w:bCs/>
              <w:noProof/>
            </w:rPr>
            <w:fldChar w:fldCharType="end"/>
          </w:r>
        </w:p>
      </w:sdtContent>
    </w:sdt>
    <w:p w14:paraId="398E1862" w14:textId="77777777" w:rsidR="009616EF" w:rsidRPr="00890F5D" w:rsidRDefault="009616EF" w:rsidP="00890F5D">
      <w:pPr>
        <w:rPr>
          <w:b/>
          <w:bCs/>
          <w:sz w:val="32"/>
          <w:szCs w:val="32"/>
        </w:rPr>
      </w:pPr>
      <w:r w:rsidRPr="00890F5D">
        <w:rPr>
          <w:b/>
          <w:bCs/>
          <w:sz w:val="32"/>
          <w:szCs w:val="32"/>
        </w:rPr>
        <w:br w:type="page"/>
      </w:r>
    </w:p>
    <w:p w14:paraId="1B4A354E" w14:textId="77777777" w:rsidR="00A25547" w:rsidRPr="00890F5D" w:rsidRDefault="00B12E93" w:rsidP="00D13EF4">
      <w:pPr>
        <w:pStyle w:val="Heading1"/>
        <w:spacing w:after="0"/>
      </w:pPr>
      <w:bookmarkStart w:id="1" w:name="_Toc237339024"/>
      <w:r w:rsidRPr="00890F5D">
        <w:lastRenderedPageBreak/>
        <w:t>Element 1: Sustainable brand extension poster</w:t>
      </w:r>
      <w:bookmarkEnd w:id="1"/>
    </w:p>
    <w:p w14:paraId="08EBB2AD" w14:textId="77777777" w:rsidR="00A25547" w:rsidRPr="00890F5D" w:rsidRDefault="00A25547" w:rsidP="00D13EF4">
      <w:pPr>
        <w:pStyle w:val="Heading2"/>
        <w:spacing w:before="0" w:after="0"/>
      </w:pPr>
      <w:bookmarkStart w:id="2" w:name="_Toc237339025"/>
      <w:r w:rsidRPr="00890F5D">
        <w:t>Introduction</w:t>
      </w:r>
      <w:bookmarkEnd w:id="2"/>
    </w:p>
    <w:p w14:paraId="5532594F" w14:textId="77777777" w:rsidR="00310B2A" w:rsidRDefault="00A25547" w:rsidP="00D13EF4">
      <w:r w:rsidRPr="00890F5D">
        <w:t>This presentation aims to propose a sustainable brand extension for Marks &amp; Spencer (M&amp;S), a leading retailer in the UK, known for its quality and responsible business practices (</w:t>
      </w:r>
      <w:proofErr w:type="spellStart"/>
      <w:r w:rsidRPr="00890F5D">
        <w:t>Marksandspencer</w:t>
      </w:r>
      <w:proofErr w:type="spellEnd"/>
      <w:r w:rsidRPr="00890F5D">
        <w:t>, 2026).</w:t>
      </w:r>
    </w:p>
    <w:p w14:paraId="079909F6" w14:textId="77777777" w:rsidR="00310B2A" w:rsidRPr="00B905FC" w:rsidRDefault="00310B2A" w:rsidP="00B905FC">
      <w:pPr>
        <w:pStyle w:val="Heading2"/>
        <w:rPr>
          <w:color w:val="FF0000"/>
        </w:rPr>
      </w:pPr>
      <w:bookmarkStart w:id="3" w:name="_Toc237339026"/>
      <w:r w:rsidRPr="00B905FC">
        <w:rPr>
          <w:color w:val="FF0000"/>
        </w:rPr>
        <w:t>Brand extension</w:t>
      </w:r>
      <w:bookmarkEnd w:id="3"/>
    </w:p>
    <w:p w14:paraId="151FE92D" w14:textId="77777777" w:rsidR="00A25547" w:rsidRPr="00310B2A" w:rsidRDefault="00310B2A" w:rsidP="00D13EF4">
      <w:pPr>
        <w:rPr>
          <w:color w:val="FF0000"/>
        </w:rPr>
      </w:pPr>
      <w:r w:rsidRPr="00B905FC">
        <w:rPr>
          <w:color w:val="FF0000"/>
        </w:rPr>
        <w:t>Brand extension refers to</w:t>
      </w:r>
      <w:r w:rsidRPr="00DB3B89">
        <w:rPr>
          <w:color w:val="FF0000"/>
        </w:rPr>
        <w:t xml:space="preserve"> applying a </w:t>
      </w:r>
      <w:r>
        <w:rPr>
          <w:color w:val="FF0000"/>
        </w:rPr>
        <w:t xml:space="preserve">strategy to the </w:t>
      </w:r>
      <w:r w:rsidRPr="00DB3B89">
        <w:rPr>
          <w:color w:val="FF0000"/>
        </w:rPr>
        <w:t>existing brand to introduce a new product or service category, extending its offer to customers</w:t>
      </w:r>
      <w:r w:rsidR="00EC0532">
        <w:rPr>
          <w:color w:val="FF0000"/>
        </w:rPr>
        <w:t xml:space="preserve"> (</w:t>
      </w:r>
      <w:r w:rsidR="00EC0532" w:rsidRPr="00EC0532">
        <w:rPr>
          <w:color w:val="FF0000"/>
        </w:rPr>
        <w:t xml:space="preserve">Gray </w:t>
      </w:r>
      <w:r w:rsidR="00EC0532" w:rsidRPr="00EC0532">
        <w:rPr>
          <w:i/>
          <w:iCs/>
          <w:color w:val="FF0000"/>
        </w:rPr>
        <w:t xml:space="preserve">et al., </w:t>
      </w:r>
      <w:r w:rsidR="00EC0532">
        <w:rPr>
          <w:color w:val="FF0000"/>
        </w:rPr>
        <w:t>2022)</w:t>
      </w:r>
      <w:r w:rsidRPr="00DB3B89">
        <w:rPr>
          <w:color w:val="FF0000"/>
        </w:rPr>
        <w:t>. As an example, Nike is a sports retail company, and if it introduces a new product category like “smart fitness tracker”, then this can be considered a brand extension.</w:t>
      </w:r>
      <w:r w:rsidR="00A25547" w:rsidRPr="00890F5D">
        <w:t> </w:t>
      </w:r>
    </w:p>
    <w:p w14:paraId="04412FC7" w14:textId="77777777" w:rsidR="00A25547" w:rsidRPr="00890F5D" w:rsidRDefault="00A25547" w:rsidP="00D13EF4">
      <w:pPr>
        <w:pStyle w:val="Heading2"/>
        <w:spacing w:before="0" w:after="0"/>
      </w:pPr>
      <w:bookmarkStart w:id="4" w:name="_Toc237339027"/>
      <w:r w:rsidRPr="00890F5D">
        <w:t>Sustainable requirement</w:t>
      </w:r>
      <w:bookmarkEnd w:id="4"/>
      <w:r w:rsidRPr="00890F5D">
        <w:t> </w:t>
      </w:r>
    </w:p>
    <w:p w14:paraId="53D2A342" w14:textId="77777777" w:rsidR="00A25547" w:rsidRDefault="00A25547" w:rsidP="00D13EF4">
      <w:r w:rsidRPr="00890F5D">
        <w:t xml:space="preserve">The proposed extension for M&amp;S is </w:t>
      </w:r>
      <w:r w:rsidRPr="00890F5D">
        <w:rPr>
          <w:b/>
          <w:bCs/>
          <w:i/>
          <w:iCs/>
        </w:rPr>
        <w:t xml:space="preserve">M&amp;S Circular Living, </w:t>
      </w:r>
      <w:r w:rsidRPr="00890F5D">
        <w:t>with the goal of offering a new and innovative premium range of clothing, along with different home essentials manufactured from responsibly sourced or recycled materials. This strategic goal incorporates a nationwide take-back, encouraging customers to return used products for resale or recycling (Morgan, 2022). </w:t>
      </w:r>
    </w:p>
    <w:p w14:paraId="52CDFD22" w14:textId="77777777" w:rsidR="00310B2A" w:rsidRPr="00B905FC" w:rsidRDefault="00310B2A" w:rsidP="00B905FC">
      <w:pPr>
        <w:pStyle w:val="Heading2"/>
        <w:rPr>
          <w:color w:val="FF0000"/>
        </w:rPr>
      </w:pPr>
      <w:bookmarkStart w:id="5" w:name="_Toc237339028"/>
      <w:r w:rsidRPr="00B905FC">
        <w:rPr>
          <w:color w:val="FF0000"/>
        </w:rPr>
        <w:t>M&amp;S specific extension</w:t>
      </w:r>
      <w:bookmarkEnd w:id="5"/>
    </w:p>
    <w:p w14:paraId="4374D93E" w14:textId="77777777" w:rsidR="00310B2A" w:rsidRPr="00310B2A" w:rsidRDefault="00310B2A" w:rsidP="00D13EF4">
      <w:pPr>
        <w:rPr>
          <w:color w:val="FF0000"/>
        </w:rPr>
      </w:pPr>
      <w:r w:rsidRPr="00B905FC">
        <w:rPr>
          <w:color w:val="FF0000"/>
        </w:rPr>
        <w:t>In this case, Marks &amp;</w:t>
      </w:r>
      <w:r w:rsidRPr="00DB3B89">
        <w:rPr>
          <w:color w:val="FF0000"/>
        </w:rPr>
        <w:t xml:space="preserve"> Spencer is a well-known clothing retail brand. Here, M&amp;S is introducing M&amp;S circular living strategy to introduce sustainable clothing and home essentials, extending its offerings and product ranges. Hence, M&amp;S circular living w</w:t>
      </w:r>
      <w:r>
        <w:rPr>
          <w:color w:val="FF0000"/>
        </w:rPr>
        <w:t>ill</w:t>
      </w:r>
      <w:r w:rsidRPr="00DB3B89">
        <w:rPr>
          <w:color w:val="FF0000"/>
        </w:rPr>
        <w:t xml:space="preserve"> </w:t>
      </w:r>
      <w:proofErr w:type="gramStart"/>
      <w:r>
        <w:rPr>
          <w:color w:val="FF0000"/>
        </w:rPr>
        <w:t>is</w:t>
      </w:r>
      <w:proofErr w:type="gramEnd"/>
      <w:r w:rsidRPr="00DB3B89">
        <w:rPr>
          <w:color w:val="FF0000"/>
        </w:rPr>
        <w:t xml:space="preserve"> an appropriate </w:t>
      </w:r>
      <w:r>
        <w:rPr>
          <w:color w:val="FF0000"/>
        </w:rPr>
        <w:t>strategic</w:t>
      </w:r>
      <w:r w:rsidRPr="00DB3B89">
        <w:rPr>
          <w:color w:val="FF0000"/>
        </w:rPr>
        <w:t xml:space="preserve"> brand extension into a new sustainable product range.</w:t>
      </w:r>
    </w:p>
    <w:p w14:paraId="74BEFBD5" w14:textId="77777777" w:rsidR="00A25547" w:rsidRPr="00890F5D" w:rsidRDefault="00A25547" w:rsidP="00D13EF4">
      <w:pPr>
        <w:pStyle w:val="Heading2"/>
        <w:spacing w:before="0" w:after="0"/>
      </w:pPr>
      <w:bookmarkStart w:id="6" w:name="_Toc237339029"/>
      <w:r w:rsidRPr="00890F5D">
        <w:t>Brand extension would appeal to the current market</w:t>
      </w:r>
      <w:bookmarkEnd w:id="6"/>
    </w:p>
    <w:p w14:paraId="5DD01230" w14:textId="77777777" w:rsidR="00A25547" w:rsidRPr="00890F5D" w:rsidRDefault="00A25547" w:rsidP="00D13EF4">
      <w:r w:rsidRPr="00890F5D">
        <w:t>This extension strategy aligns with M&amp;S's sustainability commitments by introducing the circular economy, reducing waste, and most importantly lower</w:t>
      </w:r>
      <w:r w:rsidR="003072A8" w:rsidRPr="00890F5D">
        <w:t>ing</w:t>
      </w:r>
      <w:r w:rsidRPr="00890F5D">
        <w:t xml:space="preserve"> carbon emissions (Watson</w:t>
      </w:r>
      <w:r w:rsidRPr="00890F5D">
        <w:rPr>
          <w:i/>
          <w:iCs/>
        </w:rPr>
        <w:t xml:space="preserve"> et al., </w:t>
      </w:r>
      <w:r w:rsidRPr="00890F5D">
        <w:t xml:space="preserve">2024). The sustainable packaging is also a part of the brand extension goal, focusing on using only biodegradable materials that will minimise environmental impact. This </w:t>
      </w:r>
      <w:r w:rsidRPr="00890F5D">
        <w:rPr>
          <w:b/>
          <w:bCs/>
          <w:i/>
          <w:iCs/>
        </w:rPr>
        <w:t>Circular Living</w:t>
      </w:r>
      <w:r w:rsidRPr="00890F5D">
        <w:t xml:space="preserve"> strategy will directly align with “United Nations Sustainable Development Goals”, specifically SDG 12 and SDG 13.</w:t>
      </w:r>
    </w:p>
    <w:p w14:paraId="1256A65D" w14:textId="77777777" w:rsidR="00A25547" w:rsidRPr="00890F5D" w:rsidRDefault="00A25547" w:rsidP="00D13EF4">
      <w:pPr>
        <w:pStyle w:val="Heading2"/>
        <w:spacing w:before="0" w:after="0"/>
      </w:pPr>
      <w:bookmarkStart w:id="7" w:name="_Toc237339030"/>
      <w:r w:rsidRPr="00890F5D">
        <w:t>Brand extension with sustainability goals</w:t>
      </w:r>
      <w:bookmarkEnd w:id="7"/>
    </w:p>
    <w:p w14:paraId="2138F8FB" w14:textId="77777777" w:rsidR="00A25547" w:rsidRDefault="00A25547" w:rsidP="00D13EF4">
      <w:r w:rsidRPr="00890F5D">
        <w:t>For M&amp;S Circular Living brand extension strategy, the target market is environmentally conscious consumers, specially gen Z and millennials, for whom ethical purchasing is hi</w:t>
      </w:r>
      <w:r w:rsidR="00883C2C" w:rsidRPr="00890F5D">
        <w:t>gh</w:t>
      </w:r>
      <w:r w:rsidRPr="00890F5D">
        <w:t xml:space="preserve">ly values (Theocharis and </w:t>
      </w:r>
      <w:proofErr w:type="spellStart"/>
      <w:r w:rsidRPr="00890F5D">
        <w:t>Tsekouropoulos</w:t>
      </w:r>
      <w:proofErr w:type="spellEnd"/>
      <w:r w:rsidRPr="00890F5D">
        <w:t>, 2025). Moreover, high-quality products in combination with sustainability services will strengthen customer loyalty for M&amp;S, creating long-term advantages in the retail business of UK.</w:t>
      </w:r>
    </w:p>
    <w:p w14:paraId="21B47BB1" w14:textId="77777777" w:rsidR="00DB3B89" w:rsidRPr="00890F5D" w:rsidRDefault="00DB3B89" w:rsidP="00B905FC">
      <w:pPr>
        <w:pStyle w:val="Heading2"/>
      </w:pPr>
      <w:bookmarkStart w:id="8" w:name="_Toc237339031"/>
      <w:r w:rsidRPr="00890F5D">
        <w:t>Poster</w:t>
      </w:r>
      <w:bookmarkEnd w:id="8"/>
    </w:p>
    <w:p w14:paraId="23FA0C38" w14:textId="77777777" w:rsidR="00DB3B89" w:rsidRDefault="00DB3B89" w:rsidP="00DB3B89">
      <w:r w:rsidRPr="00890F5D">
        <w:rPr>
          <w:noProof/>
          <w:lang w:val="en-US" w:eastAsia="en-US"/>
        </w:rPr>
        <w:drawing>
          <wp:inline distT="0" distB="0" distL="0" distR="0" wp14:anchorId="36D261EF" wp14:editId="4003ECFC">
            <wp:extent cx="5733415" cy="7542530"/>
            <wp:effectExtent l="0" t="0" r="63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310888" name=""/>
                    <pic:cNvPicPr/>
                  </pic:nvPicPr>
                  <pic:blipFill>
                    <a:blip r:embed="rId8"/>
                    <a:stretch>
                      <a:fillRect/>
                    </a:stretch>
                  </pic:blipFill>
                  <pic:spPr>
                    <a:xfrm>
                      <a:off x="0" y="0"/>
                      <a:ext cx="5733415" cy="7542530"/>
                    </a:xfrm>
                    <a:prstGeom prst="rect">
                      <a:avLst/>
                    </a:prstGeom>
                  </pic:spPr>
                </pic:pic>
              </a:graphicData>
            </a:graphic>
          </wp:inline>
        </w:drawing>
      </w:r>
    </w:p>
    <w:p w14:paraId="4AB38ECB" w14:textId="77777777" w:rsidR="00B12E93" w:rsidRPr="00EC0532" w:rsidRDefault="00DB3B89" w:rsidP="00EC0532">
      <w:pPr>
        <w:jc w:val="center"/>
      </w:pPr>
      <w:r>
        <w:t>(Source: Author’s creation)</w:t>
      </w:r>
    </w:p>
    <w:p w14:paraId="6579E267" w14:textId="77777777" w:rsidR="00B12E93" w:rsidRPr="00890F5D" w:rsidRDefault="00B12E93" w:rsidP="00D13EF4">
      <w:pPr>
        <w:pStyle w:val="Heading1"/>
        <w:spacing w:after="0"/>
      </w:pPr>
      <w:bookmarkStart w:id="9" w:name="_Toc237339032"/>
      <w:r w:rsidRPr="00890F5D">
        <w:t>Element 2: SDTP analysis for brand extension</w:t>
      </w:r>
      <w:bookmarkEnd w:id="9"/>
      <w:r w:rsidRPr="00890F5D">
        <w:t> </w:t>
      </w:r>
    </w:p>
    <w:p w14:paraId="0FEF6F66" w14:textId="77777777" w:rsidR="00B12E93" w:rsidRPr="00890F5D" w:rsidRDefault="00B12E93" w:rsidP="00D13EF4">
      <w:r w:rsidRPr="00890F5D">
        <w:t xml:space="preserve">The proposed brand extension strategy with M&amp;S Circular Living would help expand the product portfolio from recycled, responsibly sourced materials to offer premium clothing and homeware, along with repair and take-back services. </w:t>
      </w:r>
      <w:r w:rsidR="00FE3BB9" w:rsidRPr="00890F5D">
        <w:t xml:space="preserve">This initiative will strengthen the company's strategy while meeting the need for increased consumer demand for sustainable products. </w:t>
      </w:r>
      <w:r w:rsidRPr="00890F5D">
        <w:t>Therefore, to analyse the market suitability and effectiveness of the strategy, SDTP analysis has been conducted here to show how M&amp;S will gain competitive advantages. </w:t>
      </w:r>
    </w:p>
    <w:p w14:paraId="6F9157B2" w14:textId="77777777" w:rsidR="00B12E93" w:rsidRPr="00890F5D" w:rsidRDefault="00B12E93" w:rsidP="00D13EF4">
      <w:pPr>
        <w:rPr>
          <w:b/>
          <w:bCs/>
          <w:i/>
          <w:iCs/>
        </w:rPr>
      </w:pPr>
      <w:r w:rsidRPr="00890F5D">
        <w:rPr>
          <w:b/>
          <w:bCs/>
          <w:i/>
          <w:iCs/>
        </w:rPr>
        <w:t>STP analysis</w:t>
      </w:r>
    </w:p>
    <w:tbl>
      <w:tblPr>
        <w:tblStyle w:val="GridTable4-Accent31"/>
        <w:tblW w:w="0" w:type="auto"/>
        <w:tblLook w:val="04A0" w:firstRow="1" w:lastRow="0" w:firstColumn="1" w:lastColumn="0" w:noHBand="0" w:noVBand="1"/>
      </w:tblPr>
      <w:tblGrid>
        <w:gridCol w:w="2547"/>
        <w:gridCol w:w="6472"/>
      </w:tblGrid>
      <w:tr w:rsidR="00B12E93" w:rsidRPr="00890F5D" w14:paraId="5EBF0F3A" w14:textId="77777777" w:rsidTr="00485F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hideMark/>
          </w:tcPr>
          <w:p w14:paraId="35DE37FC" w14:textId="77777777" w:rsidR="00B12E93" w:rsidRPr="00890F5D" w:rsidRDefault="00B12E93" w:rsidP="00485FCD">
            <w:pPr>
              <w:spacing w:line="360" w:lineRule="auto"/>
              <w:jc w:val="center"/>
              <w:rPr>
                <w:color w:val="auto"/>
              </w:rPr>
            </w:pPr>
            <w:r w:rsidRPr="00890F5D">
              <w:rPr>
                <w:color w:val="auto"/>
              </w:rPr>
              <w:t>STP Element</w:t>
            </w:r>
          </w:p>
        </w:tc>
        <w:tc>
          <w:tcPr>
            <w:tcW w:w="6472" w:type="dxa"/>
            <w:hideMark/>
          </w:tcPr>
          <w:p w14:paraId="29167CD0" w14:textId="77777777" w:rsidR="00B12E93" w:rsidRPr="00890F5D" w:rsidRDefault="00B12E93" w:rsidP="00485FCD">
            <w:pPr>
              <w:spacing w:line="360" w:lineRule="auto"/>
              <w:jc w:val="center"/>
              <w:cnfStyle w:val="100000000000" w:firstRow="1" w:lastRow="0" w:firstColumn="0" w:lastColumn="0" w:oddVBand="0" w:evenVBand="0" w:oddHBand="0" w:evenHBand="0" w:firstRowFirstColumn="0" w:firstRowLastColumn="0" w:lastRowFirstColumn="0" w:lastRowLastColumn="0"/>
              <w:rPr>
                <w:color w:val="auto"/>
              </w:rPr>
            </w:pPr>
            <w:r w:rsidRPr="00890F5D">
              <w:rPr>
                <w:color w:val="auto"/>
              </w:rPr>
              <w:t>Application to M&amp;S</w:t>
            </w:r>
          </w:p>
        </w:tc>
      </w:tr>
      <w:tr w:rsidR="00B12E93" w:rsidRPr="00890F5D" w14:paraId="57C8A6D3" w14:textId="77777777" w:rsidTr="00485F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hideMark/>
          </w:tcPr>
          <w:p w14:paraId="62B811D7" w14:textId="77777777" w:rsidR="00B12E93" w:rsidRPr="00890F5D" w:rsidRDefault="00B12E93" w:rsidP="00D13EF4">
            <w:pPr>
              <w:spacing w:line="360" w:lineRule="auto"/>
            </w:pPr>
            <w:r w:rsidRPr="00890F5D">
              <w:t>Segmentation </w:t>
            </w:r>
          </w:p>
        </w:tc>
        <w:tc>
          <w:tcPr>
            <w:tcW w:w="6472" w:type="dxa"/>
            <w:hideMark/>
          </w:tcPr>
          <w:p w14:paraId="4A9142EA" w14:textId="77777777" w:rsidR="00B12E93" w:rsidRPr="00890F5D" w:rsidRDefault="00B12E93" w:rsidP="00D13EF4">
            <w:pPr>
              <w:spacing w:line="360" w:lineRule="auto"/>
              <w:cnfStyle w:val="000000100000" w:firstRow="0" w:lastRow="0" w:firstColumn="0" w:lastColumn="0" w:oddVBand="0" w:evenVBand="0" w:oddHBand="1" w:evenHBand="0" w:firstRowFirstColumn="0" w:firstRowLastColumn="0" w:lastRowFirstColumn="0" w:lastRowLastColumn="0"/>
            </w:pPr>
            <w:r w:rsidRPr="00890F5D">
              <w:rPr>
                <w:b/>
                <w:bCs/>
              </w:rPr>
              <w:t>Geographic:</w:t>
            </w:r>
            <w:r w:rsidRPr="00890F5D">
              <w:t xml:space="preserve"> UK urban and suburban regions</w:t>
            </w:r>
          </w:p>
          <w:p w14:paraId="41C0F4BB" w14:textId="77777777" w:rsidR="00B12E93" w:rsidRPr="00890F5D" w:rsidRDefault="00B12E93" w:rsidP="00D13EF4">
            <w:pPr>
              <w:spacing w:line="360" w:lineRule="auto"/>
              <w:cnfStyle w:val="000000100000" w:firstRow="0" w:lastRow="0" w:firstColumn="0" w:lastColumn="0" w:oddVBand="0" w:evenVBand="0" w:oddHBand="1" w:evenHBand="0" w:firstRowFirstColumn="0" w:firstRowLastColumn="0" w:lastRowFirstColumn="0" w:lastRowLastColumn="0"/>
            </w:pPr>
            <w:r w:rsidRPr="00890F5D">
              <w:rPr>
                <w:b/>
                <w:bCs/>
              </w:rPr>
              <w:t>Demographic:</w:t>
            </w:r>
            <w:r w:rsidRPr="00890F5D">
              <w:t xml:space="preserve"> Adults aged 25 to 45 with middle-to-high income.</w:t>
            </w:r>
          </w:p>
          <w:p w14:paraId="22798F17" w14:textId="77777777" w:rsidR="00B12E93" w:rsidRPr="00890F5D" w:rsidRDefault="00B12E93" w:rsidP="00D13EF4">
            <w:pPr>
              <w:spacing w:line="360" w:lineRule="auto"/>
              <w:cnfStyle w:val="000000100000" w:firstRow="0" w:lastRow="0" w:firstColumn="0" w:lastColumn="0" w:oddVBand="0" w:evenVBand="0" w:oddHBand="1" w:evenHBand="0" w:firstRowFirstColumn="0" w:firstRowLastColumn="0" w:lastRowFirstColumn="0" w:lastRowLastColumn="0"/>
            </w:pPr>
            <w:r w:rsidRPr="00890F5D">
              <w:rPr>
                <w:b/>
                <w:bCs/>
              </w:rPr>
              <w:t>Behavioural:</w:t>
            </w:r>
            <w:r w:rsidRPr="00890F5D">
              <w:t xml:space="preserve"> Loyal customers and consumers interested in recycling and sustainable product use.</w:t>
            </w:r>
          </w:p>
          <w:p w14:paraId="2C732113" w14:textId="77777777" w:rsidR="00B12E93" w:rsidRPr="00890F5D" w:rsidRDefault="00B12E93" w:rsidP="00D13EF4">
            <w:pPr>
              <w:spacing w:line="360" w:lineRule="auto"/>
              <w:cnfStyle w:val="000000100000" w:firstRow="0" w:lastRow="0" w:firstColumn="0" w:lastColumn="0" w:oddVBand="0" w:evenVBand="0" w:oddHBand="1" w:evenHBand="0" w:firstRowFirstColumn="0" w:firstRowLastColumn="0" w:lastRowFirstColumn="0" w:lastRowLastColumn="0"/>
            </w:pPr>
            <w:r w:rsidRPr="00890F5D">
              <w:rPr>
                <w:b/>
                <w:bCs/>
              </w:rPr>
              <w:t>Psychographic:</w:t>
            </w:r>
            <w:r w:rsidRPr="00890F5D">
              <w:t xml:space="preserve"> Environmentally conscious consumers </w:t>
            </w:r>
          </w:p>
        </w:tc>
      </w:tr>
      <w:tr w:rsidR="00B12E93" w:rsidRPr="00890F5D" w14:paraId="1BDD1DFB" w14:textId="77777777" w:rsidTr="00485FCD">
        <w:tc>
          <w:tcPr>
            <w:cnfStyle w:val="001000000000" w:firstRow="0" w:lastRow="0" w:firstColumn="1" w:lastColumn="0" w:oddVBand="0" w:evenVBand="0" w:oddHBand="0" w:evenHBand="0" w:firstRowFirstColumn="0" w:firstRowLastColumn="0" w:lastRowFirstColumn="0" w:lastRowLastColumn="0"/>
            <w:tcW w:w="2547" w:type="dxa"/>
            <w:hideMark/>
          </w:tcPr>
          <w:p w14:paraId="47B4CD16" w14:textId="77777777" w:rsidR="00B12E93" w:rsidRPr="00890F5D" w:rsidRDefault="00B12E93" w:rsidP="00D13EF4">
            <w:pPr>
              <w:spacing w:line="360" w:lineRule="auto"/>
            </w:pPr>
            <w:r w:rsidRPr="00890F5D">
              <w:t>Targeting </w:t>
            </w:r>
          </w:p>
        </w:tc>
        <w:tc>
          <w:tcPr>
            <w:tcW w:w="6472" w:type="dxa"/>
            <w:hideMark/>
          </w:tcPr>
          <w:p w14:paraId="7E2C9610" w14:textId="77777777" w:rsidR="00B12E93" w:rsidRPr="00890F5D" w:rsidRDefault="00B12E93" w:rsidP="00D13EF4">
            <w:pPr>
              <w:spacing w:line="360" w:lineRule="auto"/>
              <w:cnfStyle w:val="000000000000" w:firstRow="0" w:lastRow="0" w:firstColumn="0" w:lastColumn="0" w:oddVBand="0" w:evenVBand="0" w:oddHBand="0" w:evenHBand="0" w:firstRowFirstColumn="0" w:firstRowLastColumn="0" w:lastRowFirstColumn="0" w:lastRowLastColumn="0"/>
            </w:pPr>
            <w:r w:rsidRPr="00890F5D">
              <w:rPr>
                <w:b/>
                <w:bCs/>
              </w:rPr>
              <w:t xml:space="preserve">Primary: </w:t>
            </w:r>
            <w:r w:rsidRPr="00890F5D">
              <w:t>Millennials and Generation Z </w:t>
            </w:r>
            <w:r w:rsidR="006C1279" w:rsidRPr="00890F5D">
              <w:t>of</w:t>
            </w:r>
            <w:r w:rsidRPr="00890F5D">
              <w:t xml:space="preserve"> ages 25 to 45 years, having demand for premium sustainable products</w:t>
            </w:r>
          </w:p>
          <w:p w14:paraId="0F85D22F" w14:textId="77777777" w:rsidR="00B12E93" w:rsidRPr="00890F5D" w:rsidRDefault="00B12E93" w:rsidP="00D13EF4">
            <w:pPr>
              <w:spacing w:line="360" w:lineRule="auto"/>
              <w:cnfStyle w:val="000000000000" w:firstRow="0" w:lastRow="0" w:firstColumn="0" w:lastColumn="0" w:oddVBand="0" w:evenVBand="0" w:oddHBand="0" w:evenHBand="0" w:firstRowFirstColumn="0" w:firstRowLastColumn="0" w:lastRowFirstColumn="0" w:lastRowLastColumn="0"/>
            </w:pPr>
            <w:r w:rsidRPr="00890F5D">
              <w:rPr>
                <w:b/>
                <w:bCs/>
              </w:rPr>
              <w:t>Secondary:</w:t>
            </w:r>
            <w:r w:rsidRPr="00890F5D">
              <w:t xml:space="preserve"> Existing M&amp;S customers of any age who value quality and durability.</w:t>
            </w:r>
          </w:p>
        </w:tc>
      </w:tr>
      <w:tr w:rsidR="00B12E93" w:rsidRPr="00890F5D" w14:paraId="67A52858" w14:textId="77777777" w:rsidTr="00485F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hideMark/>
          </w:tcPr>
          <w:p w14:paraId="0CD3F5E9" w14:textId="77777777" w:rsidR="00B12E93" w:rsidRPr="00890F5D" w:rsidRDefault="00B12E93" w:rsidP="00D13EF4">
            <w:pPr>
              <w:spacing w:line="360" w:lineRule="auto"/>
            </w:pPr>
            <w:r w:rsidRPr="00890F5D">
              <w:t>Positioning </w:t>
            </w:r>
          </w:p>
        </w:tc>
        <w:tc>
          <w:tcPr>
            <w:tcW w:w="6472" w:type="dxa"/>
            <w:hideMark/>
          </w:tcPr>
          <w:p w14:paraId="3A8DA950" w14:textId="77777777" w:rsidR="00B12E93" w:rsidRPr="00890F5D" w:rsidRDefault="00B12E93" w:rsidP="00D13EF4">
            <w:pPr>
              <w:spacing w:line="360" w:lineRule="auto"/>
              <w:cnfStyle w:val="000000100000" w:firstRow="0" w:lastRow="0" w:firstColumn="0" w:lastColumn="0" w:oddVBand="0" w:evenVBand="0" w:oddHBand="1" w:evenHBand="0" w:firstRowFirstColumn="0" w:firstRowLastColumn="0" w:lastRowFirstColumn="0" w:lastRowLastColumn="0"/>
            </w:pPr>
            <w:r w:rsidRPr="00890F5D">
              <w:t>M&amp;S Circular Living offers premium sustainable homeware and fashion, maintaining quality with circular innovation, to make environmentally responsible lifestyle choice eas</w:t>
            </w:r>
            <w:r w:rsidR="00FE3BB9" w:rsidRPr="00890F5D">
              <w:t>ier</w:t>
            </w:r>
            <w:r w:rsidRPr="00890F5D">
              <w:t xml:space="preserve"> for customers</w:t>
            </w:r>
          </w:p>
        </w:tc>
      </w:tr>
    </w:tbl>
    <w:p w14:paraId="4609A058" w14:textId="77777777" w:rsidR="00B12E93" w:rsidRPr="00890F5D" w:rsidRDefault="00B12E93" w:rsidP="00D13EF4"/>
    <w:p w14:paraId="7A592AC7" w14:textId="77777777" w:rsidR="00B12E93" w:rsidRPr="00890F5D" w:rsidRDefault="00B12E93" w:rsidP="00D13EF4">
      <w:pPr>
        <w:jc w:val="center"/>
      </w:pPr>
      <w:r w:rsidRPr="00890F5D">
        <w:rPr>
          <w:b/>
          <w:bCs/>
        </w:rPr>
        <w:t>Table 1: STP analysis</w:t>
      </w:r>
    </w:p>
    <w:p w14:paraId="49CB1A31" w14:textId="77777777" w:rsidR="00B12E93" w:rsidRPr="00890F5D" w:rsidRDefault="00B12E93" w:rsidP="00D13EF4">
      <w:pPr>
        <w:jc w:val="center"/>
      </w:pPr>
      <w:r w:rsidRPr="00890F5D">
        <w:t>(Source: Author's creation)</w:t>
      </w:r>
    </w:p>
    <w:p w14:paraId="0FB8940F" w14:textId="77777777" w:rsidR="00B12E93" w:rsidRPr="00890F5D" w:rsidRDefault="00B12E93" w:rsidP="00D13EF4">
      <w:r w:rsidRPr="00890F5D">
        <w:t xml:space="preserve">Table 1 presents the STP analysis for M&amp;S's proposed strategy, with specific characteristics in which segmentation is a heterogeneous market-orientation process. Here, four segmentation variables are shown that are particularly relevant to M&amp;S’s brand extension strategy, with similar or different characteristics, thereby demonstrating effective marketing strategies (Li et al., 2023). Primary market under segmentation comprises urban and suburban regions in the UK such as London, Bristol, Birmingham, Glasgow and so on. The demographic and behavioural segmentation showed target customers as 25 to 45-year-old loyal customers with middle-to-high income and who are interested in recycling and sustainable product use. On the </w:t>
      </w:r>
      <w:r w:rsidRPr="00890F5D">
        <w:lastRenderedPageBreak/>
        <w:t>other hand, the psychographic segmentation implied specifically environmentally conscious consumers. </w:t>
      </w:r>
    </w:p>
    <w:p w14:paraId="3714B727" w14:textId="77777777" w:rsidR="00B12E93" w:rsidRPr="00890F5D" w:rsidRDefault="00B12E93" w:rsidP="00D13EF4">
      <w:r w:rsidRPr="00890F5D">
        <w:t xml:space="preserve">Marks &amp; Spencer should adopt a differentiated targeting strategy, particularly focusing on environmentally conscious Gen Z and Millennials, appealing to existing loyal customers. According to Tran </w:t>
      </w:r>
      <w:r w:rsidRPr="00890F5D">
        <w:rPr>
          <w:i/>
          <w:iCs/>
        </w:rPr>
        <w:t xml:space="preserve">et al., </w:t>
      </w:r>
      <w:r w:rsidRPr="00890F5D">
        <w:t xml:space="preserve">(2022), the primary targeted customers should be within the age range of 25 to 45 who can combine strong environmental values with their purchasing power, as active research shows that they support sustainability credentials and product origin from sustainable sources. They are willing to pay more for sustainable initiatives as their purchasing decisions move beyond price, prioritising ethical production and a circular business model (Helinski </w:t>
      </w:r>
      <w:r w:rsidRPr="00890F5D">
        <w:rPr>
          <w:i/>
          <w:iCs/>
        </w:rPr>
        <w:t xml:space="preserve">et al., </w:t>
      </w:r>
      <w:r w:rsidRPr="00890F5D">
        <w:t>2025). On the other hand, they also must encourage existing customers to make repeat purchases, proposing new offers like take-back and refurbishment services for extending product life with sustainability.</w:t>
      </w:r>
    </w:p>
    <w:p w14:paraId="30C31362" w14:textId="77777777" w:rsidR="00B12E93" w:rsidRPr="00890F5D" w:rsidRDefault="00B12E93" w:rsidP="00D13EF4">
      <w:r w:rsidRPr="00890F5D">
        <w:t xml:space="preserve">The positioning strategy will determine how consumers perceive a brand and therefore, to gain successful extension, M&amp;S Circular Living strategy will prioritise offering Premium sustainable products that are a blend of trusted British quality with circular innovation. It will help M&amp;S to stay ahead among its competitors, specifically when </w:t>
      </w:r>
      <w:r w:rsidR="00DD6C5D" w:rsidRPr="00890F5D">
        <w:t>customer</w:t>
      </w:r>
      <w:r w:rsidRPr="00890F5D">
        <w:t xml:space="preserve"> will receive products and services from M&amp;S without compromising quality or style (Li </w:t>
      </w:r>
      <w:r w:rsidRPr="00890F5D">
        <w:rPr>
          <w:i/>
          <w:iCs/>
        </w:rPr>
        <w:t xml:space="preserve">et al., </w:t>
      </w:r>
      <w:r w:rsidRPr="00890F5D">
        <w:t>2023). Figure 1 presents a positioning map of M&amp;S with different fashion-retail competitors across the UK, indicating a good position in sustainability, but it also involves high costs. This might demote buyers, as there are other companies, such as Patagonia and H&amp;M, that offer sustainable products at lower prices, creating a likelihood of customer switching (Wang and Walker, 2023). Hence, a more specific differentiation strategy is necessary for the H&amp;M fashion retailer to make the circular Living extension successful.</w:t>
      </w:r>
    </w:p>
    <w:p w14:paraId="46CB63A1" w14:textId="77777777" w:rsidR="00B12E93" w:rsidRPr="00890F5D" w:rsidRDefault="00B12E93" w:rsidP="00D13EF4"/>
    <w:p w14:paraId="03B9E6D7" w14:textId="77777777" w:rsidR="00B12E93" w:rsidRPr="00890F5D" w:rsidRDefault="00B12E93" w:rsidP="00D13EF4">
      <w:pPr>
        <w:jc w:val="center"/>
      </w:pPr>
      <w:r w:rsidRPr="00890F5D">
        <w:rPr>
          <w:noProof/>
          <w:lang w:val="en-US" w:eastAsia="en-US"/>
        </w:rPr>
        <w:lastRenderedPageBreak/>
        <w:drawing>
          <wp:inline distT="0" distB="0" distL="0" distR="0" wp14:anchorId="71A74D3F" wp14:editId="3A4B5197">
            <wp:extent cx="4038600" cy="3649980"/>
            <wp:effectExtent l="0" t="0" r="0" b="7620"/>
            <wp:docPr id="14096270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38600" cy="3649980"/>
                    </a:xfrm>
                    <a:prstGeom prst="rect">
                      <a:avLst/>
                    </a:prstGeom>
                    <a:noFill/>
                    <a:ln>
                      <a:noFill/>
                    </a:ln>
                  </pic:spPr>
                </pic:pic>
              </a:graphicData>
            </a:graphic>
          </wp:inline>
        </w:drawing>
      </w:r>
    </w:p>
    <w:p w14:paraId="0DD9874C" w14:textId="77777777" w:rsidR="00B12E93" w:rsidRPr="00890F5D" w:rsidRDefault="00B12E93" w:rsidP="00D13EF4">
      <w:pPr>
        <w:jc w:val="center"/>
      </w:pPr>
      <w:r w:rsidRPr="00890F5D">
        <w:rPr>
          <w:b/>
          <w:bCs/>
        </w:rPr>
        <w:t>Figure 1: Positioning map</w:t>
      </w:r>
    </w:p>
    <w:p w14:paraId="6D282322" w14:textId="77777777" w:rsidR="00B12E93" w:rsidRPr="00890F5D" w:rsidRDefault="00B12E93" w:rsidP="00D13EF4">
      <w:pPr>
        <w:jc w:val="center"/>
      </w:pPr>
      <w:r w:rsidRPr="00890F5D">
        <w:t>(Author's creation)</w:t>
      </w:r>
    </w:p>
    <w:p w14:paraId="37D8B5DB" w14:textId="77777777" w:rsidR="00B12E93" w:rsidRPr="00890F5D" w:rsidRDefault="00B12E93" w:rsidP="00D13EF4"/>
    <w:p w14:paraId="0FC5589F" w14:textId="77777777" w:rsidR="00B12E93" w:rsidRPr="00890F5D" w:rsidRDefault="00B12E93" w:rsidP="00D13EF4">
      <w:pPr>
        <w:rPr>
          <w:i/>
          <w:iCs/>
        </w:rPr>
      </w:pPr>
      <w:r w:rsidRPr="00890F5D">
        <w:rPr>
          <w:b/>
          <w:bCs/>
          <w:i/>
          <w:iCs/>
        </w:rPr>
        <w:t>Differentiation Strategy </w:t>
      </w:r>
    </w:p>
    <w:p w14:paraId="20E578DF" w14:textId="77777777" w:rsidR="00B12E93" w:rsidRPr="00890F5D" w:rsidRDefault="00B12E93" w:rsidP="00D13EF4">
      <w:r w:rsidRPr="00890F5D">
        <w:t xml:space="preserve">Unlike fast-fashion competitors, M&amp;S should focus on integrating a circular ecosystem in tits </w:t>
      </w:r>
      <w:proofErr w:type="spellStart"/>
      <w:r w:rsidR="00DD6C5D" w:rsidRPr="00890F5D">
        <w:t>proposedextensionstrategy</w:t>
      </w:r>
      <w:proofErr w:type="spellEnd"/>
      <w:r w:rsidRPr="00890F5D">
        <w:t xml:space="preserve"> rather than only an eco-friendly products offering. According to Gray </w:t>
      </w:r>
      <w:r w:rsidRPr="00890F5D">
        <w:rPr>
          <w:i/>
          <w:iCs/>
        </w:rPr>
        <w:t xml:space="preserve">et al., </w:t>
      </w:r>
      <w:r w:rsidRPr="00890F5D">
        <w:t>(2022), customers can purchase sustainably sourced products and clothing, return used garments, and access repair services within the same retail environment. This will assist the brand in achieving a good positioning among other competitors. Secondly, for M&amp;S, trusted Value is not only a slogan or a short-term decision, but it is in their DNA from the beginning (</w:t>
      </w:r>
      <w:proofErr w:type="spellStart"/>
      <w:r w:rsidRPr="00890F5D">
        <w:t>Drapersonline</w:t>
      </w:r>
      <w:proofErr w:type="spellEnd"/>
      <w:r w:rsidRPr="00890F5D">
        <w:t xml:space="preserve">, 2025). It is a well-known brand for its product quality across the world, and consumer trust has been developed over decades. According to Shafiq </w:t>
      </w:r>
      <w:r w:rsidRPr="00890F5D">
        <w:rPr>
          <w:i/>
          <w:iCs/>
        </w:rPr>
        <w:t xml:space="preserve">et al., </w:t>
      </w:r>
      <w:r w:rsidRPr="00890F5D">
        <w:t>(2023), this reputation increases confidence among customers and reduces purchasing risk related to sustainability claims. However, Sun and Yin (2026) identified a concern that may be raised regarding greenwashing within the retail industry. Ethical sustainable initiatives can address this issue, for which responsible decision-making is necessary.</w:t>
      </w:r>
    </w:p>
    <w:p w14:paraId="1E5AC3D4" w14:textId="77777777" w:rsidR="00B12E93" w:rsidRPr="00890F5D" w:rsidRDefault="00B12E93" w:rsidP="00D13EF4">
      <w:r w:rsidRPr="00890F5D">
        <w:t>Third</w:t>
      </w:r>
      <w:r w:rsidR="00DD6C5D" w:rsidRPr="00890F5D">
        <w:t>,</w:t>
      </w:r>
      <w:r w:rsidRPr="00890F5D">
        <w:t xml:space="preserve"> and most important decision for the brand extension strategy of M&amp;S, followed by sustainability, is price differentiation. One of the largest </w:t>
      </w:r>
      <w:r w:rsidR="00DD6C5D" w:rsidRPr="00890F5D">
        <w:t>retailers</w:t>
      </w:r>
      <w:r w:rsidRPr="00890F5D">
        <w:t xml:space="preserve"> of UK, Mark &amp; Spencer, should adopt this price differentiation approach to deliver a premium value offering supported </w:t>
      </w:r>
      <w:r w:rsidRPr="00890F5D">
        <w:lastRenderedPageBreak/>
        <w:t>by circular living (Chen, 2025). This should not only consider low-cost fashion product delivery to the customer, such as Primark or H&amp;M, but also must reflect their capability with a sustainability approach. This strategy will help to encourage all customers to evaluate lifetime value instead of focusing on purchasing price. It will help the brand to make a premium pricing strategy economically stable and effective, strengthening its position among its competitors. Figure 2 highlights how a differentiation strategy enhances customer satisfaction and influences purchasing behaviour, which will benefit M&amp;S to increase its revenue as well as customer acquisition.</w:t>
      </w:r>
    </w:p>
    <w:p w14:paraId="1B175411" w14:textId="77777777" w:rsidR="00B12E93" w:rsidRPr="00890F5D" w:rsidRDefault="00B12E93" w:rsidP="00D13EF4">
      <w:pPr>
        <w:jc w:val="center"/>
      </w:pPr>
      <w:r w:rsidRPr="00890F5D">
        <w:rPr>
          <w:noProof/>
          <w:lang w:val="en-US" w:eastAsia="en-US"/>
        </w:rPr>
        <w:drawing>
          <wp:inline distT="0" distB="0" distL="0" distR="0" wp14:anchorId="7685D050" wp14:editId="069591B0">
            <wp:extent cx="4191000" cy="2026920"/>
            <wp:effectExtent l="0" t="0" r="0" b="0"/>
            <wp:docPr id="19694389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91000" cy="2026920"/>
                    </a:xfrm>
                    <a:prstGeom prst="rect">
                      <a:avLst/>
                    </a:prstGeom>
                    <a:noFill/>
                    <a:ln>
                      <a:noFill/>
                    </a:ln>
                  </pic:spPr>
                </pic:pic>
              </a:graphicData>
            </a:graphic>
          </wp:inline>
        </w:drawing>
      </w:r>
    </w:p>
    <w:p w14:paraId="6900BE8E" w14:textId="77777777" w:rsidR="00B12E93" w:rsidRPr="00890F5D" w:rsidRDefault="00B12E93" w:rsidP="00D13EF4">
      <w:pPr>
        <w:jc w:val="center"/>
      </w:pPr>
      <w:r w:rsidRPr="00890F5D">
        <w:rPr>
          <w:b/>
          <w:bCs/>
        </w:rPr>
        <w:t>Figure 2: Price differentiation</w:t>
      </w:r>
    </w:p>
    <w:p w14:paraId="5C9B3822" w14:textId="77777777" w:rsidR="00B12E93" w:rsidRPr="00890F5D" w:rsidRDefault="00B12E93" w:rsidP="00D13EF4">
      <w:pPr>
        <w:jc w:val="center"/>
      </w:pPr>
      <w:r w:rsidRPr="00890F5D">
        <w:t>(Author's creation)</w:t>
      </w:r>
    </w:p>
    <w:p w14:paraId="49C5556E" w14:textId="77777777" w:rsidR="00B12E93" w:rsidRPr="00890F5D" w:rsidRDefault="00B12E93" w:rsidP="00D13EF4">
      <w:pPr>
        <w:pStyle w:val="Heading1"/>
        <w:spacing w:after="0"/>
      </w:pPr>
      <w:bookmarkStart w:id="10" w:name="_Toc237339033"/>
      <w:r w:rsidRPr="00890F5D">
        <w:t>Element 3: Marketing Mix (7Ps)</w:t>
      </w:r>
      <w:bookmarkEnd w:id="10"/>
    </w:p>
    <w:p w14:paraId="326B3813" w14:textId="77777777" w:rsidR="00B12E93" w:rsidRPr="00890F5D" w:rsidRDefault="00B12E93" w:rsidP="00D13EF4">
      <w:r w:rsidRPr="00890F5D">
        <w:t>To understand the marketing suitability of the proposed brand extension strategy, M&amp;S Circular Living, a sustainability approach, a marketing mix analysis has been undertaken with a 7P analysis to reinforce company long term objectives.</w:t>
      </w:r>
    </w:p>
    <w:p w14:paraId="565305F2" w14:textId="77777777" w:rsidR="00B12E93" w:rsidRPr="00890F5D" w:rsidRDefault="00B12E93" w:rsidP="00D13EF4">
      <w:r w:rsidRPr="00890F5D">
        <w:rPr>
          <w:b/>
          <w:bCs/>
        </w:rPr>
        <w:t>Product:</w:t>
      </w:r>
    </w:p>
    <w:p w14:paraId="4A17F4F9" w14:textId="77777777" w:rsidR="00B12E93" w:rsidRPr="00890F5D" w:rsidRDefault="00B12E93" w:rsidP="00D13EF4">
      <w:r w:rsidRPr="00890F5D">
        <w:t xml:space="preserve">M&amp;S focused on their core product strategy with the premium collection of fashion lines and essential home products from responsible source materials recycle fibres, or biodegradable products. According to Fabro Cardoso and Spagnoli (2025), the extension strategy should incorporate clothing take-back schemes and repair services to enhance reselling opportunities, extending their product life cycle. This will reduce textile waste and reflect the principle of circular economy model application within their circular living practices. This advocates designing products through reuse, recycling and repair to maintain them in use for the long term. Again, from a strategic perspective, a related brand extension will allow Mark and Spencer to apply its established reputation in quality management while reducing passive risk from consumers (Chen, 2025). In this case, integration of sustainable materials with </w:t>
      </w:r>
      <w:r w:rsidRPr="00890F5D">
        <w:lastRenderedPageBreak/>
        <w:t>maintaining transparency for product design is essential to enhance both functional as well as emotional values. Trending brand trust and customer loyalty will be gained more effectively, which will help the company to receive competitive advantages besides supporting SDG12.</w:t>
      </w:r>
    </w:p>
    <w:p w14:paraId="141DC90E" w14:textId="77777777" w:rsidR="00B12E93" w:rsidRPr="00890F5D" w:rsidRDefault="00B12E93" w:rsidP="00D13EF4">
      <w:r w:rsidRPr="00890F5D">
        <w:rPr>
          <w:b/>
          <w:bCs/>
        </w:rPr>
        <w:t>Price:</w:t>
      </w:r>
    </w:p>
    <w:p w14:paraId="55B6D455" w14:textId="77777777" w:rsidR="00B12E93" w:rsidRPr="00890F5D" w:rsidRDefault="00B12E93" w:rsidP="00D13EF4">
      <w:r w:rsidRPr="00890F5D">
        <w:t xml:space="preserve">value-based premium pricing strategy will help in their pricing decision-making, which will reflect ethical sourcing and superior quality, helping to boost environmental benefits within their circular living collection. According to Bastos Rudolph </w:t>
      </w:r>
      <w:r w:rsidRPr="00890F5D">
        <w:rPr>
          <w:i/>
          <w:iCs/>
        </w:rPr>
        <w:t xml:space="preserve">et al., </w:t>
      </w:r>
      <w:r w:rsidRPr="00890F5D">
        <w:t xml:space="preserve">(2023), M&amp;S should adopt a fixed and reasonable pricing strategy to compete strongly among other fast-fashion retailers. However, Kazakova and Lee (2022) argued that sustainable materials usage in production or sustainable sourcing is costly, making the investment difficult for the brand. In contrast, research showed that environmentally conscious consumers, </w:t>
      </w:r>
      <w:proofErr w:type="gramStart"/>
      <w:r w:rsidRPr="00890F5D">
        <w:t>specially</w:t>
      </w:r>
      <w:proofErr w:type="gramEnd"/>
      <w:r w:rsidRPr="00890F5D">
        <w:t xml:space="preserve"> gen-Z, are willing to pay more for premium sustainable products when transparency is evident (Gomes </w:t>
      </w:r>
      <w:r w:rsidRPr="00890F5D">
        <w:rPr>
          <w:i/>
          <w:iCs/>
        </w:rPr>
        <w:t xml:space="preserve">et al., </w:t>
      </w:r>
      <w:r w:rsidRPr="00890F5D">
        <w:t>2023). Hence, M&amp;S should complement the strategy with loyalty rewards to retain customers, which will reduce perceived financial risk.  </w:t>
      </w:r>
    </w:p>
    <w:p w14:paraId="61FCAE33" w14:textId="77777777" w:rsidR="00B12E93" w:rsidRPr="00890F5D" w:rsidRDefault="00B12E93" w:rsidP="00D13EF4">
      <w:r w:rsidRPr="00890F5D">
        <w:rPr>
          <w:b/>
          <w:bCs/>
        </w:rPr>
        <w:t>Place:</w:t>
      </w:r>
    </w:p>
    <w:p w14:paraId="35B3B4E4" w14:textId="77777777" w:rsidR="00B12E93" w:rsidRPr="00890F5D" w:rsidRDefault="00B12E93" w:rsidP="00D13EF4">
      <w:r w:rsidRPr="00890F5D">
        <w:t xml:space="preserve">The distribution strategy should be an integration of physical as well as digital channels while minimising environmental impact to enhance customer convenience and buying decisions. The Circular Living range must be available in all physical c retail stores across the UK and specific partner collection points. According to De Giovanni (2022), an omnichannel distribution strategy can be applied here to improve customer accessibility, supporting reverse logistics mechanisms. On the contrary, Li </w:t>
      </w:r>
      <w:r w:rsidRPr="00890F5D">
        <w:rPr>
          <w:i/>
          <w:iCs/>
        </w:rPr>
        <w:t xml:space="preserve">et al., </w:t>
      </w:r>
      <w:r w:rsidRPr="00890F5D">
        <w:t>(2023) investigated that using the digital channel could be difficult for the staff of M&amp;S while focusing on the extension approach. This required highly skilled employees and adequate training on running the business through the online platform, which is time-consuming. Therefore, it can be stated that the place strategy is not only about boosting customer convenience but also maintaining internal operational efficiency.</w:t>
      </w:r>
    </w:p>
    <w:p w14:paraId="4A2F6AEA" w14:textId="77777777" w:rsidR="00B12E93" w:rsidRPr="00890F5D" w:rsidRDefault="00B12E93" w:rsidP="00D13EF4">
      <w:r w:rsidRPr="00890F5D">
        <w:rPr>
          <w:b/>
          <w:bCs/>
        </w:rPr>
        <w:t>Promotion:</w:t>
      </w:r>
    </w:p>
    <w:p w14:paraId="182575EA" w14:textId="77777777" w:rsidR="00B12E93" w:rsidRPr="00890F5D" w:rsidRDefault="00B12E93" w:rsidP="00D13EF4">
      <w:r w:rsidRPr="00890F5D">
        <w:t xml:space="preserve">Promotion should emphasise authenticity and transparency embedded with sustainability instead of only depending on generic environmental claims. Therefore, influencer partnerships, social media campaigns, and sustainability storytelling are required to be integrated, developing interactive digital content (Katoch, 2026). In this case, the Triple Bottom Line framework will support the promotional strategy, shedding light on the interconnected benefits. M&amp;S should meet its commitment towards carbon emissions, recycled material usage and landfill and must present this through transparent reporting (Helinski </w:t>
      </w:r>
      <w:r w:rsidRPr="00890F5D">
        <w:rPr>
          <w:i/>
          <w:iCs/>
        </w:rPr>
        <w:t xml:space="preserve">et al., </w:t>
      </w:r>
      <w:r w:rsidRPr="00890F5D">
        <w:t xml:space="preserve">2025). Moreover, </w:t>
      </w:r>
      <w:r w:rsidRPr="00890F5D">
        <w:lastRenderedPageBreak/>
        <w:t>traditional promotional methods through billboards and leaflets will also help M&amp;S's Circular Living extension strategy, connecting it with customers.</w:t>
      </w:r>
    </w:p>
    <w:p w14:paraId="702962DA" w14:textId="77777777" w:rsidR="00B12E93" w:rsidRPr="00890F5D" w:rsidRDefault="00B12E93" w:rsidP="00D13EF4">
      <w:r w:rsidRPr="00890F5D">
        <w:rPr>
          <w:b/>
          <w:bCs/>
        </w:rPr>
        <w:t>People:</w:t>
      </w:r>
    </w:p>
    <w:p w14:paraId="7EC24505" w14:textId="77777777" w:rsidR="00B12E93" w:rsidRPr="00890F5D" w:rsidRDefault="00B12E93" w:rsidP="00D13EF4">
      <w:r w:rsidRPr="00890F5D">
        <w:t xml:space="preserve">Specialised sustainability training must be provided to the Sales advisers covering ethical sourcing, repair services and recycling programmes to enhance their knowledge regarding the extent of predict life cycle with the aim of waste minimisation (Tran </w:t>
      </w:r>
      <w:r w:rsidRPr="00890F5D">
        <w:rPr>
          <w:i/>
          <w:iCs/>
        </w:rPr>
        <w:t xml:space="preserve">et al., </w:t>
      </w:r>
      <w:r w:rsidRPr="00890F5D">
        <w:t xml:space="preserve">2022). In contrast, Shen </w:t>
      </w:r>
      <w:r w:rsidRPr="00890F5D">
        <w:rPr>
          <w:i/>
          <w:iCs/>
        </w:rPr>
        <w:t xml:space="preserve">et al., </w:t>
      </w:r>
      <w:r w:rsidRPr="00890F5D">
        <w:t>(2024) showed that the training could be expensive and time-consuming, delaying in achieve the strategic goal. However, leveraging the Service-Profit Chain Model, M&amp;S will positively influence service quality, boosting its capability in investment to satisfy customer demands while ensuring profitability. Therefore, investing in staff development will benefit customer trust and operational performance. </w:t>
      </w:r>
    </w:p>
    <w:p w14:paraId="7DDECC85" w14:textId="77777777" w:rsidR="00B12E93" w:rsidRPr="00890F5D" w:rsidRDefault="00B12E93" w:rsidP="00D13EF4">
      <w:pPr>
        <w:rPr>
          <w:b/>
          <w:bCs/>
        </w:rPr>
      </w:pPr>
      <w:r w:rsidRPr="00890F5D">
        <w:rPr>
          <w:b/>
          <w:bCs/>
        </w:rPr>
        <w:t xml:space="preserve">Process </w:t>
      </w:r>
    </w:p>
    <w:p w14:paraId="67590652" w14:textId="77777777" w:rsidR="00B12E93" w:rsidRPr="00890F5D" w:rsidRDefault="00B12E93" w:rsidP="00D13EF4">
      <w:r w:rsidRPr="00890F5D">
        <w:t xml:space="preserve">Process element of M&amp;S Circular Living is based on the production of a simple customer experience, which is transparent and sustainable and stimulates engagement with the idea of taking part in circular fashion. Clothing that customers have outgrown can also be recycled via the Shwopping programme, and they can also have selected products recycled, as well as receive advice on repairing or taking care of their clothes online and in-store (M&amp;S, 2022). Convenience and trust are enhanced by use of digital tracking and transparent services processes. M&amp;S extends the customer experience by incorporating product reuse, repair, and recycling in the buying process, compared to the traditional fast-fashion retailer, where the process ends after the purchase (Connor-Crabb </w:t>
      </w:r>
      <w:r w:rsidRPr="00890F5D">
        <w:rPr>
          <w:i/>
          <w:iCs/>
        </w:rPr>
        <w:t>et al.</w:t>
      </w:r>
      <w:r w:rsidRPr="00890F5D">
        <w:t>, 2025). The process is closed loop and enhances customer interaction, minimizes waste of textiles and contributes to long-term sustainability goals. In turn, M&amp;S is distinguished by the fact that it includes cycling in all phases of the customer journey instead of considering sustainability a discrete project.</w:t>
      </w:r>
    </w:p>
    <w:p w14:paraId="5D54694E" w14:textId="77777777" w:rsidR="00B12E93" w:rsidRPr="00890F5D" w:rsidRDefault="00B12E93" w:rsidP="00D13EF4">
      <w:pPr>
        <w:rPr>
          <w:b/>
          <w:bCs/>
        </w:rPr>
      </w:pPr>
      <w:r w:rsidRPr="00890F5D">
        <w:rPr>
          <w:b/>
          <w:bCs/>
        </w:rPr>
        <w:t>Physical Evidence  </w:t>
      </w:r>
    </w:p>
    <w:p w14:paraId="0A58B64C" w14:textId="77777777" w:rsidR="00B12E93" w:rsidRPr="00890F5D" w:rsidRDefault="00B12E93" w:rsidP="00D13EF4">
      <w:r w:rsidRPr="00890F5D">
        <w:t xml:space="preserve">The Physical Evidence of M&amp;S Circular Living supports its own sustainability agenda with physical and visible clues in the way in which it interacts with customers. The brand communicates the circular values through dedicated Shwopping donation boxes, clothing recycling </w:t>
      </w:r>
      <w:proofErr w:type="spellStart"/>
      <w:r w:rsidRPr="00890F5D">
        <w:t>centers</w:t>
      </w:r>
      <w:proofErr w:type="spellEnd"/>
      <w:r w:rsidRPr="00890F5D">
        <w:t xml:space="preserve">, environmentally friendly packaging, sustainability labels, and information in-store displays (Ozanne </w:t>
      </w:r>
      <w:r w:rsidRPr="00890F5D">
        <w:rPr>
          <w:i/>
          <w:iCs/>
        </w:rPr>
        <w:t>et al.,</w:t>
      </w:r>
      <w:r w:rsidRPr="00890F5D">
        <w:t xml:space="preserve"> 2021). Evidence can also be found on digital platforms, in the form of repair guides, recycling information, and sustainability impact updates. Conversely, Begum</w:t>
      </w:r>
      <w:r w:rsidRPr="00890F5D">
        <w:rPr>
          <w:i/>
          <w:iCs/>
        </w:rPr>
        <w:t xml:space="preserve"> et al.</w:t>
      </w:r>
      <w:r w:rsidRPr="00890F5D">
        <w:t xml:space="preserve"> (2022) argue that most traditional fashion outlets use only promotional displays and standard packaging without being very concerned about environmental responsibility. </w:t>
      </w:r>
      <w:r w:rsidRPr="00890F5D">
        <w:lastRenderedPageBreak/>
        <w:t>M&amp;S integrates both physical and electronic facts to prove the actual sustainability activity and increase customer trust and brand loyalty. </w:t>
      </w:r>
    </w:p>
    <w:p w14:paraId="085636BD" w14:textId="77777777" w:rsidR="00B12E93" w:rsidRPr="00890F5D" w:rsidRDefault="00B12E93" w:rsidP="00D13EF4">
      <w:pPr>
        <w:pStyle w:val="Heading1"/>
        <w:spacing w:after="0"/>
      </w:pPr>
      <w:bookmarkStart w:id="11" w:name="_Toc237339034"/>
      <w:r w:rsidRPr="00890F5D">
        <w:t>Element 4: Reflection</w:t>
      </w:r>
      <w:bookmarkEnd w:id="11"/>
    </w:p>
    <w:p w14:paraId="6E7E9BD1" w14:textId="77777777" w:rsidR="00B12E93" w:rsidRPr="00890F5D" w:rsidRDefault="00B12E93" w:rsidP="00D13EF4">
      <w:r w:rsidRPr="00890F5D">
        <w:t xml:space="preserve">I proposed a sustainable brand extension strategy for Marks &amp; Spencer through this assessment, known as M&amp;S Circular Living.  For this purpose, I </w:t>
      </w:r>
      <w:proofErr w:type="spellStart"/>
      <w:r w:rsidRPr="00890F5D">
        <w:t>rsearched</w:t>
      </w:r>
      <w:proofErr w:type="spellEnd"/>
      <w:r w:rsidRPr="00890F5D">
        <w:t xml:space="preserve"> in M&amp;S company’s sustainable reports and SDG goals, identifying current environmental challenges. Based on the information on their circular economy, </w:t>
      </w:r>
      <w:r w:rsidR="00DD6C5D" w:rsidRPr="00890F5D">
        <w:t>p</w:t>
      </w:r>
      <w:r w:rsidRPr="00890F5D">
        <w:t>roposing a circular business model, including recycled products, repair services, a take-back programme and many such initiatives (Awan and Sroufe, 2022).  It was important to consider all the facts all together and set the plan for a parenting professional poster presentation, creating the content visually attractive and relevant. </w:t>
      </w:r>
    </w:p>
    <w:p w14:paraId="0A2C92BF" w14:textId="77777777" w:rsidR="00B12E93" w:rsidRPr="00890F5D" w:rsidRDefault="00B12E93" w:rsidP="00D13EF4">
      <w:r w:rsidRPr="00890F5D">
        <w:t>During the proposal development and poster creation, I felt uncertain about selecting a suitable UK company, specifically focusing on the sustainability orientation. This time</w:t>
      </w:r>
      <w:r w:rsidR="00DD6C5D" w:rsidRPr="00890F5D">
        <w:t>,</w:t>
      </w:r>
      <w:r w:rsidRPr="00890F5D">
        <w:t xml:space="preserve"> I faced difficulties in finding a realistic brand, so I became more concerned about balancing creativity for the poster with a strategic proposal. According to de Waal </w:t>
      </w:r>
      <w:r w:rsidRPr="00890F5D">
        <w:rPr>
          <w:i/>
          <w:iCs/>
        </w:rPr>
        <w:t xml:space="preserve">et al., </w:t>
      </w:r>
      <w:r w:rsidRPr="00890F5D">
        <w:t xml:space="preserve">(2023), time and in-depth research with continuous perseverance can help an individual become more confident and enhance efficiency. </w:t>
      </w:r>
      <w:proofErr w:type="gramStart"/>
      <w:r w:rsidRPr="00890F5D">
        <w:t>So</w:t>
      </w:r>
      <w:proofErr w:type="gramEnd"/>
      <w:r w:rsidRPr="00890F5D">
        <w:t xml:space="preserve"> with research progression, my confidence increased as I received deep knowledge on the situation and selected M&amp;S, which is already committed towards sustainability. I experienced a sense of achievement after completing the poster and presented a practical solution through STP and Marketing analysis. </w:t>
      </w:r>
    </w:p>
    <w:p w14:paraId="6B065990" w14:textId="77777777" w:rsidR="00B12E93" w:rsidRPr="00890F5D" w:rsidRDefault="00B12E93" w:rsidP="00D13EF4">
      <w:r w:rsidRPr="00890F5D">
        <w:t xml:space="preserve">With this experience, I believe the project was successful when I delivered the poster, which effectively communicated all the concepts about sustainability benefits, target market and strategic value for Mark and Spencer, demonstrating a well-interconnected presentation. This also strengthens my research skills, analytical approach and decision-making skills with researched information. Yadav </w:t>
      </w:r>
      <w:r w:rsidRPr="00890F5D">
        <w:rPr>
          <w:i/>
          <w:iCs/>
        </w:rPr>
        <w:t xml:space="preserve">et al., </w:t>
      </w:r>
      <w:r w:rsidRPr="00890F5D">
        <w:t xml:space="preserve">(2023) stated that time management is an important factor in researching and proposing a strategy, which has created some difficulties in my assessment development. Due to time </w:t>
      </w:r>
      <w:r w:rsidR="00DD6C5D" w:rsidRPr="00890F5D">
        <w:t>constraint,</w:t>
      </w:r>
      <w:r w:rsidRPr="00890F5D">
        <w:t xml:space="preserve"> I prioritised less attention on financial factors for strategic implementation. With time and progress, I focused on the profitability factor and included appropriate justification addressing the gap, explaining through my knowledge that I gained from the research.</w:t>
      </w:r>
    </w:p>
    <w:p w14:paraId="6DA6E1A5" w14:textId="77777777" w:rsidR="00B12E93" w:rsidRPr="00890F5D" w:rsidRDefault="00B12E93" w:rsidP="00D13EF4">
      <w:r w:rsidRPr="00890F5D">
        <w:t xml:space="preserve">This assessment demonstrated an essential factor of aligning innovation with M&amp;S’s strategic decision-making towards sustainable brand extension. Proposing M&amp;S circular living highlighted my understanding of sustainable brand extension and customer-supported business to achieve long-term objectives (Awan and Sroufe, 2022). It also enhanced my critical thinking </w:t>
      </w:r>
      <w:r w:rsidRPr="00890F5D">
        <w:lastRenderedPageBreak/>
        <w:t>from an environmental and marketing perspective while I recognised the need for customer acquisition along with internal operation improvement for strategic success.</w:t>
      </w:r>
    </w:p>
    <w:p w14:paraId="362B6C5B" w14:textId="77777777" w:rsidR="00B12E93" w:rsidRPr="00890F5D" w:rsidRDefault="00B12E93" w:rsidP="00D13EF4">
      <w:r w:rsidRPr="00890F5D">
        <w:t>Reflecting on this assessment, I can say that it improved my ability to research, evaluate, and make strategic decisions. I was also encouraged to communicate complex ideas professionally without exaggerating unnecessary factors. The proposed brand extension was well aligned with the sustainability objectives of M&amp;S. However, I recognised some of my limitations, which need immediate action to improve my future success in my career.  Therefore, in terms of an action plan, I will start my research earlier for time management, which will help me to meet deadlines in future projects in my professional career.  I will also take part in online brainstorming courses to strengthen my knowledge of financial evaluation techniques and sustainability, which will boost my problem-solving ability and make me more confident in making comprehensive recommendations. Finally, I will also focus on improving my communication and presentation skills by taking part in public speaking so that I can prepare myself for future roles in sustainable business marketing.</w:t>
      </w:r>
    </w:p>
    <w:p w14:paraId="3AE8AAD0" w14:textId="77777777" w:rsidR="00B12E93" w:rsidRPr="00890F5D" w:rsidRDefault="00B12E93" w:rsidP="00D13EF4"/>
    <w:p w14:paraId="0AEDB98B" w14:textId="77777777" w:rsidR="00A25547" w:rsidRPr="00890F5D" w:rsidRDefault="00A25547" w:rsidP="00D13EF4"/>
    <w:p w14:paraId="5CF3C403" w14:textId="77777777" w:rsidR="00DE6866" w:rsidRPr="00890F5D" w:rsidRDefault="00DE6866" w:rsidP="00D13EF4">
      <w:r w:rsidRPr="00890F5D">
        <w:t> </w:t>
      </w:r>
    </w:p>
    <w:p w14:paraId="0EB3A1FA" w14:textId="77777777" w:rsidR="009F7525" w:rsidRPr="00890F5D" w:rsidRDefault="009F7525" w:rsidP="00D13EF4">
      <w:pPr>
        <w:rPr>
          <w:b/>
          <w:bCs/>
        </w:rPr>
      </w:pPr>
      <w:bookmarkStart w:id="12" w:name="_k2swnpaavbca" w:colFirst="0" w:colLast="0"/>
      <w:bookmarkEnd w:id="12"/>
      <w:r w:rsidRPr="00890F5D">
        <w:br w:type="page"/>
      </w:r>
    </w:p>
    <w:p w14:paraId="1C59A31A" w14:textId="77777777" w:rsidR="00AB3FC8" w:rsidRPr="00890F5D" w:rsidRDefault="002B0249" w:rsidP="00B51FDA">
      <w:pPr>
        <w:pStyle w:val="Heading1"/>
        <w:spacing w:after="0"/>
        <w:jc w:val="left"/>
      </w:pPr>
      <w:bookmarkStart w:id="13" w:name="_Toc237339035"/>
      <w:r w:rsidRPr="00890F5D">
        <w:lastRenderedPageBreak/>
        <w:t>References</w:t>
      </w:r>
      <w:bookmarkEnd w:id="13"/>
    </w:p>
    <w:p w14:paraId="35D2E786" w14:textId="77777777" w:rsidR="00AB3FC8" w:rsidRPr="00890F5D" w:rsidRDefault="00AB3FC8" w:rsidP="00D13EF4">
      <w:pPr>
        <w:rPr>
          <w:highlight w:val="white"/>
        </w:rPr>
      </w:pPr>
      <w:r w:rsidRPr="00890F5D">
        <w:rPr>
          <w:highlight w:val="white"/>
        </w:rPr>
        <w:t>Awan, U. and Sroufe, R., 2022. Sustainability in the circular economy: insights and dynamics of designing circular business models. </w:t>
      </w:r>
      <w:r w:rsidRPr="00890F5D">
        <w:rPr>
          <w:i/>
          <w:iCs/>
          <w:highlight w:val="white"/>
        </w:rPr>
        <w:t>Applied Sciences</w:t>
      </w:r>
      <w:r w:rsidRPr="00890F5D">
        <w:rPr>
          <w:highlight w:val="white"/>
        </w:rPr>
        <w:t>, </w:t>
      </w:r>
      <w:r w:rsidRPr="00890F5D">
        <w:rPr>
          <w:i/>
          <w:iCs/>
          <w:highlight w:val="white"/>
        </w:rPr>
        <w:t>12</w:t>
      </w:r>
      <w:r w:rsidRPr="00890F5D">
        <w:rPr>
          <w:highlight w:val="white"/>
        </w:rPr>
        <w:t>(3), p.1521.</w:t>
      </w:r>
    </w:p>
    <w:p w14:paraId="7708D9AA" w14:textId="77777777" w:rsidR="00AB3FC8" w:rsidRPr="00890F5D" w:rsidRDefault="00AB3FC8" w:rsidP="00D13EF4">
      <w:pPr>
        <w:rPr>
          <w:highlight w:val="white"/>
        </w:rPr>
      </w:pPr>
      <w:r w:rsidRPr="00890F5D">
        <w:rPr>
          <w:highlight w:val="white"/>
        </w:rPr>
        <w:t>Bastos Rudolph, L.T., Bassi Suter, M. and Barakat, S.R., 2023. The emergence of a new business approach in the fashion and apparel industry: The ethical retailer. </w:t>
      </w:r>
      <w:r w:rsidRPr="00890F5D">
        <w:rPr>
          <w:i/>
          <w:iCs/>
          <w:highlight w:val="white"/>
        </w:rPr>
        <w:t xml:space="preserve">Journal of </w:t>
      </w:r>
      <w:proofErr w:type="spellStart"/>
      <w:r w:rsidRPr="00890F5D">
        <w:rPr>
          <w:i/>
          <w:iCs/>
          <w:highlight w:val="white"/>
        </w:rPr>
        <w:t>Macromarketing</w:t>
      </w:r>
      <w:proofErr w:type="spellEnd"/>
      <w:r w:rsidRPr="00890F5D">
        <w:rPr>
          <w:highlight w:val="white"/>
        </w:rPr>
        <w:t>, </w:t>
      </w:r>
      <w:r w:rsidRPr="00890F5D">
        <w:rPr>
          <w:i/>
          <w:iCs/>
          <w:highlight w:val="white"/>
        </w:rPr>
        <w:t>43</w:t>
      </w:r>
      <w:r w:rsidRPr="00890F5D">
        <w:rPr>
          <w:highlight w:val="white"/>
        </w:rPr>
        <w:t>(3), pp.367-383.</w:t>
      </w:r>
    </w:p>
    <w:p w14:paraId="299354BB" w14:textId="77777777" w:rsidR="00AB3FC8" w:rsidRPr="00890F5D" w:rsidRDefault="00AB3FC8" w:rsidP="00D13EF4">
      <w:pPr>
        <w:rPr>
          <w:highlight w:val="white"/>
        </w:rPr>
      </w:pPr>
      <w:r w:rsidRPr="00890F5D">
        <w:rPr>
          <w:highlight w:val="white"/>
        </w:rPr>
        <w:t xml:space="preserve">Begum, N., Chowdhury, R., Khan, W. and </w:t>
      </w:r>
      <w:proofErr w:type="spellStart"/>
      <w:r w:rsidRPr="00890F5D">
        <w:rPr>
          <w:highlight w:val="white"/>
        </w:rPr>
        <w:t>Sazzad</w:t>
      </w:r>
      <w:proofErr w:type="spellEnd"/>
      <w:r w:rsidRPr="00890F5D">
        <w:rPr>
          <w:highlight w:val="white"/>
        </w:rPr>
        <w:t xml:space="preserve">, S.A., 2022. Sustainable Merchandising: Integrating Eco-Friendly Practices in Retail Product Presentation. </w:t>
      </w:r>
      <w:r w:rsidRPr="00890F5D">
        <w:rPr>
          <w:i/>
          <w:iCs/>
          <w:highlight w:val="white"/>
        </w:rPr>
        <w:t>Pathfinder of Research</w:t>
      </w:r>
      <w:r w:rsidRPr="00890F5D">
        <w:rPr>
          <w:highlight w:val="white"/>
        </w:rPr>
        <w:t xml:space="preserve">, </w:t>
      </w:r>
      <w:r w:rsidRPr="00890F5D">
        <w:rPr>
          <w:i/>
          <w:iCs/>
          <w:highlight w:val="white"/>
        </w:rPr>
        <w:t>3</w:t>
      </w:r>
      <w:r w:rsidRPr="00890F5D">
        <w:rPr>
          <w:highlight w:val="white"/>
        </w:rPr>
        <w:t>(1), pp.1-12.</w:t>
      </w:r>
    </w:p>
    <w:p w14:paraId="14265B15" w14:textId="77777777" w:rsidR="00AB3FC8" w:rsidRPr="00890F5D" w:rsidRDefault="00AB3FC8" w:rsidP="00D13EF4">
      <w:pPr>
        <w:rPr>
          <w:highlight w:val="white"/>
        </w:rPr>
      </w:pPr>
      <w:r w:rsidRPr="00890F5D">
        <w:rPr>
          <w:highlight w:val="white"/>
        </w:rPr>
        <w:t>Chen, K., 2025. Marks and Spencer’s Global Sustainability Strategy: A Case Study. </w:t>
      </w:r>
      <w:r w:rsidRPr="00890F5D">
        <w:rPr>
          <w:i/>
          <w:iCs/>
          <w:highlight w:val="white"/>
        </w:rPr>
        <w:t>Journal of Education, Humanities and Social Sciences</w:t>
      </w:r>
      <w:r w:rsidRPr="00890F5D">
        <w:rPr>
          <w:highlight w:val="white"/>
        </w:rPr>
        <w:t>, </w:t>
      </w:r>
      <w:r w:rsidRPr="00890F5D">
        <w:rPr>
          <w:i/>
          <w:iCs/>
          <w:highlight w:val="white"/>
        </w:rPr>
        <w:t>61</w:t>
      </w:r>
      <w:r w:rsidRPr="00890F5D">
        <w:rPr>
          <w:highlight w:val="white"/>
        </w:rPr>
        <w:t>, pp.124-128.</w:t>
      </w:r>
    </w:p>
    <w:p w14:paraId="1E81039B" w14:textId="77777777" w:rsidR="00AB3FC8" w:rsidRPr="00890F5D" w:rsidRDefault="00AB3FC8" w:rsidP="00D13EF4">
      <w:pPr>
        <w:rPr>
          <w:highlight w:val="white"/>
        </w:rPr>
      </w:pPr>
      <w:r w:rsidRPr="00890F5D">
        <w:rPr>
          <w:highlight w:val="white"/>
        </w:rPr>
        <w:t>Connor-Crabb, A., Bulman, S., Bunyan, C., Guo, Y., Hulme, A., Rainton, S., Solomon, L. and Toms, S., 2025. Sustainable and Circular Practices in the UK Fashion and Textile Industry. </w:t>
      </w:r>
    </w:p>
    <w:p w14:paraId="56741604" w14:textId="77777777" w:rsidR="00AB3FC8" w:rsidRDefault="00AB3FC8" w:rsidP="00D13EF4">
      <w:pPr>
        <w:rPr>
          <w:highlight w:val="white"/>
        </w:rPr>
      </w:pPr>
      <w:r w:rsidRPr="00890F5D">
        <w:rPr>
          <w:highlight w:val="white"/>
        </w:rPr>
        <w:t>De Giovanni, P., 2022. Leveraging the circular economy with a closed-loop supply chain and a reverse omnichannel using blockchain technology and incentives. </w:t>
      </w:r>
      <w:r w:rsidRPr="00890F5D">
        <w:rPr>
          <w:i/>
          <w:iCs/>
          <w:highlight w:val="white"/>
        </w:rPr>
        <w:t>International Journal of Operations &amp; Production Management</w:t>
      </w:r>
      <w:r w:rsidRPr="00890F5D">
        <w:rPr>
          <w:highlight w:val="white"/>
        </w:rPr>
        <w:t>, </w:t>
      </w:r>
      <w:r w:rsidRPr="00890F5D">
        <w:rPr>
          <w:i/>
          <w:iCs/>
          <w:highlight w:val="white"/>
        </w:rPr>
        <w:t>42</w:t>
      </w:r>
      <w:r w:rsidRPr="00890F5D">
        <w:rPr>
          <w:highlight w:val="white"/>
        </w:rPr>
        <w:t>(7), pp.959-994.</w:t>
      </w:r>
    </w:p>
    <w:p w14:paraId="3E7D86F2" w14:textId="77777777" w:rsidR="00AB3FC8" w:rsidRPr="00890F5D" w:rsidRDefault="00AB3FC8" w:rsidP="00D13EF4">
      <w:pPr>
        <w:rPr>
          <w:highlight w:val="white"/>
        </w:rPr>
      </w:pPr>
      <w:r w:rsidRPr="00890F5D">
        <w:rPr>
          <w:highlight w:val="white"/>
        </w:rPr>
        <w:t>de Waal, A., Burrell, J., Drake, S., Sampa, C. and Mulimbika, T., 2023. How to stay high-performing: developing organizational grit. </w:t>
      </w:r>
      <w:r w:rsidRPr="00890F5D">
        <w:rPr>
          <w:i/>
          <w:iCs/>
          <w:highlight w:val="white"/>
        </w:rPr>
        <w:t>Measuring Business Excellence</w:t>
      </w:r>
      <w:r w:rsidRPr="00890F5D">
        <w:rPr>
          <w:highlight w:val="white"/>
        </w:rPr>
        <w:t>, </w:t>
      </w:r>
      <w:r w:rsidRPr="00890F5D">
        <w:rPr>
          <w:i/>
          <w:iCs/>
          <w:highlight w:val="white"/>
        </w:rPr>
        <w:t>27</w:t>
      </w:r>
      <w:r w:rsidRPr="00890F5D">
        <w:rPr>
          <w:highlight w:val="white"/>
        </w:rPr>
        <w:t>(1), pp.25-39.</w:t>
      </w:r>
    </w:p>
    <w:p w14:paraId="70AED68A" w14:textId="77777777" w:rsidR="00AB3FC8" w:rsidRPr="00AB3FC8" w:rsidRDefault="00AB3FC8" w:rsidP="00D13EF4">
      <w:pPr>
        <w:rPr>
          <w:highlight w:val="white"/>
          <w:lang w:val="en-IN"/>
        </w:rPr>
      </w:pPr>
      <w:proofErr w:type="spellStart"/>
      <w:r w:rsidRPr="00AB3FC8">
        <w:rPr>
          <w:highlight w:val="white"/>
          <w:lang w:val="en-IN"/>
        </w:rPr>
        <w:t>Drapersonline</w:t>
      </w:r>
      <w:proofErr w:type="spellEnd"/>
      <w:r w:rsidRPr="00AB3FC8">
        <w:rPr>
          <w:highlight w:val="white"/>
          <w:lang w:val="en-IN"/>
        </w:rPr>
        <w:t xml:space="preserve">, 2025. </w:t>
      </w:r>
      <w:r w:rsidRPr="00AB3FC8">
        <w:rPr>
          <w:i/>
          <w:iCs/>
          <w:highlight w:val="white"/>
          <w:lang w:val="en-IN"/>
        </w:rPr>
        <w:t>M&amp;S named most trustworthy retailer in UK</w:t>
      </w:r>
      <w:r w:rsidRPr="00AB3FC8">
        <w:rPr>
          <w:highlight w:val="white"/>
          <w:lang w:val="en-IN"/>
        </w:rPr>
        <w:t>. Available at:</w:t>
      </w:r>
      <w:hyperlink r:id="rId11" w:history="1">
        <w:r w:rsidRPr="00AB3FC8">
          <w:rPr>
            <w:rStyle w:val="Hyperlink"/>
            <w:lang w:val="en-IN"/>
          </w:rPr>
          <w:t xml:space="preserve"> https://www.drapersonline.com/news/ms-named-most-trustworthy-retailer-in-uk</w:t>
        </w:r>
      </w:hyperlink>
      <w:r w:rsidRPr="00AB3FC8">
        <w:rPr>
          <w:highlight w:val="white"/>
          <w:lang w:val="en-IN"/>
        </w:rPr>
        <w:t>  [Accessed 31 July, 2026]</w:t>
      </w:r>
    </w:p>
    <w:p w14:paraId="7E696A29" w14:textId="77777777" w:rsidR="00AB3FC8" w:rsidRPr="00890F5D" w:rsidRDefault="00AB3FC8" w:rsidP="00D13EF4">
      <w:pPr>
        <w:rPr>
          <w:highlight w:val="white"/>
        </w:rPr>
      </w:pPr>
      <w:r w:rsidRPr="00890F5D">
        <w:rPr>
          <w:highlight w:val="white"/>
        </w:rPr>
        <w:t>Fabro Cardoso, G. and Spagnoli, A., 2025. Designing for durability: How fashion brands are encouraging longer garment life through consumer behaviour change. In </w:t>
      </w:r>
      <w:r w:rsidRPr="00890F5D">
        <w:rPr>
          <w:i/>
          <w:iCs/>
          <w:highlight w:val="white"/>
        </w:rPr>
        <w:t>Design Across Borders-United in Creativity</w:t>
      </w:r>
      <w:r w:rsidRPr="00890F5D">
        <w:rPr>
          <w:highlight w:val="white"/>
        </w:rPr>
        <w:t> (Vol. 13, pp. 1956-1973). MEX.</w:t>
      </w:r>
    </w:p>
    <w:p w14:paraId="2D1A94D1" w14:textId="77777777" w:rsidR="00AB3FC8" w:rsidRPr="00890F5D" w:rsidRDefault="00AB3FC8" w:rsidP="00D13EF4">
      <w:pPr>
        <w:rPr>
          <w:highlight w:val="white"/>
        </w:rPr>
      </w:pPr>
      <w:r w:rsidRPr="00890F5D">
        <w:rPr>
          <w:highlight w:val="white"/>
        </w:rPr>
        <w:t>Gomes, S., Lopes, J.M. and Nogueira, S., 2023. Willingness to pay more for green products: A critical challenge for Gen Z. </w:t>
      </w:r>
      <w:r w:rsidRPr="00890F5D">
        <w:rPr>
          <w:i/>
          <w:iCs/>
          <w:highlight w:val="white"/>
        </w:rPr>
        <w:t>Journal of Cleaner Production</w:t>
      </w:r>
      <w:r w:rsidRPr="00890F5D">
        <w:rPr>
          <w:highlight w:val="white"/>
        </w:rPr>
        <w:t>, </w:t>
      </w:r>
      <w:r w:rsidRPr="00890F5D">
        <w:rPr>
          <w:i/>
          <w:iCs/>
          <w:highlight w:val="white"/>
        </w:rPr>
        <w:t>390</w:t>
      </w:r>
      <w:r w:rsidRPr="00890F5D">
        <w:rPr>
          <w:highlight w:val="white"/>
        </w:rPr>
        <w:t>, p.136092.</w:t>
      </w:r>
    </w:p>
    <w:p w14:paraId="6FCBDB62" w14:textId="77777777" w:rsidR="00AB3FC8" w:rsidRPr="00890F5D" w:rsidRDefault="00AB3FC8" w:rsidP="00D13EF4">
      <w:pPr>
        <w:rPr>
          <w:highlight w:val="white"/>
        </w:rPr>
      </w:pPr>
      <w:r w:rsidRPr="00890F5D">
        <w:rPr>
          <w:highlight w:val="white"/>
        </w:rPr>
        <w:t>Gray, S., Druckman, A., Sadhukhan, J. and James, K., 2022. Reducing the environmental impact of clothing: an exploration of the potential of alternative business models. </w:t>
      </w:r>
      <w:r w:rsidRPr="00890F5D">
        <w:rPr>
          <w:i/>
          <w:iCs/>
          <w:highlight w:val="white"/>
        </w:rPr>
        <w:t>Sustainability</w:t>
      </w:r>
      <w:r w:rsidRPr="00890F5D">
        <w:rPr>
          <w:highlight w:val="white"/>
        </w:rPr>
        <w:t>, </w:t>
      </w:r>
      <w:r w:rsidRPr="00890F5D">
        <w:rPr>
          <w:i/>
          <w:iCs/>
          <w:highlight w:val="white"/>
        </w:rPr>
        <w:t>14</w:t>
      </w:r>
      <w:r w:rsidRPr="00890F5D">
        <w:rPr>
          <w:highlight w:val="white"/>
        </w:rPr>
        <w:t>(10), p.6292.</w:t>
      </w:r>
    </w:p>
    <w:p w14:paraId="7AAC270C" w14:textId="77777777" w:rsidR="00AB3FC8" w:rsidRPr="00890F5D" w:rsidRDefault="00AB3FC8" w:rsidP="00D13EF4">
      <w:pPr>
        <w:rPr>
          <w:highlight w:val="white"/>
        </w:rPr>
      </w:pPr>
      <w:r w:rsidRPr="00890F5D">
        <w:rPr>
          <w:highlight w:val="white"/>
        </w:rPr>
        <w:t xml:space="preserve">Helinski, C., </w:t>
      </w:r>
      <w:proofErr w:type="spellStart"/>
      <w:r w:rsidRPr="00890F5D">
        <w:rPr>
          <w:highlight w:val="white"/>
        </w:rPr>
        <w:t>Westmattelmann</w:t>
      </w:r>
      <w:proofErr w:type="spellEnd"/>
      <w:r w:rsidRPr="00890F5D">
        <w:rPr>
          <w:highlight w:val="white"/>
        </w:rPr>
        <w:t>, D. and Schewe, G., 2025. Necessary and sufficient values: A dual perspective on consumers’ willingness to pay premiums and purchase intentions for circular fashion. </w:t>
      </w:r>
      <w:r w:rsidRPr="00890F5D">
        <w:rPr>
          <w:i/>
          <w:iCs/>
          <w:highlight w:val="white"/>
        </w:rPr>
        <w:t>Journal of Cleaner Production</w:t>
      </w:r>
      <w:r w:rsidRPr="00890F5D">
        <w:rPr>
          <w:highlight w:val="white"/>
        </w:rPr>
        <w:t>, </w:t>
      </w:r>
      <w:r w:rsidRPr="00890F5D">
        <w:rPr>
          <w:i/>
          <w:iCs/>
          <w:highlight w:val="white"/>
        </w:rPr>
        <w:t>501</w:t>
      </w:r>
      <w:r w:rsidRPr="00890F5D">
        <w:rPr>
          <w:highlight w:val="white"/>
        </w:rPr>
        <w:t>, p.145220.</w:t>
      </w:r>
    </w:p>
    <w:p w14:paraId="3962FFA8" w14:textId="77777777" w:rsidR="00AB3FC8" w:rsidRPr="00890F5D" w:rsidRDefault="00AB3FC8" w:rsidP="00D13EF4">
      <w:pPr>
        <w:rPr>
          <w:highlight w:val="white"/>
        </w:rPr>
      </w:pPr>
      <w:r w:rsidRPr="00890F5D">
        <w:rPr>
          <w:highlight w:val="white"/>
        </w:rPr>
        <w:lastRenderedPageBreak/>
        <w:t>Katoch, M., 2026. The Integration of Digital Marketing for Sustainability: Strategies, Challenges, and Opportunities. </w:t>
      </w:r>
      <w:r w:rsidRPr="00890F5D">
        <w:rPr>
          <w:i/>
          <w:iCs/>
          <w:highlight w:val="white"/>
        </w:rPr>
        <w:t>Green To Gold: Marketing Strategies for a Sustainable Future</w:t>
      </w:r>
      <w:r w:rsidRPr="00890F5D">
        <w:rPr>
          <w:highlight w:val="white"/>
        </w:rPr>
        <w:t>, pp.341-356.</w:t>
      </w:r>
    </w:p>
    <w:p w14:paraId="25F69318" w14:textId="77777777" w:rsidR="00AB3FC8" w:rsidRPr="00890F5D" w:rsidRDefault="00AB3FC8" w:rsidP="00D13EF4">
      <w:pPr>
        <w:rPr>
          <w:highlight w:val="white"/>
        </w:rPr>
      </w:pPr>
      <w:r w:rsidRPr="00890F5D">
        <w:rPr>
          <w:highlight w:val="white"/>
        </w:rPr>
        <w:t>Kazakova, E. and Lee, J., 2022. Sustainable manufacturing for a circular economy. </w:t>
      </w:r>
      <w:r w:rsidRPr="00890F5D">
        <w:rPr>
          <w:i/>
          <w:iCs/>
          <w:highlight w:val="white"/>
        </w:rPr>
        <w:t>Sustainability</w:t>
      </w:r>
      <w:r w:rsidRPr="00890F5D">
        <w:rPr>
          <w:highlight w:val="white"/>
        </w:rPr>
        <w:t>, </w:t>
      </w:r>
      <w:r w:rsidRPr="00890F5D">
        <w:rPr>
          <w:i/>
          <w:iCs/>
          <w:highlight w:val="white"/>
        </w:rPr>
        <w:t>14</w:t>
      </w:r>
      <w:r w:rsidRPr="00890F5D">
        <w:rPr>
          <w:highlight w:val="white"/>
        </w:rPr>
        <w:t>(24), p.17010.</w:t>
      </w:r>
    </w:p>
    <w:p w14:paraId="7F75C8FF" w14:textId="77777777" w:rsidR="00AB3FC8" w:rsidRPr="00890F5D" w:rsidRDefault="00AB3FC8" w:rsidP="00D13EF4">
      <w:pPr>
        <w:rPr>
          <w:highlight w:val="white"/>
        </w:rPr>
      </w:pPr>
      <w:r w:rsidRPr="00890F5D">
        <w:rPr>
          <w:highlight w:val="white"/>
        </w:rPr>
        <w:t>Li, L., Wang, Y. and Zhang, Y.Y., 2023. A critical examination of M&amp;S's current strategic and marketing position, as well as potential sustainable competitive marketing strategies. </w:t>
      </w:r>
      <w:r w:rsidRPr="00890F5D">
        <w:rPr>
          <w:i/>
          <w:iCs/>
          <w:highlight w:val="white"/>
        </w:rPr>
        <w:t>International Journal of Science and Business</w:t>
      </w:r>
      <w:r w:rsidRPr="00890F5D">
        <w:rPr>
          <w:highlight w:val="white"/>
        </w:rPr>
        <w:t>, </w:t>
      </w:r>
      <w:r w:rsidRPr="00890F5D">
        <w:rPr>
          <w:i/>
          <w:iCs/>
          <w:highlight w:val="white"/>
        </w:rPr>
        <w:t>18</w:t>
      </w:r>
      <w:r w:rsidRPr="00890F5D">
        <w:rPr>
          <w:highlight w:val="white"/>
        </w:rPr>
        <w:t>(1), pp.108-117.</w:t>
      </w:r>
    </w:p>
    <w:p w14:paraId="64ACD133" w14:textId="77777777" w:rsidR="00AB3FC8" w:rsidRPr="00890F5D" w:rsidRDefault="00AB3FC8" w:rsidP="00D13EF4">
      <w:pPr>
        <w:rPr>
          <w:highlight w:val="white"/>
        </w:rPr>
      </w:pPr>
      <w:r w:rsidRPr="00890F5D">
        <w:rPr>
          <w:highlight w:val="white"/>
        </w:rPr>
        <w:t xml:space="preserve">M&amp;S (2022). </w:t>
      </w:r>
      <w:r w:rsidRPr="00890F5D">
        <w:rPr>
          <w:i/>
          <w:iCs/>
          <w:highlight w:val="white"/>
        </w:rPr>
        <w:t>LET’S SHWOP: M&amp;S ENCOURAGES THE 65% OF CUSTOMERS PLANNING A NEW YEAR’S WARDROBE CLEAR-OUT TO DONATE THEIR CLOTHES VIA SHWOPPING TO BE RESOLD, REUSED OR RECYCLED</w:t>
      </w:r>
      <w:r w:rsidRPr="00890F5D">
        <w:rPr>
          <w:highlight w:val="white"/>
        </w:rPr>
        <w:t xml:space="preserve">. [online] </w:t>
      </w:r>
      <w:r w:rsidRPr="00890F5D">
        <w:rPr>
          <w:i/>
          <w:iCs/>
          <w:highlight w:val="white"/>
        </w:rPr>
        <w:t>Marks &amp; Spencer</w:t>
      </w:r>
      <w:r w:rsidRPr="00890F5D">
        <w:rPr>
          <w:highlight w:val="white"/>
        </w:rPr>
        <w:t>. Available at: https://corporate.marksandspencer.com/newsroom/press-releases/lets-shwop-ms-encourages-65-customers-planning-new-years-wardrobe-clear-out [Accessed 1 Aug. 2026].</w:t>
      </w:r>
    </w:p>
    <w:p w14:paraId="54E28763" w14:textId="77777777" w:rsidR="00AB3FC8" w:rsidRPr="00890F5D" w:rsidRDefault="00AB3FC8" w:rsidP="00D13EF4">
      <w:proofErr w:type="spellStart"/>
      <w:r w:rsidRPr="00890F5D">
        <w:t>Marksandspencer</w:t>
      </w:r>
      <w:proofErr w:type="spellEnd"/>
      <w:r w:rsidRPr="00890F5D">
        <w:t xml:space="preserve">, 2026. </w:t>
      </w:r>
      <w:r w:rsidRPr="00890F5D">
        <w:rPr>
          <w:i/>
          <w:iCs/>
        </w:rPr>
        <w:t>About Us</w:t>
      </w:r>
      <w:r w:rsidRPr="00890F5D">
        <w:t xml:space="preserve">. Available at: </w:t>
      </w:r>
      <w:hyperlink r:id="rId12" w:history="1">
        <w:r w:rsidRPr="00890F5D">
          <w:rPr>
            <w:rStyle w:val="Hyperlink"/>
            <w:color w:val="auto"/>
          </w:rPr>
          <w:t>https://corporate.marksandspencer.com/about-us</w:t>
        </w:r>
      </w:hyperlink>
      <w:r w:rsidRPr="00890F5D">
        <w:t xml:space="preserve"> [Accessed 31 July, 2026]</w:t>
      </w:r>
    </w:p>
    <w:p w14:paraId="1170D675" w14:textId="77777777" w:rsidR="00AB3FC8" w:rsidRPr="00890F5D" w:rsidRDefault="00AB3FC8" w:rsidP="00D13EF4">
      <w:r w:rsidRPr="00890F5D">
        <w:t xml:space="preserve">Morgan, E., 2022. ‘Plan A’: analysing business model innovation for sustainable consumption in mass-market clothes retailing. In </w:t>
      </w:r>
      <w:r w:rsidRPr="00890F5D">
        <w:rPr>
          <w:i/>
          <w:iCs/>
        </w:rPr>
        <w:t>New business models for sustainable fashion</w:t>
      </w:r>
      <w:r w:rsidRPr="00890F5D">
        <w:t xml:space="preserve"> (pp. 73-98). Routledge. </w:t>
      </w:r>
    </w:p>
    <w:p w14:paraId="30DFF2CA" w14:textId="77777777" w:rsidR="00AB3FC8" w:rsidRPr="00890F5D" w:rsidRDefault="00AB3FC8" w:rsidP="00D13EF4">
      <w:pPr>
        <w:rPr>
          <w:highlight w:val="white"/>
        </w:rPr>
      </w:pPr>
      <w:r w:rsidRPr="00890F5D">
        <w:rPr>
          <w:highlight w:val="white"/>
        </w:rPr>
        <w:t xml:space="preserve">Ozanne, L.K., Stornelli, J., Luchs, M.G., Mick, D.G., Bayuk, J., </w:t>
      </w:r>
      <w:proofErr w:type="spellStart"/>
      <w:r w:rsidRPr="00890F5D">
        <w:rPr>
          <w:highlight w:val="white"/>
        </w:rPr>
        <w:t>Birau</w:t>
      </w:r>
      <w:proofErr w:type="spellEnd"/>
      <w:r w:rsidRPr="00890F5D">
        <w:rPr>
          <w:highlight w:val="white"/>
        </w:rPr>
        <w:t xml:space="preserve">, M., Chugani, S., Fransen, M.L., Herziger, A., Komarova, Y. and Minton, E.A., 2021. Enabling and cultivating wiser consumption: the roles of marketing and public policy. </w:t>
      </w:r>
      <w:r w:rsidRPr="00890F5D">
        <w:rPr>
          <w:i/>
          <w:iCs/>
          <w:highlight w:val="white"/>
        </w:rPr>
        <w:t>Journal of Public Policy &amp; Marketing</w:t>
      </w:r>
      <w:r w:rsidRPr="00890F5D">
        <w:rPr>
          <w:highlight w:val="white"/>
        </w:rPr>
        <w:t xml:space="preserve">, </w:t>
      </w:r>
      <w:r w:rsidRPr="00890F5D">
        <w:rPr>
          <w:i/>
          <w:iCs/>
          <w:highlight w:val="white"/>
        </w:rPr>
        <w:t>40</w:t>
      </w:r>
      <w:r w:rsidRPr="00890F5D">
        <w:rPr>
          <w:highlight w:val="white"/>
        </w:rPr>
        <w:t>(2), pp.226-244. </w:t>
      </w:r>
    </w:p>
    <w:p w14:paraId="1A71F046" w14:textId="77777777" w:rsidR="00AB3FC8" w:rsidRPr="00890F5D" w:rsidRDefault="00AB3FC8" w:rsidP="00D13EF4">
      <w:pPr>
        <w:rPr>
          <w:highlight w:val="white"/>
        </w:rPr>
      </w:pPr>
      <w:r w:rsidRPr="00890F5D">
        <w:rPr>
          <w:highlight w:val="white"/>
        </w:rPr>
        <w:t>Shafiq, M.A., Ziaullah, M., Siddique, M., Bilal, A. and Ramzan, M., 2023. Unveiling the sustainable path: Exploring the nexus of green marketing, service quality, brand reputation, and their impact on brand trust and purchase decisions. </w:t>
      </w:r>
      <w:r w:rsidRPr="00890F5D">
        <w:rPr>
          <w:i/>
          <w:iCs/>
          <w:highlight w:val="white"/>
        </w:rPr>
        <w:t>International Journal of Social Science &amp; Entrepreneurship</w:t>
      </w:r>
      <w:r w:rsidRPr="00890F5D">
        <w:rPr>
          <w:highlight w:val="white"/>
        </w:rPr>
        <w:t>, </w:t>
      </w:r>
      <w:r w:rsidRPr="00890F5D">
        <w:rPr>
          <w:i/>
          <w:iCs/>
          <w:highlight w:val="white"/>
        </w:rPr>
        <w:t>3</w:t>
      </w:r>
      <w:r w:rsidRPr="00890F5D">
        <w:rPr>
          <w:highlight w:val="white"/>
        </w:rPr>
        <w:t>(2), pp.654-676.</w:t>
      </w:r>
    </w:p>
    <w:p w14:paraId="201B6C72" w14:textId="77777777" w:rsidR="00AB3FC8" w:rsidRPr="00890F5D" w:rsidRDefault="00AB3FC8" w:rsidP="00D13EF4">
      <w:pPr>
        <w:rPr>
          <w:highlight w:val="white"/>
        </w:rPr>
      </w:pPr>
      <w:r w:rsidRPr="00890F5D">
        <w:rPr>
          <w:highlight w:val="white"/>
        </w:rPr>
        <w:t>Shen, L., Sun, Y., Yu, Z., Ding, L., Tian, X. and Tao, D., 2024. On efficient training of large-scale deep learning models. </w:t>
      </w:r>
      <w:r w:rsidRPr="00890F5D">
        <w:rPr>
          <w:i/>
          <w:iCs/>
          <w:highlight w:val="white"/>
        </w:rPr>
        <w:t>ACM Computing Surveys</w:t>
      </w:r>
      <w:r w:rsidRPr="00890F5D">
        <w:rPr>
          <w:highlight w:val="white"/>
        </w:rPr>
        <w:t>, </w:t>
      </w:r>
      <w:r w:rsidRPr="00890F5D">
        <w:rPr>
          <w:i/>
          <w:iCs/>
          <w:highlight w:val="white"/>
        </w:rPr>
        <w:t>57</w:t>
      </w:r>
      <w:r w:rsidRPr="00890F5D">
        <w:rPr>
          <w:highlight w:val="white"/>
        </w:rPr>
        <w:t>(3), pp.1-36.</w:t>
      </w:r>
    </w:p>
    <w:p w14:paraId="571C2209" w14:textId="77777777" w:rsidR="00AB3FC8" w:rsidRPr="00890F5D" w:rsidRDefault="00AB3FC8" w:rsidP="00D13EF4">
      <w:pPr>
        <w:rPr>
          <w:highlight w:val="white"/>
        </w:rPr>
      </w:pPr>
      <w:r w:rsidRPr="00890F5D">
        <w:rPr>
          <w:highlight w:val="white"/>
        </w:rPr>
        <w:t>Sun, X. and Yin, J., 2026. The power of retail investors: The effect of online interactions over environmental issues on corporate greenwashing. </w:t>
      </w:r>
      <w:r w:rsidRPr="00890F5D">
        <w:rPr>
          <w:i/>
          <w:iCs/>
          <w:highlight w:val="white"/>
        </w:rPr>
        <w:t>Journal of Business Ethics</w:t>
      </w:r>
      <w:r w:rsidRPr="00890F5D">
        <w:rPr>
          <w:highlight w:val="white"/>
        </w:rPr>
        <w:t>, pp.1-28.</w:t>
      </w:r>
    </w:p>
    <w:p w14:paraId="6D529E31" w14:textId="77777777" w:rsidR="00AB3FC8" w:rsidRPr="00890F5D" w:rsidRDefault="00AB3FC8" w:rsidP="00D13EF4">
      <w:r w:rsidRPr="00890F5D">
        <w:t xml:space="preserve">Theocharis, D. and </w:t>
      </w:r>
      <w:proofErr w:type="spellStart"/>
      <w:r w:rsidRPr="00890F5D">
        <w:t>Tsekouropoulos</w:t>
      </w:r>
      <w:proofErr w:type="spellEnd"/>
      <w:r w:rsidRPr="00890F5D">
        <w:t xml:space="preserve">, G., 2025. Sustainable consumption and branding for Gen Z: How brand dimensions influence consumer </w:t>
      </w:r>
      <w:proofErr w:type="spellStart"/>
      <w:r w:rsidRPr="00890F5D">
        <w:t>behavior</w:t>
      </w:r>
      <w:proofErr w:type="spellEnd"/>
      <w:r w:rsidRPr="00890F5D">
        <w:t xml:space="preserve"> and adoption of newly launched technological products. </w:t>
      </w:r>
      <w:r w:rsidRPr="00890F5D">
        <w:rPr>
          <w:i/>
          <w:iCs/>
        </w:rPr>
        <w:t>Sustainability</w:t>
      </w:r>
      <w:r w:rsidRPr="00890F5D">
        <w:t xml:space="preserve">, </w:t>
      </w:r>
      <w:r w:rsidRPr="00890F5D">
        <w:rPr>
          <w:i/>
          <w:iCs/>
        </w:rPr>
        <w:t>17</w:t>
      </w:r>
      <w:r w:rsidRPr="00890F5D">
        <w:t>(9), p.4124.  </w:t>
      </w:r>
    </w:p>
    <w:p w14:paraId="158B9F5C" w14:textId="77777777" w:rsidR="00AB3FC8" w:rsidRPr="00890F5D" w:rsidRDefault="00AB3FC8" w:rsidP="00D13EF4">
      <w:pPr>
        <w:rPr>
          <w:highlight w:val="white"/>
        </w:rPr>
      </w:pPr>
      <w:r w:rsidRPr="00890F5D">
        <w:rPr>
          <w:highlight w:val="white"/>
        </w:rPr>
        <w:lastRenderedPageBreak/>
        <w:t xml:space="preserve">Tran, K., Nguyen, T., Tran, Y., Nguyen, A., Luu, K. and Nguyen, Y., 2022. Eco-friendly fashion among generation Z: Mixed-methods study on price value image, customer </w:t>
      </w:r>
      <w:proofErr w:type="spellStart"/>
      <w:r w:rsidRPr="00890F5D">
        <w:rPr>
          <w:highlight w:val="white"/>
        </w:rPr>
        <w:t>fulfillment</w:t>
      </w:r>
      <w:proofErr w:type="spellEnd"/>
      <w:r w:rsidRPr="00890F5D">
        <w:rPr>
          <w:highlight w:val="white"/>
        </w:rPr>
        <w:t xml:space="preserve">, and pro-environmental </w:t>
      </w:r>
      <w:proofErr w:type="spellStart"/>
      <w:r w:rsidRPr="00890F5D">
        <w:rPr>
          <w:highlight w:val="white"/>
        </w:rPr>
        <w:t>behavior</w:t>
      </w:r>
      <w:proofErr w:type="spellEnd"/>
      <w:r w:rsidRPr="00890F5D">
        <w:rPr>
          <w:highlight w:val="white"/>
        </w:rPr>
        <w:t>. </w:t>
      </w:r>
      <w:proofErr w:type="spellStart"/>
      <w:r w:rsidRPr="00890F5D">
        <w:rPr>
          <w:i/>
          <w:iCs/>
          <w:highlight w:val="white"/>
        </w:rPr>
        <w:t>Plos</w:t>
      </w:r>
      <w:proofErr w:type="spellEnd"/>
      <w:r w:rsidRPr="00890F5D">
        <w:rPr>
          <w:i/>
          <w:iCs/>
          <w:highlight w:val="white"/>
        </w:rPr>
        <w:t xml:space="preserve"> one</w:t>
      </w:r>
      <w:r w:rsidRPr="00890F5D">
        <w:rPr>
          <w:highlight w:val="white"/>
        </w:rPr>
        <w:t>, </w:t>
      </w:r>
      <w:r w:rsidRPr="00890F5D">
        <w:rPr>
          <w:i/>
          <w:iCs/>
          <w:highlight w:val="white"/>
        </w:rPr>
        <w:t>17</w:t>
      </w:r>
      <w:r w:rsidRPr="00890F5D">
        <w:rPr>
          <w:highlight w:val="white"/>
        </w:rPr>
        <w:t>(8), p.e0272789.</w:t>
      </w:r>
    </w:p>
    <w:p w14:paraId="286D5315" w14:textId="77777777" w:rsidR="00AB3FC8" w:rsidRPr="00890F5D" w:rsidRDefault="00AB3FC8" w:rsidP="00D13EF4">
      <w:pPr>
        <w:rPr>
          <w:highlight w:val="white"/>
        </w:rPr>
      </w:pPr>
      <w:r w:rsidRPr="00890F5D">
        <w:rPr>
          <w:highlight w:val="white"/>
        </w:rPr>
        <w:t>Wang, D. and Walker, T., 2023. How to regain green consumer trust after greenwashing: Experimental evidence from China. </w:t>
      </w:r>
      <w:r w:rsidRPr="00890F5D">
        <w:rPr>
          <w:i/>
          <w:iCs/>
          <w:highlight w:val="white"/>
        </w:rPr>
        <w:t>Sustainability</w:t>
      </w:r>
      <w:r w:rsidRPr="00890F5D">
        <w:rPr>
          <w:highlight w:val="white"/>
        </w:rPr>
        <w:t>, </w:t>
      </w:r>
      <w:r w:rsidRPr="00890F5D">
        <w:rPr>
          <w:i/>
          <w:iCs/>
          <w:highlight w:val="white"/>
        </w:rPr>
        <w:t>15</w:t>
      </w:r>
      <w:r w:rsidRPr="00890F5D">
        <w:rPr>
          <w:highlight w:val="white"/>
        </w:rPr>
        <w:t>(19), p.14436.</w:t>
      </w:r>
    </w:p>
    <w:p w14:paraId="05190B1F" w14:textId="77777777" w:rsidR="00AB3FC8" w:rsidRPr="00890F5D" w:rsidRDefault="00AB3FC8" w:rsidP="00D13EF4">
      <w:r w:rsidRPr="00890F5D">
        <w:t xml:space="preserve">Watson, R., Wilson, H.N. and Macdonald, E.K., 2024. Engagement logics: How partners for sustainability-oriented innovation manage differences between organizational logics. </w:t>
      </w:r>
      <w:r w:rsidRPr="00890F5D">
        <w:rPr>
          <w:i/>
          <w:iCs/>
        </w:rPr>
        <w:t>Journal of Product Innovation Management</w:t>
      </w:r>
      <w:r w:rsidRPr="00890F5D">
        <w:t xml:space="preserve">, </w:t>
      </w:r>
      <w:r w:rsidRPr="00890F5D">
        <w:rPr>
          <w:i/>
          <w:iCs/>
        </w:rPr>
        <w:t>42</w:t>
      </w:r>
      <w:r w:rsidRPr="00890F5D">
        <w:t>(2), pp.310-337.  </w:t>
      </w:r>
    </w:p>
    <w:p w14:paraId="2CCC6A79" w14:textId="77777777" w:rsidR="00AB3FC8" w:rsidRPr="00890F5D" w:rsidRDefault="00AB3FC8" w:rsidP="00D13EF4">
      <w:pPr>
        <w:rPr>
          <w:highlight w:val="white"/>
        </w:rPr>
      </w:pPr>
      <w:r w:rsidRPr="00890F5D">
        <w:rPr>
          <w:highlight w:val="white"/>
        </w:rPr>
        <w:t>Yadav, N., Yadav, K., Khare, A., Goel, O. and Goel, P., 2023. Dynamic self-regulation: A key to effective time management. </w:t>
      </w:r>
      <w:r w:rsidRPr="00890F5D">
        <w:rPr>
          <w:i/>
          <w:iCs/>
          <w:highlight w:val="white"/>
        </w:rPr>
        <w:t>International Journal of Novel Research and Development</w:t>
      </w:r>
      <w:r w:rsidRPr="00890F5D">
        <w:rPr>
          <w:highlight w:val="white"/>
        </w:rPr>
        <w:t>, </w:t>
      </w:r>
      <w:r w:rsidRPr="00890F5D">
        <w:rPr>
          <w:i/>
          <w:iCs/>
          <w:highlight w:val="white"/>
        </w:rPr>
        <w:t>8</w:t>
      </w:r>
      <w:r w:rsidRPr="00890F5D">
        <w:rPr>
          <w:highlight w:val="white"/>
        </w:rPr>
        <w:t xml:space="preserve">(11), </w:t>
      </w:r>
      <w:proofErr w:type="gramStart"/>
      <w:r w:rsidRPr="00890F5D">
        <w:rPr>
          <w:highlight w:val="white"/>
        </w:rPr>
        <w:t>pp.d</w:t>
      </w:r>
      <w:proofErr w:type="gramEnd"/>
      <w:r w:rsidRPr="00890F5D">
        <w:rPr>
          <w:highlight w:val="white"/>
        </w:rPr>
        <w:t>854-d876.</w:t>
      </w:r>
    </w:p>
    <w:p w14:paraId="391D5F00" w14:textId="77777777" w:rsidR="00B12E93" w:rsidRPr="00890F5D" w:rsidRDefault="00B12E93" w:rsidP="00DB3B89"/>
    <w:sectPr w:rsidR="00B12E93" w:rsidRPr="00890F5D" w:rsidSect="00817F74">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DDCD7" w14:textId="77777777" w:rsidR="002A675E" w:rsidRDefault="002A675E">
      <w:pPr>
        <w:spacing w:line="240" w:lineRule="auto"/>
      </w:pPr>
      <w:r>
        <w:separator/>
      </w:r>
    </w:p>
  </w:endnote>
  <w:endnote w:type="continuationSeparator" w:id="0">
    <w:p w14:paraId="46C03159" w14:textId="77777777" w:rsidR="002A675E" w:rsidRDefault="002A67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embedRegular r:id="rId1" w:fontKey="{4D1A5513-0784-4F9C-9536-EF4BB1BA9607}"/>
  </w:font>
  <w:font w:name="Tahoma">
    <w:panose1 w:val="020B0604030504040204"/>
    <w:charset w:val="00"/>
    <w:family w:val="swiss"/>
    <w:pitch w:val="variable"/>
    <w:sig w:usb0="E1002EFF" w:usb1="C000605B" w:usb2="00000029" w:usb3="00000000" w:csb0="000101FF" w:csb1="00000000"/>
    <w:embedRegular r:id="rId2" w:fontKey="{0FE017C3-3365-4BE9-88ED-07918A04F38B}"/>
  </w:font>
  <w:font w:name="Cambria">
    <w:panose1 w:val="02040503050406030204"/>
    <w:charset w:val="00"/>
    <w:family w:val="roman"/>
    <w:pitch w:val="variable"/>
    <w:sig w:usb0="E00006FF" w:usb1="420024FF" w:usb2="02000000" w:usb3="00000000" w:csb0="0000019F" w:csb1="00000000"/>
    <w:embedRegular r:id="rId3" w:fontKey="{C73FA7F2-D3D7-4B4B-84A4-4F3B8C0ED2A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0463675"/>
      <w:docPartObj>
        <w:docPartGallery w:val="Page Numbers (Bottom of Page)"/>
        <w:docPartUnique/>
      </w:docPartObj>
    </w:sdtPr>
    <w:sdtEndPr>
      <w:rPr>
        <w:noProof/>
      </w:rPr>
    </w:sdtEndPr>
    <w:sdtContent>
      <w:p w14:paraId="51FEE40A" w14:textId="77777777" w:rsidR="009616EF" w:rsidRDefault="00200CFA">
        <w:pPr>
          <w:pStyle w:val="Footer"/>
          <w:jc w:val="right"/>
        </w:pPr>
        <w:r>
          <w:fldChar w:fldCharType="begin"/>
        </w:r>
        <w:r w:rsidR="009616EF">
          <w:instrText xml:space="preserve"> PAGE   \* MERGEFORMAT </w:instrText>
        </w:r>
        <w:r>
          <w:fldChar w:fldCharType="separate"/>
        </w:r>
        <w:r w:rsidR="00EC0532">
          <w:rPr>
            <w:noProof/>
          </w:rPr>
          <w:t>3</w:t>
        </w:r>
        <w:r>
          <w:rPr>
            <w:noProof/>
          </w:rPr>
          <w:fldChar w:fldCharType="end"/>
        </w:r>
      </w:p>
    </w:sdtContent>
  </w:sdt>
  <w:p w14:paraId="3A7F39E9" w14:textId="77777777" w:rsidR="0079379F" w:rsidRDefault="0079379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1696A5" w14:textId="77777777" w:rsidR="002A675E" w:rsidRDefault="002A675E">
      <w:pPr>
        <w:spacing w:line="240" w:lineRule="auto"/>
      </w:pPr>
      <w:r>
        <w:separator/>
      </w:r>
    </w:p>
  </w:footnote>
  <w:footnote w:type="continuationSeparator" w:id="0">
    <w:p w14:paraId="2B7B5088" w14:textId="77777777" w:rsidR="002A675E" w:rsidRDefault="002A675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79F"/>
    <w:rsid w:val="00032829"/>
    <w:rsid w:val="000E460A"/>
    <w:rsid w:val="001E25ED"/>
    <w:rsid w:val="00200CFA"/>
    <w:rsid w:val="00203A12"/>
    <w:rsid w:val="00257D0C"/>
    <w:rsid w:val="00267686"/>
    <w:rsid w:val="002A675E"/>
    <w:rsid w:val="002A7471"/>
    <w:rsid w:val="002B0249"/>
    <w:rsid w:val="003072A8"/>
    <w:rsid w:val="00310B2A"/>
    <w:rsid w:val="003120DA"/>
    <w:rsid w:val="0035452D"/>
    <w:rsid w:val="00392395"/>
    <w:rsid w:val="003A1D55"/>
    <w:rsid w:val="00485FCD"/>
    <w:rsid w:val="004C431B"/>
    <w:rsid w:val="004E0F00"/>
    <w:rsid w:val="004F27C5"/>
    <w:rsid w:val="005553F3"/>
    <w:rsid w:val="00592BD2"/>
    <w:rsid w:val="005C17F1"/>
    <w:rsid w:val="00607EF4"/>
    <w:rsid w:val="00690F6A"/>
    <w:rsid w:val="006C1279"/>
    <w:rsid w:val="006C6D36"/>
    <w:rsid w:val="006F3EDF"/>
    <w:rsid w:val="0076305F"/>
    <w:rsid w:val="0079379F"/>
    <w:rsid w:val="00817F74"/>
    <w:rsid w:val="00852FC5"/>
    <w:rsid w:val="00883C2C"/>
    <w:rsid w:val="00890F5D"/>
    <w:rsid w:val="009616EF"/>
    <w:rsid w:val="009671B4"/>
    <w:rsid w:val="00976FD3"/>
    <w:rsid w:val="009F7525"/>
    <w:rsid w:val="00A25547"/>
    <w:rsid w:val="00A5593E"/>
    <w:rsid w:val="00A858CA"/>
    <w:rsid w:val="00AA5FDC"/>
    <w:rsid w:val="00AA717C"/>
    <w:rsid w:val="00AB3FC8"/>
    <w:rsid w:val="00AC7F0A"/>
    <w:rsid w:val="00B12E93"/>
    <w:rsid w:val="00B51FDA"/>
    <w:rsid w:val="00B766EE"/>
    <w:rsid w:val="00B905FC"/>
    <w:rsid w:val="00BA61EC"/>
    <w:rsid w:val="00BD2349"/>
    <w:rsid w:val="00C53883"/>
    <w:rsid w:val="00C81ACA"/>
    <w:rsid w:val="00CC6503"/>
    <w:rsid w:val="00D13EF4"/>
    <w:rsid w:val="00D30C0C"/>
    <w:rsid w:val="00D614CC"/>
    <w:rsid w:val="00D87BDD"/>
    <w:rsid w:val="00DA639F"/>
    <w:rsid w:val="00DB3B89"/>
    <w:rsid w:val="00DD6C5D"/>
    <w:rsid w:val="00DE6866"/>
    <w:rsid w:val="00E0252A"/>
    <w:rsid w:val="00E031B6"/>
    <w:rsid w:val="00E15014"/>
    <w:rsid w:val="00E335B2"/>
    <w:rsid w:val="00E811C6"/>
    <w:rsid w:val="00EC0532"/>
    <w:rsid w:val="00ED7553"/>
    <w:rsid w:val="00F96477"/>
    <w:rsid w:val="00FB39C7"/>
    <w:rsid w:val="00FB54CC"/>
    <w:rsid w:val="00FE3BB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FC4E3"/>
  <w15:docId w15:val="{C9F03271-9940-430B-80A8-C05076619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CFA"/>
  </w:style>
  <w:style w:type="paragraph" w:styleId="Heading1">
    <w:name w:val="heading 1"/>
    <w:basedOn w:val="Normal"/>
    <w:next w:val="Normal"/>
    <w:uiPriority w:val="9"/>
    <w:qFormat/>
    <w:rsid w:val="00200CFA"/>
    <w:pPr>
      <w:keepNext/>
      <w:keepLines/>
      <w:spacing w:after="640"/>
      <w:ind w:left="20"/>
      <w:outlineLvl w:val="0"/>
    </w:pPr>
    <w:rPr>
      <w:b/>
      <w:bCs/>
    </w:rPr>
  </w:style>
  <w:style w:type="paragraph" w:styleId="Heading2">
    <w:name w:val="heading 2"/>
    <w:basedOn w:val="Normal"/>
    <w:next w:val="Normal"/>
    <w:uiPriority w:val="9"/>
    <w:unhideWhenUsed/>
    <w:qFormat/>
    <w:rsid w:val="00200CFA"/>
    <w:pPr>
      <w:keepNext/>
      <w:keepLines/>
      <w:spacing w:before="240" w:after="40"/>
      <w:outlineLvl w:val="1"/>
    </w:pPr>
    <w:rPr>
      <w:b/>
      <w:bCs/>
    </w:rPr>
  </w:style>
  <w:style w:type="paragraph" w:styleId="Heading3">
    <w:name w:val="heading 3"/>
    <w:basedOn w:val="Normal"/>
    <w:next w:val="Normal"/>
    <w:uiPriority w:val="9"/>
    <w:semiHidden/>
    <w:unhideWhenUsed/>
    <w:qFormat/>
    <w:rsid w:val="00200CFA"/>
    <w:pPr>
      <w:keepNext/>
      <w:keepLines/>
      <w:spacing w:before="320" w:after="80"/>
      <w:outlineLvl w:val="2"/>
    </w:pPr>
    <w:rPr>
      <w:b/>
      <w:bCs/>
    </w:rPr>
  </w:style>
  <w:style w:type="paragraph" w:styleId="Heading4">
    <w:name w:val="heading 4"/>
    <w:basedOn w:val="Normal"/>
    <w:next w:val="Normal"/>
    <w:uiPriority w:val="9"/>
    <w:semiHidden/>
    <w:unhideWhenUsed/>
    <w:qFormat/>
    <w:rsid w:val="00200CFA"/>
    <w:pPr>
      <w:keepNext/>
      <w:keepLines/>
      <w:spacing w:before="280" w:after="80"/>
      <w:outlineLvl w:val="3"/>
    </w:pPr>
    <w:rPr>
      <w:color w:val="666666"/>
    </w:rPr>
  </w:style>
  <w:style w:type="paragraph" w:styleId="Heading5">
    <w:name w:val="heading 5"/>
    <w:basedOn w:val="Normal"/>
    <w:next w:val="Normal"/>
    <w:uiPriority w:val="9"/>
    <w:semiHidden/>
    <w:unhideWhenUsed/>
    <w:qFormat/>
    <w:rsid w:val="00200CFA"/>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200CFA"/>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00CFA"/>
    <w:tblPr>
      <w:tblCellMar>
        <w:top w:w="100" w:type="dxa"/>
        <w:left w:w="100" w:type="dxa"/>
        <w:bottom w:w="100" w:type="dxa"/>
        <w:right w:w="100" w:type="dxa"/>
      </w:tblCellMar>
    </w:tblPr>
  </w:style>
  <w:style w:type="paragraph" w:styleId="Title">
    <w:name w:val="Title"/>
    <w:basedOn w:val="Normal"/>
    <w:next w:val="Normal"/>
    <w:uiPriority w:val="10"/>
    <w:qFormat/>
    <w:rsid w:val="00200CFA"/>
    <w:pPr>
      <w:keepNext/>
      <w:keepLines/>
      <w:spacing w:after="60"/>
    </w:pPr>
    <w:rPr>
      <w:sz w:val="52"/>
      <w:szCs w:val="52"/>
    </w:rPr>
  </w:style>
  <w:style w:type="paragraph" w:styleId="Subtitle">
    <w:name w:val="Subtitle"/>
    <w:basedOn w:val="Normal"/>
    <w:next w:val="Normal"/>
    <w:uiPriority w:val="11"/>
    <w:qFormat/>
    <w:rsid w:val="00200CFA"/>
    <w:pPr>
      <w:keepNext/>
      <w:keepLines/>
      <w:spacing w:after="320"/>
    </w:pPr>
    <w:rPr>
      <w:rFonts w:ascii="Arial" w:eastAsia="Arial" w:hAnsi="Arial" w:cs="Arial"/>
      <w:color w:val="666666"/>
      <w:sz w:val="30"/>
      <w:szCs w:val="30"/>
    </w:rPr>
  </w:style>
  <w:style w:type="table" w:customStyle="1" w:styleId="a">
    <w:basedOn w:val="TableNormal0"/>
    <w:rsid w:val="00200CFA"/>
    <w:tblPr>
      <w:tblStyleRowBandSize w:val="1"/>
      <w:tblStyleColBandSize w:val="1"/>
    </w:tblPr>
  </w:style>
  <w:style w:type="table" w:customStyle="1" w:styleId="a0">
    <w:basedOn w:val="TableNormal0"/>
    <w:rsid w:val="00200CFA"/>
    <w:tblPr>
      <w:tblStyleRowBandSize w:val="1"/>
      <w:tblStyleColBandSize w:val="1"/>
    </w:tblPr>
  </w:style>
  <w:style w:type="table" w:customStyle="1" w:styleId="a1">
    <w:basedOn w:val="TableNormal0"/>
    <w:rsid w:val="00200CFA"/>
    <w:tblPr>
      <w:tblStyleRowBandSize w:val="1"/>
      <w:tblStyleColBandSize w:val="1"/>
    </w:tblPr>
  </w:style>
  <w:style w:type="paragraph" w:styleId="Header">
    <w:name w:val="header"/>
    <w:basedOn w:val="Normal"/>
    <w:link w:val="HeaderChar"/>
    <w:uiPriority w:val="99"/>
    <w:unhideWhenUsed/>
    <w:rsid w:val="009616EF"/>
    <w:pPr>
      <w:tabs>
        <w:tab w:val="center" w:pos="4513"/>
        <w:tab w:val="right" w:pos="9026"/>
      </w:tabs>
      <w:spacing w:line="240" w:lineRule="auto"/>
    </w:pPr>
  </w:style>
  <w:style w:type="character" w:customStyle="1" w:styleId="HeaderChar">
    <w:name w:val="Header Char"/>
    <w:basedOn w:val="DefaultParagraphFont"/>
    <w:link w:val="Header"/>
    <w:uiPriority w:val="99"/>
    <w:rsid w:val="009616EF"/>
  </w:style>
  <w:style w:type="paragraph" w:styleId="Footer">
    <w:name w:val="footer"/>
    <w:basedOn w:val="Normal"/>
    <w:link w:val="FooterChar"/>
    <w:uiPriority w:val="99"/>
    <w:unhideWhenUsed/>
    <w:rsid w:val="009616EF"/>
    <w:pPr>
      <w:tabs>
        <w:tab w:val="center" w:pos="4513"/>
        <w:tab w:val="right" w:pos="9026"/>
      </w:tabs>
      <w:spacing w:line="240" w:lineRule="auto"/>
    </w:pPr>
  </w:style>
  <w:style w:type="character" w:customStyle="1" w:styleId="FooterChar">
    <w:name w:val="Footer Char"/>
    <w:basedOn w:val="DefaultParagraphFont"/>
    <w:link w:val="Footer"/>
    <w:uiPriority w:val="99"/>
    <w:rsid w:val="009616EF"/>
  </w:style>
  <w:style w:type="paragraph" w:styleId="TOCHeading">
    <w:name w:val="TOC Heading"/>
    <w:basedOn w:val="Heading1"/>
    <w:next w:val="Normal"/>
    <w:uiPriority w:val="39"/>
    <w:unhideWhenUsed/>
    <w:qFormat/>
    <w:rsid w:val="009616EF"/>
    <w:pPr>
      <w:spacing w:before="240" w:after="0" w:line="259" w:lineRule="auto"/>
      <w:ind w:left="0"/>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616EF"/>
    <w:pPr>
      <w:spacing w:after="100"/>
    </w:pPr>
  </w:style>
  <w:style w:type="character" w:styleId="Hyperlink">
    <w:name w:val="Hyperlink"/>
    <w:basedOn w:val="DefaultParagraphFont"/>
    <w:uiPriority w:val="99"/>
    <w:unhideWhenUsed/>
    <w:rsid w:val="009616EF"/>
    <w:rPr>
      <w:color w:val="0000FF" w:themeColor="hyperlink"/>
      <w:u w:val="single"/>
    </w:rPr>
  </w:style>
  <w:style w:type="character" w:customStyle="1" w:styleId="UnresolvedMention1">
    <w:name w:val="Unresolved Mention1"/>
    <w:basedOn w:val="DefaultParagraphFont"/>
    <w:uiPriority w:val="99"/>
    <w:semiHidden/>
    <w:unhideWhenUsed/>
    <w:rsid w:val="005553F3"/>
    <w:rPr>
      <w:color w:val="605E5C"/>
      <w:shd w:val="clear" w:color="auto" w:fill="E1DFDD"/>
    </w:rPr>
  </w:style>
  <w:style w:type="paragraph" w:styleId="TOC2">
    <w:name w:val="toc 2"/>
    <w:basedOn w:val="Normal"/>
    <w:next w:val="Normal"/>
    <w:autoRedefine/>
    <w:uiPriority w:val="39"/>
    <w:unhideWhenUsed/>
    <w:rsid w:val="00E031B6"/>
    <w:pPr>
      <w:spacing w:after="100"/>
      <w:ind w:left="240"/>
    </w:pPr>
  </w:style>
  <w:style w:type="paragraph" w:styleId="ListParagraph">
    <w:name w:val="List Paragraph"/>
    <w:basedOn w:val="Normal"/>
    <w:uiPriority w:val="34"/>
    <w:qFormat/>
    <w:rsid w:val="00D13EF4"/>
    <w:pPr>
      <w:ind w:left="720"/>
      <w:contextualSpacing/>
    </w:pPr>
  </w:style>
  <w:style w:type="table" w:customStyle="1" w:styleId="GridTable4-Accent31">
    <w:name w:val="Grid Table 4 - Accent 31"/>
    <w:basedOn w:val="TableNormal"/>
    <w:uiPriority w:val="49"/>
    <w:rsid w:val="006C1279"/>
    <w:pPr>
      <w:spacing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BalloonText">
    <w:name w:val="Balloon Text"/>
    <w:basedOn w:val="Normal"/>
    <w:link w:val="BalloonTextChar"/>
    <w:uiPriority w:val="99"/>
    <w:semiHidden/>
    <w:unhideWhenUsed/>
    <w:rsid w:val="00DB3B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3B89"/>
    <w:rPr>
      <w:rFonts w:ascii="Tahoma" w:hAnsi="Tahoma" w:cs="Tahoma"/>
      <w:sz w:val="16"/>
      <w:szCs w:val="16"/>
    </w:rPr>
  </w:style>
  <w:style w:type="paragraph" w:styleId="NormalWeb">
    <w:name w:val="Normal (Web)"/>
    <w:basedOn w:val="Normal"/>
    <w:uiPriority w:val="99"/>
    <w:rsid w:val="000E460A"/>
    <w:pPr>
      <w:spacing w:before="100" w:beforeAutospacing="1" w:after="100" w:afterAutospacing="1" w:line="240" w:lineRule="auto"/>
      <w:jc w:val="left"/>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54126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rporate.marksandspencer.com/about-u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rapersonline.com/news/ms-named-most-trustworthy-retailer-in-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817DCE-BB0D-4CCB-AAAC-EB884ADEE6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3951</Words>
  <Characters>22523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vaishak kalarikkal</dc:creator>
  <cp:lastModifiedBy>vaishak kalarikkal</cp:lastModifiedBy>
  <cp:revision>2</cp:revision>
  <dcterms:created xsi:type="dcterms:W3CDTF">2026-08-13T23:20:00Z</dcterms:created>
  <dcterms:modified xsi:type="dcterms:W3CDTF">2026-08-13T23:20:00Z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5ed4b60f-98bc-40dd-8ac4-133a1bd816f0</vt:lpwstr>
  </property>
</Properties>
</file>