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669412630"/>
        <w:docPartObj>
          <w:docPartGallery w:val="Cover Pages"/>
          <w:docPartUnique/>
        </w:docPartObj>
      </w:sdtPr>
      <w:sdtEndPr>
        <w:rPr>
          <w:rFonts w:ascii="Arial" w:eastAsiaTheme="minorHAnsi" w:hAnsi="Arial" w:cs="Arial"/>
          <w:caps w:val="0"/>
          <w:sz w:val="24"/>
          <w:lang w:val="en-GB" w:eastAsia="en-US"/>
        </w:rPr>
      </w:sdtEndPr>
      <w:sdtContent>
        <w:tbl>
          <w:tblPr>
            <w:tblW w:w="5000" w:type="pct"/>
            <w:jc w:val="center"/>
            <w:tblLook w:val="04A0" w:firstRow="1" w:lastRow="0" w:firstColumn="1" w:lastColumn="0" w:noHBand="0" w:noVBand="1"/>
          </w:tblPr>
          <w:tblGrid>
            <w:gridCol w:w="9242"/>
          </w:tblGrid>
          <w:tr w:rsidR="00E16044">
            <w:trPr>
              <w:trHeight w:val="2880"/>
              <w:jc w:val="center"/>
            </w:trPr>
            <w:sdt>
              <w:sdtPr>
                <w:rPr>
                  <w:rFonts w:asciiTheme="majorHAnsi" w:eastAsiaTheme="majorEastAsia" w:hAnsiTheme="majorHAnsi" w:cstheme="majorBidi"/>
                  <w:caps/>
                </w:rPr>
                <w:alias w:val="Company"/>
                <w:id w:val="15524243"/>
                <w:placeholder>
                  <w:docPart w:val="CB5E85A9799141FBA82C950A9EBEFE28"/>
                </w:placeholder>
                <w:dataBinding w:prefixMappings="xmlns:ns0='http://schemas.openxmlformats.org/officeDocument/2006/extended-properties'" w:xpath="/ns0:Properties[1]/ns0:Company[1]" w:storeItemID="{6668398D-A668-4E3E-A5EB-62B293D839F1}"/>
                <w:text/>
              </w:sdtPr>
              <w:sdtContent>
                <w:tc>
                  <w:tcPr>
                    <w:tcW w:w="5000" w:type="pct"/>
                  </w:tcPr>
                  <w:p w:rsidR="00E16044" w:rsidRDefault="00E16044">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University of Wales Trinity Saint David</w:t>
                    </w:r>
                  </w:p>
                </w:tc>
              </w:sdtContent>
            </w:sdt>
          </w:tr>
          <w:tr w:rsidR="00E16044">
            <w:trPr>
              <w:trHeight w:val="1440"/>
              <w:jc w:val="center"/>
            </w:trPr>
            <w:sdt>
              <w:sdtPr>
                <w:rPr>
                  <w:rFonts w:asciiTheme="majorHAnsi" w:eastAsiaTheme="majorEastAsia" w:hAnsiTheme="majorHAnsi" w:cstheme="majorBidi"/>
                  <w:sz w:val="80"/>
                  <w:szCs w:val="80"/>
                </w:rPr>
                <w:alias w:val="Title"/>
                <w:id w:val="15524250"/>
                <w:placeholder>
                  <w:docPart w:val="15319DD8931D46A197E1695F0D7E65CF"/>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E16044" w:rsidRDefault="006A5991" w:rsidP="006A5991">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Strategic Management theories and outcomes</w:t>
                    </w:r>
                  </w:p>
                </w:tc>
              </w:sdtContent>
            </w:sdt>
          </w:tr>
          <w:tr w:rsidR="00E16044">
            <w:trPr>
              <w:trHeight w:val="720"/>
              <w:jc w:val="center"/>
            </w:trPr>
            <w:sdt>
              <w:sdtPr>
                <w:rPr>
                  <w:rFonts w:asciiTheme="majorHAnsi" w:eastAsiaTheme="majorEastAsia" w:hAnsiTheme="majorHAnsi" w:cstheme="majorBidi"/>
                  <w:sz w:val="44"/>
                  <w:szCs w:val="44"/>
                </w:rPr>
                <w:alias w:val="Subtitle"/>
                <w:id w:val="15524255"/>
                <w:placeholder>
                  <w:docPart w:val="FC50820D4765465293C61261AC298FFA"/>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E16044" w:rsidRDefault="006A5991" w:rsidP="006A5991">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Strategic Management within the Police</w:t>
                    </w:r>
                  </w:p>
                </w:tc>
              </w:sdtContent>
            </w:sdt>
          </w:tr>
          <w:tr w:rsidR="00E16044">
            <w:trPr>
              <w:trHeight w:val="360"/>
              <w:jc w:val="center"/>
            </w:trPr>
            <w:tc>
              <w:tcPr>
                <w:tcW w:w="5000" w:type="pct"/>
                <w:vAlign w:val="center"/>
              </w:tcPr>
              <w:p w:rsidR="00E16044" w:rsidRDefault="00E16044">
                <w:pPr>
                  <w:pStyle w:val="NoSpacing"/>
                  <w:jc w:val="center"/>
                </w:pPr>
              </w:p>
            </w:tc>
          </w:tr>
          <w:tr w:rsidR="00E16044">
            <w:trPr>
              <w:trHeight w:val="360"/>
              <w:jc w:val="center"/>
            </w:trPr>
            <w:sdt>
              <w:sdtPr>
                <w:rPr>
                  <w:b/>
                  <w:bCs/>
                </w:rPr>
                <w:alias w:val="Author"/>
                <w:id w:val="15524260"/>
                <w:placeholder>
                  <w:docPart w:val="650EB8B5F93B4177B02838B27D3B1A20"/>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E16044" w:rsidRDefault="00E16044">
                    <w:pPr>
                      <w:pStyle w:val="NoSpacing"/>
                      <w:jc w:val="center"/>
                      <w:rPr>
                        <w:b/>
                        <w:bCs/>
                      </w:rPr>
                    </w:pPr>
                    <w:r>
                      <w:rPr>
                        <w:b/>
                        <w:bCs/>
                        <w:lang w:val="en-GB"/>
                      </w:rPr>
                      <w:t>Chloe Baker (1704772)</w:t>
                    </w:r>
                  </w:p>
                </w:tc>
              </w:sdtContent>
            </w:sdt>
          </w:tr>
          <w:tr w:rsidR="00E16044">
            <w:trPr>
              <w:trHeight w:val="360"/>
              <w:jc w:val="center"/>
            </w:trPr>
            <w:sdt>
              <w:sdtPr>
                <w:rPr>
                  <w:b/>
                  <w:bCs/>
                </w:rPr>
                <w:alias w:val="Date"/>
                <w:id w:val="516659546"/>
                <w:placeholder>
                  <w:docPart w:val="000434B707204997A38AEEE9E435F26A"/>
                </w:placeholder>
                <w:dataBinding w:prefixMappings="xmlns:ns0='http://schemas.microsoft.com/office/2006/coverPageProps'" w:xpath="/ns0:CoverPageProperties[1]/ns0:PublishDate[1]" w:storeItemID="{55AF091B-3C7A-41E3-B477-F2FDAA23CFDA}"/>
                <w:date w:fullDate="2020-03-02T00:00:00Z">
                  <w:dateFormat w:val="M/d/yyyy"/>
                  <w:lid w:val="en-US"/>
                  <w:storeMappedDataAs w:val="dateTime"/>
                  <w:calendar w:val="gregorian"/>
                </w:date>
              </w:sdtPr>
              <w:sdtContent>
                <w:tc>
                  <w:tcPr>
                    <w:tcW w:w="5000" w:type="pct"/>
                    <w:vAlign w:val="center"/>
                  </w:tcPr>
                  <w:p w:rsidR="00E16044" w:rsidRDefault="006A5991" w:rsidP="006A5991">
                    <w:pPr>
                      <w:pStyle w:val="NoSpacing"/>
                      <w:jc w:val="center"/>
                      <w:rPr>
                        <w:b/>
                        <w:bCs/>
                      </w:rPr>
                    </w:pPr>
                    <w:r>
                      <w:rPr>
                        <w:b/>
                        <w:bCs/>
                      </w:rPr>
                      <w:t>02/03/2020</w:t>
                    </w:r>
                  </w:p>
                </w:tc>
              </w:sdtContent>
            </w:sdt>
          </w:tr>
        </w:tbl>
        <w:p w:rsidR="00E16044" w:rsidRDefault="00E16044"/>
        <w:p w:rsidR="00E16044" w:rsidRDefault="00E16044"/>
        <w:tbl>
          <w:tblPr>
            <w:tblpPr w:leftFromText="187" w:rightFromText="187" w:horzAnchor="margin" w:tblpXSpec="center" w:tblpYSpec="bottom"/>
            <w:tblW w:w="5000" w:type="pct"/>
            <w:tblLook w:val="04A0" w:firstRow="1" w:lastRow="0" w:firstColumn="1" w:lastColumn="0" w:noHBand="0" w:noVBand="1"/>
          </w:tblPr>
          <w:tblGrid>
            <w:gridCol w:w="9242"/>
          </w:tblGrid>
          <w:tr w:rsidR="00E16044">
            <w:tc>
              <w:tcPr>
                <w:tcW w:w="5000" w:type="pct"/>
              </w:tcPr>
              <w:p w:rsidR="00E16044" w:rsidRDefault="00E16044" w:rsidP="006A5991">
                <w:pPr>
                  <w:pStyle w:val="NoSpacing"/>
                </w:pPr>
              </w:p>
            </w:tc>
          </w:tr>
        </w:tbl>
        <w:p w:rsidR="00E16044" w:rsidRDefault="00E16044"/>
        <w:p w:rsidR="00E16044" w:rsidRDefault="00E16044">
          <w:pPr>
            <w:rPr>
              <w:rFonts w:ascii="Arial" w:hAnsi="Arial" w:cs="Arial"/>
              <w:sz w:val="24"/>
            </w:rPr>
          </w:pPr>
          <w:r>
            <w:rPr>
              <w:rFonts w:ascii="Arial" w:hAnsi="Arial" w:cs="Arial"/>
              <w:sz w:val="24"/>
            </w:rPr>
            <w:br w:type="page"/>
          </w:r>
        </w:p>
      </w:sdtContent>
    </w:sdt>
    <w:p w:rsidR="003A5993" w:rsidRDefault="003F62A7" w:rsidP="00F37865">
      <w:pPr>
        <w:spacing w:line="480" w:lineRule="auto"/>
        <w:jc w:val="both"/>
        <w:rPr>
          <w:rFonts w:ascii="Arial" w:hAnsi="Arial" w:cs="Arial"/>
          <w:noProof/>
          <w:sz w:val="24"/>
        </w:rPr>
      </w:pPr>
      <w:r>
        <w:rPr>
          <w:rFonts w:ascii="Arial" w:hAnsi="Arial" w:cs="Arial"/>
          <w:sz w:val="24"/>
        </w:rPr>
        <w:lastRenderedPageBreak/>
        <w:t xml:space="preserve"> </w:t>
      </w:r>
      <w:r w:rsidR="0077795E">
        <w:rPr>
          <w:rFonts w:ascii="Arial" w:hAnsi="Arial" w:cs="Arial"/>
          <w:sz w:val="24"/>
        </w:rPr>
        <w:t>It has been suggested by Moore and Stephens (</w:t>
      </w:r>
      <w:r w:rsidR="00AF2065">
        <w:rPr>
          <w:rFonts w:ascii="Arial" w:hAnsi="Arial" w:cs="Arial"/>
          <w:sz w:val="24"/>
        </w:rPr>
        <w:t>1991</w:t>
      </w:r>
      <w:r w:rsidR="00F57F4F">
        <w:rPr>
          <w:rFonts w:ascii="Arial" w:hAnsi="Arial" w:cs="Arial"/>
          <w:sz w:val="24"/>
        </w:rPr>
        <w:t>, p.1</w:t>
      </w:r>
      <w:r w:rsidR="00AF2065">
        <w:rPr>
          <w:rFonts w:ascii="Arial" w:hAnsi="Arial" w:cs="Arial"/>
          <w:sz w:val="24"/>
        </w:rPr>
        <w:t xml:space="preserve">) </w:t>
      </w:r>
      <w:r w:rsidR="00EC2F70">
        <w:rPr>
          <w:rFonts w:ascii="Arial" w:hAnsi="Arial" w:cs="Arial"/>
          <w:sz w:val="24"/>
        </w:rPr>
        <w:t xml:space="preserve">that </w:t>
      </w:r>
      <w:r w:rsidR="00F37865">
        <w:rPr>
          <w:rFonts w:ascii="Arial" w:hAnsi="Arial" w:cs="Arial"/>
          <w:sz w:val="24"/>
        </w:rPr>
        <w:t xml:space="preserve">executives within the police and scholars </w:t>
      </w:r>
      <w:r w:rsidR="00F57F4F">
        <w:rPr>
          <w:rFonts w:ascii="Arial" w:hAnsi="Arial" w:cs="Arial"/>
          <w:sz w:val="24"/>
        </w:rPr>
        <w:t xml:space="preserve">have been exploring methods of setting out missions and goals </w:t>
      </w:r>
      <w:r w:rsidR="00A673C8">
        <w:rPr>
          <w:rFonts w:ascii="Arial" w:hAnsi="Arial" w:cs="Arial"/>
          <w:sz w:val="24"/>
        </w:rPr>
        <w:t>in the</w:t>
      </w:r>
      <w:r w:rsidR="00F57F4F">
        <w:rPr>
          <w:rFonts w:ascii="Arial" w:hAnsi="Arial" w:cs="Arial"/>
          <w:sz w:val="24"/>
        </w:rPr>
        <w:t xml:space="preserve"> police, and testing the limits and advantages of those strategies in place. </w:t>
      </w:r>
      <w:r w:rsidR="00FE4AE6">
        <w:rPr>
          <w:rFonts w:ascii="Arial" w:hAnsi="Arial" w:cs="Arial"/>
          <w:sz w:val="24"/>
        </w:rPr>
        <w:t>With this being said</w:t>
      </w:r>
      <w:r w:rsidR="009B2A88">
        <w:rPr>
          <w:rFonts w:ascii="Arial" w:hAnsi="Arial" w:cs="Arial"/>
          <w:sz w:val="24"/>
        </w:rPr>
        <w:t xml:space="preserve"> in the 16</w:t>
      </w:r>
      <w:r w:rsidR="009B2A88" w:rsidRPr="009B2A88">
        <w:rPr>
          <w:rFonts w:ascii="Arial" w:hAnsi="Arial" w:cs="Arial"/>
          <w:sz w:val="24"/>
          <w:vertAlign w:val="superscript"/>
        </w:rPr>
        <w:t>th</w:t>
      </w:r>
      <w:r w:rsidR="009B2A88">
        <w:rPr>
          <w:rFonts w:ascii="Arial" w:hAnsi="Arial" w:cs="Arial"/>
          <w:sz w:val="24"/>
        </w:rPr>
        <w:t xml:space="preserve"> Century </w:t>
      </w:r>
      <w:proofErr w:type="spellStart"/>
      <w:r w:rsidR="009B2A88">
        <w:rPr>
          <w:rFonts w:ascii="Arial" w:hAnsi="Arial" w:cs="Arial"/>
          <w:sz w:val="24"/>
        </w:rPr>
        <w:t>Niccolo</w:t>
      </w:r>
      <w:proofErr w:type="spellEnd"/>
      <w:r w:rsidR="009B2A88">
        <w:rPr>
          <w:rFonts w:ascii="Arial" w:hAnsi="Arial" w:cs="Arial"/>
          <w:sz w:val="24"/>
        </w:rPr>
        <w:t xml:space="preserve"> Machiavelli’s book </w:t>
      </w:r>
      <w:r w:rsidR="009B2A88">
        <w:rPr>
          <w:rFonts w:ascii="Arial" w:hAnsi="Arial" w:cs="Arial"/>
          <w:i/>
          <w:sz w:val="24"/>
        </w:rPr>
        <w:t xml:space="preserve">The Prince </w:t>
      </w:r>
      <w:r w:rsidR="009B2A88">
        <w:rPr>
          <w:rFonts w:ascii="Arial" w:hAnsi="Arial" w:cs="Arial"/>
          <w:sz w:val="24"/>
        </w:rPr>
        <w:t>highlights the phras</w:t>
      </w:r>
      <w:r w:rsidR="00A673C8">
        <w:rPr>
          <w:rFonts w:ascii="Arial" w:hAnsi="Arial" w:cs="Arial"/>
          <w:sz w:val="24"/>
        </w:rPr>
        <w:t>e “the end justifies the means”, M</w:t>
      </w:r>
      <w:r w:rsidR="009B2A88">
        <w:rPr>
          <w:rFonts w:ascii="Arial" w:hAnsi="Arial" w:cs="Arial"/>
          <w:sz w:val="24"/>
        </w:rPr>
        <w:t>achiavellianism</w:t>
      </w:r>
      <w:r w:rsidR="00A673C8">
        <w:rPr>
          <w:rFonts w:ascii="Arial" w:hAnsi="Arial" w:cs="Arial"/>
          <w:sz w:val="24"/>
        </w:rPr>
        <w:t xml:space="preserve"> views have</w:t>
      </w:r>
      <w:r w:rsidR="00B50453">
        <w:rPr>
          <w:rFonts w:ascii="Arial" w:hAnsi="Arial" w:cs="Arial"/>
          <w:sz w:val="24"/>
        </w:rPr>
        <w:t xml:space="preserve"> changed </w:t>
      </w:r>
      <w:r w:rsidR="00A673C8">
        <w:rPr>
          <w:rFonts w:ascii="Arial" w:hAnsi="Arial" w:cs="Arial"/>
          <w:sz w:val="24"/>
        </w:rPr>
        <w:t xml:space="preserve">in </w:t>
      </w:r>
      <w:r w:rsidR="00FB4042">
        <w:rPr>
          <w:rFonts w:ascii="Arial" w:hAnsi="Arial" w:cs="Arial"/>
          <w:sz w:val="24"/>
        </w:rPr>
        <w:t>the modern</w:t>
      </w:r>
      <w:r w:rsidR="00B50453">
        <w:rPr>
          <w:rFonts w:ascii="Arial" w:hAnsi="Arial" w:cs="Arial"/>
          <w:sz w:val="24"/>
        </w:rPr>
        <w:t xml:space="preserve"> </w:t>
      </w:r>
      <w:r w:rsidR="009B2A88">
        <w:rPr>
          <w:rFonts w:ascii="Arial" w:hAnsi="Arial" w:cs="Arial"/>
          <w:sz w:val="24"/>
        </w:rPr>
        <w:t xml:space="preserve">global </w:t>
      </w:r>
      <w:r w:rsidR="00B50453">
        <w:rPr>
          <w:rFonts w:ascii="Arial" w:hAnsi="Arial" w:cs="Arial"/>
          <w:sz w:val="24"/>
        </w:rPr>
        <w:t>politics;</w:t>
      </w:r>
      <w:r w:rsidR="009B2A88">
        <w:rPr>
          <w:rFonts w:ascii="Arial" w:hAnsi="Arial" w:cs="Arial"/>
          <w:sz w:val="24"/>
        </w:rPr>
        <w:t xml:space="preserve"> while using devious, immoral</w:t>
      </w:r>
      <w:r w:rsidR="00FB4042">
        <w:rPr>
          <w:rFonts w:ascii="Arial" w:hAnsi="Arial" w:cs="Arial"/>
          <w:sz w:val="24"/>
        </w:rPr>
        <w:t xml:space="preserve"> and political behaviours to achieve his end goals </w:t>
      </w:r>
      <w:r w:rsidR="00B50453">
        <w:rPr>
          <w:rFonts w:ascii="Arial" w:hAnsi="Arial" w:cs="Arial"/>
          <w:sz w:val="24"/>
        </w:rPr>
        <w:t xml:space="preserve"> </w:t>
      </w:r>
      <w:sdt>
        <w:sdtPr>
          <w:rPr>
            <w:rFonts w:ascii="Arial" w:hAnsi="Arial" w:cs="Arial"/>
            <w:sz w:val="24"/>
          </w:rPr>
          <w:id w:val="1325014349"/>
          <w:citation/>
        </w:sdtPr>
        <w:sdtEndPr/>
        <w:sdtContent>
          <w:r w:rsidR="002E08CC">
            <w:rPr>
              <w:rFonts w:ascii="Arial" w:hAnsi="Arial" w:cs="Arial"/>
              <w:sz w:val="24"/>
            </w:rPr>
            <w:fldChar w:fldCharType="begin"/>
          </w:r>
          <w:r w:rsidR="002E08CC">
            <w:rPr>
              <w:rFonts w:ascii="Arial" w:hAnsi="Arial" w:cs="Arial"/>
              <w:sz w:val="24"/>
            </w:rPr>
            <w:instrText xml:space="preserve"> CITATION Jon09 \l 2057 </w:instrText>
          </w:r>
          <w:r w:rsidR="002E08CC">
            <w:rPr>
              <w:rFonts w:ascii="Arial" w:hAnsi="Arial" w:cs="Arial"/>
              <w:sz w:val="24"/>
            </w:rPr>
            <w:fldChar w:fldCharType="separate"/>
          </w:r>
          <w:r w:rsidR="00FB4042" w:rsidRPr="00FB4042">
            <w:rPr>
              <w:rFonts w:ascii="Arial" w:hAnsi="Arial" w:cs="Arial"/>
              <w:noProof/>
              <w:sz w:val="24"/>
            </w:rPr>
            <w:t>(Jones &amp; Paulhus, 2009)</w:t>
          </w:r>
          <w:r w:rsidR="002E08CC">
            <w:rPr>
              <w:rFonts w:ascii="Arial" w:hAnsi="Arial" w:cs="Arial"/>
              <w:sz w:val="24"/>
            </w:rPr>
            <w:fldChar w:fldCharType="end"/>
          </w:r>
        </w:sdtContent>
      </w:sdt>
      <w:r w:rsidR="00B50453">
        <w:rPr>
          <w:rFonts w:ascii="Arial" w:hAnsi="Arial" w:cs="Arial"/>
          <w:sz w:val="24"/>
        </w:rPr>
        <w:t>.</w:t>
      </w:r>
      <w:r w:rsidR="00FB4042">
        <w:rPr>
          <w:rFonts w:ascii="Arial" w:hAnsi="Arial" w:cs="Arial"/>
          <w:sz w:val="24"/>
        </w:rPr>
        <w:t xml:space="preserve"> H</w:t>
      </w:r>
      <w:r w:rsidR="005845A5">
        <w:rPr>
          <w:rFonts w:ascii="Arial" w:hAnsi="Arial" w:cs="Arial"/>
          <w:sz w:val="24"/>
        </w:rPr>
        <w:t>owev</w:t>
      </w:r>
      <w:r w:rsidR="00A673C8">
        <w:rPr>
          <w:rFonts w:ascii="Arial" w:hAnsi="Arial" w:cs="Arial"/>
          <w:sz w:val="24"/>
        </w:rPr>
        <w:t xml:space="preserve">er, with this rigid way of thinking </w:t>
      </w:r>
      <w:r w:rsidR="005845A5">
        <w:rPr>
          <w:rFonts w:ascii="Arial" w:hAnsi="Arial" w:cs="Arial"/>
          <w:sz w:val="24"/>
        </w:rPr>
        <w:t>M</w:t>
      </w:r>
      <w:r w:rsidR="00FB4042">
        <w:rPr>
          <w:rFonts w:ascii="Arial" w:hAnsi="Arial" w:cs="Arial"/>
          <w:sz w:val="24"/>
        </w:rPr>
        <w:t>achiavellian</w:t>
      </w:r>
      <w:r w:rsidR="005845A5">
        <w:rPr>
          <w:rFonts w:ascii="Arial" w:hAnsi="Arial" w:cs="Arial"/>
          <w:sz w:val="24"/>
        </w:rPr>
        <w:t xml:space="preserve"> style</w:t>
      </w:r>
      <w:r w:rsidR="00FB4042">
        <w:rPr>
          <w:rFonts w:ascii="Arial" w:hAnsi="Arial" w:cs="Arial"/>
          <w:sz w:val="24"/>
        </w:rPr>
        <w:t xml:space="preserve"> academics such as </w:t>
      </w:r>
      <w:r w:rsidR="009A0520">
        <w:rPr>
          <w:rFonts w:ascii="Arial" w:hAnsi="Arial" w:cs="Arial"/>
          <w:noProof/>
          <w:sz w:val="24"/>
        </w:rPr>
        <w:t>H</w:t>
      </w:r>
      <w:r w:rsidR="00FB4042" w:rsidRPr="00FB4042">
        <w:rPr>
          <w:rFonts w:ascii="Arial" w:hAnsi="Arial" w:cs="Arial"/>
          <w:noProof/>
          <w:sz w:val="24"/>
        </w:rPr>
        <w:t>utchings &amp; McGuire</w:t>
      </w:r>
      <w:r w:rsidR="00FB4042">
        <w:rPr>
          <w:rFonts w:ascii="Arial" w:hAnsi="Arial" w:cs="Arial"/>
          <w:noProof/>
          <w:sz w:val="24"/>
        </w:rPr>
        <w:t xml:space="preserve"> </w:t>
      </w:r>
      <w:r w:rsidR="009A0520">
        <w:rPr>
          <w:rFonts w:ascii="Arial" w:hAnsi="Arial" w:cs="Arial"/>
          <w:noProof/>
          <w:sz w:val="24"/>
        </w:rPr>
        <w:t>(</w:t>
      </w:r>
      <w:r w:rsidR="00FB4042" w:rsidRPr="00FB4042">
        <w:rPr>
          <w:rFonts w:ascii="Arial" w:hAnsi="Arial" w:cs="Arial"/>
          <w:noProof/>
          <w:sz w:val="24"/>
        </w:rPr>
        <w:t>2006)</w:t>
      </w:r>
      <w:r w:rsidR="009A0520">
        <w:rPr>
          <w:rFonts w:ascii="Arial" w:hAnsi="Arial" w:cs="Arial"/>
          <w:noProof/>
          <w:sz w:val="24"/>
        </w:rPr>
        <w:t xml:space="preserve"> have concluded that Machiavelism provides a valuable guide to the challenges and limintations within organisational change, it can also help to identify the individual. On the other hand, while Machiavelism focus</w:t>
      </w:r>
      <w:r w:rsidR="00A673C8">
        <w:rPr>
          <w:rFonts w:ascii="Arial" w:hAnsi="Arial" w:cs="Arial"/>
          <w:noProof/>
          <w:sz w:val="24"/>
        </w:rPr>
        <w:t xml:space="preserve"> on</w:t>
      </w:r>
      <w:r w:rsidR="009A0520">
        <w:rPr>
          <w:rFonts w:ascii="Arial" w:hAnsi="Arial" w:cs="Arial"/>
          <w:noProof/>
          <w:sz w:val="24"/>
        </w:rPr>
        <w:t xml:space="preserve"> the strength of a business on ruthless strategy on seizing and holding power </w:t>
      </w:r>
      <w:sdt>
        <w:sdtPr>
          <w:rPr>
            <w:rFonts w:ascii="Arial" w:hAnsi="Arial" w:cs="Arial"/>
            <w:noProof/>
            <w:sz w:val="24"/>
          </w:rPr>
          <w:id w:val="-1562862634"/>
          <w:citation/>
        </w:sdtPr>
        <w:sdtEndPr/>
        <w:sdtContent>
          <w:r w:rsidR="009A0520">
            <w:rPr>
              <w:rFonts w:ascii="Arial" w:hAnsi="Arial" w:cs="Arial"/>
              <w:noProof/>
              <w:sz w:val="24"/>
            </w:rPr>
            <w:fldChar w:fldCharType="begin"/>
          </w:r>
          <w:r w:rsidR="009A0520">
            <w:rPr>
              <w:rFonts w:ascii="Arial" w:hAnsi="Arial" w:cs="Arial"/>
              <w:noProof/>
              <w:sz w:val="24"/>
            </w:rPr>
            <w:instrText xml:space="preserve"> CITATION Gai12 \l 2057 </w:instrText>
          </w:r>
          <w:r w:rsidR="009A0520">
            <w:rPr>
              <w:rFonts w:ascii="Arial" w:hAnsi="Arial" w:cs="Arial"/>
              <w:noProof/>
              <w:sz w:val="24"/>
            </w:rPr>
            <w:fldChar w:fldCharType="separate"/>
          </w:r>
          <w:r w:rsidR="009A0520" w:rsidRPr="009A0520">
            <w:rPr>
              <w:rFonts w:ascii="Arial" w:hAnsi="Arial" w:cs="Arial"/>
              <w:noProof/>
              <w:sz w:val="24"/>
            </w:rPr>
            <w:t>(Gaines &amp; Worrall, 2012)</w:t>
          </w:r>
          <w:r w:rsidR="009A0520">
            <w:rPr>
              <w:rFonts w:ascii="Arial" w:hAnsi="Arial" w:cs="Arial"/>
              <w:noProof/>
              <w:sz w:val="24"/>
            </w:rPr>
            <w:fldChar w:fldCharType="end"/>
          </w:r>
        </w:sdtContent>
      </w:sdt>
      <w:r w:rsidR="009A0520">
        <w:rPr>
          <w:rFonts w:ascii="Arial" w:hAnsi="Arial" w:cs="Arial"/>
          <w:noProof/>
          <w:sz w:val="24"/>
        </w:rPr>
        <w:t>.</w:t>
      </w:r>
      <w:r w:rsidR="00C859C1">
        <w:rPr>
          <w:rFonts w:ascii="Arial" w:hAnsi="Arial" w:cs="Arial"/>
          <w:noProof/>
          <w:sz w:val="24"/>
        </w:rPr>
        <w:t xml:space="preserve"> </w:t>
      </w:r>
      <w:r w:rsidR="00C859C1">
        <w:rPr>
          <w:rFonts w:ascii="Arial" w:hAnsi="Arial" w:cs="Arial"/>
          <w:noProof/>
          <w:sz w:val="24"/>
        </w:rPr>
        <w:t>It can be argued according to Glabraith and Nathanson (1978) that the origin of the work come from the Greek ‘strategos’ which means ‘the art of the general’ with a military root.</w:t>
      </w:r>
      <w:r w:rsidR="000A24D3">
        <w:rPr>
          <w:rFonts w:ascii="Arial" w:hAnsi="Arial" w:cs="Arial"/>
          <w:noProof/>
          <w:sz w:val="24"/>
        </w:rPr>
        <w:t xml:space="preserve"> Grant</w:t>
      </w:r>
      <w:r w:rsidR="003A5993">
        <w:rPr>
          <w:rFonts w:ascii="Arial" w:hAnsi="Arial" w:cs="Arial"/>
          <w:noProof/>
          <w:sz w:val="24"/>
        </w:rPr>
        <w:t>’s</w:t>
      </w:r>
      <w:r w:rsidR="000A24D3">
        <w:rPr>
          <w:rFonts w:ascii="Arial" w:hAnsi="Arial" w:cs="Arial"/>
          <w:noProof/>
          <w:sz w:val="24"/>
        </w:rPr>
        <w:t xml:space="preserve"> (200</w:t>
      </w:r>
      <w:r w:rsidR="003A5993">
        <w:rPr>
          <w:rFonts w:ascii="Arial" w:hAnsi="Arial" w:cs="Arial"/>
          <w:noProof/>
          <w:sz w:val="24"/>
        </w:rPr>
        <w:t xml:space="preserve">3, p.16) idea of the key word ‘strategy’ has close connections with Machiavellian principles, </w:t>
      </w:r>
      <w:r w:rsidR="00A673C8">
        <w:rPr>
          <w:rFonts w:ascii="Arial" w:hAnsi="Arial" w:cs="Arial"/>
          <w:noProof/>
          <w:sz w:val="24"/>
        </w:rPr>
        <w:t>he</w:t>
      </w:r>
      <w:r w:rsidR="003A5993">
        <w:rPr>
          <w:rFonts w:ascii="Arial" w:hAnsi="Arial" w:cs="Arial"/>
          <w:noProof/>
          <w:sz w:val="24"/>
        </w:rPr>
        <w:t xml:space="preserve"> defines ‘strategy’ as being a favourable position which stems from the deployment of resources. However, </w:t>
      </w:r>
      <w:r w:rsidR="00A673C8">
        <w:rPr>
          <w:rFonts w:ascii="Arial" w:hAnsi="Arial" w:cs="Arial"/>
          <w:noProof/>
          <w:sz w:val="24"/>
        </w:rPr>
        <w:t xml:space="preserve">this can be argued against </w:t>
      </w:r>
      <w:r w:rsidR="003A5993">
        <w:rPr>
          <w:rFonts w:ascii="Arial" w:hAnsi="Arial" w:cs="Arial"/>
          <w:noProof/>
          <w:sz w:val="24"/>
        </w:rPr>
        <w:t xml:space="preserve">Johnson et al (2005, p.6) </w:t>
      </w:r>
      <w:r w:rsidR="00A673C8">
        <w:rPr>
          <w:rFonts w:ascii="Arial" w:hAnsi="Arial" w:cs="Arial"/>
          <w:noProof/>
          <w:sz w:val="24"/>
        </w:rPr>
        <w:t>definition which states</w:t>
      </w:r>
      <w:r w:rsidR="003A5993">
        <w:rPr>
          <w:rFonts w:ascii="Arial" w:hAnsi="Arial" w:cs="Arial"/>
          <w:noProof/>
          <w:sz w:val="24"/>
        </w:rPr>
        <w:t xml:space="preserve"> the term ‘strategy’ relates to the long term direction of the organisation, and being imparticular concered with the scope, in order to to reach a positive result. </w:t>
      </w:r>
      <w:r w:rsidR="00A673C8">
        <w:rPr>
          <w:rFonts w:ascii="Arial" w:hAnsi="Arial" w:cs="Arial"/>
          <w:noProof/>
          <w:sz w:val="24"/>
        </w:rPr>
        <w:t xml:space="preserve">Strategy can be seen in various orgainsations but in paricualr the police. </w:t>
      </w:r>
      <w:r w:rsidR="00A75956">
        <w:rPr>
          <w:rFonts w:ascii="Arial" w:hAnsi="Arial" w:cs="Arial"/>
          <w:noProof/>
          <w:sz w:val="24"/>
        </w:rPr>
        <w:t xml:space="preserve">The Policing Vision 2025 highlighted new challenges that the police are now facing such as cybercrime, country lines and threats from organised crimes such as terrorism. </w:t>
      </w:r>
      <w:r w:rsidR="0014549E">
        <w:rPr>
          <w:rFonts w:ascii="Arial" w:hAnsi="Arial" w:cs="Arial"/>
          <w:noProof/>
          <w:sz w:val="24"/>
        </w:rPr>
        <w:t>With this d</w:t>
      </w:r>
      <w:r w:rsidR="0040291A">
        <w:rPr>
          <w:rFonts w:ascii="Arial" w:hAnsi="Arial" w:cs="Arial"/>
          <w:noProof/>
          <w:sz w:val="24"/>
        </w:rPr>
        <w:t>ynamic modern crime environment, leaders of the police service such as the Police and Crime Commissioners and Chief Constables look to utilise these strategies to shape and transfo</w:t>
      </w:r>
      <w:r w:rsidR="00834390">
        <w:rPr>
          <w:rFonts w:ascii="Arial" w:hAnsi="Arial" w:cs="Arial"/>
          <w:noProof/>
          <w:sz w:val="24"/>
        </w:rPr>
        <w:t xml:space="preserve">rm how the police use </w:t>
      </w:r>
      <w:r w:rsidR="00834390">
        <w:rPr>
          <w:rFonts w:ascii="Arial" w:hAnsi="Arial" w:cs="Arial"/>
          <w:noProof/>
          <w:sz w:val="24"/>
        </w:rPr>
        <w:lastRenderedPageBreak/>
        <w:t>their res</w:t>
      </w:r>
      <w:r w:rsidR="0040291A">
        <w:rPr>
          <w:rFonts w:ascii="Arial" w:hAnsi="Arial" w:cs="Arial"/>
          <w:noProof/>
          <w:sz w:val="24"/>
        </w:rPr>
        <w:t>our</w:t>
      </w:r>
      <w:r w:rsidR="00834390">
        <w:rPr>
          <w:rFonts w:ascii="Arial" w:hAnsi="Arial" w:cs="Arial"/>
          <w:noProof/>
          <w:sz w:val="24"/>
        </w:rPr>
        <w:t>se</w:t>
      </w:r>
      <w:r w:rsidR="0040291A">
        <w:rPr>
          <w:rFonts w:ascii="Arial" w:hAnsi="Arial" w:cs="Arial"/>
          <w:noProof/>
          <w:sz w:val="24"/>
        </w:rPr>
        <w:t xml:space="preserve">s to ensure that they keep the public safe, provide an effective and efficent service and also good value for money </w:t>
      </w:r>
      <w:sdt>
        <w:sdtPr>
          <w:rPr>
            <w:rFonts w:ascii="Arial" w:hAnsi="Arial" w:cs="Arial"/>
            <w:noProof/>
            <w:sz w:val="24"/>
          </w:rPr>
          <w:id w:val="-1267149344"/>
          <w:citation/>
        </w:sdtPr>
        <w:sdtEndPr/>
        <w:sdtContent>
          <w:r w:rsidR="0040291A">
            <w:rPr>
              <w:rFonts w:ascii="Arial" w:hAnsi="Arial" w:cs="Arial"/>
              <w:noProof/>
              <w:sz w:val="24"/>
            </w:rPr>
            <w:fldChar w:fldCharType="begin"/>
          </w:r>
          <w:r w:rsidR="0040291A">
            <w:rPr>
              <w:rFonts w:ascii="Arial" w:hAnsi="Arial" w:cs="Arial"/>
              <w:noProof/>
              <w:sz w:val="24"/>
            </w:rPr>
            <w:instrText xml:space="preserve"> CITATION Nat16 \l 2057 </w:instrText>
          </w:r>
          <w:r w:rsidR="0040291A">
            <w:rPr>
              <w:rFonts w:ascii="Arial" w:hAnsi="Arial" w:cs="Arial"/>
              <w:noProof/>
              <w:sz w:val="24"/>
            </w:rPr>
            <w:fldChar w:fldCharType="separate"/>
          </w:r>
          <w:r w:rsidR="0040291A" w:rsidRPr="0040291A">
            <w:rPr>
              <w:rFonts w:ascii="Arial" w:hAnsi="Arial" w:cs="Arial"/>
              <w:noProof/>
              <w:sz w:val="24"/>
            </w:rPr>
            <w:t>(National Police Chief Council (NPCC) , 2016)</w:t>
          </w:r>
          <w:r w:rsidR="0040291A">
            <w:rPr>
              <w:rFonts w:ascii="Arial" w:hAnsi="Arial" w:cs="Arial"/>
              <w:noProof/>
              <w:sz w:val="24"/>
            </w:rPr>
            <w:fldChar w:fldCharType="end"/>
          </w:r>
        </w:sdtContent>
      </w:sdt>
      <w:r w:rsidR="0040291A">
        <w:rPr>
          <w:rFonts w:ascii="Arial" w:hAnsi="Arial" w:cs="Arial"/>
          <w:noProof/>
          <w:sz w:val="24"/>
        </w:rPr>
        <w:t xml:space="preserve">. </w:t>
      </w:r>
      <w:r w:rsidR="00C10610">
        <w:rPr>
          <w:rFonts w:ascii="Arial" w:hAnsi="Arial" w:cs="Arial"/>
          <w:noProof/>
          <w:sz w:val="24"/>
        </w:rPr>
        <w:t xml:space="preserve">Lynch (2012, p.7) describes ‘strategic management’ as the being “idenification of the purpose of the orgainsation and the plans and actions to achieve that purpose”. </w:t>
      </w:r>
      <w:r w:rsidR="006819B5">
        <w:rPr>
          <w:rFonts w:ascii="Arial" w:hAnsi="Arial" w:cs="Arial"/>
          <w:noProof/>
          <w:sz w:val="24"/>
        </w:rPr>
        <w:t xml:space="preserve"> Frederick Winslow</w:t>
      </w:r>
      <w:r w:rsidR="00FB077E">
        <w:rPr>
          <w:rFonts w:ascii="Arial" w:hAnsi="Arial" w:cs="Arial"/>
          <w:noProof/>
          <w:sz w:val="24"/>
        </w:rPr>
        <w:t xml:space="preserve">  (FW)</w:t>
      </w:r>
      <w:r w:rsidR="006819B5">
        <w:rPr>
          <w:rFonts w:ascii="Arial" w:hAnsi="Arial" w:cs="Arial"/>
          <w:noProof/>
          <w:sz w:val="24"/>
        </w:rPr>
        <w:t xml:space="preserve"> Taylor</w:t>
      </w:r>
      <w:r w:rsidR="00FB077E">
        <w:rPr>
          <w:rFonts w:ascii="Arial" w:hAnsi="Arial" w:cs="Arial"/>
          <w:noProof/>
          <w:sz w:val="24"/>
        </w:rPr>
        <w:t xml:space="preserve"> was one of the earliest theoriest in the 16</w:t>
      </w:r>
      <w:r w:rsidR="00FB077E" w:rsidRPr="00FB077E">
        <w:rPr>
          <w:rFonts w:ascii="Arial" w:hAnsi="Arial" w:cs="Arial"/>
          <w:noProof/>
          <w:sz w:val="24"/>
          <w:vertAlign w:val="superscript"/>
        </w:rPr>
        <w:t>th</w:t>
      </w:r>
      <w:r w:rsidR="00FB077E">
        <w:rPr>
          <w:rFonts w:ascii="Arial" w:hAnsi="Arial" w:cs="Arial"/>
          <w:noProof/>
          <w:sz w:val="24"/>
        </w:rPr>
        <w:t xml:space="preserve"> Century, FW Taylor studied how work was performed and addresed how this affected the workers productivity. As a result of that study, FW Taylor shaped the idea in 1909 when he published </w:t>
      </w:r>
      <w:r w:rsidR="00FB077E" w:rsidRPr="00A10345">
        <w:rPr>
          <w:rFonts w:ascii="Arial" w:hAnsi="Arial" w:cs="Arial"/>
          <w:i/>
          <w:noProof/>
          <w:sz w:val="24"/>
        </w:rPr>
        <w:t>The Principles of Scientific Management</w:t>
      </w:r>
      <w:r w:rsidR="00FB077E">
        <w:rPr>
          <w:rFonts w:ascii="Arial" w:hAnsi="Arial" w:cs="Arial"/>
          <w:noProof/>
          <w:sz w:val="24"/>
        </w:rPr>
        <w:t xml:space="preserve">, where he proposed </w:t>
      </w:r>
      <w:r w:rsidR="00E641BB">
        <w:rPr>
          <w:rFonts w:ascii="Arial" w:hAnsi="Arial" w:cs="Arial"/>
          <w:noProof/>
          <w:sz w:val="24"/>
        </w:rPr>
        <w:t xml:space="preserve">that by simplifying jobs will increase productivity. FW Taylor identified that </w:t>
      </w:r>
      <w:r w:rsidR="0041273E">
        <w:rPr>
          <w:rFonts w:ascii="Arial" w:hAnsi="Arial" w:cs="Arial"/>
          <w:noProof/>
          <w:sz w:val="24"/>
        </w:rPr>
        <w:t>to enable the workforce to be efficent communitcation between bo</w:t>
      </w:r>
      <w:r w:rsidR="00C50B2E">
        <w:rPr>
          <w:rFonts w:ascii="Arial" w:hAnsi="Arial" w:cs="Arial"/>
          <w:noProof/>
          <w:sz w:val="24"/>
        </w:rPr>
        <w:t xml:space="preserve">th the workers and the managers. </w:t>
      </w:r>
      <w:r w:rsidR="00665399">
        <w:rPr>
          <w:rFonts w:ascii="Arial" w:hAnsi="Arial" w:cs="Arial"/>
          <w:noProof/>
          <w:sz w:val="24"/>
        </w:rPr>
        <w:t xml:space="preserve">The word ‘strategy’ has been used by politicians, public services and academics and it conveys many meanings. </w:t>
      </w:r>
    </w:p>
    <w:p w:rsidR="00C50B2E" w:rsidRDefault="000D5A70" w:rsidP="00F37865">
      <w:pPr>
        <w:spacing w:line="480" w:lineRule="auto"/>
        <w:jc w:val="both"/>
        <w:rPr>
          <w:rFonts w:ascii="Arial" w:hAnsi="Arial" w:cs="Arial"/>
          <w:noProof/>
          <w:sz w:val="24"/>
        </w:rPr>
      </w:pPr>
      <w:r>
        <w:rPr>
          <w:rFonts w:ascii="Arial" w:hAnsi="Arial" w:cs="Arial"/>
          <w:noProof/>
          <w:sz w:val="24"/>
        </w:rPr>
        <w:t>Moore (</w:t>
      </w:r>
      <w:r w:rsidRPr="000D5A70">
        <w:rPr>
          <w:rFonts w:ascii="Arial" w:hAnsi="Arial" w:cs="Arial"/>
          <w:noProof/>
          <w:sz w:val="24"/>
        </w:rPr>
        <w:t>1991)</w:t>
      </w:r>
      <w:r>
        <w:rPr>
          <w:rFonts w:ascii="Arial" w:hAnsi="Arial" w:cs="Arial"/>
          <w:noProof/>
          <w:sz w:val="24"/>
        </w:rPr>
        <w:t xml:space="preserve"> has suggested that managers within the police strive to</w:t>
      </w:r>
      <w:r w:rsidR="00585258">
        <w:rPr>
          <w:rFonts w:ascii="Arial" w:hAnsi="Arial" w:cs="Arial"/>
          <w:noProof/>
          <w:sz w:val="24"/>
        </w:rPr>
        <w:t xml:space="preserve"> deliever value for stakeholders and the public. In addition, the police are in the midst of uncovering new and challenging crimes and problems in such a dynamic and diverse communities. </w:t>
      </w:r>
      <w:r w:rsidR="00A10345">
        <w:rPr>
          <w:rFonts w:ascii="Arial" w:hAnsi="Arial" w:cs="Arial"/>
          <w:noProof/>
          <w:sz w:val="24"/>
        </w:rPr>
        <w:t xml:space="preserve">In September 2019, the </w:t>
      </w:r>
      <w:r w:rsidR="00A10345">
        <w:rPr>
          <w:rFonts w:ascii="Arial" w:hAnsi="Arial" w:cs="Arial"/>
          <w:i/>
          <w:noProof/>
          <w:sz w:val="24"/>
        </w:rPr>
        <w:t xml:space="preserve">Strategic Review of Policing in England and Wales </w:t>
      </w:r>
      <w:r w:rsidR="00A10345">
        <w:rPr>
          <w:rFonts w:ascii="Arial" w:hAnsi="Arial" w:cs="Arial"/>
          <w:noProof/>
          <w:sz w:val="24"/>
        </w:rPr>
        <w:t>was launched by the Police Foundation to examin the change assess the ability of the police to meet these challeneges on crime, the fear of crime and other threats to public saftey. The reviews aim is to set out the long-term structure of the strategic vision for the p</w:t>
      </w:r>
      <w:r w:rsidR="0062268E">
        <w:rPr>
          <w:rFonts w:ascii="Arial" w:hAnsi="Arial" w:cs="Arial"/>
          <w:noProof/>
          <w:sz w:val="24"/>
        </w:rPr>
        <w:t>olice in England and Wales, by S</w:t>
      </w:r>
      <w:r w:rsidR="00A10345">
        <w:rPr>
          <w:rFonts w:ascii="Arial" w:hAnsi="Arial" w:cs="Arial"/>
          <w:noProof/>
          <w:sz w:val="24"/>
        </w:rPr>
        <w:t>ummer 2021 there should be a final report presented with recommendations to enable the police to meet the modern challenges of the 21</w:t>
      </w:r>
      <w:r w:rsidR="00A10345" w:rsidRPr="00A10345">
        <w:rPr>
          <w:rFonts w:ascii="Arial" w:hAnsi="Arial" w:cs="Arial"/>
          <w:noProof/>
          <w:sz w:val="24"/>
          <w:vertAlign w:val="superscript"/>
        </w:rPr>
        <w:t>st</w:t>
      </w:r>
      <w:r w:rsidR="00400169">
        <w:rPr>
          <w:rFonts w:ascii="Arial" w:hAnsi="Arial" w:cs="Arial"/>
          <w:noProof/>
          <w:sz w:val="24"/>
        </w:rPr>
        <w:t xml:space="preserve"> Century </w:t>
      </w:r>
      <w:sdt>
        <w:sdtPr>
          <w:rPr>
            <w:rFonts w:ascii="Arial" w:hAnsi="Arial" w:cs="Arial"/>
            <w:noProof/>
            <w:sz w:val="24"/>
          </w:rPr>
          <w:id w:val="-1273621051"/>
          <w:citation/>
        </w:sdtPr>
        <w:sdtEndPr/>
        <w:sdtContent>
          <w:r w:rsidR="00834390">
            <w:rPr>
              <w:rFonts w:ascii="Arial" w:hAnsi="Arial" w:cs="Arial"/>
              <w:noProof/>
              <w:sz w:val="24"/>
            </w:rPr>
            <w:fldChar w:fldCharType="begin"/>
          </w:r>
          <w:r w:rsidR="00834390">
            <w:rPr>
              <w:rFonts w:ascii="Arial" w:hAnsi="Arial" w:cs="Arial"/>
              <w:noProof/>
              <w:sz w:val="24"/>
            </w:rPr>
            <w:instrText xml:space="preserve"> CITATION Moorepol \l 2057 </w:instrText>
          </w:r>
          <w:r w:rsidR="00834390">
            <w:rPr>
              <w:rFonts w:ascii="Arial" w:hAnsi="Arial" w:cs="Arial"/>
              <w:noProof/>
              <w:sz w:val="24"/>
            </w:rPr>
            <w:fldChar w:fldCharType="separate"/>
          </w:r>
          <w:r w:rsidR="00834390" w:rsidRPr="00834390">
            <w:rPr>
              <w:rFonts w:ascii="Arial" w:hAnsi="Arial" w:cs="Arial"/>
              <w:noProof/>
              <w:sz w:val="24"/>
            </w:rPr>
            <w:t>(Moore, 1991)</w:t>
          </w:r>
          <w:r w:rsidR="00834390">
            <w:rPr>
              <w:rFonts w:ascii="Arial" w:hAnsi="Arial" w:cs="Arial"/>
              <w:noProof/>
              <w:sz w:val="24"/>
            </w:rPr>
            <w:fldChar w:fldCharType="end"/>
          </w:r>
        </w:sdtContent>
      </w:sdt>
      <w:r w:rsidR="00400169">
        <w:rPr>
          <w:rFonts w:ascii="Arial" w:hAnsi="Arial" w:cs="Arial"/>
          <w:noProof/>
          <w:sz w:val="24"/>
        </w:rPr>
        <w:t xml:space="preserve">. </w:t>
      </w:r>
      <w:r w:rsidR="0062268E">
        <w:rPr>
          <w:rFonts w:ascii="Arial" w:hAnsi="Arial" w:cs="Arial"/>
          <w:noProof/>
          <w:sz w:val="24"/>
        </w:rPr>
        <w:t>In additon, Gaines and</w:t>
      </w:r>
      <w:r w:rsidR="00834390">
        <w:rPr>
          <w:rFonts w:ascii="Arial" w:hAnsi="Arial" w:cs="Arial"/>
          <w:noProof/>
          <w:sz w:val="24"/>
        </w:rPr>
        <w:t xml:space="preserve"> Worrall (</w:t>
      </w:r>
      <w:r w:rsidR="00834390" w:rsidRPr="00834390">
        <w:rPr>
          <w:rFonts w:ascii="Arial" w:hAnsi="Arial" w:cs="Arial"/>
          <w:noProof/>
          <w:sz w:val="24"/>
        </w:rPr>
        <w:t>2012)</w:t>
      </w:r>
      <w:r w:rsidR="00834390">
        <w:rPr>
          <w:rFonts w:ascii="Arial" w:hAnsi="Arial" w:cs="Arial"/>
          <w:noProof/>
          <w:sz w:val="24"/>
        </w:rPr>
        <w:t xml:space="preserve"> </w:t>
      </w:r>
      <w:r w:rsidR="008C0108">
        <w:rPr>
          <w:rFonts w:ascii="Arial" w:hAnsi="Arial" w:cs="Arial"/>
          <w:noProof/>
          <w:sz w:val="24"/>
        </w:rPr>
        <w:t xml:space="preserve">highlighted the levels of leadership within the  police, there are three levels of leadership all together; the first being police adminstarators who are vision oriented, have lack of people skills and often have little invovment within the implementation to </w:t>
      </w:r>
      <w:r w:rsidR="008C0108">
        <w:rPr>
          <w:rFonts w:ascii="Arial" w:hAnsi="Arial" w:cs="Arial"/>
          <w:noProof/>
          <w:sz w:val="24"/>
        </w:rPr>
        <w:lastRenderedPageBreak/>
        <w:t>get the task at hand delieved. This</w:t>
      </w:r>
      <w:r w:rsidR="0062268E">
        <w:rPr>
          <w:rFonts w:ascii="Arial" w:hAnsi="Arial" w:cs="Arial"/>
          <w:noProof/>
          <w:sz w:val="24"/>
        </w:rPr>
        <w:t xml:space="preserve"> theory contradicts the idea that</w:t>
      </w:r>
      <w:r w:rsidR="008C0108">
        <w:rPr>
          <w:rFonts w:ascii="Arial" w:hAnsi="Arial" w:cs="Arial"/>
          <w:noProof/>
          <w:sz w:val="24"/>
        </w:rPr>
        <w:t xml:space="preserve"> FW Taylor put in place which identified the importance of success within an organisation communication and understanding on both higher level management and grass roots is paramount. It also also been identified that the middle managers are often responsible for the implementation of those tasks; middle managers have a certatin amount of people skills, the techinical expertise and a clear vision on how the higher managers want this taks to be delievered. </w:t>
      </w:r>
      <w:r w:rsidR="003222AA">
        <w:rPr>
          <w:rFonts w:ascii="Arial" w:hAnsi="Arial" w:cs="Arial"/>
          <w:noProof/>
          <w:sz w:val="24"/>
        </w:rPr>
        <w:t>On the other, police supervisors are required to deal efficently and effectively with police officers to ensure they have a clear understanding of the task to preform their policing duties to the best of their abilities. However, there are limintation</w:t>
      </w:r>
      <w:r w:rsidR="0062268E">
        <w:rPr>
          <w:rFonts w:ascii="Arial" w:hAnsi="Arial" w:cs="Arial"/>
          <w:noProof/>
          <w:sz w:val="24"/>
        </w:rPr>
        <w:t>s</w:t>
      </w:r>
      <w:r w:rsidR="003222AA">
        <w:rPr>
          <w:rFonts w:ascii="Arial" w:hAnsi="Arial" w:cs="Arial"/>
          <w:noProof/>
          <w:sz w:val="24"/>
        </w:rPr>
        <w:t xml:space="preserve"> with having</w:t>
      </w:r>
      <w:r w:rsidR="0062268E">
        <w:rPr>
          <w:rFonts w:ascii="Arial" w:hAnsi="Arial" w:cs="Arial"/>
          <w:noProof/>
          <w:sz w:val="24"/>
        </w:rPr>
        <w:t xml:space="preserve"> a three tier power stucture</w:t>
      </w:r>
      <w:r w:rsidR="003222AA">
        <w:rPr>
          <w:rFonts w:ascii="Arial" w:hAnsi="Arial" w:cs="Arial"/>
          <w:noProof/>
          <w:sz w:val="24"/>
        </w:rPr>
        <w:t xml:space="preserve"> such as; miscommunication between the vision of the Chief Constable and the implementation of the task </w:t>
      </w:r>
      <w:r w:rsidR="0014771E">
        <w:rPr>
          <w:rFonts w:ascii="Arial" w:hAnsi="Arial" w:cs="Arial"/>
          <w:noProof/>
          <w:sz w:val="24"/>
        </w:rPr>
        <w:t xml:space="preserve"> to and </w:t>
      </w:r>
      <w:r w:rsidR="003222AA">
        <w:rPr>
          <w:rFonts w:ascii="Arial" w:hAnsi="Arial" w:cs="Arial"/>
          <w:noProof/>
          <w:sz w:val="24"/>
        </w:rPr>
        <w:t xml:space="preserve">from the police officers. </w:t>
      </w:r>
    </w:p>
    <w:p w:rsidR="002F5809" w:rsidRDefault="00BA72BD" w:rsidP="00F37865">
      <w:pPr>
        <w:spacing w:line="480" w:lineRule="auto"/>
        <w:jc w:val="both"/>
        <w:rPr>
          <w:rFonts w:ascii="Arial" w:hAnsi="Arial" w:cs="Arial"/>
          <w:noProof/>
          <w:sz w:val="24"/>
        </w:rPr>
      </w:pPr>
      <w:r>
        <w:rPr>
          <w:rFonts w:ascii="Arial" w:hAnsi="Arial" w:cs="Arial"/>
          <w:noProof/>
          <w:sz w:val="24"/>
        </w:rPr>
        <w:t>During t</w:t>
      </w:r>
      <w:r w:rsidR="0085720A">
        <w:rPr>
          <w:rFonts w:ascii="Arial" w:hAnsi="Arial" w:cs="Arial"/>
          <w:noProof/>
          <w:sz w:val="24"/>
        </w:rPr>
        <w:t>he A</w:t>
      </w:r>
      <w:r w:rsidR="00AD0B42">
        <w:rPr>
          <w:rFonts w:ascii="Arial" w:hAnsi="Arial" w:cs="Arial"/>
          <w:noProof/>
          <w:sz w:val="24"/>
        </w:rPr>
        <w:t xml:space="preserve">ssociation of Police and Crime Commissoners and National Police Chiefs’ Council Partnership Summit </w:t>
      </w:r>
      <w:r>
        <w:rPr>
          <w:rFonts w:ascii="Arial" w:hAnsi="Arial" w:cs="Arial"/>
          <w:noProof/>
          <w:sz w:val="24"/>
        </w:rPr>
        <w:t xml:space="preserve">2020, the Home Secretary Priti Patel addressed the issue that there needs to be a visiable decrease in crime due to the addition of the taxpayers cash. The Home Office (2020) have the exact transcript of Priti Patel which was delivered in the 2020 Summit, in that speech Patel exclamied that by 2023 the public as stakeholders should expect a substantial decrease in the crime rates, as a result of the addition of 20,000 officers. </w:t>
      </w:r>
      <w:r w:rsidR="00295DB1">
        <w:rPr>
          <w:rFonts w:ascii="Arial" w:hAnsi="Arial" w:cs="Arial"/>
          <w:noProof/>
          <w:sz w:val="24"/>
        </w:rPr>
        <w:t>Patel highlighted in her speech that the public spoke out that the police were not investigating low level crime such as car thefts, assults and burglaries. However, it can also be said that in order for stakeholders to feel included and apart of the communitites the police administraters  need to start at grassroot levels to ensure that all employees and stakeholders understand the priorities in place</w:t>
      </w:r>
      <w:sdt>
        <w:sdtPr>
          <w:rPr>
            <w:rFonts w:ascii="Arial" w:hAnsi="Arial" w:cs="Arial"/>
            <w:noProof/>
            <w:sz w:val="24"/>
          </w:rPr>
          <w:id w:val="-235005010"/>
          <w:citation/>
        </w:sdtPr>
        <w:sdtEndPr/>
        <w:sdtContent>
          <w:r w:rsidR="00A8454A">
            <w:rPr>
              <w:rFonts w:ascii="Arial" w:hAnsi="Arial" w:cs="Arial"/>
              <w:noProof/>
              <w:sz w:val="24"/>
            </w:rPr>
            <w:fldChar w:fldCharType="begin"/>
          </w:r>
          <w:r w:rsidR="00A8454A">
            <w:rPr>
              <w:rFonts w:ascii="Arial" w:hAnsi="Arial" w:cs="Arial"/>
              <w:noProof/>
              <w:sz w:val="24"/>
            </w:rPr>
            <w:instrText xml:space="preserve"> CITATION Hom20 \l 2057 </w:instrText>
          </w:r>
          <w:r w:rsidR="00A8454A">
            <w:rPr>
              <w:rFonts w:ascii="Arial" w:hAnsi="Arial" w:cs="Arial"/>
              <w:noProof/>
              <w:sz w:val="24"/>
            </w:rPr>
            <w:fldChar w:fldCharType="separate"/>
          </w:r>
          <w:r w:rsidR="00A8454A">
            <w:rPr>
              <w:rFonts w:ascii="Arial" w:hAnsi="Arial" w:cs="Arial"/>
              <w:noProof/>
              <w:sz w:val="24"/>
            </w:rPr>
            <w:t xml:space="preserve"> </w:t>
          </w:r>
          <w:r w:rsidR="00A8454A" w:rsidRPr="00A8454A">
            <w:rPr>
              <w:rFonts w:ascii="Arial" w:hAnsi="Arial" w:cs="Arial"/>
              <w:noProof/>
              <w:sz w:val="24"/>
            </w:rPr>
            <w:t>(Home Office, 2020)</w:t>
          </w:r>
          <w:r w:rsidR="00A8454A">
            <w:rPr>
              <w:rFonts w:ascii="Arial" w:hAnsi="Arial" w:cs="Arial"/>
              <w:noProof/>
              <w:sz w:val="24"/>
            </w:rPr>
            <w:fldChar w:fldCharType="end"/>
          </w:r>
        </w:sdtContent>
      </w:sdt>
      <w:r w:rsidR="00295DB1">
        <w:rPr>
          <w:rFonts w:ascii="Arial" w:hAnsi="Arial" w:cs="Arial"/>
          <w:noProof/>
          <w:sz w:val="24"/>
        </w:rPr>
        <w:t xml:space="preserve">. It can be argued whether buracuracy is actually over. In continuation, as although </w:t>
      </w:r>
      <w:r w:rsidR="002F5809">
        <w:rPr>
          <w:rFonts w:ascii="Arial" w:hAnsi="Arial" w:cs="Arial"/>
          <w:noProof/>
          <w:sz w:val="24"/>
        </w:rPr>
        <w:t xml:space="preserve">the new National Policie </w:t>
      </w:r>
      <w:r w:rsidR="002F5809">
        <w:rPr>
          <w:rFonts w:ascii="Arial" w:hAnsi="Arial" w:cs="Arial"/>
          <w:noProof/>
          <w:sz w:val="24"/>
        </w:rPr>
        <w:lastRenderedPageBreak/>
        <w:t>Board as suggested by the Prime Minister Boris Johnson marks a start of a new partnership between the police and the government it can also suggest limitations of the new partnership. Furthermore, these limitations could be demonstrated in the recent planning by the Home Office in relation simplification of the use of Section 60 of the Criminal Justic</w:t>
      </w:r>
      <w:r w:rsidR="0014771E">
        <w:rPr>
          <w:rFonts w:ascii="Arial" w:hAnsi="Arial" w:cs="Arial"/>
          <w:noProof/>
          <w:sz w:val="24"/>
        </w:rPr>
        <w:t>e and Public Order Act 1994 in 7</w:t>
      </w:r>
      <w:r w:rsidR="002F5809">
        <w:rPr>
          <w:rFonts w:ascii="Arial" w:hAnsi="Arial" w:cs="Arial"/>
          <w:noProof/>
          <w:sz w:val="24"/>
        </w:rPr>
        <w:t xml:space="preserve"> forces across England and Wales. Section 60 of the Criminal Justic</w:t>
      </w:r>
      <w:r w:rsidR="00975794">
        <w:rPr>
          <w:rFonts w:ascii="Arial" w:hAnsi="Arial" w:cs="Arial"/>
          <w:noProof/>
          <w:sz w:val="24"/>
        </w:rPr>
        <w:t>e</w:t>
      </w:r>
      <w:r w:rsidR="002F5809">
        <w:rPr>
          <w:rFonts w:ascii="Arial" w:hAnsi="Arial" w:cs="Arial"/>
          <w:noProof/>
          <w:sz w:val="24"/>
        </w:rPr>
        <w:t xml:space="preserve"> and Public Order Act 1994, allows police officer to stop and search anyone in a designated area without reasonable grounds for suspicion if serious violence is anticipated. However, it could be said that by simplifing this Act more complications could arise due to the nature and history of </w:t>
      </w:r>
      <w:r w:rsidR="008431C6">
        <w:rPr>
          <w:rFonts w:ascii="Arial" w:hAnsi="Arial" w:cs="Arial"/>
          <w:noProof/>
          <w:sz w:val="24"/>
        </w:rPr>
        <w:t>stop and searches without reasonable grounds, relating to the Stephan Lawerence case in 1993</w:t>
      </w:r>
      <w:r w:rsidR="00975794">
        <w:rPr>
          <w:rFonts w:ascii="Arial" w:hAnsi="Arial" w:cs="Arial"/>
          <w:noProof/>
          <w:sz w:val="24"/>
        </w:rPr>
        <w:t xml:space="preserve"> </w:t>
      </w:r>
      <w:sdt>
        <w:sdtPr>
          <w:rPr>
            <w:rFonts w:ascii="Arial" w:hAnsi="Arial" w:cs="Arial"/>
            <w:noProof/>
            <w:sz w:val="24"/>
          </w:rPr>
          <w:id w:val="-593009320"/>
          <w:citation/>
        </w:sdtPr>
        <w:sdtEndPr/>
        <w:sdtContent>
          <w:r w:rsidR="00975794">
            <w:rPr>
              <w:rFonts w:ascii="Arial" w:hAnsi="Arial" w:cs="Arial"/>
              <w:noProof/>
              <w:sz w:val="24"/>
            </w:rPr>
            <w:fldChar w:fldCharType="begin"/>
          </w:r>
          <w:r w:rsidR="00975794">
            <w:rPr>
              <w:rFonts w:ascii="Arial" w:hAnsi="Arial" w:cs="Arial"/>
              <w:noProof/>
              <w:sz w:val="24"/>
            </w:rPr>
            <w:instrText xml:space="preserve"> CITATION Mac99 \l 2057 </w:instrText>
          </w:r>
          <w:r w:rsidR="00975794">
            <w:rPr>
              <w:rFonts w:ascii="Arial" w:hAnsi="Arial" w:cs="Arial"/>
              <w:noProof/>
              <w:sz w:val="24"/>
            </w:rPr>
            <w:fldChar w:fldCharType="separate"/>
          </w:r>
          <w:r w:rsidR="00975794" w:rsidRPr="00975794">
            <w:rPr>
              <w:rFonts w:ascii="Arial" w:hAnsi="Arial" w:cs="Arial"/>
              <w:noProof/>
              <w:sz w:val="24"/>
            </w:rPr>
            <w:t>(Macpherson, 1999)</w:t>
          </w:r>
          <w:r w:rsidR="00975794">
            <w:rPr>
              <w:rFonts w:ascii="Arial" w:hAnsi="Arial" w:cs="Arial"/>
              <w:noProof/>
              <w:sz w:val="24"/>
            </w:rPr>
            <w:fldChar w:fldCharType="end"/>
          </w:r>
        </w:sdtContent>
      </w:sdt>
      <w:r w:rsidR="008431C6">
        <w:rPr>
          <w:rFonts w:ascii="Arial" w:hAnsi="Arial" w:cs="Arial"/>
          <w:noProof/>
          <w:sz w:val="24"/>
        </w:rPr>
        <w:t>. The murd</w:t>
      </w:r>
      <w:r w:rsidR="00975794">
        <w:rPr>
          <w:rFonts w:ascii="Arial" w:hAnsi="Arial" w:cs="Arial"/>
          <w:noProof/>
          <w:sz w:val="24"/>
        </w:rPr>
        <w:t xml:space="preserve">er of Stephen Lawerence trigged a change across the public sector, in partcular the Police and Criminal Evidence Act 1984 Stop and Search. It could be suggested that the new partnership and potential long-term strategic management of Section 70 of Criminal Justic and Public Order Act 1994 could provoke stakeholders to disagree with the simplification of utilising the Act </w:t>
      </w:r>
      <w:sdt>
        <w:sdtPr>
          <w:rPr>
            <w:rFonts w:ascii="Arial" w:hAnsi="Arial" w:cs="Arial"/>
            <w:noProof/>
            <w:sz w:val="24"/>
          </w:rPr>
          <w:id w:val="-246262183"/>
          <w:citation/>
        </w:sdtPr>
        <w:sdtEndPr/>
        <w:sdtContent>
          <w:r w:rsidR="00975794">
            <w:rPr>
              <w:rFonts w:ascii="Arial" w:hAnsi="Arial" w:cs="Arial"/>
              <w:noProof/>
              <w:sz w:val="24"/>
            </w:rPr>
            <w:fldChar w:fldCharType="begin"/>
          </w:r>
          <w:r w:rsidR="00A8454A">
            <w:rPr>
              <w:rFonts w:ascii="Arial" w:hAnsi="Arial" w:cs="Arial"/>
              <w:noProof/>
              <w:sz w:val="24"/>
            </w:rPr>
            <w:instrText xml:space="preserve">CITATION Hom191 \l 2057 </w:instrText>
          </w:r>
          <w:r w:rsidR="00975794">
            <w:rPr>
              <w:rFonts w:ascii="Arial" w:hAnsi="Arial" w:cs="Arial"/>
              <w:noProof/>
              <w:sz w:val="24"/>
            </w:rPr>
            <w:fldChar w:fldCharType="separate"/>
          </w:r>
          <w:r w:rsidR="00A8454A" w:rsidRPr="00A8454A">
            <w:rPr>
              <w:rFonts w:ascii="Arial" w:hAnsi="Arial" w:cs="Arial"/>
              <w:noProof/>
              <w:sz w:val="24"/>
            </w:rPr>
            <w:t>(Home Office, 2019)</w:t>
          </w:r>
          <w:r w:rsidR="00975794">
            <w:rPr>
              <w:rFonts w:ascii="Arial" w:hAnsi="Arial" w:cs="Arial"/>
              <w:noProof/>
              <w:sz w:val="24"/>
            </w:rPr>
            <w:fldChar w:fldCharType="end"/>
          </w:r>
        </w:sdtContent>
      </w:sdt>
      <w:r w:rsidR="00975794">
        <w:rPr>
          <w:rFonts w:ascii="Arial" w:hAnsi="Arial" w:cs="Arial"/>
          <w:noProof/>
          <w:sz w:val="24"/>
        </w:rPr>
        <w:t>.</w:t>
      </w:r>
    </w:p>
    <w:p w:rsidR="00A8454A" w:rsidRDefault="00A8454A" w:rsidP="00F37865">
      <w:pPr>
        <w:spacing w:line="480" w:lineRule="auto"/>
        <w:jc w:val="both"/>
        <w:rPr>
          <w:rFonts w:ascii="Arial" w:hAnsi="Arial" w:cs="Arial"/>
          <w:noProof/>
          <w:sz w:val="24"/>
        </w:rPr>
      </w:pPr>
      <w:r>
        <w:rPr>
          <w:rFonts w:ascii="Arial" w:hAnsi="Arial" w:cs="Arial"/>
          <w:noProof/>
          <w:sz w:val="24"/>
        </w:rPr>
        <w:t xml:space="preserve">In 2017 former Chief Constable of South Wales Police Peter Vaughan and current South Wales Police and Crime Commissioner </w:t>
      </w:r>
      <w:r w:rsidR="00B92CD6">
        <w:rPr>
          <w:rFonts w:ascii="Arial" w:hAnsi="Arial" w:cs="Arial"/>
          <w:noProof/>
          <w:sz w:val="24"/>
        </w:rPr>
        <w:t>Rt Hon Alun Michael made a 2017 -2021 Police and C</w:t>
      </w:r>
      <w:r>
        <w:rPr>
          <w:rFonts w:ascii="Arial" w:hAnsi="Arial" w:cs="Arial"/>
          <w:noProof/>
          <w:sz w:val="24"/>
        </w:rPr>
        <w:t xml:space="preserve">rime </w:t>
      </w:r>
      <w:r w:rsidR="00B92CD6">
        <w:rPr>
          <w:rFonts w:ascii="Arial" w:hAnsi="Arial" w:cs="Arial"/>
          <w:noProof/>
          <w:sz w:val="24"/>
        </w:rPr>
        <w:t>Reduction P</w:t>
      </w:r>
      <w:r>
        <w:rPr>
          <w:rFonts w:ascii="Arial" w:hAnsi="Arial" w:cs="Arial"/>
          <w:noProof/>
          <w:sz w:val="24"/>
        </w:rPr>
        <w:t xml:space="preserve">lan. </w:t>
      </w:r>
      <w:r w:rsidR="00B92CD6">
        <w:rPr>
          <w:rFonts w:ascii="Arial" w:hAnsi="Arial" w:cs="Arial"/>
          <w:noProof/>
          <w:sz w:val="24"/>
        </w:rPr>
        <w:t xml:space="preserve">It can be said that planning within the police is more often unpredictable and uncertain with new and challenging crimes on the rise. However, within the Police and Crime Reduction Plan, Alun Michael </w:t>
      </w:r>
      <w:r w:rsidR="002F0E82">
        <w:rPr>
          <w:rFonts w:ascii="Arial" w:hAnsi="Arial" w:cs="Arial"/>
          <w:noProof/>
          <w:sz w:val="24"/>
        </w:rPr>
        <w:t>acknowledged FW Taylor’s principles of co-operation within the workforce, Alun Michael stated</w:t>
      </w:r>
      <w:r w:rsidR="00B92CD6">
        <w:rPr>
          <w:rFonts w:ascii="Arial" w:hAnsi="Arial" w:cs="Arial"/>
          <w:noProof/>
          <w:sz w:val="24"/>
        </w:rPr>
        <w:t xml:space="preserve"> that “together we achieve more than we can achieve alone”. </w:t>
      </w:r>
      <w:r w:rsidR="0014771E">
        <w:rPr>
          <w:rFonts w:ascii="Arial" w:hAnsi="Arial" w:cs="Arial"/>
          <w:noProof/>
          <w:sz w:val="24"/>
        </w:rPr>
        <w:t>With that being said success that has since arose fro</w:t>
      </w:r>
      <w:r w:rsidR="002F0E82">
        <w:rPr>
          <w:rFonts w:ascii="Arial" w:hAnsi="Arial" w:cs="Arial"/>
          <w:noProof/>
          <w:sz w:val="24"/>
        </w:rPr>
        <w:t>m the the Police and Crime Reduction Plan</w:t>
      </w:r>
      <w:r w:rsidR="002A5C9D">
        <w:rPr>
          <w:rFonts w:ascii="Arial" w:hAnsi="Arial" w:cs="Arial"/>
          <w:noProof/>
          <w:sz w:val="24"/>
        </w:rPr>
        <w:t xml:space="preserve"> by the Commissioner and Chief Constable of South Wales working with their </w:t>
      </w:r>
      <w:r w:rsidR="002A5C9D">
        <w:rPr>
          <w:rFonts w:ascii="Arial" w:hAnsi="Arial" w:cs="Arial"/>
          <w:noProof/>
          <w:sz w:val="24"/>
        </w:rPr>
        <w:lastRenderedPageBreak/>
        <w:t xml:space="preserve">teams and partners they have been deploying strategies such </w:t>
      </w:r>
      <w:r w:rsidR="00785B8A">
        <w:rPr>
          <w:rFonts w:ascii="Arial" w:hAnsi="Arial" w:cs="Arial"/>
          <w:noProof/>
          <w:sz w:val="24"/>
        </w:rPr>
        <w:t>as the improvement of the preformance of victim satisfaction within South Wales Police, by placing victims at the</w:t>
      </w:r>
      <w:r w:rsidR="0014771E">
        <w:rPr>
          <w:rFonts w:ascii="Arial" w:hAnsi="Arial" w:cs="Arial"/>
          <w:noProof/>
          <w:sz w:val="24"/>
        </w:rPr>
        <w:t xml:space="preserve"> centre of the service and chang</w:t>
      </w:r>
      <w:r w:rsidR="00785B8A">
        <w:rPr>
          <w:rFonts w:ascii="Arial" w:hAnsi="Arial" w:cs="Arial"/>
          <w:noProof/>
          <w:sz w:val="24"/>
        </w:rPr>
        <w:t xml:space="preserve">ing the way South Wales police record crime to ensure that support is there for victims </w:t>
      </w:r>
      <w:sdt>
        <w:sdtPr>
          <w:rPr>
            <w:rFonts w:ascii="Arial" w:hAnsi="Arial" w:cs="Arial"/>
            <w:noProof/>
            <w:sz w:val="24"/>
          </w:rPr>
          <w:id w:val="-1020769555"/>
          <w:citation/>
        </w:sdtPr>
        <w:sdtContent>
          <w:r w:rsidR="001357B7">
            <w:rPr>
              <w:rFonts w:ascii="Arial" w:hAnsi="Arial" w:cs="Arial"/>
              <w:noProof/>
              <w:sz w:val="24"/>
            </w:rPr>
            <w:fldChar w:fldCharType="begin"/>
          </w:r>
          <w:r w:rsidR="008701B2">
            <w:rPr>
              <w:rFonts w:ascii="Arial" w:hAnsi="Arial" w:cs="Arial"/>
              <w:noProof/>
              <w:sz w:val="24"/>
            </w:rPr>
            <w:instrText xml:space="preserve">CITATION Sou17 \l 2057 </w:instrText>
          </w:r>
          <w:r w:rsidR="001357B7">
            <w:rPr>
              <w:rFonts w:ascii="Arial" w:hAnsi="Arial" w:cs="Arial"/>
              <w:noProof/>
              <w:sz w:val="24"/>
            </w:rPr>
            <w:fldChar w:fldCharType="separate"/>
          </w:r>
          <w:r w:rsidR="008701B2" w:rsidRPr="008701B2">
            <w:rPr>
              <w:rFonts w:ascii="Arial" w:hAnsi="Arial" w:cs="Arial"/>
              <w:noProof/>
              <w:sz w:val="24"/>
            </w:rPr>
            <w:t>(Police and Crime Commissioner, 2017)</w:t>
          </w:r>
          <w:r w:rsidR="001357B7">
            <w:rPr>
              <w:rFonts w:ascii="Arial" w:hAnsi="Arial" w:cs="Arial"/>
              <w:noProof/>
              <w:sz w:val="24"/>
            </w:rPr>
            <w:fldChar w:fldCharType="end"/>
          </w:r>
        </w:sdtContent>
      </w:sdt>
      <w:r w:rsidR="00785B8A">
        <w:rPr>
          <w:rFonts w:ascii="Arial" w:hAnsi="Arial" w:cs="Arial"/>
          <w:noProof/>
          <w:sz w:val="24"/>
        </w:rPr>
        <w:t xml:space="preserve">. </w:t>
      </w:r>
      <w:r w:rsidR="00756D5B">
        <w:rPr>
          <w:rFonts w:ascii="Arial" w:hAnsi="Arial" w:cs="Arial"/>
          <w:noProof/>
          <w:sz w:val="24"/>
        </w:rPr>
        <w:t xml:space="preserve">Since crime prevention strategies from high level managers within South Wales Police have comenced </w:t>
      </w:r>
      <w:r w:rsidR="008701B2">
        <w:rPr>
          <w:rFonts w:ascii="Arial" w:hAnsi="Arial" w:cs="Arial"/>
          <w:noProof/>
          <w:sz w:val="24"/>
        </w:rPr>
        <w:t xml:space="preserve">there have been visable imporvement to crime statistics according to the Police and Crime Commissioner (2017).  Futhermore, it can be said that the demand for police services still remains high with England and Wales being under a continued strain of austerity and cutbacks to the police. Which means there needs to be long-term </w:t>
      </w:r>
      <w:r w:rsidR="009F67C7">
        <w:rPr>
          <w:rFonts w:ascii="Arial" w:hAnsi="Arial" w:cs="Arial"/>
          <w:noProof/>
          <w:sz w:val="24"/>
        </w:rPr>
        <w:t xml:space="preserve">strategy in place to ensure that South Wales police is kept safe. In additon, the police are often one of the first </w:t>
      </w:r>
      <w:r w:rsidR="00A355B2">
        <w:rPr>
          <w:rFonts w:ascii="Arial" w:hAnsi="Arial" w:cs="Arial"/>
          <w:noProof/>
          <w:sz w:val="24"/>
        </w:rPr>
        <w:t>to be contacted in relation to support</w:t>
      </w:r>
      <w:r w:rsidR="008701B2">
        <w:rPr>
          <w:rFonts w:ascii="Arial" w:hAnsi="Arial" w:cs="Arial"/>
          <w:noProof/>
          <w:sz w:val="24"/>
        </w:rPr>
        <w:t xml:space="preserve"> </w:t>
      </w:r>
      <w:r w:rsidR="00A355B2">
        <w:rPr>
          <w:rFonts w:ascii="Arial" w:hAnsi="Arial" w:cs="Arial"/>
          <w:noProof/>
          <w:sz w:val="24"/>
        </w:rPr>
        <w:t xml:space="preserve">and issues regarding children and families. However, within the South Wales Police and Crime Reduction Plan 2017-2021, there have been strategies </w:t>
      </w:r>
      <w:r w:rsidR="0035198D">
        <w:rPr>
          <w:rFonts w:ascii="Arial" w:hAnsi="Arial" w:cs="Arial"/>
          <w:noProof/>
          <w:sz w:val="24"/>
        </w:rPr>
        <w:t>put in place such as South Wales Police working with the Well-Being of Future Generations (Wales) Act 2015. The Act establishes Public Services Boards for each local authorities in Wales, which includes the Chief Constable and the Police and Crime Commissoner. With the board all meeting together to imp</w:t>
      </w:r>
      <w:r w:rsidR="00281D52">
        <w:rPr>
          <w:rFonts w:ascii="Arial" w:hAnsi="Arial" w:cs="Arial"/>
          <w:noProof/>
          <w:sz w:val="24"/>
        </w:rPr>
        <w:t>r</w:t>
      </w:r>
      <w:r w:rsidR="0035198D">
        <w:rPr>
          <w:rFonts w:ascii="Arial" w:hAnsi="Arial" w:cs="Arial"/>
          <w:noProof/>
          <w:sz w:val="24"/>
        </w:rPr>
        <w:t xml:space="preserve">ove what the Well-Being of Future Generations (Wales) Act 2015 set out to do </w:t>
      </w:r>
      <w:r w:rsidR="00281D52">
        <w:rPr>
          <w:rFonts w:ascii="Arial" w:hAnsi="Arial" w:cs="Arial"/>
          <w:noProof/>
          <w:sz w:val="24"/>
        </w:rPr>
        <w:t>this means the Public Service Boards must put objectives in place to increas</w:t>
      </w:r>
      <w:r w:rsidR="0035198D">
        <w:rPr>
          <w:rFonts w:ascii="Arial" w:hAnsi="Arial" w:cs="Arial"/>
          <w:noProof/>
          <w:sz w:val="24"/>
        </w:rPr>
        <w:t xml:space="preserve"> the economic, social, enviromental and cultural well-being </w:t>
      </w:r>
      <w:r w:rsidR="00281D52">
        <w:rPr>
          <w:rFonts w:ascii="Arial" w:hAnsi="Arial" w:cs="Arial"/>
          <w:noProof/>
          <w:sz w:val="24"/>
        </w:rPr>
        <w:t xml:space="preserve">in local areas </w:t>
      </w:r>
      <w:sdt>
        <w:sdtPr>
          <w:rPr>
            <w:rFonts w:ascii="Arial" w:hAnsi="Arial" w:cs="Arial"/>
            <w:noProof/>
            <w:sz w:val="24"/>
          </w:rPr>
          <w:id w:val="473414211"/>
          <w:citation/>
        </w:sdtPr>
        <w:sdtContent>
          <w:r w:rsidR="00281D52">
            <w:rPr>
              <w:rFonts w:ascii="Arial" w:hAnsi="Arial" w:cs="Arial"/>
              <w:noProof/>
              <w:sz w:val="24"/>
            </w:rPr>
            <w:fldChar w:fldCharType="begin"/>
          </w:r>
          <w:r w:rsidR="00281D52">
            <w:rPr>
              <w:rFonts w:ascii="Arial" w:hAnsi="Arial" w:cs="Arial"/>
              <w:noProof/>
              <w:sz w:val="24"/>
            </w:rPr>
            <w:instrText xml:space="preserve"> CITATION Wel15 \l 2057 </w:instrText>
          </w:r>
          <w:r w:rsidR="00281D52">
            <w:rPr>
              <w:rFonts w:ascii="Arial" w:hAnsi="Arial" w:cs="Arial"/>
              <w:noProof/>
              <w:sz w:val="24"/>
            </w:rPr>
            <w:fldChar w:fldCharType="separate"/>
          </w:r>
          <w:r w:rsidR="00281D52" w:rsidRPr="00281D52">
            <w:rPr>
              <w:rFonts w:ascii="Arial" w:hAnsi="Arial" w:cs="Arial"/>
              <w:noProof/>
              <w:sz w:val="24"/>
            </w:rPr>
            <w:t>(Welsh Government , 2015)</w:t>
          </w:r>
          <w:r w:rsidR="00281D52">
            <w:rPr>
              <w:rFonts w:ascii="Arial" w:hAnsi="Arial" w:cs="Arial"/>
              <w:noProof/>
              <w:sz w:val="24"/>
            </w:rPr>
            <w:fldChar w:fldCharType="end"/>
          </w:r>
        </w:sdtContent>
      </w:sdt>
      <w:r w:rsidR="00281D52">
        <w:rPr>
          <w:rFonts w:ascii="Arial" w:hAnsi="Arial" w:cs="Arial"/>
          <w:noProof/>
          <w:sz w:val="24"/>
        </w:rPr>
        <w:t xml:space="preserve">. </w:t>
      </w:r>
      <w:r w:rsidR="004A5CF6">
        <w:rPr>
          <w:rFonts w:ascii="Arial" w:hAnsi="Arial" w:cs="Arial"/>
          <w:noProof/>
          <w:sz w:val="24"/>
        </w:rPr>
        <w:t>It has been stated that by utilising strategic management with early intervention it could help prevent problems before they escalate. Public Health Wales NHS Trust (2015)</w:t>
      </w:r>
      <w:r w:rsidR="00E6407D">
        <w:rPr>
          <w:rFonts w:ascii="Arial" w:hAnsi="Arial" w:cs="Arial"/>
          <w:noProof/>
          <w:sz w:val="24"/>
        </w:rPr>
        <w:t xml:space="preserve"> released a report which examines Adverse Childhood Experences (ACE) in the Welsh population and their impact on health and well-being, the report focuses on alcohol use, drug use, violence, sexuaal behaviour, incarceration, smoking and poor diet.</w:t>
      </w:r>
      <w:r w:rsidR="00E93DB0">
        <w:rPr>
          <w:rFonts w:ascii="Arial" w:hAnsi="Arial" w:cs="Arial"/>
          <w:noProof/>
          <w:sz w:val="24"/>
        </w:rPr>
        <w:t xml:space="preserve"> </w:t>
      </w:r>
      <w:r w:rsidR="00E93DB0">
        <w:rPr>
          <w:rFonts w:ascii="Arial" w:hAnsi="Arial" w:cs="Arial"/>
          <w:noProof/>
          <w:sz w:val="24"/>
        </w:rPr>
        <w:lastRenderedPageBreak/>
        <w:t xml:space="preserve">However, as part of a multi-agency approch the police have been reconsisde as a fundamental source in preventing ACE’s. The statergy planning has been devised by South Wales Police and Crime Commissioner </w:t>
      </w:r>
      <w:r w:rsidR="00E652EA">
        <w:rPr>
          <w:rFonts w:ascii="Arial" w:hAnsi="Arial" w:cs="Arial"/>
          <w:noProof/>
          <w:sz w:val="24"/>
        </w:rPr>
        <w:t xml:space="preserve">to prevent ACEs from occuring within South Wales, the strategy used by Chief Constable Matt Jukes and Crime Commissioner Alun Michael </w:t>
      </w:r>
      <w:r w:rsidR="00E31B0B">
        <w:rPr>
          <w:rFonts w:ascii="Arial" w:hAnsi="Arial" w:cs="Arial"/>
          <w:noProof/>
          <w:sz w:val="24"/>
        </w:rPr>
        <w:t xml:space="preserve">is devised to ensure that crime is reduced and overall health is improved in Wales. </w:t>
      </w:r>
    </w:p>
    <w:p w:rsidR="004A5CF6" w:rsidRDefault="00D3771C" w:rsidP="00F37865">
      <w:pPr>
        <w:spacing w:line="480" w:lineRule="auto"/>
        <w:jc w:val="both"/>
        <w:rPr>
          <w:rFonts w:ascii="Arial" w:hAnsi="Arial" w:cs="Arial"/>
          <w:noProof/>
          <w:sz w:val="24"/>
        </w:rPr>
      </w:pPr>
      <w:r>
        <w:rPr>
          <w:rFonts w:ascii="Arial" w:hAnsi="Arial" w:cs="Arial"/>
          <w:noProof/>
          <w:sz w:val="24"/>
        </w:rPr>
        <w:t xml:space="preserve">There are many Strategic Management Models which enable managers within the workforce to deliever excute their vision and task to the best of their ability. </w:t>
      </w:r>
      <w:r w:rsidR="00C859C1">
        <w:rPr>
          <w:rFonts w:ascii="Arial" w:hAnsi="Arial" w:cs="Arial"/>
          <w:noProof/>
          <w:sz w:val="24"/>
        </w:rPr>
        <w:t xml:space="preserve">In 1986 </w:t>
      </w:r>
      <w:r>
        <w:rPr>
          <w:rFonts w:ascii="Arial" w:hAnsi="Arial" w:cs="Arial"/>
          <w:noProof/>
          <w:sz w:val="24"/>
        </w:rPr>
        <w:t>Thompso</w:t>
      </w:r>
      <w:r w:rsidR="00C859C1">
        <w:rPr>
          <w:rFonts w:ascii="Arial" w:hAnsi="Arial" w:cs="Arial"/>
          <w:noProof/>
          <w:sz w:val="24"/>
        </w:rPr>
        <w:t xml:space="preserve">n and Strickland developed a model which emphasised the fundamental tasks that general managers should be liable for. Thompson and Strickland’s model considered strategy implementation this included developing a strategic vision, setting objectives, creating a strategy in order to achieve those objectives, implementing and exucting the strategy and finally evaluating, monitioring and then amending. </w:t>
      </w:r>
      <w:r w:rsidR="00B55611">
        <w:rPr>
          <w:rFonts w:ascii="Arial" w:hAnsi="Arial" w:cs="Arial"/>
          <w:noProof/>
          <w:sz w:val="24"/>
        </w:rPr>
        <w:t>This five task model of strategic management can be identified in areas of management within the police, for example, The Strategic Policing Planning Requirement was neccesary when planning for the 2012 London Olympics took a monumentous strategic management process which would have been linked and merged with numerous of multi-agency orgainisations such as, railway networks</w:t>
      </w:r>
      <w:r w:rsidR="00481C46">
        <w:rPr>
          <w:rFonts w:ascii="Arial" w:hAnsi="Arial" w:cs="Arial"/>
          <w:noProof/>
          <w:sz w:val="24"/>
        </w:rPr>
        <w:t xml:space="preserve"> and British Transport Police </w:t>
      </w:r>
      <w:sdt>
        <w:sdtPr>
          <w:rPr>
            <w:rFonts w:ascii="Arial" w:hAnsi="Arial" w:cs="Arial"/>
            <w:noProof/>
            <w:sz w:val="24"/>
          </w:rPr>
          <w:id w:val="-937447267"/>
          <w:citation/>
        </w:sdtPr>
        <w:sdtContent>
          <w:r w:rsidR="00481C46">
            <w:rPr>
              <w:rFonts w:ascii="Arial" w:hAnsi="Arial" w:cs="Arial"/>
              <w:noProof/>
              <w:sz w:val="24"/>
            </w:rPr>
            <w:fldChar w:fldCharType="begin"/>
          </w:r>
          <w:r w:rsidR="00481C46">
            <w:rPr>
              <w:rFonts w:ascii="Arial" w:hAnsi="Arial" w:cs="Arial"/>
              <w:noProof/>
              <w:sz w:val="24"/>
            </w:rPr>
            <w:instrText xml:space="preserve"> CITATION Sou17 \l 2057 </w:instrText>
          </w:r>
          <w:r w:rsidR="00481C46">
            <w:rPr>
              <w:rFonts w:ascii="Arial" w:hAnsi="Arial" w:cs="Arial"/>
              <w:noProof/>
              <w:sz w:val="24"/>
            </w:rPr>
            <w:fldChar w:fldCharType="separate"/>
          </w:r>
          <w:r w:rsidR="00481C46" w:rsidRPr="00481C46">
            <w:rPr>
              <w:rFonts w:ascii="Arial" w:hAnsi="Arial" w:cs="Arial"/>
              <w:noProof/>
              <w:sz w:val="24"/>
            </w:rPr>
            <w:t>(Police and Crime Commissioner, 2017)</w:t>
          </w:r>
          <w:r w:rsidR="00481C46">
            <w:rPr>
              <w:rFonts w:ascii="Arial" w:hAnsi="Arial" w:cs="Arial"/>
              <w:noProof/>
              <w:sz w:val="24"/>
            </w:rPr>
            <w:fldChar w:fldCharType="end"/>
          </w:r>
        </w:sdtContent>
      </w:sdt>
      <w:r w:rsidR="00B55611">
        <w:rPr>
          <w:rFonts w:ascii="Arial" w:hAnsi="Arial" w:cs="Arial"/>
          <w:noProof/>
          <w:sz w:val="24"/>
        </w:rPr>
        <w:t xml:space="preserve">. </w:t>
      </w:r>
      <w:r w:rsidR="00492887">
        <w:rPr>
          <w:rFonts w:ascii="Arial" w:hAnsi="Arial" w:cs="Arial"/>
          <w:noProof/>
          <w:sz w:val="24"/>
        </w:rPr>
        <w:t>The London 2012 Olympics was not just based in London, all together there were 34 venues across England, Scotland and Wales, each of these areas needed to be covered; this included the use of 50 Sergeants, 300 police off</w:t>
      </w:r>
      <w:r w:rsidR="003D775A">
        <w:rPr>
          <w:rFonts w:ascii="Arial" w:hAnsi="Arial" w:cs="Arial"/>
          <w:noProof/>
          <w:sz w:val="24"/>
        </w:rPr>
        <w:t xml:space="preserve">icers all from 17 forces of </w:t>
      </w:r>
      <w:r w:rsidR="00492887">
        <w:rPr>
          <w:rFonts w:ascii="Arial" w:hAnsi="Arial" w:cs="Arial"/>
          <w:noProof/>
          <w:sz w:val="24"/>
        </w:rPr>
        <w:t>British Transport Police</w:t>
      </w:r>
      <w:r w:rsidR="003D775A">
        <w:rPr>
          <w:rFonts w:ascii="Arial" w:hAnsi="Arial" w:cs="Arial"/>
          <w:noProof/>
          <w:sz w:val="24"/>
        </w:rPr>
        <w:t xml:space="preserve">. The Assistant Chief Constable Steve Thomas of British Transport Police exclaimed that pre-emptive searches were paramount for the London 2012 Olympics as the main policing crime priority was terrorism. </w:t>
      </w:r>
      <w:r w:rsidR="00687CFE">
        <w:rPr>
          <w:rFonts w:ascii="Arial" w:hAnsi="Arial" w:cs="Arial"/>
          <w:noProof/>
          <w:sz w:val="24"/>
        </w:rPr>
        <w:t xml:space="preserve">The Assistan Chief </w:t>
      </w:r>
      <w:r w:rsidR="00687CFE">
        <w:rPr>
          <w:rFonts w:ascii="Arial" w:hAnsi="Arial" w:cs="Arial"/>
          <w:noProof/>
          <w:sz w:val="24"/>
        </w:rPr>
        <w:lastRenderedPageBreak/>
        <w:t xml:space="preserve">Constable Thomas also stated that numerous of agencies were involced in delivering the London 2012 Olympics, and everyone co-operated and communicated effiecently to ensure that the security and saftey of the public and participants was paramount </w:t>
      </w:r>
      <w:sdt>
        <w:sdtPr>
          <w:rPr>
            <w:rFonts w:ascii="Arial" w:hAnsi="Arial" w:cs="Arial"/>
            <w:noProof/>
            <w:sz w:val="24"/>
          </w:rPr>
          <w:id w:val="1455517226"/>
          <w:citation/>
        </w:sdtPr>
        <w:sdtContent>
          <w:r w:rsidR="00687CFE">
            <w:rPr>
              <w:rFonts w:ascii="Arial" w:hAnsi="Arial" w:cs="Arial"/>
              <w:noProof/>
              <w:sz w:val="24"/>
            </w:rPr>
            <w:fldChar w:fldCharType="begin"/>
          </w:r>
          <w:r w:rsidR="00687CFE">
            <w:rPr>
              <w:rFonts w:ascii="Arial" w:hAnsi="Arial" w:cs="Arial"/>
              <w:noProof/>
              <w:sz w:val="24"/>
            </w:rPr>
            <w:instrText xml:space="preserve"> CITATION Bri20 \l 2057 </w:instrText>
          </w:r>
          <w:r w:rsidR="00687CFE">
            <w:rPr>
              <w:rFonts w:ascii="Arial" w:hAnsi="Arial" w:cs="Arial"/>
              <w:noProof/>
              <w:sz w:val="24"/>
            </w:rPr>
            <w:fldChar w:fldCharType="separate"/>
          </w:r>
          <w:r w:rsidR="00687CFE" w:rsidRPr="00687CFE">
            <w:rPr>
              <w:rFonts w:ascii="Arial" w:hAnsi="Arial" w:cs="Arial"/>
              <w:noProof/>
              <w:sz w:val="24"/>
            </w:rPr>
            <w:t>(British Transport Police, 2020)</w:t>
          </w:r>
          <w:r w:rsidR="00687CFE">
            <w:rPr>
              <w:rFonts w:ascii="Arial" w:hAnsi="Arial" w:cs="Arial"/>
              <w:noProof/>
              <w:sz w:val="24"/>
            </w:rPr>
            <w:fldChar w:fldCharType="end"/>
          </w:r>
        </w:sdtContent>
      </w:sdt>
      <w:r w:rsidR="00687CFE">
        <w:rPr>
          <w:rFonts w:ascii="Arial" w:hAnsi="Arial" w:cs="Arial"/>
          <w:noProof/>
          <w:sz w:val="24"/>
        </w:rPr>
        <w:t xml:space="preserve">. In continuation, British Transport Police have a strategic plan which  links in with Johnson, Scholes and Whittington’s model on Strategy. This model identifies </w:t>
      </w:r>
      <w:r w:rsidR="00913A30">
        <w:rPr>
          <w:rFonts w:ascii="Arial" w:hAnsi="Arial" w:cs="Arial"/>
          <w:noProof/>
          <w:sz w:val="24"/>
        </w:rPr>
        <w:t xml:space="preserve">where the organisation is, the aim of where the orgainsation would like to be and how the organisation is going to get there, also knows as Position, Choice and Action </w:t>
      </w:r>
      <w:sdt>
        <w:sdtPr>
          <w:rPr>
            <w:rFonts w:ascii="Arial" w:hAnsi="Arial" w:cs="Arial"/>
            <w:noProof/>
            <w:sz w:val="24"/>
          </w:rPr>
          <w:id w:val="-183371992"/>
          <w:citation/>
        </w:sdtPr>
        <w:sdtContent>
          <w:r w:rsidR="00913A30">
            <w:rPr>
              <w:rFonts w:ascii="Arial" w:hAnsi="Arial" w:cs="Arial"/>
              <w:noProof/>
              <w:sz w:val="24"/>
            </w:rPr>
            <w:fldChar w:fldCharType="begin"/>
          </w:r>
          <w:r w:rsidR="00913A30">
            <w:rPr>
              <w:rFonts w:ascii="Arial" w:hAnsi="Arial" w:cs="Arial"/>
              <w:noProof/>
              <w:sz w:val="24"/>
            </w:rPr>
            <w:instrText xml:space="preserve"> CITATION Cap08 \l 2057 </w:instrText>
          </w:r>
          <w:r w:rsidR="00913A30">
            <w:rPr>
              <w:rFonts w:ascii="Arial" w:hAnsi="Arial" w:cs="Arial"/>
              <w:noProof/>
              <w:sz w:val="24"/>
            </w:rPr>
            <w:fldChar w:fldCharType="separate"/>
          </w:r>
          <w:r w:rsidR="00913A30" w:rsidRPr="00913A30">
            <w:rPr>
              <w:rFonts w:ascii="Arial" w:hAnsi="Arial" w:cs="Arial"/>
              <w:noProof/>
              <w:sz w:val="24"/>
            </w:rPr>
            <w:t>(Capon, 2008)</w:t>
          </w:r>
          <w:r w:rsidR="00913A30">
            <w:rPr>
              <w:rFonts w:ascii="Arial" w:hAnsi="Arial" w:cs="Arial"/>
              <w:noProof/>
              <w:sz w:val="24"/>
            </w:rPr>
            <w:fldChar w:fldCharType="end"/>
          </w:r>
        </w:sdtContent>
      </w:sdt>
      <w:r w:rsidR="00913A30">
        <w:rPr>
          <w:rFonts w:ascii="Arial" w:hAnsi="Arial" w:cs="Arial"/>
          <w:noProof/>
          <w:sz w:val="24"/>
        </w:rPr>
        <w:t xml:space="preserve">. The British Transport Police’s Strategic Plan 2018-2021 lists the vision, mission and objectives of the force, which can also see links with Machiavellianism and juxtaposed by FW Taylor. The new stategy for British Transport Police </w:t>
      </w:r>
      <w:r w:rsidR="005809FF">
        <w:rPr>
          <w:rFonts w:ascii="Arial" w:hAnsi="Arial" w:cs="Arial"/>
          <w:noProof/>
          <w:sz w:val="24"/>
        </w:rPr>
        <w:t xml:space="preserve">is based of the environment; for example the growth in modern railway lines means more passanger traffic, this means that British Transport Police will need to adapt and modernise their approch. In addition, the peristant threat of terrorism in passanger crowded areas such as, the recent failed boming attack that took place Parson’s Green station in September 2017 </w:t>
      </w:r>
      <w:sdt>
        <w:sdtPr>
          <w:rPr>
            <w:rFonts w:ascii="Arial" w:hAnsi="Arial" w:cs="Arial"/>
            <w:noProof/>
            <w:sz w:val="24"/>
          </w:rPr>
          <w:id w:val="-1822958788"/>
          <w:citation/>
        </w:sdtPr>
        <w:sdtContent>
          <w:r w:rsidR="005809FF">
            <w:rPr>
              <w:rFonts w:ascii="Arial" w:hAnsi="Arial" w:cs="Arial"/>
              <w:noProof/>
              <w:sz w:val="24"/>
            </w:rPr>
            <w:fldChar w:fldCharType="begin"/>
          </w:r>
          <w:r w:rsidR="005809FF">
            <w:rPr>
              <w:rFonts w:ascii="Arial" w:hAnsi="Arial" w:cs="Arial"/>
              <w:noProof/>
              <w:sz w:val="24"/>
            </w:rPr>
            <w:instrText xml:space="preserve"> CITATION Bri181 \l 2057 </w:instrText>
          </w:r>
          <w:r w:rsidR="005809FF">
            <w:rPr>
              <w:rFonts w:ascii="Arial" w:hAnsi="Arial" w:cs="Arial"/>
              <w:noProof/>
              <w:sz w:val="24"/>
            </w:rPr>
            <w:fldChar w:fldCharType="separate"/>
          </w:r>
          <w:r w:rsidR="005809FF" w:rsidRPr="005809FF">
            <w:rPr>
              <w:rFonts w:ascii="Arial" w:hAnsi="Arial" w:cs="Arial"/>
              <w:noProof/>
              <w:sz w:val="24"/>
            </w:rPr>
            <w:t>(British Transport Police Authority, 2018)</w:t>
          </w:r>
          <w:r w:rsidR="005809FF">
            <w:rPr>
              <w:rFonts w:ascii="Arial" w:hAnsi="Arial" w:cs="Arial"/>
              <w:noProof/>
              <w:sz w:val="24"/>
            </w:rPr>
            <w:fldChar w:fldCharType="end"/>
          </w:r>
        </w:sdtContent>
      </w:sdt>
      <w:r w:rsidR="005809FF">
        <w:rPr>
          <w:rFonts w:ascii="Arial" w:hAnsi="Arial" w:cs="Arial"/>
          <w:noProof/>
          <w:sz w:val="24"/>
        </w:rPr>
        <w:t xml:space="preserve">. </w:t>
      </w:r>
    </w:p>
    <w:p w:rsidR="000C7368" w:rsidRDefault="00C10484" w:rsidP="00F37865">
      <w:pPr>
        <w:spacing w:line="480" w:lineRule="auto"/>
        <w:jc w:val="both"/>
        <w:rPr>
          <w:rFonts w:ascii="Arial" w:hAnsi="Arial" w:cs="Arial"/>
          <w:sz w:val="24"/>
        </w:rPr>
      </w:pPr>
      <w:r>
        <w:rPr>
          <w:rFonts w:ascii="Arial" w:hAnsi="Arial" w:cs="Arial"/>
          <w:noProof/>
          <w:sz w:val="24"/>
        </w:rPr>
        <w:t xml:space="preserve">Many accademics such as </w:t>
      </w:r>
      <w:r w:rsidR="00F4515B">
        <w:rPr>
          <w:rFonts w:ascii="Arial" w:hAnsi="Arial" w:cs="Arial"/>
          <w:noProof/>
          <w:sz w:val="24"/>
        </w:rPr>
        <w:t xml:space="preserve">Harley </w:t>
      </w:r>
      <w:r>
        <w:rPr>
          <w:rFonts w:ascii="Arial" w:hAnsi="Arial" w:cs="Arial"/>
          <w:noProof/>
          <w:sz w:val="24"/>
        </w:rPr>
        <w:t>(</w:t>
      </w:r>
      <w:r w:rsidR="00F4515B">
        <w:rPr>
          <w:rFonts w:ascii="Arial" w:hAnsi="Arial" w:cs="Arial"/>
          <w:noProof/>
          <w:sz w:val="24"/>
        </w:rPr>
        <w:t>1999</w:t>
      </w:r>
      <w:r>
        <w:rPr>
          <w:rFonts w:ascii="Arial" w:hAnsi="Arial" w:cs="Arial"/>
          <w:noProof/>
          <w:sz w:val="24"/>
        </w:rPr>
        <w:t>) argue</w:t>
      </w:r>
      <w:r w:rsidR="00F4515B">
        <w:rPr>
          <w:rFonts w:ascii="Arial" w:hAnsi="Arial" w:cs="Arial"/>
          <w:noProof/>
          <w:sz w:val="24"/>
        </w:rPr>
        <w:t>s</w:t>
      </w:r>
      <w:r>
        <w:rPr>
          <w:rFonts w:ascii="Arial" w:hAnsi="Arial" w:cs="Arial"/>
          <w:noProof/>
          <w:sz w:val="24"/>
        </w:rPr>
        <w:t xml:space="preserve"> that empowerment and heirachy within the workpl</w:t>
      </w:r>
      <w:r w:rsidR="00F4515B">
        <w:rPr>
          <w:rFonts w:ascii="Arial" w:hAnsi="Arial" w:cs="Arial"/>
          <w:noProof/>
          <w:sz w:val="24"/>
        </w:rPr>
        <w:t xml:space="preserve">ace has become apart of an organisatonal workbooks. However, Covey (as cited by Harley 1999 pg. 2) debates that by merging the work out by managers and the workforce, the hierachy walls will inevitable crumble, unleashing a more co-operative environment which will improve the overall vision and tasks of the organisation. Organisational Culture is best shown though Charles Handy’s ‘Four Cultures’; the Power Culture is seen as someone who is the centre of the organisation that makes the decisions. The Role Culture is individuals who </w:t>
      </w:r>
      <w:r w:rsidR="0051152B">
        <w:rPr>
          <w:rFonts w:ascii="Arial" w:hAnsi="Arial" w:cs="Arial"/>
          <w:noProof/>
          <w:sz w:val="24"/>
        </w:rPr>
        <w:t xml:space="preserve">are usually the middle line managers. The Task Culture is exercised by those individuals </w:t>
      </w:r>
      <w:r w:rsidR="0051152B">
        <w:rPr>
          <w:rFonts w:ascii="Arial" w:hAnsi="Arial" w:cs="Arial"/>
          <w:noProof/>
          <w:sz w:val="24"/>
        </w:rPr>
        <w:lastRenderedPageBreak/>
        <w:t xml:space="preserve">who exercise the desired tasks, where as the Person Culture  are ussually associated with academics </w:t>
      </w:r>
      <w:sdt>
        <w:sdtPr>
          <w:rPr>
            <w:rFonts w:ascii="Arial" w:hAnsi="Arial" w:cs="Arial"/>
            <w:noProof/>
            <w:sz w:val="24"/>
          </w:rPr>
          <w:id w:val="902332942"/>
          <w:citation/>
        </w:sdtPr>
        <w:sdtContent>
          <w:r w:rsidR="0051152B">
            <w:rPr>
              <w:rFonts w:ascii="Arial" w:hAnsi="Arial" w:cs="Arial"/>
              <w:noProof/>
              <w:sz w:val="24"/>
            </w:rPr>
            <w:fldChar w:fldCharType="begin"/>
          </w:r>
          <w:r w:rsidR="0051152B">
            <w:rPr>
              <w:rFonts w:ascii="Arial" w:hAnsi="Arial" w:cs="Arial"/>
              <w:noProof/>
              <w:sz w:val="24"/>
            </w:rPr>
            <w:instrText xml:space="preserve"> CITATION Bov16 \l 2057 </w:instrText>
          </w:r>
          <w:r w:rsidR="0051152B">
            <w:rPr>
              <w:rFonts w:ascii="Arial" w:hAnsi="Arial" w:cs="Arial"/>
              <w:noProof/>
              <w:sz w:val="24"/>
            </w:rPr>
            <w:fldChar w:fldCharType="separate"/>
          </w:r>
          <w:r w:rsidR="0051152B" w:rsidRPr="0051152B">
            <w:rPr>
              <w:rFonts w:ascii="Arial" w:hAnsi="Arial" w:cs="Arial"/>
              <w:noProof/>
              <w:sz w:val="24"/>
            </w:rPr>
            <w:t>(Bovaird, 2016)</w:t>
          </w:r>
          <w:r w:rsidR="0051152B">
            <w:rPr>
              <w:rFonts w:ascii="Arial" w:hAnsi="Arial" w:cs="Arial"/>
              <w:noProof/>
              <w:sz w:val="24"/>
            </w:rPr>
            <w:fldChar w:fldCharType="end"/>
          </w:r>
        </w:sdtContent>
      </w:sdt>
      <w:r w:rsidR="0051152B">
        <w:rPr>
          <w:rFonts w:ascii="Arial" w:hAnsi="Arial" w:cs="Arial"/>
          <w:noProof/>
          <w:sz w:val="24"/>
        </w:rPr>
        <w:t>. This heirachy of organisational culture is shown to be too comfortable which results in the organisation bein</w:t>
      </w:r>
      <w:r w:rsidR="002C3FE8">
        <w:rPr>
          <w:rFonts w:ascii="Arial" w:hAnsi="Arial" w:cs="Arial"/>
          <w:noProof/>
          <w:sz w:val="24"/>
        </w:rPr>
        <w:t>g</w:t>
      </w:r>
      <w:r w:rsidR="0051152B">
        <w:rPr>
          <w:rFonts w:ascii="Arial" w:hAnsi="Arial" w:cs="Arial"/>
          <w:noProof/>
          <w:sz w:val="24"/>
        </w:rPr>
        <w:t xml:space="preserve"> reluctant  to change. </w:t>
      </w:r>
      <w:r w:rsidR="00C43B34">
        <w:rPr>
          <w:rFonts w:ascii="Arial" w:hAnsi="Arial" w:cs="Arial"/>
          <w:noProof/>
          <w:sz w:val="24"/>
        </w:rPr>
        <w:t>Within the 43 police forces across England and Wales change is a constant, with organised crimes emerging they always need to be changing their strategies to keep up with the fast pace ever changing modern crimes. By utilising Kurt Lewins’ model of change process, police forces are able to use those three steps in strategically planning out the change process they will be going through. Lewin’s three step change process consists of; Unfreeze, where they organisation determines what change is needed, and where they understand and manage any doubts of change that could occur. The second step is Change, in this step communication and involvement is a key aspect in this proecess, and finally Re-freeze, where the anchor of the change is implemented into the organisational culture, at this point training and support is paramount to upkeep the motivation from the entire organisation</w:t>
      </w:r>
      <w:r w:rsidR="00191520">
        <w:rPr>
          <w:rFonts w:ascii="Arial" w:hAnsi="Arial" w:cs="Arial"/>
          <w:noProof/>
          <w:sz w:val="24"/>
        </w:rPr>
        <w:t xml:space="preserve"> </w:t>
      </w:r>
      <w:sdt>
        <w:sdtPr>
          <w:rPr>
            <w:rFonts w:ascii="Arial" w:hAnsi="Arial" w:cs="Arial"/>
            <w:noProof/>
            <w:sz w:val="24"/>
          </w:rPr>
          <w:id w:val="867115189"/>
          <w:citation/>
        </w:sdtPr>
        <w:sdtContent>
          <w:r w:rsidR="00191520">
            <w:rPr>
              <w:rFonts w:ascii="Arial" w:hAnsi="Arial" w:cs="Arial"/>
              <w:noProof/>
              <w:sz w:val="24"/>
            </w:rPr>
            <w:fldChar w:fldCharType="begin"/>
          </w:r>
          <w:r w:rsidR="00191520">
            <w:rPr>
              <w:rFonts w:ascii="Arial" w:hAnsi="Arial" w:cs="Arial"/>
              <w:noProof/>
              <w:sz w:val="24"/>
            </w:rPr>
            <w:instrText xml:space="preserve"> CITATION Ali18 \l 2057 </w:instrText>
          </w:r>
          <w:r w:rsidR="00191520">
            <w:rPr>
              <w:rFonts w:ascii="Arial" w:hAnsi="Arial" w:cs="Arial"/>
              <w:noProof/>
              <w:sz w:val="24"/>
            </w:rPr>
            <w:fldChar w:fldCharType="separate"/>
          </w:r>
          <w:r w:rsidR="00191520" w:rsidRPr="00191520">
            <w:rPr>
              <w:rFonts w:ascii="Arial" w:hAnsi="Arial" w:cs="Arial"/>
              <w:noProof/>
              <w:sz w:val="24"/>
            </w:rPr>
            <w:t>(Ali, et al., 2018)</w:t>
          </w:r>
          <w:r w:rsidR="00191520">
            <w:rPr>
              <w:rFonts w:ascii="Arial" w:hAnsi="Arial" w:cs="Arial"/>
              <w:noProof/>
              <w:sz w:val="24"/>
            </w:rPr>
            <w:fldChar w:fldCharType="end"/>
          </w:r>
        </w:sdtContent>
      </w:sdt>
      <w:r w:rsidR="00C43B34">
        <w:rPr>
          <w:rFonts w:ascii="Arial" w:hAnsi="Arial" w:cs="Arial"/>
          <w:noProof/>
          <w:sz w:val="24"/>
        </w:rPr>
        <w:t xml:space="preserve">. </w:t>
      </w:r>
      <w:r w:rsidR="000C7368">
        <w:rPr>
          <w:rFonts w:ascii="Arial" w:hAnsi="Arial" w:cs="Arial"/>
          <w:noProof/>
          <w:sz w:val="24"/>
        </w:rPr>
        <w:t xml:space="preserve">Eagly and Calri (2003) express that a female leader is more likely to be effective when modern issues are involved. In continuation </w:t>
      </w:r>
      <w:r w:rsidR="000C7368">
        <w:rPr>
          <w:rFonts w:ascii="Arial" w:hAnsi="Arial" w:cs="Arial"/>
          <w:sz w:val="24"/>
        </w:rPr>
        <w:t>Watson and Hoffman (2004)</w:t>
      </w:r>
      <w:r w:rsidR="00885434">
        <w:rPr>
          <w:rFonts w:ascii="Arial" w:hAnsi="Arial" w:cs="Arial"/>
          <w:sz w:val="24"/>
        </w:rPr>
        <w:t xml:space="preserve"> state that when women engage in low level tasks it undermines their chances of promotions happening, Watson and Hoffman recommended that to increase acceptance by involving in high level tasks, women are then more likely to be offered promotions. However, others may argue that women are seen as efficient, cooperative and empathic. </w:t>
      </w:r>
    </w:p>
    <w:p w:rsidR="00885434" w:rsidRDefault="00885434" w:rsidP="00F37865">
      <w:pPr>
        <w:spacing w:line="480" w:lineRule="auto"/>
        <w:jc w:val="both"/>
        <w:rPr>
          <w:rFonts w:ascii="Arial" w:hAnsi="Arial" w:cs="Arial"/>
          <w:noProof/>
          <w:sz w:val="24"/>
        </w:rPr>
      </w:pPr>
      <w:r>
        <w:rPr>
          <w:rFonts w:ascii="Arial" w:hAnsi="Arial" w:cs="Arial"/>
          <w:sz w:val="24"/>
        </w:rPr>
        <w:t xml:space="preserve">In conclusion, there are sources and personality traits which link high level strategic management within the police to Machiavellianism principles. However, Machiavellianism is often seen as a positive trait to possess as politicians have been seen utilising the media light to heighten their image, which will then in turn reach the </w:t>
      </w:r>
      <w:r>
        <w:rPr>
          <w:rFonts w:ascii="Arial" w:hAnsi="Arial" w:cs="Arial"/>
          <w:sz w:val="24"/>
        </w:rPr>
        <w:lastRenderedPageBreak/>
        <w:t>desired vision. Bureaucracy and Austerity is still seen as a taboo word around the public sector, even though the recent Summit that took place in February 2020 is tool to enable South Wales Police to reduce crime with the addition of 20,000 pol</w:t>
      </w:r>
      <w:r w:rsidR="00B674DD">
        <w:rPr>
          <w:rFonts w:ascii="Arial" w:hAnsi="Arial" w:cs="Arial"/>
          <w:sz w:val="24"/>
        </w:rPr>
        <w:t xml:space="preserve">ice officer by 2023; </w:t>
      </w:r>
      <w:proofErr w:type="spellStart"/>
      <w:r w:rsidR="00B674DD">
        <w:rPr>
          <w:rFonts w:ascii="Arial" w:hAnsi="Arial" w:cs="Arial"/>
          <w:sz w:val="24"/>
        </w:rPr>
        <w:t>Priti</w:t>
      </w:r>
      <w:proofErr w:type="spellEnd"/>
      <w:r w:rsidR="00B674DD">
        <w:rPr>
          <w:rFonts w:ascii="Arial" w:hAnsi="Arial" w:cs="Arial"/>
          <w:sz w:val="24"/>
        </w:rPr>
        <w:t xml:space="preserve"> Patel has already made bold references to these extra officers being the only way that crime will get cut. The Home Secretary alluded that having extra officers will automatically reduce crime. However, strategic plans are needed to enable those cuts to crime to happen, such as the plans being utilised by the Chief Constable of South Wales Police Matt Jukes and the Police Crime Commissioner Alun Michael. With these police leaders working in partnership with stakeholders towards the goals identified in the Well-being of Future Generations (Wales) Act (2015) can lead to the vision and missions set out by </w:t>
      </w:r>
      <w:proofErr w:type="gramStart"/>
      <w:r w:rsidR="00B674DD">
        <w:rPr>
          <w:rFonts w:ascii="Arial" w:hAnsi="Arial" w:cs="Arial"/>
          <w:sz w:val="24"/>
        </w:rPr>
        <w:t>South Wales</w:t>
      </w:r>
      <w:proofErr w:type="gramEnd"/>
      <w:r w:rsidR="00B674DD">
        <w:rPr>
          <w:rFonts w:ascii="Arial" w:hAnsi="Arial" w:cs="Arial"/>
          <w:sz w:val="24"/>
        </w:rPr>
        <w:t xml:space="preserve"> police in keeping South Wales police safe.</w:t>
      </w:r>
    </w:p>
    <w:p w:rsidR="004A5CF6" w:rsidRDefault="004A5CF6" w:rsidP="00F37865">
      <w:pPr>
        <w:spacing w:line="480" w:lineRule="auto"/>
        <w:jc w:val="both"/>
        <w:rPr>
          <w:rFonts w:ascii="Arial" w:hAnsi="Arial" w:cs="Arial"/>
          <w:noProof/>
          <w:sz w:val="24"/>
        </w:rPr>
      </w:pPr>
    </w:p>
    <w:sdt>
      <w:sdtPr>
        <w:id w:val="1867636305"/>
        <w:docPartObj>
          <w:docPartGallery w:val="Bibliographies"/>
          <w:docPartUnique/>
        </w:docPartObj>
      </w:sdtPr>
      <w:sdtEndPr>
        <w:rPr>
          <w:rFonts w:ascii="Arial" w:eastAsiaTheme="minorHAnsi" w:hAnsi="Arial" w:cs="Arial"/>
          <w:b w:val="0"/>
          <w:bCs w:val="0"/>
          <w:color w:val="auto"/>
          <w:sz w:val="24"/>
          <w:szCs w:val="24"/>
          <w:lang w:val="en-GB" w:eastAsia="en-US"/>
        </w:rPr>
      </w:sdtEndPr>
      <w:sdtContent>
        <w:p w:rsidR="0014771E" w:rsidRPr="0014771E" w:rsidRDefault="0014771E">
          <w:pPr>
            <w:pStyle w:val="Heading1"/>
            <w:rPr>
              <w:rFonts w:ascii="Arial" w:hAnsi="Arial" w:cs="Arial"/>
              <w:sz w:val="24"/>
              <w:szCs w:val="24"/>
            </w:rPr>
          </w:pPr>
          <w:r w:rsidRPr="0014771E">
            <w:rPr>
              <w:rFonts w:ascii="Arial" w:hAnsi="Arial" w:cs="Arial"/>
              <w:sz w:val="24"/>
              <w:szCs w:val="24"/>
            </w:rPr>
            <w:t xml:space="preserve">References </w:t>
          </w:r>
        </w:p>
        <w:p w:rsidR="0014771E" w:rsidRPr="0014771E" w:rsidRDefault="0014771E" w:rsidP="0014771E">
          <w:pPr>
            <w:rPr>
              <w:rFonts w:ascii="Arial" w:hAnsi="Arial" w:cs="Arial"/>
              <w:sz w:val="24"/>
              <w:szCs w:val="24"/>
              <w:lang w:val="en-US" w:eastAsia="ja-JP"/>
            </w:rPr>
          </w:pPr>
        </w:p>
        <w:sdt>
          <w:sdtPr>
            <w:rPr>
              <w:rFonts w:ascii="Arial" w:hAnsi="Arial" w:cs="Arial"/>
              <w:sz w:val="24"/>
              <w:szCs w:val="24"/>
            </w:rPr>
            <w:id w:val="111145805"/>
            <w:bibliography/>
          </w:sdtPr>
          <w:sdtContent>
            <w:p w:rsidR="0014771E" w:rsidRPr="0014771E" w:rsidRDefault="0014771E" w:rsidP="0014771E">
              <w:pPr>
                <w:pStyle w:val="Bibliography"/>
                <w:rPr>
                  <w:rFonts w:ascii="Arial" w:hAnsi="Arial" w:cs="Arial"/>
                  <w:noProof/>
                  <w:sz w:val="24"/>
                  <w:szCs w:val="24"/>
                  <w:lang w:val="en-US"/>
                </w:rPr>
              </w:pPr>
              <w:r w:rsidRPr="0014771E">
                <w:rPr>
                  <w:rFonts w:ascii="Arial" w:hAnsi="Arial" w:cs="Arial"/>
                  <w:sz w:val="24"/>
                  <w:szCs w:val="24"/>
                </w:rPr>
                <w:fldChar w:fldCharType="begin"/>
              </w:r>
              <w:r w:rsidRPr="0014771E">
                <w:rPr>
                  <w:rFonts w:ascii="Arial" w:hAnsi="Arial" w:cs="Arial"/>
                  <w:sz w:val="24"/>
                  <w:szCs w:val="24"/>
                </w:rPr>
                <w:instrText xml:space="preserve"> BIBLIOGRAPHY </w:instrText>
              </w:r>
              <w:r w:rsidRPr="0014771E">
                <w:rPr>
                  <w:rFonts w:ascii="Arial" w:hAnsi="Arial" w:cs="Arial"/>
                  <w:sz w:val="24"/>
                  <w:szCs w:val="24"/>
                </w:rPr>
                <w:fldChar w:fldCharType="separate"/>
              </w:r>
              <w:r w:rsidRPr="0014771E">
                <w:rPr>
                  <w:rFonts w:ascii="Arial" w:hAnsi="Arial" w:cs="Arial"/>
                  <w:noProof/>
                  <w:sz w:val="24"/>
                  <w:szCs w:val="24"/>
                  <w:lang w:val="en-US"/>
                </w:rPr>
                <w:t xml:space="preserve">Ali, M. et al., 2018. Kurt Lewin's change model: A critical review of the role of leadership and employee involvement in organizational change. </w:t>
              </w:r>
              <w:r w:rsidRPr="0014771E">
                <w:rPr>
                  <w:rFonts w:ascii="Arial" w:hAnsi="Arial" w:cs="Arial"/>
                  <w:i/>
                  <w:iCs/>
                  <w:noProof/>
                  <w:sz w:val="24"/>
                  <w:szCs w:val="24"/>
                  <w:lang w:val="en-US"/>
                </w:rPr>
                <w:t xml:space="preserve">Journal of Innovation and Knowledge, </w:t>
              </w:r>
              <w:r w:rsidRPr="0014771E">
                <w:rPr>
                  <w:rFonts w:ascii="Arial" w:hAnsi="Arial" w:cs="Arial"/>
                  <w:noProof/>
                  <w:sz w:val="24"/>
                  <w:szCs w:val="24"/>
                  <w:lang w:val="en-US"/>
                </w:rPr>
                <w:t>3(3), pp. 123-127.</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Bellis, M. A. et al., 2016. </w:t>
              </w:r>
              <w:r w:rsidRPr="0014771E">
                <w:rPr>
                  <w:rFonts w:ascii="Arial" w:hAnsi="Arial" w:cs="Arial"/>
                  <w:i/>
                  <w:iCs/>
                  <w:noProof/>
                  <w:sz w:val="24"/>
                  <w:szCs w:val="24"/>
                  <w:lang w:val="en-US"/>
                </w:rPr>
                <w:t xml:space="preserve">Adverse Childhood Experiences and their impact on health-harming behaviours in the Welsh adult population, </w:t>
              </w:r>
              <w:r w:rsidRPr="0014771E">
                <w:rPr>
                  <w:rFonts w:ascii="Arial" w:hAnsi="Arial" w:cs="Arial"/>
                  <w:noProof/>
                  <w:sz w:val="24"/>
                  <w:szCs w:val="24"/>
                  <w:lang w:val="en-US"/>
                </w:rPr>
                <w:t>s.l.: Public Health Wales NHS Trust.</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Bovaird, T., 2016. </w:t>
              </w:r>
              <w:r w:rsidRPr="0014771E">
                <w:rPr>
                  <w:rFonts w:ascii="Arial" w:hAnsi="Arial" w:cs="Arial"/>
                  <w:i/>
                  <w:iCs/>
                  <w:noProof/>
                  <w:sz w:val="24"/>
                  <w:szCs w:val="24"/>
                  <w:lang w:val="en-US"/>
                </w:rPr>
                <w:t xml:space="preserve">Strategic Management in Public Sector Organisations'. </w:t>
              </w:r>
              <w:r w:rsidRPr="0014771E">
                <w:rPr>
                  <w:rFonts w:ascii="Arial" w:hAnsi="Arial" w:cs="Arial"/>
                  <w:noProof/>
                  <w:sz w:val="24"/>
                  <w:szCs w:val="24"/>
                  <w:lang w:val="en-US"/>
                </w:rPr>
                <w:t>Abingdon: Routledge.</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British Transport Police Authority, 2018. </w:t>
              </w:r>
              <w:r w:rsidRPr="0014771E">
                <w:rPr>
                  <w:rFonts w:ascii="Arial" w:hAnsi="Arial" w:cs="Arial"/>
                  <w:i/>
                  <w:iCs/>
                  <w:noProof/>
                  <w:sz w:val="24"/>
                  <w:szCs w:val="24"/>
                  <w:lang w:val="en-US"/>
                </w:rPr>
                <w:t xml:space="preserve">Strategic Plan.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https://www.btp.police.uk/pdf/BTPA-Strategic-Plan-201821-1.pdf</w:t>
              </w:r>
              <w:r w:rsidRPr="0014771E">
                <w:rPr>
                  <w:rFonts w:ascii="Arial" w:hAnsi="Arial" w:cs="Arial"/>
                  <w:noProof/>
                  <w:sz w:val="24"/>
                  <w:szCs w:val="24"/>
                  <w:lang w:val="en-US"/>
                </w:rPr>
                <w:br/>
                <w:t>[Accessed 24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British Transport Police, 2020. </w:t>
              </w:r>
              <w:r w:rsidRPr="0014771E">
                <w:rPr>
                  <w:rFonts w:ascii="Arial" w:hAnsi="Arial" w:cs="Arial"/>
                  <w:i/>
                  <w:iCs/>
                  <w:noProof/>
                  <w:sz w:val="24"/>
                  <w:szCs w:val="24"/>
                  <w:lang w:val="en-US"/>
                </w:rPr>
                <w:t xml:space="preserve">'The greatest show on earth': BTP at the London 2012 Games.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https://www.btp.police.uk/about_us/our_history/london_2012/btp_at_london_2012.as</w:t>
              </w:r>
              <w:r w:rsidRPr="0014771E">
                <w:rPr>
                  <w:rFonts w:ascii="Arial" w:hAnsi="Arial" w:cs="Arial"/>
                  <w:noProof/>
                  <w:sz w:val="24"/>
                  <w:szCs w:val="24"/>
                  <w:u w:val="single"/>
                  <w:lang w:val="en-US"/>
                </w:rPr>
                <w:lastRenderedPageBreak/>
                <w:t>px</w:t>
              </w:r>
              <w:r w:rsidRPr="0014771E">
                <w:rPr>
                  <w:rFonts w:ascii="Arial" w:hAnsi="Arial" w:cs="Arial"/>
                  <w:noProof/>
                  <w:sz w:val="24"/>
                  <w:szCs w:val="24"/>
                  <w:lang w:val="en-US"/>
                </w:rPr>
                <w:br/>
                <w:t>[Accessed 26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Capon, C., 2008. </w:t>
              </w:r>
              <w:r w:rsidRPr="0014771E">
                <w:rPr>
                  <w:rFonts w:ascii="Arial" w:hAnsi="Arial" w:cs="Arial"/>
                  <w:i/>
                  <w:iCs/>
                  <w:noProof/>
                  <w:sz w:val="24"/>
                  <w:szCs w:val="24"/>
                  <w:lang w:val="en-US"/>
                </w:rPr>
                <w:t xml:space="preserve">Understanding Strategic Management. </w:t>
              </w:r>
              <w:r w:rsidRPr="0014771E">
                <w:rPr>
                  <w:rFonts w:ascii="Arial" w:hAnsi="Arial" w:cs="Arial"/>
                  <w:noProof/>
                  <w:sz w:val="24"/>
                  <w:szCs w:val="24"/>
                  <w:lang w:val="en-US"/>
                </w:rPr>
                <w:t>Harlow: Pearson Education.</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Eagly, A. H. &amp; Carli, L. L., 2003. The female leadership advantage: An evaluation of the evidence. </w:t>
              </w:r>
              <w:r w:rsidRPr="0014771E">
                <w:rPr>
                  <w:rFonts w:ascii="Arial" w:hAnsi="Arial" w:cs="Arial"/>
                  <w:i/>
                  <w:iCs/>
                  <w:noProof/>
                  <w:sz w:val="24"/>
                  <w:szCs w:val="24"/>
                  <w:lang w:val="en-US"/>
                </w:rPr>
                <w:t xml:space="preserve">The Leadership Quarterly, </w:t>
              </w:r>
              <w:r w:rsidRPr="0014771E">
                <w:rPr>
                  <w:rFonts w:ascii="Arial" w:hAnsi="Arial" w:cs="Arial"/>
                  <w:noProof/>
                  <w:sz w:val="24"/>
                  <w:szCs w:val="24"/>
                  <w:lang w:val="en-US"/>
                </w:rPr>
                <w:t>14(6), pp. 807-834.</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Gaines, L. K. &amp; Worrall, J. L., 2012. </w:t>
              </w:r>
              <w:r w:rsidRPr="0014771E">
                <w:rPr>
                  <w:rFonts w:ascii="Arial" w:hAnsi="Arial" w:cs="Arial"/>
                  <w:i/>
                  <w:iCs/>
                  <w:noProof/>
                  <w:sz w:val="24"/>
                  <w:szCs w:val="24"/>
                  <w:lang w:val="en-US"/>
                </w:rPr>
                <w:t xml:space="preserve">Police Administration. </w:t>
              </w:r>
              <w:r w:rsidRPr="0014771E">
                <w:rPr>
                  <w:rFonts w:ascii="Arial" w:hAnsi="Arial" w:cs="Arial"/>
                  <w:noProof/>
                  <w:sz w:val="24"/>
                  <w:szCs w:val="24"/>
                  <w:lang w:val="en-US"/>
                </w:rPr>
                <w:t>3rd ed. United States : Delamar.</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Galbraith, J. R. &amp; Nathanson, D., 1978. </w:t>
              </w:r>
              <w:r w:rsidRPr="0014771E">
                <w:rPr>
                  <w:rFonts w:ascii="Arial" w:hAnsi="Arial" w:cs="Arial"/>
                  <w:i/>
                  <w:iCs/>
                  <w:noProof/>
                  <w:sz w:val="24"/>
                  <w:szCs w:val="24"/>
                  <w:lang w:val="en-US"/>
                </w:rPr>
                <w:t xml:space="preserve">Strategy Implementation: the role of structure and process. </w:t>
              </w:r>
              <w:r w:rsidRPr="0014771E">
                <w:rPr>
                  <w:rFonts w:ascii="Arial" w:hAnsi="Arial" w:cs="Arial"/>
                  <w:noProof/>
                  <w:sz w:val="24"/>
                  <w:szCs w:val="24"/>
                  <w:lang w:val="en-US"/>
                </w:rPr>
                <w:t>Minnesota: West Publishing Co..</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Grant , R. M., 2003. </w:t>
              </w:r>
              <w:r w:rsidRPr="0014771E">
                <w:rPr>
                  <w:rFonts w:ascii="Arial" w:hAnsi="Arial" w:cs="Arial"/>
                  <w:i/>
                  <w:iCs/>
                  <w:noProof/>
                  <w:sz w:val="24"/>
                  <w:szCs w:val="24"/>
                  <w:lang w:val="en-US"/>
                </w:rPr>
                <w:t xml:space="preserve">Contemporary Strategy Analysis. </w:t>
              </w:r>
              <w:r w:rsidRPr="0014771E">
                <w:rPr>
                  <w:rFonts w:ascii="Arial" w:hAnsi="Arial" w:cs="Arial"/>
                  <w:noProof/>
                  <w:sz w:val="24"/>
                  <w:szCs w:val="24"/>
                  <w:lang w:val="en-US"/>
                </w:rPr>
                <w:t>Blackwell: Oxford.</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Harley, B., 1999. </w:t>
              </w:r>
              <w:r w:rsidRPr="0014771E">
                <w:rPr>
                  <w:rFonts w:ascii="Arial" w:hAnsi="Arial" w:cs="Arial"/>
                  <w:i/>
                  <w:iCs/>
                  <w:noProof/>
                  <w:sz w:val="24"/>
                  <w:szCs w:val="24"/>
                  <w:lang w:val="en-US"/>
                </w:rPr>
                <w:t xml:space="preserve">The Myth of Empowerment: work organisation, heirachy and employee autonomy in contemport Australian workplaces.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https://www.researchgate.net/profile/Bill_Harley/publication/249827777_The_Myth_of_Empowerment_Work_Organisation_Hierarchy_and_Employee_Autonomy_in_Contemporary_Australian_Workplaces/links/54593e2e0cf2bccc4912b918.pdf</w:t>
              </w:r>
              <w:r w:rsidRPr="0014771E">
                <w:rPr>
                  <w:rFonts w:ascii="Arial" w:hAnsi="Arial" w:cs="Arial"/>
                  <w:noProof/>
                  <w:sz w:val="24"/>
                  <w:szCs w:val="24"/>
                  <w:lang w:val="en-US"/>
                </w:rPr>
                <w:br/>
                <w:t>[Accessed 27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Home Office, 2019. </w:t>
              </w:r>
              <w:r w:rsidRPr="0014771E">
                <w:rPr>
                  <w:rFonts w:ascii="Arial" w:hAnsi="Arial" w:cs="Arial"/>
                  <w:i/>
                  <w:iCs/>
                  <w:noProof/>
                  <w:sz w:val="24"/>
                  <w:szCs w:val="24"/>
                  <w:lang w:val="en-US"/>
                </w:rPr>
                <w:t xml:space="preserve">Prime Minister opens first meeting of National Policing Board.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https://www.gov.uk/government/news/prime-minister-opens-first-meeting-of-national-policing-board</w:t>
              </w:r>
              <w:r w:rsidRPr="0014771E">
                <w:rPr>
                  <w:rFonts w:ascii="Arial" w:hAnsi="Arial" w:cs="Arial"/>
                  <w:noProof/>
                  <w:sz w:val="24"/>
                  <w:szCs w:val="24"/>
                  <w:lang w:val="en-US"/>
                </w:rPr>
                <w:br/>
                <w:t>[Accessed 18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Home Office, 2020. </w:t>
              </w:r>
              <w:r w:rsidRPr="0014771E">
                <w:rPr>
                  <w:rFonts w:ascii="Arial" w:hAnsi="Arial" w:cs="Arial"/>
                  <w:i/>
                  <w:iCs/>
                  <w:noProof/>
                  <w:sz w:val="24"/>
                  <w:szCs w:val="24"/>
                  <w:lang w:val="en-US"/>
                </w:rPr>
                <w:t xml:space="preserve">Home Secretary at the APCC and NPCC Partnership Summit.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https://www.gov.uk/government/speeches/home-secretary-at-the-apcc-and-npcc-partnership-summit</w:t>
              </w:r>
              <w:r w:rsidRPr="0014771E">
                <w:rPr>
                  <w:rFonts w:ascii="Arial" w:hAnsi="Arial" w:cs="Arial"/>
                  <w:noProof/>
                  <w:sz w:val="24"/>
                  <w:szCs w:val="24"/>
                  <w:lang w:val="en-US"/>
                </w:rPr>
                <w:br/>
                <w:t>[Accessed 28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Hutchings , K. &amp; McGuire, D., 2006. A Machiavellian analysis of organisational change. </w:t>
              </w:r>
              <w:r w:rsidRPr="0014771E">
                <w:rPr>
                  <w:rFonts w:ascii="Arial" w:hAnsi="Arial" w:cs="Arial"/>
                  <w:i/>
                  <w:iCs/>
                  <w:noProof/>
                  <w:sz w:val="24"/>
                  <w:szCs w:val="24"/>
                  <w:lang w:val="en-US"/>
                </w:rPr>
                <w:t xml:space="preserve">Journal of Organisational Chanage Management , </w:t>
              </w:r>
              <w:r w:rsidRPr="0014771E">
                <w:rPr>
                  <w:rFonts w:ascii="Arial" w:hAnsi="Arial" w:cs="Arial"/>
                  <w:noProof/>
                  <w:sz w:val="24"/>
                  <w:szCs w:val="24"/>
                  <w:lang w:val="en-US"/>
                </w:rPr>
                <w:t>19(2), pp. 192-209.</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Johnson, G., Scholes, K. &amp; Whittington, R., 2005. </w:t>
              </w:r>
              <w:r w:rsidRPr="0014771E">
                <w:rPr>
                  <w:rFonts w:ascii="Arial" w:hAnsi="Arial" w:cs="Arial"/>
                  <w:i/>
                  <w:iCs/>
                  <w:noProof/>
                  <w:sz w:val="24"/>
                  <w:szCs w:val="24"/>
                  <w:lang w:val="en-US"/>
                </w:rPr>
                <w:t xml:space="preserve">Exploring Cooporate Strategy. </w:t>
              </w:r>
              <w:r w:rsidRPr="0014771E">
                <w:rPr>
                  <w:rFonts w:ascii="Arial" w:hAnsi="Arial" w:cs="Arial"/>
                  <w:noProof/>
                  <w:sz w:val="24"/>
                  <w:szCs w:val="24"/>
                  <w:lang w:val="en-US"/>
                </w:rPr>
                <w:t>Prentice Hall: Harlow.</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Jones, D. N. &amp; Paulhus, D. L., 2009. Machiavellism. </w:t>
              </w:r>
              <w:r w:rsidRPr="0014771E">
                <w:rPr>
                  <w:rFonts w:ascii="Arial" w:hAnsi="Arial" w:cs="Arial"/>
                  <w:i/>
                  <w:iCs/>
                  <w:noProof/>
                  <w:sz w:val="24"/>
                  <w:szCs w:val="24"/>
                  <w:lang w:val="en-US"/>
                </w:rPr>
                <w:t xml:space="preserve">Handbook of Individual Differences in Social Behaviour , </w:t>
              </w:r>
              <w:r w:rsidRPr="0014771E">
                <w:rPr>
                  <w:rFonts w:ascii="Arial" w:hAnsi="Arial" w:cs="Arial"/>
                  <w:noProof/>
                  <w:sz w:val="24"/>
                  <w:szCs w:val="24"/>
                  <w:lang w:val="en-US"/>
                </w:rPr>
                <w:t>pp. 93-108.</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Lynch, R. L., 2012. </w:t>
              </w:r>
              <w:r w:rsidRPr="0014771E">
                <w:rPr>
                  <w:rFonts w:ascii="Arial" w:hAnsi="Arial" w:cs="Arial"/>
                  <w:i/>
                  <w:iCs/>
                  <w:noProof/>
                  <w:sz w:val="24"/>
                  <w:szCs w:val="24"/>
                  <w:lang w:val="en-US"/>
                </w:rPr>
                <w:t xml:space="preserve">Strategic Management. </w:t>
              </w:r>
              <w:r w:rsidRPr="0014771E">
                <w:rPr>
                  <w:rFonts w:ascii="Arial" w:hAnsi="Arial" w:cs="Arial"/>
                  <w:noProof/>
                  <w:sz w:val="24"/>
                  <w:szCs w:val="24"/>
                  <w:lang w:val="en-US"/>
                </w:rPr>
                <w:t>6th ed. London: Pearson Education.</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Macpherson, W., 1999. </w:t>
              </w:r>
              <w:r w:rsidRPr="0014771E">
                <w:rPr>
                  <w:rFonts w:ascii="Arial" w:hAnsi="Arial" w:cs="Arial"/>
                  <w:i/>
                  <w:iCs/>
                  <w:noProof/>
                  <w:sz w:val="24"/>
                  <w:szCs w:val="24"/>
                  <w:lang w:val="en-US"/>
                </w:rPr>
                <w:t xml:space="preserve">Home Office.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https://assets.publishing.service.gov.uk/government/uploads/system/uploads/attach</w:t>
              </w:r>
              <w:r w:rsidRPr="0014771E">
                <w:rPr>
                  <w:rFonts w:ascii="Arial" w:hAnsi="Arial" w:cs="Arial"/>
                  <w:noProof/>
                  <w:sz w:val="24"/>
                  <w:szCs w:val="24"/>
                  <w:u w:val="single"/>
                  <w:lang w:val="en-US"/>
                </w:rPr>
                <w:lastRenderedPageBreak/>
                <w:t>ment_data/file/277111/4262.pdf</w:t>
              </w:r>
              <w:r w:rsidRPr="0014771E">
                <w:rPr>
                  <w:rFonts w:ascii="Arial" w:hAnsi="Arial" w:cs="Arial"/>
                  <w:noProof/>
                  <w:sz w:val="24"/>
                  <w:szCs w:val="24"/>
                  <w:lang w:val="en-US"/>
                </w:rPr>
                <w:br/>
                <w:t>[Accessed 18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Moore, M. H., 1991. The Strategic Management of the Police. </w:t>
              </w:r>
              <w:r w:rsidRPr="0014771E">
                <w:rPr>
                  <w:rFonts w:ascii="Arial" w:hAnsi="Arial" w:cs="Arial"/>
                  <w:i/>
                  <w:iCs/>
                  <w:noProof/>
                  <w:sz w:val="24"/>
                  <w:szCs w:val="24"/>
                  <w:lang w:val="en-US"/>
                </w:rPr>
                <w:t>Harvard Law Business Review</w:t>
              </w:r>
              <w:r w:rsidRPr="0014771E">
                <w:rPr>
                  <w:rFonts w:ascii="Arial" w:hAnsi="Arial" w:cs="Arial"/>
                  <w:noProof/>
                  <w:sz w:val="24"/>
                  <w:szCs w:val="24"/>
                  <w:lang w:val="en-US"/>
                </w:rPr>
                <w:t>, May-June, pp. 122-123.</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Moore, M. H. &amp; Stephens , D. W., 1991. </w:t>
              </w:r>
              <w:r w:rsidRPr="0014771E">
                <w:rPr>
                  <w:rFonts w:ascii="Arial" w:hAnsi="Arial" w:cs="Arial"/>
                  <w:i/>
                  <w:iCs/>
                  <w:noProof/>
                  <w:sz w:val="24"/>
                  <w:szCs w:val="24"/>
                  <w:lang w:val="en-US"/>
                </w:rPr>
                <w:t xml:space="preserve">Beyond Command and Control: The Strategic Management of Police Departments. </w:t>
              </w:r>
              <w:r w:rsidRPr="0014771E">
                <w:rPr>
                  <w:rFonts w:ascii="Arial" w:hAnsi="Arial" w:cs="Arial"/>
                  <w:noProof/>
                  <w:sz w:val="24"/>
                  <w:szCs w:val="24"/>
                  <w:lang w:val="en-US"/>
                </w:rPr>
                <w:t>United States: Police Executive Research Forum.</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National Police Chief Council (NPCC) , 2016. </w:t>
              </w:r>
              <w:r w:rsidRPr="0014771E">
                <w:rPr>
                  <w:rFonts w:ascii="Arial" w:hAnsi="Arial" w:cs="Arial"/>
                  <w:i/>
                  <w:iCs/>
                  <w:noProof/>
                  <w:sz w:val="24"/>
                  <w:szCs w:val="24"/>
                  <w:lang w:val="en-US"/>
                </w:rPr>
                <w:t xml:space="preserve">Policing Vision 2025.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https://www.npcc.police.uk/documents/Policing%20Vision.pdf</w:t>
              </w:r>
              <w:r w:rsidRPr="0014771E">
                <w:rPr>
                  <w:rFonts w:ascii="Arial" w:hAnsi="Arial" w:cs="Arial"/>
                  <w:noProof/>
                  <w:sz w:val="24"/>
                  <w:szCs w:val="24"/>
                  <w:lang w:val="en-US"/>
                </w:rPr>
                <w:br/>
                <w:t>[Accessed 15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Police and Crime Commissioner, 2017. </w:t>
              </w:r>
              <w:r w:rsidRPr="0014771E">
                <w:rPr>
                  <w:rFonts w:ascii="Arial" w:hAnsi="Arial" w:cs="Arial"/>
                  <w:i/>
                  <w:iCs/>
                  <w:noProof/>
                  <w:sz w:val="24"/>
                  <w:szCs w:val="24"/>
                  <w:lang w:val="en-US"/>
                </w:rPr>
                <w:t xml:space="preserve">South Wales Police and Crime Reduction Plan 2017-21 Excutive Summary.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https://pcclivewww.blob.core.windows.net/wordpress-uploads/2017/03/Crime-Reduction-Plan-2017-Eng_Final.pdf</w:t>
              </w:r>
              <w:r w:rsidRPr="0014771E">
                <w:rPr>
                  <w:rFonts w:ascii="Arial" w:hAnsi="Arial" w:cs="Arial"/>
                  <w:noProof/>
                  <w:sz w:val="24"/>
                  <w:szCs w:val="24"/>
                  <w:lang w:val="en-US"/>
                </w:rPr>
                <w:br/>
                <w:t>[Accessed 23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Public Health Wales NHS Trust, 2015. </w:t>
              </w:r>
              <w:r w:rsidRPr="0014771E">
                <w:rPr>
                  <w:rFonts w:ascii="Arial" w:hAnsi="Arial" w:cs="Arial"/>
                  <w:i/>
                  <w:iCs/>
                  <w:noProof/>
                  <w:sz w:val="24"/>
                  <w:szCs w:val="24"/>
                  <w:lang w:val="en-US"/>
                </w:rPr>
                <w:t xml:space="preserve">Welsh Adverse Childhood Experiences.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http://researchonline.ljmu.ac.uk/id/eprint/2648/1/ACE%20Report%20FINAL%20%28E%29.pdf</w:t>
              </w:r>
              <w:r w:rsidRPr="0014771E">
                <w:rPr>
                  <w:rFonts w:ascii="Arial" w:hAnsi="Arial" w:cs="Arial"/>
                  <w:noProof/>
                  <w:sz w:val="24"/>
                  <w:szCs w:val="24"/>
                  <w:lang w:val="en-US"/>
                </w:rPr>
                <w:br/>
                <w:t>[Accessed 24 February 2020].</w:t>
              </w:r>
            </w:p>
            <w:p w:rsidR="0014771E" w:rsidRPr="0014771E" w:rsidRDefault="0014771E" w:rsidP="0014771E">
              <w:pPr>
                <w:pStyle w:val="Bibliography"/>
                <w:rPr>
                  <w:rFonts w:ascii="Arial" w:hAnsi="Arial" w:cs="Arial"/>
                  <w:noProof/>
                  <w:sz w:val="24"/>
                  <w:szCs w:val="24"/>
                  <w:lang w:val="en-US"/>
                </w:rPr>
              </w:pPr>
              <w:r w:rsidRPr="0014771E">
                <w:rPr>
                  <w:rFonts w:ascii="Arial" w:hAnsi="Arial" w:cs="Arial"/>
                  <w:noProof/>
                  <w:sz w:val="24"/>
                  <w:szCs w:val="24"/>
                  <w:lang w:val="en-US"/>
                </w:rPr>
                <w:t xml:space="preserve">Welsh Government , 2015. </w:t>
              </w:r>
              <w:r w:rsidRPr="0014771E">
                <w:rPr>
                  <w:rFonts w:ascii="Arial" w:hAnsi="Arial" w:cs="Arial"/>
                  <w:i/>
                  <w:iCs/>
                  <w:noProof/>
                  <w:sz w:val="24"/>
                  <w:szCs w:val="24"/>
                  <w:lang w:val="en-US"/>
                </w:rPr>
                <w:t xml:space="preserve">Well-being of Future Gernerations (Wales) Act 2015: The Essentials. </w:t>
              </w:r>
              <w:r w:rsidRPr="0014771E">
                <w:rPr>
                  <w:rFonts w:ascii="Arial" w:hAnsi="Arial" w:cs="Arial"/>
                  <w:noProof/>
                  <w:sz w:val="24"/>
                  <w:szCs w:val="24"/>
                  <w:lang w:val="en-US"/>
                </w:rPr>
                <w:t xml:space="preserve">[Online] </w:t>
              </w:r>
              <w:r w:rsidRPr="0014771E">
                <w:rPr>
                  <w:rFonts w:ascii="Arial" w:hAnsi="Arial" w:cs="Arial"/>
                  <w:noProof/>
                  <w:sz w:val="24"/>
                  <w:szCs w:val="24"/>
                  <w:lang w:val="en-US"/>
                </w:rPr>
                <w:br/>
                <w:t xml:space="preserve">Available at: </w:t>
              </w:r>
              <w:r w:rsidRPr="0014771E">
                <w:rPr>
                  <w:rFonts w:ascii="Arial" w:hAnsi="Arial" w:cs="Arial"/>
                  <w:noProof/>
                  <w:sz w:val="24"/>
                  <w:szCs w:val="24"/>
                  <w:u w:val="single"/>
                  <w:lang w:val="en-US"/>
                </w:rPr>
                <w:t>https://futuregenerations.wales/wp-content/uploads/2017/02/150623-guide-to-the-fg-act-en.pdf</w:t>
              </w:r>
              <w:bookmarkStart w:id="0" w:name="_GoBack"/>
              <w:bookmarkEnd w:id="0"/>
              <w:r w:rsidRPr="0014771E">
                <w:rPr>
                  <w:rFonts w:ascii="Arial" w:hAnsi="Arial" w:cs="Arial"/>
                  <w:noProof/>
                  <w:sz w:val="24"/>
                  <w:szCs w:val="24"/>
                  <w:lang w:val="en-US"/>
                </w:rPr>
                <w:br/>
                <w:t>[Accessed 23 February 2020].</w:t>
              </w:r>
            </w:p>
            <w:p w:rsidR="0014771E" w:rsidRPr="0014771E" w:rsidRDefault="0014771E" w:rsidP="0014771E">
              <w:pPr>
                <w:rPr>
                  <w:rFonts w:ascii="Arial" w:hAnsi="Arial" w:cs="Arial"/>
                  <w:sz w:val="24"/>
                  <w:szCs w:val="24"/>
                </w:rPr>
              </w:pPr>
              <w:r w:rsidRPr="0014771E">
                <w:rPr>
                  <w:rFonts w:ascii="Arial" w:hAnsi="Arial" w:cs="Arial"/>
                  <w:b/>
                  <w:bCs/>
                  <w:noProof/>
                  <w:sz w:val="24"/>
                  <w:szCs w:val="24"/>
                </w:rPr>
                <w:fldChar w:fldCharType="end"/>
              </w:r>
            </w:p>
          </w:sdtContent>
        </w:sdt>
      </w:sdtContent>
    </w:sdt>
    <w:p w:rsidR="004A5CF6" w:rsidRPr="0014771E" w:rsidRDefault="004A5CF6" w:rsidP="00F37865">
      <w:pPr>
        <w:spacing w:line="480" w:lineRule="auto"/>
        <w:jc w:val="both"/>
        <w:rPr>
          <w:rFonts w:ascii="Arial" w:hAnsi="Arial" w:cs="Arial"/>
          <w:noProof/>
          <w:sz w:val="24"/>
          <w:szCs w:val="24"/>
        </w:rPr>
      </w:pPr>
    </w:p>
    <w:sectPr w:rsidR="004A5CF6" w:rsidRPr="0014771E" w:rsidSect="00E16044">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1094" w:rsidRDefault="009C1094" w:rsidP="009C1094">
      <w:pPr>
        <w:spacing w:after="0" w:line="240" w:lineRule="auto"/>
      </w:pPr>
      <w:r>
        <w:separator/>
      </w:r>
    </w:p>
  </w:endnote>
  <w:endnote w:type="continuationSeparator" w:id="0">
    <w:p w:rsidR="009C1094" w:rsidRDefault="009C1094" w:rsidP="009C1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1094" w:rsidRDefault="009C1094">
    <w:pPr>
      <w:pStyle w:val="Footer"/>
    </w:pPr>
    <w:r>
      <w:t xml:space="preserve">BSc Policing Science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1094" w:rsidRDefault="009C1094" w:rsidP="009C1094">
      <w:pPr>
        <w:spacing w:after="0" w:line="240" w:lineRule="auto"/>
      </w:pPr>
      <w:r>
        <w:separator/>
      </w:r>
    </w:p>
  </w:footnote>
  <w:footnote w:type="continuationSeparator" w:id="0">
    <w:p w:rsidR="009C1094" w:rsidRDefault="009C1094" w:rsidP="009C10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1094" w:rsidRDefault="009C1094">
    <w:pPr>
      <w:pStyle w:val="Header"/>
    </w:pPr>
    <w:r>
      <w:t>Chloe Baker (1704772)</w:t>
    </w:r>
  </w:p>
  <w:p w:rsidR="009C1094" w:rsidRDefault="009C10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1B3D"/>
    <w:rsid w:val="0007708E"/>
    <w:rsid w:val="00082E0D"/>
    <w:rsid w:val="000A24D3"/>
    <w:rsid w:val="000C7368"/>
    <w:rsid w:val="000D583E"/>
    <w:rsid w:val="000D5A70"/>
    <w:rsid w:val="001357B7"/>
    <w:rsid w:val="0014549E"/>
    <w:rsid w:val="0014771E"/>
    <w:rsid w:val="00191520"/>
    <w:rsid w:val="001C7AB6"/>
    <w:rsid w:val="001E50A6"/>
    <w:rsid w:val="00224392"/>
    <w:rsid w:val="00252CA8"/>
    <w:rsid w:val="00281D52"/>
    <w:rsid w:val="00295DB1"/>
    <w:rsid w:val="002A5C9D"/>
    <w:rsid w:val="002B1C08"/>
    <w:rsid w:val="002C3FE8"/>
    <w:rsid w:val="002E08CC"/>
    <w:rsid w:val="002F0E82"/>
    <w:rsid w:val="002F5809"/>
    <w:rsid w:val="003222AA"/>
    <w:rsid w:val="0035198D"/>
    <w:rsid w:val="00375036"/>
    <w:rsid w:val="003A5993"/>
    <w:rsid w:val="003D775A"/>
    <w:rsid w:val="003F62A7"/>
    <w:rsid w:val="00400169"/>
    <w:rsid w:val="0040291A"/>
    <w:rsid w:val="0041273E"/>
    <w:rsid w:val="00481C46"/>
    <w:rsid w:val="00492887"/>
    <w:rsid w:val="004A5CF6"/>
    <w:rsid w:val="0051152B"/>
    <w:rsid w:val="005809FF"/>
    <w:rsid w:val="005845A5"/>
    <w:rsid w:val="00585258"/>
    <w:rsid w:val="005E3858"/>
    <w:rsid w:val="0062268E"/>
    <w:rsid w:val="00665399"/>
    <w:rsid w:val="006819B5"/>
    <w:rsid w:val="00687CFE"/>
    <w:rsid w:val="006A0E3D"/>
    <w:rsid w:val="006A5991"/>
    <w:rsid w:val="006A5D49"/>
    <w:rsid w:val="006D3763"/>
    <w:rsid w:val="00756D5B"/>
    <w:rsid w:val="0077795E"/>
    <w:rsid w:val="00785B8A"/>
    <w:rsid w:val="007D6835"/>
    <w:rsid w:val="00834390"/>
    <w:rsid w:val="008431C6"/>
    <w:rsid w:val="0085720A"/>
    <w:rsid w:val="008701B2"/>
    <w:rsid w:val="00885434"/>
    <w:rsid w:val="00886571"/>
    <w:rsid w:val="008C0108"/>
    <w:rsid w:val="008C4695"/>
    <w:rsid w:val="008E1B3D"/>
    <w:rsid w:val="008E7891"/>
    <w:rsid w:val="00913A30"/>
    <w:rsid w:val="00975794"/>
    <w:rsid w:val="009A0520"/>
    <w:rsid w:val="009B2A88"/>
    <w:rsid w:val="009C1094"/>
    <w:rsid w:val="009F67C7"/>
    <w:rsid w:val="00A02540"/>
    <w:rsid w:val="00A10345"/>
    <w:rsid w:val="00A355B2"/>
    <w:rsid w:val="00A673C8"/>
    <w:rsid w:val="00A75956"/>
    <w:rsid w:val="00A8454A"/>
    <w:rsid w:val="00AD0B42"/>
    <w:rsid w:val="00AF2065"/>
    <w:rsid w:val="00B37077"/>
    <w:rsid w:val="00B50453"/>
    <w:rsid w:val="00B55611"/>
    <w:rsid w:val="00B674DD"/>
    <w:rsid w:val="00B92CD6"/>
    <w:rsid w:val="00BA72BD"/>
    <w:rsid w:val="00BC4229"/>
    <w:rsid w:val="00BF6ACB"/>
    <w:rsid w:val="00C10484"/>
    <w:rsid w:val="00C10610"/>
    <w:rsid w:val="00C43B34"/>
    <w:rsid w:val="00C50B2E"/>
    <w:rsid w:val="00C859C1"/>
    <w:rsid w:val="00D15665"/>
    <w:rsid w:val="00D3771C"/>
    <w:rsid w:val="00E16044"/>
    <w:rsid w:val="00E31B0B"/>
    <w:rsid w:val="00E6407D"/>
    <w:rsid w:val="00E641BB"/>
    <w:rsid w:val="00E652EA"/>
    <w:rsid w:val="00E86819"/>
    <w:rsid w:val="00E93DB0"/>
    <w:rsid w:val="00EC2F70"/>
    <w:rsid w:val="00EE2630"/>
    <w:rsid w:val="00F37865"/>
    <w:rsid w:val="00F4515B"/>
    <w:rsid w:val="00F57F4F"/>
    <w:rsid w:val="00FB077E"/>
    <w:rsid w:val="00FB4042"/>
    <w:rsid w:val="00FE4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4771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62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2A7"/>
    <w:rPr>
      <w:rFonts w:ascii="Tahoma" w:hAnsi="Tahoma" w:cs="Tahoma"/>
      <w:sz w:val="16"/>
      <w:szCs w:val="16"/>
    </w:rPr>
  </w:style>
  <w:style w:type="paragraph" w:styleId="Header">
    <w:name w:val="header"/>
    <w:basedOn w:val="Normal"/>
    <w:link w:val="HeaderChar"/>
    <w:uiPriority w:val="99"/>
    <w:unhideWhenUsed/>
    <w:rsid w:val="009C1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94"/>
  </w:style>
  <w:style w:type="paragraph" w:styleId="Footer">
    <w:name w:val="footer"/>
    <w:basedOn w:val="Normal"/>
    <w:link w:val="FooterChar"/>
    <w:uiPriority w:val="99"/>
    <w:unhideWhenUsed/>
    <w:rsid w:val="009C1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94"/>
  </w:style>
  <w:style w:type="paragraph" w:styleId="NoSpacing">
    <w:name w:val="No Spacing"/>
    <w:link w:val="NoSpacingChar"/>
    <w:uiPriority w:val="1"/>
    <w:qFormat/>
    <w:rsid w:val="00E1604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16044"/>
    <w:rPr>
      <w:rFonts w:eastAsiaTheme="minorEastAsia"/>
      <w:lang w:val="en-US" w:eastAsia="ja-JP"/>
    </w:rPr>
  </w:style>
  <w:style w:type="character" w:customStyle="1" w:styleId="Heading1Char">
    <w:name w:val="Heading 1 Char"/>
    <w:basedOn w:val="DefaultParagraphFont"/>
    <w:link w:val="Heading1"/>
    <w:uiPriority w:val="9"/>
    <w:rsid w:val="0014771E"/>
    <w:rPr>
      <w:rFonts w:asciiTheme="majorHAnsi" w:eastAsiaTheme="majorEastAsia" w:hAnsiTheme="majorHAnsi" w:cstheme="majorBidi"/>
      <w:b/>
      <w:bCs/>
      <w:color w:val="2F5496" w:themeColor="accent1" w:themeShade="BF"/>
      <w:sz w:val="28"/>
      <w:szCs w:val="28"/>
      <w:lang w:val="en-US" w:eastAsia="ja-JP"/>
    </w:rPr>
  </w:style>
  <w:style w:type="paragraph" w:styleId="Bibliography">
    <w:name w:val="Bibliography"/>
    <w:basedOn w:val="Normal"/>
    <w:next w:val="Normal"/>
    <w:uiPriority w:val="37"/>
    <w:unhideWhenUsed/>
    <w:rsid w:val="0014771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4771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62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2A7"/>
    <w:rPr>
      <w:rFonts w:ascii="Tahoma" w:hAnsi="Tahoma" w:cs="Tahoma"/>
      <w:sz w:val="16"/>
      <w:szCs w:val="16"/>
    </w:rPr>
  </w:style>
  <w:style w:type="paragraph" w:styleId="Header">
    <w:name w:val="header"/>
    <w:basedOn w:val="Normal"/>
    <w:link w:val="HeaderChar"/>
    <w:uiPriority w:val="99"/>
    <w:unhideWhenUsed/>
    <w:rsid w:val="009C1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94"/>
  </w:style>
  <w:style w:type="paragraph" w:styleId="Footer">
    <w:name w:val="footer"/>
    <w:basedOn w:val="Normal"/>
    <w:link w:val="FooterChar"/>
    <w:uiPriority w:val="99"/>
    <w:unhideWhenUsed/>
    <w:rsid w:val="009C1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94"/>
  </w:style>
  <w:style w:type="paragraph" w:styleId="NoSpacing">
    <w:name w:val="No Spacing"/>
    <w:link w:val="NoSpacingChar"/>
    <w:uiPriority w:val="1"/>
    <w:qFormat/>
    <w:rsid w:val="00E1604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16044"/>
    <w:rPr>
      <w:rFonts w:eastAsiaTheme="minorEastAsia"/>
      <w:lang w:val="en-US" w:eastAsia="ja-JP"/>
    </w:rPr>
  </w:style>
  <w:style w:type="character" w:customStyle="1" w:styleId="Heading1Char">
    <w:name w:val="Heading 1 Char"/>
    <w:basedOn w:val="DefaultParagraphFont"/>
    <w:link w:val="Heading1"/>
    <w:uiPriority w:val="9"/>
    <w:rsid w:val="0014771E"/>
    <w:rPr>
      <w:rFonts w:asciiTheme="majorHAnsi" w:eastAsiaTheme="majorEastAsia" w:hAnsiTheme="majorHAnsi" w:cstheme="majorBidi"/>
      <w:b/>
      <w:bCs/>
      <w:color w:val="2F5496" w:themeColor="accent1" w:themeShade="BF"/>
      <w:sz w:val="28"/>
      <w:szCs w:val="28"/>
      <w:lang w:val="en-US" w:eastAsia="ja-JP"/>
    </w:rPr>
  </w:style>
  <w:style w:type="paragraph" w:styleId="Bibliography">
    <w:name w:val="Bibliography"/>
    <w:basedOn w:val="Normal"/>
    <w:next w:val="Normal"/>
    <w:uiPriority w:val="37"/>
    <w:unhideWhenUsed/>
    <w:rsid w:val="001477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5113618">
      <w:bodyDiv w:val="1"/>
      <w:marLeft w:val="0"/>
      <w:marRight w:val="0"/>
      <w:marTop w:val="0"/>
      <w:marBottom w:val="0"/>
      <w:divBdr>
        <w:top w:val="none" w:sz="0" w:space="0" w:color="auto"/>
        <w:left w:val="none" w:sz="0" w:space="0" w:color="auto"/>
        <w:bottom w:val="none" w:sz="0" w:space="0" w:color="auto"/>
        <w:right w:val="none" w:sz="0" w:space="0" w:color="auto"/>
      </w:divBdr>
    </w:div>
    <w:div w:id="334193251">
      <w:bodyDiv w:val="1"/>
      <w:marLeft w:val="0"/>
      <w:marRight w:val="0"/>
      <w:marTop w:val="0"/>
      <w:marBottom w:val="0"/>
      <w:divBdr>
        <w:top w:val="none" w:sz="0" w:space="0" w:color="auto"/>
        <w:left w:val="none" w:sz="0" w:space="0" w:color="auto"/>
        <w:bottom w:val="none" w:sz="0" w:space="0" w:color="auto"/>
        <w:right w:val="none" w:sz="0" w:space="0" w:color="auto"/>
      </w:divBdr>
    </w:div>
    <w:div w:id="950405242">
      <w:bodyDiv w:val="1"/>
      <w:marLeft w:val="0"/>
      <w:marRight w:val="0"/>
      <w:marTop w:val="0"/>
      <w:marBottom w:val="0"/>
      <w:divBdr>
        <w:top w:val="none" w:sz="0" w:space="0" w:color="auto"/>
        <w:left w:val="none" w:sz="0" w:space="0" w:color="auto"/>
        <w:bottom w:val="none" w:sz="0" w:space="0" w:color="auto"/>
        <w:right w:val="none" w:sz="0" w:space="0" w:color="auto"/>
      </w:divBdr>
    </w:div>
    <w:div w:id="1195313709">
      <w:bodyDiv w:val="1"/>
      <w:marLeft w:val="0"/>
      <w:marRight w:val="0"/>
      <w:marTop w:val="0"/>
      <w:marBottom w:val="0"/>
      <w:divBdr>
        <w:top w:val="none" w:sz="0" w:space="0" w:color="auto"/>
        <w:left w:val="none" w:sz="0" w:space="0" w:color="auto"/>
        <w:bottom w:val="none" w:sz="0" w:space="0" w:color="auto"/>
        <w:right w:val="none" w:sz="0" w:space="0" w:color="auto"/>
      </w:divBdr>
    </w:div>
    <w:div w:id="1217814813">
      <w:bodyDiv w:val="1"/>
      <w:marLeft w:val="0"/>
      <w:marRight w:val="0"/>
      <w:marTop w:val="0"/>
      <w:marBottom w:val="0"/>
      <w:divBdr>
        <w:top w:val="none" w:sz="0" w:space="0" w:color="auto"/>
        <w:left w:val="none" w:sz="0" w:space="0" w:color="auto"/>
        <w:bottom w:val="none" w:sz="0" w:space="0" w:color="auto"/>
        <w:right w:val="none" w:sz="0" w:space="0" w:color="auto"/>
      </w:divBdr>
    </w:div>
    <w:div w:id="1256086318">
      <w:bodyDiv w:val="1"/>
      <w:marLeft w:val="0"/>
      <w:marRight w:val="0"/>
      <w:marTop w:val="0"/>
      <w:marBottom w:val="0"/>
      <w:divBdr>
        <w:top w:val="none" w:sz="0" w:space="0" w:color="auto"/>
        <w:left w:val="none" w:sz="0" w:space="0" w:color="auto"/>
        <w:bottom w:val="none" w:sz="0" w:space="0" w:color="auto"/>
        <w:right w:val="none" w:sz="0" w:space="0" w:color="auto"/>
      </w:divBdr>
    </w:div>
    <w:div w:id="146449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B5E85A9799141FBA82C950A9EBEFE28"/>
        <w:category>
          <w:name w:val="General"/>
          <w:gallery w:val="placeholder"/>
        </w:category>
        <w:types>
          <w:type w:val="bbPlcHdr"/>
        </w:types>
        <w:behaviors>
          <w:behavior w:val="content"/>
        </w:behaviors>
        <w:guid w:val="{869626D1-43F6-4620-87AB-333742CA88EA}"/>
      </w:docPartPr>
      <w:docPartBody>
        <w:p w:rsidR="00000000" w:rsidRDefault="00F52C78" w:rsidP="00F52C78">
          <w:pPr>
            <w:pStyle w:val="CB5E85A9799141FBA82C950A9EBEFE28"/>
          </w:pPr>
          <w:r>
            <w:rPr>
              <w:rFonts w:asciiTheme="majorHAnsi" w:eastAsiaTheme="majorEastAsia" w:hAnsiTheme="majorHAnsi" w:cstheme="majorBidi"/>
              <w:caps/>
            </w:rPr>
            <w:t>[Type the company name]</w:t>
          </w:r>
        </w:p>
      </w:docPartBody>
    </w:docPart>
    <w:docPart>
      <w:docPartPr>
        <w:name w:val="15319DD8931D46A197E1695F0D7E65CF"/>
        <w:category>
          <w:name w:val="General"/>
          <w:gallery w:val="placeholder"/>
        </w:category>
        <w:types>
          <w:type w:val="bbPlcHdr"/>
        </w:types>
        <w:behaviors>
          <w:behavior w:val="content"/>
        </w:behaviors>
        <w:guid w:val="{DABC2541-E5D7-46C2-BFB1-A435A8473E75}"/>
      </w:docPartPr>
      <w:docPartBody>
        <w:p w:rsidR="00000000" w:rsidRDefault="00F52C78" w:rsidP="00F52C78">
          <w:pPr>
            <w:pStyle w:val="15319DD8931D46A197E1695F0D7E65CF"/>
          </w:pPr>
          <w:r>
            <w:rPr>
              <w:rFonts w:asciiTheme="majorHAnsi" w:eastAsiaTheme="majorEastAsia" w:hAnsiTheme="majorHAnsi" w:cstheme="majorBidi"/>
              <w:sz w:val="80"/>
              <w:szCs w:val="80"/>
            </w:rPr>
            <w:t>[Type the document title]</w:t>
          </w:r>
        </w:p>
      </w:docPartBody>
    </w:docPart>
    <w:docPart>
      <w:docPartPr>
        <w:name w:val="FC50820D4765465293C61261AC298FFA"/>
        <w:category>
          <w:name w:val="General"/>
          <w:gallery w:val="placeholder"/>
        </w:category>
        <w:types>
          <w:type w:val="bbPlcHdr"/>
        </w:types>
        <w:behaviors>
          <w:behavior w:val="content"/>
        </w:behaviors>
        <w:guid w:val="{F3EA1B42-E3F1-4246-81BD-4A2C364B15DC}"/>
      </w:docPartPr>
      <w:docPartBody>
        <w:p w:rsidR="00000000" w:rsidRDefault="00F52C78" w:rsidP="00F52C78">
          <w:pPr>
            <w:pStyle w:val="FC50820D4765465293C61261AC298FFA"/>
          </w:pPr>
          <w:r>
            <w:rPr>
              <w:rFonts w:asciiTheme="majorHAnsi" w:eastAsiaTheme="majorEastAsia" w:hAnsiTheme="majorHAnsi" w:cstheme="majorBidi"/>
              <w:sz w:val="44"/>
              <w:szCs w:val="44"/>
            </w:rPr>
            <w:t>[Type the document subtitle]</w:t>
          </w:r>
        </w:p>
      </w:docPartBody>
    </w:docPart>
    <w:docPart>
      <w:docPartPr>
        <w:name w:val="650EB8B5F93B4177B02838B27D3B1A20"/>
        <w:category>
          <w:name w:val="General"/>
          <w:gallery w:val="placeholder"/>
        </w:category>
        <w:types>
          <w:type w:val="bbPlcHdr"/>
        </w:types>
        <w:behaviors>
          <w:behavior w:val="content"/>
        </w:behaviors>
        <w:guid w:val="{5CB920F8-3DC5-470F-B61C-7B7D457EAF09}"/>
      </w:docPartPr>
      <w:docPartBody>
        <w:p w:rsidR="00000000" w:rsidRDefault="00F52C78" w:rsidP="00F52C78">
          <w:pPr>
            <w:pStyle w:val="650EB8B5F93B4177B02838B27D3B1A20"/>
          </w:pPr>
          <w:r>
            <w:rPr>
              <w:b/>
              <w:bCs/>
            </w:rPr>
            <w:t>[Type the author name]</w:t>
          </w:r>
        </w:p>
      </w:docPartBody>
    </w:docPart>
    <w:docPart>
      <w:docPartPr>
        <w:name w:val="000434B707204997A38AEEE9E435F26A"/>
        <w:category>
          <w:name w:val="General"/>
          <w:gallery w:val="placeholder"/>
        </w:category>
        <w:types>
          <w:type w:val="bbPlcHdr"/>
        </w:types>
        <w:behaviors>
          <w:behavior w:val="content"/>
        </w:behaviors>
        <w:guid w:val="{B7C8D7C6-7D08-4DB1-81DF-E123094AF17C}"/>
      </w:docPartPr>
      <w:docPartBody>
        <w:p w:rsidR="00000000" w:rsidRDefault="00F52C78" w:rsidP="00F52C78">
          <w:pPr>
            <w:pStyle w:val="000434B707204997A38AEEE9E435F26A"/>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2C78"/>
    <w:rsid w:val="00F5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B14E6039DD41F6B1C95CA874074D56">
    <w:name w:val="14B14E6039DD41F6B1C95CA874074D56"/>
    <w:rsid w:val="00F52C78"/>
  </w:style>
  <w:style w:type="paragraph" w:customStyle="1" w:styleId="CB5E85A9799141FBA82C950A9EBEFE28">
    <w:name w:val="CB5E85A9799141FBA82C950A9EBEFE28"/>
    <w:rsid w:val="00F52C78"/>
  </w:style>
  <w:style w:type="paragraph" w:customStyle="1" w:styleId="15319DD8931D46A197E1695F0D7E65CF">
    <w:name w:val="15319DD8931D46A197E1695F0D7E65CF"/>
    <w:rsid w:val="00F52C78"/>
  </w:style>
  <w:style w:type="paragraph" w:customStyle="1" w:styleId="FC50820D4765465293C61261AC298FFA">
    <w:name w:val="FC50820D4765465293C61261AC298FFA"/>
    <w:rsid w:val="00F52C78"/>
  </w:style>
  <w:style w:type="paragraph" w:customStyle="1" w:styleId="650EB8B5F93B4177B02838B27D3B1A20">
    <w:name w:val="650EB8B5F93B4177B02838B27D3B1A20"/>
    <w:rsid w:val="00F52C78"/>
  </w:style>
  <w:style w:type="paragraph" w:customStyle="1" w:styleId="000434B707204997A38AEEE9E435F26A">
    <w:name w:val="000434B707204997A38AEEE9E435F26A"/>
    <w:rsid w:val="00F52C78"/>
  </w:style>
  <w:style w:type="paragraph" w:customStyle="1" w:styleId="ACF2321E3FA648C3BDACE33E9DC48A28">
    <w:name w:val="ACF2321E3FA648C3BDACE33E9DC48A28"/>
    <w:rsid w:val="00F52C7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B14E6039DD41F6B1C95CA874074D56">
    <w:name w:val="14B14E6039DD41F6B1C95CA874074D56"/>
    <w:rsid w:val="00F52C78"/>
  </w:style>
  <w:style w:type="paragraph" w:customStyle="1" w:styleId="CB5E85A9799141FBA82C950A9EBEFE28">
    <w:name w:val="CB5E85A9799141FBA82C950A9EBEFE28"/>
    <w:rsid w:val="00F52C78"/>
  </w:style>
  <w:style w:type="paragraph" w:customStyle="1" w:styleId="15319DD8931D46A197E1695F0D7E65CF">
    <w:name w:val="15319DD8931D46A197E1695F0D7E65CF"/>
    <w:rsid w:val="00F52C78"/>
  </w:style>
  <w:style w:type="paragraph" w:customStyle="1" w:styleId="FC50820D4765465293C61261AC298FFA">
    <w:name w:val="FC50820D4765465293C61261AC298FFA"/>
    <w:rsid w:val="00F52C78"/>
  </w:style>
  <w:style w:type="paragraph" w:customStyle="1" w:styleId="650EB8B5F93B4177B02838B27D3B1A20">
    <w:name w:val="650EB8B5F93B4177B02838B27D3B1A20"/>
    <w:rsid w:val="00F52C78"/>
  </w:style>
  <w:style w:type="paragraph" w:customStyle="1" w:styleId="000434B707204997A38AEEE9E435F26A">
    <w:name w:val="000434B707204997A38AEEE9E435F26A"/>
    <w:rsid w:val="00F52C78"/>
  </w:style>
  <w:style w:type="paragraph" w:customStyle="1" w:styleId="ACF2321E3FA648C3BDACE33E9DC48A28">
    <w:name w:val="ACF2321E3FA648C3BDACE33E9DC48A28"/>
    <w:rsid w:val="00F52C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Moo91</b:Tag>
    <b:SourceType>Book</b:SourceType>
    <b:Guid>{3B861A77-9E50-45C6-97D4-3EBE6AC5BCFF}</b:Guid>
    <b:Title>Beyond Command and Control: The Strategic Management of Police Departments</b:Title>
    <b:Year>1991</b:Year>
    <b:City>United States</b:City>
    <b:Publisher>Police Executive Research Forum</b:Publisher>
    <b:Author>
      <b:Author>
        <b:NameList>
          <b:Person>
            <b:Last>Moore</b:Last>
            <b:Middle>H</b:Middle>
            <b:First>M</b:First>
          </b:Person>
          <b:Person>
            <b:Last>Stephens </b:Last>
            <b:Middle>W</b:Middle>
            <b:First>Darrel</b:First>
          </b:Person>
        </b:NameList>
      </b:Author>
    </b:Author>
    <b:RefOrder>15</b:RefOrder>
  </b:Source>
  <b:Source>
    <b:Tag>Jon09</b:Tag>
    <b:SourceType>JournalArticle</b:SourceType>
    <b:Guid>{D995C41B-DBB1-4E61-86C0-1BFC35EE559D}</b:Guid>
    <b:Title>Machiavellism </b:Title>
    <b:Year>2009</b:Year>
    <b:JournalName>Handbook of Individual Differences in Social Behaviour </b:JournalName>
    <b:Pages>93-108</b:Pages>
    <b:Author>
      <b:Author>
        <b:NameList>
          <b:Person>
            <b:Last>Jones</b:Last>
            <b:Middle>N</b:Middle>
            <b:First>D</b:First>
          </b:Person>
          <b:Person>
            <b:Last>Paulhus</b:Last>
            <b:Middle>L</b:Middle>
            <b:First>D </b:First>
          </b:Person>
        </b:NameList>
      </b:Author>
    </b:Author>
    <b:RefOrder>1</b:RefOrder>
  </b:Source>
  <b:Source>
    <b:Tag>Hut06</b:Tag>
    <b:SourceType>JournalArticle</b:SourceType>
    <b:Guid>{72EFCDCF-219D-4FB8-9CD1-1F7065E4B34C}</b:Guid>
    <b:Title>A Machiavellian analysis of organisational change </b:Title>
    <b:JournalName>Journal of Organisational Chanage Management </b:JournalName>
    <b:Year>2006</b:Year>
    <b:Pages>192-209</b:Pages>
    <b:Volume>19</b:Volume>
    <b:Issue>2</b:Issue>
    <b:Author>
      <b:Author>
        <b:NameList>
          <b:Person>
            <b:Last>Hutchings </b:Last>
            <b:First>K</b:First>
          </b:Person>
          <b:Person>
            <b:Last>McGuire</b:Last>
            <b:First>D</b:First>
          </b:Person>
        </b:NameList>
      </b:Author>
    </b:Author>
    <b:RefOrder>16</b:RefOrder>
  </b:Source>
  <b:Source>
    <b:Tag>Gai12</b:Tag>
    <b:SourceType>Book</b:SourceType>
    <b:Guid>{85181EA1-1E9E-4AD4-A63F-ADB12B3BF113}</b:Guid>
    <b:Title>Police Administration</b:Title>
    <b:Year>2012</b:Year>
    <b:City>United States </b:City>
    <b:Publisher>Delamar</b:Publisher>
    <b:Edition>3rd</b:Edition>
    <b:Author>
      <b:Author>
        <b:NameList>
          <b:Person>
            <b:Last>Gaines</b:Last>
            <b:Middle>K</b:Middle>
            <b:First>L</b:First>
          </b:Person>
          <b:Person>
            <b:Last>Worrall</b:Last>
            <b:Middle>L</b:Middle>
            <b:First>J</b:First>
          </b:Person>
        </b:NameList>
      </b:Author>
    </b:Author>
    <b:RefOrder>2</b:RefOrder>
  </b:Source>
  <b:Source>
    <b:Tag>Gra03</b:Tag>
    <b:SourceType>Book</b:SourceType>
    <b:Guid>{CBA69BF5-A2F5-4039-9FBF-D5A84D972BBA}</b:Guid>
    <b:Title>Contemporary Strategy Analysis </b:Title>
    <b:Year>2003</b:Year>
    <b:City>Blackwell</b:City>
    <b:Publisher>Oxford</b:Publisher>
    <b:Author>
      <b:Author>
        <b:NameList>
          <b:Person>
            <b:Last>Grant </b:Last>
            <b:Middle>M</b:Middle>
            <b:First>R</b:First>
          </b:Person>
        </b:NameList>
      </b:Author>
    </b:Author>
    <b:RefOrder>17</b:RefOrder>
  </b:Source>
  <b:Source>
    <b:Tag>Joh05</b:Tag>
    <b:SourceType>Book</b:SourceType>
    <b:Guid>{D09FA160-9C92-422C-BE14-506E9147DFB1}</b:Guid>
    <b:Title>Exploring Cooporate Strategy</b:Title>
    <b:Year>2005</b:Year>
    <b:City>Prentice Hall</b:City>
    <b:Publisher>Harlow</b:Publisher>
    <b:Author>
      <b:Author>
        <b:NameList>
          <b:Person>
            <b:Last>Johnson</b:Last>
            <b:First>G</b:First>
          </b:Person>
          <b:Person>
            <b:Last>Scholes</b:Last>
            <b:First>K</b:First>
          </b:Person>
          <b:Person>
            <b:Last>Whittington</b:Last>
            <b:First>R</b:First>
          </b:Person>
        </b:NameList>
      </b:Author>
    </b:Author>
    <b:RefOrder>18</b:RefOrder>
  </b:Source>
  <b:Source>
    <b:Tag>Nat16</b:Tag>
    <b:SourceType>DocumentFromInternetSite</b:SourceType>
    <b:Guid>{CE552F4F-0B0B-4CE3-951A-44B16EF86478}</b:Guid>
    <b:Title>Policing Vision 2025</b:Title>
    <b:Year>2016</b:Year>
    <b:Author>
      <b:Author>
        <b:Corporate>National Police Chief Council (NPCC) </b:Corporate>
      </b:Author>
    </b:Author>
    <b:YearAccessed>2020</b:YearAccessed>
    <b:MonthAccessed>February </b:MonthAccessed>
    <b:DayAccessed>15</b:DayAccessed>
    <b:URL>https://www.npcc.police.uk/documents/Policing%20Vision.pdf</b:URL>
    <b:RefOrder>3</b:RefOrder>
  </b:Source>
  <b:Source>
    <b:Tag>Lyn12</b:Tag>
    <b:SourceType>Book</b:SourceType>
    <b:Guid>{17879BCA-51AB-478E-8662-DBDE014AF490}</b:Guid>
    <b:Title>Strategic Management </b:Title>
    <b:Year>2012</b:Year>
    <b:City>London</b:City>
    <b:Publisher>Pearson Education</b:Publisher>
    <b:Edition>6th</b:Edition>
    <b:Author>
      <b:Author>
        <b:NameList>
          <b:Person>
            <b:Last>Lynch</b:Last>
            <b:Middle>L</b:Middle>
            <b:First>R</b:First>
          </b:Person>
        </b:NameList>
      </b:Author>
    </b:Author>
    <b:RefOrder>19</b:RefOrder>
  </b:Source>
  <b:Source>
    <b:Tag>Moorepol</b:Tag>
    <b:SourceType>ArticleInAPeriodical</b:SourceType>
    <b:Guid>{CC169B3E-F148-4FA5-A4E8-68647A3751EC}</b:Guid>
    <b:Title>The Strategic Management of the Police</b:Title>
    <b:Year>1991</b:Year>
    <b:Month>May-June</b:Month>
    <b:PeriodicalTitle>Harvard Law Business Review</b:PeriodicalTitle>
    <b:Pages>122-123</b:Pages>
    <b:Author>
      <b:Author>
        <b:NameList>
          <b:Person>
            <b:Last>Moore</b:Last>
            <b:First>M</b:First>
            <b:Middle>H</b:Middle>
          </b:Person>
        </b:NameList>
      </b:Author>
    </b:Author>
    <b:JournalName>Harvard Law Business Review</b:JournalName>
    <b:RefOrder>4</b:RefOrder>
  </b:Source>
  <b:Source>
    <b:Tag>Mac99</b:Tag>
    <b:SourceType>DocumentFromInternetSite</b:SourceType>
    <b:Guid>{9B7015F9-4325-4FFE-B036-F21D08BB9041}</b:Guid>
    <b:Title>Home Office </b:Title>
    <b:Year>1999</b:Year>
    <b:Month>February</b:Month>
    <b:YearAccessed>2020</b:YearAccessed>
    <b:MonthAccessed>February</b:MonthAccessed>
    <b:DayAccessed>18</b:DayAccessed>
    <b:URL>https://assets.publishing.service.gov.uk/government/uploads/system/uploads/attachment_data/file/277111/4262.pdf</b:URL>
    <b:Author>
      <b:Author>
        <b:NameList>
          <b:Person>
            <b:Last>Macpherson</b:Last>
            <b:First>W</b:First>
          </b:Person>
        </b:NameList>
      </b:Author>
    </b:Author>
    <b:RefOrder>6</b:RefOrder>
  </b:Source>
  <b:Source>
    <b:Tag>Hom20</b:Tag>
    <b:SourceType>DocumentFromInternetSite</b:SourceType>
    <b:Guid>{57F546D1-0D29-4F05-9437-3D8F3BEA657B}</b:Guid>
    <b:Author>
      <b:Author>
        <b:Corporate>Home Office</b:Corporate>
      </b:Author>
    </b:Author>
    <b:Title>Home Secretary at the APCC and NPCC Partnership Summit</b:Title>
    <b:Year>2020</b:Year>
    <b:Month>February</b:Month>
    <b:Day>26</b:Day>
    <b:YearAccessed>2020</b:YearAccessed>
    <b:MonthAccessed>February</b:MonthAccessed>
    <b:DayAccessed>28</b:DayAccessed>
    <b:URL>https://www.gov.uk/government/speeches/home-secretary-at-the-apcc-and-npcc-partnership-summit</b:URL>
    <b:RefOrder>5</b:RefOrder>
  </b:Source>
  <b:Source>
    <b:Tag>Hom191</b:Tag>
    <b:SourceType>DocumentFromInternetSite</b:SourceType>
    <b:Guid>{D6D5DF4A-CEC0-4394-89BA-7C51C41ADF30}</b:Guid>
    <b:Author>
      <b:Author>
        <b:Corporate>Home Office</b:Corporate>
      </b:Author>
    </b:Author>
    <b:Title>Prime Minister opens first meeting of National Policing Board</b:Title>
    <b:Year>2019</b:Year>
    <b:Month>July</b:Month>
    <b:Day>31</b:Day>
    <b:YearAccessed>2020</b:YearAccessed>
    <b:MonthAccessed>February</b:MonthAccessed>
    <b:DayAccessed>18</b:DayAccessed>
    <b:URL>https://www.gov.uk/government/news/prime-minister-opens-first-meeting-of-national-policing-board</b:URL>
    <b:RefOrder>7</b:RefOrder>
  </b:Source>
  <b:Source>
    <b:Tag>Sou17</b:Tag>
    <b:SourceType>DocumentFromInternetSite</b:SourceType>
    <b:Guid>{716EDC1E-8136-40CC-A491-56AE5500081C}</b:Guid>
    <b:Author>
      <b:Author>
        <b:Corporate>Police and Crime Commissioner</b:Corporate>
      </b:Author>
    </b:Author>
    <b:Title>South Wales Police and Crime Reduction Plan 2017-21 Excutive Summary</b:Title>
    <b:Year>2017</b:Year>
    <b:YearAccessed>2020</b:YearAccessed>
    <b:MonthAccessed>February</b:MonthAccessed>
    <b:DayAccessed>23</b:DayAccessed>
    <b:URL>https://pcclivewww.blob.core.windows.net/wordpress-uploads/2017/03/Crime-Reduction-Plan-2017-Eng_Final.pdf</b:URL>
    <b:RefOrder>8</b:RefOrder>
  </b:Source>
  <b:Source>
    <b:Tag>Wel15</b:Tag>
    <b:SourceType>DocumentFromInternetSite</b:SourceType>
    <b:Guid>{E7CE8316-7808-4246-96BA-37A6BDD8BD33}</b:Guid>
    <b:Author>
      <b:Author>
        <b:Corporate>Welsh Government </b:Corporate>
      </b:Author>
    </b:Author>
    <b:Title>Well-being of Future Gernerations (Wales) Act 2015: The Essentials</b:Title>
    <b:Year>2015</b:Year>
    <b:YearAccessed>2020</b:YearAccessed>
    <b:MonthAccessed>February</b:MonthAccessed>
    <b:DayAccessed>23</b:DayAccessed>
    <b:URL>https://futuregenerations.wales/wp-content/uploads/2017/02/150623-guide-to-the-fg-act-en.pdf</b:URL>
    <b:RefOrder>9</b:RefOrder>
  </b:Source>
  <b:Source>
    <b:Tag>Pub</b:Tag>
    <b:SourceType>Report</b:SourceType>
    <b:Guid>{F3858986-0C7F-4539-AA66-62716232C9A9}</b:Guid>
    <b:Author>
      <b:Author>
        <b:NameList>
          <b:Person>
            <b:Last>Bellis</b:Last>
            <b:Middle>A</b:Middle>
            <b:First>M</b:First>
          </b:Person>
          <b:Person>
            <b:Last>Ashton</b:Last>
            <b:First>K</b:First>
          </b:Person>
          <b:Person>
            <b:Last>Hughes</b:Last>
            <b:First>K</b:First>
          </b:Person>
          <b:Person>
            <b:Last>Ford</b:Last>
            <b:Middle>J</b:Middle>
            <b:First>K</b:First>
          </b:Person>
          <b:Person>
            <b:Last>Bishop</b:Last>
            <b:First>J</b:First>
          </b:Person>
          <b:Person>
            <b:Last>Paraanjothy</b:Last>
            <b:First>S</b:First>
          </b:Person>
        </b:NameList>
      </b:Author>
    </b:Author>
    <b:Title>Adverse Childhood Experiences and their impact on health-harming behaviours in the Welsh adult population</b:Title>
    <b:Year>2016</b:Year>
    <b:Publisher>Public Health Wales NHS Trust</b:Publisher>
    <b:RefOrder>20</b:RefOrder>
  </b:Source>
  <b:Source>
    <b:Tag>Pub15</b:Tag>
    <b:SourceType>DocumentFromInternetSite</b:SourceType>
    <b:Guid>{803FAA58-4232-4AF3-A649-D36DCFC38098}</b:Guid>
    <b:Title>Welsh Adverse Childhood Experiences</b:Title>
    <b:Year>2015</b:Year>
    <b:Author>
      <b:Author>
        <b:Corporate>Public Health Wales NHS Trust</b:Corporate>
      </b:Author>
    </b:Author>
    <b:YearAccessed>2020</b:YearAccessed>
    <b:MonthAccessed>February</b:MonthAccessed>
    <b:DayAccessed>24</b:DayAccessed>
    <b:URL>http://researchonline.ljmu.ac.uk/id/eprint/2648/1/ACE%20Report%20FINAL%20%28E%29.pdf</b:URL>
    <b:RefOrder>21</b:RefOrder>
  </b:Source>
  <b:Source>
    <b:Tag>Gal78</b:Tag>
    <b:SourceType>Book</b:SourceType>
    <b:Guid>{14C7CF92-FA62-4BB8-A041-B5EAD4CB986A}</b:Guid>
    <b:Title>Strategy Implementation: the role of structure and process</b:Title>
    <b:Year>1978</b:Year>
    <b:City>Minnesota</b:City>
    <b:Publisher>West Publishing Co.</b:Publisher>
    <b:Author>
      <b:Author>
        <b:NameList>
          <b:Person>
            <b:Last>Galbraith</b:Last>
            <b:Middle>R</b:Middle>
            <b:First>J</b:First>
          </b:Person>
          <b:Person>
            <b:Last>Nathanson</b:Last>
            <b:First>D</b:First>
          </b:Person>
        </b:NameList>
      </b:Author>
    </b:Author>
    <b:RefOrder>22</b:RefOrder>
  </b:Source>
  <b:Source>
    <b:Tag>Bri20</b:Tag>
    <b:SourceType>InternetSite</b:SourceType>
    <b:Guid>{0FAB4AF5-2AF6-4069-A406-7A0C3F320061}</b:Guid>
    <b:Title>'The greatest show on earth': BTP at the London 2012 Games</b:Title>
    <b:Year>2020</b:Year>
    <b:Author>
      <b:Author>
        <b:Corporate>British Transport Police</b:Corporate>
      </b:Author>
    </b:Author>
    <b:YearAccessed>2020</b:YearAccessed>
    <b:MonthAccessed>February</b:MonthAccessed>
    <b:DayAccessed>26</b:DayAccessed>
    <b:URL>https://www.btp.police.uk/about_us/our_history/london_2012/btp_at_london_2012.aspx</b:URL>
    <b:RefOrder>10</b:RefOrder>
  </b:Source>
  <b:Source>
    <b:Tag>Cap08</b:Tag>
    <b:SourceType>Book</b:SourceType>
    <b:Guid>{522D28AE-6EC8-48E4-96C4-597B0A6261F1}</b:Guid>
    <b:Title>Understanding Strategic Management</b:Title>
    <b:Year>2008</b:Year>
    <b:Author>
      <b:Author>
        <b:NameList>
          <b:Person>
            <b:Last>Capon</b:Last>
            <b:First>C</b:First>
          </b:Person>
        </b:NameList>
      </b:Author>
    </b:Author>
    <b:City>Harlow</b:City>
    <b:Publisher>Pearson Education</b:Publisher>
    <b:RefOrder>11</b:RefOrder>
  </b:Source>
  <b:Source>
    <b:Tag>Bri181</b:Tag>
    <b:SourceType>DocumentFromInternetSite</b:SourceType>
    <b:Guid>{7D700C0B-E696-4A9D-914F-EA213E9940F8}</b:Guid>
    <b:Title>Strategic Plan</b:Title>
    <b:Year>2018</b:Year>
    <b:Author>
      <b:Author>
        <b:Corporate>British Transport Police Authority</b:Corporate>
      </b:Author>
    </b:Author>
    <b:YearAccessed>2020</b:YearAccessed>
    <b:MonthAccessed>February</b:MonthAccessed>
    <b:DayAccessed>24</b:DayAccessed>
    <b:URL>https://www.btp.police.uk/pdf/BTPA-Strategic-Plan-201821-1.pdf</b:URL>
    <b:RefOrder>12</b:RefOrder>
  </b:Source>
  <b:Source>
    <b:Tag>Bov16</b:Tag>
    <b:SourceType>Book</b:SourceType>
    <b:Guid>{A96D3CE0-C07C-4EA4-A531-8F9C5A9E86E3}</b:Guid>
    <b:Title>Strategic Management in Public Sector Organisations' </b:Title>
    <b:Year>2016</b:Year>
    <b:Author>
      <b:Author>
        <b:NameList>
          <b:Person>
            <b:Last>Bovaird</b:Last>
            <b:First>T</b:First>
          </b:Person>
        </b:NameList>
      </b:Author>
    </b:Author>
    <b:City>Abingdon</b:City>
    <b:Publisher>Routledge</b:Publisher>
    <b:RefOrder>13</b:RefOrder>
  </b:Source>
  <b:Source>
    <b:Tag>Har99</b:Tag>
    <b:SourceType>DocumentFromInternetSite</b:SourceType>
    <b:Guid>{EBF49B0B-F517-486E-B135-462B8790585E}</b:Guid>
    <b:Title>The Myth of Empowerment: work organisation, heirachy and employee autonomy in contemport Australian workplaces</b:Title>
    <b:Year>1999</b:Year>
    <b:YearAccessed>2020</b:YearAccessed>
    <b:MonthAccessed>February</b:MonthAccessed>
    <b:DayAccessed>27</b:DayAccessed>
    <b:URL>https://www.researchgate.net/profile/Bill_Harley/publication/249827777_The_Myth_of_Empowerment_Work_Organisation_Hierarchy_and_Employee_Autonomy_in_Contemporary_Australian_Workplaces/links/54593e2e0cf2bccc4912b918.pdf</b:URL>
    <b:Author>
      <b:Author>
        <b:NameList>
          <b:Person>
            <b:Last>Harley</b:Last>
            <b:First>B</b:First>
          </b:Person>
        </b:NameList>
      </b:Author>
    </b:Author>
    <b:RefOrder>23</b:RefOrder>
  </b:Source>
  <b:Source>
    <b:Tag>Ali18</b:Tag>
    <b:SourceType>JournalArticle</b:SourceType>
    <b:Guid>{BCDC7C8C-0A09-46C4-8FC7-0D42763C6A27}</b:Guid>
    <b:Title>Kurt Lewin's change model: A critical review of the role of leadership and employee involvement in organizational change</b:Title>
    <b:Year>2018</b:Year>
    <b:JournalName>Journal of Innovation and Knowledge</b:JournalName>
    <b:Pages>123-127</b:Pages>
    <b:Volume>3</b:Volume>
    <b:Issue>3</b:Issue>
    <b:Author>
      <b:Author>
        <b:NameList>
          <b:Person>
            <b:Last>Ali</b:Last>
            <b:First>M</b:First>
          </b:Person>
          <b:Person>
            <b:Last>Akram</b:Last>
            <b:First>T</b:First>
          </b:Person>
          <b:Person>
            <b:Last>Haider</b:Last>
            <b:Middle>J</b:Middle>
            <b:First>M</b:First>
          </b:Person>
          <b:Person>
            <b:Last>Hussain</b:Last>
            <b:Middle>T</b:Middle>
            <b:First>S</b:First>
          </b:Person>
          <b:Person>
            <b:Last>Hussain</b:Last>
            <b:Middle>H</b:Middle>
            <b:First>S</b:First>
          </b:Person>
          <b:Person>
            <b:Last>Lei</b:Last>
            <b:First>S</b:First>
          </b:Person>
        </b:NameList>
      </b:Author>
    </b:Author>
    <b:RefOrder>14</b:RefOrder>
  </b:Source>
  <b:Source>
    <b:Tag>Eag03</b:Tag>
    <b:SourceType>JournalArticle</b:SourceType>
    <b:Guid>{5AA30EBE-E20B-4284-9E90-65DF061ACE9E}</b:Guid>
    <b:Title>The female leadership advantage: An evaluation of the evidence</b:Title>
    <b:JournalName>The Leadership Quarterly</b:JournalName>
    <b:Year>2003</b:Year>
    <b:Pages>807-834</b:Pages>
    <b:Volume>14</b:Volume>
    <b:Issue>6</b:Issue>
    <b:Author>
      <b:Author>
        <b:NameList>
          <b:Person>
            <b:Last>Eagly</b:Last>
            <b:Middle>H</b:Middle>
            <b:First>A</b:First>
          </b:Person>
          <b:Person>
            <b:Last>Carli</b:Last>
            <b:Middle>L</b:Middle>
            <b:First>L</b:First>
          </b:Person>
        </b:NameList>
      </b:Author>
    </b:Autho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D6D29D-4A64-4F9F-A1F8-2BF76E7EC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2508</TotalTime>
  <Pages>12</Pages>
  <Words>3244</Words>
  <Characters>18494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Strategic Management theories and outcomes</vt:lpstr>
    </vt:vector>
  </TitlesOfParts>
  <Company>University of Wales Trinity Saint David</Company>
  <LinksUpToDate>false</LinksUpToDate>
  <CharactersWithSpaces>21695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theories and outcomes</dc:title>
  <dc:subject>Strategic Management within the Police</dc:subject>
  <dc:creator>Chloe Baker (1704772)</dc:creator>
  <cp:keywords/>
  <dc:description/>
  <cp:lastModifiedBy>chloe baker</cp:lastModifiedBy>
  <cp:revision>35</cp:revision>
  <dcterms:created xsi:type="dcterms:W3CDTF">2020-02-27T08:38:00Z</dcterms:created>
  <dcterms:modified xsi:type="dcterms:W3CDTF">2020-03-02T23:28:00Z</dcterms:modified>
</cp:coreProperties>
</file>