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B7C48" w14:textId="3F52BB86" w:rsidR="00D878BB" w:rsidRDefault="00CF60A2">
      <w:pPr>
        <w:rPr>
          <w:rFonts w:ascii="Arial" w:hAnsi="Arial" w:cs="Arial"/>
          <w:sz w:val="24"/>
          <w:szCs w:val="24"/>
        </w:rPr>
      </w:pPr>
      <w:r>
        <w:rPr>
          <w:rFonts w:ascii="Arial" w:hAnsi="Arial" w:cs="Arial"/>
          <w:sz w:val="24"/>
          <w:szCs w:val="24"/>
        </w:rPr>
        <w:t>Chapter 2: Literature review</w:t>
      </w:r>
    </w:p>
    <w:p w14:paraId="63F0D3B4" w14:textId="14913503" w:rsidR="00CF60A2" w:rsidRDefault="00CF60A2">
      <w:pPr>
        <w:rPr>
          <w:rFonts w:ascii="Arial" w:hAnsi="Arial" w:cs="Arial"/>
          <w:sz w:val="24"/>
          <w:szCs w:val="24"/>
        </w:rPr>
      </w:pPr>
      <w:r>
        <w:rPr>
          <w:rFonts w:ascii="Arial" w:hAnsi="Arial" w:cs="Arial"/>
          <w:sz w:val="24"/>
          <w:szCs w:val="24"/>
        </w:rPr>
        <w:t xml:space="preserve">There can be a lot of </w:t>
      </w:r>
      <w:r w:rsidR="00EC4B0D">
        <w:rPr>
          <w:rFonts w:ascii="Arial" w:hAnsi="Arial" w:cs="Arial"/>
          <w:sz w:val="24"/>
          <w:szCs w:val="24"/>
        </w:rPr>
        <w:t>speculation</w:t>
      </w:r>
      <w:r>
        <w:rPr>
          <w:rFonts w:ascii="Arial" w:hAnsi="Arial" w:cs="Arial"/>
          <w:sz w:val="24"/>
          <w:szCs w:val="24"/>
        </w:rPr>
        <w:t xml:space="preserve"> when it comes to children and their upbring, whether it has anything to do with their childhood and how their parents or guardians are treating them or whether they can be influenced by the environment they learn from. In order to gain a deeper understanding of how a child can be influenced there is one </w:t>
      </w:r>
      <w:r w:rsidR="00EC4B0D">
        <w:rPr>
          <w:rFonts w:ascii="Arial" w:hAnsi="Arial" w:cs="Arial"/>
          <w:sz w:val="24"/>
          <w:szCs w:val="24"/>
        </w:rPr>
        <w:t>longstanding study</w:t>
      </w:r>
      <w:r w:rsidR="005A583C">
        <w:rPr>
          <w:rFonts w:ascii="Arial" w:hAnsi="Arial" w:cs="Arial"/>
          <w:sz w:val="24"/>
          <w:szCs w:val="24"/>
        </w:rPr>
        <w:t>,</w:t>
      </w:r>
      <w:r w:rsidR="00EC4B0D">
        <w:rPr>
          <w:rFonts w:ascii="Arial" w:hAnsi="Arial" w:cs="Arial"/>
          <w:sz w:val="24"/>
          <w:szCs w:val="24"/>
        </w:rPr>
        <w:t xml:space="preserve"> being the Nature Vs Nurture de</w:t>
      </w:r>
      <w:r w:rsidR="005A583C">
        <w:rPr>
          <w:rFonts w:ascii="Arial" w:hAnsi="Arial" w:cs="Arial"/>
          <w:sz w:val="24"/>
          <w:szCs w:val="24"/>
        </w:rPr>
        <w:t>bate</w:t>
      </w:r>
      <w:r w:rsidR="00EC4B0D">
        <w:rPr>
          <w:rFonts w:ascii="Arial" w:hAnsi="Arial" w:cs="Arial"/>
          <w:sz w:val="24"/>
          <w:szCs w:val="24"/>
        </w:rPr>
        <w:t xml:space="preserve"> (Henig, 2020).</w:t>
      </w:r>
      <w:r w:rsidR="00EF1320">
        <w:rPr>
          <w:rFonts w:ascii="Arial" w:hAnsi="Arial" w:cs="Arial"/>
          <w:sz w:val="24"/>
          <w:szCs w:val="24"/>
        </w:rPr>
        <w:t xml:space="preserve"> Nature </w:t>
      </w:r>
      <w:r w:rsidR="006920F8">
        <w:rPr>
          <w:rFonts w:ascii="Arial" w:hAnsi="Arial" w:cs="Arial"/>
          <w:sz w:val="24"/>
          <w:szCs w:val="24"/>
        </w:rPr>
        <w:t xml:space="preserve">is believed to </w:t>
      </w:r>
      <w:r w:rsidR="00E771F9">
        <w:rPr>
          <w:rFonts w:ascii="Arial" w:hAnsi="Arial" w:cs="Arial"/>
          <w:sz w:val="24"/>
          <w:szCs w:val="24"/>
        </w:rPr>
        <w:t xml:space="preserve">be the side where we are </w:t>
      </w:r>
      <w:r w:rsidR="008834EC">
        <w:rPr>
          <w:rFonts w:ascii="Arial" w:hAnsi="Arial" w:cs="Arial"/>
          <w:sz w:val="24"/>
          <w:szCs w:val="24"/>
        </w:rPr>
        <w:t>influenced</w:t>
      </w:r>
      <w:r w:rsidR="00E771F9">
        <w:rPr>
          <w:rFonts w:ascii="Arial" w:hAnsi="Arial" w:cs="Arial"/>
          <w:sz w:val="24"/>
          <w:szCs w:val="24"/>
        </w:rPr>
        <w:t xml:space="preserve"> by our genetics and </w:t>
      </w:r>
      <w:r w:rsidR="00E13714">
        <w:rPr>
          <w:rFonts w:ascii="Arial" w:hAnsi="Arial" w:cs="Arial"/>
          <w:sz w:val="24"/>
          <w:szCs w:val="24"/>
        </w:rPr>
        <w:t>other biological factors, for instants how we are brought up and the environment ou</w:t>
      </w:r>
      <w:r w:rsidR="00761C24">
        <w:rPr>
          <w:rFonts w:ascii="Arial" w:hAnsi="Arial" w:cs="Arial"/>
          <w:sz w:val="24"/>
          <w:szCs w:val="24"/>
        </w:rPr>
        <w:t xml:space="preserve">r </w:t>
      </w:r>
      <w:r w:rsidR="00E13714">
        <w:rPr>
          <w:rFonts w:ascii="Arial" w:hAnsi="Arial" w:cs="Arial"/>
          <w:sz w:val="24"/>
          <w:szCs w:val="24"/>
        </w:rPr>
        <w:t xml:space="preserve">parents or </w:t>
      </w:r>
      <w:r w:rsidR="008834EC">
        <w:rPr>
          <w:rFonts w:ascii="Arial" w:hAnsi="Arial" w:cs="Arial"/>
          <w:sz w:val="24"/>
          <w:szCs w:val="24"/>
        </w:rPr>
        <w:t>guardians</w:t>
      </w:r>
      <w:r w:rsidR="00E13714">
        <w:rPr>
          <w:rFonts w:ascii="Arial" w:hAnsi="Arial" w:cs="Arial"/>
          <w:sz w:val="24"/>
          <w:szCs w:val="24"/>
        </w:rPr>
        <w:t xml:space="preserve"> </w:t>
      </w:r>
      <w:r w:rsidR="00EB49AE">
        <w:rPr>
          <w:rFonts w:ascii="Arial" w:hAnsi="Arial" w:cs="Arial"/>
          <w:sz w:val="24"/>
          <w:szCs w:val="24"/>
        </w:rPr>
        <w:t xml:space="preserve">raises them to be in. </w:t>
      </w:r>
      <w:r w:rsidR="00761C24">
        <w:rPr>
          <w:rFonts w:ascii="Arial" w:hAnsi="Arial" w:cs="Arial"/>
          <w:sz w:val="24"/>
          <w:szCs w:val="24"/>
        </w:rPr>
        <w:t>C</w:t>
      </w:r>
      <w:r w:rsidR="00EB49AE">
        <w:rPr>
          <w:rFonts w:ascii="Arial" w:hAnsi="Arial" w:cs="Arial"/>
          <w:sz w:val="24"/>
          <w:szCs w:val="24"/>
        </w:rPr>
        <w:t xml:space="preserve">ompared </w:t>
      </w:r>
      <w:r w:rsidR="009D44C0">
        <w:rPr>
          <w:rFonts w:ascii="Arial" w:hAnsi="Arial" w:cs="Arial"/>
          <w:sz w:val="24"/>
          <w:szCs w:val="24"/>
        </w:rPr>
        <w:t>to nurture</w:t>
      </w:r>
      <w:r w:rsidR="00EB49AE">
        <w:rPr>
          <w:rFonts w:ascii="Arial" w:hAnsi="Arial" w:cs="Arial"/>
          <w:sz w:val="24"/>
          <w:szCs w:val="24"/>
        </w:rPr>
        <w:t xml:space="preserve"> where it is believed that </w:t>
      </w:r>
      <w:r w:rsidR="008834EC">
        <w:rPr>
          <w:rFonts w:ascii="Arial" w:hAnsi="Arial" w:cs="Arial"/>
          <w:sz w:val="24"/>
          <w:szCs w:val="24"/>
        </w:rPr>
        <w:t>individuals</w:t>
      </w:r>
      <w:r w:rsidR="00EB49AE">
        <w:rPr>
          <w:rFonts w:ascii="Arial" w:hAnsi="Arial" w:cs="Arial"/>
          <w:sz w:val="24"/>
          <w:szCs w:val="24"/>
        </w:rPr>
        <w:t xml:space="preserve"> are influenced by the environment and external factors </w:t>
      </w:r>
      <w:r w:rsidR="008834EC">
        <w:rPr>
          <w:rFonts w:ascii="Arial" w:hAnsi="Arial" w:cs="Arial"/>
          <w:sz w:val="24"/>
          <w:szCs w:val="24"/>
        </w:rPr>
        <w:t>such as life experiences and learning of different individuals (</w:t>
      </w:r>
      <w:r w:rsidR="002A7BF1">
        <w:rPr>
          <w:rFonts w:ascii="Arial" w:hAnsi="Arial" w:cs="Arial"/>
          <w:sz w:val="24"/>
          <w:szCs w:val="24"/>
        </w:rPr>
        <w:t>McLeod, 2018).</w:t>
      </w:r>
      <w:r w:rsidR="000D5EBA">
        <w:rPr>
          <w:rFonts w:ascii="Arial" w:hAnsi="Arial" w:cs="Arial"/>
          <w:sz w:val="24"/>
          <w:szCs w:val="24"/>
        </w:rPr>
        <w:t xml:space="preserve"> </w:t>
      </w:r>
      <w:r w:rsidR="006252F3">
        <w:rPr>
          <w:rFonts w:ascii="Arial" w:hAnsi="Arial" w:cs="Arial"/>
          <w:sz w:val="24"/>
          <w:szCs w:val="24"/>
        </w:rPr>
        <w:t xml:space="preserve">This debate has been going on for a longstanding time due to there is no right side, </w:t>
      </w:r>
      <w:r w:rsidR="00560C25">
        <w:rPr>
          <w:rFonts w:ascii="Arial" w:hAnsi="Arial" w:cs="Arial"/>
          <w:sz w:val="24"/>
          <w:szCs w:val="24"/>
        </w:rPr>
        <w:t xml:space="preserve">at birth </w:t>
      </w:r>
      <w:r w:rsidR="00392A26">
        <w:rPr>
          <w:rFonts w:ascii="Arial" w:hAnsi="Arial" w:cs="Arial"/>
          <w:sz w:val="24"/>
          <w:szCs w:val="24"/>
        </w:rPr>
        <w:t>everyone’s</w:t>
      </w:r>
      <w:r w:rsidR="00560C25">
        <w:rPr>
          <w:rFonts w:ascii="Arial" w:hAnsi="Arial" w:cs="Arial"/>
          <w:sz w:val="24"/>
          <w:szCs w:val="24"/>
        </w:rPr>
        <w:t xml:space="preserve"> brain is wired differently, which is then </w:t>
      </w:r>
      <w:r w:rsidR="00392A26">
        <w:rPr>
          <w:rFonts w:ascii="Arial" w:hAnsi="Arial" w:cs="Arial"/>
          <w:sz w:val="24"/>
          <w:szCs w:val="24"/>
        </w:rPr>
        <w:t>broadened</w:t>
      </w:r>
      <w:r w:rsidR="00560C25">
        <w:rPr>
          <w:rFonts w:ascii="Arial" w:hAnsi="Arial" w:cs="Arial"/>
          <w:sz w:val="24"/>
          <w:szCs w:val="24"/>
        </w:rPr>
        <w:t xml:space="preserve"> due to experiences when being raised </w:t>
      </w:r>
      <w:r w:rsidR="000E25C2">
        <w:rPr>
          <w:rFonts w:ascii="Arial" w:hAnsi="Arial" w:cs="Arial"/>
          <w:sz w:val="24"/>
          <w:szCs w:val="24"/>
        </w:rPr>
        <w:t xml:space="preserve">resulting in being influenced by genetics and their </w:t>
      </w:r>
      <w:r w:rsidR="00F41893">
        <w:rPr>
          <w:rFonts w:ascii="Arial" w:hAnsi="Arial" w:cs="Arial"/>
          <w:sz w:val="24"/>
          <w:szCs w:val="24"/>
        </w:rPr>
        <w:t xml:space="preserve">developmental variation. </w:t>
      </w:r>
      <w:r w:rsidR="00392A26">
        <w:rPr>
          <w:rFonts w:ascii="Arial" w:hAnsi="Arial" w:cs="Arial"/>
          <w:sz w:val="24"/>
          <w:szCs w:val="24"/>
        </w:rPr>
        <w:t>However,</w:t>
      </w:r>
      <w:r w:rsidR="00F41893">
        <w:rPr>
          <w:rFonts w:ascii="Arial" w:hAnsi="Arial" w:cs="Arial"/>
          <w:sz w:val="24"/>
          <w:szCs w:val="24"/>
        </w:rPr>
        <w:t xml:space="preserve"> when stepping into adulthood there is new experiences </w:t>
      </w:r>
      <w:r w:rsidR="000D3854">
        <w:rPr>
          <w:rFonts w:ascii="Arial" w:hAnsi="Arial" w:cs="Arial"/>
          <w:sz w:val="24"/>
          <w:szCs w:val="24"/>
        </w:rPr>
        <w:t>resulting in the brain changing itself to suit the environment it is in.</w:t>
      </w:r>
      <w:r w:rsidR="00711C5C">
        <w:rPr>
          <w:rFonts w:ascii="Arial" w:hAnsi="Arial" w:cs="Arial"/>
          <w:sz w:val="24"/>
          <w:szCs w:val="24"/>
        </w:rPr>
        <w:t xml:space="preserve"> </w:t>
      </w:r>
      <w:r w:rsidR="004733EB">
        <w:rPr>
          <w:rFonts w:ascii="Arial" w:hAnsi="Arial" w:cs="Arial"/>
          <w:sz w:val="24"/>
          <w:szCs w:val="24"/>
        </w:rPr>
        <w:t>T</w:t>
      </w:r>
      <w:r w:rsidR="00711C5C">
        <w:rPr>
          <w:rFonts w:ascii="Arial" w:hAnsi="Arial" w:cs="Arial"/>
          <w:sz w:val="24"/>
          <w:szCs w:val="24"/>
        </w:rPr>
        <w:t xml:space="preserve">herefore, when growing we learn from experiences </w:t>
      </w:r>
      <w:r w:rsidR="00347A6A">
        <w:rPr>
          <w:rFonts w:ascii="Arial" w:hAnsi="Arial" w:cs="Arial"/>
          <w:sz w:val="24"/>
          <w:szCs w:val="24"/>
        </w:rPr>
        <w:t xml:space="preserve">which </w:t>
      </w:r>
      <w:r w:rsidR="00392A26">
        <w:rPr>
          <w:rFonts w:ascii="Arial" w:hAnsi="Arial" w:cs="Arial"/>
          <w:sz w:val="24"/>
          <w:szCs w:val="24"/>
        </w:rPr>
        <w:t>essentially</w:t>
      </w:r>
      <w:r w:rsidR="00347A6A">
        <w:rPr>
          <w:rFonts w:ascii="Arial" w:hAnsi="Arial" w:cs="Arial"/>
          <w:sz w:val="24"/>
          <w:szCs w:val="24"/>
        </w:rPr>
        <w:t xml:space="preserve"> alters their behaviour</w:t>
      </w:r>
      <w:r w:rsidR="00A80443">
        <w:rPr>
          <w:rFonts w:ascii="Arial" w:hAnsi="Arial" w:cs="Arial"/>
          <w:sz w:val="24"/>
          <w:szCs w:val="24"/>
        </w:rPr>
        <w:t xml:space="preserve">. Depending on what experiences an </w:t>
      </w:r>
      <w:r w:rsidR="008D6F86">
        <w:rPr>
          <w:rFonts w:ascii="Arial" w:hAnsi="Arial" w:cs="Arial"/>
          <w:sz w:val="24"/>
          <w:szCs w:val="24"/>
        </w:rPr>
        <w:t>individual</w:t>
      </w:r>
      <w:r w:rsidR="00A80443">
        <w:rPr>
          <w:rFonts w:ascii="Arial" w:hAnsi="Arial" w:cs="Arial"/>
          <w:sz w:val="24"/>
          <w:szCs w:val="24"/>
        </w:rPr>
        <w:t xml:space="preserve"> goes through it can</w:t>
      </w:r>
      <w:r w:rsidR="00E130B7">
        <w:rPr>
          <w:rFonts w:ascii="Arial" w:hAnsi="Arial" w:cs="Arial"/>
          <w:sz w:val="24"/>
          <w:szCs w:val="24"/>
        </w:rPr>
        <w:t xml:space="preserve"> be</w:t>
      </w:r>
      <w:r w:rsidR="00A80443">
        <w:rPr>
          <w:rFonts w:ascii="Arial" w:hAnsi="Arial" w:cs="Arial"/>
          <w:sz w:val="24"/>
          <w:szCs w:val="24"/>
        </w:rPr>
        <w:t xml:space="preserve"> alter </w:t>
      </w:r>
      <w:r w:rsidR="00FD72BF">
        <w:rPr>
          <w:rFonts w:ascii="Arial" w:hAnsi="Arial" w:cs="Arial"/>
          <w:sz w:val="24"/>
          <w:szCs w:val="24"/>
        </w:rPr>
        <w:t>if it is a positive experience or negative</w:t>
      </w:r>
      <w:r w:rsidR="00392A26">
        <w:rPr>
          <w:rFonts w:ascii="Arial" w:hAnsi="Arial" w:cs="Arial"/>
          <w:sz w:val="24"/>
          <w:szCs w:val="24"/>
        </w:rPr>
        <w:t xml:space="preserve"> (</w:t>
      </w:r>
      <w:r w:rsidR="00B47093">
        <w:rPr>
          <w:rFonts w:ascii="Arial" w:hAnsi="Arial" w:cs="Arial"/>
          <w:sz w:val="24"/>
          <w:szCs w:val="24"/>
        </w:rPr>
        <w:t>Mitchell, 2018).</w:t>
      </w:r>
      <w:r w:rsidR="00847CFC">
        <w:rPr>
          <w:rFonts w:ascii="Arial" w:hAnsi="Arial" w:cs="Arial"/>
          <w:sz w:val="24"/>
          <w:szCs w:val="24"/>
        </w:rPr>
        <w:t xml:space="preserve"> Despite all the </w:t>
      </w:r>
      <w:r w:rsidR="00506C72">
        <w:rPr>
          <w:rFonts w:ascii="Arial" w:hAnsi="Arial" w:cs="Arial"/>
          <w:sz w:val="24"/>
          <w:szCs w:val="24"/>
        </w:rPr>
        <w:t xml:space="preserve">thoughts around the debate displaying that they </w:t>
      </w:r>
      <w:r w:rsidR="00015035">
        <w:rPr>
          <w:rFonts w:ascii="Arial" w:hAnsi="Arial" w:cs="Arial"/>
          <w:sz w:val="24"/>
          <w:szCs w:val="24"/>
        </w:rPr>
        <w:t>can’t</w:t>
      </w:r>
      <w:r w:rsidR="004D72B1">
        <w:rPr>
          <w:rFonts w:ascii="Arial" w:hAnsi="Arial" w:cs="Arial"/>
          <w:sz w:val="24"/>
          <w:szCs w:val="24"/>
        </w:rPr>
        <w:t xml:space="preserve"> work together, in the early years of a child’s development it is </w:t>
      </w:r>
      <w:r w:rsidR="00015035">
        <w:rPr>
          <w:rFonts w:ascii="Arial" w:hAnsi="Arial" w:cs="Arial"/>
          <w:sz w:val="24"/>
          <w:szCs w:val="24"/>
        </w:rPr>
        <w:t>crucial</w:t>
      </w:r>
      <w:r w:rsidR="004D72B1">
        <w:rPr>
          <w:rFonts w:ascii="Arial" w:hAnsi="Arial" w:cs="Arial"/>
          <w:sz w:val="24"/>
          <w:szCs w:val="24"/>
        </w:rPr>
        <w:t xml:space="preserve"> for nature and nurture to play a huge role in a child’s development, due to </w:t>
      </w:r>
      <w:r w:rsidR="00501123">
        <w:rPr>
          <w:rFonts w:ascii="Arial" w:hAnsi="Arial" w:cs="Arial"/>
          <w:sz w:val="24"/>
          <w:szCs w:val="24"/>
        </w:rPr>
        <w:t xml:space="preserve">the growth of their brain being at the highest level of </w:t>
      </w:r>
      <w:r w:rsidR="008E0D0C">
        <w:rPr>
          <w:rFonts w:ascii="Arial" w:hAnsi="Arial" w:cs="Arial"/>
          <w:sz w:val="24"/>
          <w:szCs w:val="24"/>
        </w:rPr>
        <w:t xml:space="preserve">development. It needs both sections as </w:t>
      </w:r>
      <w:r w:rsidR="001D20D6">
        <w:rPr>
          <w:rFonts w:ascii="Arial" w:hAnsi="Arial" w:cs="Arial"/>
          <w:sz w:val="24"/>
          <w:szCs w:val="24"/>
        </w:rPr>
        <w:t xml:space="preserve">the </w:t>
      </w:r>
      <w:r w:rsidR="00015035">
        <w:rPr>
          <w:rFonts w:ascii="Arial" w:hAnsi="Arial" w:cs="Arial"/>
          <w:sz w:val="24"/>
          <w:szCs w:val="24"/>
        </w:rPr>
        <w:t>brain’s</w:t>
      </w:r>
      <w:r w:rsidR="001D20D6">
        <w:rPr>
          <w:rFonts w:ascii="Arial" w:hAnsi="Arial" w:cs="Arial"/>
          <w:sz w:val="24"/>
          <w:szCs w:val="24"/>
        </w:rPr>
        <w:t xml:space="preserve"> plasticity and the </w:t>
      </w:r>
      <w:r w:rsidR="00015035">
        <w:rPr>
          <w:rFonts w:ascii="Arial" w:hAnsi="Arial" w:cs="Arial"/>
          <w:sz w:val="24"/>
          <w:szCs w:val="24"/>
        </w:rPr>
        <w:t>child’s</w:t>
      </w:r>
      <w:r w:rsidR="001D20D6">
        <w:rPr>
          <w:rFonts w:ascii="Arial" w:hAnsi="Arial" w:cs="Arial"/>
          <w:sz w:val="24"/>
          <w:szCs w:val="24"/>
        </w:rPr>
        <w:t xml:space="preserve"> </w:t>
      </w:r>
      <w:r w:rsidR="00BE152F">
        <w:rPr>
          <w:rFonts w:ascii="Arial" w:hAnsi="Arial" w:cs="Arial"/>
          <w:sz w:val="24"/>
          <w:szCs w:val="24"/>
        </w:rPr>
        <w:t xml:space="preserve">ability to learn their biological </w:t>
      </w:r>
      <w:r w:rsidR="00015035">
        <w:rPr>
          <w:rFonts w:ascii="Arial" w:hAnsi="Arial" w:cs="Arial"/>
          <w:sz w:val="24"/>
          <w:szCs w:val="24"/>
        </w:rPr>
        <w:t>uniqueness</w:t>
      </w:r>
      <w:r w:rsidR="005A72F7">
        <w:rPr>
          <w:rFonts w:ascii="Arial" w:hAnsi="Arial" w:cs="Arial"/>
          <w:sz w:val="24"/>
          <w:szCs w:val="24"/>
        </w:rPr>
        <w:t xml:space="preserve"> which</w:t>
      </w:r>
      <w:r w:rsidR="00BE152F">
        <w:rPr>
          <w:rFonts w:ascii="Arial" w:hAnsi="Arial" w:cs="Arial"/>
          <w:sz w:val="24"/>
          <w:szCs w:val="24"/>
        </w:rPr>
        <w:t xml:space="preserve"> </w:t>
      </w:r>
      <w:r w:rsidR="008071B4">
        <w:rPr>
          <w:rFonts w:ascii="Arial" w:hAnsi="Arial" w:cs="Arial"/>
          <w:sz w:val="24"/>
          <w:szCs w:val="24"/>
        </w:rPr>
        <w:t xml:space="preserve">are shaped by the environmental </w:t>
      </w:r>
      <w:r w:rsidR="00015035">
        <w:rPr>
          <w:rFonts w:ascii="Arial" w:hAnsi="Arial" w:cs="Arial"/>
          <w:sz w:val="24"/>
          <w:szCs w:val="24"/>
        </w:rPr>
        <w:t>influences</w:t>
      </w:r>
      <w:r w:rsidR="008071B4">
        <w:rPr>
          <w:rFonts w:ascii="Arial" w:hAnsi="Arial" w:cs="Arial"/>
          <w:sz w:val="24"/>
          <w:szCs w:val="24"/>
        </w:rPr>
        <w:t xml:space="preserve"> such as physical, emotional, </w:t>
      </w:r>
      <w:r w:rsidR="00015035">
        <w:rPr>
          <w:rFonts w:ascii="Arial" w:hAnsi="Arial" w:cs="Arial"/>
          <w:sz w:val="24"/>
          <w:szCs w:val="24"/>
        </w:rPr>
        <w:t>social,</w:t>
      </w:r>
      <w:r w:rsidR="008071B4">
        <w:rPr>
          <w:rFonts w:ascii="Arial" w:hAnsi="Arial" w:cs="Arial"/>
          <w:sz w:val="24"/>
          <w:szCs w:val="24"/>
        </w:rPr>
        <w:t xml:space="preserve"> and </w:t>
      </w:r>
      <w:r w:rsidR="001A5930">
        <w:rPr>
          <w:rFonts w:ascii="Arial" w:hAnsi="Arial" w:cs="Arial"/>
          <w:sz w:val="24"/>
          <w:szCs w:val="24"/>
        </w:rPr>
        <w:t xml:space="preserve">cognitive </w:t>
      </w:r>
      <w:r w:rsidR="005A72F7">
        <w:rPr>
          <w:rFonts w:ascii="Arial" w:hAnsi="Arial" w:cs="Arial"/>
          <w:sz w:val="24"/>
          <w:szCs w:val="24"/>
        </w:rPr>
        <w:t xml:space="preserve">which </w:t>
      </w:r>
      <w:r w:rsidR="001A5930">
        <w:rPr>
          <w:rFonts w:ascii="Arial" w:hAnsi="Arial" w:cs="Arial"/>
          <w:sz w:val="24"/>
          <w:szCs w:val="24"/>
        </w:rPr>
        <w:t xml:space="preserve">is creating a </w:t>
      </w:r>
      <w:r w:rsidR="00F30EF1">
        <w:rPr>
          <w:rFonts w:ascii="Arial" w:hAnsi="Arial" w:cs="Arial"/>
          <w:sz w:val="24"/>
          <w:szCs w:val="24"/>
        </w:rPr>
        <w:t>n</w:t>
      </w:r>
      <w:r w:rsidR="001A5930">
        <w:rPr>
          <w:rFonts w:ascii="Arial" w:hAnsi="Arial" w:cs="Arial"/>
          <w:sz w:val="24"/>
          <w:szCs w:val="24"/>
        </w:rPr>
        <w:t>ew pathway to their learning and development skills (</w:t>
      </w:r>
      <w:r w:rsidR="006064C6">
        <w:rPr>
          <w:rFonts w:ascii="Arial" w:hAnsi="Arial" w:cs="Arial"/>
          <w:sz w:val="24"/>
          <w:szCs w:val="24"/>
        </w:rPr>
        <w:t xml:space="preserve">Oxfordshire County Council, </w:t>
      </w:r>
      <w:r w:rsidR="001C5398">
        <w:rPr>
          <w:rFonts w:ascii="Arial" w:hAnsi="Arial" w:cs="Arial"/>
          <w:sz w:val="24"/>
          <w:szCs w:val="24"/>
        </w:rPr>
        <w:t>2020).</w:t>
      </w:r>
      <w:r w:rsidR="00EA6296">
        <w:rPr>
          <w:rFonts w:ascii="Arial" w:hAnsi="Arial" w:cs="Arial"/>
          <w:sz w:val="24"/>
          <w:szCs w:val="24"/>
        </w:rPr>
        <w:t xml:space="preserve"> Inevitably </w:t>
      </w:r>
      <w:r w:rsidR="009A22F2">
        <w:rPr>
          <w:rFonts w:ascii="Arial" w:hAnsi="Arial" w:cs="Arial"/>
          <w:sz w:val="24"/>
          <w:szCs w:val="24"/>
        </w:rPr>
        <w:t xml:space="preserve">to get a better understanding of the debate there is one known case study being the twin experiment </w:t>
      </w:r>
      <w:r w:rsidR="001B462E">
        <w:rPr>
          <w:rFonts w:ascii="Arial" w:hAnsi="Arial" w:cs="Arial"/>
          <w:sz w:val="24"/>
          <w:szCs w:val="24"/>
        </w:rPr>
        <w:t>to</w:t>
      </w:r>
      <w:r w:rsidR="009A22F2">
        <w:rPr>
          <w:rFonts w:ascii="Arial" w:hAnsi="Arial" w:cs="Arial"/>
          <w:sz w:val="24"/>
          <w:szCs w:val="24"/>
        </w:rPr>
        <w:t xml:space="preserve"> explore and gather more information around the topic. The study </w:t>
      </w:r>
      <w:r w:rsidR="00186201">
        <w:rPr>
          <w:rFonts w:ascii="Arial" w:hAnsi="Arial" w:cs="Arial"/>
          <w:sz w:val="24"/>
          <w:szCs w:val="24"/>
        </w:rPr>
        <w:t xml:space="preserve">shows that </w:t>
      </w:r>
      <w:r w:rsidR="001B462E">
        <w:rPr>
          <w:rFonts w:ascii="Arial" w:hAnsi="Arial" w:cs="Arial"/>
          <w:sz w:val="24"/>
          <w:szCs w:val="24"/>
        </w:rPr>
        <w:t>there</w:t>
      </w:r>
      <w:r w:rsidR="00186201">
        <w:rPr>
          <w:rFonts w:ascii="Arial" w:hAnsi="Arial" w:cs="Arial"/>
          <w:sz w:val="24"/>
          <w:szCs w:val="24"/>
        </w:rPr>
        <w:t xml:space="preserve"> were two identical twin which </w:t>
      </w:r>
      <w:r w:rsidR="001B462E">
        <w:rPr>
          <w:rFonts w:ascii="Arial" w:hAnsi="Arial" w:cs="Arial"/>
          <w:sz w:val="24"/>
          <w:szCs w:val="24"/>
        </w:rPr>
        <w:t>were</w:t>
      </w:r>
      <w:r w:rsidR="00186201">
        <w:rPr>
          <w:rFonts w:ascii="Arial" w:hAnsi="Arial" w:cs="Arial"/>
          <w:sz w:val="24"/>
          <w:szCs w:val="24"/>
        </w:rPr>
        <w:t xml:space="preserve"> separated at birth. Thus, lead to </w:t>
      </w:r>
      <w:r w:rsidR="00E82E0F">
        <w:rPr>
          <w:rFonts w:ascii="Arial" w:hAnsi="Arial" w:cs="Arial"/>
          <w:sz w:val="24"/>
          <w:szCs w:val="24"/>
        </w:rPr>
        <w:t>them uncovering that they had similar behaviour</w:t>
      </w:r>
      <w:r w:rsidR="00DF10BE">
        <w:rPr>
          <w:rFonts w:ascii="Arial" w:hAnsi="Arial" w:cs="Arial"/>
          <w:sz w:val="24"/>
          <w:szCs w:val="24"/>
        </w:rPr>
        <w:t xml:space="preserve"> and</w:t>
      </w:r>
      <w:r w:rsidR="00BB32C9">
        <w:rPr>
          <w:rFonts w:ascii="Arial" w:hAnsi="Arial" w:cs="Arial"/>
          <w:sz w:val="24"/>
          <w:szCs w:val="24"/>
        </w:rPr>
        <w:t xml:space="preserve"> preferences, all coming from their genetic </w:t>
      </w:r>
      <w:r w:rsidR="000D6D15">
        <w:rPr>
          <w:rFonts w:ascii="Arial" w:hAnsi="Arial" w:cs="Arial"/>
          <w:sz w:val="24"/>
          <w:szCs w:val="24"/>
        </w:rPr>
        <w:t xml:space="preserve">background, however due to the different types of </w:t>
      </w:r>
      <w:r w:rsidR="001B462E">
        <w:rPr>
          <w:rFonts w:ascii="Arial" w:hAnsi="Arial" w:cs="Arial"/>
          <w:sz w:val="24"/>
          <w:szCs w:val="24"/>
        </w:rPr>
        <w:t>environments</w:t>
      </w:r>
      <w:r w:rsidR="000D6D15">
        <w:rPr>
          <w:rFonts w:ascii="Arial" w:hAnsi="Arial" w:cs="Arial"/>
          <w:sz w:val="24"/>
          <w:szCs w:val="24"/>
        </w:rPr>
        <w:t xml:space="preserve"> they had been brought up in they have different behaviours and different ways to how they would approach things. This study </w:t>
      </w:r>
      <w:r w:rsidR="00520C09">
        <w:rPr>
          <w:rFonts w:ascii="Arial" w:hAnsi="Arial" w:cs="Arial"/>
          <w:sz w:val="24"/>
          <w:szCs w:val="24"/>
        </w:rPr>
        <w:t xml:space="preserve">clearly shows that there is the same amount of nature Vs nurture traits in both sets of twins. </w:t>
      </w:r>
      <w:r w:rsidR="00783694">
        <w:rPr>
          <w:rFonts w:ascii="Arial" w:hAnsi="Arial" w:cs="Arial"/>
          <w:sz w:val="24"/>
          <w:szCs w:val="24"/>
        </w:rPr>
        <w:t xml:space="preserve">It appears that </w:t>
      </w:r>
      <w:r w:rsidR="001B462E">
        <w:rPr>
          <w:rFonts w:ascii="Arial" w:hAnsi="Arial" w:cs="Arial"/>
          <w:sz w:val="24"/>
          <w:szCs w:val="24"/>
        </w:rPr>
        <w:t>you will</w:t>
      </w:r>
      <w:r w:rsidR="00783694">
        <w:rPr>
          <w:rFonts w:ascii="Arial" w:hAnsi="Arial" w:cs="Arial"/>
          <w:sz w:val="24"/>
          <w:szCs w:val="24"/>
        </w:rPr>
        <w:t xml:space="preserve"> always have your </w:t>
      </w:r>
      <w:r w:rsidR="001B462E">
        <w:rPr>
          <w:rFonts w:ascii="Arial" w:hAnsi="Arial" w:cs="Arial"/>
          <w:sz w:val="24"/>
          <w:szCs w:val="24"/>
        </w:rPr>
        <w:t xml:space="preserve">genes </w:t>
      </w:r>
      <w:r w:rsidR="00783694">
        <w:rPr>
          <w:rFonts w:ascii="Arial" w:hAnsi="Arial" w:cs="Arial"/>
          <w:sz w:val="24"/>
          <w:szCs w:val="24"/>
        </w:rPr>
        <w:t xml:space="preserve">and they will play a role in how an individual </w:t>
      </w:r>
      <w:r w:rsidR="002254D2">
        <w:rPr>
          <w:rFonts w:ascii="Arial" w:hAnsi="Arial" w:cs="Arial"/>
          <w:sz w:val="24"/>
          <w:szCs w:val="24"/>
        </w:rPr>
        <w:t>performs,</w:t>
      </w:r>
      <w:r w:rsidR="0009773D">
        <w:rPr>
          <w:rFonts w:ascii="Arial" w:hAnsi="Arial" w:cs="Arial"/>
          <w:sz w:val="24"/>
          <w:szCs w:val="24"/>
        </w:rPr>
        <w:t xml:space="preserve"> alternatively nurture also plays a </w:t>
      </w:r>
      <w:r w:rsidR="001B462E">
        <w:rPr>
          <w:rFonts w:ascii="Arial" w:hAnsi="Arial" w:cs="Arial"/>
          <w:sz w:val="24"/>
          <w:szCs w:val="24"/>
        </w:rPr>
        <w:t>huge</w:t>
      </w:r>
      <w:r w:rsidR="0009773D">
        <w:rPr>
          <w:rFonts w:ascii="Arial" w:hAnsi="Arial" w:cs="Arial"/>
          <w:sz w:val="24"/>
          <w:szCs w:val="24"/>
        </w:rPr>
        <w:t xml:space="preserve"> role as they are </w:t>
      </w:r>
      <w:r w:rsidR="001B462E">
        <w:rPr>
          <w:rFonts w:ascii="Arial" w:hAnsi="Arial" w:cs="Arial"/>
          <w:sz w:val="24"/>
          <w:szCs w:val="24"/>
        </w:rPr>
        <w:t>influenced</w:t>
      </w:r>
      <w:r w:rsidR="0009773D">
        <w:rPr>
          <w:rFonts w:ascii="Arial" w:hAnsi="Arial" w:cs="Arial"/>
          <w:sz w:val="24"/>
          <w:szCs w:val="24"/>
        </w:rPr>
        <w:t xml:space="preserve"> by the </w:t>
      </w:r>
      <w:r w:rsidR="00E11FF5">
        <w:rPr>
          <w:rFonts w:ascii="Arial" w:hAnsi="Arial" w:cs="Arial"/>
          <w:sz w:val="24"/>
          <w:szCs w:val="24"/>
        </w:rPr>
        <w:t>environment,</w:t>
      </w:r>
      <w:r w:rsidR="0009773D">
        <w:rPr>
          <w:rFonts w:ascii="Arial" w:hAnsi="Arial" w:cs="Arial"/>
          <w:sz w:val="24"/>
          <w:szCs w:val="24"/>
        </w:rPr>
        <w:t xml:space="preserve"> they are brough up in as they learn from other people </w:t>
      </w:r>
      <w:r w:rsidR="001B462E">
        <w:rPr>
          <w:rFonts w:ascii="Arial" w:hAnsi="Arial" w:cs="Arial"/>
          <w:sz w:val="24"/>
          <w:szCs w:val="24"/>
        </w:rPr>
        <w:t>and follow the paths they can see and learn from (</w:t>
      </w:r>
      <w:r w:rsidR="00295F48">
        <w:rPr>
          <w:rFonts w:ascii="Arial" w:hAnsi="Arial" w:cs="Arial"/>
          <w:sz w:val="24"/>
          <w:szCs w:val="24"/>
        </w:rPr>
        <w:t>Hu, 2018).</w:t>
      </w:r>
    </w:p>
    <w:p w14:paraId="39C50AC0" w14:textId="6F86DE64" w:rsidR="00F55521" w:rsidRDefault="00106AAA">
      <w:pPr>
        <w:rPr>
          <w:rFonts w:ascii="Arial" w:hAnsi="Arial" w:cs="Arial"/>
          <w:sz w:val="24"/>
          <w:szCs w:val="24"/>
        </w:rPr>
      </w:pPr>
      <w:r>
        <w:rPr>
          <w:rFonts w:ascii="Arial" w:hAnsi="Arial" w:cs="Arial"/>
          <w:sz w:val="24"/>
          <w:szCs w:val="24"/>
        </w:rPr>
        <w:t xml:space="preserve">In addition to the nature vs nurture debate, it can also have a serious affect on children if they have some sort of trauma in their life, </w:t>
      </w:r>
      <w:r w:rsidR="00994562">
        <w:rPr>
          <w:rFonts w:ascii="Arial" w:hAnsi="Arial" w:cs="Arial"/>
          <w:sz w:val="24"/>
          <w:szCs w:val="24"/>
        </w:rPr>
        <w:t xml:space="preserve">there can be different expectation of what the word trauma means and how it can </w:t>
      </w:r>
      <w:r w:rsidR="00910AEA">
        <w:rPr>
          <w:rFonts w:ascii="Arial" w:hAnsi="Arial" w:cs="Arial"/>
          <w:sz w:val="24"/>
          <w:szCs w:val="24"/>
        </w:rPr>
        <w:t>affect</w:t>
      </w:r>
      <w:r w:rsidR="00994562">
        <w:rPr>
          <w:rFonts w:ascii="Arial" w:hAnsi="Arial" w:cs="Arial"/>
          <w:sz w:val="24"/>
          <w:szCs w:val="24"/>
        </w:rPr>
        <w:t xml:space="preserve"> an individual differently. The word trauma </w:t>
      </w:r>
      <w:r w:rsidR="00C444C6">
        <w:rPr>
          <w:rFonts w:ascii="Arial" w:hAnsi="Arial" w:cs="Arial"/>
          <w:sz w:val="24"/>
          <w:szCs w:val="24"/>
        </w:rPr>
        <w:t xml:space="preserve">or traumatic event is when an incident takes place that then causes physical, </w:t>
      </w:r>
      <w:r w:rsidR="00910AEA">
        <w:rPr>
          <w:rFonts w:ascii="Arial" w:hAnsi="Arial" w:cs="Arial"/>
          <w:sz w:val="24"/>
          <w:szCs w:val="24"/>
        </w:rPr>
        <w:t>emotional,</w:t>
      </w:r>
      <w:r w:rsidR="00C444C6">
        <w:rPr>
          <w:rFonts w:ascii="Arial" w:hAnsi="Arial" w:cs="Arial"/>
          <w:sz w:val="24"/>
          <w:szCs w:val="24"/>
        </w:rPr>
        <w:t xml:space="preserve"> or psychological harm.</w:t>
      </w:r>
      <w:r w:rsidR="00A746E0">
        <w:rPr>
          <w:rFonts w:ascii="Arial" w:hAnsi="Arial" w:cs="Arial"/>
          <w:sz w:val="24"/>
          <w:szCs w:val="24"/>
        </w:rPr>
        <w:t xml:space="preserve"> Each </w:t>
      </w:r>
      <w:r w:rsidR="00910AEA">
        <w:rPr>
          <w:rFonts w:ascii="Arial" w:hAnsi="Arial" w:cs="Arial"/>
          <w:sz w:val="24"/>
          <w:szCs w:val="24"/>
        </w:rPr>
        <w:t xml:space="preserve">individual </w:t>
      </w:r>
      <w:r w:rsidR="00A746E0">
        <w:rPr>
          <w:rFonts w:ascii="Arial" w:hAnsi="Arial" w:cs="Arial"/>
          <w:sz w:val="24"/>
          <w:szCs w:val="24"/>
        </w:rPr>
        <w:t xml:space="preserve">can all experience trauma very differently resulting in their being different </w:t>
      </w:r>
      <w:r w:rsidR="00910AEA">
        <w:rPr>
          <w:rFonts w:ascii="Arial" w:hAnsi="Arial" w:cs="Arial"/>
          <w:sz w:val="24"/>
          <w:szCs w:val="24"/>
        </w:rPr>
        <w:t>side effects from the event (</w:t>
      </w:r>
      <w:proofErr w:type="spellStart"/>
      <w:r w:rsidR="001A21A0">
        <w:rPr>
          <w:rFonts w:ascii="Arial" w:hAnsi="Arial" w:cs="Arial"/>
          <w:sz w:val="24"/>
          <w:szCs w:val="24"/>
        </w:rPr>
        <w:t>Cafasso</w:t>
      </w:r>
      <w:proofErr w:type="spellEnd"/>
      <w:r w:rsidR="001A21A0">
        <w:rPr>
          <w:rFonts w:ascii="Arial" w:hAnsi="Arial" w:cs="Arial"/>
          <w:sz w:val="24"/>
          <w:szCs w:val="24"/>
        </w:rPr>
        <w:t>, 202</w:t>
      </w:r>
      <w:r w:rsidR="00BD3FA8">
        <w:rPr>
          <w:rFonts w:ascii="Arial" w:hAnsi="Arial" w:cs="Arial"/>
          <w:sz w:val="24"/>
          <w:szCs w:val="24"/>
        </w:rPr>
        <w:t>1).</w:t>
      </w:r>
      <w:r w:rsidR="00A03416">
        <w:rPr>
          <w:rFonts w:ascii="Arial" w:hAnsi="Arial" w:cs="Arial"/>
          <w:sz w:val="24"/>
          <w:szCs w:val="24"/>
        </w:rPr>
        <w:t xml:space="preserve"> Traumatic event is essentially another term for stress</w:t>
      </w:r>
      <w:r w:rsidR="00DE2333">
        <w:rPr>
          <w:rFonts w:ascii="Arial" w:hAnsi="Arial" w:cs="Arial"/>
          <w:sz w:val="24"/>
          <w:szCs w:val="24"/>
        </w:rPr>
        <w:t xml:space="preserve">, it is </w:t>
      </w:r>
      <w:r w:rsidR="00DE2333">
        <w:rPr>
          <w:rFonts w:ascii="Arial" w:hAnsi="Arial" w:cs="Arial"/>
          <w:sz w:val="24"/>
          <w:szCs w:val="24"/>
        </w:rPr>
        <w:lastRenderedPageBreak/>
        <w:t xml:space="preserve">marked by a sense of horror, feeling helpless or having a serious injury if that’s from someone or from a </w:t>
      </w:r>
      <w:r w:rsidR="0043205A">
        <w:rPr>
          <w:rFonts w:ascii="Arial" w:hAnsi="Arial" w:cs="Arial"/>
          <w:sz w:val="24"/>
          <w:szCs w:val="24"/>
        </w:rPr>
        <w:t>job-related</w:t>
      </w:r>
      <w:r w:rsidR="00DE2333">
        <w:rPr>
          <w:rFonts w:ascii="Arial" w:hAnsi="Arial" w:cs="Arial"/>
          <w:sz w:val="24"/>
          <w:szCs w:val="24"/>
        </w:rPr>
        <w:t xml:space="preserve"> incident.</w:t>
      </w:r>
      <w:r w:rsidR="00C24D6D">
        <w:rPr>
          <w:rFonts w:ascii="Arial" w:hAnsi="Arial" w:cs="Arial"/>
          <w:sz w:val="24"/>
          <w:szCs w:val="24"/>
        </w:rPr>
        <w:t xml:space="preserve"> More disturbing is that one of the main </w:t>
      </w:r>
      <w:r w:rsidR="0043205A">
        <w:rPr>
          <w:rFonts w:ascii="Arial" w:hAnsi="Arial" w:cs="Arial"/>
          <w:sz w:val="24"/>
          <w:szCs w:val="24"/>
        </w:rPr>
        <w:t>side effects</w:t>
      </w:r>
      <w:r w:rsidR="00C24D6D">
        <w:rPr>
          <w:rFonts w:ascii="Arial" w:hAnsi="Arial" w:cs="Arial"/>
          <w:sz w:val="24"/>
          <w:szCs w:val="24"/>
        </w:rPr>
        <w:t xml:space="preserve"> from trauma is having P</w:t>
      </w:r>
      <w:r w:rsidR="00892382">
        <w:rPr>
          <w:rFonts w:ascii="Arial" w:hAnsi="Arial" w:cs="Arial"/>
          <w:sz w:val="24"/>
          <w:szCs w:val="24"/>
        </w:rPr>
        <w:t xml:space="preserve">TSD, where an individual can relive that </w:t>
      </w:r>
      <w:r w:rsidR="0043205A">
        <w:rPr>
          <w:rFonts w:ascii="Arial" w:hAnsi="Arial" w:cs="Arial"/>
          <w:sz w:val="24"/>
          <w:szCs w:val="24"/>
        </w:rPr>
        <w:t>trauma,</w:t>
      </w:r>
      <w:r w:rsidR="00892382">
        <w:rPr>
          <w:rFonts w:ascii="Arial" w:hAnsi="Arial" w:cs="Arial"/>
          <w:sz w:val="24"/>
          <w:szCs w:val="24"/>
        </w:rPr>
        <w:t xml:space="preserve"> they have experienced</w:t>
      </w:r>
      <w:r w:rsidR="0043205A">
        <w:rPr>
          <w:rFonts w:ascii="Arial" w:hAnsi="Arial" w:cs="Arial"/>
          <w:sz w:val="24"/>
          <w:szCs w:val="24"/>
        </w:rPr>
        <w:t xml:space="preserve"> (CDC, Injury Prevention</w:t>
      </w:r>
      <w:r w:rsidR="00F323A9">
        <w:rPr>
          <w:rFonts w:ascii="Arial" w:hAnsi="Arial" w:cs="Arial"/>
          <w:sz w:val="24"/>
          <w:szCs w:val="24"/>
        </w:rPr>
        <w:t>, 2020).</w:t>
      </w:r>
      <w:r w:rsidR="00892382">
        <w:rPr>
          <w:rFonts w:ascii="Arial" w:hAnsi="Arial" w:cs="Arial"/>
          <w:sz w:val="24"/>
          <w:szCs w:val="24"/>
        </w:rPr>
        <w:t xml:space="preserve"> </w:t>
      </w:r>
      <w:r w:rsidR="00CF502B">
        <w:rPr>
          <w:rFonts w:ascii="Arial" w:hAnsi="Arial" w:cs="Arial"/>
          <w:sz w:val="24"/>
          <w:szCs w:val="24"/>
        </w:rPr>
        <w:t xml:space="preserve">One in four children </w:t>
      </w:r>
      <w:r w:rsidR="00591A46">
        <w:rPr>
          <w:rFonts w:ascii="Arial" w:hAnsi="Arial" w:cs="Arial"/>
          <w:sz w:val="24"/>
          <w:szCs w:val="24"/>
        </w:rPr>
        <w:t xml:space="preserve">experience some sort of trauma by the time they are 18, this can be a life threating </w:t>
      </w:r>
      <w:r w:rsidR="00146A7B">
        <w:rPr>
          <w:rFonts w:ascii="Arial" w:hAnsi="Arial" w:cs="Arial"/>
          <w:sz w:val="24"/>
          <w:szCs w:val="24"/>
        </w:rPr>
        <w:t>and the biggest experiences a child can experience</w:t>
      </w:r>
      <w:r w:rsidR="00A37AED">
        <w:rPr>
          <w:rFonts w:ascii="Arial" w:hAnsi="Arial" w:cs="Arial"/>
          <w:sz w:val="24"/>
          <w:szCs w:val="24"/>
        </w:rPr>
        <w:t xml:space="preserve">. There </w:t>
      </w:r>
      <w:r w:rsidR="0068552A">
        <w:rPr>
          <w:rFonts w:ascii="Arial" w:hAnsi="Arial" w:cs="Arial"/>
          <w:sz w:val="24"/>
          <w:szCs w:val="24"/>
        </w:rPr>
        <w:t>are</w:t>
      </w:r>
      <w:r w:rsidR="00A37AED">
        <w:rPr>
          <w:rFonts w:ascii="Arial" w:hAnsi="Arial" w:cs="Arial"/>
          <w:sz w:val="24"/>
          <w:szCs w:val="24"/>
        </w:rPr>
        <w:t xml:space="preserve"> numerous amounts of trauma that can involve a child, for example, sexual and physical assault,</w:t>
      </w:r>
      <w:r w:rsidR="007E79BA">
        <w:rPr>
          <w:rFonts w:ascii="Arial" w:hAnsi="Arial" w:cs="Arial"/>
          <w:sz w:val="24"/>
          <w:szCs w:val="24"/>
        </w:rPr>
        <w:t xml:space="preserve"> physical and emotional abuse, neglect from a parent and watching a parent get into trouble with the police</w:t>
      </w:r>
      <w:r w:rsidR="0068552A">
        <w:rPr>
          <w:rFonts w:ascii="Arial" w:hAnsi="Arial" w:cs="Arial"/>
          <w:sz w:val="24"/>
          <w:szCs w:val="24"/>
        </w:rPr>
        <w:t xml:space="preserve"> (Medline Plus, 2020).</w:t>
      </w:r>
    </w:p>
    <w:p w14:paraId="26705CF0" w14:textId="45D63935" w:rsidR="00931C3E" w:rsidRDefault="00931C3E">
      <w:pPr>
        <w:rPr>
          <w:rFonts w:ascii="Arial" w:hAnsi="Arial" w:cs="Arial"/>
          <w:sz w:val="24"/>
          <w:szCs w:val="24"/>
        </w:rPr>
      </w:pPr>
      <w:r>
        <w:rPr>
          <w:rFonts w:ascii="Arial" w:hAnsi="Arial" w:cs="Arial"/>
          <w:sz w:val="24"/>
          <w:szCs w:val="24"/>
        </w:rPr>
        <w:t>To gather a better understanding of traumatic events, Adverse childhood experiences (ACES)</w:t>
      </w:r>
      <w:r w:rsidR="00C00EFE">
        <w:rPr>
          <w:rFonts w:ascii="Arial" w:hAnsi="Arial" w:cs="Arial"/>
          <w:sz w:val="24"/>
          <w:szCs w:val="24"/>
        </w:rPr>
        <w:t xml:space="preserve"> contributes to the early </w:t>
      </w:r>
      <w:r w:rsidR="00DD4EF0">
        <w:rPr>
          <w:rFonts w:ascii="Arial" w:hAnsi="Arial" w:cs="Arial"/>
          <w:sz w:val="24"/>
          <w:szCs w:val="24"/>
        </w:rPr>
        <w:t>life stress and trauma that can follow into adulthood</w:t>
      </w:r>
      <w:r w:rsidR="00B94218">
        <w:rPr>
          <w:rFonts w:ascii="Arial" w:hAnsi="Arial" w:cs="Arial"/>
          <w:sz w:val="24"/>
          <w:szCs w:val="24"/>
        </w:rPr>
        <w:t xml:space="preserve"> (Asmundson</w:t>
      </w:r>
      <w:r w:rsidR="008230D2">
        <w:rPr>
          <w:rFonts w:ascii="Arial" w:hAnsi="Arial" w:cs="Arial"/>
          <w:sz w:val="24"/>
          <w:szCs w:val="24"/>
        </w:rPr>
        <w:t>, Afifi, 2019).</w:t>
      </w:r>
      <w:r w:rsidR="009F29A0">
        <w:rPr>
          <w:rFonts w:ascii="Arial" w:hAnsi="Arial" w:cs="Arial"/>
          <w:sz w:val="24"/>
          <w:szCs w:val="24"/>
        </w:rPr>
        <w:t xml:space="preserve"> </w:t>
      </w:r>
      <w:r w:rsidR="0021264E">
        <w:rPr>
          <w:rFonts w:ascii="Arial" w:hAnsi="Arial" w:cs="Arial"/>
          <w:sz w:val="24"/>
          <w:szCs w:val="24"/>
        </w:rPr>
        <w:t>Therefore,</w:t>
      </w:r>
      <w:r w:rsidR="009F29A0">
        <w:rPr>
          <w:rFonts w:ascii="Arial" w:hAnsi="Arial" w:cs="Arial"/>
          <w:sz w:val="24"/>
          <w:szCs w:val="24"/>
        </w:rPr>
        <w:t xml:space="preserve"> the meaning of ACES is when a child has been through a traumatic childhood, resulting in them with </w:t>
      </w:r>
      <w:r w:rsidR="0021264E">
        <w:rPr>
          <w:rFonts w:ascii="Arial" w:hAnsi="Arial" w:cs="Arial"/>
          <w:sz w:val="24"/>
          <w:szCs w:val="24"/>
        </w:rPr>
        <w:t>physical</w:t>
      </w:r>
      <w:r w:rsidR="009F29A0">
        <w:rPr>
          <w:rFonts w:ascii="Arial" w:hAnsi="Arial" w:cs="Arial"/>
          <w:sz w:val="24"/>
          <w:szCs w:val="24"/>
        </w:rPr>
        <w:t xml:space="preserve">, </w:t>
      </w:r>
      <w:r w:rsidR="0021264E">
        <w:rPr>
          <w:rFonts w:ascii="Arial" w:hAnsi="Arial" w:cs="Arial"/>
          <w:sz w:val="24"/>
          <w:szCs w:val="24"/>
        </w:rPr>
        <w:t>emotional,</w:t>
      </w:r>
      <w:r w:rsidR="009F29A0">
        <w:rPr>
          <w:rFonts w:ascii="Arial" w:hAnsi="Arial" w:cs="Arial"/>
          <w:sz w:val="24"/>
          <w:szCs w:val="24"/>
        </w:rPr>
        <w:t xml:space="preserve"> and mental health throughout life.</w:t>
      </w:r>
      <w:r w:rsidR="0090547B">
        <w:rPr>
          <w:rFonts w:ascii="Arial" w:hAnsi="Arial" w:cs="Arial"/>
          <w:sz w:val="24"/>
          <w:szCs w:val="24"/>
        </w:rPr>
        <w:t xml:space="preserve"> </w:t>
      </w:r>
      <w:r w:rsidR="0021264E">
        <w:rPr>
          <w:rFonts w:ascii="Arial" w:hAnsi="Arial" w:cs="Arial"/>
          <w:sz w:val="24"/>
          <w:szCs w:val="24"/>
        </w:rPr>
        <w:t>Essentially</w:t>
      </w:r>
      <w:r w:rsidR="0090547B">
        <w:rPr>
          <w:rFonts w:ascii="Arial" w:hAnsi="Arial" w:cs="Arial"/>
          <w:sz w:val="24"/>
          <w:szCs w:val="24"/>
        </w:rPr>
        <w:t xml:space="preserve"> it can have an impact on their behaviour into adulthood.</w:t>
      </w:r>
      <w:r w:rsidR="00D91979">
        <w:rPr>
          <w:rFonts w:ascii="Arial" w:hAnsi="Arial" w:cs="Arial"/>
          <w:sz w:val="24"/>
          <w:szCs w:val="24"/>
        </w:rPr>
        <w:t xml:space="preserve"> ACES for young </w:t>
      </w:r>
      <w:r w:rsidR="0021264E">
        <w:rPr>
          <w:rFonts w:ascii="Arial" w:hAnsi="Arial" w:cs="Arial"/>
          <w:sz w:val="24"/>
          <w:szCs w:val="24"/>
        </w:rPr>
        <w:t>individuals</w:t>
      </w:r>
      <w:r w:rsidR="00D91979">
        <w:rPr>
          <w:rFonts w:ascii="Arial" w:hAnsi="Arial" w:cs="Arial"/>
          <w:sz w:val="24"/>
          <w:szCs w:val="24"/>
        </w:rPr>
        <w:t xml:space="preserve"> can be problematic due to them being very vulnerable</w:t>
      </w:r>
      <w:r w:rsidR="00727681">
        <w:rPr>
          <w:rFonts w:ascii="Arial" w:hAnsi="Arial" w:cs="Arial"/>
          <w:sz w:val="24"/>
          <w:szCs w:val="24"/>
        </w:rPr>
        <w:t xml:space="preserve">, as their brain is still developing, </w:t>
      </w:r>
      <w:r w:rsidR="0021264E">
        <w:rPr>
          <w:rFonts w:ascii="Arial" w:hAnsi="Arial" w:cs="Arial"/>
          <w:sz w:val="24"/>
          <w:szCs w:val="24"/>
        </w:rPr>
        <w:t>which indicated that a childhood trauma can disturb normal brain development</w:t>
      </w:r>
      <w:r w:rsidR="00971772">
        <w:rPr>
          <w:rFonts w:ascii="Arial" w:hAnsi="Arial" w:cs="Arial"/>
          <w:sz w:val="24"/>
          <w:szCs w:val="24"/>
        </w:rPr>
        <w:t xml:space="preserve"> (</w:t>
      </w:r>
      <w:r w:rsidR="00DF4A2D">
        <w:rPr>
          <w:rFonts w:ascii="Arial" w:hAnsi="Arial" w:cs="Arial"/>
          <w:sz w:val="24"/>
          <w:szCs w:val="24"/>
        </w:rPr>
        <w:t>Leonard, 2020).</w:t>
      </w:r>
    </w:p>
    <w:p w14:paraId="7605A461" w14:textId="77777777" w:rsidR="00E11FF5" w:rsidRDefault="00E11FF5">
      <w:pPr>
        <w:rPr>
          <w:rFonts w:ascii="Arial" w:hAnsi="Arial" w:cs="Arial"/>
          <w:sz w:val="24"/>
          <w:szCs w:val="24"/>
        </w:rPr>
      </w:pPr>
    </w:p>
    <w:p w14:paraId="3BC5407D" w14:textId="77777777" w:rsidR="00E11FF5" w:rsidRDefault="00E11FF5">
      <w:pPr>
        <w:rPr>
          <w:rFonts w:ascii="Arial" w:hAnsi="Arial" w:cs="Arial"/>
          <w:sz w:val="24"/>
          <w:szCs w:val="24"/>
        </w:rPr>
      </w:pPr>
    </w:p>
    <w:p w14:paraId="708E0F4B" w14:textId="77777777" w:rsidR="00E11FF5" w:rsidRDefault="00E11FF5">
      <w:pPr>
        <w:rPr>
          <w:rFonts w:ascii="Arial" w:hAnsi="Arial" w:cs="Arial"/>
          <w:sz w:val="24"/>
          <w:szCs w:val="24"/>
        </w:rPr>
      </w:pPr>
    </w:p>
    <w:p w14:paraId="7DC7DB3F" w14:textId="77777777" w:rsidR="00E11FF5" w:rsidRDefault="00E11FF5">
      <w:pPr>
        <w:rPr>
          <w:rFonts w:ascii="Arial" w:hAnsi="Arial" w:cs="Arial"/>
          <w:sz w:val="24"/>
          <w:szCs w:val="24"/>
        </w:rPr>
      </w:pPr>
    </w:p>
    <w:p w14:paraId="7B85D971" w14:textId="77777777" w:rsidR="00E11FF5" w:rsidRDefault="00E11FF5">
      <w:pPr>
        <w:rPr>
          <w:rFonts w:ascii="Arial" w:hAnsi="Arial" w:cs="Arial"/>
          <w:sz w:val="24"/>
          <w:szCs w:val="24"/>
        </w:rPr>
      </w:pPr>
    </w:p>
    <w:p w14:paraId="1780E89C" w14:textId="77777777" w:rsidR="00E11FF5" w:rsidRDefault="00E11FF5">
      <w:pPr>
        <w:rPr>
          <w:rFonts w:ascii="Arial" w:hAnsi="Arial" w:cs="Arial"/>
          <w:sz w:val="24"/>
          <w:szCs w:val="24"/>
        </w:rPr>
      </w:pPr>
    </w:p>
    <w:p w14:paraId="6DD5F2DF" w14:textId="58F3AEAC" w:rsidR="00EC4B0D" w:rsidRDefault="00EC4B0D">
      <w:pPr>
        <w:rPr>
          <w:rFonts w:ascii="Arial" w:hAnsi="Arial" w:cs="Arial"/>
          <w:sz w:val="24"/>
          <w:szCs w:val="24"/>
        </w:rPr>
      </w:pPr>
      <w:r>
        <w:rPr>
          <w:rFonts w:ascii="Arial" w:hAnsi="Arial" w:cs="Arial"/>
          <w:sz w:val="24"/>
          <w:szCs w:val="24"/>
        </w:rPr>
        <w:t>References</w:t>
      </w:r>
    </w:p>
    <w:p w14:paraId="16422B25" w14:textId="116FEBA1" w:rsidR="00EC4B0D" w:rsidRDefault="00EC4B0D">
      <w:pPr>
        <w:rPr>
          <w:rFonts w:ascii="Arial" w:hAnsi="Arial" w:cs="Arial"/>
          <w:sz w:val="24"/>
          <w:szCs w:val="24"/>
        </w:rPr>
      </w:pPr>
      <w:r>
        <w:rPr>
          <w:rFonts w:ascii="Arial" w:hAnsi="Arial" w:cs="Arial"/>
          <w:sz w:val="24"/>
          <w:szCs w:val="24"/>
        </w:rPr>
        <w:t xml:space="preserve">Henig, R, (2020), </w:t>
      </w:r>
      <w:r w:rsidRPr="00006CAC">
        <w:rPr>
          <w:rFonts w:ascii="Arial" w:hAnsi="Arial" w:cs="Arial"/>
          <w:i/>
          <w:iCs/>
          <w:sz w:val="24"/>
          <w:szCs w:val="24"/>
        </w:rPr>
        <w:t>Beyond Nature Vs Nurture, What makes us ourselves?</w:t>
      </w:r>
      <w:r w:rsidR="00DC125B">
        <w:rPr>
          <w:rFonts w:ascii="Arial" w:hAnsi="Arial" w:cs="Arial"/>
          <w:sz w:val="24"/>
          <w:szCs w:val="24"/>
        </w:rPr>
        <w:t>, The New York Times,</w:t>
      </w:r>
      <w:r w:rsidR="00006CAC">
        <w:rPr>
          <w:rFonts w:ascii="Arial" w:hAnsi="Arial" w:cs="Arial"/>
          <w:sz w:val="24"/>
          <w:szCs w:val="24"/>
        </w:rPr>
        <w:t xml:space="preserve"> 29</w:t>
      </w:r>
      <w:r w:rsidR="00006CAC" w:rsidRPr="00006CAC">
        <w:rPr>
          <w:rFonts w:ascii="Arial" w:hAnsi="Arial" w:cs="Arial"/>
          <w:sz w:val="24"/>
          <w:szCs w:val="24"/>
          <w:vertAlign w:val="superscript"/>
        </w:rPr>
        <w:t>th</w:t>
      </w:r>
      <w:r w:rsidR="00006CAC">
        <w:rPr>
          <w:rFonts w:ascii="Arial" w:hAnsi="Arial" w:cs="Arial"/>
          <w:sz w:val="24"/>
          <w:szCs w:val="24"/>
        </w:rPr>
        <w:t xml:space="preserve"> September, available at:</w:t>
      </w:r>
      <w:r w:rsidR="00006CAC" w:rsidRPr="00006CAC">
        <w:t xml:space="preserve"> </w:t>
      </w:r>
      <w:hyperlink r:id="rId4" w:history="1">
        <w:r w:rsidR="00006CAC" w:rsidRPr="00B27E05">
          <w:rPr>
            <w:rStyle w:val="Hyperlink"/>
            <w:rFonts w:ascii="Arial" w:hAnsi="Arial" w:cs="Arial"/>
            <w:sz w:val="24"/>
            <w:szCs w:val="24"/>
          </w:rPr>
          <w:t>https://www.nytimes.com/2020/09/29/books/review/unique-david-j-linden.html</w:t>
        </w:r>
      </w:hyperlink>
      <w:r w:rsidR="00006CAC">
        <w:rPr>
          <w:rFonts w:ascii="Arial" w:hAnsi="Arial" w:cs="Arial"/>
          <w:sz w:val="24"/>
          <w:szCs w:val="24"/>
        </w:rPr>
        <w:t xml:space="preserve"> (Accessed: 7</w:t>
      </w:r>
      <w:r w:rsidR="00006CAC" w:rsidRPr="00006CAC">
        <w:rPr>
          <w:rFonts w:ascii="Arial" w:hAnsi="Arial" w:cs="Arial"/>
          <w:sz w:val="24"/>
          <w:szCs w:val="24"/>
          <w:vertAlign w:val="superscript"/>
        </w:rPr>
        <w:t>th</w:t>
      </w:r>
      <w:r w:rsidR="00006CAC">
        <w:rPr>
          <w:rFonts w:ascii="Arial" w:hAnsi="Arial" w:cs="Arial"/>
          <w:sz w:val="24"/>
          <w:szCs w:val="24"/>
        </w:rPr>
        <w:t xml:space="preserve"> February 2022)</w:t>
      </w:r>
    </w:p>
    <w:p w14:paraId="6CFE3159" w14:textId="7B439E05" w:rsidR="002A7BF1" w:rsidRDefault="002A7BF1">
      <w:pPr>
        <w:rPr>
          <w:rFonts w:ascii="Arial" w:hAnsi="Arial" w:cs="Arial"/>
          <w:sz w:val="24"/>
          <w:szCs w:val="24"/>
        </w:rPr>
      </w:pPr>
      <w:r>
        <w:rPr>
          <w:rFonts w:ascii="Arial" w:hAnsi="Arial" w:cs="Arial"/>
          <w:sz w:val="24"/>
          <w:szCs w:val="24"/>
        </w:rPr>
        <w:t xml:space="preserve">McLeod, S, (2018), </w:t>
      </w:r>
      <w:r w:rsidR="009D44C0" w:rsidRPr="009D44C0">
        <w:rPr>
          <w:rFonts w:ascii="Arial" w:hAnsi="Arial" w:cs="Arial"/>
          <w:i/>
          <w:iCs/>
          <w:sz w:val="24"/>
          <w:szCs w:val="24"/>
        </w:rPr>
        <w:t>Nature Vs Nurture in psychology</w:t>
      </w:r>
      <w:r w:rsidR="009D44C0">
        <w:rPr>
          <w:rFonts w:ascii="Arial" w:hAnsi="Arial" w:cs="Arial"/>
          <w:sz w:val="24"/>
          <w:szCs w:val="24"/>
        </w:rPr>
        <w:t>, available at:</w:t>
      </w:r>
      <w:r w:rsidR="009D44C0" w:rsidRPr="009D44C0">
        <w:t xml:space="preserve"> </w:t>
      </w:r>
      <w:hyperlink r:id="rId5" w:anchor=":~:text=Nature%20is%20what%20we%20think,and%20learning%20on%20an%20individual" w:history="1">
        <w:r w:rsidR="009D44C0" w:rsidRPr="00B27E05">
          <w:rPr>
            <w:rStyle w:val="Hyperlink"/>
            <w:rFonts w:ascii="Arial" w:hAnsi="Arial" w:cs="Arial"/>
            <w:sz w:val="24"/>
            <w:szCs w:val="24"/>
          </w:rPr>
          <w:t>https://www.simplypsychology.org/naturevsnurture.html#:~:text=Nature%20is%20what%20we%20think,and%20learning%20on%20an%20individual</w:t>
        </w:r>
      </w:hyperlink>
      <w:r w:rsidR="009D44C0" w:rsidRPr="009D44C0">
        <w:rPr>
          <w:rFonts w:ascii="Arial" w:hAnsi="Arial" w:cs="Arial"/>
          <w:sz w:val="24"/>
          <w:szCs w:val="24"/>
        </w:rPr>
        <w:t>.</w:t>
      </w:r>
      <w:r w:rsidR="009D44C0">
        <w:rPr>
          <w:rFonts w:ascii="Arial" w:hAnsi="Arial" w:cs="Arial"/>
          <w:sz w:val="24"/>
          <w:szCs w:val="24"/>
        </w:rPr>
        <w:t xml:space="preserve"> (Accessed: 7</w:t>
      </w:r>
      <w:r w:rsidR="009D44C0" w:rsidRPr="009D44C0">
        <w:rPr>
          <w:rFonts w:ascii="Arial" w:hAnsi="Arial" w:cs="Arial"/>
          <w:sz w:val="24"/>
          <w:szCs w:val="24"/>
          <w:vertAlign w:val="superscript"/>
        </w:rPr>
        <w:t>th</w:t>
      </w:r>
      <w:r w:rsidR="009D44C0">
        <w:rPr>
          <w:rFonts w:ascii="Arial" w:hAnsi="Arial" w:cs="Arial"/>
          <w:sz w:val="24"/>
          <w:szCs w:val="24"/>
        </w:rPr>
        <w:t xml:space="preserve"> February 2022)</w:t>
      </w:r>
    </w:p>
    <w:p w14:paraId="7291D0D1" w14:textId="5EE20129" w:rsidR="00B47093" w:rsidRDefault="00B47093">
      <w:pPr>
        <w:rPr>
          <w:rFonts w:ascii="Arial" w:hAnsi="Arial" w:cs="Arial"/>
          <w:sz w:val="24"/>
          <w:szCs w:val="24"/>
        </w:rPr>
      </w:pPr>
      <w:r>
        <w:rPr>
          <w:rFonts w:ascii="Arial" w:hAnsi="Arial" w:cs="Arial"/>
          <w:sz w:val="24"/>
          <w:szCs w:val="24"/>
        </w:rPr>
        <w:t>Mitchell, K, (2020),</w:t>
      </w:r>
      <w:r w:rsidR="009354C7">
        <w:rPr>
          <w:rFonts w:ascii="Arial" w:hAnsi="Arial" w:cs="Arial"/>
          <w:sz w:val="24"/>
          <w:szCs w:val="24"/>
        </w:rPr>
        <w:t xml:space="preserve"> </w:t>
      </w:r>
      <w:r w:rsidR="009354C7" w:rsidRPr="007A0E38">
        <w:rPr>
          <w:rFonts w:ascii="Arial" w:hAnsi="Arial" w:cs="Arial"/>
          <w:i/>
          <w:iCs/>
          <w:sz w:val="24"/>
          <w:szCs w:val="24"/>
        </w:rPr>
        <w:t>Innate, How the wiring of our brains shape who we are</w:t>
      </w:r>
      <w:r w:rsidR="009354C7">
        <w:rPr>
          <w:rFonts w:ascii="Arial" w:hAnsi="Arial" w:cs="Arial"/>
          <w:sz w:val="24"/>
          <w:szCs w:val="24"/>
        </w:rPr>
        <w:t xml:space="preserve">, </w:t>
      </w:r>
      <w:r w:rsidR="00EF6123">
        <w:rPr>
          <w:rFonts w:ascii="Arial" w:hAnsi="Arial" w:cs="Arial"/>
          <w:sz w:val="24"/>
          <w:szCs w:val="24"/>
        </w:rPr>
        <w:t>2</w:t>
      </w:r>
      <w:r w:rsidR="00EF6123" w:rsidRPr="00EF6123">
        <w:rPr>
          <w:rFonts w:ascii="Arial" w:hAnsi="Arial" w:cs="Arial"/>
          <w:sz w:val="24"/>
          <w:szCs w:val="24"/>
          <w:vertAlign w:val="superscript"/>
        </w:rPr>
        <w:t>nd</w:t>
      </w:r>
      <w:r w:rsidR="00EF6123">
        <w:rPr>
          <w:rFonts w:ascii="Arial" w:hAnsi="Arial" w:cs="Arial"/>
          <w:sz w:val="24"/>
          <w:szCs w:val="24"/>
        </w:rPr>
        <w:t xml:space="preserve"> Ed,</w:t>
      </w:r>
      <w:r w:rsidR="00FD5755">
        <w:rPr>
          <w:rFonts w:ascii="Arial" w:hAnsi="Arial" w:cs="Arial"/>
          <w:sz w:val="24"/>
          <w:szCs w:val="24"/>
        </w:rPr>
        <w:t xml:space="preserve"> Oxfordshire</w:t>
      </w:r>
      <w:r w:rsidR="007A0E38">
        <w:rPr>
          <w:rFonts w:ascii="Arial" w:hAnsi="Arial" w:cs="Arial"/>
          <w:sz w:val="24"/>
          <w:szCs w:val="24"/>
        </w:rPr>
        <w:t>, Princeton University Press</w:t>
      </w:r>
    </w:p>
    <w:p w14:paraId="30E9CC81" w14:textId="1588577E" w:rsidR="001C5398" w:rsidRDefault="001C5398">
      <w:pPr>
        <w:rPr>
          <w:rFonts w:ascii="Arial" w:hAnsi="Arial" w:cs="Arial"/>
          <w:sz w:val="24"/>
          <w:szCs w:val="24"/>
        </w:rPr>
      </w:pPr>
      <w:r>
        <w:rPr>
          <w:rFonts w:ascii="Arial" w:hAnsi="Arial" w:cs="Arial"/>
          <w:sz w:val="24"/>
          <w:szCs w:val="24"/>
        </w:rPr>
        <w:t xml:space="preserve">Oxfordshire County Council, (2020), </w:t>
      </w:r>
      <w:r w:rsidRPr="00015035">
        <w:rPr>
          <w:rFonts w:ascii="Arial" w:hAnsi="Arial" w:cs="Arial"/>
          <w:i/>
          <w:iCs/>
          <w:sz w:val="24"/>
          <w:szCs w:val="24"/>
        </w:rPr>
        <w:t>Nature Vs Nurture</w:t>
      </w:r>
      <w:r>
        <w:rPr>
          <w:rFonts w:ascii="Arial" w:hAnsi="Arial" w:cs="Arial"/>
          <w:sz w:val="24"/>
          <w:szCs w:val="24"/>
        </w:rPr>
        <w:t>, available at:</w:t>
      </w:r>
      <w:r w:rsidR="00015035" w:rsidRPr="00015035">
        <w:t xml:space="preserve"> </w:t>
      </w:r>
      <w:hyperlink r:id="rId6" w:history="1">
        <w:r w:rsidR="00015035" w:rsidRPr="0040701C">
          <w:rPr>
            <w:rStyle w:val="Hyperlink"/>
            <w:rFonts w:ascii="Arial" w:hAnsi="Arial" w:cs="Arial"/>
            <w:sz w:val="24"/>
            <w:szCs w:val="24"/>
          </w:rPr>
          <w:t>https://www2.oxfordshire.gov.uk/cms/sites/default/files/folders/documents/childreneducationandfamilies/informationforchildcareproviders/Birth%20to%20three/Nature_Nurture_in_child_development.pdf</w:t>
        </w:r>
      </w:hyperlink>
      <w:r w:rsidR="00015035">
        <w:rPr>
          <w:rFonts w:ascii="Arial" w:hAnsi="Arial" w:cs="Arial"/>
          <w:sz w:val="24"/>
          <w:szCs w:val="24"/>
        </w:rPr>
        <w:t xml:space="preserve"> (accessed: 7</w:t>
      </w:r>
      <w:r w:rsidR="00015035" w:rsidRPr="00015035">
        <w:rPr>
          <w:rFonts w:ascii="Arial" w:hAnsi="Arial" w:cs="Arial"/>
          <w:sz w:val="24"/>
          <w:szCs w:val="24"/>
          <w:vertAlign w:val="superscript"/>
        </w:rPr>
        <w:t>th</w:t>
      </w:r>
      <w:r w:rsidR="00015035">
        <w:rPr>
          <w:rFonts w:ascii="Arial" w:hAnsi="Arial" w:cs="Arial"/>
          <w:sz w:val="24"/>
          <w:szCs w:val="24"/>
        </w:rPr>
        <w:t xml:space="preserve"> February 2022)</w:t>
      </w:r>
    </w:p>
    <w:p w14:paraId="6BB5F0F2" w14:textId="431F3ABB" w:rsidR="00CF60A2" w:rsidRDefault="00295F48">
      <w:pPr>
        <w:rPr>
          <w:rFonts w:ascii="Arial" w:hAnsi="Arial" w:cs="Arial"/>
          <w:sz w:val="24"/>
          <w:szCs w:val="24"/>
        </w:rPr>
      </w:pPr>
      <w:r>
        <w:rPr>
          <w:rFonts w:ascii="Arial" w:hAnsi="Arial" w:cs="Arial"/>
          <w:sz w:val="24"/>
          <w:szCs w:val="24"/>
        </w:rPr>
        <w:lastRenderedPageBreak/>
        <w:t>Hu, C, (2018),</w:t>
      </w:r>
      <w:r w:rsidRPr="00295F48">
        <w:t xml:space="preserve"> </w:t>
      </w:r>
      <w:r w:rsidRPr="00E11FF5">
        <w:rPr>
          <w:rFonts w:ascii="Arial" w:hAnsi="Arial" w:cs="Arial"/>
          <w:i/>
          <w:iCs/>
          <w:sz w:val="24"/>
          <w:szCs w:val="24"/>
        </w:rPr>
        <w:t>A new documentary chronicles the lives of triplets separated at birth in a controversial study — here's how scientists continue to use twins in research</w:t>
      </w:r>
      <w:r>
        <w:rPr>
          <w:rFonts w:ascii="Arial" w:hAnsi="Arial" w:cs="Arial"/>
          <w:sz w:val="24"/>
          <w:szCs w:val="24"/>
        </w:rPr>
        <w:t xml:space="preserve">, </w:t>
      </w:r>
      <w:r w:rsidR="00E11FF5">
        <w:rPr>
          <w:rFonts w:ascii="Arial" w:hAnsi="Arial" w:cs="Arial"/>
          <w:sz w:val="24"/>
          <w:szCs w:val="24"/>
        </w:rPr>
        <w:t>Available at:</w:t>
      </w:r>
      <w:r w:rsidR="00E11FF5" w:rsidRPr="00E11FF5">
        <w:t xml:space="preserve"> </w:t>
      </w:r>
      <w:hyperlink r:id="rId7" w:history="1">
        <w:r w:rsidR="00E11FF5" w:rsidRPr="0040701C">
          <w:rPr>
            <w:rStyle w:val="Hyperlink"/>
            <w:rFonts w:ascii="Arial" w:hAnsi="Arial" w:cs="Arial"/>
            <w:sz w:val="24"/>
            <w:szCs w:val="24"/>
          </w:rPr>
          <w:t>https://www.businessinsider.com/three-identical-strangers-twin-studies-nature-vs-nurture-2018-7?r=US&amp;IR=T</w:t>
        </w:r>
      </w:hyperlink>
      <w:r w:rsidR="00E11FF5">
        <w:rPr>
          <w:rFonts w:ascii="Arial" w:hAnsi="Arial" w:cs="Arial"/>
          <w:sz w:val="24"/>
          <w:szCs w:val="24"/>
        </w:rPr>
        <w:t xml:space="preserve"> (Accessed: 7</w:t>
      </w:r>
      <w:r w:rsidR="00E11FF5" w:rsidRPr="00E11FF5">
        <w:rPr>
          <w:rFonts w:ascii="Arial" w:hAnsi="Arial" w:cs="Arial"/>
          <w:sz w:val="24"/>
          <w:szCs w:val="24"/>
          <w:vertAlign w:val="superscript"/>
        </w:rPr>
        <w:t>th</w:t>
      </w:r>
      <w:r w:rsidR="00E11FF5">
        <w:rPr>
          <w:rFonts w:ascii="Arial" w:hAnsi="Arial" w:cs="Arial"/>
          <w:sz w:val="24"/>
          <w:szCs w:val="24"/>
        </w:rPr>
        <w:t xml:space="preserve"> February 2022)</w:t>
      </w:r>
    </w:p>
    <w:p w14:paraId="12B94C1C" w14:textId="7C7D09C7" w:rsidR="00BD3FA8" w:rsidRDefault="00BD3FA8">
      <w:pPr>
        <w:rPr>
          <w:rFonts w:ascii="Arial" w:hAnsi="Arial" w:cs="Arial"/>
          <w:sz w:val="24"/>
          <w:szCs w:val="24"/>
        </w:rPr>
      </w:pPr>
      <w:proofErr w:type="spellStart"/>
      <w:r>
        <w:rPr>
          <w:rFonts w:ascii="Arial" w:hAnsi="Arial" w:cs="Arial"/>
          <w:sz w:val="24"/>
          <w:szCs w:val="24"/>
        </w:rPr>
        <w:t>Cafasso</w:t>
      </w:r>
      <w:proofErr w:type="spellEnd"/>
      <w:r>
        <w:rPr>
          <w:rFonts w:ascii="Arial" w:hAnsi="Arial" w:cs="Arial"/>
          <w:sz w:val="24"/>
          <w:szCs w:val="24"/>
        </w:rPr>
        <w:t xml:space="preserve">, J, (2021), </w:t>
      </w:r>
      <w:r w:rsidRPr="001A0710">
        <w:rPr>
          <w:rFonts w:ascii="Arial" w:hAnsi="Arial" w:cs="Arial"/>
          <w:i/>
          <w:iCs/>
          <w:sz w:val="24"/>
          <w:szCs w:val="24"/>
        </w:rPr>
        <w:t>Traumatic events</w:t>
      </w:r>
      <w:r>
        <w:rPr>
          <w:rFonts w:ascii="Arial" w:hAnsi="Arial" w:cs="Arial"/>
          <w:sz w:val="24"/>
          <w:szCs w:val="24"/>
        </w:rPr>
        <w:t xml:space="preserve">, </w:t>
      </w:r>
      <w:r w:rsidR="001A0710">
        <w:rPr>
          <w:rFonts w:ascii="Arial" w:hAnsi="Arial" w:cs="Arial"/>
          <w:sz w:val="24"/>
          <w:szCs w:val="24"/>
        </w:rPr>
        <w:t>Available at:</w:t>
      </w:r>
      <w:r w:rsidR="001A0710" w:rsidRPr="001A0710">
        <w:t xml:space="preserve"> </w:t>
      </w:r>
      <w:hyperlink r:id="rId8" w:history="1">
        <w:r w:rsidR="001A0710" w:rsidRPr="009C3815">
          <w:rPr>
            <w:rStyle w:val="Hyperlink"/>
            <w:rFonts w:ascii="Arial" w:hAnsi="Arial" w:cs="Arial"/>
            <w:sz w:val="24"/>
            <w:szCs w:val="24"/>
          </w:rPr>
          <w:t>https://www.healthline.com/health/traumatic-events#responses-to-trauma</w:t>
        </w:r>
      </w:hyperlink>
      <w:r w:rsidR="001A0710">
        <w:rPr>
          <w:rFonts w:ascii="Arial" w:hAnsi="Arial" w:cs="Arial"/>
          <w:sz w:val="24"/>
          <w:szCs w:val="24"/>
        </w:rPr>
        <w:t xml:space="preserve"> (Accessed: 8</w:t>
      </w:r>
      <w:r w:rsidR="001A0710" w:rsidRPr="001A0710">
        <w:rPr>
          <w:rFonts w:ascii="Arial" w:hAnsi="Arial" w:cs="Arial"/>
          <w:sz w:val="24"/>
          <w:szCs w:val="24"/>
          <w:vertAlign w:val="superscript"/>
        </w:rPr>
        <w:t>th</w:t>
      </w:r>
      <w:r w:rsidR="001A0710">
        <w:rPr>
          <w:rFonts w:ascii="Arial" w:hAnsi="Arial" w:cs="Arial"/>
          <w:sz w:val="24"/>
          <w:szCs w:val="24"/>
        </w:rPr>
        <w:t xml:space="preserve"> February 2022)</w:t>
      </w:r>
      <w:r w:rsidR="00A03416">
        <w:rPr>
          <w:rFonts w:ascii="Arial" w:hAnsi="Arial" w:cs="Arial"/>
          <w:sz w:val="24"/>
          <w:szCs w:val="24"/>
        </w:rPr>
        <w:t xml:space="preserve"> </w:t>
      </w:r>
    </w:p>
    <w:p w14:paraId="6E1BC878" w14:textId="61642B6C" w:rsidR="00F323A9" w:rsidRDefault="00F323A9">
      <w:pPr>
        <w:rPr>
          <w:rFonts w:ascii="Arial" w:hAnsi="Arial" w:cs="Arial"/>
          <w:sz w:val="24"/>
          <w:szCs w:val="24"/>
        </w:rPr>
      </w:pPr>
      <w:r>
        <w:rPr>
          <w:rFonts w:ascii="Arial" w:hAnsi="Arial" w:cs="Arial"/>
          <w:sz w:val="24"/>
          <w:szCs w:val="24"/>
        </w:rPr>
        <w:t xml:space="preserve">CDC, (2020), </w:t>
      </w:r>
      <w:r w:rsidRPr="003F0380">
        <w:rPr>
          <w:rFonts w:ascii="Arial" w:hAnsi="Arial" w:cs="Arial"/>
          <w:i/>
          <w:iCs/>
          <w:sz w:val="24"/>
          <w:szCs w:val="24"/>
        </w:rPr>
        <w:t>Coping with a traumatic Event</w:t>
      </w:r>
      <w:r>
        <w:rPr>
          <w:rFonts w:ascii="Arial" w:hAnsi="Arial" w:cs="Arial"/>
          <w:sz w:val="24"/>
          <w:szCs w:val="24"/>
        </w:rPr>
        <w:t>, Available at:</w:t>
      </w:r>
      <w:r w:rsidR="003F0380" w:rsidRPr="003F0380">
        <w:t xml:space="preserve"> </w:t>
      </w:r>
      <w:hyperlink r:id="rId9" w:history="1">
        <w:r w:rsidR="003F0380" w:rsidRPr="009C3815">
          <w:rPr>
            <w:rStyle w:val="Hyperlink"/>
            <w:rFonts w:ascii="Arial" w:hAnsi="Arial" w:cs="Arial"/>
            <w:sz w:val="24"/>
            <w:szCs w:val="24"/>
          </w:rPr>
          <w:t>https://www.cdc.gov/masstrauma/factsheets/public/coping.pdf</w:t>
        </w:r>
      </w:hyperlink>
      <w:r w:rsidR="003F0380">
        <w:rPr>
          <w:rFonts w:ascii="Arial" w:hAnsi="Arial" w:cs="Arial"/>
          <w:sz w:val="24"/>
          <w:szCs w:val="24"/>
        </w:rPr>
        <w:t xml:space="preserve"> (Accessed: 8</w:t>
      </w:r>
      <w:r w:rsidR="003F0380" w:rsidRPr="003F0380">
        <w:rPr>
          <w:rFonts w:ascii="Arial" w:hAnsi="Arial" w:cs="Arial"/>
          <w:sz w:val="24"/>
          <w:szCs w:val="24"/>
          <w:vertAlign w:val="superscript"/>
        </w:rPr>
        <w:t>th</w:t>
      </w:r>
      <w:r w:rsidR="003F0380">
        <w:rPr>
          <w:rFonts w:ascii="Arial" w:hAnsi="Arial" w:cs="Arial"/>
          <w:sz w:val="24"/>
          <w:szCs w:val="24"/>
        </w:rPr>
        <w:t xml:space="preserve"> February 2022)</w:t>
      </w:r>
    </w:p>
    <w:p w14:paraId="5C847AEF" w14:textId="1D5BC2AF" w:rsidR="0068552A" w:rsidRDefault="0068552A">
      <w:pPr>
        <w:rPr>
          <w:rFonts w:ascii="Arial" w:hAnsi="Arial" w:cs="Arial"/>
          <w:sz w:val="24"/>
          <w:szCs w:val="24"/>
        </w:rPr>
      </w:pPr>
      <w:r>
        <w:rPr>
          <w:rFonts w:ascii="Arial" w:hAnsi="Arial" w:cs="Arial"/>
          <w:sz w:val="24"/>
          <w:szCs w:val="24"/>
        </w:rPr>
        <w:t xml:space="preserve">Medline plus, (2020), </w:t>
      </w:r>
      <w:r w:rsidRPr="008269EF">
        <w:rPr>
          <w:rFonts w:ascii="Arial" w:hAnsi="Arial" w:cs="Arial"/>
          <w:i/>
          <w:iCs/>
          <w:sz w:val="24"/>
          <w:szCs w:val="24"/>
        </w:rPr>
        <w:t>Traumatic events and children</w:t>
      </w:r>
      <w:r>
        <w:rPr>
          <w:rFonts w:ascii="Arial" w:hAnsi="Arial" w:cs="Arial"/>
          <w:sz w:val="24"/>
          <w:szCs w:val="24"/>
        </w:rPr>
        <w:t>, available at:</w:t>
      </w:r>
      <w:r w:rsidR="008269EF" w:rsidRPr="008269EF">
        <w:t xml:space="preserve"> </w:t>
      </w:r>
      <w:hyperlink r:id="rId10" w:history="1">
        <w:r w:rsidR="008269EF" w:rsidRPr="009C3815">
          <w:rPr>
            <w:rStyle w:val="Hyperlink"/>
            <w:rFonts w:ascii="Arial" w:hAnsi="Arial" w:cs="Arial"/>
            <w:sz w:val="24"/>
            <w:szCs w:val="24"/>
          </w:rPr>
          <w:t>https://medlineplus.gov/ency/patientinstructions/000588.htm</w:t>
        </w:r>
      </w:hyperlink>
      <w:r w:rsidR="008269EF">
        <w:rPr>
          <w:rFonts w:ascii="Arial" w:hAnsi="Arial" w:cs="Arial"/>
          <w:sz w:val="24"/>
          <w:szCs w:val="24"/>
        </w:rPr>
        <w:t xml:space="preserve"> (Accessed: 8</w:t>
      </w:r>
      <w:r w:rsidR="008269EF" w:rsidRPr="008269EF">
        <w:rPr>
          <w:rFonts w:ascii="Arial" w:hAnsi="Arial" w:cs="Arial"/>
          <w:sz w:val="24"/>
          <w:szCs w:val="24"/>
          <w:vertAlign w:val="superscript"/>
        </w:rPr>
        <w:t>th</w:t>
      </w:r>
      <w:r w:rsidR="008269EF">
        <w:rPr>
          <w:rFonts w:ascii="Arial" w:hAnsi="Arial" w:cs="Arial"/>
          <w:sz w:val="24"/>
          <w:szCs w:val="24"/>
        </w:rPr>
        <w:t xml:space="preserve"> February 2022)</w:t>
      </w:r>
    </w:p>
    <w:p w14:paraId="24005F34" w14:textId="450FEE34" w:rsidR="009E566A" w:rsidRDefault="00D65CA2" w:rsidP="00941FA5">
      <w:pPr>
        <w:rPr>
          <w:rFonts w:ascii="Arial" w:hAnsi="Arial" w:cs="Arial"/>
          <w:sz w:val="24"/>
          <w:szCs w:val="24"/>
        </w:rPr>
      </w:pPr>
      <w:r>
        <w:rPr>
          <w:rFonts w:ascii="Arial" w:hAnsi="Arial" w:cs="Arial"/>
          <w:sz w:val="24"/>
          <w:szCs w:val="24"/>
        </w:rPr>
        <w:t xml:space="preserve">Asmundson, G, Afifi, T, (2019), </w:t>
      </w:r>
      <w:r w:rsidR="00941FA5" w:rsidRPr="006A03CF">
        <w:rPr>
          <w:rFonts w:ascii="Arial" w:hAnsi="Arial" w:cs="Arial"/>
          <w:i/>
          <w:iCs/>
          <w:sz w:val="24"/>
          <w:szCs w:val="24"/>
        </w:rPr>
        <w:t>Adverse Childhood Experiences</w:t>
      </w:r>
      <w:r w:rsidR="00941FA5" w:rsidRPr="006A03CF">
        <w:rPr>
          <w:rFonts w:ascii="Arial" w:hAnsi="Arial" w:cs="Arial"/>
          <w:i/>
          <w:iCs/>
          <w:sz w:val="24"/>
          <w:szCs w:val="24"/>
        </w:rPr>
        <w:t xml:space="preserve"> </w:t>
      </w:r>
      <w:r w:rsidR="00941FA5" w:rsidRPr="006A03CF">
        <w:rPr>
          <w:rFonts w:ascii="Arial" w:hAnsi="Arial" w:cs="Arial"/>
          <w:i/>
          <w:iCs/>
          <w:sz w:val="24"/>
          <w:szCs w:val="24"/>
        </w:rPr>
        <w:t>Using Evidence to Advance Research, Practice, Policy, and Prevention</w:t>
      </w:r>
      <w:r w:rsidR="00941FA5">
        <w:rPr>
          <w:rFonts w:ascii="Arial" w:hAnsi="Arial" w:cs="Arial"/>
          <w:sz w:val="24"/>
          <w:szCs w:val="24"/>
        </w:rPr>
        <w:t>, 1</w:t>
      </w:r>
      <w:r w:rsidR="00941FA5" w:rsidRPr="00941FA5">
        <w:rPr>
          <w:rFonts w:ascii="Arial" w:hAnsi="Arial" w:cs="Arial"/>
          <w:sz w:val="24"/>
          <w:szCs w:val="24"/>
          <w:vertAlign w:val="superscript"/>
        </w:rPr>
        <w:t>st</w:t>
      </w:r>
      <w:r w:rsidR="00941FA5">
        <w:rPr>
          <w:rFonts w:ascii="Arial" w:hAnsi="Arial" w:cs="Arial"/>
          <w:sz w:val="24"/>
          <w:szCs w:val="24"/>
        </w:rPr>
        <w:t xml:space="preserve"> ed, </w:t>
      </w:r>
      <w:r w:rsidR="006A03CF">
        <w:rPr>
          <w:rFonts w:ascii="Arial" w:hAnsi="Arial" w:cs="Arial"/>
          <w:sz w:val="24"/>
          <w:szCs w:val="24"/>
        </w:rPr>
        <w:t xml:space="preserve">United Kingdom </w:t>
      </w:r>
    </w:p>
    <w:p w14:paraId="0A335F79" w14:textId="03D8FAB2" w:rsidR="00DF4A2D" w:rsidRPr="00CF60A2" w:rsidRDefault="00DF4A2D" w:rsidP="00941FA5">
      <w:pPr>
        <w:rPr>
          <w:rFonts w:ascii="Arial" w:hAnsi="Arial" w:cs="Arial"/>
          <w:sz w:val="24"/>
          <w:szCs w:val="24"/>
        </w:rPr>
      </w:pPr>
      <w:r>
        <w:rPr>
          <w:rFonts w:ascii="Arial" w:hAnsi="Arial" w:cs="Arial"/>
          <w:sz w:val="24"/>
          <w:szCs w:val="24"/>
        </w:rPr>
        <w:t>Leonard, J, (2020),</w:t>
      </w:r>
      <w:r w:rsidRPr="009545C4">
        <w:rPr>
          <w:rFonts w:ascii="Arial" w:hAnsi="Arial" w:cs="Arial"/>
          <w:i/>
          <w:iCs/>
          <w:sz w:val="24"/>
          <w:szCs w:val="24"/>
        </w:rPr>
        <w:t xml:space="preserve">Everything you need to know </w:t>
      </w:r>
      <w:r w:rsidR="00C80E59" w:rsidRPr="009545C4">
        <w:rPr>
          <w:rFonts w:ascii="Arial" w:hAnsi="Arial" w:cs="Arial"/>
          <w:i/>
          <w:iCs/>
          <w:sz w:val="24"/>
          <w:szCs w:val="24"/>
        </w:rPr>
        <w:t xml:space="preserve">about Adverse childhood experiences, </w:t>
      </w:r>
      <w:r w:rsidR="009545C4">
        <w:rPr>
          <w:rFonts w:ascii="Arial" w:hAnsi="Arial" w:cs="Arial"/>
          <w:sz w:val="24"/>
          <w:szCs w:val="24"/>
        </w:rPr>
        <w:t>Medical news todays, 16</w:t>
      </w:r>
      <w:r w:rsidR="009545C4" w:rsidRPr="009545C4">
        <w:rPr>
          <w:rFonts w:ascii="Arial" w:hAnsi="Arial" w:cs="Arial"/>
          <w:sz w:val="24"/>
          <w:szCs w:val="24"/>
          <w:vertAlign w:val="superscript"/>
        </w:rPr>
        <w:t>th</w:t>
      </w:r>
      <w:r w:rsidR="009545C4">
        <w:rPr>
          <w:rFonts w:ascii="Arial" w:hAnsi="Arial" w:cs="Arial"/>
          <w:sz w:val="24"/>
          <w:szCs w:val="24"/>
        </w:rPr>
        <w:t xml:space="preserve"> June, Available at:</w:t>
      </w:r>
      <w:r w:rsidR="009545C4" w:rsidRPr="009545C4">
        <w:t xml:space="preserve"> </w:t>
      </w:r>
      <w:hyperlink r:id="rId11" w:history="1">
        <w:r w:rsidR="009545C4" w:rsidRPr="009C3815">
          <w:rPr>
            <w:rStyle w:val="Hyperlink"/>
            <w:rFonts w:ascii="Arial" w:hAnsi="Arial" w:cs="Arial"/>
            <w:sz w:val="24"/>
            <w:szCs w:val="24"/>
          </w:rPr>
          <w:t>https://www.medicalnewstoday.com/articles/adverse-childhood-experiences</w:t>
        </w:r>
      </w:hyperlink>
      <w:r w:rsidR="009545C4">
        <w:rPr>
          <w:rFonts w:ascii="Arial" w:hAnsi="Arial" w:cs="Arial"/>
          <w:sz w:val="24"/>
          <w:szCs w:val="24"/>
        </w:rPr>
        <w:t xml:space="preserve"> (Accessed:8</w:t>
      </w:r>
      <w:r w:rsidR="009545C4" w:rsidRPr="009545C4">
        <w:rPr>
          <w:rFonts w:ascii="Arial" w:hAnsi="Arial" w:cs="Arial"/>
          <w:sz w:val="24"/>
          <w:szCs w:val="24"/>
          <w:vertAlign w:val="superscript"/>
        </w:rPr>
        <w:t>th</w:t>
      </w:r>
      <w:r w:rsidR="009545C4">
        <w:rPr>
          <w:rFonts w:ascii="Arial" w:hAnsi="Arial" w:cs="Arial"/>
          <w:sz w:val="24"/>
          <w:szCs w:val="24"/>
        </w:rPr>
        <w:t xml:space="preserve"> February 2022)</w:t>
      </w:r>
    </w:p>
    <w:sectPr w:rsidR="00DF4A2D" w:rsidRPr="00CF60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0A2"/>
    <w:rsid w:val="00006CAC"/>
    <w:rsid w:val="00015035"/>
    <w:rsid w:val="0009773D"/>
    <w:rsid w:val="000D3854"/>
    <w:rsid w:val="000D5EBA"/>
    <w:rsid w:val="000D6D15"/>
    <w:rsid w:val="000E25C2"/>
    <w:rsid w:val="00106AAA"/>
    <w:rsid w:val="00146A7B"/>
    <w:rsid w:val="00186201"/>
    <w:rsid w:val="001A0710"/>
    <w:rsid w:val="001A21A0"/>
    <w:rsid w:val="001A5930"/>
    <w:rsid w:val="001B462E"/>
    <w:rsid w:val="001C5398"/>
    <w:rsid w:val="001D20D6"/>
    <w:rsid w:val="0021264E"/>
    <w:rsid w:val="002254D2"/>
    <w:rsid w:val="00295F48"/>
    <w:rsid w:val="002A7BF1"/>
    <w:rsid w:val="00347A6A"/>
    <w:rsid w:val="00392A26"/>
    <w:rsid w:val="003F0380"/>
    <w:rsid w:val="0043205A"/>
    <w:rsid w:val="004733EB"/>
    <w:rsid w:val="004D72B1"/>
    <w:rsid w:val="00501123"/>
    <w:rsid w:val="00506C72"/>
    <w:rsid w:val="00520C09"/>
    <w:rsid w:val="00560C25"/>
    <w:rsid w:val="00591A46"/>
    <w:rsid w:val="005A583C"/>
    <w:rsid w:val="005A72F7"/>
    <w:rsid w:val="006064C6"/>
    <w:rsid w:val="006252F3"/>
    <w:rsid w:val="0068552A"/>
    <w:rsid w:val="006920F8"/>
    <w:rsid w:val="006A03CF"/>
    <w:rsid w:val="00711C5C"/>
    <w:rsid w:val="00727681"/>
    <w:rsid w:val="00761C24"/>
    <w:rsid w:val="00783694"/>
    <w:rsid w:val="007A0E38"/>
    <w:rsid w:val="007E79BA"/>
    <w:rsid w:val="008071B4"/>
    <w:rsid w:val="008230D2"/>
    <w:rsid w:val="008269EF"/>
    <w:rsid w:val="00847CFC"/>
    <w:rsid w:val="008834EC"/>
    <w:rsid w:val="00892382"/>
    <w:rsid w:val="008D6F86"/>
    <w:rsid w:val="008E0D0C"/>
    <w:rsid w:val="0090547B"/>
    <w:rsid w:val="00910AEA"/>
    <w:rsid w:val="00931C3E"/>
    <w:rsid w:val="009354C7"/>
    <w:rsid w:val="00941FA5"/>
    <w:rsid w:val="009545C4"/>
    <w:rsid w:val="00971772"/>
    <w:rsid w:val="00994562"/>
    <w:rsid w:val="009A22F2"/>
    <w:rsid w:val="009D44C0"/>
    <w:rsid w:val="009E566A"/>
    <w:rsid w:val="009F29A0"/>
    <w:rsid w:val="00A03416"/>
    <w:rsid w:val="00A37AED"/>
    <w:rsid w:val="00A746E0"/>
    <w:rsid w:val="00A80443"/>
    <w:rsid w:val="00B47093"/>
    <w:rsid w:val="00B63BD7"/>
    <w:rsid w:val="00B94218"/>
    <w:rsid w:val="00BB32C9"/>
    <w:rsid w:val="00BD3FA8"/>
    <w:rsid w:val="00BE152F"/>
    <w:rsid w:val="00C00EFE"/>
    <w:rsid w:val="00C24D6D"/>
    <w:rsid w:val="00C444C6"/>
    <w:rsid w:val="00C80E59"/>
    <w:rsid w:val="00CF502B"/>
    <w:rsid w:val="00CF60A2"/>
    <w:rsid w:val="00D65CA2"/>
    <w:rsid w:val="00D878BB"/>
    <w:rsid w:val="00D91979"/>
    <w:rsid w:val="00DC125B"/>
    <w:rsid w:val="00DD4EF0"/>
    <w:rsid w:val="00DE2333"/>
    <w:rsid w:val="00DF10BE"/>
    <w:rsid w:val="00DF4A2D"/>
    <w:rsid w:val="00E11FF5"/>
    <w:rsid w:val="00E130B7"/>
    <w:rsid w:val="00E13714"/>
    <w:rsid w:val="00E771F9"/>
    <w:rsid w:val="00E82E0F"/>
    <w:rsid w:val="00EA6296"/>
    <w:rsid w:val="00EB49AE"/>
    <w:rsid w:val="00EC4B0D"/>
    <w:rsid w:val="00EF1320"/>
    <w:rsid w:val="00EF6123"/>
    <w:rsid w:val="00F10726"/>
    <w:rsid w:val="00F30EF1"/>
    <w:rsid w:val="00F323A9"/>
    <w:rsid w:val="00F41893"/>
    <w:rsid w:val="00F55521"/>
    <w:rsid w:val="00FD5755"/>
    <w:rsid w:val="00FD7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2027"/>
  <w15:chartTrackingRefBased/>
  <w15:docId w15:val="{2FA626AE-46EB-4B29-9485-9D931AF3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CAC"/>
    <w:rPr>
      <w:color w:val="0563C1" w:themeColor="hyperlink"/>
      <w:u w:val="single"/>
    </w:rPr>
  </w:style>
  <w:style w:type="character" w:styleId="UnresolvedMention">
    <w:name w:val="Unresolved Mention"/>
    <w:basedOn w:val="DefaultParagraphFont"/>
    <w:uiPriority w:val="99"/>
    <w:semiHidden/>
    <w:unhideWhenUsed/>
    <w:rsid w:val="0000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traumatic-events#responses-to-traum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usinessinsider.com/three-identical-strangers-twin-studies-nature-vs-nurture-2018-7?r=US&amp;IR=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oxfordshire.gov.uk/cms/sites/default/files/folders/documents/childreneducationandfamilies/informationforchildcareproviders/Birth%20to%20three/Nature_Nurture_in_child_development.pdf" TargetMode="External"/><Relationship Id="rId11" Type="http://schemas.openxmlformats.org/officeDocument/2006/relationships/hyperlink" Target="https://www.medicalnewstoday.com/articles/adverse-childhood-experiences" TargetMode="External"/><Relationship Id="rId5" Type="http://schemas.openxmlformats.org/officeDocument/2006/relationships/hyperlink" Target="https://www.simplypsychology.org/naturevsnurture.html" TargetMode="External"/><Relationship Id="rId10" Type="http://schemas.openxmlformats.org/officeDocument/2006/relationships/hyperlink" Target="https://medlineplus.gov/ency/patientinstructions/000588.htm" TargetMode="External"/><Relationship Id="rId4" Type="http://schemas.openxmlformats.org/officeDocument/2006/relationships/hyperlink" Target="https://www.nytimes.com/2020/09/29/books/review/unique-david-j-linden.html" TargetMode="External"/><Relationship Id="rId9" Type="http://schemas.openxmlformats.org/officeDocument/2006/relationships/hyperlink" Target="https://www.cdc.gov/masstrauma/factsheets/public/cop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3</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emilybowden352@gmail.com</dc:creator>
  <cp:keywords/>
  <dc:description/>
  <cp:lastModifiedBy>emilybowden352@gmail.com</cp:lastModifiedBy>
  <cp:revision>102</cp:revision>
  <dcterms:created xsi:type="dcterms:W3CDTF">2022-02-07T12:58:00Z</dcterms:created>
  <dcterms:modified xsi:type="dcterms:W3CDTF">2022-02-08T13:40:00Z</dcterms:modified>
</cp:coreProperties>
</file>